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92B2EC" w14:textId="77777777" w:rsidR="00D22D9F" w:rsidRPr="00D20B78" w:rsidRDefault="00D22D9F" w:rsidP="00D22D9F">
      <w:pPr>
        <w:rPr>
          <w:rFonts w:ascii="Arial" w:hAnsi="Arial" w:cs="Arial"/>
          <w:bCs/>
          <w:sz w:val="36"/>
          <w:szCs w:val="36"/>
        </w:rPr>
      </w:pPr>
    </w:p>
    <w:p w14:paraId="5705AE17" w14:textId="671F3DCC" w:rsidR="00691426" w:rsidRPr="00D20B78" w:rsidRDefault="00363593" w:rsidP="00D22D9F">
      <w:pPr>
        <w:rPr>
          <w:rFonts w:ascii="Arial" w:hAnsi="Arial" w:cs="Arial"/>
          <w:bCs/>
          <w:sz w:val="36"/>
          <w:szCs w:val="36"/>
        </w:rPr>
      </w:pPr>
      <w:r w:rsidRPr="00D20B78">
        <w:rPr>
          <w:rFonts w:ascii="Arial" w:hAnsi="Arial" w:cs="Arial"/>
          <w:bCs/>
          <w:sz w:val="36"/>
          <w:szCs w:val="36"/>
        </w:rPr>
        <w:t>Postgraduate Certificate in teaching in Higher Education</w:t>
      </w:r>
    </w:p>
    <w:p w14:paraId="76E15D3F" w14:textId="77777777" w:rsidR="00D22D9F" w:rsidRPr="00D20B78" w:rsidRDefault="00D22D9F" w:rsidP="007C38FE">
      <w:pPr>
        <w:jc w:val="center"/>
        <w:rPr>
          <w:rFonts w:ascii="Arial" w:hAnsi="Arial" w:cs="Arial"/>
          <w:bCs/>
          <w:sz w:val="36"/>
          <w:szCs w:val="36"/>
        </w:rPr>
      </w:pPr>
    </w:p>
    <w:p w14:paraId="188DB0BE" w14:textId="3E6BC9D5" w:rsidR="00CC34C1" w:rsidRPr="00D20B78" w:rsidRDefault="00363593" w:rsidP="00D22D9F">
      <w:pPr>
        <w:rPr>
          <w:rFonts w:ascii="Arial" w:hAnsi="Arial" w:cs="Arial"/>
          <w:bCs/>
          <w:sz w:val="36"/>
          <w:szCs w:val="36"/>
        </w:rPr>
      </w:pPr>
      <w:r w:rsidRPr="00D20B78">
        <w:rPr>
          <w:rFonts w:ascii="Arial" w:hAnsi="Arial" w:cs="Arial"/>
          <w:bCs/>
          <w:sz w:val="36"/>
          <w:szCs w:val="36"/>
        </w:rPr>
        <w:t xml:space="preserve">Module: </w:t>
      </w:r>
      <w:r w:rsidR="00CC34C1" w:rsidRPr="00D20B78">
        <w:rPr>
          <w:rFonts w:ascii="Arial" w:hAnsi="Arial" w:cs="Arial"/>
          <w:bCs/>
          <w:sz w:val="36"/>
          <w:szCs w:val="36"/>
        </w:rPr>
        <w:t>Effective Teaching and Assessment in Higher Education</w:t>
      </w:r>
      <w:r w:rsidR="00D22D9F" w:rsidRPr="00D20B78">
        <w:rPr>
          <w:rFonts w:ascii="Arial" w:hAnsi="Arial" w:cs="Arial"/>
          <w:bCs/>
          <w:sz w:val="36"/>
          <w:szCs w:val="36"/>
        </w:rPr>
        <w:t xml:space="preserve"> (</w:t>
      </w:r>
      <w:r w:rsidR="00CC34C1" w:rsidRPr="00D20B78">
        <w:rPr>
          <w:rFonts w:ascii="Arial" w:hAnsi="Arial" w:cs="Arial"/>
          <w:bCs/>
          <w:sz w:val="36"/>
          <w:szCs w:val="36"/>
        </w:rPr>
        <w:t>UNHE 7007</w:t>
      </w:r>
      <w:r w:rsidR="00D22D9F" w:rsidRPr="00D20B78">
        <w:rPr>
          <w:rFonts w:ascii="Arial" w:hAnsi="Arial" w:cs="Arial"/>
          <w:bCs/>
          <w:sz w:val="36"/>
          <w:szCs w:val="36"/>
        </w:rPr>
        <w:t>)</w:t>
      </w:r>
    </w:p>
    <w:p w14:paraId="4EAB3AF6" w14:textId="77777777" w:rsidR="00EA30E8" w:rsidRPr="00D20B78" w:rsidRDefault="00EA30E8" w:rsidP="007C38FE">
      <w:pPr>
        <w:jc w:val="center"/>
        <w:rPr>
          <w:rFonts w:ascii="Arial" w:hAnsi="Arial" w:cs="Arial"/>
          <w:bCs/>
          <w:sz w:val="36"/>
          <w:szCs w:val="36"/>
        </w:rPr>
      </w:pPr>
    </w:p>
    <w:p w14:paraId="51854871" w14:textId="67A3CC9A" w:rsidR="00EA30E8" w:rsidRPr="00D20B78" w:rsidRDefault="00EA30E8" w:rsidP="007C38FE">
      <w:pPr>
        <w:jc w:val="center"/>
        <w:rPr>
          <w:rFonts w:ascii="Arial" w:hAnsi="Arial" w:cs="Arial"/>
          <w:bCs/>
          <w:sz w:val="36"/>
          <w:szCs w:val="36"/>
        </w:rPr>
      </w:pPr>
    </w:p>
    <w:p w14:paraId="11ED2849" w14:textId="522F210E" w:rsidR="00D22D9F" w:rsidRPr="00D20B78" w:rsidRDefault="00D22D9F" w:rsidP="007C38FE">
      <w:pPr>
        <w:jc w:val="center"/>
        <w:rPr>
          <w:rFonts w:ascii="Arial" w:hAnsi="Arial" w:cs="Arial"/>
          <w:bCs/>
          <w:sz w:val="36"/>
          <w:szCs w:val="36"/>
        </w:rPr>
      </w:pPr>
    </w:p>
    <w:p w14:paraId="7513FA30" w14:textId="1A71F70E" w:rsidR="00D22D9F" w:rsidRPr="00D20B78" w:rsidRDefault="00D22D9F" w:rsidP="007C38FE">
      <w:pPr>
        <w:jc w:val="center"/>
        <w:rPr>
          <w:rFonts w:ascii="Arial" w:hAnsi="Arial" w:cs="Arial"/>
          <w:bCs/>
          <w:sz w:val="36"/>
          <w:szCs w:val="36"/>
        </w:rPr>
      </w:pPr>
    </w:p>
    <w:p w14:paraId="211F920E" w14:textId="77777777" w:rsidR="00D22D9F" w:rsidRPr="00D20B78" w:rsidRDefault="00D22D9F" w:rsidP="007C38FE">
      <w:pPr>
        <w:jc w:val="center"/>
        <w:rPr>
          <w:rFonts w:ascii="Arial" w:hAnsi="Arial" w:cs="Arial"/>
          <w:bCs/>
          <w:sz w:val="36"/>
          <w:szCs w:val="36"/>
        </w:rPr>
      </w:pPr>
    </w:p>
    <w:p w14:paraId="0632722A" w14:textId="1A01C8E9" w:rsidR="00CC34C1" w:rsidRPr="00D20B78" w:rsidRDefault="00CC34C1" w:rsidP="00D22D9F">
      <w:pPr>
        <w:rPr>
          <w:rFonts w:ascii="Arial" w:hAnsi="Arial" w:cs="Arial"/>
          <w:bCs/>
          <w:sz w:val="44"/>
          <w:szCs w:val="44"/>
        </w:rPr>
      </w:pPr>
      <w:r w:rsidRPr="00D20B78">
        <w:rPr>
          <w:rFonts w:ascii="Arial" w:hAnsi="Arial" w:cs="Arial"/>
          <w:bCs/>
          <w:sz w:val="44"/>
          <w:szCs w:val="44"/>
        </w:rPr>
        <w:t>Professional Portfolio 1</w:t>
      </w:r>
    </w:p>
    <w:p w14:paraId="65423826" w14:textId="38710121" w:rsidR="007C38FE" w:rsidRPr="00D20B78" w:rsidRDefault="007C38FE" w:rsidP="007C38FE">
      <w:pPr>
        <w:jc w:val="center"/>
        <w:rPr>
          <w:rFonts w:ascii="Arial" w:hAnsi="Arial" w:cs="Arial"/>
          <w:bCs/>
          <w:sz w:val="24"/>
          <w:szCs w:val="24"/>
        </w:rPr>
      </w:pPr>
    </w:p>
    <w:p w14:paraId="62451FC2" w14:textId="10E04E57" w:rsidR="007C38FE" w:rsidRPr="00D20B78" w:rsidRDefault="007C38FE" w:rsidP="007C38FE">
      <w:pPr>
        <w:jc w:val="center"/>
        <w:rPr>
          <w:rFonts w:ascii="Arial" w:hAnsi="Arial" w:cs="Arial"/>
          <w:bCs/>
          <w:sz w:val="24"/>
          <w:szCs w:val="24"/>
        </w:rPr>
      </w:pPr>
    </w:p>
    <w:p w14:paraId="082A128F" w14:textId="5116BF35" w:rsidR="007C38FE" w:rsidRPr="00D20B78" w:rsidRDefault="007C38FE" w:rsidP="007C38FE">
      <w:pPr>
        <w:jc w:val="center"/>
        <w:rPr>
          <w:rFonts w:ascii="Arial" w:hAnsi="Arial" w:cs="Arial"/>
          <w:bCs/>
          <w:sz w:val="24"/>
          <w:szCs w:val="24"/>
        </w:rPr>
      </w:pPr>
    </w:p>
    <w:p w14:paraId="70B22420" w14:textId="7D20D196" w:rsidR="007C38FE" w:rsidRPr="00D20B78" w:rsidRDefault="007C38FE" w:rsidP="007C38FE">
      <w:pPr>
        <w:jc w:val="center"/>
        <w:rPr>
          <w:rFonts w:ascii="Arial" w:hAnsi="Arial" w:cs="Arial"/>
          <w:bCs/>
          <w:sz w:val="24"/>
          <w:szCs w:val="24"/>
        </w:rPr>
      </w:pPr>
    </w:p>
    <w:p w14:paraId="3B5E7660" w14:textId="31F01CD0" w:rsidR="00D22D9F" w:rsidRPr="00D20B78" w:rsidRDefault="00D22D9F" w:rsidP="007C38FE">
      <w:pPr>
        <w:jc w:val="center"/>
        <w:rPr>
          <w:rFonts w:ascii="Arial" w:hAnsi="Arial" w:cs="Arial"/>
          <w:bCs/>
          <w:sz w:val="24"/>
          <w:szCs w:val="24"/>
        </w:rPr>
      </w:pPr>
    </w:p>
    <w:p w14:paraId="638E2C88" w14:textId="604F367F" w:rsidR="00D22D9F" w:rsidRPr="00D20B78" w:rsidRDefault="00D22D9F" w:rsidP="007C38FE">
      <w:pPr>
        <w:jc w:val="center"/>
        <w:rPr>
          <w:rFonts w:ascii="Arial" w:hAnsi="Arial" w:cs="Arial"/>
          <w:bCs/>
          <w:sz w:val="24"/>
          <w:szCs w:val="24"/>
        </w:rPr>
      </w:pPr>
    </w:p>
    <w:p w14:paraId="59EA7EDA" w14:textId="14114D6F" w:rsidR="00D22D9F" w:rsidRPr="00D20B78" w:rsidRDefault="00D22D9F" w:rsidP="007C38FE">
      <w:pPr>
        <w:jc w:val="center"/>
        <w:rPr>
          <w:rFonts w:ascii="Arial" w:hAnsi="Arial" w:cs="Arial"/>
          <w:bCs/>
          <w:sz w:val="24"/>
          <w:szCs w:val="24"/>
        </w:rPr>
      </w:pPr>
    </w:p>
    <w:p w14:paraId="76D465CD" w14:textId="4D525871" w:rsidR="00D22D9F" w:rsidRPr="00D20B78" w:rsidRDefault="00D22D9F" w:rsidP="007C38FE">
      <w:pPr>
        <w:jc w:val="center"/>
        <w:rPr>
          <w:rFonts w:ascii="Arial" w:hAnsi="Arial" w:cs="Arial"/>
          <w:bCs/>
          <w:sz w:val="24"/>
          <w:szCs w:val="24"/>
        </w:rPr>
      </w:pPr>
    </w:p>
    <w:p w14:paraId="6B17C156" w14:textId="0960FBBA" w:rsidR="00D22D9F" w:rsidRPr="00D20B78" w:rsidRDefault="00D22D9F" w:rsidP="007C38FE">
      <w:pPr>
        <w:jc w:val="center"/>
        <w:rPr>
          <w:rFonts w:ascii="Arial" w:hAnsi="Arial" w:cs="Arial"/>
          <w:bCs/>
          <w:sz w:val="24"/>
          <w:szCs w:val="24"/>
        </w:rPr>
      </w:pPr>
    </w:p>
    <w:p w14:paraId="68A5CF3B" w14:textId="3C0C0145" w:rsidR="00D22D9F" w:rsidRPr="00D20B78" w:rsidRDefault="00D22D9F" w:rsidP="007C38FE">
      <w:pPr>
        <w:jc w:val="center"/>
        <w:rPr>
          <w:rFonts w:ascii="Arial" w:hAnsi="Arial" w:cs="Arial"/>
          <w:bCs/>
          <w:sz w:val="24"/>
          <w:szCs w:val="24"/>
        </w:rPr>
      </w:pPr>
    </w:p>
    <w:p w14:paraId="3399910E" w14:textId="255E8986" w:rsidR="00D22D9F" w:rsidRPr="00D20B78" w:rsidRDefault="00D22D9F" w:rsidP="007C38FE">
      <w:pPr>
        <w:jc w:val="center"/>
        <w:rPr>
          <w:rFonts w:ascii="Arial" w:hAnsi="Arial" w:cs="Arial"/>
          <w:bCs/>
          <w:sz w:val="24"/>
          <w:szCs w:val="24"/>
        </w:rPr>
      </w:pPr>
    </w:p>
    <w:p w14:paraId="102CD69B" w14:textId="77777777" w:rsidR="00D22D9F" w:rsidRPr="00D20B78" w:rsidRDefault="00D22D9F" w:rsidP="007C38FE">
      <w:pPr>
        <w:jc w:val="center"/>
        <w:rPr>
          <w:rFonts w:ascii="Arial" w:hAnsi="Arial" w:cs="Arial"/>
          <w:bCs/>
          <w:sz w:val="24"/>
          <w:szCs w:val="24"/>
        </w:rPr>
      </w:pPr>
    </w:p>
    <w:p w14:paraId="073C2114" w14:textId="55DC59BF" w:rsidR="00CC34C1" w:rsidRPr="00D20B78" w:rsidRDefault="007C38FE" w:rsidP="00D22D9F">
      <w:pPr>
        <w:jc w:val="right"/>
        <w:rPr>
          <w:rFonts w:ascii="Arial" w:hAnsi="Arial" w:cs="Arial"/>
          <w:sz w:val="24"/>
          <w:szCs w:val="24"/>
        </w:rPr>
      </w:pPr>
      <w:r w:rsidRPr="00D20B78">
        <w:rPr>
          <w:rFonts w:ascii="Arial" w:hAnsi="Arial" w:cs="Arial"/>
          <w:bCs/>
          <w:sz w:val="28"/>
          <w:szCs w:val="28"/>
        </w:rPr>
        <w:t>Student number: 2128818</w:t>
      </w:r>
    </w:p>
    <w:p w14:paraId="034C7936" w14:textId="013900EE" w:rsidR="00244967" w:rsidRPr="00D20B78" w:rsidRDefault="00244967" w:rsidP="00D22D9F">
      <w:pPr>
        <w:jc w:val="right"/>
        <w:rPr>
          <w:rFonts w:ascii="Arial" w:hAnsi="Arial" w:cs="Arial"/>
          <w:bCs/>
          <w:sz w:val="28"/>
          <w:szCs w:val="28"/>
        </w:rPr>
      </w:pPr>
      <w:r w:rsidRPr="00D20B78">
        <w:rPr>
          <w:rFonts w:ascii="Arial" w:hAnsi="Arial" w:cs="Arial"/>
          <w:bCs/>
          <w:sz w:val="28"/>
          <w:szCs w:val="28"/>
        </w:rPr>
        <w:t>Name: Yajie Zhang</w:t>
      </w:r>
    </w:p>
    <w:p w14:paraId="02E550D4" w14:textId="550494CA" w:rsidR="001716B7" w:rsidRPr="00D20B78" w:rsidRDefault="001716B7" w:rsidP="007C38FE">
      <w:pPr>
        <w:jc w:val="center"/>
        <w:rPr>
          <w:rFonts w:ascii="Arial" w:hAnsi="Arial" w:cs="Arial"/>
          <w:bCs/>
          <w:sz w:val="28"/>
          <w:szCs w:val="28"/>
        </w:rPr>
      </w:pPr>
    </w:p>
    <w:p w14:paraId="2BCCE433" w14:textId="77777777" w:rsidR="001716B7" w:rsidRPr="00D20B78" w:rsidRDefault="001716B7">
      <w:pPr>
        <w:rPr>
          <w:rFonts w:ascii="Arial" w:hAnsi="Arial" w:cs="Arial"/>
          <w:bCs/>
          <w:sz w:val="28"/>
          <w:szCs w:val="28"/>
        </w:rPr>
      </w:pPr>
      <w:r w:rsidRPr="00D20B78">
        <w:rPr>
          <w:rFonts w:ascii="Arial" w:hAnsi="Arial" w:cs="Arial"/>
          <w:bCs/>
          <w:sz w:val="28"/>
          <w:szCs w:val="28"/>
        </w:rPr>
        <w:br w:type="page"/>
      </w:r>
    </w:p>
    <w:sdt>
      <w:sdtPr>
        <w:rPr>
          <w:rFonts w:ascii="Arial" w:eastAsiaTheme="minorEastAsia" w:hAnsi="Arial" w:cs="Arial"/>
          <w:color w:val="auto"/>
          <w:sz w:val="20"/>
          <w:szCs w:val="20"/>
        </w:rPr>
        <w:id w:val="679928722"/>
        <w:docPartObj>
          <w:docPartGallery w:val="Table of Contents"/>
          <w:docPartUnique/>
        </w:docPartObj>
      </w:sdtPr>
      <w:sdtEndPr>
        <w:rPr>
          <w:b/>
          <w:bCs/>
          <w:noProof/>
          <w:sz w:val="22"/>
          <w:szCs w:val="22"/>
        </w:rPr>
      </w:sdtEndPr>
      <w:sdtContent>
        <w:p w14:paraId="10A09AA4" w14:textId="46C18558" w:rsidR="006E65CC" w:rsidRPr="00D20B78" w:rsidRDefault="006E65CC" w:rsidP="00F6508C">
          <w:pPr>
            <w:pStyle w:val="TOCHeading"/>
            <w:jc w:val="center"/>
            <w:rPr>
              <w:rFonts w:ascii="Arial" w:hAnsi="Arial" w:cs="Arial"/>
              <w:b/>
              <w:bCs/>
              <w:sz w:val="36"/>
              <w:szCs w:val="36"/>
            </w:rPr>
          </w:pPr>
          <w:r w:rsidRPr="00D20B78">
            <w:rPr>
              <w:rFonts w:ascii="Arial" w:hAnsi="Arial" w:cs="Arial"/>
              <w:b/>
              <w:bCs/>
              <w:sz w:val="36"/>
              <w:szCs w:val="36"/>
            </w:rPr>
            <w:t>Contents</w:t>
          </w:r>
        </w:p>
        <w:p w14:paraId="09254CE0" w14:textId="77777777" w:rsidR="00F6508C" w:rsidRPr="00D20B78" w:rsidRDefault="00F6508C" w:rsidP="00F6508C">
          <w:pPr>
            <w:rPr>
              <w:rFonts w:ascii="Arial" w:hAnsi="Arial" w:cs="Arial"/>
            </w:rPr>
          </w:pPr>
        </w:p>
        <w:p w14:paraId="30D3905E" w14:textId="278817AF" w:rsidR="00396E01" w:rsidRDefault="006E65CC">
          <w:pPr>
            <w:pStyle w:val="TOC1"/>
            <w:tabs>
              <w:tab w:val="right" w:leader="dot" w:pos="9016"/>
            </w:tabs>
            <w:rPr>
              <w:noProof/>
              <w:sz w:val="22"/>
              <w:szCs w:val="22"/>
            </w:rPr>
          </w:pPr>
          <w:r w:rsidRPr="00D20B78">
            <w:rPr>
              <w:rFonts w:ascii="Arial" w:hAnsi="Arial" w:cs="Arial"/>
              <w:sz w:val="22"/>
              <w:szCs w:val="22"/>
            </w:rPr>
            <w:fldChar w:fldCharType="begin"/>
          </w:r>
          <w:r w:rsidRPr="00D20B78">
            <w:rPr>
              <w:rFonts w:ascii="Arial" w:hAnsi="Arial" w:cs="Arial"/>
              <w:sz w:val="22"/>
              <w:szCs w:val="22"/>
            </w:rPr>
            <w:instrText xml:space="preserve"> TOC \o "1-3" \h \z \u </w:instrText>
          </w:r>
          <w:r w:rsidRPr="00D20B78">
            <w:rPr>
              <w:rFonts w:ascii="Arial" w:hAnsi="Arial" w:cs="Arial"/>
              <w:sz w:val="22"/>
              <w:szCs w:val="22"/>
            </w:rPr>
            <w:fldChar w:fldCharType="separate"/>
          </w:r>
          <w:hyperlink w:anchor="_Toc131105977" w:history="1">
            <w:r w:rsidR="00396E01" w:rsidRPr="00116852">
              <w:rPr>
                <w:rStyle w:val="Hyperlink"/>
                <w:rFonts w:ascii="Arial" w:hAnsi="Arial" w:cs="Arial"/>
                <w:b/>
                <w:bCs/>
                <w:noProof/>
              </w:rPr>
              <w:t>General Statement</w:t>
            </w:r>
            <w:r w:rsidR="00396E01">
              <w:rPr>
                <w:noProof/>
                <w:webHidden/>
              </w:rPr>
              <w:tab/>
            </w:r>
            <w:r w:rsidR="00396E01">
              <w:rPr>
                <w:noProof/>
                <w:webHidden/>
              </w:rPr>
              <w:fldChar w:fldCharType="begin"/>
            </w:r>
            <w:r w:rsidR="00396E01">
              <w:rPr>
                <w:noProof/>
                <w:webHidden/>
              </w:rPr>
              <w:instrText xml:space="preserve"> PAGEREF _Toc131105977 \h </w:instrText>
            </w:r>
            <w:r w:rsidR="00396E01">
              <w:rPr>
                <w:noProof/>
                <w:webHidden/>
              </w:rPr>
            </w:r>
            <w:r w:rsidR="00396E01">
              <w:rPr>
                <w:noProof/>
                <w:webHidden/>
              </w:rPr>
              <w:fldChar w:fldCharType="separate"/>
            </w:r>
            <w:r w:rsidR="00396E01">
              <w:rPr>
                <w:noProof/>
                <w:webHidden/>
              </w:rPr>
              <w:t>2</w:t>
            </w:r>
            <w:r w:rsidR="00396E01">
              <w:rPr>
                <w:noProof/>
                <w:webHidden/>
              </w:rPr>
              <w:fldChar w:fldCharType="end"/>
            </w:r>
          </w:hyperlink>
        </w:p>
        <w:p w14:paraId="3F5636B2" w14:textId="6C807D85" w:rsidR="00396E01" w:rsidRDefault="00000000">
          <w:pPr>
            <w:pStyle w:val="TOC1"/>
            <w:tabs>
              <w:tab w:val="right" w:leader="dot" w:pos="9016"/>
            </w:tabs>
            <w:rPr>
              <w:noProof/>
              <w:sz w:val="22"/>
              <w:szCs w:val="22"/>
            </w:rPr>
          </w:pPr>
          <w:hyperlink w:anchor="_Toc131105978" w:history="1">
            <w:r w:rsidR="00396E01" w:rsidRPr="00116852">
              <w:rPr>
                <w:rStyle w:val="Hyperlink"/>
                <w:rFonts w:ascii="Arial" w:hAnsi="Arial" w:cs="Arial"/>
                <w:b/>
                <w:bCs/>
                <w:noProof/>
              </w:rPr>
              <w:t>Micro Teaching Session</w:t>
            </w:r>
            <w:r w:rsidR="00396E01">
              <w:rPr>
                <w:noProof/>
                <w:webHidden/>
              </w:rPr>
              <w:tab/>
            </w:r>
            <w:r w:rsidR="00396E01">
              <w:rPr>
                <w:noProof/>
                <w:webHidden/>
              </w:rPr>
              <w:fldChar w:fldCharType="begin"/>
            </w:r>
            <w:r w:rsidR="00396E01">
              <w:rPr>
                <w:noProof/>
                <w:webHidden/>
              </w:rPr>
              <w:instrText xml:space="preserve"> PAGEREF _Toc131105978 \h </w:instrText>
            </w:r>
            <w:r w:rsidR="00396E01">
              <w:rPr>
                <w:noProof/>
                <w:webHidden/>
              </w:rPr>
            </w:r>
            <w:r w:rsidR="00396E01">
              <w:rPr>
                <w:noProof/>
                <w:webHidden/>
              </w:rPr>
              <w:fldChar w:fldCharType="separate"/>
            </w:r>
            <w:r w:rsidR="00396E01">
              <w:rPr>
                <w:noProof/>
                <w:webHidden/>
              </w:rPr>
              <w:t>4</w:t>
            </w:r>
            <w:r w:rsidR="00396E01">
              <w:rPr>
                <w:noProof/>
                <w:webHidden/>
              </w:rPr>
              <w:fldChar w:fldCharType="end"/>
            </w:r>
          </w:hyperlink>
        </w:p>
        <w:p w14:paraId="697D2E9E" w14:textId="277CD32D" w:rsidR="00396E01" w:rsidRDefault="00000000">
          <w:pPr>
            <w:pStyle w:val="TOC1"/>
            <w:tabs>
              <w:tab w:val="right" w:leader="dot" w:pos="9016"/>
            </w:tabs>
            <w:rPr>
              <w:noProof/>
              <w:sz w:val="22"/>
              <w:szCs w:val="22"/>
            </w:rPr>
          </w:pPr>
          <w:hyperlink w:anchor="_Toc131105979" w:history="1">
            <w:r w:rsidR="00396E01" w:rsidRPr="00116852">
              <w:rPr>
                <w:rStyle w:val="Hyperlink"/>
                <w:rFonts w:ascii="Arial" w:hAnsi="Arial" w:cs="Arial"/>
                <w:b/>
                <w:bCs/>
                <w:noProof/>
              </w:rPr>
              <w:t>Teaching intervention cycle</w:t>
            </w:r>
            <w:r w:rsidR="00396E01">
              <w:rPr>
                <w:noProof/>
                <w:webHidden/>
              </w:rPr>
              <w:tab/>
            </w:r>
            <w:r w:rsidR="00396E01">
              <w:rPr>
                <w:noProof/>
                <w:webHidden/>
              </w:rPr>
              <w:fldChar w:fldCharType="begin"/>
            </w:r>
            <w:r w:rsidR="00396E01">
              <w:rPr>
                <w:noProof/>
                <w:webHidden/>
              </w:rPr>
              <w:instrText xml:space="preserve"> PAGEREF _Toc131105979 \h </w:instrText>
            </w:r>
            <w:r w:rsidR="00396E01">
              <w:rPr>
                <w:noProof/>
                <w:webHidden/>
              </w:rPr>
            </w:r>
            <w:r w:rsidR="00396E01">
              <w:rPr>
                <w:noProof/>
                <w:webHidden/>
              </w:rPr>
              <w:fldChar w:fldCharType="separate"/>
            </w:r>
            <w:r w:rsidR="00396E01">
              <w:rPr>
                <w:noProof/>
                <w:webHidden/>
              </w:rPr>
              <w:t>5</w:t>
            </w:r>
            <w:r w:rsidR="00396E01">
              <w:rPr>
                <w:noProof/>
                <w:webHidden/>
              </w:rPr>
              <w:fldChar w:fldCharType="end"/>
            </w:r>
          </w:hyperlink>
        </w:p>
        <w:p w14:paraId="02724915" w14:textId="6A3B4347" w:rsidR="00396E01" w:rsidRDefault="00000000">
          <w:pPr>
            <w:pStyle w:val="TOC1"/>
            <w:tabs>
              <w:tab w:val="right" w:leader="dot" w:pos="9016"/>
            </w:tabs>
            <w:rPr>
              <w:noProof/>
              <w:sz w:val="22"/>
              <w:szCs w:val="22"/>
            </w:rPr>
          </w:pPr>
          <w:hyperlink w:anchor="_Toc131105980" w:history="1">
            <w:r w:rsidR="00396E01" w:rsidRPr="00116852">
              <w:rPr>
                <w:rStyle w:val="Hyperlink"/>
                <w:rFonts w:ascii="Arial" w:hAnsi="Arial" w:cs="Arial"/>
                <w:b/>
                <w:bCs/>
                <w:noProof/>
              </w:rPr>
              <w:t>Reports of Three Teaching Observations</w:t>
            </w:r>
            <w:r w:rsidR="00396E01">
              <w:rPr>
                <w:noProof/>
                <w:webHidden/>
              </w:rPr>
              <w:tab/>
            </w:r>
            <w:r w:rsidR="00396E01">
              <w:rPr>
                <w:noProof/>
                <w:webHidden/>
              </w:rPr>
              <w:fldChar w:fldCharType="begin"/>
            </w:r>
            <w:r w:rsidR="00396E01">
              <w:rPr>
                <w:noProof/>
                <w:webHidden/>
              </w:rPr>
              <w:instrText xml:space="preserve"> PAGEREF _Toc131105980 \h </w:instrText>
            </w:r>
            <w:r w:rsidR="00396E01">
              <w:rPr>
                <w:noProof/>
                <w:webHidden/>
              </w:rPr>
            </w:r>
            <w:r w:rsidR="00396E01">
              <w:rPr>
                <w:noProof/>
                <w:webHidden/>
              </w:rPr>
              <w:fldChar w:fldCharType="separate"/>
            </w:r>
            <w:r w:rsidR="00396E01">
              <w:rPr>
                <w:noProof/>
                <w:webHidden/>
              </w:rPr>
              <w:t>13</w:t>
            </w:r>
            <w:r w:rsidR="00396E01">
              <w:rPr>
                <w:noProof/>
                <w:webHidden/>
              </w:rPr>
              <w:fldChar w:fldCharType="end"/>
            </w:r>
          </w:hyperlink>
        </w:p>
        <w:p w14:paraId="756A4A65" w14:textId="19D4A781" w:rsidR="00396E01" w:rsidRDefault="00000000">
          <w:pPr>
            <w:pStyle w:val="TOC2"/>
            <w:tabs>
              <w:tab w:val="right" w:leader="dot" w:pos="9016"/>
            </w:tabs>
            <w:rPr>
              <w:noProof/>
              <w:sz w:val="22"/>
              <w:szCs w:val="22"/>
            </w:rPr>
          </w:pPr>
          <w:hyperlink w:anchor="_Toc131105981" w:history="1">
            <w:r w:rsidR="00396E01" w:rsidRPr="00116852">
              <w:rPr>
                <w:rStyle w:val="Hyperlink"/>
                <w:rFonts w:ascii="Arial" w:hAnsi="Arial" w:cs="Arial"/>
                <w:noProof/>
                <w:lang w:eastAsia="en-GB"/>
              </w:rPr>
              <w:t>PGCert tHE OBSERVATION FORM by me</w:t>
            </w:r>
            <w:r w:rsidR="00396E01">
              <w:rPr>
                <w:noProof/>
                <w:webHidden/>
              </w:rPr>
              <w:tab/>
            </w:r>
            <w:r w:rsidR="00396E01">
              <w:rPr>
                <w:noProof/>
                <w:webHidden/>
              </w:rPr>
              <w:fldChar w:fldCharType="begin"/>
            </w:r>
            <w:r w:rsidR="00396E01">
              <w:rPr>
                <w:noProof/>
                <w:webHidden/>
              </w:rPr>
              <w:instrText xml:space="preserve"> PAGEREF _Toc131105981 \h </w:instrText>
            </w:r>
            <w:r w:rsidR="00396E01">
              <w:rPr>
                <w:noProof/>
                <w:webHidden/>
              </w:rPr>
            </w:r>
            <w:r w:rsidR="00396E01">
              <w:rPr>
                <w:noProof/>
                <w:webHidden/>
              </w:rPr>
              <w:fldChar w:fldCharType="separate"/>
            </w:r>
            <w:r w:rsidR="00396E01">
              <w:rPr>
                <w:noProof/>
                <w:webHidden/>
              </w:rPr>
              <w:t>13</w:t>
            </w:r>
            <w:r w:rsidR="00396E01">
              <w:rPr>
                <w:noProof/>
                <w:webHidden/>
              </w:rPr>
              <w:fldChar w:fldCharType="end"/>
            </w:r>
          </w:hyperlink>
        </w:p>
        <w:p w14:paraId="09B50580" w14:textId="16DE65E7" w:rsidR="00396E01" w:rsidRDefault="00000000">
          <w:pPr>
            <w:pStyle w:val="TOC2"/>
            <w:tabs>
              <w:tab w:val="right" w:leader="dot" w:pos="9016"/>
            </w:tabs>
            <w:rPr>
              <w:noProof/>
              <w:sz w:val="22"/>
              <w:szCs w:val="22"/>
            </w:rPr>
          </w:pPr>
          <w:hyperlink w:anchor="_Toc131105982" w:history="1">
            <w:r w:rsidR="00396E01" w:rsidRPr="00116852">
              <w:rPr>
                <w:rStyle w:val="Hyperlink"/>
                <w:rFonts w:ascii="Arial" w:hAnsi="Arial" w:cs="Arial"/>
                <w:noProof/>
                <w:lang w:eastAsia="en-GB"/>
              </w:rPr>
              <w:t>PGCert tHE OBSERVATION FORM of me</w:t>
            </w:r>
            <w:r w:rsidR="00396E01">
              <w:rPr>
                <w:noProof/>
                <w:webHidden/>
              </w:rPr>
              <w:tab/>
            </w:r>
            <w:r w:rsidR="00396E01">
              <w:rPr>
                <w:noProof/>
                <w:webHidden/>
              </w:rPr>
              <w:fldChar w:fldCharType="begin"/>
            </w:r>
            <w:r w:rsidR="00396E01">
              <w:rPr>
                <w:noProof/>
                <w:webHidden/>
              </w:rPr>
              <w:instrText xml:space="preserve"> PAGEREF _Toc131105982 \h </w:instrText>
            </w:r>
            <w:r w:rsidR="00396E01">
              <w:rPr>
                <w:noProof/>
                <w:webHidden/>
              </w:rPr>
            </w:r>
            <w:r w:rsidR="00396E01">
              <w:rPr>
                <w:noProof/>
                <w:webHidden/>
              </w:rPr>
              <w:fldChar w:fldCharType="separate"/>
            </w:r>
            <w:r w:rsidR="00396E01">
              <w:rPr>
                <w:noProof/>
                <w:webHidden/>
              </w:rPr>
              <w:t>17</w:t>
            </w:r>
            <w:r w:rsidR="00396E01">
              <w:rPr>
                <w:noProof/>
                <w:webHidden/>
              </w:rPr>
              <w:fldChar w:fldCharType="end"/>
            </w:r>
          </w:hyperlink>
        </w:p>
        <w:p w14:paraId="00A0ACD6" w14:textId="017AEEA0" w:rsidR="00396E01" w:rsidRDefault="00000000">
          <w:pPr>
            <w:pStyle w:val="TOC2"/>
            <w:tabs>
              <w:tab w:val="right" w:leader="dot" w:pos="9016"/>
            </w:tabs>
            <w:rPr>
              <w:noProof/>
              <w:sz w:val="22"/>
              <w:szCs w:val="22"/>
            </w:rPr>
          </w:pPr>
          <w:hyperlink w:anchor="_Toc131105983" w:history="1">
            <w:r w:rsidR="00396E01" w:rsidRPr="00116852">
              <w:rPr>
                <w:rStyle w:val="Hyperlink"/>
                <w:rFonts w:ascii="Arial" w:hAnsi="Arial" w:cs="Arial"/>
                <w:noProof/>
              </w:rPr>
              <w:t>PGCert tHE OBSERVATION FORM of me</w:t>
            </w:r>
            <w:r w:rsidR="00396E01">
              <w:rPr>
                <w:noProof/>
                <w:webHidden/>
              </w:rPr>
              <w:tab/>
            </w:r>
            <w:r w:rsidR="00396E01">
              <w:rPr>
                <w:noProof/>
                <w:webHidden/>
              </w:rPr>
              <w:fldChar w:fldCharType="begin"/>
            </w:r>
            <w:r w:rsidR="00396E01">
              <w:rPr>
                <w:noProof/>
                <w:webHidden/>
              </w:rPr>
              <w:instrText xml:space="preserve"> PAGEREF _Toc131105983 \h </w:instrText>
            </w:r>
            <w:r w:rsidR="00396E01">
              <w:rPr>
                <w:noProof/>
                <w:webHidden/>
              </w:rPr>
            </w:r>
            <w:r w:rsidR="00396E01">
              <w:rPr>
                <w:noProof/>
                <w:webHidden/>
              </w:rPr>
              <w:fldChar w:fldCharType="separate"/>
            </w:r>
            <w:r w:rsidR="00396E01">
              <w:rPr>
                <w:noProof/>
                <w:webHidden/>
              </w:rPr>
              <w:t>21</w:t>
            </w:r>
            <w:r w:rsidR="00396E01">
              <w:rPr>
                <w:noProof/>
                <w:webHidden/>
              </w:rPr>
              <w:fldChar w:fldCharType="end"/>
            </w:r>
          </w:hyperlink>
        </w:p>
        <w:p w14:paraId="2F133D19" w14:textId="678A8F2B" w:rsidR="00396E01" w:rsidRDefault="00000000">
          <w:pPr>
            <w:pStyle w:val="TOC1"/>
            <w:tabs>
              <w:tab w:val="right" w:leader="dot" w:pos="9016"/>
            </w:tabs>
            <w:rPr>
              <w:noProof/>
              <w:sz w:val="22"/>
              <w:szCs w:val="22"/>
            </w:rPr>
          </w:pPr>
          <w:hyperlink w:anchor="_Toc131105984" w:history="1">
            <w:r w:rsidR="00396E01" w:rsidRPr="00116852">
              <w:rPr>
                <w:rStyle w:val="Hyperlink"/>
                <w:rFonts w:ascii="Arial" w:hAnsi="Arial" w:cs="Arial"/>
                <w:b/>
                <w:bCs/>
                <w:noProof/>
              </w:rPr>
              <w:t>Reflection Evaluations of Three CPD Events Attended</w:t>
            </w:r>
            <w:r w:rsidR="00396E01">
              <w:rPr>
                <w:noProof/>
                <w:webHidden/>
              </w:rPr>
              <w:tab/>
            </w:r>
            <w:r w:rsidR="00396E01">
              <w:rPr>
                <w:noProof/>
                <w:webHidden/>
              </w:rPr>
              <w:fldChar w:fldCharType="begin"/>
            </w:r>
            <w:r w:rsidR="00396E01">
              <w:rPr>
                <w:noProof/>
                <w:webHidden/>
              </w:rPr>
              <w:instrText xml:space="preserve"> PAGEREF _Toc131105984 \h </w:instrText>
            </w:r>
            <w:r w:rsidR="00396E01">
              <w:rPr>
                <w:noProof/>
                <w:webHidden/>
              </w:rPr>
            </w:r>
            <w:r w:rsidR="00396E01">
              <w:rPr>
                <w:noProof/>
                <w:webHidden/>
              </w:rPr>
              <w:fldChar w:fldCharType="separate"/>
            </w:r>
            <w:r w:rsidR="00396E01">
              <w:rPr>
                <w:noProof/>
                <w:webHidden/>
              </w:rPr>
              <w:t>25</w:t>
            </w:r>
            <w:r w:rsidR="00396E01">
              <w:rPr>
                <w:noProof/>
                <w:webHidden/>
              </w:rPr>
              <w:fldChar w:fldCharType="end"/>
            </w:r>
          </w:hyperlink>
        </w:p>
        <w:p w14:paraId="101BBA22" w14:textId="17499EE9" w:rsidR="00396E01" w:rsidRDefault="00000000">
          <w:pPr>
            <w:pStyle w:val="TOC2"/>
            <w:tabs>
              <w:tab w:val="right" w:leader="dot" w:pos="9016"/>
            </w:tabs>
            <w:rPr>
              <w:noProof/>
              <w:sz w:val="22"/>
              <w:szCs w:val="22"/>
            </w:rPr>
          </w:pPr>
          <w:hyperlink w:anchor="_Toc131105985" w:history="1">
            <w:r w:rsidR="00396E01" w:rsidRPr="00116852">
              <w:rPr>
                <w:rStyle w:val="Hyperlink"/>
                <w:rFonts w:ascii="Arial" w:hAnsi="Arial" w:cs="Arial"/>
                <w:noProof/>
              </w:rPr>
              <w:t>CPD 1: Creating Accessible Content</w:t>
            </w:r>
            <w:r w:rsidR="00396E01">
              <w:rPr>
                <w:noProof/>
                <w:webHidden/>
              </w:rPr>
              <w:tab/>
            </w:r>
            <w:r w:rsidR="00396E01">
              <w:rPr>
                <w:noProof/>
                <w:webHidden/>
              </w:rPr>
              <w:fldChar w:fldCharType="begin"/>
            </w:r>
            <w:r w:rsidR="00396E01">
              <w:rPr>
                <w:noProof/>
                <w:webHidden/>
              </w:rPr>
              <w:instrText xml:space="preserve"> PAGEREF _Toc131105985 \h </w:instrText>
            </w:r>
            <w:r w:rsidR="00396E01">
              <w:rPr>
                <w:noProof/>
                <w:webHidden/>
              </w:rPr>
            </w:r>
            <w:r w:rsidR="00396E01">
              <w:rPr>
                <w:noProof/>
                <w:webHidden/>
              </w:rPr>
              <w:fldChar w:fldCharType="separate"/>
            </w:r>
            <w:r w:rsidR="00396E01">
              <w:rPr>
                <w:noProof/>
                <w:webHidden/>
              </w:rPr>
              <w:t>25</w:t>
            </w:r>
            <w:r w:rsidR="00396E01">
              <w:rPr>
                <w:noProof/>
                <w:webHidden/>
              </w:rPr>
              <w:fldChar w:fldCharType="end"/>
            </w:r>
          </w:hyperlink>
        </w:p>
        <w:p w14:paraId="12C0655C" w14:textId="15021FDF" w:rsidR="00396E01" w:rsidRDefault="00000000">
          <w:pPr>
            <w:pStyle w:val="TOC2"/>
            <w:tabs>
              <w:tab w:val="right" w:leader="dot" w:pos="9016"/>
            </w:tabs>
            <w:rPr>
              <w:noProof/>
              <w:sz w:val="22"/>
              <w:szCs w:val="22"/>
            </w:rPr>
          </w:pPr>
          <w:hyperlink w:anchor="_Toc131105986" w:history="1">
            <w:r w:rsidR="00396E01" w:rsidRPr="00116852">
              <w:rPr>
                <w:rStyle w:val="Hyperlink"/>
                <w:rFonts w:ascii="Arial" w:hAnsi="Arial" w:cs="Arial"/>
                <w:noProof/>
              </w:rPr>
              <w:t>CPD 2: Post-Graduate Supervision: Beginning Supervision</w:t>
            </w:r>
            <w:r w:rsidR="00396E01">
              <w:rPr>
                <w:noProof/>
                <w:webHidden/>
              </w:rPr>
              <w:tab/>
            </w:r>
            <w:r w:rsidR="00396E01">
              <w:rPr>
                <w:noProof/>
                <w:webHidden/>
              </w:rPr>
              <w:fldChar w:fldCharType="begin"/>
            </w:r>
            <w:r w:rsidR="00396E01">
              <w:rPr>
                <w:noProof/>
                <w:webHidden/>
              </w:rPr>
              <w:instrText xml:space="preserve"> PAGEREF _Toc131105986 \h </w:instrText>
            </w:r>
            <w:r w:rsidR="00396E01">
              <w:rPr>
                <w:noProof/>
                <w:webHidden/>
              </w:rPr>
            </w:r>
            <w:r w:rsidR="00396E01">
              <w:rPr>
                <w:noProof/>
                <w:webHidden/>
              </w:rPr>
              <w:fldChar w:fldCharType="separate"/>
            </w:r>
            <w:r w:rsidR="00396E01">
              <w:rPr>
                <w:noProof/>
                <w:webHidden/>
              </w:rPr>
              <w:t>26</w:t>
            </w:r>
            <w:r w:rsidR="00396E01">
              <w:rPr>
                <w:noProof/>
                <w:webHidden/>
              </w:rPr>
              <w:fldChar w:fldCharType="end"/>
            </w:r>
          </w:hyperlink>
        </w:p>
        <w:p w14:paraId="79FD42B0" w14:textId="0523BB9A" w:rsidR="00396E01" w:rsidRDefault="00000000">
          <w:pPr>
            <w:pStyle w:val="TOC2"/>
            <w:tabs>
              <w:tab w:val="right" w:leader="dot" w:pos="9016"/>
            </w:tabs>
            <w:rPr>
              <w:noProof/>
              <w:sz w:val="22"/>
              <w:szCs w:val="22"/>
            </w:rPr>
          </w:pPr>
          <w:hyperlink w:anchor="_Toc131105987" w:history="1">
            <w:r w:rsidR="00396E01" w:rsidRPr="00116852">
              <w:rPr>
                <w:rStyle w:val="Hyperlink"/>
                <w:rFonts w:ascii="Arial" w:hAnsi="Arial" w:cs="Arial"/>
                <w:noProof/>
              </w:rPr>
              <w:t>CPD 3: Developing Your Mentoring Skills</w:t>
            </w:r>
            <w:r w:rsidR="00396E01">
              <w:rPr>
                <w:noProof/>
                <w:webHidden/>
              </w:rPr>
              <w:tab/>
            </w:r>
            <w:r w:rsidR="00396E01">
              <w:rPr>
                <w:noProof/>
                <w:webHidden/>
              </w:rPr>
              <w:fldChar w:fldCharType="begin"/>
            </w:r>
            <w:r w:rsidR="00396E01">
              <w:rPr>
                <w:noProof/>
                <w:webHidden/>
              </w:rPr>
              <w:instrText xml:space="preserve"> PAGEREF _Toc131105987 \h </w:instrText>
            </w:r>
            <w:r w:rsidR="00396E01">
              <w:rPr>
                <w:noProof/>
                <w:webHidden/>
              </w:rPr>
            </w:r>
            <w:r w:rsidR="00396E01">
              <w:rPr>
                <w:noProof/>
                <w:webHidden/>
              </w:rPr>
              <w:fldChar w:fldCharType="separate"/>
            </w:r>
            <w:r w:rsidR="00396E01">
              <w:rPr>
                <w:noProof/>
                <w:webHidden/>
              </w:rPr>
              <w:t>27</w:t>
            </w:r>
            <w:r w:rsidR="00396E01">
              <w:rPr>
                <w:noProof/>
                <w:webHidden/>
              </w:rPr>
              <w:fldChar w:fldCharType="end"/>
            </w:r>
          </w:hyperlink>
        </w:p>
        <w:p w14:paraId="03F44E58" w14:textId="3583E1C1" w:rsidR="00396E01" w:rsidRDefault="00000000">
          <w:pPr>
            <w:pStyle w:val="TOC1"/>
            <w:tabs>
              <w:tab w:val="right" w:leader="dot" w:pos="9016"/>
            </w:tabs>
            <w:rPr>
              <w:noProof/>
              <w:sz w:val="22"/>
              <w:szCs w:val="22"/>
            </w:rPr>
          </w:pPr>
          <w:hyperlink w:anchor="_Toc131105988" w:history="1">
            <w:r w:rsidR="00396E01" w:rsidRPr="00116852">
              <w:rPr>
                <w:rStyle w:val="Hyperlink"/>
                <w:rFonts w:ascii="Arial" w:hAnsi="Arial" w:cs="Arial"/>
                <w:b/>
                <w:bCs/>
                <w:noProof/>
              </w:rPr>
              <w:t>Evidence of 40 Hours Teaching</w:t>
            </w:r>
            <w:r w:rsidR="00396E01">
              <w:rPr>
                <w:noProof/>
                <w:webHidden/>
              </w:rPr>
              <w:tab/>
            </w:r>
            <w:r w:rsidR="00396E01">
              <w:rPr>
                <w:noProof/>
                <w:webHidden/>
              </w:rPr>
              <w:fldChar w:fldCharType="begin"/>
            </w:r>
            <w:r w:rsidR="00396E01">
              <w:rPr>
                <w:noProof/>
                <w:webHidden/>
              </w:rPr>
              <w:instrText xml:space="preserve"> PAGEREF _Toc131105988 \h </w:instrText>
            </w:r>
            <w:r w:rsidR="00396E01">
              <w:rPr>
                <w:noProof/>
                <w:webHidden/>
              </w:rPr>
            </w:r>
            <w:r w:rsidR="00396E01">
              <w:rPr>
                <w:noProof/>
                <w:webHidden/>
              </w:rPr>
              <w:fldChar w:fldCharType="separate"/>
            </w:r>
            <w:r w:rsidR="00396E01">
              <w:rPr>
                <w:noProof/>
                <w:webHidden/>
              </w:rPr>
              <w:t>28</w:t>
            </w:r>
            <w:r w:rsidR="00396E01">
              <w:rPr>
                <w:noProof/>
                <w:webHidden/>
              </w:rPr>
              <w:fldChar w:fldCharType="end"/>
            </w:r>
          </w:hyperlink>
        </w:p>
        <w:p w14:paraId="4E6E2D28" w14:textId="698A473F" w:rsidR="00396E01" w:rsidRDefault="00000000">
          <w:pPr>
            <w:pStyle w:val="TOC1"/>
            <w:tabs>
              <w:tab w:val="right" w:leader="dot" w:pos="9016"/>
            </w:tabs>
            <w:rPr>
              <w:noProof/>
              <w:sz w:val="22"/>
              <w:szCs w:val="22"/>
            </w:rPr>
          </w:pPr>
          <w:hyperlink w:anchor="_Toc131105989" w:history="1">
            <w:r w:rsidR="00396E01" w:rsidRPr="00116852">
              <w:rPr>
                <w:rStyle w:val="Hyperlink"/>
                <w:rFonts w:ascii="Arial" w:hAnsi="Arial" w:cs="Arial"/>
                <w:b/>
                <w:bCs/>
                <w:noProof/>
              </w:rPr>
              <w:t>References</w:t>
            </w:r>
            <w:r w:rsidR="00396E01">
              <w:rPr>
                <w:noProof/>
                <w:webHidden/>
              </w:rPr>
              <w:tab/>
            </w:r>
            <w:r w:rsidR="00396E01">
              <w:rPr>
                <w:noProof/>
                <w:webHidden/>
              </w:rPr>
              <w:fldChar w:fldCharType="begin"/>
            </w:r>
            <w:r w:rsidR="00396E01">
              <w:rPr>
                <w:noProof/>
                <w:webHidden/>
              </w:rPr>
              <w:instrText xml:space="preserve"> PAGEREF _Toc131105989 \h </w:instrText>
            </w:r>
            <w:r w:rsidR="00396E01">
              <w:rPr>
                <w:noProof/>
                <w:webHidden/>
              </w:rPr>
            </w:r>
            <w:r w:rsidR="00396E01">
              <w:rPr>
                <w:noProof/>
                <w:webHidden/>
              </w:rPr>
              <w:fldChar w:fldCharType="separate"/>
            </w:r>
            <w:r w:rsidR="00396E01">
              <w:rPr>
                <w:noProof/>
                <w:webHidden/>
              </w:rPr>
              <w:t>30</w:t>
            </w:r>
            <w:r w:rsidR="00396E01">
              <w:rPr>
                <w:noProof/>
                <w:webHidden/>
              </w:rPr>
              <w:fldChar w:fldCharType="end"/>
            </w:r>
          </w:hyperlink>
        </w:p>
        <w:p w14:paraId="7C594FD4" w14:textId="73C7314B" w:rsidR="006E65CC" w:rsidRPr="00D20B78" w:rsidRDefault="006E65CC">
          <w:pPr>
            <w:rPr>
              <w:rFonts w:ascii="Arial" w:hAnsi="Arial" w:cs="Arial"/>
              <w:sz w:val="22"/>
              <w:szCs w:val="22"/>
            </w:rPr>
          </w:pPr>
          <w:r w:rsidRPr="00D20B78">
            <w:rPr>
              <w:rFonts w:ascii="Arial" w:hAnsi="Arial" w:cs="Arial"/>
              <w:b/>
              <w:bCs/>
              <w:noProof/>
              <w:sz w:val="22"/>
              <w:szCs w:val="22"/>
            </w:rPr>
            <w:fldChar w:fldCharType="end"/>
          </w:r>
        </w:p>
      </w:sdtContent>
    </w:sdt>
    <w:p w14:paraId="6E354B59" w14:textId="77777777" w:rsidR="00094FB6" w:rsidRPr="00D20B78" w:rsidRDefault="00094FB6" w:rsidP="00644ABE">
      <w:pPr>
        <w:pStyle w:val="Heading1"/>
        <w:rPr>
          <w:rFonts w:ascii="Arial" w:hAnsi="Arial" w:cs="Arial"/>
          <w:b/>
          <w:bCs/>
        </w:rPr>
      </w:pPr>
    </w:p>
    <w:p w14:paraId="2D830A6C" w14:textId="77777777" w:rsidR="00094FB6" w:rsidRPr="00D20B78" w:rsidRDefault="00094FB6">
      <w:pPr>
        <w:rPr>
          <w:rFonts w:ascii="Arial" w:eastAsiaTheme="majorEastAsia" w:hAnsi="Arial" w:cs="Arial"/>
          <w:b/>
          <w:bCs/>
          <w:color w:val="2F5496" w:themeColor="accent1" w:themeShade="BF"/>
          <w:sz w:val="32"/>
          <w:szCs w:val="32"/>
        </w:rPr>
      </w:pPr>
      <w:r w:rsidRPr="00D20B78">
        <w:rPr>
          <w:rFonts w:ascii="Arial" w:hAnsi="Arial" w:cs="Arial"/>
          <w:b/>
          <w:bCs/>
        </w:rPr>
        <w:br w:type="page"/>
      </w:r>
    </w:p>
    <w:p w14:paraId="2B15F40E" w14:textId="0D9879BD" w:rsidR="00E97590" w:rsidRPr="00D20B78" w:rsidRDefault="00C74B24" w:rsidP="00644ABE">
      <w:pPr>
        <w:pStyle w:val="Heading1"/>
        <w:rPr>
          <w:rFonts w:ascii="Arial" w:hAnsi="Arial" w:cs="Arial"/>
          <w:b/>
          <w:bCs/>
        </w:rPr>
      </w:pPr>
      <w:bookmarkStart w:id="0" w:name="_Toc131105977"/>
      <w:r w:rsidRPr="00D20B78">
        <w:rPr>
          <w:rFonts w:ascii="Arial" w:hAnsi="Arial" w:cs="Arial"/>
          <w:b/>
          <w:bCs/>
        </w:rPr>
        <w:lastRenderedPageBreak/>
        <w:t>General Statement</w:t>
      </w:r>
      <w:bookmarkEnd w:id="0"/>
    </w:p>
    <w:p w14:paraId="0BEE7725" w14:textId="3F30FC0C" w:rsidR="001716B7" w:rsidRPr="00D20B78" w:rsidRDefault="001716B7">
      <w:pPr>
        <w:rPr>
          <w:rFonts w:ascii="Arial" w:hAnsi="Arial" w:cs="Arial"/>
        </w:rPr>
      </w:pPr>
    </w:p>
    <w:p w14:paraId="2193A95B" w14:textId="7B86B19F" w:rsidR="00537ADC" w:rsidRPr="00D20B78" w:rsidRDefault="00537ADC" w:rsidP="00537ADC">
      <w:pPr>
        <w:spacing w:after="160" w:line="259" w:lineRule="auto"/>
        <w:rPr>
          <w:rFonts w:ascii="Arial" w:hAnsi="Arial" w:cs="Arial"/>
          <w:sz w:val="22"/>
          <w:szCs w:val="22"/>
        </w:rPr>
      </w:pPr>
      <w:r w:rsidRPr="00D20B78">
        <w:rPr>
          <w:rFonts w:ascii="Arial" w:hAnsi="Arial" w:cs="Arial"/>
          <w:sz w:val="22"/>
          <w:szCs w:val="22"/>
        </w:rPr>
        <w:t xml:space="preserve">I have a </w:t>
      </w:r>
      <w:proofErr w:type="gramStart"/>
      <w:r w:rsidRPr="00D20B78">
        <w:rPr>
          <w:rFonts w:ascii="Arial" w:hAnsi="Arial" w:cs="Arial"/>
          <w:sz w:val="22"/>
          <w:szCs w:val="22"/>
        </w:rPr>
        <w:t>Bachelor Degree in Education</w:t>
      </w:r>
      <w:proofErr w:type="gramEnd"/>
      <w:r w:rsidRPr="00D20B78">
        <w:rPr>
          <w:rFonts w:ascii="Arial" w:hAnsi="Arial" w:cs="Arial"/>
          <w:sz w:val="22"/>
          <w:szCs w:val="22"/>
        </w:rPr>
        <w:t>, and had gained more experience as Teaching Assistant during PhD study (behavioural and movement sciences), as well as supervising student projects. I am now an innovation fellow of Assistive Technologies Centre (</w:t>
      </w:r>
      <w:proofErr w:type="spellStart"/>
      <w:r w:rsidRPr="00D20B78">
        <w:rPr>
          <w:rFonts w:ascii="Arial" w:hAnsi="Arial" w:cs="Arial"/>
          <w:sz w:val="22"/>
          <w:szCs w:val="22"/>
        </w:rPr>
        <w:t>ATiC</w:t>
      </w:r>
      <w:proofErr w:type="spellEnd"/>
      <w:r w:rsidRPr="00D20B78">
        <w:rPr>
          <w:rFonts w:ascii="Arial" w:hAnsi="Arial" w:cs="Arial"/>
          <w:sz w:val="22"/>
          <w:szCs w:val="22"/>
        </w:rPr>
        <w:t xml:space="preserve">), </w:t>
      </w:r>
      <w:r w:rsidR="00BD50F6" w:rsidRPr="00D20B78">
        <w:rPr>
          <w:rFonts w:ascii="Arial" w:hAnsi="Arial" w:cs="Arial"/>
          <w:sz w:val="22"/>
          <w:szCs w:val="22"/>
        </w:rPr>
        <w:t>University of Wales Trinity Saint David (</w:t>
      </w:r>
      <w:r w:rsidRPr="00D20B78">
        <w:rPr>
          <w:rFonts w:ascii="Arial" w:hAnsi="Arial" w:cs="Arial"/>
          <w:sz w:val="22"/>
          <w:szCs w:val="22"/>
        </w:rPr>
        <w:t>UWTSD</w:t>
      </w:r>
      <w:r w:rsidR="00BD50F6" w:rsidRPr="00D20B78">
        <w:rPr>
          <w:rFonts w:ascii="Arial" w:hAnsi="Arial" w:cs="Arial"/>
          <w:sz w:val="22"/>
          <w:szCs w:val="22"/>
        </w:rPr>
        <w:t>)</w:t>
      </w:r>
      <w:r w:rsidRPr="00D20B78">
        <w:rPr>
          <w:rFonts w:ascii="Arial" w:hAnsi="Arial" w:cs="Arial"/>
          <w:sz w:val="22"/>
          <w:szCs w:val="22"/>
        </w:rPr>
        <w:t xml:space="preserve">. In the recent academic year, I have spent time in supervising master student project. Besides, I was a guest lecturer for a master module – Designing the User Experience (UWE Bristol), and a mentor in User Experience (UX) Design Bootcamp to support learners with limited abilities. I have been actively involved in meetings at the university level, and also have acquired continuing professional development (CPD) sessions for mentoring and </w:t>
      </w:r>
      <w:proofErr w:type="gramStart"/>
      <w:r w:rsidRPr="00D20B78">
        <w:rPr>
          <w:rFonts w:ascii="Arial" w:hAnsi="Arial" w:cs="Arial"/>
          <w:sz w:val="22"/>
          <w:szCs w:val="22"/>
        </w:rPr>
        <w:t>supervising</w:t>
      </w:r>
      <w:r w:rsidR="00522875" w:rsidRPr="00D20B78">
        <w:rPr>
          <w:rFonts w:ascii="Arial" w:hAnsi="Arial" w:cs="Arial"/>
          <w:sz w:val="22"/>
          <w:szCs w:val="22"/>
        </w:rPr>
        <w:t>,</w:t>
      </w:r>
      <w:r w:rsidRPr="00D20B78">
        <w:rPr>
          <w:rFonts w:ascii="Arial" w:hAnsi="Arial" w:cs="Arial"/>
          <w:sz w:val="22"/>
          <w:szCs w:val="22"/>
        </w:rPr>
        <w:t xml:space="preserve"> and</w:t>
      </w:r>
      <w:proofErr w:type="gramEnd"/>
      <w:r w:rsidRPr="00D20B78">
        <w:rPr>
          <w:rFonts w:ascii="Arial" w:hAnsi="Arial" w:cs="Arial"/>
          <w:sz w:val="22"/>
          <w:szCs w:val="22"/>
        </w:rPr>
        <w:t xml:space="preserve"> creating accessible content. </w:t>
      </w:r>
    </w:p>
    <w:p w14:paraId="36836669" w14:textId="74DF3234" w:rsidR="00EE137C" w:rsidRPr="00D20B78" w:rsidRDefault="00537ADC" w:rsidP="00537ADC">
      <w:pPr>
        <w:spacing w:after="160" w:line="259" w:lineRule="auto"/>
        <w:rPr>
          <w:rFonts w:ascii="Arial" w:hAnsi="Arial" w:cs="Arial"/>
          <w:sz w:val="22"/>
          <w:szCs w:val="22"/>
        </w:rPr>
      </w:pPr>
      <w:r w:rsidRPr="00D20B78">
        <w:rPr>
          <w:rFonts w:ascii="Arial" w:hAnsi="Arial" w:cs="Arial"/>
          <w:sz w:val="22"/>
          <w:szCs w:val="22"/>
        </w:rPr>
        <w:t xml:space="preserve">As a researcher in Behavioural and Human Movement Sciences, I am aware that the learning process falls into the range of human’s cognitive behaviours. The cognitive process includes recall and recognition of knowledge, understanding the material, applying it in situations, exploring it by analysis and synthesis into new concepts, and evaluating the realisation of goals </w:t>
      </w:r>
      <w:r w:rsidR="0011530F" w:rsidRPr="00D20B78">
        <w:rPr>
          <w:rStyle w:val="FootnoteReference"/>
          <w:rFonts w:ascii="Arial" w:hAnsi="Arial" w:cs="Arial"/>
          <w:sz w:val="22"/>
          <w:szCs w:val="22"/>
        </w:rPr>
        <w:fldChar w:fldCharType="begin" w:fldLock="1"/>
      </w:r>
      <w:r w:rsidR="00530474">
        <w:rPr>
          <w:rFonts w:ascii="Arial" w:hAnsi="Arial" w:cs="Arial"/>
          <w:sz w:val="22"/>
          <w:szCs w:val="22"/>
        </w:rPr>
        <w:instrText>ADDIN CSL_CITATION {"citationItems":[{"id":"ITEM-1","itemData":{"author":[{"dropping-particle":"","family":"Bloom","given":"Benjamin Samuel","non-dropping-particle":"","parse-names":false,"suffix":""},{"dropping-particle":"","family":"Examiners","given":"Committee of College and University","non-dropping-particle":"","parse-names":false,"suffix":""}],"id":"ITEM-1","issued":{"date-parts":[["1964"]]},"publisher":"Longmans, Green New York","title":"Taxonomy of educational objectives","type":"book","volume":"2"},"uris":["http://www.mendeley.com/documents/?uuid=8fba9874-6daf-4734-9668-aa4435923de8"]}],"mendeley":{"formattedCitation":"(Bloom &amp; Examiners, 1964)","plainTextFormattedCitation":"(Bloom &amp; Examiners, 1964)","previouslyFormattedCitation":"(Bloom &amp; Examiners, 1964)"},"properties":{"noteIndex":0},"schema":"https://github.com/citation-style-language/schema/raw/master/csl-citation.json"}</w:instrText>
      </w:r>
      <w:r w:rsidR="0011530F" w:rsidRPr="00D20B78">
        <w:rPr>
          <w:rStyle w:val="FootnoteReference"/>
          <w:rFonts w:ascii="Arial" w:hAnsi="Arial" w:cs="Arial"/>
          <w:sz w:val="22"/>
          <w:szCs w:val="22"/>
        </w:rPr>
        <w:fldChar w:fldCharType="separate"/>
      </w:r>
      <w:r w:rsidR="006B1A5D" w:rsidRPr="006B1A5D">
        <w:rPr>
          <w:rFonts w:ascii="Arial" w:hAnsi="Arial" w:cs="Arial"/>
          <w:noProof/>
          <w:sz w:val="22"/>
          <w:szCs w:val="22"/>
        </w:rPr>
        <w:t>(Bloom &amp; Examiners, 1964)</w:t>
      </w:r>
      <w:r w:rsidR="0011530F" w:rsidRPr="00D20B78">
        <w:rPr>
          <w:rStyle w:val="FootnoteReference"/>
          <w:rFonts w:ascii="Arial" w:hAnsi="Arial" w:cs="Arial"/>
          <w:sz w:val="22"/>
          <w:szCs w:val="22"/>
        </w:rPr>
        <w:fldChar w:fldCharType="end"/>
      </w:r>
      <w:r w:rsidRPr="00D20B78">
        <w:rPr>
          <w:rFonts w:ascii="Arial" w:hAnsi="Arial" w:cs="Arial"/>
          <w:sz w:val="22"/>
          <w:szCs w:val="22"/>
        </w:rPr>
        <w:t xml:space="preserve">. Bloom suggested that learning takes place in the affective field parallel to the cognitive process. The affective process is very similar to the cognitive process but regarding the process as signal processing and organising them in a logic and even complex way. In general, I regard learning as a continuous process of receiving information, coding them in the brain, gaining the ability to apply them, and to a higher level, applying and adapting them in various situations. </w:t>
      </w:r>
    </w:p>
    <w:p w14:paraId="570B2755" w14:textId="01DCF98D" w:rsidR="00537ADC" w:rsidRPr="00D20B78" w:rsidRDefault="00EE137C" w:rsidP="00537ADC">
      <w:pPr>
        <w:spacing w:after="160" w:line="259" w:lineRule="auto"/>
        <w:rPr>
          <w:rFonts w:ascii="Arial" w:hAnsi="Arial" w:cs="Arial"/>
          <w:sz w:val="22"/>
          <w:szCs w:val="22"/>
        </w:rPr>
      </w:pPr>
      <w:r w:rsidRPr="00D20B78">
        <w:rPr>
          <w:rFonts w:ascii="Arial" w:hAnsi="Arial" w:cs="Arial"/>
          <w:sz w:val="22"/>
          <w:szCs w:val="22"/>
        </w:rPr>
        <w:t>As in my point of view, t</w:t>
      </w:r>
      <w:r w:rsidR="00E04622" w:rsidRPr="00D20B78">
        <w:rPr>
          <w:rFonts w:ascii="Arial" w:hAnsi="Arial" w:cs="Arial"/>
          <w:sz w:val="22"/>
          <w:szCs w:val="22"/>
        </w:rPr>
        <w:t xml:space="preserve">eachers </w:t>
      </w:r>
      <w:r w:rsidR="006969A9" w:rsidRPr="00D20B78">
        <w:rPr>
          <w:rFonts w:ascii="Arial" w:hAnsi="Arial" w:cs="Arial"/>
          <w:sz w:val="22"/>
          <w:szCs w:val="22"/>
        </w:rPr>
        <w:t xml:space="preserve">do not just </w:t>
      </w:r>
      <w:r w:rsidR="00685D75" w:rsidRPr="00D20B78">
        <w:rPr>
          <w:rFonts w:ascii="Arial" w:hAnsi="Arial" w:cs="Arial"/>
          <w:sz w:val="22"/>
          <w:szCs w:val="22"/>
        </w:rPr>
        <w:t>transfer knowledge</w:t>
      </w:r>
      <w:r w:rsidR="006969A9" w:rsidRPr="00D20B78">
        <w:rPr>
          <w:rFonts w:ascii="Arial" w:hAnsi="Arial" w:cs="Arial"/>
          <w:sz w:val="22"/>
          <w:szCs w:val="22"/>
        </w:rPr>
        <w:t xml:space="preserve">, but </w:t>
      </w:r>
      <w:r w:rsidR="00685D75" w:rsidRPr="00D20B78">
        <w:rPr>
          <w:rFonts w:ascii="Arial" w:hAnsi="Arial" w:cs="Arial"/>
          <w:sz w:val="22"/>
          <w:szCs w:val="22"/>
        </w:rPr>
        <w:t xml:space="preserve">also </w:t>
      </w:r>
      <w:r w:rsidR="006969A9" w:rsidRPr="00D20B78">
        <w:rPr>
          <w:rFonts w:ascii="Arial" w:hAnsi="Arial" w:cs="Arial"/>
          <w:sz w:val="22"/>
          <w:szCs w:val="22"/>
        </w:rPr>
        <w:t xml:space="preserve">support </w:t>
      </w:r>
      <w:r w:rsidR="001B3389" w:rsidRPr="00D20B78">
        <w:rPr>
          <w:rFonts w:ascii="Arial" w:hAnsi="Arial" w:cs="Arial"/>
          <w:sz w:val="22"/>
          <w:szCs w:val="22"/>
        </w:rPr>
        <w:t xml:space="preserve">the </w:t>
      </w:r>
      <w:proofErr w:type="gramStart"/>
      <w:r w:rsidR="001B3389" w:rsidRPr="00D20B78">
        <w:rPr>
          <w:rFonts w:ascii="Arial" w:hAnsi="Arial" w:cs="Arial"/>
          <w:sz w:val="22"/>
          <w:szCs w:val="22"/>
        </w:rPr>
        <w:t>learners</w:t>
      </w:r>
      <w:proofErr w:type="gramEnd"/>
      <w:r w:rsidR="001B3389" w:rsidRPr="00D20B78">
        <w:rPr>
          <w:rFonts w:ascii="Arial" w:hAnsi="Arial" w:cs="Arial"/>
          <w:sz w:val="22"/>
          <w:szCs w:val="22"/>
        </w:rPr>
        <w:t xml:space="preserve"> </w:t>
      </w:r>
      <w:r w:rsidR="006969A9" w:rsidRPr="00D20B78">
        <w:rPr>
          <w:rFonts w:ascii="Arial" w:hAnsi="Arial" w:cs="Arial"/>
          <w:sz w:val="22"/>
          <w:szCs w:val="22"/>
        </w:rPr>
        <w:t xml:space="preserve">cultivating skills of </w:t>
      </w:r>
      <w:r w:rsidR="00956A98" w:rsidRPr="00D20B78">
        <w:rPr>
          <w:rFonts w:ascii="Arial" w:hAnsi="Arial" w:cs="Arial"/>
          <w:sz w:val="22"/>
          <w:szCs w:val="22"/>
        </w:rPr>
        <w:t>l</w:t>
      </w:r>
      <w:r w:rsidR="00724A1D" w:rsidRPr="00D20B78">
        <w:rPr>
          <w:rFonts w:ascii="Arial" w:hAnsi="Arial" w:cs="Arial"/>
          <w:sz w:val="22"/>
          <w:szCs w:val="22"/>
        </w:rPr>
        <w:t xml:space="preserve">earning to learn </w:t>
      </w:r>
      <w:r w:rsidR="00956A98" w:rsidRPr="00D20B78">
        <w:rPr>
          <w:rFonts w:ascii="Arial" w:hAnsi="Arial" w:cs="Arial"/>
          <w:sz w:val="22"/>
          <w:szCs w:val="22"/>
        </w:rPr>
        <w:t>for gain</w:t>
      </w:r>
      <w:r w:rsidR="00776499" w:rsidRPr="00D20B78">
        <w:rPr>
          <w:rFonts w:ascii="Arial" w:hAnsi="Arial" w:cs="Arial"/>
          <w:sz w:val="22"/>
          <w:szCs w:val="22"/>
        </w:rPr>
        <w:t>ing</w:t>
      </w:r>
      <w:r w:rsidR="00956A98" w:rsidRPr="00D20B78">
        <w:rPr>
          <w:rFonts w:ascii="Arial" w:hAnsi="Arial" w:cs="Arial"/>
          <w:sz w:val="22"/>
          <w:szCs w:val="22"/>
        </w:rPr>
        <w:t xml:space="preserve"> their own autonomy. </w:t>
      </w:r>
      <w:r w:rsidRPr="00D20B78">
        <w:rPr>
          <w:rFonts w:ascii="Arial" w:hAnsi="Arial" w:cs="Arial"/>
          <w:sz w:val="22"/>
          <w:szCs w:val="22"/>
        </w:rPr>
        <w:t>F</w:t>
      </w:r>
      <w:r w:rsidR="0099559C" w:rsidRPr="00D20B78">
        <w:rPr>
          <w:rFonts w:ascii="Arial" w:hAnsi="Arial" w:cs="Arial"/>
          <w:sz w:val="22"/>
          <w:szCs w:val="22"/>
        </w:rPr>
        <w:t xml:space="preserve">or the learners, </w:t>
      </w:r>
      <w:r w:rsidR="00537ADC" w:rsidRPr="00D20B78">
        <w:rPr>
          <w:rFonts w:ascii="Arial" w:hAnsi="Arial" w:cs="Arial"/>
          <w:sz w:val="22"/>
          <w:szCs w:val="22"/>
        </w:rPr>
        <w:t>the learning is not only about acquiring knowledge, but also transferring what has been learnt to practice, and think actively and critically. The most difficult part in the learning process is the coding and transforming the knowledge</w:t>
      </w:r>
      <w:r w:rsidRPr="00D20B78">
        <w:rPr>
          <w:rFonts w:ascii="Arial" w:hAnsi="Arial" w:cs="Arial"/>
          <w:sz w:val="22"/>
          <w:szCs w:val="22"/>
        </w:rPr>
        <w:t xml:space="preserve"> </w:t>
      </w:r>
      <w:r w:rsidR="0044277D" w:rsidRPr="00D20B78">
        <w:rPr>
          <w:rFonts w:ascii="Arial" w:hAnsi="Arial" w:cs="Arial"/>
          <w:sz w:val="22"/>
          <w:szCs w:val="22"/>
        </w:rPr>
        <w:t>actively</w:t>
      </w:r>
      <w:r w:rsidR="00537ADC" w:rsidRPr="00D20B78">
        <w:rPr>
          <w:rFonts w:ascii="Arial" w:hAnsi="Arial" w:cs="Arial"/>
          <w:sz w:val="22"/>
          <w:szCs w:val="22"/>
        </w:rPr>
        <w:t>. Students are the subjects of learning, who are their own masters ultimately taking their responsibility of the progress. Yet, teachers can support them on their way to facilitate learning and deepen learning to a different level, like described by Biggs and Tang in Principles of Alignment</w:t>
      </w:r>
      <w:r w:rsidR="00966409" w:rsidRPr="00D20B78">
        <w:rPr>
          <w:rFonts w:ascii="Arial" w:hAnsi="Arial" w:cs="Arial"/>
          <w:sz w:val="22"/>
          <w:szCs w:val="22"/>
        </w:rPr>
        <w:t xml:space="preserve"> </w:t>
      </w:r>
      <w:r w:rsidR="0011530F" w:rsidRPr="00D20B78">
        <w:rPr>
          <w:rStyle w:val="FootnoteReference"/>
          <w:rFonts w:ascii="Arial" w:hAnsi="Arial" w:cs="Arial"/>
          <w:sz w:val="22"/>
          <w:szCs w:val="22"/>
        </w:rPr>
        <w:fldChar w:fldCharType="begin" w:fldLock="1"/>
      </w:r>
      <w:r w:rsidR="00530474">
        <w:rPr>
          <w:rFonts w:ascii="Arial" w:hAnsi="Arial" w:cs="Arial"/>
          <w:sz w:val="22"/>
          <w:szCs w:val="22"/>
        </w:rPr>
        <w:instrText>ADDIN CSL_CITATION {"citationItems":[{"id":"ITEM-1","itemData":{"ISBN":"100335221262","author":[{"dropping-particle":"","family":"Biggs","given":"J.","non-dropping-particle":"","parse-names":false,"suffix":""},{"dropping-particle":"","family":"Tang","given":"C.","non-dropping-particle":"","parse-names":false,"suffix":""}],"edition":"3rd","id":"ITEM-1","issued":{"date-parts":[["2007"]]},"title":"Teaching for Quality Learning at University","type":"book"},"uris":["http://www.mendeley.com/documents/?uuid=91ebfe85-7156-422d-bf2d-42027bc09595"]}],"mendeley":{"formattedCitation":"(Biggs &amp; Tang, 2007)","plainTextFormattedCitation":"(Biggs &amp; Tang, 2007)","previouslyFormattedCitation":"(Biggs &amp; Tang, 2007)"},"properties":{"noteIndex":0},"schema":"https://github.com/citation-style-language/schema/raw/master/csl-citation.json"}</w:instrText>
      </w:r>
      <w:r w:rsidR="0011530F" w:rsidRPr="00D20B78">
        <w:rPr>
          <w:rStyle w:val="FootnoteReference"/>
          <w:rFonts w:ascii="Arial" w:hAnsi="Arial" w:cs="Arial"/>
          <w:sz w:val="22"/>
          <w:szCs w:val="22"/>
        </w:rPr>
        <w:fldChar w:fldCharType="separate"/>
      </w:r>
      <w:r w:rsidR="006B1A5D" w:rsidRPr="006B1A5D">
        <w:rPr>
          <w:rFonts w:ascii="Arial" w:hAnsi="Arial" w:cs="Arial"/>
          <w:bCs/>
          <w:noProof/>
          <w:sz w:val="22"/>
          <w:szCs w:val="22"/>
          <w:lang w:val="en-US"/>
        </w:rPr>
        <w:t>(Biggs &amp; Tang, 2007)</w:t>
      </w:r>
      <w:r w:rsidR="0011530F" w:rsidRPr="00D20B78">
        <w:rPr>
          <w:rStyle w:val="FootnoteReference"/>
          <w:rFonts w:ascii="Arial" w:hAnsi="Arial" w:cs="Arial"/>
          <w:sz w:val="22"/>
          <w:szCs w:val="22"/>
        </w:rPr>
        <w:fldChar w:fldCharType="end"/>
      </w:r>
      <w:r w:rsidR="00537ADC" w:rsidRPr="00D20B78">
        <w:rPr>
          <w:rFonts w:ascii="Arial" w:hAnsi="Arial" w:cs="Arial"/>
          <w:sz w:val="22"/>
          <w:szCs w:val="22"/>
        </w:rPr>
        <w:t>.</w:t>
      </w:r>
    </w:p>
    <w:p w14:paraId="61F0D473" w14:textId="162A8633" w:rsidR="00537ADC" w:rsidRPr="00D20B78" w:rsidRDefault="00537ADC" w:rsidP="00537ADC">
      <w:pPr>
        <w:spacing w:after="160" w:line="259" w:lineRule="auto"/>
        <w:rPr>
          <w:rFonts w:ascii="Arial" w:hAnsi="Arial" w:cs="Arial"/>
          <w:sz w:val="22"/>
          <w:szCs w:val="22"/>
        </w:rPr>
      </w:pPr>
      <w:r w:rsidRPr="00D20B78">
        <w:rPr>
          <w:rFonts w:ascii="Arial" w:hAnsi="Arial" w:cs="Arial"/>
          <w:sz w:val="22"/>
          <w:szCs w:val="22"/>
        </w:rPr>
        <w:t>There are different methods I used for teaching and learning. In the master class studying Cognition and Human Factors, I tried to design the class more in a learner-based way</w:t>
      </w:r>
      <w:r w:rsidR="00CE5A41" w:rsidRPr="00D20B78">
        <w:rPr>
          <w:rFonts w:ascii="Arial" w:hAnsi="Arial" w:cs="Arial"/>
          <w:sz w:val="22"/>
          <w:szCs w:val="22"/>
        </w:rPr>
        <w:t xml:space="preserve"> </w:t>
      </w:r>
      <w:r w:rsidR="00004B67" w:rsidRPr="00D20B78">
        <w:rPr>
          <w:rFonts w:ascii="Arial" w:hAnsi="Arial" w:cs="Arial"/>
          <w:sz w:val="22"/>
          <w:szCs w:val="22"/>
        </w:rPr>
        <w:t>(‘</w:t>
      </w:r>
      <w:proofErr w:type="spellStart"/>
      <w:r w:rsidR="00004B67" w:rsidRPr="00D20B78">
        <w:rPr>
          <w:rFonts w:ascii="Arial" w:hAnsi="Arial" w:cs="Arial"/>
          <w:sz w:val="22"/>
          <w:szCs w:val="22"/>
        </w:rPr>
        <w:t>lectorial</w:t>
      </w:r>
      <w:proofErr w:type="spellEnd"/>
      <w:r w:rsidR="00004B67" w:rsidRPr="00D20B78">
        <w:rPr>
          <w:rFonts w:ascii="Arial" w:hAnsi="Arial" w:cs="Arial"/>
          <w:sz w:val="22"/>
          <w:szCs w:val="22"/>
        </w:rPr>
        <w:t>’)</w:t>
      </w:r>
      <w:r w:rsidR="00CE5A41" w:rsidRPr="00D20B78">
        <w:rPr>
          <w:rFonts w:ascii="Arial" w:hAnsi="Arial" w:cs="Arial"/>
          <w:sz w:val="22"/>
          <w:szCs w:val="22"/>
        </w:rPr>
        <w:t>.</w:t>
      </w:r>
      <w:r w:rsidR="003911A7" w:rsidRPr="00D20B78">
        <w:rPr>
          <w:rFonts w:ascii="Arial" w:hAnsi="Arial" w:cs="Arial"/>
          <w:sz w:val="22"/>
          <w:szCs w:val="22"/>
        </w:rPr>
        <w:t xml:space="preserve"> I</w:t>
      </w:r>
      <w:r w:rsidRPr="00D20B78">
        <w:rPr>
          <w:rFonts w:ascii="Arial" w:hAnsi="Arial" w:cs="Arial"/>
          <w:sz w:val="22"/>
          <w:szCs w:val="22"/>
        </w:rPr>
        <w:t xml:space="preserve"> carefully selected suitable learning materials</w:t>
      </w:r>
      <w:r w:rsidR="003911A7" w:rsidRPr="00D20B78">
        <w:rPr>
          <w:rFonts w:ascii="Arial" w:hAnsi="Arial" w:cs="Arial"/>
          <w:sz w:val="22"/>
          <w:szCs w:val="22"/>
        </w:rPr>
        <w:t>, and</w:t>
      </w:r>
      <w:r w:rsidRPr="00D20B78">
        <w:rPr>
          <w:rFonts w:ascii="Arial" w:hAnsi="Arial" w:cs="Arial"/>
          <w:sz w:val="22"/>
          <w:szCs w:val="22"/>
        </w:rPr>
        <w:t xml:space="preserve"> put a lot of activities in it, such as watching video and playing memory games. When I gave example questions, the students </w:t>
      </w:r>
      <w:r w:rsidR="007E02D3" w:rsidRPr="00D20B78">
        <w:rPr>
          <w:rFonts w:ascii="Arial" w:hAnsi="Arial" w:cs="Arial"/>
          <w:sz w:val="22"/>
          <w:szCs w:val="22"/>
        </w:rPr>
        <w:t>were asked to discuss in groups</w:t>
      </w:r>
      <w:r w:rsidRPr="00D20B78">
        <w:rPr>
          <w:rFonts w:ascii="Arial" w:hAnsi="Arial" w:cs="Arial"/>
          <w:sz w:val="22"/>
          <w:szCs w:val="22"/>
        </w:rPr>
        <w:t xml:space="preserve">, and we exchanged the answers later. Apart from teaching in classroom, I recognised some challenges </w:t>
      </w:r>
      <w:r w:rsidR="006B0A1F" w:rsidRPr="00D20B78">
        <w:rPr>
          <w:rFonts w:ascii="Arial" w:hAnsi="Arial" w:cs="Arial"/>
          <w:sz w:val="22"/>
          <w:szCs w:val="22"/>
        </w:rPr>
        <w:t xml:space="preserve">in supporting students </w:t>
      </w:r>
      <w:r w:rsidRPr="00D20B78">
        <w:rPr>
          <w:rFonts w:ascii="Arial" w:hAnsi="Arial" w:cs="Arial"/>
          <w:sz w:val="22"/>
          <w:szCs w:val="22"/>
        </w:rPr>
        <w:t>in the online teaching</w:t>
      </w:r>
      <w:r w:rsidR="006B0A1F" w:rsidRPr="00D20B78">
        <w:rPr>
          <w:rFonts w:ascii="Arial" w:hAnsi="Arial" w:cs="Arial"/>
          <w:sz w:val="22"/>
          <w:szCs w:val="22"/>
        </w:rPr>
        <w:t xml:space="preserve"> </w:t>
      </w:r>
      <w:r w:rsidR="006B0A1F" w:rsidRPr="00D20B78">
        <w:rPr>
          <w:rFonts w:ascii="Arial" w:hAnsi="Arial" w:cs="Arial"/>
          <w:sz w:val="22"/>
          <w:szCs w:val="22"/>
        </w:rPr>
        <w:fldChar w:fldCharType="begin" w:fldLock="1"/>
      </w:r>
      <w:r w:rsidR="00530474">
        <w:rPr>
          <w:rFonts w:ascii="Arial" w:hAnsi="Arial" w:cs="Arial"/>
          <w:sz w:val="22"/>
          <w:szCs w:val="22"/>
        </w:rPr>
        <w:instrText>ADDIN CSL_CITATION {"citationItems":[{"id":"ITEM-1","itemData":{"DOI":"10.1177/14757257211032486","ISSN":"14757257","abstract":"As coronavirus disease of 2019 (COVID-19) continues to disrupt pretertiary education provision and examinations in the United Kingdom, urgent consideration must be given to how best to support the 2021–2022 cohort of incoming undergraduate students to higher education. In this paper, we draw upon the “Five Sense of Student Success” model to highlight five key evidence-based, psychology-informed considerations that higher education educators should be attentive to when preparing for the next academic year. These include the challenge in helping students to reacclimatize to academic work following a period of prolonged educational disruption, supporting students to access the “hidden curriculum” of higher education, negotiating mental health consequences of COVID-19, and remaining sensitive to inequalities of educational provision that students have experienced as a result of COVID-19. We provide evidence-based, psychology-informed recommendations to each of these considerations.","author":[{"dropping-particle":"","family":"Pownall","given":"Madeleine","non-dropping-particle":"","parse-names":false,"suffix":""},{"dropping-particle":"","family":"Harris","given":"Richard","non-dropping-particle":"","parse-names":false,"suffix":""},{"dropping-particle":"","family":"Blundell-Birtill","given":"Pam","non-dropping-particle":"","parse-names":false,"suffix":""}],"container-title":"Psychology Learning and Teaching","id":"ITEM-1","issue":"1","issued":{"date-parts":[["2022"]]},"page":"3-18","title":"Supporting students during the transition to university in COVID-19: Five key considerations and recommendations for educators","type":"article-journal","volume":"21"},"uris":["http://www.mendeley.com/documents/?uuid=ac7d67e3-6ccf-4bc3-9bda-9b5233b855f2"]}],"mendeley":{"formattedCitation":"(Pownall et al., 2022)","plainTextFormattedCitation":"(Pownall et al., 2022)","previouslyFormattedCitation":"(Pownall et al., 2022)"},"properties":{"noteIndex":0},"schema":"https://github.com/citation-style-language/schema/raw/master/csl-citation.json"}</w:instrText>
      </w:r>
      <w:r w:rsidR="006B0A1F" w:rsidRPr="00D20B78">
        <w:rPr>
          <w:rFonts w:ascii="Arial" w:hAnsi="Arial" w:cs="Arial"/>
          <w:sz w:val="22"/>
          <w:szCs w:val="22"/>
        </w:rPr>
        <w:fldChar w:fldCharType="separate"/>
      </w:r>
      <w:r w:rsidR="006B1A5D" w:rsidRPr="006B1A5D">
        <w:rPr>
          <w:rFonts w:ascii="Arial" w:hAnsi="Arial" w:cs="Arial"/>
          <w:noProof/>
          <w:sz w:val="22"/>
          <w:szCs w:val="22"/>
        </w:rPr>
        <w:t>(Pownall et al., 2022)</w:t>
      </w:r>
      <w:r w:rsidR="006B0A1F" w:rsidRPr="00D20B78">
        <w:rPr>
          <w:rFonts w:ascii="Arial" w:hAnsi="Arial" w:cs="Arial"/>
          <w:sz w:val="22"/>
          <w:szCs w:val="22"/>
        </w:rPr>
        <w:fldChar w:fldCharType="end"/>
      </w:r>
      <w:r w:rsidR="00817260" w:rsidRPr="00D20B78">
        <w:rPr>
          <w:rFonts w:ascii="Arial" w:hAnsi="Arial" w:cs="Arial"/>
          <w:sz w:val="22"/>
          <w:szCs w:val="22"/>
        </w:rPr>
        <w:t xml:space="preserve">. We are still experiencing a lot of e-learning opportunities and communications </w:t>
      </w:r>
      <w:r w:rsidR="005C6425" w:rsidRPr="00D20B78">
        <w:rPr>
          <w:rFonts w:ascii="Arial" w:hAnsi="Arial" w:cs="Arial"/>
          <w:sz w:val="22"/>
          <w:szCs w:val="22"/>
        </w:rPr>
        <w:t xml:space="preserve">in </w:t>
      </w:r>
      <w:r w:rsidR="00FE25CC" w:rsidRPr="00D20B78">
        <w:rPr>
          <w:rFonts w:ascii="Arial" w:hAnsi="Arial" w:cs="Arial"/>
          <w:sz w:val="22"/>
          <w:szCs w:val="22"/>
        </w:rPr>
        <w:t xml:space="preserve">the </w:t>
      </w:r>
      <w:r w:rsidR="00817260" w:rsidRPr="00D20B78">
        <w:rPr>
          <w:rFonts w:ascii="Arial" w:hAnsi="Arial" w:cs="Arial"/>
          <w:sz w:val="22"/>
          <w:szCs w:val="22"/>
        </w:rPr>
        <w:t>post</w:t>
      </w:r>
      <w:r w:rsidR="005C6425" w:rsidRPr="00D20B78">
        <w:rPr>
          <w:rFonts w:ascii="Arial" w:hAnsi="Arial" w:cs="Arial"/>
          <w:sz w:val="22"/>
          <w:szCs w:val="22"/>
        </w:rPr>
        <w:t>-</w:t>
      </w:r>
      <w:r w:rsidR="00817260" w:rsidRPr="00D20B78">
        <w:rPr>
          <w:rFonts w:ascii="Arial" w:hAnsi="Arial" w:cs="Arial"/>
          <w:sz w:val="22"/>
          <w:szCs w:val="22"/>
        </w:rPr>
        <w:t>COVID-19</w:t>
      </w:r>
      <w:r w:rsidR="005C6425" w:rsidRPr="00D20B78">
        <w:rPr>
          <w:rFonts w:ascii="Arial" w:hAnsi="Arial" w:cs="Arial"/>
          <w:sz w:val="22"/>
          <w:szCs w:val="22"/>
        </w:rPr>
        <w:t xml:space="preserve"> era</w:t>
      </w:r>
      <w:r w:rsidR="0059571B" w:rsidRPr="00D20B78">
        <w:rPr>
          <w:rFonts w:ascii="Arial" w:hAnsi="Arial" w:cs="Arial"/>
          <w:sz w:val="22"/>
          <w:szCs w:val="22"/>
        </w:rPr>
        <w:t xml:space="preserve"> </w:t>
      </w:r>
      <w:r w:rsidR="0059571B" w:rsidRPr="00D20B78">
        <w:rPr>
          <w:rFonts w:ascii="Arial" w:hAnsi="Arial" w:cs="Arial"/>
          <w:sz w:val="22"/>
          <w:szCs w:val="22"/>
        </w:rPr>
        <w:fldChar w:fldCharType="begin" w:fldLock="1"/>
      </w:r>
      <w:r w:rsidR="00530474">
        <w:rPr>
          <w:rFonts w:ascii="Arial" w:hAnsi="Arial" w:cs="Arial"/>
          <w:sz w:val="22"/>
          <w:szCs w:val="22"/>
        </w:rPr>
        <w:instrText>ADDIN CSL_CITATION {"citationItems":[{"id":"ITEM-1","itemData":{"DOI":"10.29333/pr/7937","abstract":"The situation in general education in Georgia has changed in the spring semester of 2020, when the first case of coronavirus COVID-19 infection was detected rising to 211 local and more than 1,5 million infection cases worldwide by the Apr. 8. 2020. Georgia became one of 188 countries worldwide that has suspended the education process. The paper studies the capacities ofthe country and its population to continue the education process atthe schools in the online form of distance learning, study reviews the different available platforms and indicates the ones that were used by the support of the government, such as online portal, TV School and Microsoft teams for public schools and the alternatives like Zoom, Slack and Google Meet, EduPage platform that can be used for online education and live communication and gives examples of their usage. Authors made a case study, where the Google Meet platform was implemented for online education in a private school with 950 students, shows the usage statistics generated by the system for the first week of the online education process. Results confirm that the quick transition to the online form of education went successful and gained experience can be used in the future. The experience and studies can be useful for other countries that have not found the ways of transition yet. The lesson learned from the pandemic of 2020 will force a generation of new laws, regulations, platforms and solutions for future cases, when the countries, government and population will be more prepared than today.","author":[{"dropping-particle":"","family":"Basilaia","given":"G.","non-dropping-particle":"","parse-names":false,"suffix":""},{"dropping-particle":"","family":"Kvavadze","given":"D.","non-dropping-particle":"","parse-names":false,"suffix":""}],"container-title":"Pedagogical Research","id":"ITEM-1","issue":"4","issued":{"date-parts":[["2020"]]},"title":"Transition to Online Education in Schools during a SARS-CoV-2 Coronavirus (COVID-19) Pandemic in Georgia","type":"article-journal","volume":"5"},"uris":["http://www.mendeley.com/documents/?uuid=c90d15cf-c3fd-4cdb-a468-85062f479978"]}],"mendeley":{"formattedCitation":"(Basilaia &amp; Kvavadze, 2020)","plainTextFormattedCitation":"(Basilaia &amp; Kvavadze, 2020)","previouslyFormattedCitation":"(Basilaia &amp; Kvavadze, 2020)"},"properties":{"noteIndex":0},"schema":"https://github.com/citation-style-language/schema/raw/master/csl-citation.json"}</w:instrText>
      </w:r>
      <w:r w:rsidR="0059571B" w:rsidRPr="00D20B78">
        <w:rPr>
          <w:rFonts w:ascii="Arial" w:hAnsi="Arial" w:cs="Arial"/>
          <w:sz w:val="22"/>
          <w:szCs w:val="22"/>
        </w:rPr>
        <w:fldChar w:fldCharType="separate"/>
      </w:r>
      <w:r w:rsidR="006B1A5D" w:rsidRPr="006B1A5D">
        <w:rPr>
          <w:rFonts w:ascii="Arial" w:hAnsi="Arial" w:cs="Arial"/>
          <w:noProof/>
          <w:sz w:val="22"/>
          <w:szCs w:val="22"/>
        </w:rPr>
        <w:t>(Basilaia &amp; Kvavadze, 2020)</w:t>
      </w:r>
      <w:r w:rsidR="0059571B" w:rsidRPr="00D20B78">
        <w:rPr>
          <w:rFonts w:ascii="Arial" w:hAnsi="Arial" w:cs="Arial"/>
          <w:sz w:val="22"/>
          <w:szCs w:val="22"/>
        </w:rPr>
        <w:fldChar w:fldCharType="end"/>
      </w:r>
      <w:r w:rsidR="00713AFE" w:rsidRPr="00D20B78">
        <w:rPr>
          <w:rFonts w:ascii="Arial" w:hAnsi="Arial" w:cs="Arial"/>
          <w:sz w:val="22"/>
          <w:szCs w:val="22"/>
        </w:rPr>
        <w:fldChar w:fldCharType="begin" w:fldLock="1"/>
      </w:r>
      <w:r w:rsidR="006B0A1F" w:rsidRPr="00D20B78">
        <w:rPr>
          <w:rFonts w:ascii="Arial" w:hAnsi="Arial" w:cs="Arial"/>
          <w:sz w:val="22"/>
          <w:szCs w:val="22"/>
        </w:rPr>
        <w:instrText>ADDIN CSL_CITATION {"citationItems":[{"id":"ITEM-1","itemData":{"DOI":"10.29333/aquademia/8315","abstract":"All sectors worldwide, including education, have been devastated by the impacts of COVID-19 pandemic. As we approach the new normal in the post-COVID-19 era, there is a need to consider education anew in the light of emerging opportunities and challenges. Thus, this short article attempts to rethink education in the new normal post-COVID-19 era through the perspectives of curriculum studies. The implications of the continuing crisis to the four elements of curriculum - goal, content, approach, and evaluation - are discussed. Some emerging options may be cogently viewed within the perspectives of these elements. Aside from the lens curriculum studies, this paper suggests that other aspects of education should be explored further to better reconsider education in this new era in human history.","author":[{"dropping-particle":"","family":"Cahapay","given":"Michael B.","non-dropping-particle":"","parse-names":false,"suffix":""}],"container-title":"Aquademia","id":"ITEM-1","issue":"2","issued":{"date-parts":[["2020"]]},"page":"ep20018","title":"Rethinking Education in the New Normal Post-COVID-19 Era: A Curriculum Studies Perspective","type":"article-journal","volume":"4"},"uris":["http://www.mendeley.com/documents/?uuid=9c0a85e0-6c6a-4ff9-8044-fe42158b4034"]}],"mendeley":{"formattedCitation":"(Cahapay, 2020)","plainTextFormattedCitation":"(Cahapay, 2020)","previouslyFormattedCitation":"(Cahapay, 2020)"},"properties":{"noteIndex":0},"schema":"https://github.com/citation-style-language/schema/raw/master/csl-citation.json"}</w:instrText>
      </w:r>
      <w:r w:rsidR="00713AFE" w:rsidRPr="00D20B78">
        <w:rPr>
          <w:rFonts w:ascii="Arial" w:hAnsi="Arial" w:cs="Arial"/>
          <w:sz w:val="22"/>
          <w:szCs w:val="22"/>
        </w:rPr>
        <w:fldChar w:fldCharType="separate"/>
      </w:r>
      <w:r w:rsidR="00713AFE" w:rsidRPr="00D20B78">
        <w:rPr>
          <w:rFonts w:ascii="Arial" w:hAnsi="Arial" w:cs="Arial"/>
          <w:noProof/>
          <w:sz w:val="22"/>
          <w:szCs w:val="22"/>
        </w:rPr>
        <w:t>(Cahapay, 2020)</w:t>
      </w:r>
      <w:r w:rsidR="00713AFE" w:rsidRPr="00D20B78">
        <w:rPr>
          <w:rFonts w:ascii="Arial" w:hAnsi="Arial" w:cs="Arial"/>
          <w:sz w:val="22"/>
          <w:szCs w:val="22"/>
        </w:rPr>
        <w:fldChar w:fldCharType="end"/>
      </w:r>
      <w:r w:rsidR="00817260" w:rsidRPr="00D20B78">
        <w:rPr>
          <w:rFonts w:ascii="Arial" w:hAnsi="Arial" w:cs="Arial"/>
          <w:sz w:val="22"/>
          <w:szCs w:val="22"/>
        </w:rPr>
        <w:t xml:space="preserve">, </w:t>
      </w:r>
      <w:r w:rsidR="00FE25CC" w:rsidRPr="00D20B78">
        <w:rPr>
          <w:rFonts w:ascii="Arial" w:hAnsi="Arial" w:cs="Arial"/>
          <w:sz w:val="22"/>
          <w:szCs w:val="22"/>
        </w:rPr>
        <w:t xml:space="preserve">apart from the fact that during the pandemic medical students in the UK </w:t>
      </w:r>
      <w:r w:rsidR="00E40F68" w:rsidRPr="00D20B78">
        <w:rPr>
          <w:rFonts w:ascii="Arial" w:hAnsi="Arial" w:cs="Arial"/>
          <w:sz w:val="22"/>
          <w:szCs w:val="22"/>
        </w:rPr>
        <w:t xml:space="preserve">greatly </w:t>
      </w:r>
      <w:r w:rsidR="00FE25CC" w:rsidRPr="00D20B78">
        <w:rPr>
          <w:rFonts w:ascii="Arial" w:hAnsi="Arial" w:cs="Arial"/>
          <w:sz w:val="22"/>
          <w:szCs w:val="22"/>
        </w:rPr>
        <w:t xml:space="preserve">increased </w:t>
      </w:r>
      <w:r w:rsidR="00E40F68" w:rsidRPr="00D20B78">
        <w:rPr>
          <w:rFonts w:ascii="Arial" w:hAnsi="Arial" w:cs="Arial"/>
          <w:sz w:val="22"/>
          <w:szCs w:val="22"/>
        </w:rPr>
        <w:t xml:space="preserve">online learning time </w:t>
      </w:r>
      <w:r w:rsidR="00FE25CC" w:rsidRPr="00D20B78">
        <w:rPr>
          <w:rFonts w:ascii="Arial" w:hAnsi="Arial" w:cs="Arial"/>
          <w:sz w:val="22"/>
          <w:szCs w:val="22"/>
        </w:rPr>
        <w:t>(7.35% to 23.56%, &gt;15 hours/week)</w:t>
      </w:r>
      <w:r w:rsidR="00E40F68" w:rsidRPr="00D20B78">
        <w:rPr>
          <w:rFonts w:ascii="Arial" w:hAnsi="Arial" w:cs="Arial"/>
          <w:sz w:val="22"/>
          <w:szCs w:val="22"/>
        </w:rPr>
        <w:t xml:space="preserve"> </w:t>
      </w:r>
      <w:r w:rsidR="00CC21DA" w:rsidRPr="00D20B78">
        <w:rPr>
          <w:rFonts w:ascii="Arial" w:hAnsi="Arial" w:cs="Arial"/>
          <w:sz w:val="22"/>
          <w:szCs w:val="22"/>
        </w:rPr>
        <w:fldChar w:fldCharType="begin" w:fldLock="1"/>
      </w:r>
      <w:r w:rsidR="00530474">
        <w:rPr>
          <w:rFonts w:ascii="Arial" w:hAnsi="Arial" w:cs="Arial"/>
          <w:sz w:val="22"/>
          <w:szCs w:val="22"/>
        </w:rPr>
        <w:instrText>ADDIN CSL_CITATION {"citationItems":[{"id":"ITEM-1","itemData":{"DOI":"10.1136/bmjopen-2020-042378","ISSN":"20446055","PMID":"33154063","abstract":"Objectives To investigate perceptions of medical students on the role of online teaching in facilitating medical education during the COVID-19 pandemic. Design Cross-sectional, online national survey. Setting Responses collected online from 4 th May 2020 to 11 th May 2020 across 40 UK medical schools. Participants Medical students across all years from UK-registered medical schools. Main outcome measures The uses, experiences, perceived benefits and barriers of online teaching during the COVID-19 pandemic. Results 2721 medical students across 39 medical schools responded. Medical schools adapted to the pandemic in different ways. The changes included the development of new distance-learning platforms on which content was released, remote delivery of lectures using platforms and the use of question banks and other online active recall resources. A significant difference was found between time spent on online platforms before and during COVID-19, with 7.35% students before versus 23.56% students during the pandemic spending &gt;15 hours per week (p&lt;0.05). The greatest perceived benefits of online teaching platforms included their flexibility. Whereas the commonly perceived barriers to using online teaching platforms included family distraction (26.76%) and poor internet connection (21.53%). Conclusions Online teaching has enabled the continuation of medical education during these unprecedented times. Moving forward from this pandemic, in order to maximise the benefits of both face-to-face and online teaching and to improve the efficacy of medical education in the future, we suggest medical schools resort to teaching formats such as team-based/problem-based learning. This uses online teaching platforms allowing students to digest information in their own time but also allows students to then constructively discuss this material with peers. It has also been shown to be effective in terms of achieving learning outcomes. Beyond COVID-19, we anticipate further incorporation of online teaching methods within traditional medical education. This may accompany the observed shift in medical practice towards virtual consultations.","author":[{"dropping-particle":"","family":"Dost","given":"Samiullah","non-dropping-particle":"","parse-names":false,"suffix":""},{"dropping-particle":"","family":"Hossain","given":"Aleena","non-dropping-particle":"","parse-names":false,"suffix":""},{"dropping-particle":"","family":"Shehab","given":"Mai","non-dropping-particle":"","parse-names":false,"suffix":""},{"dropping-particle":"","family":"Abdelwahed","given":"Aida","non-dropping-particle":"","parse-names":false,"suffix":""},{"dropping-particle":"","family":"Al-Nusair","given":"Lana","non-dropping-particle":"","parse-names":false,"suffix":""}],"container-title":"BMJ Open","id":"ITEM-1","issue":"11","issued":{"date-parts":[["2020"]]},"page":"1-10","title":"Perceptions of medical students towards online teaching during the COVID-19 pandemic: A national cross-sectional survey of 2721 UK medical students","type":"article-journal","volume":"10"},"uris":["http://www.mendeley.com/documents/?uuid=3d7db10e-f006-4ec9-85d7-b5715cc3d1bd"]}],"mendeley":{"formattedCitation":"(Dost et al., 2020)","plainTextFormattedCitation":"(Dost et al., 2020)","previouslyFormattedCitation":"(Dost et al., 2020)"},"properties":{"noteIndex":0},"schema":"https://github.com/citation-style-language/schema/raw/master/csl-citation.json"}</w:instrText>
      </w:r>
      <w:r w:rsidR="00CC21DA" w:rsidRPr="00D20B78">
        <w:rPr>
          <w:rFonts w:ascii="Arial" w:hAnsi="Arial" w:cs="Arial"/>
          <w:sz w:val="22"/>
          <w:szCs w:val="22"/>
        </w:rPr>
        <w:fldChar w:fldCharType="separate"/>
      </w:r>
      <w:r w:rsidR="004E66E9" w:rsidRPr="006B1A5D">
        <w:rPr>
          <w:rFonts w:ascii="Arial" w:hAnsi="Arial" w:cs="Arial"/>
          <w:noProof/>
          <w:sz w:val="22"/>
          <w:szCs w:val="22"/>
        </w:rPr>
        <w:t>(Dost et al., 2020)</w:t>
      </w:r>
      <w:r w:rsidR="00CC21DA" w:rsidRPr="00D20B78">
        <w:rPr>
          <w:rFonts w:ascii="Arial" w:hAnsi="Arial" w:cs="Arial"/>
          <w:sz w:val="22"/>
          <w:szCs w:val="22"/>
        </w:rPr>
        <w:fldChar w:fldCharType="end"/>
      </w:r>
      <w:r w:rsidR="00FE25CC" w:rsidRPr="00D20B78">
        <w:rPr>
          <w:rFonts w:ascii="Arial" w:hAnsi="Arial" w:cs="Arial"/>
          <w:sz w:val="22"/>
          <w:szCs w:val="22"/>
        </w:rPr>
        <w:t xml:space="preserve">. </w:t>
      </w:r>
      <w:r w:rsidR="000518A3" w:rsidRPr="00D20B78">
        <w:rPr>
          <w:rFonts w:ascii="Arial" w:hAnsi="Arial" w:cs="Arial"/>
          <w:sz w:val="22"/>
          <w:szCs w:val="22"/>
        </w:rPr>
        <w:t>In my teaching</w:t>
      </w:r>
      <w:r w:rsidR="00817260" w:rsidRPr="00D20B78">
        <w:rPr>
          <w:rFonts w:ascii="Arial" w:hAnsi="Arial" w:cs="Arial"/>
          <w:sz w:val="22"/>
          <w:szCs w:val="22"/>
        </w:rPr>
        <w:t>,</w:t>
      </w:r>
      <w:r w:rsidRPr="00D20B78">
        <w:rPr>
          <w:rFonts w:ascii="Arial" w:hAnsi="Arial" w:cs="Arial"/>
          <w:sz w:val="22"/>
          <w:szCs w:val="22"/>
        </w:rPr>
        <w:t xml:space="preserve"> </w:t>
      </w:r>
      <w:r w:rsidR="00817260" w:rsidRPr="00D20B78">
        <w:rPr>
          <w:rFonts w:ascii="Arial" w:hAnsi="Arial" w:cs="Arial"/>
          <w:sz w:val="22"/>
          <w:szCs w:val="22"/>
        </w:rPr>
        <w:t>I experienced that</w:t>
      </w:r>
      <w:r w:rsidRPr="00D20B78">
        <w:rPr>
          <w:rFonts w:ascii="Arial" w:hAnsi="Arial" w:cs="Arial"/>
          <w:sz w:val="22"/>
          <w:szCs w:val="22"/>
        </w:rPr>
        <w:t xml:space="preserve"> </w:t>
      </w:r>
      <w:r w:rsidR="00817260" w:rsidRPr="00D20B78">
        <w:rPr>
          <w:rFonts w:ascii="Arial" w:hAnsi="Arial" w:cs="Arial"/>
          <w:sz w:val="22"/>
          <w:szCs w:val="22"/>
        </w:rPr>
        <w:t xml:space="preserve">the one </w:t>
      </w:r>
      <w:r w:rsidRPr="00D20B78">
        <w:rPr>
          <w:rFonts w:ascii="Arial" w:hAnsi="Arial" w:cs="Arial"/>
          <w:sz w:val="22"/>
          <w:szCs w:val="22"/>
        </w:rPr>
        <w:t xml:space="preserve">with </w:t>
      </w:r>
      <w:r w:rsidR="00817260" w:rsidRPr="00D20B78">
        <w:rPr>
          <w:rFonts w:ascii="Arial" w:hAnsi="Arial" w:cs="Arial"/>
          <w:sz w:val="22"/>
          <w:szCs w:val="22"/>
        </w:rPr>
        <w:t>many</w:t>
      </w:r>
      <w:r w:rsidRPr="00D20B78">
        <w:rPr>
          <w:rFonts w:ascii="Arial" w:hAnsi="Arial" w:cs="Arial"/>
          <w:sz w:val="22"/>
          <w:szCs w:val="22"/>
        </w:rPr>
        <w:t xml:space="preserve"> demonstrations got the most applause. The students were so interested in the technologies shown like eye-tracking, muscle activity monitoring, etc., which </w:t>
      </w:r>
      <w:r w:rsidR="000E71B1" w:rsidRPr="00D20B78">
        <w:rPr>
          <w:rFonts w:ascii="Arial" w:hAnsi="Arial" w:cs="Arial"/>
          <w:sz w:val="22"/>
          <w:szCs w:val="22"/>
        </w:rPr>
        <w:t>examples</w:t>
      </w:r>
      <w:r w:rsidRPr="00D20B78">
        <w:rPr>
          <w:rFonts w:ascii="Arial" w:hAnsi="Arial" w:cs="Arial"/>
          <w:sz w:val="22"/>
          <w:szCs w:val="22"/>
        </w:rPr>
        <w:t xml:space="preserve"> were also related to my research work in practice</w:t>
      </w:r>
      <w:r w:rsidR="00611459" w:rsidRPr="00D20B78">
        <w:rPr>
          <w:rFonts w:ascii="Arial" w:hAnsi="Arial" w:cs="Arial"/>
          <w:sz w:val="22"/>
          <w:szCs w:val="22"/>
        </w:rPr>
        <w:t xml:space="preserve"> (“teachers as researchers”)</w:t>
      </w:r>
      <w:r w:rsidRPr="00D20B78">
        <w:rPr>
          <w:rFonts w:ascii="Arial" w:hAnsi="Arial" w:cs="Arial"/>
          <w:sz w:val="22"/>
          <w:szCs w:val="22"/>
        </w:rPr>
        <w:t>, as extended professionals would do</w:t>
      </w:r>
      <w:r w:rsidR="00966409" w:rsidRPr="00D20B78">
        <w:rPr>
          <w:rFonts w:ascii="Arial" w:hAnsi="Arial" w:cs="Arial"/>
          <w:sz w:val="22"/>
          <w:szCs w:val="22"/>
        </w:rPr>
        <w:t xml:space="preserve"> </w:t>
      </w:r>
      <w:r w:rsidR="0011530F" w:rsidRPr="00D20B78">
        <w:rPr>
          <w:rStyle w:val="FootnoteReference"/>
          <w:rFonts w:ascii="Arial" w:hAnsi="Arial" w:cs="Arial"/>
          <w:sz w:val="22"/>
          <w:szCs w:val="22"/>
        </w:rPr>
        <w:fldChar w:fldCharType="begin" w:fldLock="1"/>
      </w:r>
      <w:r w:rsidR="000E2563" w:rsidRPr="00D20B78">
        <w:rPr>
          <w:rFonts w:ascii="Arial" w:hAnsi="Arial" w:cs="Arial"/>
          <w:sz w:val="22"/>
          <w:szCs w:val="22"/>
        </w:rPr>
        <w:instrText>ADDIN CSL_CITATION {"citationItems":[{"id":"ITEM-1","itemData":{"author":[{"dropping-particle":"","family":"Crawley","given":"J","non-dropping-particle":"","parse-names":false,"suffix":""}],"edition":"2nd","id":"ITEM-1","issued":{"date-parts":[["2010"]]},"title":"In at the Deep End – a survival guide for teachers in post compulsory education","type":"book"},"uris":["http://www.mendeley.com/documents/?uuid=5ee03020-cb54-4102-be09-5cc3a1778bb5"]}],"mendeley":{"formattedCitation":"(Crawley, 2010)","plainTextFormattedCitation":"(Crawley, 2010)","previouslyFormattedCitation":"(Crawley, 2010)"},"properties":{"noteIndex":0},"schema":"https://github.com/citation-style-language/schema/raw/master/csl-citation.json"}</w:instrText>
      </w:r>
      <w:r w:rsidR="0011530F" w:rsidRPr="00D20B78">
        <w:rPr>
          <w:rStyle w:val="FootnoteReference"/>
          <w:rFonts w:ascii="Arial" w:hAnsi="Arial" w:cs="Arial"/>
          <w:sz w:val="22"/>
          <w:szCs w:val="22"/>
        </w:rPr>
        <w:fldChar w:fldCharType="separate"/>
      </w:r>
      <w:r w:rsidR="0011530F" w:rsidRPr="00D20B78">
        <w:rPr>
          <w:rFonts w:ascii="Arial" w:hAnsi="Arial" w:cs="Arial"/>
          <w:bCs/>
          <w:noProof/>
          <w:sz w:val="22"/>
          <w:szCs w:val="22"/>
          <w:lang w:val="en-US"/>
        </w:rPr>
        <w:t>(Crawley, 2010)</w:t>
      </w:r>
      <w:r w:rsidR="0011530F" w:rsidRPr="00D20B78">
        <w:rPr>
          <w:rStyle w:val="FootnoteReference"/>
          <w:rFonts w:ascii="Arial" w:hAnsi="Arial" w:cs="Arial"/>
          <w:sz w:val="22"/>
          <w:szCs w:val="22"/>
        </w:rPr>
        <w:fldChar w:fldCharType="end"/>
      </w:r>
      <w:r w:rsidRPr="00D20B78">
        <w:rPr>
          <w:rFonts w:ascii="Arial" w:hAnsi="Arial" w:cs="Arial"/>
          <w:sz w:val="22"/>
          <w:szCs w:val="22"/>
        </w:rPr>
        <w:t>. I also got student’s feedback that they were inspir</w:t>
      </w:r>
      <w:r w:rsidR="001E34A9" w:rsidRPr="00D20B78">
        <w:rPr>
          <w:rFonts w:ascii="Arial" w:hAnsi="Arial" w:cs="Arial"/>
          <w:sz w:val="22"/>
          <w:szCs w:val="22"/>
        </w:rPr>
        <w:t>ed</w:t>
      </w:r>
      <w:r w:rsidRPr="00D20B78">
        <w:rPr>
          <w:rFonts w:ascii="Arial" w:hAnsi="Arial" w:cs="Arial"/>
          <w:sz w:val="22"/>
          <w:szCs w:val="22"/>
        </w:rPr>
        <w:t>, and at that moment I felt a fulfilled self. It is what I will carry on in the future, i.e., selecting appropriate activities for larger student engagement; meantime, taking the peer observer</w:t>
      </w:r>
      <w:r w:rsidR="009E0148" w:rsidRPr="00D20B78">
        <w:rPr>
          <w:rFonts w:ascii="Arial" w:hAnsi="Arial" w:cs="Arial"/>
          <w:sz w:val="22"/>
          <w:szCs w:val="22"/>
        </w:rPr>
        <w:t>s</w:t>
      </w:r>
      <w:r w:rsidRPr="00D20B78">
        <w:rPr>
          <w:rFonts w:ascii="Arial" w:hAnsi="Arial" w:cs="Arial"/>
          <w:sz w:val="22"/>
          <w:szCs w:val="22"/>
        </w:rPr>
        <w:t xml:space="preserve">’ advice to pay attention </w:t>
      </w:r>
      <w:r w:rsidR="001269E0" w:rsidRPr="00D20B78">
        <w:rPr>
          <w:rFonts w:ascii="Arial" w:hAnsi="Arial" w:cs="Arial"/>
          <w:sz w:val="22"/>
          <w:szCs w:val="22"/>
        </w:rPr>
        <w:t xml:space="preserve">to </w:t>
      </w:r>
      <w:r w:rsidRPr="00D20B78">
        <w:rPr>
          <w:rFonts w:ascii="Arial" w:hAnsi="Arial" w:cs="Arial"/>
          <w:sz w:val="22"/>
          <w:szCs w:val="22"/>
        </w:rPr>
        <w:t xml:space="preserve">and encourage the students that do not seem engaged. </w:t>
      </w:r>
    </w:p>
    <w:p w14:paraId="6F13212E" w14:textId="29BDBD34" w:rsidR="00537ADC" w:rsidRPr="00D20B78" w:rsidRDefault="00537ADC" w:rsidP="00537ADC">
      <w:pPr>
        <w:spacing w:after="160" w:line="259" w:lineRule="auto"/>
        <w:rPr>
          <w:rFonts w:ascii="Arial" w:hAnsi="Arial" w:cs="Arial"/>
          <w:sz w:val="22"/>
          <w:szCs w:val="22"/>
        </w:rPr>
      </w:pPr>
      <w:r w:rsidRPr="00D20B78">
        <w:rPr>
          <w:rFonts w:ascii="Arial" w:hAnsi="Arial" w:cs="Arial"/>
          <w:sz w:val="22"/>
          <w:szCs w:val="22"/>
        </w:rPr>
        <w:lastRenderedPageBreak/>
        <w:t>I want to be a ‘lead leaner’</w:t>
      </w:r>
      <w:r w:rsidR="00966409" w:rsidRPr="00D20B78">
        <w:rPr>
          <w:rFonts w:ascii="Arial" w:hAnsi="Arial" w:cs="Arial"/>
          <w:sz w:val="22"/>
          <w:szCs w:val="22"/>
        </w:rPr>
        <w:t xml:space="preserve"> </w:t>
      </w:r>
      <w:r w:rsidR="0011530F" w:rsidRPr="00D20B78">
        <w:rPr>
          <w:rStyle w:val="FootnoteReference"/>
          <w:rFonts w:ascii="Arial" w:hAnsi="Arial" w:cs="Arial"/>
          <w:sz w:val="22"/>
          <w:szCs w:val="22"/>
        </w:rPr>
        <w:fldChar w:fldCharType="begin" w:fldLock="1"/>
      </w:r>
      <w:r w:rsidR="00530474">
        <w:rPr>
          <w:rFonts w:ascii="Arial" w:hAnsi="Arial" w:cs="Arial"/>
          <w:sz w:val="22"/>
          <w:szCs w:val="22"/>
        </w:rPr>
        <w:instrText>ADDIN CSL_CITATION {"citationItems":[{"id":"ITEM-1","itemData":{"ISBN":"9781844453276","author":[{"dropping-particle":"","family":"Campbell","given":"A.","non-dropping-particle":"","parse-names":false,"suffix":""},{"dropping-particle":"","family":"Norton","given":"L.","non-dropping-particle":"","parse-names":false,"suffix":""}],"collection-title":"Teaching in Higher Education Series","id":"ITEM-1","issued":{"date-parts":[["2007"]]},"publisher":"SAGE Publications","title":"Learning, Teaching and Assessing in Higher Education: Developing Reflective Practice","type":"book"},"uris":["http://www.mendeley.com/documents/?uuid=c757e05e-60fe-4923-ae00-fda3ab986c2d"]}],"mendeley":{"formattedCitation":"(Campbell &amp; Norton, 2007)","plainTextFormattedCitation":"(Campbell &amp; Norton, 2007)","previouslyFormattedCitation":"(Campbell &amp; Norton, 2007)"},"properties":{"noteIndex":0},"schema":"https://github.com/citation-style-language/schema/raw/master/csl-citation.json"}</w:instrText>
      </w:r>
      <w:r w:rsidR="0011530F" w:rsidRPr="00D20B78">
        <w:rPr>
          <w:rStyle w:val="FootnoteReference"/>
          <w:rFonts w:ascii="Arial" w:hAnsi="Arial" w:cs="Arial"/>
          <w:sz w:val="22"/>
          <w:szCs w:val="22"/>
        </w:rPr>
        <w:fldChar w:fldCharType="separate"/>
      </w:r>
      <w:r w:rsidR="006B1A5D" w:rsidRPr="006B1A5D">
        <w:rPr>
          <w:rFonts w:ascii="Arial" w:hAnsi="Arial" w:cs="Arial"/>
          <w:noProof/>
          <w:sz w:val="22"/>
          <w:szCs w:val="22"/>
        </w:rPr>
        <w:t>(Campbell &amp; Norton, 2007)</w:t>
      </w:r>
      <w:r w:rsidR="0011530F" w:rsidRPr="00D20B78">
        <w:rPr>
          <w:rStyle w:val="FootnoteReference"/>
          <w:rFonts w:ascii="Arial" w:hAnsi="Arial" w:cs="Arial"/>
          <w:sz w:val="22"/>
          <w:szCs w:val="22"/>
        </w:rPr>
        <w:fldChar w:fldCharType="end"/>
      </w:r>
      <w:r w:rsidRPr="00D20B78">
        <w:rPr>
          <w:rFonts w:ascii="Arial" w:hAnsi="Arial" w:cs="Arial"/>
          <w:sz w:val="22"/>
          <w:szCs w:val="22"/>
        </w:rPr>
        <w:t xml:space="preserve"> that has impact on students, full of inspirations. I believe I can also learn from the students, as they are also adults who can bring experience, knowledge and values differently</w:t>
      </w:r>
      <w:r w:rsidR="00966409" w:rsidRPr="00D20B78">
        <w:rPr>
          <w:rFonts w:ascii="Arial" w:hAnsi="Arial" w:cs="Arial"/>
          <w:sz w:val="22"/>
          <w:szCs w:val="22"/>
        </w:rPr>
        <w:t xml:space="preserve"> </w:t>
      </w:r>
      <w:r w:rsidR="0011530F" w:rsidRPr="00D20B78">
        <w:rPr>
          <w:rStyle w:val="FootnoteReference"/>
          <w:rFonts w:ascii="Arial" w:hAnsi="Arial" w:cs="Arial"/>
          <w:sz w:val="22"/>
          <w:szCs w:val="22"/>
        </w:rPr>
        <w:fldChar w:fldCharType="begin" w:fldLock="1"/>
      </w:r>
      <w:r w:rsidR="00530474">
        <w:rPr>
          <w:rFonts w:ascii="Arial" w:hAnsi="Arial" w:cs="Arial"/>
          <w:sz w:val="22"/>
          <w:szCs w:val="22"/>
        </w:rPr>
        <w:instrText>ADDIN CSL_CITATION {"citationItems":[{"id":"ITEM-1","itemData":{"ISBN":"9780335235391","author":[{"dropping-particle":"","family":"Rogers","given":"A","non-dropping-particle":"","parse-names":false,"suffix":""},{"dropping-particle":"","family":"Horrocks","given":"N","non-dropping-particle":"","parse-names":false,"suffix":""}],"collection-title":"Open University Press","id":"ITEM-1","issued":{"date-parts":[["2010"]]},"publisher":"McGraw-Hill Education","title":"Teaching Adults","type":"book"},"uris":["http://www.mendeley.com/documents/?uuid=5bf58b71-050d-4ed4-afa6-7ae1a4c52601"]}],"mendeley":{"formattedCitation":"(Rogers &amp; Horrocks, 2010)","plainTextFormattedCitation":"(Rogers &amp; Horrocks, 2010)","previouslyFormattedCitation":"(Rogers &amp; Horrocks, 2010)"},"properties":{"noteIndex":0},"schema":"https://github.com/citation-style-language/schema/raw/master/csl-citation.json"}</w:instrText>
      </w:r>
      <w:r w:rsidR="0011530F" w:rsidRPr="00D20B78">
        <w:rPr>
          <w:rStyle w:val="FootnoteReference"/>
          <w:rFonts w:ascii="Arial" w:hAnsi="Arial" w:cs="Arial"/>
          <w:sz w:val="22"/>
          <w:szCs w:val="22"/>
        </w:rPr>
        <w:fldChar w:fldCharType="separate"/>
      </w:r>
      <w:r w:rsidR="006B1A5D" w:rsidRPr="006B1A5D">
        <w:rPr>
          <w:rFonts w:ascii="Arial" w:hAnsi="Arial" w:cs="Arial"/>
          <w:noProof/>
          <w:sz w:val="22"/>
          <w:szCs w:val="22"/>
        </w:rPr>
        <w:t>(Rogers &amp; Horrocks, 2010)</w:t>
      </w:r>
      <w:r w:rsidR="0011530F" w:rsidRPr="00D20B78">
        <w:rPr>
          <w:rStyle w:val="FootnoteReference"/>
          <w:rFonts w:ascii="Arial" w:hAnsi="Arial" w:cs="Arial"/>
          <w:sz w:val="22"/>
          <w:szCs w:val="22"/>
        </w:rPr>
        <w:fldChar w:fldCharType="end"/>
      </w:r>
      <w:r w:rsidRPr="00D20B78">
        <w:rPr>
          <w:rFonts w:ascii="Arial" w:hAnsi="Arial" w:cs="Arial"/>
          <w:sz w:val="22"/>
          <w:szCs w:val="22"/>
        </w:rPr>
        <w:t xml:space="preserve">. Therefore, we learn from each other, and I hope building great relationship and making the interaction beneficial for a longer time and a broader range, not only limited to the knowledge and application itself, but also ways of creative and critical thinking, as well as the values towards life. </w:t>
      </w:r>
      <w:r w:rsidR="00FA379E" w:rsidRPr="00D20B78">
        <w:rPr>
          <w:rFonts w:ascii="Arial" w:hAnsi="Arial" w:cs="Arial"/>
          <w:sz w:val="22"/>
          <w:szCs w:val="22"/>
        </w:rPr>
        <w:t xml:space="preserve">Learning is lifelong, as we all need to be </w:t>
      </w:r>
      <w:r w:rsidR="00FA379E" w:rsidRPr="00D20B78">
        <w:rPr>
          <w:rFonts w:ascii="Arial" w:hAnsi="Arial" w:cs="Arial"/>
          <w:sz w:val="22"/>
          <w:szCs w:val="22"/>
        </w:rPr>
        <w:fldChar w:fldCharType="begin" w:fldLock="1"/>
      </w:r>
      <w:r w:rsidR="00530474">
        <w:rPr>
          <w:rFonts w:ascii="Arial" w:hAnsi="Arial" w:cs="Arial"/>
          <w:sz w:val="22"/>
          <w:szCs w:val="22"/>
        </w:rPr>
        <w:instrText>ADDIN CSL_CITATION {"citationItems":[{"id":"ITEM-1","itemData":{"DOI":"10.1016/j.sbspro.2011.12.073","ISBN":"9821667570","ISSN":"18770428","abstract":"Our world is changing around us in such a frantic pace that if we do not continue to grow and develop; we will soon be left behind. In the 21st century, we all need to be lifelong learners. We need to continually keep our skills sharp and up to date so that we have an edge in all we do. Of course, we all have a natural desire to learn for adapting to change, enriching and fulfilling our lives. This review article is an attempt to present the main advantages which follow lifelong learning. © 2011 Published by Elsevier Ltd.","author":[{"dropping-particle":"","family":"Laal","given":"Marjan","non-dropping-particle":"","parse-names":false,"suffix":""},{"dropping-particle":"","family":"Salamati","given":"Peyman","non-dropping-particle":"","parse-names":false,"suffix":""}],"container-title":"Procedia - Social and Behavioral Sciences","id":"ITEM-1","issue":"2011","issued":{"date-parts":[["2012"]]},"page":"399-403","title":"Lifelong learning; Why do we need it?","type":"article-journal","volume":"31"},"uris":["http://www.mendeley.com/documents/?uuid=dee81ec8-9391-451f-803c-290b42ba9304"]}],"mendeley":{"formattedCitation":"(Laal &amp; Salamati, 2012)","plainTextFormattedCitation":"(Laal &amp; Salamati, 2012)","previouslyFormattedCitation":"(Laal &amp; Salamati, 2012)"},"properties":{"noteIndex":0},"schema":"https://github.com/citation-style-language/schema/raw/master/csl-citation.json"}</w:instrText>
      </w:r>
      <w:r w:rsidR="00FA379E" w:rsidRPr="00D20B78">
        <w:rPr>
          <w:rFonts w:ascii="Arial" w:hAnsi="Arial" w:cs="Arial"/>
          <w:sz w:val="22"/>
          <w:szCs w:val="22"/>
        </w:rPr>
        <w:fldChar w:fldCharType="separate"/>
      </w:r>
      <w:r w:rsidR="006B1A5D" w:rsidRPr="006B1A5D">
        <w:rPr>
          <w:rFonts w:ascii="Arial" w:hAnsi="Arial" w:cs="Arial"/>
          <w:noProof/>
          <w:sz w:val="22"/>
          <w:szCs w:val="22"/>
        </w:rPr>
        <w:t>(Laal &amp; Salamati, 2012)</w:t>
      </w:r>
      <w:r w:rsidR="00FA379E" w:rsidRPr="00D20B78">
        <w:rPr>
          <w:rFonts w:ascii="Arial" w:hAnsi="Arial" w:cs="Arial"/>
          <w:sz w:val="22"/>
          <w:szCs w:val="22"/>
        </w:rPr>
        <w:fldChar w:fldCharType="end"/>
      </w:r>
      <w:r w:rsidR="00FA379E" w:rsidRPr="00D20B78">
        <w:rPr>
          <w:rFonts w:ascii="Arial" w:hAnsi="Arial" w:cs="Arial"/>
          <w:sz w:val="22"/>
          <w:szCs w:val="22"/>
        </w:rPr>
        <w:t>.</w:t>
      </w:r>
    </w:p>
    <w:p w14:paraId="4BECE702" w14:textId="030CFE64" w:rsidR="00537ADC" w:rsidRPr="00D20B78" w:rsidRDefault="00537ADC" w:rsidP="00537ADC">
      <w:pPr>
        <w:spacing w:after="160" w:line="259" w:lineRule="auto"/>
        <w:rPr>
          <w:rFonts w:ascii="Arial" w:hAnsi="Arial" w:cs="Arial"/>
          <w:sz w:val="22"/>
          <w:szCs w:val="22"/>
        </w:rPr>
      </w:pPr>
      <w:r w:rsidRPr="00D20B78">
        <w:rPr>
          <w:rFonts w:ascii="Arial" w:hAnsi="Arial" w:cs="Arial"/>
          <w:sz w:val="22"/>
          <w:szCs w:val="22"/>
        </w:rPr>
        <w:t>Teachers are also researchers. Action research is a qualitative way to improve teaching</w:t>
      </w:r>
      <w:r w:rsidR="00DD27D0" w:rsidRPr="00D20B78">
        <w:rPr>
          <w:rFonts w:ascii="Arial" w:hAnsi="Arial" w:cs="Arial"/>
          <w:sz w:val="22"/>
          <w:szCs w:val="22"/>
        </w:rPr>
        <w:t xml:space="preserve"> </w:t>
      </w:r>
      <w:r w:rsidR="0011530F" w:rsidRPr="00D20B78">
        <w:rPr>
          <w:rStyle w:val="FootnoteReference"/>
          <w:rFonts w:ascii="Arial" w:hAnsi="Arial" w:cs="Arial"/>
          <w:sz w:val="22"/>
          <w:szCs w:val="22"/>
        </w:rPr>
        <w:fldChar w:fldCharType="begin" w:fldLock="1"/>
      </w:r>
      <w:r w:rsidR="00530474">
        <w:rPr>
          <w:rFonts w:ascii="Arial" w:hAnsi="Arial" w:cs="Arial"/>
          <w:sz w:val="22"/>
          <w:szCs w:val="22"/>
        </w:rPr>
        <w:instrText>ADDIN CSL_CITATION {"citationItems":[{"id":"ITEM-1","itemData":{"ISBN":"9780908557226","author":[{"dropping-particle":"","family":"Kember","given":"D","non-dropping-particle":"","parse-names":false,"suffix":""},{"dropping-particle":"","family":"Kelly","given":"M","non-dropping-particle":"","parse-names":false,"suffix":""}],"collection-title":"Green guide","id":"ITEM-1","issued":{"date-parts":[["1993"]]},"publisher":"HERDSA","title":"Improving Teaching Through Action Research","type":"book"},"uris":["http://www.mendeley.com/documents/?uuid=55d2ecc8-7815-42de-a4a3-7fe6295aa616"]}],"mendeley":{"formattedCitation":"(Kember &amp; Kelly, 1993)","plainTextFormattedCitation":"(Kember &amp; Kelly, 1993)","previouslyFormattedCitation":"(Kember &amp; Kelly, 1993)"},"properties":{"noteIndex":0},"schema":"https://github.com/citation-style-language/schema/raw/master/csl-citation.json"}</w:instrText>
      </w:r>
      <w:r w:rsidR="0011530F" w:rsidRPr="00D20B78">
        <w:rPr>
          <w:rStyle w:val="FootnoteReference"/>
          <w:rFonts w:ascii="Arial" w:hAnsi="Arial" w:cs="Arial"/>
          <w:sz w:val="22"/>
          <w:szCs w:val="22"/>
        </w:rPr>
        <w:fldChar w:fldCharType="separate"/>
      </w:r>
      <w:r w:rsidR="006B1A5D" w:rsidRPr="006B1A5D">
        <w:rPr>
          <w:rFonts w:ascii="Arial" w:hAnsi="Arial" w:cs="Arial"/>
          <w:noProof/>
          <w:sz w:val="22"/>
          <w:szCs w:val="22"/>
        </w:rPr>
        <w:t>(Kember &amp; Kelly, 1993)</w:t>
      </w:r>
      <w:r w:rsidR="0011530F" w:rsidRPr="00D20B78">
        <w:rPr>
          <w:rStyle w:val="FootnoteReference"/>
          <w:rFonts w:ascii="Arial" w:hAnsi="Arial" w:cs="Arial"/>
          <w:sz w:val="22"/>
          <w:szCs w:val="22"/>
        </w:rPr>
        <w:fldChar w:fldCharType="end"/>
      </w:r>
      <w:r w:rsidRPr="00D20B78">
        <w:rPr>
          <w:rFonts w:ascii="Arial" w:hAnsi="Arial" w:cs="Arial"/>
          <w:sz w:val="22"/>
          <w:szCs w:val="22"/>
        </w:rPr>
        <w:t>. Campbell and Norton suggest keeping logs to review practice</w:t>
      </w:r>
      <w:r w:rsidR="00DD27D0" w:rsidRPr="00D20B78">
        <w:rPr>
          <w:rFonts w:ascii="Arial" w:hAnsi="Arial" w:cs="Arial"/>
          <w:sz w:val="22"/>
          <w:szCs w:val="22"/>
        </w:rPr>
        <w:t xml:space="preserve"> </w:t>
      </w:r>
      <w:r w:rsidR="0011530F" w:rsidRPr="00D20B78">
        <w:rPr>
          <w:rStyle w:val="FootnoteReference"/>
          <w:rFonts w:ascii="Arial" w:hAnsi="Arial" w:cs="Arial"/>
          <w:sz w:val="22"/>
          <w:szCs w:val="22"/>
        </w:rPr>
        <w:fldChar w:fldCharType="begin" w:fldLock="1"/>
      </w:r>
      <w:r w:rsidR="00530474">
        <w:rPr>
          <w:rFonts w:ascii="Arial" w:hAnsi="Arial" w:cs="Arial"/>
          <w:sz w:val="22"/>
          <w:szCs w:val="22"/>
        </w:rPr>
        <w:instrText>ADDIN CSL_CITATION {"citationItems":[{"id":"ITEM-1","itemData":{"ISBN":"9781844453276","author":[{"dropping-particle":"","family":"Campbell","given":"A.","non-dropping-particle":"","parse-names":false,"suffix":""},{"dropping-particle":"","family":"Norton","given":"L.","non-dropping-particle":"","parse-names":false,"suffix":""}],"collection-title":"Teaching in Higher Education Series","id":"ITEM-1","issued":{"date-parts":[["2007"]]},"publisher":"SAGE Publications","title":"Learning, Teaching and Assessing in Higher Education: Developing Reflective Practice","type":"book"},"uris":["http://www.mendeley.com/documents/?uuid=c757e05e-60fe-4923-ae00-fda3ab986c2d"]}],"mendeley":{"formattedCitation":"(Campbell &amp; Norton, 2007)","plainTextFormattedCitation":"(Campbell &amp; Norton, 2007)","previouslyFormattedCitation":"(Campbell &amp; Norton, 2007)"},"properties":{"noteIndex":0},"schema":"https://github.com/citation-style-language/schema/raw/master/csl-citation.json"}</w:instrText>
      </w:r>
      <w:r w:rsidR="0011530F" w:rsidRPr="00D20B78">
        <w:rPr>
          <w:rStyle w:val="FootnoteReference"/>
          <w:rFonts w:ascii="Arial" w:hAnsi="Arial" w:cs="Arial"/>
          <w:sz w:val="22"/>
          <w:szCs w:val="22"/>
        </w:rPr>
        <w:fldChar w:fldCharType="separate"/>
      </w:r>
      <w:r w:rsidR="006B1A5D" w:rsidRPr="006B1A5D">
        <w:rPr>
          <w:rFonts w:ascii="Arial" w:hAnsi="Arial" w:cs="Arial"/>
          <w:noProof/>
          <w:sz w:val="22"/>
          <w:szCs w:val="22"/>
        </w:rPr>
        <w:t>(Campbell &amp; Norton, 2007)</w:t>
      </w:r>
      <w:r w:rsidR="0011530F" w:rsidRPr="00D20B78">
        <w:rPr>
          <w:rStyle w:val="FootnoteReference"/>
          <w:rFonts w:ascii="Arial" w:hAnsi="Arial" w:cs="Arial"/>
          <w:sz w:val="22"/>
          <w:szCs w:val="22"/>
        </w:rPr>
        <w:fldChar w:fldCharType="end"/>
      </w:r>
      <w:r w:rsidRPr="00D20B78">
        <w:rPr>
          <w:rFonts w:ascii="Arial" w:hAnsi="Arial" w:cs="Arial"/>
          <w:sz w:val="22"/>
          <w:szCs w:val="22"/>
        </w:rPr>
        <w:t>. In the book written by Biggs and Tang, they described the theory and transformative reflective practice in teaching, which includes three main components: experience, deep content knowledge and A Level 3 theory of teaching</w:t>
      </w:r>
      <w:r w:rsidR="00DD27D0" w:rsidRPr="00D20B78">
        <w:rPr>
          <w:rFonts w:ascii="Arial" w:hAnsi="Arial" w:cs="Arial"/>
          <w:sz w:val="22"/>
          <w:szCs w:val="22"/>
        </w:rPr>
        <w:t xml:space="preserve"> </w:t>
      </w:r>
      <w:r w:rsidR="0011530F" w:rsidRPr="00D20B78">
        <w:rPr>
          <w:rStyle w:val="FootnoteReference"/>
          <w:rFonts w:ascii="Arial" w:hAnsi="Arial" w:cs="Arial"/>
          <w:sz w:val="22"/>
          <w:szCs w:val="22"/>
        </w:rPr>
        <w:fldChar w:fldCharType="begin" w:fldLock="1"/>
      </w:r>
      <w:r w:rsidR="00530474">
        <w:rPr>
          <w:rFonts w:ascii="Arial" w:hAnsi="Arial" w:cs="Arial"/>
          <w:sz w:val="22"/>
          <w:szCs w:val="22"/>
        </w:rPr>
        <w:instrText>ADDIN CSL_CITATION {"citationItems":[{"id":"ITEM-1","itemData":{"ISBN":"100335221262","author":[{"dropping-particle":"","family":"Biggs","given":"J.","non-dropping-particle":"","parse-names":false,"suffix":""},{"dropping-particle":"","family":"Tang","given":"C.","non-dropping-particle":"","parse-names":false,"suffix":""}],"edition":"3rd","id":"ITEM-1","issued":{"date-parts":[["2007"]]},"title":"Teaching for Quality Learning at University","type":"book"},"uris":["http://www.mendeley.com/documents/?uuid=91ebfe85-7156-422d-bf2d-42027bc09595"]}],"mendeley":{"formattedCitation":"(Biggs &amp; Tang, 2007)","plainTextFormattedCitation":"(Biggs &amp; Tang, 2007)","previouslyFormattedCitation":"(Biggs &amp; Tang, 2007)"},"properties":{"noteIndex":0},"schema":"https://github.com/citation-style-language/schema/raw/master/csl-citation.json"}</w:instrText>
      </w:r>
      <w:r w:rsidR="0011530F" w:rsidRPr="00D20B78">
        <w:rPr>
          <w:rStyle w:val="FootnoteReference"/>
          <w:rFonts w:ascii="Arial" w:hAnsi="Arial" w:cs="Arial"/>
          <w:sz w:val="22"/>
          <w:szCs w:val="22"/>
        </w:rPr>
        <w:fldChar w:fldCharType="separate"/>
      </w:r>
      <w:r w:rsidR="006B1A5D" w:rsidRPr="006B1A5D">
        <w:rPr>
          <w:rFonts w:ascii="Arial" w:hAnsi="Arial" w:cs="Arial"/>
          <w:noProof/>
          <w:sz w:val="22"/>
          <w:szCs w:val="22"/>
        </w:rPr>
        <w:t>(Biggs &amp; Tang, 2007)</w:t>
      </w:r>
      <w:r w:rsidR="0011530F" w:rsidRPr="00D20B78">
        <w:rPr>
          <w:rStyle w:val="FootnoteReference"/>
          <w:rFonts w:ascii="Arial" w:hAnsi="Arial" w:cs="Arial"/>
          <w:sz w:val="22"/>
          <w:szCs w:val="22"/>
        </w:rPr>
        <w:fldChar w:fldCharType="end"/>
      </w:r>
      <w:r w:rsidRPr="00D20B78">
        <w:rPr>
          <w:rFonts w:ascii="Arial" w:hAnsi="Arial" w:cs="Arial"/>
          <w:sz w:val="22"/>
          <w:szCs w:val="22"/>
        </w:rPr>
        <w:t xml:space="preserve">. Furthermore, Teaching is a dynamic </w:t>
      </w:r>
      <w:proofErr w:type="gramStart"/>
      <w:r w:rsidRPr="00D20B78">
        <w:rPr>
          <w:rFonts w:ascii="Arial" w:hAnsi="Arial" w:cs="Arial"/>
          <w:sz w:val="22"/>
          <w:szCs w:val="22"/>
        </w:rPr>
        <w:t>process</w:t>
      </w:r>
      <w:proofErr w:type="gramEnd"/>
      <w:r w:rsidRPr="00D20B78">
        <w:rPr>
          <w:rFonts w:ascii="Arial" w:hAnsi="Arial" w:cs="Arial"/>
          <w:sz w:val="22"/>
          <w:szCs w:val="22"/>
        </w:rPr>
        <w:t xml:space="preserve"> and the reflections need to become a regular habit when taking teaching practice. I will continue undertaking self-appraisal and external evaluations on a regular basis at various stages and activities, enrich my teaching experience, deepen my knowledge in my subject and keep them up-to-date, and enhance the theory of learning and teaching. Continuing professional development will be carried out too, and I will learn from students, from peers, and keep self-learning</w:t>
      </w:r>
      <w:r w:rsidR="00F534B3" w:rsidRPr="00D20B78">
        <w:rPr>
          <w:rFonts w:ascii="Arial" w:hAnsi="Arial" w:cs="Arial"/>
          <w:sz w:val="22"/>
          <w:szCs w:val="22"/>
        </w:rPr>
        <w:t>,</w:t>
      </w:r>
      <w:r w:rsidRPr="00D20B78">
        <w:rPr>
          <w:rFonts w:ascii="Arial" w:hAnsi="Arial" w:cs="Arial"/>
          <w:sz w:val="22"/>
          <w:szCs w:val="22"/>
        </w:rPr>
        <w:t xml:space="preserve"> </w:t>
      </w:r>
      <w:r w:rsidR="00F534B3" w:rsidRPr="00D20B78">
        <w:rPr>
          <w:rFonts w:ascii="Arial" w:hAnsi="Arial" w:cs="Arial"/>
          <w:sz w:val="22"/>
          <w:szCs w:val="22"/>
        </w:rPr>
        <w:t>a</w:t>
      </w:r>
      <w:r w:rsidRPr="00D20B78">
        <w:rPr>
          <w:rFonts w:ascii="Arial" w:hAnsi="Arial" w:cs="Arial"/>
          <w:sz w:val="22"/>
          <w:szCs w:val="22"/>
        </w:rPr>
        <w:t xml:space="preserve">s </w:t>
      </w:r>
      <w:r w:rsidR="00F534B3" w:rsidRPr="00D20B78">
        <w:rPr>
          <w:rFonts w:ascii="Arial" w:hAnsi="Arial" w:cs="Arial"/>
          <w:sz w:val="22"/>
          <w:szCs w:val="22"/>
        </w:rPr>
        <w:t>I am a lifelong leaner</w:t>
      </w:r>
      <w:r w:rsidR="00CB39EF" w:rsidRPr="00D20B78">
        <w:rPr>
          <w:rFonts w:ascii="Arial" w:hAnsi="Arial" w:cs="Arial"/>
          <w:sz w:val="22"/>
          <w:szCs w:val="22"/>
        </w:rPr>
        <w:t xml:space="preserve">. </w:t>
      </w:r>
    </w:p>
    <w:p w14:paraId="5542326C" w14:textId="77777777" w:rsidR="00912891" w:rsidRPr="00D20B78" w:rsidRDefault="00912891">
      <w:pPr>
        <w:rPr>
          <w:rFonts w:ascii="Arial" w:hAnsi="Arial" w:cs="Arial"/>
        </w:rPr>
      </w:pPr>
    </w:p>
    <w:p w14:paraId="34A80574" w14:textId="77777777" w:rsidR="00E3723F" w:rsidRPr="00D20B78" w:rsidRDefault="00E3723F">
      <w:pPr>
        <w:rPr>
          <w:rFonts w:ascii="Arial" w:eastAsiaTheme="majorEastAsia" w:hAnsi="Arial" w:cs="Arial"/>
          <w:b/>
          <w:bCs/>
          <w:color w:val="2F5496" w:themeColor="accent1" w:themeShade="BF"/>
          <w:sz w:val="32"/>
          <w:szCs w:val="32"/>
        </w:rPr>
      </w:pPr>
      <w:r w:rsidRPr="00D20B78">
        <w:rPr>
          <w:rFonts w:ascii="Arial" w:hAnsi="Arial" w:cs="Arial"/>
          <w:b/>
          <w:bCs/>
        </w:rPr>
        <w:br w:type="page"/>
      </w:r>
    </w:p>
    <w:p w14:paraId="11E2E566" w14:textId="36354515" w:rsidR="00C74B24" w:rsidRPr="00D20B78" w:rsidRDefault="00C74B24" w:rsidP="00E3723F">
      <w:pPr>
        <w:pStyle w:val="Heading1"/>
        <w:rPr>
          <w:rFonts w:ascii="Arial" w:hAnsi="Arial" w:cs="Arial"/>
          <w:b/>
          <w:bCs/>
        </w:rPr>
      </w:pPr>
      <w:bookmarkStart w:id="1" w:name="_Toc131105978"/>
      <w:r w:rsidRPr="00D20B78">
        <w:rPr>
          <w:rFonts w:ascii="Arial" w:hAnsi="Arial" w:cs="Arial"/>
          <w:b/>
          <w:bCs/>
        </w:rPr>
        <w:lastRenderedPageBreak/>
        <w:t>Micro Teaching Session</w:t>
      </w:r>
      <w:bookmarkEnd w:id="1"/>
    </w:p>
    <w:p w14:paraId="5C5CEF8F" w14:textId="77777777" w:rsidR="001716B7" w:rsidRPr="00D20B78" w:rsidRDefault="001716B7">
      <w:pPr>
        <w:rPr>
          <w:rFonts w:ascii="Arial" w:hAnsi="Arial" w:cs="Arial"/>
        </w:rPr>
      </w:pPr>
    </w:p>
    <w:p w14:paraId="243CA3D8" w14:textId="77777777" w:rsidR="00665DFD" w:rsidRPr="00D20B78" w:rsidRDefault="00665DFD" w:rsidP="00665DFD">
      <w:pPr>
        <w:spacing w:after="160" w:line="259" w:lineRule="auto"/>
        <w:rPr>
          <w:rFonts w:ascii="Arial" w:hAnsi="Arial" w:cs="Arial"/>
          <w:sz w:val="22"/>
          <w:szCs w:val="22"/>
        </w:rPr>
      </w:pPr>
      <w:r w:rsidRPr="00D20B78">
        <w:rPr>
          <w:rFonts w:ascii="Arial" w:hAnsi="Arial" w:cs="Arial"/>
          <w:sz w:val="22"/>
          <w:szCs w:val="22"/>
        </w:rPr>
        <w:t xml:space="preserve">This micro-teach session was delivered online. Video recording link: </w:t>
      </w:r>
      <w:hyperlink r:id="rId8" w:history="1">
        <w:r w:rsidRPr="00D20B78">
          <w:rPr>
            <w:rFonts w:ascii="Arial" w:hAnsi="Arial" w:cs="Arial"/>
            <w:color w:val="0563C1" w:themeColor="hyperlink"/>
            <w:sz w:val="22"/>
            <w:szCs w:val="22"/>
            <w:u w:val="single"/>
          </w:rPr>
          <w:t>Micro-teach</w:t>
        </w:r>
      </w:hyperlink>
      <w:r w:rsidRPr="00D20B78">
        <w:rPr>
          <w:rFonts w:ascii="Arial" w:hAnsi="Arial" w:cs="Arial"/>
          <w:sz w:val="22"/>
          <w:szCs w:val="22"/>
        </w:rPr>
        <w:t>. I gathered the feedback in a written format from colleagues afterwards.</w:t>
      </w:r>
    </w:p>
    <w:p w14:paraId="45665DC6" w14:textId="18E1EF61" w:rsidR="00665DFD" w:rsidRPr="00D20B78" w:rsidRDefault="00665DFD" w:rsidP="00665DFD">
      <w:pPr>
        <w:spacing w:after="160" w:line="259" w:lineRule="auto"/>
        <w:rPr>
          <w:rFonts w:ascii="Arial" w:hAnsi="Arial" w:cs="Arial"/>
          <w:sz w:val="22"/>
          <w:szCs w:val="22"/>
        </w:rPr>
      </w:pPr>
      <w:r w:rsidRPr="00D20B78">
        <w:rPr>
          <w:rFonts w:ascii="Arial" w:hAnsi="Arial" w:cs="Arial"/>
          <w:sz w:val="22"/>
          <w:szCs w:val="22"/>
        </w:rPr>
        <w:t xml:space="preserve">Considering the colleagues in Assistive Technologies Innovation Centre </w:t>
      </w:r>
      <w:r w:rsidR="004179BC" w:rsidRPr="00D20B78">
        <w:rPr>
          <w:rFonts w:ascii="Arial" w:hAnsi="Arial" w:cs="Arial"/>
          <w:sz w:val="22"/>
          <w:szCs w:val="22"/>
        </w:rPr>
        <w:t>(</w:t>
      </w:r>
      <w:proofErr w:type="spellStart"/>
      <w:r w:rsidR="004179BC" w:rsidRPr="00D20B78">
        <w:rPr>
          <w:rFonts w:ascii="Arial" w:hAnsi="Arial" w:cs="Arial"/>
          <w:sz w:val="22"/>
          <w:szCs w:val="22"/>
        </w:rPr>
        <w:t>ATiC</w:t>
      </w:r>
      <w:proofErr w:type="spellEnd"/>
      <w:r w:rsidR="004179BC" w:rsidRPr="00D20B78">
        <w:rPr>
          <w:rFonts w:ascii="Arial" w:hAnsi="Arial" w:cs="Arial"/>
          <w:sz w:val="22"/>
          <w:szCs w:val="22"/>
        </w:rPr>
        <w:t xml:space="preserve">) </w:t>
      </w:r>
      <w:r w:rsidRPr="00D20B78">
        <w:rPr>
          <w:rFonts w:ascii="Arial" w:hAnsi="Arial" w:cs="Arial"/>
          <w:sz w:val="22"/>
          <w:szCs w:val="22"/>
        </w:rPr>
        <w:t xml:space="preserve">are from different research background, I chose the general aspect as the topic of my research area (human movement science), and constructed the learning materials to a general level, set two learning objectives. I began with questions, developed in a rational way, and ended with a summary. The feedback reflected that the goal and structure were clear, resources selected very well, teaching methods were appropriate, and they enjoyed the 10 minutes. However, one colleague pointed out the suitability of learning objectives that required areas for knowledge. Though I thought the content was general enough, some results part could be even briefer. This could also give more time for learners to think. </w:t>
      </w:r>
    </w:p>
    <w:p w14:paraId="032859A3" w14:textId="77777777" w:rsidR="00665DFD" w:rsidRPr="00D20B78" w:rsidRDefault="00665DFD" w:rsidP="00665DFD">
      <w:pPr>
        <w:spacing w:after="160" w:line="259" w:lineRule="auto"/>
        <w:rPr>
          <w:rFonts w:ascii="Arial" w:hAnsi="Arial" w:cs="Arial"/>
          <w:sz w:val="22"/>
          <w:szCs w:val="22"/>
        </w:rPr>
      </w:pPr>
      <w:r w:rsidRPr="00D20B78">
        <w:rPr>
          <w:rFonts w:ascii="Arial" w:hAnsi="Arial" w:cs="Arial"/>
          <w:sz w:val="22"/>
          <w:szCs w:val="22"/>
        </w:rPr>
        <w:t xml:space="preserve">Feedback showed my consideration of active learning and engagement had a good effect. I thought from the learner’s aspect and presented charts and video clips to support the teaching. I translated some professional terms to lay-man wording. For example, I expressed the “swing phase” in gait as “one leg was swinging in the air” and “before the foot touched the ground again”. However, some terms were still missed a brief explanation, such as “centre of pressure (COP)” would be better followed by “measured via the treadmill” when pointing to the image, so the learners would understand where it came from. </w:t>
      </w:r>
    </w:p>
    <w:p w14:paraId="3E037A7D" w14:textId="1C0E230F" w:rsidR="00665DFD" w:rsidRPr="00D20B78" w:rsidRDefault="00665DFD" w:rsidP="00665DFD">
      <w:pPr>
        <w:spacing w:after="160" w:line="259" w:lineRule="auto"/>
        <w:rPr>
          <w:rFonts w:ascii="Arial" w:hAnsi="Arial" w:cs="Arial"/>
          <w:sz w:val="22"/>
          <w:szCs w:val="22"/>
        </w:rPr>
      </w:pPr>
      <w:r w:rsidRPr="00D20B78">
        <w:rPr>
          <w:rFonts w:ascii="Arial" w:hAnsi="Arial" w:cs="Arial"/>
          <w:sz w:val="22"/>
          <w:szCs w:val="22"/>
        </w:rPr>
        <w:t xml:space="preserve">In the future, I will link the illustration of text and image better for leaners to understand the relation of what they hear and see, especially for a complex context. </w:t>
      </w:r>
    </w:p>
    <w:p w14:paraId="110B452B" w14:textId="77777777" w:rsidR="00E3723F" w:rsidRPr="00D20B78" w:rsidRDefault="00E3723F">
      <w:pPr>
        <w:rPr>
          <w:rFonts w:ascii="Arial" w:eastAsiaTheme="majorEastAsia" w:hAnsi="Arial" w:cs="Arial"/>
          <w:b/>
          <w:bCs/>
          <w:color w:val="2F5496" w:themeColor="accent1" w:themeShade="BF"/>
          <w:sz w:val="32"/>
          <w:szCs w:val="32"/>
        </w:rPr>
      </w:pPr>
      <w:r w:rsidRPr="00D20B78">
        <w:rPr>
          <w:rFonts w:ascii="Arial" w:hAnsi="Arial" w:cs="Arial"/>
          <w:b/>
          <w:bCs/>
        </w:rPr>
        <w:br w:type="page"/>
      </w:r>
    </w:p>
    <w:p w14:paraId="494B35C0" w14:textId="3A0C19AE" w:rsidR="00C74B24" w:rsidRPr="00D20B78" w:rsidRDefault="004C1962" w:rsidP="00E3723F">
      <w:pPr>
        <w:pStyle w:val="Heading1"/>
        <w:rPr>
          <w:rFonts w:ascii="Arial" w:hAnsi="Arial" w:cs="Arial"/>
          <w:b/>
          <w:bCs/>
        </w:rPr>
      </w:pPr>
      <w:bookmarkStart w:id="2" w:name="_Toc131105979"/>
      <w:r>
        <w:rPr>
          <w:rFonts w:ascii="Arial" w:hAnsi="Arial" w:cs="Arial"/>
          <w:b/>
          <w:bCs/>
        </w:rPr>
        <w:lastRenderedPageBreak/>
        <w:t>Teaching intervention cycle</w:t>
      </w:r>
      <w:bookmarkEnd w:id="2"/>
    </w:p>
    <w:p w14:paraId="7F544BE5" w14:textId="77777777" w:rsidR="001716B7" w:rsidRPr="00D20B78" w:rsidRDefault="001716B7">
      <w:pPr>
        <w:rPr>
          <w:rFonts w:ascii="Arial" w:hAnsi="Arial" w:cs="Arial"/>
        </w:rPr>
      </w:pPr>
    </w:p>
    <w:p w14:paraId="2B3F4552" w14:textId="17D1AD33" w:rsidR="00EF6E65" w:rsidRDefault="0078770E" w:rsidP="0078770E">
      <w:pPr>
        <w:spacing w:after="160" w:line="259" w:lineRule="auto"/>
        <w:rPr>
          <w:rFonts w:ascii="Arial" w:hAnsi="Arial" w:cs="Arial"/>
          <w:sz w:val="22"/>
          <w:szCs w:val="22"/>
        </w:rPr>
      </w:pPr>
      <w:r w:rsidRPr="00D20B78">
        <w:rPr>
          <w:rFonts w:ascii="Arial" w:hAnsi="Arial" w:cs="Arial"/>
          <w:sz w:val="22"/>
          <w:szCs w:val="22"/>
        </w:rPr>
        <w:t xml:space="preserve">This </w:t>
      </w:r>
      <w:r w:rsidR="00CE34A7">
        <w:rPr>
          <w:rFonts w:ascii="Arial" w:hAnsi="Arial" w:cs="Arial"/>
          <w:sz w:val="22"/>
          <w:szCs w:val="22"/>
        </w:rPr>
        <w:t>is a reflection report of</w:t>
      </w:r>
      <w:r w:rsidRPr="00D20B78">
        <w:rPr>
          <w:rFonts w:ascii="Arial" w:hAnsi="Arial" w:cs="Arial"/>
          <w:sz w:val="22"/>
          <w:szCs w:val="22"/>
        </w:rPr>
        <w:t xml:space="preserve"> my teaching cycle</w:t>
      </w:r>
      <w:r w:rsidR="008D3A9A" w:rsidRPr="00D20B78">
        <w:rPr>
          <w:rFonts w:ascii="Arial" w:hAnsi="Arial" w:cs="Arial"/>
          <w:sz w:val="22"/>
          <w:szCs w:val="22"/>
        </w:rPr>
        <w:t xml:space="preserve"> intervention</w:t>
      </w:r>
      <w:r w:rsidRPr="00D20B78">
        <w:rPr>
          <w:rFonts w:ascii="Arial" w:hAnsi="Arial" w:cs="Arial"/>
          <w:sz w:val="22"/>
          <w:szCs w:val="22"/>
        </w:rPr>
        <w:t xml:space="preserve"> using Gibbs’ reflective cycle</w:t>
      </w:r>
      <w:r w:rsidR="008B65DD" w:rsidRPr="00D20B78">
        <w:rPr>
          <w:rFonts w:ascii="Arial" w:hAnsi="Arial" w:cs="Arial"/>
          <w:sz w:val="22"/>
          <w:szCs w:val="22"/>
        </w:rPr>
        <w:t xml:space="preserve"> </w:t>
      </w:r>
      <w:r w:rsidR="0011530F" w:rsidRPr="00D20B78">
        <w:rPr>
          <w:rStyle w:val="FootnoteReference"/>
          <w:rFonts w:ascii="Arial" w:hAnsi="Arial" w:cs="Arial"/>
          <w:sz w:val="22"/>
          <w:szCs w:val="22"/>
        </w:rPr>
        <w:fldChar w:fldCharType="begin" w:fldLock="1"/>
      </w:r>
      <w:r w:rsidR="000E2563" w:rsidRPr="00D20B78">
        <w:rPr>
          <w:rFonts w:ascii="Arial" w:hAnsi="Arial" w:cs="Arial"/>
          <w:sz w:val="22"/>
          <w:szCs w:val="22"/>
        </w:rPr>
        <w:instrText>ADDIN CSL_CITATION {"citationItems":[{"id":"ITEM-1","itemData":{"ISBN":"9781853380716","author":[{"dropping-particle":"","family":"Gibbs","given":"G.","non-dropping-particle":"","parse-names":false,"suffix":""}],"id":"ITEM-1","issued":{"date-parts":[["1988"]]},"publisher":"FEU","title":"Learning by Doing: A Guide to Teaching and Learning Methods","type":"book"},"uris":["http://www.mendeley.com/documents/?uuid=e1e4c051-6c3e-4250-a825-923ba8e1fd06"]}],"mendeley":{"formattedCitation":"(Gibbs, 1988)","plainTextFormattedCitation":"(Gibbs, 1988)","previouslyFormattedCitation":"(Gibbs, 1988)"},"properties":{"noteIndex":0},"schema":"https://github.com/citation-style-language/schema/raw/master/csl-citation.json"}</w:instrText>
      </w:r>
      <w:r w:rsidR="0011530F" w:rsidRPr="00D20B78">
        <w:rPr>
          <w:rStyle w:val="FootnoteReference"/>
          <w:rFonts w:ascii="Arial" w:hAnsi="Arial" w:cs="Arial"/>
          <w:sz w:val="22"/>
          <w:szCs w:val="22"/>
        </w:rPr>
        <w:fldChar w:fldCharType="separate"/>
      </w:r>
      <w:r w:rsidR="0011530F" w:rsidRPr="00D20B78">
        <w:rPr>
          <w:rFonts w:ascii="Arial" w:hAnsi="Arial" w:cs="Arial"/>
          <w:noProof/>
          <w:sz w:val="22"/>
          <w:szCs w:val="22"/>
        </w:rPr>
        <w:t>(Gibbs, 1988)</w:t>
      </w:r>
      <w:r w:rsidR="0011530F" w:rsidRPr="00D20B78">
        <w:rPr>
          <w:rStyle w:val="FootnoteReference"/>
          <w:rFonts w:ascii="Arial" w:hAnsi="Arial" w:cs="Arial"/>
          <w:sz w:val="22"/>
          <w:szCs w:val="22"/>
        </w:rPr>
        <w:fldChar w:fldCharType="end"/>
      </w:r>
      <w:r w:rsidR="008B65DD" w:rsidRPr="00D20B78">
        <w:rPr>
          <w:rFonts w:ascii="Arial" w:hAnsi="Arial" w:cs="Arial"/>
          <w:sz w:val="22"/>
          <w:szCs w:val="22"/>
        </w:rPr>
        <w:t xml:space="preserve">: </w:t>
      </w:r>
      <w:r w:rsidRPr="00D20B78">
        <w:rPr>
          <w:rFonts w:ascii="Arial" w:hAnsi="Arial" w:cs="Arial"/>
          <w:sz w:val="22"/>
          <w:szCs w:val="22"/>
        </w:rPr>
        <w:t>description</w:t>
      </w:r>
      <w:r w:rsidR="00DC429A" w:rsidRPr="00D20B78">
        <w:rPr>
          <w:rFonts w:ascii="Arial" w:hAnsi="Arial" w:cs="Arial"/>
          <w:sz w:val="22"/>
          <w:szCs w:val="22"/>
        </w:rPr>
        <w:t xml:space="preserve"> </w:t>
      </w:r>
      <w:r w:rsidRPr="00D20B78">
        <w:rPr>
          <w:rFonts w:ascii="Arial" w:hAnsi="Arial" w:cs="Arial"/>
          <w:sz w:val="22"/>
          <w:szCs w:val="22"/>
        </w:rPr>
        <w:t>– feelings – analysis – conclusions – action plan</w:t>
      </w:r>
      <w:r w:rsidR="008B65DD" w:rsidRPr="00D20B78">
        <w:rPr>
          <w:rFonts w:ascii="Arial" w:hAnsi="Arial" w:cs="Arial"/>
          <w:sz w:val="22"/>
          <w:szCs w:val="22"/>
        </w:rPr>
        <w:t>, as well as</w:t>
      </w:r>
      <w:r w:rsidRPr="00D20B78">
        <w:rPr>
          <w:rFonts w:ascii="Arial" w:hAnsi="Arial" w:cs="Arial"/>
          <w:sz w:val="22"/>
          <w:szCs w:val="22"/>
        </w:rPr>
        <w:t xml:space="preserve"> action research method</w:t>
      </w:r>
      <w:r w:rsidR="008B65DD" w:rsidRPr="00D20B78">
        <w:rPr>
          <w:rFonts w:ascii="Arial" w:hAnsi="Arial" w:cs="Arial"/>
          <w:sz w:val="22"/>
          <w:szCs w:val="22"/>
        </w:rPr>
        <w:t xml:space="preserve"> </w:t>
      </w:r>
      <w:r w:rsidR="0011530F" w:rsidRPr="00D20B78">
        <w:rPr>
          <w:rStyle w:val="FootnoteReference"/>
          <w:rFonts w:ascii="Arial" w:hAnsi="Arial" w:cs="Arial"/>
          <w:sz w:val="22"/>
          <w:szCs w:val="22"/>
        </w:rPr>
        <w:fldChar w:fldCharType="begin" w:fldLock="1"/>
      </w:r>
      <w:r w:rsidR="00530474">
        <w:rPr>
          <w:rFonts w:ascii="Arial" w:hAnsi="Arial" w:cs="Arial"/>
          <w:sz w:val="22"/>
          <w:szCs w:val="22"/>
        </w:rPr>
        <w:instrText>ADDIN CSL_CITATION {"citationItems":[{"id":"ITEM-1","itemData":{"ISBN":"9781844453276","author":[{"dropping-particle":"","family":"Campbell","given":"A.","non-dropping-particle":"","parse-names":false,"suffix":""},{"dropping-particle":"","family":"Norton","given":"L.","non-dropping-particle":"","parse-names":false,"suffix":""}],"collection-title":"Teaching in Higher Education Series","id":"ITEM-1","issued":{"date-parts":[["2007"]]},"publisher":"SAGE Publications","title":"Learning, Teaching and Assessing in Higher Education: Developing Reflective Practice","type":"book"},"uris":["http://www.mendeley.com/documents/?uuid=c757e05e-60fe-4923-ae00-fda3ab986c2d"]}],"mendeley":{"formattedCitation":"(Campbell &amp; Norton, 2007)","plainTextFormattedCitation":"(Campbell &amp; Norton, 2007)","previouslyFormattedCitation":"(Campbell &amp; Norton, 2007)"},"properties":{"noteIndex":0},"schema":"https://github.com/citation-style-language/schema/raw/master/csl-citation.json"}</w:instrText>
      </w:r>
      <w:r w:rsidR="0011530F" w:rsidRPr="00D20B78">
        <w:rPr>
          <w:rStyle w:val="FootnoteReference"/>
          <w:rFonts w:ascii="Arial" w:hAnsi="Arial" w:cs="Arial"/>
          <w:sz w:val="22"/>
          <w:szCs w:val="22"/>
        </w:rPr>
        <w:fldChar w:fldCharType="separate"/>
      </w:r>
      <w:r w:rsidR="006B1A5D" w:rsidRPr="006B1A5D">
        <w:rPr>
          <w:rFonts w:ascii="Arial" w:hAnsi="Arial" w:cs="Arial"/>
          <w:noProof/>
          <w:sz w:val="22"/>
          <w:szCs w:val="22"/>
        </w:rPr>
        <w:t>(Campbell &amp; Norton, 2007)</w:t>
      </w:r>
      <w:r w:rsidR="0011530F" w:rsidRPr="00D20B78">
        <w:rPr>
          <w:rStyle w:val="FootnoteReference"/>
          <w:rFonts w:ascii="Arial" w:hAnsi="Arial" w:cs="Arial"/>
          <w:sz w:val="22"/>
          <w:szCs w:val="22"/>
        </w:rPr>
        <w:fldChar w:fldCharType="end"/>
      </w:r>
      <w:r w:rsidRPr="00D20B78">
        <w:rPr>
          <w:rFonts w:ascii="Arial" w:hAnsi="Arial" w:cs="Arial"/>
          <w:sz w:val="22"/>
          <w:szCs w:val="22"/>
        </w:rPr>
        <w:t xml:space="preserve"> in practice. I delivered </w:t>
      </w:r>
      <w:r w:rsidR="00BD4CEC" w:rsidRPr="00D20B78">
        <w:rPr>
          <w:rFonts w:ascii="Arial" w:hAnsi="Arial" w:cs="Arial"/>
          <w:sz w:val="22"/>
          <w:szCs w:val="22"/>
        </w:rPr>
        <w:t>in the master module Designing the User Experience</w:t>
      </w:r>
      <w:r w:rsidR="00B64509">
        <w:rPr>
          <w:rFonts w:ascii="Arial" w:hAnsi="Arial" w:cs="Arial"/>
          <w:sz w:val="22"/>
          <w:szCs w:val="22"/>
        </w:rPr>
        <w:t xml:space="preserve"> (UX)</w:t>
      </w:r>
      <w:r w:rsidR="00BD4CEC" w:rsidRPr="00D20B78">
        <w:rPr>
          <w:rFonts w:ascii="Arial" w:hAnsi="Arial" w:cs="Arial"/>
          <w:sz w:val="22"/>
          <w:szCs w:val="22"/>
        </w:rPr>
        <w:t xml:space="preserve"> as a guest lecturer in University of Western England (UWE) Bristol April 2022</w:t>
      </w:r>
      <w:r w:rsidR="007F5948">
        <w:rPr>
          <w:rFonts w:ascii="Arial" w:hAnsi="Arial" w:cs="Arial"/>
          <w:sz w:val="22"/>
          <w:szCs w:val="22"/>
        </w:rPr>
        <w:t xml:space="preserve">. </w:t>
      </w:r>
      <w:r w:rsidR="0070212C">
        <w:rPr>
          <w:rFonts w:ascii="Arial" w:hAnsi="Arial" w:cs="Arial"/>
          <w:sz w:val="22"/>
          <w:szCs w:val="22"/>
        </w:rPr>
        <w:t xml:space="preserve">Those </w:t>
      </w:r>
      <w:r w:rsidR="00EF6E65">
        <w:rPr>
          <w:rFonts w:ascii="Arial" w:hAnsi="Arial" w:cs="Arial"/>
          <w:sz w:val="22"/>
          <w:szCs w:val="22"/>
        </w:rPr>
        <w:t xml:space="preserve">master </w:t>
      </w:r>
      <w:r w:rsidR="0070212C">
        <w:rPr>
          <w:rFonts w:ascii="Arial" w:hAnsi="Arial" w:cs="Arial"/>
          <w:sz w:val="22"/>
          <w:szCs w:val="22"/>
        </w:rPr>
        <w:t xml:space="preserve">students were </w:t>
      </w:r>
      <w:r w:rsidR="008A1DD8">
        <w:rPr>
          <w:rFonts w:ascii="Arial" w:hAnsi="Arial" w:cs="Arial"/>
          <w:sz w:val="22"/>
          <w:szCs w:val="22"/>
        </w:rPr>
        <w:t xml:space="preserve">at Level 7 in higher education. </w:t>
      </w:r>
    </w:p>
    <w:p w14:paraId="36F58F03" w14:textId="41EA32A4" w:rsidR="004C5CAD" w:rsidRPr="00D53734" w:rsidRDefault="00911CEB" w:rsidP="0078770E">
      <w:pPr>
        <w:spacing w:after="160" w:line="259" w:lineRule="auto"/>
        <w:rPr>
          <w:rFonts w:ascii="Arial" w:hAnsi="Arial" w:cs="Arial"/>
          <w:sz w:val="22"/>
          <w:szCs w:val="22"/>
        </w:rPr>
      </w:pPr>
      <w:r>
        <w:rPr>
          <w:rFonts w:ascii="Arial" w:hAnsi="Arial" w:cs="Arial"/>
          <w:sz w:val="22"/>
          <w:szCs w:val="22"/>
        </w:rPr>
        <w:t xml:space="preserve">The topic </w:t>
      </w:r>
      <w:r w:rsidR="005060B3">
        <w:rPr>
          <w:rFonts w:ascii="Arial" w:hAnsi="Arial" w:cs="Arial"/>
          <w:sz w:val="22"/>
          <w:szCs w:val="22"/>
        </w:rPr>
        <w:t xml:space="preserve">delivered was </w:t>
      </w:r>
      <w:r w:rsidR="005060B3" w:rsidRPr="00D20B78">
        <w:rPr>
          <w:rFonts w:ascii="Arial" w:hAnsi="Arial" w:cs="Arial"/>
          <w:sz w:val="22"/>
          <w:szCs w:val="22"/>
        </w:rPr>
        <w:t>Cognition and Human</w:t>
      </w:r>
      <w:r w:rsidR="00376FDE">
        <w:rPr>
          <w:rFonts w:ascii="Arial" w:hAnsi="Arial" w:cs="Arial"/>
          <w:sz w:val="22"/>
          <w:szCs w:val="22"/>
        </w:rPr>
        <w:t xml:space="preserve"> Factors</w:t>
      </w:r>
      <w:r w:rsidR="005060B3">
        <w:rPr>
          <w:rFonts w:ascii="Arial" w:hAnsi="Arial" w:cs="Arial"/>
          <w:sz w:val="22"/>
          <w:szCs w:val="22"/>
        </w:rPr>
        <w:t>.</w:t>
      </w:r>
      <w:r w:rsidR="00B93210">
        <w:rPr>
          <w:rFonts w:ascii="Arial" w:hAnsi="Arial" w:cs="Arial"/>
          <w:sz w:val="22"/>
          <w:szCs w:val="22"/>
        </w:rPr>
        <w:t xml:space="preserve"> </w:t>
      </w:r>
      <w:r w:rsidR="00A440F2" w:rsidRPr="00D20B78">
        <w:rPr>
          <w:rFonts w:ascii="Arial" w:hAnsi="Arial" w:cs="Arial"/>
          <w:sz w:val="22"/>
          <w:szCs w:val="22"/>
        </w:rPr>
        <w:t xml:space="preserve">I planned and designed the learning materials based on my knowledge for learning Cognition and Human Factors, as I am a Doctor in Biomedical </w:t>
      </w:r>
      <w:r w:rsidR="00A440F2" w:rsidRPr="00D53734">
        <w:rPr>
          <w:rFonts w:ascii="Arial" w:hAnsi="Arial" w:cs="Arial"/>
          <w:sz w:val="22"/>
          <w:szCs w:val="22"/>
        </w:rPr>
        <w:t xml:space="preserve">Sciences. </w:t>
      </w:r>
      <w:r w:rsidR="00AD7D8B" w:rsidRPr="00D53734">
        <w:rPr>
          <w:rFonts w:ascii="Arial" w:hAnsi="Arial" w:cs="Arial"/>
          <w:sz w:val="22"/>
          <w:szCs w:val="22"/>
        </w:rPr>
        <w:t>The content</w:t>
      </w:r>
      <w:r w:rsidR="00EB25EB" w:rsidRPr="00D53734">
        <w:rPr>
          <w:rFonts w:ascii="Arial" w:hAnsi="Arial" w:cs="Arial"/>
          <w:sz w:val="22"/>
          <w:szCs w:val="22"/>
        </w:rPr>
        <w:t xml:space="preserve"> of the class I </w:t>
      </w:r>
      <w:r w:rsidR="00AC36C6" w:rsidRPr="00D53734">
        <w:rPr>
          <w:rFonts w:ascii="Arial" w:hAnsi="Arial" w:cs="Arial"/>
          <w:sz w:val="22"/>
          <w:szCs w:val="22"/>
        </w:rPr>
        <w:t>delivered</w:t>
      </w:r>
      <w:r w:rsidR="00AD7D8B" w:rsidRPr="00D53734">
        <w:rPr>
          <w:rFonts w:ascii="Arial" w:hAnsi="Arial" w:cs="Arial"/>
          <w:sz w:val="22"/>
          <w:szCs w:val="22"/>
        </w:rPr>
        <w:t xml:space="preserve"> involved </w:t>
      </w:r>
      <w:r w:rsidR="00A333D5" w:rsidRPr="00D53734">
        <w:rPr>
          <w:rFonts w:ascii="Arial" w:hAnsi="Arial" w:cs="Arial"/>
          <w:sz w:val="22"/>
          <w:szCs w:val="22"/>
        </w:rPr>
        <w:t>4</w:t>
      </w:r>
      <w:r w:rsidR="00FA0310" w:rsidRPr="00D53734">
        <w:rPr>
          <w:rFonts w:ascii="Arial" w:hAnsi="Arial" w:cs="Arial"/>
          <w:sz w:val="22"/>
          <w:szCs w:val="22"/>
        </w:rPr>
        <w:t xml:space="preserve"> learning objectives at different </w:t>
      </w:r>
      <w:r w:rsidR="00D46582" w:rsidRPr="00D53734">
        <w:rPr>
          <w:rFonts w:ascii="Arial" w:hAnsi="Arial" w:cs="Arial"/>
          <w:sz w:val="22"/>
          <w:szCs w:val="22"/>
        </w:rPr>
        <w:t>engagement levels</w:t>
      </w:r>
      <w:r w:rsidR="000F26D9" w:rsidRPr="00D53734">
        <w:rPr>
          <w:rFonts w:ascii="Arial" w:hAnsi="Arial" w:cs="Arial"/>
          <w:sz w:val="22"/>
          <w:szCs w:val="22"/>
        </w:rPr>
        <w:t xml:space="preserve">: </w:t>
      </w:r>
      <w:r w:rsidR="003E19B7" w:rsidRPr="00D53734">
        <w:rPr>
          <w:rFonts w:ascii="Arial" w:hAnsi="Arial" w:cs="Arial"/>
          <w:sz w:val="22"/>
          <w:szCs w:val="22"/>
        </w:rPr>
        <w:t>1)</w:t>
      </w:r>
      <w:r w:rsidR="0041204C" w:rsidRPr="00D53734">
        <w:rPr>
          <w:rFonts w:ascii="Arial" w:hAnsi="Arial" w:cs="Arial"/>
          <w:sz w:val="22"/>
          <w:szCs w:val="22"/>
        </w:rPr>
        <w:t xml:space="preserve"> </w:t>
      </w:r>
      <w:r w:rsidR="00723F63" w:rsidRPr="00D53734">
        <w:rPr>
          <w:rFonts w:ascii="Arial" w:hAnsi="Arial" w:cs="Arial"/>
          <w:sz w:val="22"/>
          <w:szCs w:val="22"/>
        </w:rPr>
        <w:t xml:space="preserve">understand the relationship between perception, </w:t>
      </w:r>
      <w:proofErr w:type="gramStart"/>
      <w:r w:rsidR="00723F63" w:rsidRPr="00D53734">
        <w:rPr>
          <w:rFonts w:ascii="Arial" w:hAnsi="Arial" w:cs="Arial"/>
          <w:sz w:val="22"/>
          <w:szCs w:val="22"/>
        </w:rPr>
        <w:t>cognition</w:t>
      </w:r>
      <w:proofErr w:type="gramEnd"/>
      <w:r w:rsidR="00723F63" w:rsidRPr="00D53734">
        <w:rPr>
          <w:rFonts w:ascii="Arial" w:hAnsi="Arial" w:cs="Arial"/>
          <w:sz w:val="22"/>
          <w:szCs w:val="22"/>
        </w:rPr>
        <w:t xml:space="preserve"> and action</w:t>
      </w:r>
      <w:r w:rsidR="0041204C" w:rsidRPr="00D53734">
        <w:rPr>
          <w:rFonts w:ascii="Arial" w:hAnsi="Arial" w:cs="Arial"/>
          <w:sz w:val="22"/>
          <w:szCs w:val="22"/>
        </w:rPr>
        <w:t>;</w:t>
      </w:r>
      <w:r w:rsidR="003E19B7" w:rsidRPr="00D53734">
        <w:rPr>
          <w:rFonts w:ascii="Arial" w:hAnsi="Arial" w:cs="Arial"/>
          <w:sz w:val="22"/>
          <w:szCs w:val="22"/>
        </w:rPr>
        <w:t xml:space="preserve"> 2)</w:t>
      </w:r>
      <w:r w:rsidR="00A310BD" w:rsidRPr="00D53734">
        <w:rPr>
          <w:rFonts w:ascii="Arial" w:hAnsi="Arial" w:cs="Arial"/>
          <w:sz w:val="22"/>
          <w:szCs w:val="22"/>
        </w:rPr>
        <w:t xml:space="preserve"> experience the characteristics of</w:t>
      </w:r>
      <w:r w:rsidR="002328FA" w:rsidRPr="00D53734">
        <w:rPr>
          <w:rFonts w:ascii="Arial" w:hAnsi="Arial" w:cs="Arial"/>
          <w:sz w:val="22"/>
          <w:szCs w:val="22"/>
        </w:rPr>
        <w:t xml:space="preserve"> attention and memory</w:t>
      </w:r>
      <w:r w:rsidR="0041204C" w:rsidRPr="00D53734">
        <w:rPr>
          <w:rFonts w:ascii="Arial" w:hAnsi="Arial" w:cs="Arial"/>
          <w:sz w:val="22"/>
          <w:szCs w:val="22"/>
        </w:rPr>
        <w:t xml:space="preserve">; </w:t>
      </w:r>
      <w:r w:rsidR="003E19B7" w:rsidRPr="00D53734">
        <w:rPr>
          <w:rFonts w:ascii="Arial" w:hAnsi="Arial" w:cs="Arial"/>
          <w:sz w:val="22"/>
          <w:szCs w:val="22"/>
        </w:rPr>
        <w:t>3)</w:t>
      </w:r>
      <w:r w:rsidR="00DB6C33" w:rsidRPr="00D53734">
        <w:rPr>
          <w:rFonts w:ascii="Arial" w:hAnsi="Arial" w:cs="Arial"/>
          <w:sz w:val="22"/>
          <w:szCs w:val="22"/>
        </w:rPr>
        <w:t xml:space="preserve"> </w:t>
      </w:r>
      <w:r w:rsidR="002E709C" w:rsidRPr="00D53734">
        <w:rPr>
          <w:rFonts w:ascii="Arial" w:hAnsi="Arial" w:cs="Arial"/>
          <w:sz w:val="22"/>
          <w:szCs w:val="22"/>
        </w:rPr>
        <w:t>analyse</w:t>
      </w:r>
      <w:r w:rsidR="00A310BD" w:rsidRPr="00D53734">
        <w:rPr>
          <w:rFonts w:ascii="Arial" w:hAnsi="Arial" w:cs="Arial"/>
          <w:sz w:val="22"/>
          <w:szCs w:val="22"/>
        </w:rPr>
        <w:t xml:space="preserve"> the processing levels</w:t>
      </w:r>
      <w:r w:rsidR="00347FEA" w:rsidRPr="00D53734">
        <w:rPr>
          <w:rFonts w:ascii="Arial" w:hAnsi="Arial" w:cs="Arial"/>
          <w:sz w:val="22"/>
          <w:szCs w:val="22"/>
        </w:rPr>
        <w:t xml:space="preserve"> and actions </w:t>
      </w:r>
      <w:r w:rsidR="003F7AD8" w:rsidRPr="00D53734">
        <w:rPr>
          <w:rFonts w:ascii="Arial" w:hAnsi="Arial" w:cs="Arial"/>
          <w:sz w:val="22"/>
          <w:szCs w:val="22"/>
        </w:rPr>
        <w:t>during</w:t>
      </w:r>
      <w:r w:rsidR="00347FEA" w:rsidRPr="00D53734">
        <w:rPr>
          <w:rFonts w:ascii="Arial" w:hAnsi="Arial" w:cs="Arial"/>
          <w:sz w:val="22"/>
          <w:szCs w:val="22"/>
        </w:rPr>
        <w:t xml:space="preserve"> the interaction</w:t>
      </w:r>
      <w:r w:rsidR="00A310BD" w:rsidRPr="00D53734">
        <w:rPr>
          <w:rFonts w:ascii="Arial" w:hAnsi="Arial" w:cs="Arial"/>
          <w:sz w:val="22"/>
          <w:szCs w:val="22"/>
        </w:rPr>
        <w:t xml:space="preserve"> in the UX design</w:t>
      </w:r>
      <w:r w:rsidR="001E0B61" w:rsidRPr="00D53734">
        <w:rPr>
          <w:rFonts w:ascii="Arial" w:hAnsi="Arial" w:cs="Arial"/>
          <w:sz w:val="22"/>
          <w:szCs w:val="22"/>
        </w:rPr>
        <w:t xml:space="preserve">; </w:t>
      </w:r>
      <w:r w:rsidR="003E19B7" w:rsidRPr="00D53734">
        <w:rPr>
          <w:rFonts w:ascii="Arial" w:hAnsi="Arial" w:cs="Arial"/>
          <w:sz w:val="22"/>
          <w:szCs w:val="22"/>
        </w:rPr>
        <w:t>4)</w:t>
      </w:r>
      <w:r w:rsidR="00BF01BE" w:rsidRPr="00D53734">
        <w:rPr>
          <w:rFonts w:ascii="Arial" w:hAnsi="Arial" w:cs="Arial"/>
          <w:sz w:val="22"/>
          <w:szCs w:val="22"/>
        </w:rPr>
        <w:t xml:space="preserve"> </w:t>
      </w:r>
      <w:r w:rsidR="002E709C" w:rsidRPr="00D53734">
        <w:rPr>
          <w:rFonts w:ascii="Arial" w:hAnsi="Arial" w:cs="Arial"/>
          <w:sz w:val="22"/>
          <w:szCs w:val="22"/>
        </w:rPr>
        <w:t>apply</w:t>
      </w:r>
      <w:r w:rsidR="00BF01BE" w:rsidRPr="00D53734">
        <w:rPr>
          <w:rFonts w:ascii="Arial" w:hAnsi="Arial" w:cs="Arial"/>
          <w:sz w:val="22"/>
          <w:szCs w:val="22"/>
        </w:rPr>
        <w:t xml:space="preserve"> the </w:t>
      </w:r>
      <w:r w:rsidR="00895123" w:rsidRPr="00D53734">
        <w:rPr>
          <w:rFonts w:ascii="Arial" w:hAnsi="Arial" w:cs="Arial"/>
          <w:sz w:val="22"/>
          <w:szCs w:val="22"/>
        </w:rPr>
        <w:t xml:space="preserve">requirements of </w:t>
      </w:r>
      <w:r w:rsidR="00BF01BE" w:rsidRPr="00D53734">
        <w:rPr>
          <w:rFonts w:ascii="Arial" w:hAnsi="Arial" w:cs="Arial"/>
          <w:sz w:val="22"/>
          <w:szCs w:val="22"/>
        </w:rPr>
        <w:t>inclusive design</w:t>
      </w:r>
      <w:r w:rsidR="00D46582" w:rsidRPr="00D53734">
        <w:rPr>
          <w:rFonts w:ascii="Arial" w:hAnsi="Arial" w:cs="Arial"/>
          <w:sz w:val="22"/>
          <w:szCs w:val="22"/>
        </w:rPr>
        <w:t>.</w:t>
      </w:r>
      <w:r w:rsidR="006373C1" w:rsidRPr="00D53734">
        <w:rPr>
          <w:rFonts w:ascii="Arial" w:hAnsi="Arial" w:cs="Arial"/>
          <w:sz w:val="22"/>
          <w:szCs w:val="22"/>
        </w:rPr>
        <w:t xml:space="preserve"> </w:t>
      </w:r>
    </w:p>
    <w:p w14:paraId="7C64D249" w14:textId="34309462" w:rsidR="00C06993" w:rsidRPr="00D53734" w:rsidRDefault="00471748" w:rsidP="0078770E">
      <w:pPr>
        <w:spacing w:after="160" w:line="259" w:lineRule="auto"/>
        <w:rPr>
          <w:rFonts w:ascii="Arial" w:hAnsi="Arial" w:cs="Arial"/>
          <w:sz w:val="22"/>
          <w:szCs w:val="22"/>
        </w:rPr>
      </w:pPr>
      <w:r w:rsidRPr="00D53734">
        <w:rPr>
          <w:rFonts w:ascii="Arial" w:hAnsi="Arial" w:cs="Arial"/>
          <w:sz w:val="22"/>
          <w:szCs w:val="22"/>
        </w:rPr>
        <w:t>Accordingly, v</w:t>
      </w:r>
      <w:r w:rsidR="00F96FB3" w:rsidRPr="00D53734">
        <w:rPr>
          <w:rFonts w:ascii="Arial" w:hAnsi="Arial" w:cs="Arial"/>
          <w:sz w:val="22"/>
          <w:szCs w:val="22"/>
        </w:rPr>
        <w:t>arious s</w:t>
      </w:r>
      <w:r w:rsidR="004C5CAD" w:rsidRPr="00D53734">
        <w:rPr>
          <w:rFonts w:ascii="Arial" w:hAnsi="Arial" w:cs="Arial"/>
          <w:sz w:val="22"/>
          <w:szCs w:val="22"/>
        </w:rPr>
        <w:t xml:space="preserve">trategies were applied to accommodate different learning </w:t>
      </w:r>
      <w:r w:rsidR="00F96FB3" w:rsidRPr="00D53734">
        <w:rPr>
          <w:rFonts w:ascii="Arial" w:hAnsi="Arial" w:cs="Arial"/>
          <w:sz w:val="22"/>
          <w:szCs w:val="22"/>
        </w:rPr>
        <w:t>objective</w:t>
      </w:r>
      <w:r w:rsidR="004C5CAD" w:rsidRPr="00D53734">
        <w:rPr>
          <w:rFonts w:ascii="Arial" w:hAnsi="Arial" w:cs="Arial"/>
          <w:sz w:val="22"/>
          <w:szCs w:val="22"/>
        </w:rPr>
        <w:t xml:space="preserve">s. </w:t>
      </w:r>
      <w:r w:rsidR="00D44F18" w:rsidRPr="00D53734">
        <w:rPr>
          <w:rFonts w:ascii="Arial" w:hAnsi="Arial" w:cs="Arial"/>
          <w:sz w:val="22"/>
          <w:szCs w:val="22"/>
        </w:rPr>
        <w:t xml:space="preserve">The first objective was </w:t>
      </w:r>
      <w:r w:rsidR="004A547A" w:rsidRPr="00D53734">
        <w:rPr>
          <w:rFonts w:ascii="Arial" w:hAnsi="Arial" w:cs="Arial"/>
          <w:sz w:val="22"/>
          <w:szCs w:val="22"/>
        </w:rPr>
        <w:t>through</w:t>
      </w:r>
      <w:r w:rsidR="00056CF4" w:rsidRPr="00D53734">
        <w:rPr>
          <w:rFonts w:ascii="Arial" w:hAnsi="Arial" w:cs="Arial"/>
          <w:sz w:val="22"/>
          <w:szCs w:val="22"/>
        </w:rPr>
        <w:t xml:space="preserve"> knowledge</w:t>
      </w:r>
      <w:r w:rsidR="004A547A" w:rsidRPr="00D53734">
        <w:rPr>
          <w:rFonts w:ascii="Arial" w:hAnsi="Arial" w:cs="Arial"/>
          <w:sz w:val="22"/>
          <w:szCs w:val="22"/>
        </w:rPr>
        <w:t xml:space="preserve"> summary</w:t>
      </w:r>
      <w:r w:rsidR="00F604BA" w:rsidRPr="00D53734">
        <w:rPr>
          <w:rFonts w:ascii="Arial" w:hAnsi="Arial" w:cs="Arial"/>
          <w:sz w:val="22"/>
          <w:szCs w:val="22"/>
        </w:rPr>
        <w:t xml:space="preserve">, </w:t>
      </w:r>
      <w:r w:rsidR="004A547A" w:rsidRPr="00D53734">
        <w:rPr>
          <w:rFonts w:ascii="Arial" w:hAnsi="Arial" w:cs="Arial"/>
          <w:sz w:val="22"/>
          <w:szCs w:val="22"/>
        </w:rPr>
        <w:t>along with and life examples to help the students understand how t</w:t>
      </w:r>
      <w:r w:rsidR="00C94972" w:rsidRPr="00D53734">
        <w:rPr>
          <w:rFonts w:ascii="Arial" w:hAnsi="Arial" w:cs="Arial"/>
          <w:sz w:val="22"/>
          <w:szCs w:val="22"/>
        </w:rPr>
        <w:t>he knowledge comes across daily life</w:t>
      </w:r>
      <w:r w:rsidR="004A547A" w:rsidRPr="00D53734">
        <w:rPr>
          <w:rFonts w:ascii="Arial" w:hAnsi="Arial" w:cs="Arial"/>
          <w:sz w:val="22"/>
          <w:szCs w:val="22"/>
        </w:rPr>
        <w:t>.</w:t>
      </w:r>
      <w:r w:rsidR="00056CF4" w:rsidRPr="00D53734">
        <w:rPr>
          <w:rFonts w:ascii="Arial" w:hAnsi="Arial" w:cs="Arial"/>
          <w:sz w:val="22"/>
          <w:szCs w:val="22"/>
        </w:rPr>
        <w:t xml:space="preserve"> </w:t>
      </w:r>
      <w:r w:rsidR="005D2948" w:rsidRPr="00D53734">
        <w:rPr>
          <w:rFonts w:ascii="Arial" w:hAnsi="Arial" w:cs="Arial"/>
          <w:sz w:val="22"/>
          <w:szCs w:val="22"/>
        </w:rPr>
        <w:t xml:space="preserve">The second objective was </w:t>
      </w:r>
      <w:r w:rsidR="00F96FB3" w:rsidRPr="00D53734">
        <w:rPr>
          <w:rFonts w:ascii="Arial" w:hAnsi="Arial" w:cs="Arial"/>
          <w:sz w:val="22"/>
          <w:szCs w:val="22"/>
        </w:rPr>
        <w:t>participatory activities</w:t>
      </w:r>
      <w:r w:rsidR="00EF68F5" w:rsidRPr="00D53734">
        <w:rPr>
          <w:rFonts w:ascii="Arial" w:hAnsi="Arial" w:cs="Arial"/>
          <w:sz w:val="22"/>
          <w:szCs w:val="22"/>
        </w:rPr>
        <w:t xml:space="preserve"> such as memory games</w:t>
      </w:r>
      <w:r w:rsidR="00F96FB3" w:rsidRPr="00D53734">
        <w:rPr>
          <w:rFonts w:ascii="Arial" w:hAnsi="Arial" w:cs="Arial"/>
          <w:sz w:val="22"/>
          <w:szCs w:val="22"/>
        </w:rPr>
        <w:t xml:space="preserve"> for students to experience themselves of </w:t>
      </w:r>
      <w:r w:rsidR="00EF68F5" w:rsidRPr="00D53734">
        <w:rPr>
          <w:rFonts w:ascii="Arial" w:hAnsi="Arial" w:cs="Arial"/>
          <w:sz w:val="22"/>
          <w:szCs w:val="22"/>
        </w:rPr>
        <w:t>the capacity and limitation of human</w:t>
      </w:r>
      <w:r w:rsidR="00DC6754" w:rsidRPr="00D53734">
        <w:rPr>
          <w:rFonts w:ascii="Arial" w:hAnsi="Arial" w:cs="Arial"/>
          <w:sz w:val="22"/>
          <w:szCs w:val="22"/>
        </w:rPr>
        <w:t xml:space="preserve"> brain</w:t>
      </w:r>
      <w:r w:rsidR="00157569" w:rsidRPr="00D53734">
        <w:rPr>
          <w:rFonts w:ascii="Arial" w:hAnsi="Arial" w:cs="Arial"/>
          <w:sz w:val="22"/>
          <w:szCs w:val="22"/>
        </w:rPr>
        <w:t xml:space="preserve">, which sat at the level of lower level of thinking in </w:t>
      </w:r>
      <w:r w:rsidR="00EF689B" w:rsidRPr="00D53734">
        <w:rPr>
          <w:rFonts w:ascii="Arial" w:hAnsi="Arial" w:cs="Arial"/>
          <w:sz w:val="22"/>
          <w:szCs w:val="22"/>
        </w:rPr>
        <w:t xml:space="preserve">the revised </w:t>
      </w:r>
      <w:r w:rsidR="00157569" w:rsidRPr="00D53734">
        <w:rPr>
          <w:rFonts w:ascii="Arial" w:hAnsi="Arial" w:cs="Arial"/>
          <w:sz w:val="22"/>
          <w:szCs w:val="22"/>
        </w:rPr>
        <w:t>Bloom’s Taxonomy – remember and understand</w:t>
      </w:r>
      <w:r w:rsidR="00EF689B" w:rsidRPr="00D53734">
        <w:rPr>
          <w:rFonts w:ascii="Arial" w:hAnsi="Arial" w:cs="Arial"/>
          <w:sz w:val="22"/>
          <w:szCs w:val="22"/>
        </w:rPr>
        <w:t xml:space="preserve"> </w:t>
      </w:r>
      <w:r w:rsidR="00EF689B" w:rsidRPr="00D53734">
        <w:rPr>
          <w:rFonts w:ascii="Arial" w:hAnsi="Arial" w:cs="Arial"/>
          <w:sz w:val="22"/>
          <w:szCs w:val="22"/>
        </w:rPr>
        <w:fldChar w:fldCharType="begin" w:fldLock="1"/>
      </w:r>
      <w:r w:rsidR="00A70C24" w:rsidRPr="00D53734">
        <w:rPr>
          <w:rFonts w:ascii="Arial" w:hAnsi="Arial" w:cs="Arial"/>
          <w:sz w:val="22"/>
          <w:szCs w:val="22"/>
        </w:rPr>
        <w:instrText>ADDIN CSL_CITATION {"citationItems":[{"id":"ITEM-1","itemData":{"ISBN":"0321084055","abstract":"Given the Handbook's longevity and importance, one may reasonably ask Why would anybody tinker with a publication that has such a record? Why is a revi- sion necessary? We have two reasons. First, there is a need to refocus educa- tors' attention on the value of the original Handbook, not only as a historical document but also as one that in many respects was \"ahead of its time\" (Rohwer and Sloane, 1994). We believe that many of the ideas in the Handbook are valuable to today's educators as they struggle with problems associated XXII Preface with the design and implementation of accountability programs, standards- based curriculums, and authentic assessments.","author":[{"dropping-particle":"","family":"Anderson","given":"Lorin W","non-dropping-particle":"","parse-names":false,"suffix":""},{"dropping-particle":"","family":"Krathwohl Peter W Airasian","given":"David R","non-dropping-particle":"","parse-names":false,"suffix":""},{"dropping-particle":"","family":"Cruikshank","given":"Kathleen A","non-dropping-particle":"","parse-names":false,"suffix":""},{"dropping-particle":"","family":"Mayer","given":"Richard E","non-dropping-particle":"","parse-names":false,"suffix":""},{"dropping-particle":"","family":"Pintrich","given":"Paul R","non-dropping-particle":"","parse-names":false,"suffix":""},{"dropping-particle":"","family":"Raths","given":"James","non-dropping-particle":"","parse-names":false,"suffix":""},{"dropping-particle":"","family":"Wittrock","given":"Merlin C","non-dropping-particle":"","parse-names":false,"suffix":""}],"id":"ITEM-1","issued":{"date-parts":[["2001"]]},"title":"Taxonomy for Learning, Teaching, and Assessing: a Revision of Bloom's Taxonomy of Educational Objectives","type":"book"},"uris":["http://www.mendeley.com/documents/?uuid=4026b5db-e295-4f67-ab30-2f8fc86d2628"]}],"mendeley":{"formattedCitation":"(Anderson et al., 2001)","plainTextFormattedCitation":"(Anderson et al., 2001)","previouslyFormattedCitation":"(Anderson et al., 2001)"},"properties":{"noteIndex":0},"schema":"https://github.com/citation-style-language/schema/raw/master/csl-citation.json"}</w:instrText>
      </w:r>
      <w:r w:rsidR="00EF689B" w:rsidRPr="00D53734">
        <w:rPr>
          <w:rFonts w:ascii="Arial" w:hAnsi="Arial" w:cs="Arial"/>
          <w:sz w:val="22"/>
          <w:szCs w:val="22"/>
        </w:rPr>
        <w:fldChar w:fldCharType="separate"/>
      </w:r>
      <w:r w:rsidR="00EF689B" w:rsidRPr="00D53734">
        <w:rPr>
          <w:rFonts w:ascii="Arial" w:hAnsi="Arial" w:cs="Arial"/>
          <w:noProof/>
          <w:sz w:val="22"/>
          <w:szCs w:val="22"/>
        </w:rPr>
        <w:t>(Anderson et al., 2001)</w:t>
      </w:r>
      <w:r w:rsidR="00EF689B" w:rsidRPr="00D53734">
        <w:rPr>
          <w:rFonts w:ascii="Arial" w:hAnsi="Arial" w:cs="Arial"/>
          <w:sz w:val="22"/>
          <w:szCs w:val="22"/>
        </w:rPr>
        <w:fldChar w:fldCharType="end"/>
      </w:r>
      <w:r w:rsidR="005D2948" w:rsidRPr="00D53734">
        <w:rPr>
          <w:rFonts w:ascii="Arial" w:hAnsi="Arial" w:cs="Arial"/>
          <w:sz w:val="22"/>
          <w:szCs w:val="22"/>
        </w:rPr>
        <w:t xml:space="preserve">. </w:t>
      </w:r>
      <w:r w:rsidR="006373C1" w:rsidRPr="00D53734">
        <w:rPr>
          <w:rFonts w:ascii="Arial" w:hAnsi="Arial" w:cs="Arial"/>
          <w:sz w:val="22"/>
          <w:szCs w:val="22"/>
        </w:rPr>
        <w:t xml:space="preserve">The </w:t>
      </w:r>
      <w:r w:rsidR="003F7AD8" w:rsidRPr="00D53734">
        <w:rPr>
          <w:rFonts w:ascii="Arial" w:hAnsi="Arial" w:cs="Arial"/>
          <w:sz w:val="22"/>
          <w:szCs w:val="22"/>
        </w:rPr>
        <w:t>third</w:t>
      </w:r>
      <w:r w:rsidR="006373C1" w:rsidRPr="00D53734">
        <w:rPr>
          <w:rFonts w:ascii="Arial" w:hAnsi="Arial" w:cs="Arial"/>
          <w:sz w:val="22"/>
          <w:szCs w:val="22"/>
        </w:rPr>
        <w:t xml:space="preserve"> </w:t>
      </w:r>
      <w:r w:rsidR="004A39DB" w:rsidRPr="00D53734">
        <w:rPr>
          <w:rFonts w:ascii="Arial" w:hAnsi="Arial" w:cs="Arial"/>
          <w:sz w:val="22"/>
          <w:szCs w:val="22"/>
        </w:rPr>
        <w:t xml:space="preserve">objective </w:t>
      </w:r>
      <w:r w:rsidR="00134409" w:rsidRPr="00D53734">
        <w:rPr>
          <w:rFonts w:ascii="Arial" w:hAnsi="Arial" w:cs="Arial"/>
          <w:sz w:val="22"/>
          <w:szCs w:val="22"/>
        </w:rPr>
        <w:t>requires critical thinking</w:t>
      </w:r>
      <w:r w:rsidR="006F4F06" w:rsidRPr="00D53734">
        <w:rPr>
          <w:rFonts w:ascii="Arial" w:hAnsi="Arial" w:cs="Arial"/>
          <w:sz w:val="22"/>
          <w:szCs w:val="22"/>
        </w:rPr>
        <w:t>, a higher level way of thinking, which includes conceptualising, synthesising, analysing and evaluating</w:t>
      </w:r>
      <w:r w:rsidR="00157569" w:rsidRPr="00D53734">
        <w:rPr>
          <w:rFonts w:ascii="Arial" w:hAnsi="Arial" w:cs="Arial"/>
          <w:sz w:val="22"/>
          <w:szCs w:val="22"/>
        </w:rPr>
        <w:t xml:space="preserve"> </w:t>
      </w:r>
      <w:r w:rsidR="00407256" w:rsidRPr="00D53734">
        <w:rPr>
          <w:rFonts w:ascii="Arial" w:hAnsi="Arial" w:cs="Arial"/>
          <w:sz w:val="22"/>
          <w:szCs w:val="22"/>
        </w:rPr>
        <w:fldChar w:fldCharType="begin" w:fldLock="1"/>
      </w:r>
      <w:r w:rsidR="00407256" w:rsidRPr="00D53734">
        <w:rPr>
          <w:rFonts w:ascii="Arial" w:hAnsi="Arial" w:cs="Arial"/>
          <w:sz w:val="22"/>
          <w:szCs w:val="22"/>
        </w:rPr>
        <w:instrText>ADDIN CSL_CITATION {"citationItems":[{"id":"ITEM-1","itemData":{"abstract":"Critical thinking is a learned skill that requires instruction and practice. Business education instructors at both the secondary and post-secondary levels can enhance students’ critical thinking skills by (1) using instructional strategies that actively engage students in the learning process rather than relying on lecture and rote memorization, (2) focusing instruction on the process of learning rather than solely on the content, and (3) using assessment techniques that provide students with an intellectual challenge rather than memory recall. Several barriers can impede critical thinking instruction. Lack of training, limited resources, biased preconceptions, and time constraints conspire to negate learning environments that promote critical thinking. However, actively engaging students in project-based or collaborative activities can encourage students’ critical thinking development if instructors model the thinking process, use effective questioning techniques, and guide students’ critical thinking processes. The examples provided challenge instructors to think of students as users of information rather than receivers of information.","author":[{"dropping-particle":"","family":"Snyder","given":"Lisa Gueldenzoph","non-dropping-particle":"","parse-names":false,"suffix":""},{"dropping-particle":"","family":"Snyder","given":"Mark J","non-dropping-particle":"","parse-names":false,"suffix":""}],"container-title":"The Delta Pi Epsilon Journal","id":"ITEM-1","issue":"2","issued":{"date-parts":[["2008"]]},"page":"90-100","title":"Teaching Critical Thinking and Problem Solving Skills How Critical Thinking Relates to Instructional Design","type":"article-journal","volume":"1"},"uris":["http://www.mendeley.com/documents/?uuid=f2d49e0e-84de-47e4-85d8-74a49788ea55"]}],"mendeley":{"formattedCitation":"(Snyder &amp; Snyder, 2008)","plainTextFormattedCitation":"(Snyder &amp; Snyder, 2008)","previouslyFormattedCitation":"(Snyder &amp; Snyder, 2008)"},"properties":{"noteIndex":0},"schema":"https://github.com/citation-style-language/schema/raw/master/csl-citation.json"}</w:instrText>
      </w:r>
      <w:r w:rsidR="00407256" w:rsidRPr="00D53734">
        <w:rPr>
          <w:rFonts w:ascii="Arial" w:hAnsi="Arial" w:cs="Arial"/>
          <w:sz w:val="22"/>
          <w:szCs w:val="22"/>
        </w:rPr>
        <w:fldChar w:fldCharType="separate"/>
      </w:r>
      <w:r w:rsidR="00407256" w:rsidRPr="00D53734">
        <w:rPr>
          <w:rFonts w:ascii="Arial" w:hAnsi="Arial" w:cs="Arial"/>
          <w:noProof/>
          <w:sz w:val="22"/>
          <w:szCs w:val="22"/>
        </w:rPr>
        <w:t>(Snyder &amp; Snyder, 2008)</w:t>
      </w:r>
      <w:r w:rsidR="00407256" w:rsidRPr="00D53734">
        <w:rPr>
          <w:rFonts w:ascii="Arial" w:hAnsi="Arial" w:cs="Arial"/>
          <w:sz w:val="22"/>
          <w:szCs w:val="22"/>
        </w:rPr>
        <w:fldChar w:fldCharType="end"/>
      </w:r>
      <w:r w:rsidR="00924C50" w:rsidRPr="00D53734">
        <w:rPr>
          <w:rFonts w:ascii="Arial" w:hAnsi="Arial" w:cs="Arial"/>
          <w:sz w:val="22"/>
          <w:szCs w:val="22"/>
        </w:rPr>
        <w:t>.</w:t>
      </w:r>
      <w:r w:rsidR="0002517E" w:rsidRPr="00D53734">
        <w:rPr>
          <w:rFonts w:ascii="Arial" w:hAnsi="Arial" w:cs="Arial"/>
          <w:sz w:val="22"/>
          <w:szCs w:val="22"/>
        </w:rPr>
        <w:t xml:space="preserve"> </w:t>
      </w:r>
      <w:r w:rsidR="00924C50" w:rsidRPr="00D53734">
        <w:rPr>
          <w:rFonts w:ascii="Arial" w:hAnsi="Arial" w:cs="Arial"/>
          <w:sz w:val="22"/>
          <w:szCs w:val="22"/>
        </w:rPr>
        <w:t>For this objective, specific guidelines for design were introduced</w:t>
      </w:r>
      <w:r w:rsidR="00355267" w:rsidRPr="00D53734">
        <w:rPr>
          <w:rFonts w:ascii="Arial" w:hAnsi="Arial" w:cs="Arial"/>
          <w:sz w:val="22"/>
          <w:szCs w:val="22"/>
        </w:rPr>
        <w:t xml:space="preserve"> at critical action steps</w:t>
      </w:r>
      <w:r w:rsidR="00B2111C" w:rsidRPr="00D53734">
        <w:rPr>
          <w:rFonts w:ascii="Arial" w:hAnsi="Arial" w:cs="Arial"/>
          <w:sz w:val="22"/>
          <w:szCs w:val="22"/>
        </w:rPr>
        <w:t>, after which</w:t>
      </w:r>
      <w:r w:rsidR="00924C50" w:rsidRPr="00D53734">
        <w:rPr>
          <w:rFonts w:ascii="Arial" w:hAnsi="Arial" w:cs="Arial"/>
          <w:sz w:val="22"/>
          <w:szCs w:val="22"/>
        </w:rPr>
        <w:t xml:space="preserve"> </w:t>
      </w:r>
      <w:r w:rsidR="00386AD6" w:rsidRPr="00D53734">
        <w:rPr>
          <w:rFonts w:ascii="Arial" w:hAnsi="Arial" w:cs="Arial"/>
          <w:sz w:val="22"/>
          <w:szCs w:val="22"/>
        </w:rPr>
        <w:t xml:space="preserve">a case </w:t>
      </w:r>
      <w:r w:rsidR="00F2005D" w:rsidRPr="00D53734">
        <w:rPr>
          <w:rFonts w:ascii="Arial" w:hAnsi="Arial" w:cs="Arial"/>
          <w:sz w:val="22"/>
          <w:szCs w:val="22"/>
        </w:rPr>
        <w:t>exercise</w:t>
      </w:r>
      <w:r w:rsidR="00386AD6" w:rsidRPr="00D53734">
        <w:rPr>
          <w:rFonts w:ascii="Arial" w:hAnsi="Arial" w:cs="Arial"/>
          <w:sz w:val="22"/>
          <w:szCs w:val="22"/>
        </w:rPr>
        <w:t xml:space="preserve"> </w:t>
      </w:r>
      <w:r w:rsidR="00B2111C" w:rsidRPr="00D53734">
        <w:rPr>
          <w:rFonts w:ascii="Arial" w:hAnsi="Arial" w:cs="Arial"/>
          <w:sz w:val="22"/>
          <w:szCs w:val="22"/>
        </w:rPr>
        <w:t>(also from previous exam</w:t>
      </w:r>
      <w:r w:rsidR="00355267" w:rsidRPr="00D53734">
        <w:rPr>
          <w:rFonts w:ascii="Arial" w:hAnsi="Arial" w:cs="Arial"/>
          <w:sz w:val="22"/>
          <w:szCs w:val="22"/>
        </w:rPr>
        <w:t xml:space="preserve"> example</w:t>
      </w:r>
      <w:r w:rsidR="00B2111C" w:rsidRPr="00D53734">
        <w:rPr>
          <w:rFonts w:ascii="Arial" w:hAnsi="Arial" w:cs="Arial"/>
          <w:sz w:val="22"/>
          <w:szCs w:val="22"/>
        </w:rPr>
        <w:t xml:space="preserve">) </w:t>
      </w:r>
      <w:r w:rsidR="00386AD6" w:rsidRPr="00D53734">
        <w:rPr>
          <w:rFonts w:ascii="Arial" w:hAnsi="Arial" w:cs="Arial"/>
          <w:sz w:val="22"/>
          <w:szCs w:val="22"/>
        </w:rPr>
        <w:t xml:space="preserve">was provided for students to have a </w:t>
      </w:r>
      <w:r w:rsidR="0002517E" w:rsidRPr="00D53734">
        <w:rPr>
          <w:rFonts w:ascii="Arial" w:hAnsi="Arial" w:cs="Arial"/>
          <w:sz w:val="22"/>
          <w:szCs w:val="22"/>
        </w:rPr>
        <w:t>group discussion</w:t>
      </w:r>
      <w:r w:rsidR="00E06A6D" w:rsidRPr="00D53734">
        <w:rPr>
          <w:rFonts w:ascii="Arial" w:hAnsi="Arial" w:cs="Arial"/>
          <w:sz w:val="22"/>
          <w:szCs w:val="22"/>
        </w:rPr>
        <w:t>, since</w:t>
      </w:r>
      <w:r w:rsidR="005D3ADF" w:rsidRPr="00D53734">
        <w:rPr>
          <w:rFonts w:ascii="Arial" w:hAnsi="Arial" w:cs="Arial"/>
          <w:sz w:val="22"/>
          <w:szCs w:val="22"/>
        </w:rPr>
        <w:t xml:space="preserve"> the</w:t>
      </w:r>
      <w:r w:rsidR="00E06A6D" w:rsidRPr="00D53734">
        <w:rPr>
          <w:rFonts w:ascii="Arial" w:hAnsi="Arial" w:cs="Arial"/>
          <w:sz w:val="22"/>
          <w:szCs w:val="22"/>
        </w:rPr>
        <w:t xml:space="preserve"> group discussion </w:t>
      </w:r>
      <w:r w:rsidR="00407256" w:rsidRPr="00D53734">
        <w:rPr>
          <w:rFonts w:ascii="Arial" w:hAnsi="Arial" w:cs="Arial"/>
          <w:sz w:val="22"/>
          <w:szCs w:val="22"/>
        </w:rPr>
        <w:t xml:space="preserve">and learning from peers </w:t>
      </w:r>
      <w:r w:rsidR="004F3B79" w:rsidRPr="00D53734">
        <w:rPr>
          <w:rFonts w:ascii="Arial" w:hAnsi="Arial" w:cs="Arial"/>
          <w:sz w:val="22"/>
          <w:szCs w:val="22"/>
        </w:rPr>
        <w:t xml:space="preserve">are beneficial to </w:t>
      </w:r>
      <w:r w:rsidR="00E06A6D" w:rsidRPr="00D53734">
        <w:rPr>
          <w:rFonts w:ascii="Arial" w:hAnsi="Arial" w:cs="Arial"/>
          <w:sz w:val="22"/>
          <w:szCs w:val="22"/>
        </w:rPr>
        <w:t xml:space="preserve">provoke </w:t>
      </w:r>
      <w:r w:rsidR="00407256" w:rsidRPr="00D53734">
        <w:rPr>
          <w:rFonts w:ascii="Arial" w:hAnsi="Arial" w:cs="Arial"/>
          <w:sz w:val="22"/>
          <w:szCs w:val="22"/>
        </w:rPr>
        <w:t>critical</w:t>
      </w:r>
      <w:r w:rsidR="00E06A6D" w:rsidRPr="00D53734">
        <w:rPr>
          <w:rFonts w:ascii="Arial" w:hAnsi="Arial" w:cs="Arial"/>
          <w:sz w:val="22"/>
          <w:szCs w:val="22"/>
        </w:rPr>
        <w:t xml:space="preserve"> thinking</w:t>
      </w:r>
      <w:r w:rsidR="00407256" w:rsidRPr="00D53734">
        <w:rPr>
          <w:rFonts w:ascii="Arial" w:hAnsi="Arial" w:cs="Arial"/>
          <w:sz w:val="22"/>
          <w:szCs w:val="22"/>
        </w:rPr>
        <w:t xml:space="preserve"> </w:t>
      </w:r>
      <w:r w:rsidR="00407256" w:rsidRPr="00D53734">
        <w:rPr>
          <w:rFonts w:ascii="Arial" w:hAnsi="Arial" w:cs="Arial"/>
          <w:sz w:val="22"/>
          <w:szCs w:val="22"/>
        </w:rPr>
        <w:fldChar w:fldCharType="begin" w:fldLock="1"/>
      </w:r>
      <w:r w:rsidR="00407256" w:rsidRPr="00D53734">
        <w:rPr>
          <w:rFonts w:ascii="Arial" w:hAnsi="Arial" w:cs="Arial"/>
          <w:sz w:val="22"/>
          <w:szCs w:val="22"/>
        </w:rPr>
        <w:instrText>ADDIN CSL_CITATION {"citationItems":[{"id":"ITEM-1","itemData":{"abstract":"Critical thinking is a learned skill that requires instruction and practice. Business education instructors at both the secondary and post-secondary levels can enhance students’ critical thinking skills by (1) using instructional strategies that actively engage students in the learning process rather than relying on lecture and rote memorization, (2) focusing instruction on the process of learning rather than solely on the content, and (3) using assessment techniques that provide students with an intellectual challenge rather than memory recall. Several barriers can impede critical thinking instruction. Lack of training, limited resources, biased preconceptions, and time constraints conspire to negate learning environments that promote critical thinking. However, actively engaging students in project-based or collaborative activities can encourage students’ critical thinking development if instructors model the thinking process, use effective questioning techniques, and guide students’ critical thinking processes. The examples provided challenge instructors to think of students as users of information rather than receivers of information.","author":[{"dropping-particle":"","family":"Snyder","given":"Lisa Gueldenzoph","non-dropping-particle":"","parse-names":false,"suffix":""},{"dropping-particle":"","family":"Snyder","given":"Mark J","non-dropping-particle":"","parse-names":false,"suffix":""}],"container-title":"The Delta Pi Epsilon Journal","id":"ITEM-1","issue":"2","issued":{"date-parts":[["2008"]]},"page":"90-100","title":"Teaching Critical Thinking and Problem Solving Skills How Critical Thinking Relates to Instructional Design","type":"article-journal","volume":"1"},"uris":["http://www.mendeley.com/documents/?uuid=f2d49e0e-84de-47e4-85d8-74a49788ea55"]}],"mendeley":{"formattedCitation":"(Snyder &amp; Snyder, 2008)","plainTextFormattedCitation":"(Snyder &amp; Snyder, 2008)","previouslyFormattedCitation":"(Snyder &amp; Snyder, 2008)"},"properties":{"noteIndex":0},"schema":"https://github.com/citation-style-language/schema/raw/master/csl-citation.json"}</w:instrText>
      </w:r>
      <w:r w:rsidR="00407256" w:rsidRPr="00D53734">
        <w:rPr>
          <w:rFonts w:ascii="Arial" w:hAnsi="Arial" w:cs="Arial"/>
          <w:sz w:val="22"/>
          <w:szCs w:val="22"/>
        </w:rPr>
        <w:fldChar w:fldCharType="separate"/>
      </w:r>
      <w:r w:rsidR="00407256" w:rsidRPr="00D53734">
        <w:rPr>
          <w:rFonts w:ascii="Arial" w:hAnsi="Arial" w:cs="Arial"/>
          <w:noProof/>
          <w:sz w:val="22"/>
          <w:szCs w:val="22"/>
        </w:rPr>
        <w:t>(Snyder &amp; Snyder, 2008)</w:t>
      </w:r>
      <w:r w:rsidR="00407256" w:rsidRPr="00D53734">
        <w:rPr>
          <w:rFonts w:ascii="Arial" w:hAnsi="Arial" w:cs="Arial"/>
          <w:sz w:val="22"/>
          <w:szCs w:val="22"/>
        </w:rPr>
        <w:fldChar w:fldCharType="end"/>
      </w:r>
      <w:r w:rsidR="00EF689B" w:rsidRPr="00D53734">
        <w:rPr>
          <w:rFonts w:ascii="Arial" w:hAnsi="Arial" w:cs="Arial"/>
          <w:sz w:val="22"/>
          <w:szCs w:val="22"/>
        </w:rPr>
        <w:t>; furthermore,</w:t>
      </w:r>
      <w:r w:rsidR="00407256" w:rsidRPr="00D53734">
        <w:rPr>
          <w:rFonts w:ascii="Arial" w:hAnsi="Arial" w:cs="Arial"/>
          <w:sz w:val="22"/>
          <w:szCs w:val="22"/>
        </w:rPr>
        <w:t xml:space="preserve"> the problem-solving case scenario could activate the learning process </w:t>
      </w:r>
      <w:r w:rsidR="00407256" w:rsidRPr="00D53734">
        <w:rPr>
          <w:rFonts w:ascii="Arial" w:hAnsi="Arial" w:cs="Arial"/>
          <w:sz w:val="22"/>
          <w:szCs w:val="22"/>
        </w:rPr>
        <w:fldChar w:fldCharType="begin" w:fldLock="1"/>
      </w:r>
      <w:r w:rsidR="00AB66C2" w:rsidRPr="00D53734">
        <w:rPr>
          <w:rFonts w:ascii="Arial" w:hAnsi="Arial" w:cs="Arial"/>
          <w:sz w:val="22"/>
          <w:szCs w:val="22"/>
        </w:rPr>
        <w:instrText>ADDIN CSL_CITATION {"citationItems":[{"id":"ITEM-1","itemData":{"DOI":"10.1080/02635140601053641","ISSN":"15497879","abstract":"The aim of this study was to investigate the effectiveness of a problem-based learning (PBL) approach in a physical chemistry laboratory course. The parameters investigated were students’ attitudes towards a chemistry laboratory course, scientific process skills of students and their academic achievement. The design of the study was one group pre-test–post-test. Four experiments, covering the topics adsorption, viscosity, surface tension and conductivity were performed using a PBL approach in the fall semester of the 2003/04 academic year at Kazim Karabekir Education Faculty of Atatürk University. Each experiment was done over a three week period. A total of 40 students, 18 male and 22 female, participated in the study. Students took the Physical Chemistry Laboratory Concept Test (PCLCT), Attitudes towards Chemistry Laboratory (ATCL) questionnaire and Science Process Skills Test (SPST) as pre and post-tests. In addition, the effectiveness of the PBL approach was also determined through four different scales; Scales Specific to Students’ Views of PBL. A statistically significant difference between the students’ academic achievement and scientific process skills at p &lt; 0.05 level was found. No statistically significant difference was found at the students’ attitude towards the physical chemistry laboratory. The results suggests that the PBL approach promoted critical thinking and problem-solving skills; active participation in the learning process including self-direction, identification of own learning needs, teamwork, creative discussion and learning from peers; and the integration and synthesis of a variety of knowledge. © 2007, Taylor &amp; Francis Group, LLC.","author":[{"dropping-particle":"","family":"Gürses","given":"Ahmet","non-dropping-particle":"","parse-names":false,"suffix":""},{"dropping-particle":"","family":"Açıkyıldız","given":"Metin","non-dropping-particle":"","parse-names":false,"suffix":""},{"dropping-particle":"","family":"Doğar","given":"Çetin","non-dropping-particle":"","parse-names":false,"suffix":""},{"dropping-particle":"","family":"Sözbilir","given":"Mustafa","non-dropping-particle":"","parse-names":false,"suffix":""}],"container-title":"International Journal of Phytoremediation","id":"ITEM-1","issue":"1","issued":{"date-parts":[["2007"]]},"page":"99-113","title":"An investigation into the effectiveness of problem-based learning in a physical chemistry laboratory course","type":"article-journal","volume":"25"},"uris":["http://www.mendeley.com/documents/?uuid=38e63bc9-1394-48d0-a30f-e13d39b069ab"]}],"mendeley":{"formattedCitation":"(Gürses et al., 2007)","plainTextFormattedCitation":"(Gürses et al., 2007)","previouslyFormattedCitation":"(Gürses et al., 2007)"},"properties":{"noteIndex":0},"schema":"https://github.com/citation-style-language/schema/raw/master/csl-citation.json"}</w:instrText>
      </w:r>
      <w:r w:rsidR="00407256" w:rsidRPr="00D53734">
        <w:rPr>
          <w:rFonts w:ascii="Arial" w:hAnsi="Arial" w:cs="Arial"/>
          <w:sz w:val="22"/>
          <w:szCs w:val="22"/>
        </w:rPr>
        <w:fldChar w:fldCharType="separate"/>
      </w:r>
      <w:r w:rsidR="00407256" w:rsidRPr="00D53734">
        <w:rPr>
          <w:rFonts w:ascii="Arial" w:hAnsi="Arial" w:cs="Arial"/>
          <w:noProof/>
          <w:sz w:val="22"/>
          <w:szCs w:val="22"/>
        </w:rPr>
        <w:t>(Gürses et al., 2007)</w:t>
      </w:r>
      <w:r w:rsidR="00407256" w:rsidRPr="00D53734">
        <w:rPr>
          <w:rFonts w:ascii="Arial" w:hAnsi="Arial" w:cs="Arial"/>
          <w:sz w:val="22"/>
          <w:szCs w:val="22"/>
        </w:rPr>
        <w:fldChar w:fldCharType="end"/>
      </w:r>
      <w:r w:rsidR="00157569" w:rsidRPr="00D53734">
        <w:rPr>
          <w:rFonts w:ascii="Arial" w:hAnsi="Arial" w:cs="Arial"/>
          <w:sz w:val="22"/>
          <w:szCs w:val="22"/>
        </w:rPr>
        <w:t xml:space="preserve"> and let them judge, compare, critique and construct their ideas</w:t>
      </w:r>
      <w:r w:rsidR="00E06A6D" w:rsidRPr="00D53734">
        <w:rPr>
          <w:rFonts w:ascii="Arial" w:hAnsi="Arial" w:cs="Arial"/>
          <w:sz w:val="22"/>
          <w:szCs w:val="22"/>
        </w:rPr>
        <w:t>.</w:t>
      </w:r>
      <w:r w:rsidR="00345776" w:rsidRPr="00D53734">
        <w:rPr>
          <w:rFonts w:ascii="Arial" w:hAnsi="Arial" w:cs="Arial"/>
          <w:sz w:val="22"/>
          <w:szCs w:val="22"/>
        </w:rPr>
        <w:t xml:space="preserve"> </w:t>
      </w:r>
      <w:r w:rsidR="00F2005D" w:rsidRPr="00D53734">
        <w:rPr>
          <w:rFonts w:ascii="Arial" w:hAnsi="Arial" w:cs="Arial"/>
          <w:sz w:val="22"/>
          <w:szCs w:val="22"/>
        </w:rPr>
        <w:t xml:space="preserve">The last </w:t>
      </w:r>
      <w:r w:rsidR="00407256" w:rsidRPr="00D53734">
        <w:rPr>
          <w:rFonts w:ascii="Arial" w:hAnsi="Arial" w:cs="Arial"/>
          <w:sz w:val="22"/>
          <w:szCs w:val="22"/>
        </w:rPr>
        <w:t>learning objective</w:t>
      </w:r>
      <w:r w:rsidR="00F2005D" w:rsidRPr="00D53734">
        <w:rPr>
          <w:rFonts w:ascii="Arial" w:hAnsi="Arial" w:cs="Arial"/>
          <w:sz w:val="22"/>
          <w:szCs w:val="22"/>
        </w:rPr>
        <w:t xml:space="preserve"> was to meet the</w:t>
      </w:r>
      <w:r w:rsidR="00EC654A" w:rsidRPr="00D53734">
        <w:rPr>
          <w:rFonts w:ascii="Arial" w:hAnsi="Arial" w:cs="Arial"/>
          <w:sz w:val="22"/>
          <w:szCs w:val="22"/>
        </w:rPr>
        <w:t xml:space="preserve"> design principle of </w:t>
      </w:r>
      <w:r w:rsidR="004F3B79" w:rsidRPr="00D53734">
        <w:rPr>
          <w:rFonts w:ascii="Arial" w:hAnsi="Arial" w:cs="Arial"/>
          <w:sz w:val="22"/>
          <w:szCs w:val="22"/>
        </w:rPr>
        <w:t>‘</w:t>
      </w:r>
      <w:r w:rsidR="00EC654A" w:rsidRPr="00D53734">
        <w:rPr>
          <w:rFonts w:ascii="Arial" w:hAnsi="Arial" w:cs="Arial"/>
          <w:sz w:val="22"/>
          <w:szCs w:val="22"/>
        </w:rPr>
        <w:t>design for all</w:t>
      </w:r>
      <w:r w:rsidR="004F3B79" w:rsidRPr="00D53734">
        <w:rPr>
          <w:rFonts w:ascii="Arial" w:hAnsi="Arial" w:cs="Arial"/>
          <w:sz w:val="22"/>
          <w:szCs w:val="22"/>
        </w:rPr>
        <w:t>’</w:t>
      </w:r>
      <w:r w:rsidR="00EC654A" w:rsidRPr="00D53734">
        <w:rPr>
          <w:rFonts w:ascii="Arial" w:hAnsi="Arial" w:cs="Arial"/>
          <w:sz w:val="22"/>
          <w:szCs w:val="22"/>
        </w:rPr>
        <w:t xml:space="preserve">, and convey the values </w:t>
      </w:r>
      <w:r w:rsidR="00AC3CE3" w:rsidRPr="00D53734">
        <w:rPr>
          <w:rFonts w:ascii="Arial" w:hAnsi="Arial" w:cs="Arial"/>
          <w:sz w:val="22"/>
          <w:szCs w:val="22"/>
        </w:rPr>
        <w:t xml:space="preserve">not only shared in the designing world, but also in a broader context that include </w:t>
      </w:r>
      <w:r w:rsidR="008F36A1" w:rsidRPr="00D53734">
        <w:rPr>
          <w:rFonts w:ascii="Arial" w:hAnsi="Arial" w:cs="Arial"/>
          <w:sz w:val="22"/>
          <w:szCs w:val="22"/>
        </w:rPr>
        <w:t>human diversity.</w:t>
      </w:r>
    </w:p>
    <w:p w14:paraId="1887FE94" w14:textId="437552ED" w:rsidR="004A13F0" w:rsidRDefault="004A13F0" w:rsidP="0078770E">
      <w:pPr>
        <w:spacing w:after="160" w:line="259" w:lineRule="auto"/>
        <w:rPr>
          <w:rFonts w:ascii="Arial" w:hAnsi="Arial" w:cs="Arial"/>
          <w:sz w:val="22"/>
          <w:szCs w:val="22"/>
        </w:rPr>
      </w:pPr>
      <w:r w:rsidRPr="00D53734">
        <w:rPr>
          <w:rFonts w:ascii="Arial" w:hAnsi="Arial" w:cs="Arial"/>
          <w:sz w:val="22"/>
          <w:szCs w:val="22"/>
        </w:rPr>
        <w:t>I read through a lot of resources and selected the appropriate ones, organised them in a logic order and made slides for the presentation (</w:t>
      </w:r>
      <w:r w:rsidRPr="00D53734">
        <w:rPr>
          <w:rFonts w:ascii="Arial" w:hAnsi="Arial" w:cs="Arial"/>
          <w:color w:val="4472C4" w:themeColor="accent1"/>
          <w:sz w:val="22"/>
          <w:szCs w:val="22"/>
        </w:rPr>
        <w:t>A1</w:t>
      </w:r>
      <w:r w:rsidRPr="00D53734">
        <w:rPr>
          <w:rFonts w:ascii="Arial" w:hAnsi="Arial" w:cs="Arial"/>
          <w:sz w:val="22"/>
          <w:szCs w:val="22"/>
        </w:rPr>
        <w:t xml:space="preserve">). As a guest lecturer, to ensure my materials connected with what had been delivered in previous years, I also </w:t>
      </w:r>
      <w:proofErr w:type="gramStart"/>
      <w:r w:rsidRPr="00D53734">
        <w:rPr>
          <w:rFonts w:ascii="Arial" w:hAnsi="Arial" w:cs="Arial"/>
          <w:sz w:val="22"/>
          <w:szCs w:val="22"/>
        </w:rPr>
        <w:t>looked into</w:t>
      </w:r>
      <w:proofErr w:type="gramEnd"/>
      <w:r w:rsidRPr="00D53734">
        <w:rPr>
          <w:rFonts w:ascii="Arial" w:hAnsi="Arial" w:cs="Arial"/>
          <w:sz w:val="22"/>
          <w:szCs w:val="22"/>
        </w:rPr>
        <w:t xml:space="preserve"> the other teacher’s video recordings of the class of the previous</w:t>
      </w:r>
      <w:r w:rsidRPr="00D20B78">
        <w:rPr>
          <w:rFonts w:ascii="Arial" w:hAnsi="Arial" w:cs="Arial"/>
          <w:sz w:val="22"/>
          <w:szCs w:val="22"/>
        </w:rPr>
        <w:t xml:space="preserve"> year (provided by the course coordinator) and referred to the good examples of activity in class to achieve great student engagement. My learning materials were sent to the course coordinator to check beforehand, so I was confident about the content quality. I also rehearsed the class with her and invited her to observe the real class for </w:t>
      </w:r>
      <w:r w:rsidR="000E6123">
        <w:rPr>
          <w:rFonts w:ascii="Arial" w:hAnsi="Arial" w:cs="Arial"/>
          <w:sz w:val="22"/>
          <w:szCs w:val="22"/>
        </w:rPr>
        <w:t xml:space="preserve">this </w:t>
      </w:r>
      <w:r w:rsidR="000E6123" w:rsidRPr="00D20B78">
        <w:rPr>
          <w:rFonts w:ascii="Arial" w:hAnsi="Arial" w:cs="Arial"/>
          <w:sz w:val="22"/>
          <w:szCs w:val="22"/>
        </w:rPr>
        <w:t>master module</w:t>
      </w:r>
      <w:r w:rsidR="000E6123">
        <w:rPr>
          <w:rFonts w:ascii="Arial" w:hAnsi="Arial" w:cs="Arial"/>
          <w:sz w:val="22"/>
          <w:szCs w:val="22"/>
        </w:rPr>
        <w:t>, as well as</w:t>
      </w:r>
      <w:r w:rsidR="000E6123" w:rsidRPr="00D20B78">
        <w:rPr>
          <w:rFonts w:ascii="Arial" w:hAnsi="Arial" w:cs="Arial"/>
          <w:sz w:val="22"/>
          <w:szCs w:val="22"/>
        </w:rPr>
        <w:t xml:space="preserve"> </w:t>
      </w:r>
      <w:r w:rsidR="00C343A3">
        <w:rPr>
          <w:rFonts w:ascii="Arial" w:hAnsi="Arial" w:cs="Arial"/>
          <w:sz w:val="22"/>
          <w:szCs w:val="22"/>
        </w:rPr>
        <w:t xml:space="preserve">another two sessions in </w:t>
      </w:r>
      <w:r w:rsidRPr="00D20B78">
        <w:rPr>
          <w:rFonts w:ascii="Arial" w:hAnsi="Arial" w:cs="Arial"/>
          <w:sz w:val="22"/>
          <w:szCs w:val="22"/>
        </w:rPr>
        <w:t>UX Design Bootcamp</w:t>
      </w:r>
      <w:r w:rsidR="00C343A3">
        <w:rPr>
          <w:rFonts w:ascii="Arial" w:hAnsi="Arial" w:cs="Arial"/>
          <w:sz w:val="22"/>
          <w:szCs w:val="22"/>
        </w:rPr>
        <w:t xml:space="preserve">, </w:t>
      </w:r>
      <w:r w:rsidRPr="00D20B78">
        <w:rPr>
          <w:rFonts w:ascii="Arial" w:hAnsi="Arial" w:cs="Arial"/>
          <w:sz w:val="22"/>
          <w:szCs w:val="22"/>
        </w:rPr>
        <w:t>UWE, so the peer feedback could be gathered (</w:t>
      </w:r>
      <w:r w:rsidRPr="00D20B78">
        <w:rPr>
          <w:rFonts w:ascii="Arial" w:hAnsi="Arial" w:cs="Arial"/>
          <w:color w:val="4472C4" w:themeColor="accent1"/>
          <w:sz w:val="22"/>
          <w:szCs w:val="22"/>
        </w:rPr>
        <w:t>K5</w:t>
      </w:r>
      <w:r w:rsidRPr="00D20B78">
        <w:rPr>
          <w:rFonts w:ascii="Arial" w:hAnsi="Arial" w:cs="Arial"/>
          <w:sz w:val="22"/>
          <w:szCs w:val="22"/>
        </w:rPr>
        <w:t xml:space="preserve">). </w:t>
      </w:r>
    </w:p>
    <w:p w14:paraId="47BCA79A" w14:textId="3DA9D732" w:rsidR="0078770E" w:rsidRDefault="0078770E" w:rsidP="0078770E">
      <w:pPr>
        <w:spacing w:after="160" w:line="259" w:lineRule="auto"/>
        <w:rPr>
          <w:rFonts w:ascii="Arial" w:hAnsi="Arial" w:cs="Arial"/>
          <w:sz w:val="22"/>
          <w:szCs w:val="22"/>
        </w:rPr>
      </w:pPr>
      <w:r w:rsidRPr="00D20B78">
        <w:rPr>
          <w:rFonts w:ascii="Arial" w:hAnsi="Arial" w:cs="Arial"/>
          <w:sz w:val="22"/>
          <w:szCs w:val="22"/>
        </w:rPr>
        <w:t xml:space="preserve">As teaching </w:t>
      </w:r>
      <w:r w:rsidR="008B3237">
        <w:rPr>
          <w:rFonts w:ascii="Arial" w:hAnsi="Arial" w:cs="Arial"/>
          <w:sz w:val="22"/>
          <w:szCs w:val="22"/>
        </w:rPr>
        <w:t>in</w:t>
      </w:r>
      <w:r w:rsidRPr="00D20B78">
        <w:rPr>
          <w:rFonts w:ascii="Arial" w:hAnsi="Arial" w:cs="Arial"/>
          <w:sz w:val="22"/>
          <w:szCs w:val="22"/>
        </w:rPr>
        <w:t xml:space="preserve"> the </w:t>
      </w:r>
      <w:r w:rsidR="008B3237" w:rsidRPr="00D20B78">
        <w:rPr>
          <w:rFonts w:ascii="Arial" w:hAnsi="Arial" w:cs="Arial"/>
          <w:sz w:val="22"/>
          <w:szCs w:val="22"/>
        </w:rPr>
        <w:t xml:space="preserve">UX Design Bootcamp </w:t>
      </w:r>
      <w:r w:rsidRPr="00D20B78">
        <w:rPr>
          <w:rFonts w:ascii="Arial" w:hAnsi="Arial" w:cs="Arial"/>
          <w:sz w:val="22"/>
          <w:szCs w:val="22"/>
        </w:rPr>
        <w:t>w</w:t>
      </w:r>
      <w:r w:rsidR="008B3237">
        <w:rPr>
          <w:rFonts w:ascii="Arial" w:hAnsi="Arial" w:cs="Arial"/>
          <w:sz w:val="22"/>
          <w:szCs w:val="22"/>
        </w:rPr>
        <w:t>as</w:t>
      </w:r>
      <w:r w:rsidRPr="00D20B78">
        <w:rPr>
          <w:rFonts w:ascii="Arial" w:hAnsi="Arial" w:cs="Arial"/>
          <w:sz w:val="22"/>
          <w:szCs w:val="22"/>
        </w:rPr>
        <w:t xml:space="preserve"> earlier, </w:t>
      </w:r>
      <w:r w:rsidR="00A76FD2">
        <w:rPr>
          <w:rFonts w:ascii="Arial" w:hAnsi="Arial" w:cs="Arial"/>
          <w:sz w:val="22"/>
          <w:szCs w:val="22"/>
        </w:rPr>
        <w:t>the peer feedback</w:t>
      </w:r>
      <w:r w:rsidRPr="00D20B78">
        <w:rPr>
          <w:rFonts w:ascii="Arial" w:hAnsi="Arial" w:cs="Arial"/>
          <w:sz w:val="22"/>
          <w:szCs w:val="22"/>
        </w:rPr>
        <w:t xml:space="preserve"> and </w:t>
      </w:r>
      <w:r w:rsidR="00A76FD2">
        <w:rPr>
          <w:rFonts w:ascii="Arial" w:hAnsi="Arial" w:cs="Arial"/>
          <w:sz w:val="22"/>
          <w:szCs w:val="22"/>
        </w:rPr>
        <w:t xml:space="preserve">my own </w:t>
      </w:r>
      <w:r w:rsidRPr="00D20B78">
        <w:rPr>
          <w:rFonts w:ascii="Arial" w:hAnsi="Arial" w:cs="Arial"/>
          <w:sz w:val="22"/>
          <w:szCs w:val="22"/>
        </w:rPr>
        <w:t>reflections help</w:t>
      </w:r>
      <w:r w:rsidR="00434C2F" w:rsidRPr="00D20B78">
        <w:rPr>
          <w:rFonts w:ascii="Arial" w:hAnsi="Arial" w:cs="Arial"/>
          <w:sz w:val="22"/>
          <w:szCs w:val="22"/>
        </w:rPr>
        <w:t xml:space="preserve">ed me find the gap in </w:t>
      </w:r>
      <w:r w:rsidR="00167F8A" w:rsidRPr="00D20B78">
        <w:rPr>
          <w:rFonts w:ascii="Arial" w:hAnsi="Arial" w:cs="Arial"/>
          <w:sz w:val="22"/>
          <w:szCs w:val="22"/>
        </w:rPr>
        <w:t xml:space="preserve">my </w:t>
      </w:r>
      <w:r w:rsidR="00434C2F" w:rsidRPr="00D20B78">
        <w:rPr>
          <w:rFonts w:ascii="Arial" w:hAnsi="Arial" w:cs="Arial"/>
          <w:sz w:val="22"/>
          <w:szCs w:val="22"/>
        </w:rPr>
        <w:t>practice and improved</w:t>
      </w:r>
      <w:r w:rsidRPr="00D20B78">
        <w:rPr>
          <w:rFonts w:ascii="Arial" w:hAnsi="Arial" w:cs="Arial"/>
          <w:sz w:val="22"/>
          <w:szCs w:val="22"/>
        </w:rPr>
        <w:t xml:space="preserve"> </w:t>
      </w:r>
      <w:r w:rsidR="009B488E" w:rsidRPr="00D20B78">
        <w:rPr>
          <w:rFonts w:ascii="Arial" w:hAnsi="Arial" w:cs="Arial"/>
          <w:sz w:val="22"/>
          <w:szCs w:val="22"/>
        </w:rPr>
        <w:t xml:space="preserve">with new interventions in </w:t>
      </w:r>
      <w:r w:rsidRPr="00D20B78">
        <w:rPr>
          <w:rFonts w:ascii="Arial" w:hAnsi="Arial" w:cs="Arial"/>
          <w:sz w:val="22"/>
          <w:szCs w:val="22"/>
        </w:rPr>
        <w:t xml:space="preserve">the </w:t>
      </w:r>
      <w:r w:rsidR="00BE775D">
        <w:rPr>
          <w:rFonts w:ascii="Arial" w:hAnsi="Arial" w:cs="Arial"/>
          <w:sz w:val="22"/>
          <w:szCs w:val="22"/>
        </w:rPr>
        <w:t xml:space="preserve">delivery of similar topic in the master module, </w:t>
      </w:r>
      <w:r w:rsidR="00B64509">
        <w:rPr>
          <w:rFonts w:ascii="Arial" w:hAnsi="Arial" w:cs="Arial"/>
          <w:sz w:val="22"/>
          <w:szCs w:val="22"/>
        </w:rPr>
        <w:t>Designing UX</w:t>
      </w:r>
      <w:r w:rsidRPr="00D20B78">
        <w:rPr>
          <w:rFonts w:ascii="Arial" w:hAnsi="Arial" w:cs="Arial"/>
          <w:sz w:val="22"/>
          <w:szCs w:val="22"/>
        </w:rPr>
        <w:t xml:space="preserve">. </w:t>
      </w:r>
      <w:r w:rsidR="00A25E59" w:rsidRPr="00D20B78">
        <w:rPr>
          <w:rFonts w:ascii="Arial" w:hAnsi="Arial" w:cs="Arial"/>
          <w:sz w:val="22"/>
          <w:szCs w:val="22"/>
        </w:rPr>
        <w:t xml:space="preserve">The earlier reflections triggered my actions in the </w:t>
      </w:r>
      <w:r w:rsidR="00113986">
        <w:rPr>
          <w:rFonts w:ascii="Arial" w:hAnsi="Arial" w:cs="Arial"/>
          <w:sz w:val="22"/>
          <w:szCs w:val="22"/>
        </w:rPr>
        <w:t>new</w:t>
      </w:r>
      <w:r w:rsidR="00A25E59" w:rsidRPr="00D20B78">
        <w:rPr>
          <w:rFonts w:ascii="Arial" w:hAnsi="Arial" w:cs="Arial"/>
          <w:sz w:val="22"/>
          <w:szCs w:val="22"/>
        </w:rPr>
        <w:t xml:space="preserve"> </w:t>
      </w:r>
      <w:r w:rsidRPr="00D20B78">
        <w:rPr>
          <w:rFonts w:ascii="Arial" w:hAnsi="Arial" w:cs="Arial"/>
          <w:sz w:val="22"/>
          <w:szCs w:val="22"/>
        </w:rPr>
        <w:t>teaching activit</w:t>
      </w:r>
      <w:r w:rsidR="00A25E59" w:rsidRPr="00D20B78">
        <w:rPr>
          <w:rFonts w:ascii="Arial" w:hAnsi="Arial" w:cs="Arial"/>
          <w:sz w:val="22"/>
          <w:szCs w:val="22"/>
        </w:rPr>
        <w:t>y</w:t>
      </w:r>
      <w:r w:rsidRPr="00D20B78">
        <w:rPr>
          <w:rFonts w:ascii="Arial" w:hAnsi="Arial" w:cs="Arial"/>
          <w:sz w:val="22"/>
          <w:szCs w:val="22"/>
        </w:rPr>
        <w:t>,</w:t>
      </w:r>
      <w:r w:rsidR="00423ED9" w:rsidRPr="00D20B78">
        <w:rPr>
          <w:rFonts w:ascii="Arial" w:hAnsi="Arial" w:cs="Arial"/>
          <w:sz w:val="22"/>
          <w:szCs w:val="22"/>
        </w:rPr>
        <w:t xml:space="preserve"> and I </w:t>
      </w:r>
      <w:r w:rsidR="00B4424A" w:rsidRPr="00D20B78">
        <w:rPr>
          <w:rFonts w:ascii="Arial" w:hAnsi="Arial" w:cs="Arial"/>
          <w:sz w:val="22"/>
          <w:szCs w:val="22"/>
        </w:rPr>
        <w:t xml:space="preserve">evaluated and </w:t>
      </w:r>
      <w:r w:rsidR="00423ED9" w:rsidRPr="00D20B78">
        <w:rPr>
          <w:rFonts w:ascii="Arial" w:hAnsi="Arial" w:cs="Arial"/>
          <w:sz w:val="22"/>
          <w:szCs w:val="22"/>
        </w:rPr>
        <w:t xml:space="preserve">analysed </w:t>
      </w:r>
      <w:r w:rsidR="00F254EF" w:rsidRPr="00D20B78">
        <w:rPr>
          <w:rFonts w:ascii="Arial" w:hAnsi="Arial" w:cs="Arial"/>
          <w:sz w:val="22"/>
          <w:szCs w:val="22"/>
        </w:rPr>
        <w:t>again, and make new action plan</w:t>
      </w:r>
      <w:r w:rsidR="004B4AE1" w:rsidRPr="00D20B78">
        <w:rPr>
          <w:rFonts w:ascii="Arial" w:hAnsi="Arial" w:cs="Arial"/>
          <w:sz w:val="22"/>
          <w:szCs w:val="22"/>
        </w:rPr>
        <w:t xml:space="preserve">, </w:t>
      </w:r>
      <w:r w:rsidR="00C11AED">
        <w:rPr>
          <w:rFonts w:ascii="Arial" w:hAnsi="Arial" w:cs="Arial"/>
          <w:sz w:val="22"/>
          <w:szCs w:val="22"/>
        </w:rPr>
        <w:t>so to</w:t>
      </w:r>
      <w:r w:rsidR="004B4AE1" w:rsidRPr="00D20B78">
        <w:rPr>
          <w:rFonts w:ascii="Arial" w:hAnsi="Arial" w:cs="Arial"/>
          <w:sz w:val="22"/>
          <w:szCs w:val="22"/>
        </w:rPr>
        <w:t xml:space="preserve"> push forward</w:t>
      </w:r>
      <w:r w:rsidRPr="00D20B78">
        <w:rPr>
          <w:rFonts w:ascii="Arial" w:hAnsi="Arial" w:cs="Arial"/>
          <w:sz w:val="22"/>
          <w:szCs w:val="22"/>
        </w:rPr>
        <w:t xml:space="preserve"> this teaching cycle intervention. </w:t>
      </w:r>
      <w:r w:rsidR="007D6347" w:rsidRPr="00D20B78">
        <w:rPr>
          <w:rFonts w:ascii="Arial" w:hAnsi="Arial" w:cs="Arial"/>
          <w:sz w:val="22"/>
          <w:szCs w:val="22"/>
        </w:rPr>
        <w:t xml:space="preserve">This process is illustrated in Figure 1. </w:t>
      </w:r>
    </w:p>
    <w:p w14:paraId="5E96D7D3" w14:textId="77777777" w:rsidR="00D73319" w:rsidRPr="00D20B78" w:rsidRDefault="00D73319" w:rsidP="0078770E">
      <w:pPr>
        <w:spacing w:after="160" w:line="259" w:lineRule="auto"/>
        <w:rPr>
          <w:rFonts w:ascii="Arial" w:hAnsi="Arial" w:cs="Arial"/>
          <w:sz w:val="22"/>
          <w:szCs w:val="22"/>
        </w:rPr>
      </w:pPr>
    </w:p>
    <w:p w14:paraId="4DB40524" w14:textId="4F86806F" w:rsidR="007D6347" w:rsidRPr="00D20B78" w:rsidRDefault="00244B4B" w:rsidP="00370CC9">
      <w:pPr>
        <w:spacing w:after="160" w:line="259" w:lineRule="auto"/>
        <w:jc w:val="center"/>
        <w:rPr>
          <w:rFonts w:ascii="Arial" w:hAnsi="Arial" w:cs="Arial"/>
          <w:sz w:val="22"/>
          <w:szCs w:val="22"/>
        </w:rPr>
      </w:pPr>
      <w:r>
        <w:rPr>
          <w:rFonts w:ascii="Arial" w:hAnsi="Arial" w:cs="Arial"/>
          <w:noProof/>
          <w:sz w:val="22"/>
          <w:szCs w:val="22"/>
        </w:rPr>
        <w:lastRenderedPageBreak/>
        <w:drawing>
          <wp:inline distT="0" distB="0" distL="0" distR="0" wp14:anchorId="7A501A33" wp14:editId="05CF92B2">
            <wp:extent cx="3108778" cy="2806884"/>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25687" cy="2822151"/>
                    </a:xfrm>
                    <a:prstGeom prst="rect">
                      <a:avLst/>
                    </a:prstGeom>
                    <a:noFill/>
                  </pic:spPr>
                </pic:pic>
              </a:graphicData>
            </a:graphic>
          </wp:inline>
        </w:drawing>
      </w:r>
    </w:p>
    <w:p w14:paraId="4E4676ED" w14:textId="38915EEA" w:rsidR="007D6347" w:rsidRPr="00D20B78" w:rsidRDefault="007D6347" w:rsidP="00F81A61">
      <w:pPr>
        <w:spacing w:after="160" w:line="259" w:lineRule="auto"/>
        <w:jc w:val="center"/>
        <w:rPr>
          <w:rFonts w:ascii="Arial" w:hAnsi="Arial" w:cs="Arial"/>
          <w:sz w:val="22"/>
          <w:szCs w:val="22"/>
        </w:rPr>
      </w:pPr>
      <w:r w:rsidRPr="00D20B78">
        <w:rPr>
          <w:rFonts w:ascii="Arial" w:hAnsi="Arial" w:cs="Arial"/>
          <w:sz w:val="22"/>
          <w:szCs w:val="22"/>
        </w:rPr>
        <w:t>Fig</w:t>
      </w:r>
      <w:r w:rsidR="00F81A61" w:rsidRPr="00D20B78">
        <w:rPr>
          <w:rFonts w:ascii="Arial" w:hAnsi="Arial" w:cs="Arial"/>
          <w:sz w:val="22"/>
          <w:szCs w:val="22"/>
        </w:rPr>
        <w:t>ure 1. Reflecti</w:t>
      </w:r>
      <w:r w:rsidR="00810251">
        <w:rPr>
          <w:rFonts w:ascii="Arial" w:hAnsi="Arial" w:cs="Arial"/>
          <w:sz w:val="22"/>
          <w:szCs w:val="22"/>
        </w:rPr>
        <w:t>ve</w:t>
      </w:r>
      <w:r w:rsidR="00F81A61" w:rsidRPr="00D20B78">
        <w:rPr>
          <w:rFonts w:ascii="Arial" w:hAnsi="Arial" w:cs="Arial"/>
          <w:sz w:val="22"/>
          <w:szCs w:val="22"/>
        </w:rPr>
        <w:t xml:space="preserve"> cycle</w:t>
      </w:r>
      <w:r w:rsidR="00C253BB" w:rsidRPr="00D20B78">
        <w:rPr>
          <w:rFonts w:ascii="Arial" w:hAnsi="Arial" w:cs="Arial"/>
          <w:sz w:val="22"/>
          <w:szCs w:val="22"/>
        </w:rPr>
        <w:t xml:space="preserve"> in practice with teaching intervention</w:t>
      </w:r>
      <w:r w:rsidR="007E70AE">
        <w:rPr>
          <w:rFonts w:ascii="Arial" w:hAnsi="Arial" w:cs="Arial"/>
          <w:sz w:val="22"/>
          <w:szCs w:val="22"/>
        </w:rPr>
        <w:t>, based on</w:t>
      </w:r>
      <w:r w:rsidR="00810251">
        <w:rPr>
          <w:rFonts w:ascii="Arial" w:hAnsi="Arial" w:cs="Arial"/>
          <w:sz w:val="22"/>
          <w:szCs w:val="22"/>
        </w:rPr>
        <w:t xml:space="preserve"> Gibbs’</w:t>
      </w:r>
      <w:r w:rsidR="007E70AE">
        <w:rPr>
          <w:rFonts w:ascii="Arial" w:hAnsi="Arial" w:cs="Arial"/>
          <w:sz w:val="22"/>
          <w:szCs w:val="22"/>
        </w:rPr>
        <w:t xml:space="preserve"> </w:t>
      </w:r>
      <w:r w:rsidR="00721471">
        <w:rPr>
          <w:rFonts w:ascii="Arial" w:hAnsi="Arial" w:cs="Arial"/>
          <w:sz w:val="22"/>
          <w:szCs w:val="22"/>
        </w:rPr>
        <w:fldChar w:fldCharType="begin" w:fldLock="1"/>
      </w:r>
      <w:r w:rsidR="004010D7">
        <w:rPr>
          <w:rFonts w:ascii="Arial" w:hAnsi="Arial" w:cs="Arial"/>
          <w:sz w:val="22"/>
          <w:szCs w:val="22"/>
        </w:rPr>
        <w:instrText>ADDIN CSL_CITATION {"citationItems":[{"id":"ITEM-1","itemData":{"ISBN":"9781853380716","author":[{"dropping-particle":"","family":"Gibbs","given":"G.","non-dropping-particle":"","parse-names":false,"suffix":""}],"id":"ITEM-1","issued":{"date-parts":[["1988"]]},"publisher":"FEU","title":"Learning by Doing: A Guide to Teaching and Learning Methods","type":"book"},"uris":["http://www.mendeley.com/documents/?uuid=e1e4c051-6c3e-4250-a825-923ba8e1fd06"]}],"mendeley":{"formattedCitation":"(Gibbs, 1988)","plainTextFormattedCitation":"(Gibbs, 1988)","previouslyFormattedCitation":"(Gibbs, 1988)"},"properties":{"noteIndex":0},"schema":"https://github.com/citation-style-language/schema/raw/master/csl-citation.json"}</w:instrText>
      </w:r>
      <w:r w:rsidR="00721471">
        <w:rPr>
          <w:rFonts w:ascii="Arial" w:hAnsi="Arial" w:cs="Arial"/>
          <w:sz w:val="22"/>
          <w:szCs w:val="22"/>
        </w:rPr>
        <w:fldChar w:fldCharType="separate"/>
      </w:r>
      <w:r w:rsidR="00721471" w:rsidRPr="00721471">
        <w:rPr>
          <w:rFonts w:ascii="Arial" w:hAnsi="Arial" w:cs="Arial"/>
          <w:noProof/>
          <w:sz w:val="22"/>
          <w:szCs w:val="22"/>
        </w:rPr>
        <w:t>(Gibbs, 1988)</w:t>
      </w:r>
      <w:r w:rsidR="00721471">
        <w:rPr>
          <w:rFonts w:ascii="Arial" w:hAnsi="Arial" w:cs="Arial"/>
          <w:sz w:val="22"/>
          <w:szCs w:val="22"/>
        </w:rPr>
        <w:fldChar w:fldCharType="end"/>
      </w:r>
      <w:r w:rsidR="007E70AE">
        <w:rPr>
          <w:rFonts w:ascii="Arial" w:hAnsi="Arial" w:cs="Arial"/>
          <w:sz w:val="22"/>
          <w:szCs w:val="22"/>
        </w:rPr>
        <w:t>.</w:t>
      </w:r>
    </w:p>
    <w:p w14:paraId="0C43F4C6" w14:textId="77777777" w:rsidR="00C91015" w:rsidRDefault="00C91015" w:rsidP="0078770E">
      <w:pPr>
        <w:spacing w:after="160" w:line="259" w:lineRule="auto"/>
        <w:rPr>
          <w:rFonts w:ascii="Arial" w:hAnsi="Arial" w:cs="Arial"/>
          <w:sz w:val="22"/>
          <w:szCs w:val="22"/>
        </w:rPr>
      </w:pPr>
    </w:p>
    <w:p w14:paraId="2B76950A" w14:textId="1721DB9A" w:rsidR="0078770E" w:rsidRPr="00D20B78" w:rsidRDefault="00ED6F1F" w:rsidP="0078770E">
      <w:pPr>
        <w:spacing w:after="160" w:line="259" w:lineRule="auto"/>
        <w:rPr>
          <w:rFonts w:ascii="Arial" w:hAnsi="Arial" w:cs="Arial"/>
          <w:sz w:val="22"/>
          <w:szCs w:val="22"/>
        </w:rPr>
      </w:pPr>
      <w:r>
        <w:rPr>
          <w:rFonts w:ascii="Arial" w:hAnsi="Arial" w:cs="Arial"/>
          <w:sz w:val="22"/>
          <w:szCs w:val="22"/>
        </w:rPr>
        <w:t xml:space="preserve">Though the topic was similar, the materials were adapted </w:t>
      </w:r>
      <w:r w:rsidR="009806EA">
        <w:rPr>
          <w:rFonts w:ascii="Arial" w:hAnsi="Arial" w:cs="Arial"/>
          <w:sz w:val="22"/>
          <w:szCs w:val="22"/>
        </w:rPr>
        <w:t xml:space="preserve">considering the students’ </w:t>
      </w:r>
      <w:r w:rsidR="0078770E" w:rsidRPr="00D20B78">
        <w:rPr>
          <w:rFonts w:ascii="Arial" w:hAnsi="Arial" w:cs="Arial"/>
          <w:sz w:val="22"/>
          <w:szCs w:val="22"/>
        </w:rPr>
        <w:t>traits</w:t>
      </w:r>
      <w:r w:rsidR="00013ACA">
        <w:rPr>
          <w:rFonts w:ascii="Arial" w:hAnsi="Arial" w:cs="Arial"/>
          <w:sz w:val="22"/>
          <w:szCs w:val="22"/>
        </w:rPr>
        <w:t>.</w:t>
      </w:r>
      <w:r w:rsidR="0078770E" w:rsidRPr="00D20B78">
        <w:rPr>
          <w:rFonts w:ascii="Arial" w:hAnsi="Arial" w:cs="Arial"/>
          <w:sz w:val="22"/>
          <w:szCs w:val="22"/>
        </w:rPr>
        <w:t xml:space="preserve"> </w:t>
      </w:r>
      <w:r w:rsidR="006C0816" w:rsidRPr="00D20B78">
        <w:rPr>
          <w:rFonts w:ascii="Arial" w:hAnsi="Arial" w:cs="Arial"/>
          <w:sz w:val="22"/>
          <w:szCs w:val="22"/>
        </w:rPr>
        <w:t>Therefore, I designed the learning materials differently considering the students’ needs and the session length</w:t>
      </w:r>
      <w:r w:rsidR="006C0816">
        <w:rPr>
          <w:rFonts w:ascii="Arial" w:hAnsi="Arial" w:cs="Arial"/>
          <w:sz w:val="22"/>
          <w:szCs w:val="22"/>
        </w:rPr>
        <w:t xml:space="preserve"> </w:t>
      </w:r>
      <w:r w:rsidR="006C0816" w:rsidRPr="00D20B78">
        <w:rPr>
          <w:rFonts w:ascii="Arial" w:hAnsi="Arial" w:cs="Arial"/>
          <w:sz w:val="22"/>
          <w:szCs w:val="22"/>
        </w:rPr>
        <w:t>(</w:t>
      </w:r>
      <w:r w:rsidR="006C0816" w:rsidRPr="00D20B78">
        <w:rPr>
          <w:rFonts w:ascii="Arial" w:hAnsi="Arial" w:cs="Arial"/>
          <w:color w:val="4472C4" w:themeColor="accent1"/>
          <w:sz w:val="22"/>
          <w:szCs w:val="22"/>
        </w:rPr>
        <w:t>A1, V1</w:t>
      </w:r>
      <w:r w:rsidR="006C0816" w:rsidRPr="00D20B78">
        <w:rPr>
          <w:rFonts w:ascii="Arial" w:hAnsi="Arial" w:cs="Arial"/>
          <w:sz w:val="22"/>
          <w:szCs w:val="22"/>
        </w:rPr>
        <w:t>).</w:t>
      </w:r>
      <w:r w:rsidR="006C0816">
        <w:rPr>
          <w:rFonts w:ascii="Arial" w:hAnsi="Arial" w:cs="Arial"/>
          <w:sz w:val="22"/>
          <w:szCs w:val="22"/>
        </w:rPr>
        <w:t xml:space="preserve"> </w:t>
      </w:r>
      <w:r w:rsidR="00013ACA">
        <w:rPr>
          <w:rFonts w:ascii="Arial" w:hAnsi="Arial" w:cs="Arial"/>
          <w:sz w:val="22"/>
          <w:szCs w:val="22"/>
        </w:rPr>
        <w:t>T</w:t>
      </w:r>
      <w:r w:rsidR="0078770E" w:rsidRPr="00D20B78">
        <w:rPr>
          <w:rFonts w:ascii="Arial" w:hAnsi="Arial" w:cs="Arial"/>
          <w:sz w:val="22"/>
          <w:szCs w:val="22"/>
        </w:rPr>
        <w:t xml:space="preserve">he </w:t>
      </w:r>
      <w:r w:rsidR="001B7F69">
        <w:rPr>
          <w:rFonts w:ascii="Arial" w:hAnsi="Arial" w:cs="Arial"/>
          <w:sz w:val="22"/>
          <w:szCs w:val="22"/>
        </w:rPr>
        <w:t>UX</w:t>
      </w:r>
      <w:r w:rsidR="0078770E" w:rsidRPr="00D20B78">
        <w:rPr>
          <w:rFonts w:ascii="Arial" w:hAnsi="Arial" w:cs="Arial"/>
          <w:sz w:val="22"/>
          <w:szCs w:val="22"/>
        </w:rPr>
        <w:t xml:space="preserve"> Design Bootcamp group were learners who had limited abilities for independent living, who may have </w:t>
      </w:r>
      <w:r w:rsidR="006D5995">
        <w:rPr>
          <w:rFonts w:ascii="Arial" w:hAnsi="Arial" w:cs="Arial"/>
          <w:sz w:val="22"/>
          <w:szCs w:val="22"/>
        </w:rPr>
        <w:t>industrial experience</w:t>
      </w:r>
      <w:r w:rsidR="00013ACA">
        <w:rPr>
          <w:rFonts w:ascii="Arial" w:hAnsi="Arial" w:cs="Arial"/>
          <w:sz w:val="22"/>
          <w:szCs w:val="22"/>
        </w:rPr>
        <w:t xml:space="preserve">, and they pursued online learning. </w:t>
      </w:r>
      <w:r w:rsidR="00911B6F">
        <w:rPr>
          <w:rFonts w:ascii="Arial" w:hAnsi="Arial" w:cs="Arial"/>
          <w:sz w:val="22"/>
          <w:szCs w:val="22"/>
        </w:rPr>
        <w:t>T</w:t>
      </w:r>
      <w:r w:rsidR="00066CBF">
        <w:rPr>
          <w:rFonts w:ascii="Arial" w:hAnsi="Arial" w:cs="Arial"/>
          <w:sz w:val="22"/>
          <w:szCs w:val="22"/>
        </w:rPr>
        <w:t xml:space="preserve">o </w:t>
      </w:r>
      <w:r w:rsidR="009B1369">
        <w:rPr>
          <w:rFonts w:ascii="Arial" w:hAnsi="Arial" w:cs="Arial"/>
          <w:sz w:val="22"/>
          <w:szCs w:val="22"/>
        </w:rPr>
        <w:t>ensure the length was acceptable</w:t>
      </w:r>
      <w:r w:rsidR="00287B13">
        <w:rPr>
          <w:rFonts w:ascii="Arial" w:hAnsi="Arial" w:cs="Arial"/>
          <w:sz w:val="22"/>
          <w:szCs w:val="22"/>
        </w:rPr>
        <w:t xml:space="preserve"> for people with learning difficulty</w:t>
      </w:r>
      <w:r w:rsidR="009B1369">
        <w:rPr>
          <w:rFonts w:ascii="Arial" w:hAnsi="Arial" w:cs="Arial"/>
          <w:sz w:val="22"/>
          <w:szCs w:val="22"/>
        </w:rPr>
        <w:t xml:space="preserve">, </w:t>
      </w:r>
      <w:r w:rsidR="00D01799">
        <w:rPr>
          <w:rFonts w:ascii="Arial" w:hAnsi="Arial" w:cs="Arial"/>
          <w:sz w:val="22"/>
          <w:szCs w:val="22"/>
        </w:rPr>
        <w:t xml:space="preserve">the </w:t>
      </w:r>
      <w:r w:rsidR="00066CBF" w:rsidRPr="00D20B78">
        <w:rPr>
          <w:rFonts w:ascii="Arial" w:hAnsi="Arial" w:cs="Arial"/>
          <w:sz w:val="22"/>
          <w:szCs w:val="22"/>
        </w:rPr>
        <w:t>sessions for</w:t>
      </w:r>
      <w:r w:rsidR="00066CBF">
        <w:rPr>
          <w:rFonts w:ascii="Arial" w:hAnsi="Arial" w:cs="Arial"/>
          <w:sz w:val="22"/>
          <w:szCs w:val="22"/>
        </w:rPr>
        <w:t xml:space="preserve"> them</w:t>
      </w:r>
      <w:r w:rsidR="00066CBF" w:rsidRPr="00D20B78">
        <w:rPr>
          <w:rFonts w:ascii="Arial" w:hAnsi="Arial" w:cs="Arial"/>
          <w:sz w:val="22"/>
          <w:szCs w:val="22"/>
        </w:rPr>
        <w:t xml:space="preserve"> were divided into theoretical (1 hour) and practical (1.5 hours) parts on separate days</w:t>
      </w:r>
      <w:r w:rsidR="00E21E56">
        <w:rPr>
          <w:rFonts w:ascii="Arial" w:hAnsi="Arial" w:cs="Arial"/>
          <w:sz w:val="22"/>
          <w:szCs w:val="22"/>
        </w:rPr>
        <w:t xml:space="preserve">, </w:t>
      </w:r>
      <w:proofErr w:type="gramStart"/>
      <w:r w:rsidR="00E21E56">
        <w:rPr>
          <w:rFonts w:ascii="Arial" w:hAnsi="Arial" w:cs="Arial"/>
          <w:sz w:val="22"/>
          <w:szCs w:val="22"/>
        </w:rPr>
        <w:t>in order to</w:t>
      </w:r>
      <w:proofErr w:type="gramEnd"/>
      <w:r w:rsidR="00E21E56">
        <w:rPr>
          <w:rFonts w:ascii="Arial" w:hAnsi="Arial" w:cs="Arial"/>
          <w:sz w:val="22"/>
          <w:szCs w:val="22"/>
        </w:rPr>
        <w:t xml:space="preserve"> make them not overwhelmed with information</w:t>
      </w:r>
      <w:r w:rsidR="00066CBF">
        <w:rPr>
          <w:rFonts w:ascii="Arial" w:hAnsi="Arial" w:cs="Arial"/>
          <w:sz w:val="22"/>
          <w:szCs w:val="22"/>
        </w:rPr>
        <w:t xml:space="preserve">. </w:t>
      </w:r>
      <w:r w:rsidR="00B12CB1">
        <w:rPr>
          <w:rFonts w:ascii="Arial" w:hAnsi="Arial" w:cs="Arial"/>
          <w:sz w:val="22"/>
          <w:szCs w:val="22"/>
        </w:rPr>
        <w:t xml:space="preserve">Additionally, the </w:t>
      </w:r>
      <w:r w:rsidR="00D4164B">
        <w:rPr>
          <w:rFonts w:ascii="Arial" w:hAnsi="Arial" w:cs="Arial"/>
          <w:sz w:val="22"/>
          <w:szCs w:val="22"/>
        </w:rPr>
        <w:t xml:space="preserve">learning objective </w:t>
      </w:r>
      <w:r w:rsidR="00D979E1">
        <w:rPr>
          <w:rFonts w:ascii="Arial" w:hAnsi="Arial" w:cs="Arial"/>
          <w:sz w:val="22"/>
          <w:szCs w:val="22"/>
        </w:rPr>
        <w:t xml:space="preserve">was required at </w:t>
      </w:r>
      <w:r w:rsidR="00E21E56">
        <w:rPr>
          <w:rFonts w:ascii="Arial" w:hAnsi="Arial" w:cs="Arial"/>
          <w:sz w:val="22"/>
          <w:szCs w:val="22"/>
        </w:rPr>
        <w:t>recall and understand</w:t>
      </w:r>
      <w:r w:rsidR="00D979E1">
        <w:rPr>
          <w:rFonts w:ascii="Arial" w:hAnsi="Arial" w:cs="Arial"/>
          <w:sz w:val="22"/>
          <w:szCs w:val="22"/>
        </w:rPr>
        <w:t xml:space="preserve"> level</w:t>
      </w:r>
      <w:r w:rsidR="006D4480">
        <w:rPr>
          <w:rFonts w:ascii="Arial" w:hAnsi="Arial" w:cs="Arial"/>
          <w:sz w:val="22"/>
          <w:szCs w:val="22"/>
        </w:rPr>
        <w:t xml:space="preserve"> for students who had limitations</w:t>
      </w:r>
      <w:r w:rsidR="00D979E1">
        <w:rPr>
          <w:rFonts w:ascii="Arial" w:hAnsi="Arial" w:cs="Arial"/>
          <w:sz w:val="22"/>
          <w:szCs w:val="22"/>
        </w:rPr>
        <w:t>.</w:t>
      </w:r>
      <w:r w:rsidR="00FC3B5F">
        <w:rPr>
          <w:rFonts w:ascii="Arial" w:hAnsi="Arial" w:cs="Arial"/>
          <w:sz w:val="22"/>
          <w:szCs w:val="22"/>
        </w:rPr>
        <w:t xml:space="preserve"> The practical part was watching the real-time demonstrations with interactive conversations.</w:t>
      </w:r>
      <w:r w:rsidR="00756182">
        <w:rPr>
          <w:rFonts w:ascii="Arial" w:hAnsi="Arial" w:cs="Arial"/>
          <w:sz w:val="22"/>
          <w:szCs w:val="22"/>
        </w:rPr>
        <w:t xml:space="preserve"> </w:t>
      </w:r>
      <w:r w:rsidR="00756182" w:rsidRPr="00D53734">
        <w:rPr>
          <w:rFonts w:ascii="Arial" w:hAnsi="Arial" w:cs="Arial"/>
          <w:sz w:val="22"/>
          <w:szCs w:val="22"/>
        </w:rPr>
        <w:t>Whereas t</w:t>
      </w:r>
      <w:r w:rsidR="0078770E" w:rsidRPr="00D53734">
        <w:rPr>
          <w:rFonts w:ascii="Arial" w:hAnsi="Arial" w:cs="Arial"/>
          <w:sz w:val="22"/>
          <w:szCs w:val="22"/>
        </w:rPr>
        <w:t>he master course group were students who were perusing postgraduate study</w:t>
      </w:r>
      <w:r w:rsidR="00E21E56" w:rsidRPr="00D53734">
        <w:rPr>
          <w:rFonts w:ascii="Arial" w:hAnsi="Arial" w:cs="Arial"/>
          <w:sz w:val="22"/>
          <w:szCs w:val="22"/>
        </w:rPr>
        <w:t xml:space="preserve">, the content for them </w:t>
      </w:r>
      <w:r w:rsidR="006C0816" w:rsidRPr="00D53734">
        <w:rPr>
          <w:rFonts w:ascii="Arial" w:hAnsi="Arial" w:cs="Arial"/>
          <w:sz w:val="22"/>
          <w:szCs w:val="22"/>
        </w:rPr>
        <w:t>was</w:t>
      </w:r>
      <w:r w:rsidR="0078770E" w:rsidRPr="00D53734">
        <w:rPr>
          <w:rFonts w:ascii="Arial" w:hAnsi="Arial" w:cs="Arial"/>
          <w:sz w:val="22"/>
          <w:szCs w:val="22"/>
        </w:rPr>
        <w:t xml:space="preserve"> </w:t>
      </w:r>
      <w:r w:rsidR="00E21E56" w:rsidRPr="00D53734">
        <w:rPr>
          <w:rFonts w:ascii="Arial" w:hAnsi="Arial" w:cs="Arial"/>
          <w:sz w:val="22"/>
          <w:szCs w:val="22"/>
        </w:rPr>
        <w:t>t</w:t>
      </w:r>
      <w:r w:rsidR="00064B11" w:rsidRPr="00D53734">
        <w:rPr>
          <w:rFonts w:ascii="Arial" w:hAnsi="Arial" w:cs="Arial"/>
          <w:sz w:val="22"/>
          <w:szCs w:val="22"/>
        </w:rPr>
        <w:t>herefore</w:t>
      </w:r>
      <w:r w:rsidR="00CB3F8C" w:rsidRPr="00D53734">
        <w:rPr>
          <w:rFonts w:ascii="Arial" w:hAnsi="Arial" w:cs="Arial"/>
          <w:sz w:val="22"/>
          <w:szCs w:val="22"/>
        </w:rPr>
        <w:t xml:space="preserve"> </w:t>
      </w:r>
      <w:r w:rsidR="00911B6F" w:rsidRPr="00D53734">
        <w:rPr>
          <w:rFonts w:ascii="Arial" w:hAnsi="Arial" w:cs="Arial"/>
          <w:sz w:val="22"/>
          <w:szCs w:val="22"/>
        </w:rPr>
        <w:t xml:space="preserve">increased and </w:t>
      </w:r>
      <w:r w:rsidR="00625981" w:rsidRPr="00D53734">
        <w:rPr>
          <w:rFonts w:ascii="Arial" w:hAnsi="Arial" w:cs="Arial"/>
          <w:sz w:val="22"/>
          <w:szCs w:val="22"/>
        </w:rPr>
        <w:t xml:space="preserve">enriched with </w:t>
      </w:r>
      <w:r w:rsidR="00836B04" w:rsidRPr="00D53734">
        <w:rPr>
          <w:rFonts w:ascii="Arial" w:hAnsi="Arial" w:cs="Arial"/>
          <w:sz w:val="22"/>
          <w:szCs w:val="22"/>
        </w:rPr>
        <w:t>more systematic</w:t>
      </w:r>
      <w:r w:rsidR="00625981" w:rsidRPr="00D53734">
        <w:rPr>
          <w:rFonts w:ascii="Arial" w:hAnsi="Arial" w:cs="Arial"/>
          <w:sz w:val="22"/>
          <w:szCs w:val="22"/>
        </w:rPr>
        <w:t xml:space="preserve"> information</w:t>
      </w:r>
      <w:r w:rsidR="008F3494" w:rsidRPr="00D53734">
        <w:rPr>
          <w:rFonts w:ascii="Arial" w:hAnsi="Arial" w:cs="Arial"/>
          <w:sz w:val="22"/>
          <w:szCs w:val="22"/>
        </w:rPr>
        <w:t xml:space="preserve"> and require</w:t>
      </w:r>
      <w:r w:rsidR="00625981" w:rsidRPr="00D53734">
        <w:rPr>
          <w:rFonts w:ascii="Arial" w:hAnsi="Arial" w:cs="Arial"/>
          <w:sz w:val="22"/>
          <w:szCs w:val="22"/>
        </w:rPr>
        <w:t>d</w:t>
      </w:r>
      <w:r w:rsidR="008F3494" w:rsidRPr="00D53734">
        <w:rPr>
          <w:rFonts w:ascii="Arial" w:hAnsi="Arial" w:cs="Arial"/>
          <w:sz w:val="22"/>
          <w:szCs w:val="22"/>
        </w:rPr>
        <w:t xml:space="preserve"> higher level of thinkin</w:t>
      </w:r>
      <w:r w:rsidR="0039293E" w:rsidRPr="00D53734">
        <w:rPr>
          <w:rFonts w:ascii="Arial" w:hAnsi="Arial" w:cs="Arial"/>
          <w:sz w:val="22"/>
          <w:szCs w:val="22"/>
        </w:rPr>
        <w:t>g</w:t>
      </w:r>
      <w:r w:rsidR="00E21E56" w:rsidRPr="00D53734">
        <w:rPr>
          <w:rFonts w:ascii="Arial" w:hAnsi="Arial" w:cs="Arial"/>
          <w:sz w:val="22"/>
          <w:szCs w:val="22"/>
        </w:rPr>
        <w:t>, like apply</w:t>
      </w:r>
      <w:r w:rsidR="006C0816" w:rsidRPr="00D53734">
        <w:rPr>
          <w:rFonts w:ascii="Arial" w:hAnsi="Arial" w:cs="Arial"/>
          <w:sz w:val="22"/>
          <w:szCs w:val="22"/>
        </w:rPr>
        <w:t>ing</w:t>
      </w:r>
      <w:r w:rsidR="00E21E56" w:rsidRPr="00D53734">
        <w:rPr>
          <w:rFonts w:ascii="Arial" w:hAnsi="Arial" w:cs="Arial"/>
          <w:sz w:val="22"/>
          <w:szCs w:val="22"/>
        </w:rPr>
        <w:t>, analys</w:t>
      </w:r>
      <w:r w:rsidR="006C0816" w:rsidRPr="00D53734">
        <w:rPr>
          <w:rFonts w:ascii="Arial" w:hAnsi="Arial" w:cs="Arial"/>
          <w:sz w:val="22"/>
          <w:szCs w:val="22"/>
        </w:rPr>
        <w:t>ing</w:t>
      </w:r>
      <w:r w:rsidR="00E21E56" w:rsidRPr="00D53734">
        <w:rPr>
          <w:rFonts w:ascii="Arial" w:hAnsi="Arial" w:cs="Arial"/>
          <w:sz w:val="22"/>
          <w:szCs w:val="22"/>
        </w:rPr>
        <w:t xml:space="preserve">, </w:t>
      </w:r>
      <w:proofErr w:type="gramStart"/>
      <w:r w:rsidR="00E21E56" w:rsidRPr="00D53734">
        <w:rPr>
          <w:rFonts w:ascii="Arial" w:hAnsi="Arial" w:cs="Arial"/>
          <w:sz w:val="22"/>
          <w:szCs w:val="22"/>
        </w:rPr>
        <w:t>evaluat</w:t>
      </w:r>
      <w:r w:rsidR="006C0816" w:rsidRPr="00D53734">
        <w:rPr>
          <w:rFonts w:ascii="Arial" w:hAnsi="Arial" w:cs="Arial"/>
          <w:sz w:val="22"/>
          <w:szCs w:val="22"/>
        </w:rPr>
        <w:t>ing</w:t>
      </w:r>
      <w:proofErr w:type="gramEnd"/>
      <w:r w:rsidR="00E21E56" w:rsidRPr="00D53734">
        <w:rPr>
          <w:rFonts w:ascii="Arial" w:hAnsi="Arial" w:cs="Arial"/>
          <w:sz w:val="22"/>
          <w:szCs w:val="22"/>
        </w:rPr>
        <w:t xml:space="preserve"> and even creat</w:t>
      </w:r>
      <w:r w:rsidR="006C0816" w:rsidRPr="00D53734">
        <w:rPr>
          <w:rFonts w:ascii="Arial" w:hAnsi="Arial" w:cs="Arial"/>
          <w:sz w:val="22"/>
          <w:szCs w:val="22"/>
        </w:rPr>
        <w:t>ing</w:t>
      </w:r>
      <w:r w:rsidR="00E21E56" w:rsidRPr="00D53734">
        <w:rPr>
          <w:rFonts w:ascii="Arial" w:hAnsi="Arial" w:cs="Arial"/>
          <w:sz w:val="22"/>
          <w:szCs w:val="22"/>
        </w:rPr>
        <w:t xml:space="preserve"> solutions</w:t>
      </w:r>
      <w:r w:rsidR="00383857" w:rsidRPr="00D53734">
        <w:rPr>
          <w:rFonts w:ascii="Arial" w:hAnsi="Arial" w:cs="Arial"/>
          <w:sz w:val="22"/>
          <w:szCs w:val="22"/>
        </w:rPr>
        <w:t xml:space="preserve">. </w:t>
      </w:r>
      <w:r w:rsidR="00911B6F" w:rsidRPr="00D53734">
        <w:rPr>
          <w:rFonts w:ascii="Arial" w:hAnsi="Arial" w:cs="Arial"/>
          <w:sz w:val="22"/>
          <w:szCs w:val="22"/>
        </w:rPr>
        <w:t>The total length of one session was 2 hours, combined formal lecture and interactive seminar as ‘</w:t>
      </w:r>
      <w:proofErr w:type="spellStart"/>
      <w:r w:rsidR="00911B6F" w:rsidRPr="00D53734">
        <w:rPr>
          <w:rFonts w:ascii="Arial" w:hAnsi="Arial" w:cs="Arial"/>
          <w:sz w:val="22"/>
          <w:szCs w:val="22"/>
        </w:rPr>
        <w:t>Lectorial</w:t>
      </w:r>
      <w:proofErr w:type="spellEnd"/>
      <w:r w:rsidR="00911B6F" w:rsidRPr="00D53734">
        <w:rPr>
          <w:rFonts w:ascii="Arial" w:hAnsi="Arial" w:cs="Arial"/>
          <w:sz w:val="22"/>
          <w:szCs w:val="22"/>
        </w:rPr>
        <w:t xml:space="preserve">’ </w:t>
      </w:r>
      <w:r w:rsidR="00911B6F" w:rsidRPr="00D53734">
        <w:rPr>
          <w:rFonts w:ascii="Arial" w:hAnsi="Arial" w:cs="Arial"/>
          <w:sz w:val="22"/>
          <w:szCs w:val="22"/>
        </w:rPr>
        <w:fldChar w:fldCharType="begin" w:fldLock="1"/>
      </w:r>
      <w:r w:rsidR="00911B6F" w:rsidRPr="00D53734">
        <w:rPr>
          <w:rFonts w:ascii="Arial" w:hAnsi="Arial" w:cs="Arial"/>
          <w:sz w:val="22"/>
          <w:szCs w:val="22"/>
        </w:rPr>
        <w:instrText>ADDIN CSL_CITATION {"citationItems":[{"id":"ITEM-1","itemData":{"URL":"https://www.uwe.ac.uk/study/academic-information/learning-and-teaching-terminology#a18ce0947-2df3-4152-bf12-4718a8327dab","author":[{"dropping-particle":"","family":"UWE Bristol","given":"","non-dropping-particle":"","parse-names":false,"suffix":""}],"id":"ITEM-1","issued":{"date-parts":[["0"]]},"title":"Learning and teaching terminology","type":"webpage"},"uris":["http://www.mendeley.com/documents/?uuid=e3d9d652-ad18-4eec-aa2b-79e35b0989e5"]}],"mendeley":{"formattedCitation":"(UWE Bristol, n.d.)","plainTextFormattedCitation":"(UWE Bristol, n.d.)","previouslyFormattedCitation":"(UWE Bristol, n.d.)"},"properties":{"noteIndex":0},"schema":"https://github.com/citation-style-language/schema/raw/master/csl-citation.json"}</w:instrText>
      </w:r>
      <w:r w:rsidR="00911B6F" w:rsidRPr="00D53734">
        <w:rPr>
          <w:rFonts w:ascii="Arial" w:hAnsi="Arial" w:cs="Arial"/>
          <w:sz w:val="22"/>
          <w:szCs w:val="22"/>
        </w:rPr>
        <w:fldChar w:fldCharType="separate"/>
      </w:r>
      <w:r w:rsidR="00911B6F" w:rsidRPr="00D53734">
        <w:rPr>
          <w:rFonts w:ascii="Arial" w:hAnsi="Arial" w:cs="Arial"/>
          <w:noProof/>
          <w:sz w:val="22"/>
          <w:szCs w:val="22"/>
        </w:rPr>
        <w:t>(UWE Bristol, n.d.)</w:t>
      </w:r>
      <w:r w:rsidR="00911B6F" w:rsidRPr="00D53734">
        <w:rPr>
          <w:rFonts w:ascii="Arial" w:hAnsi="Arial" w:cs="Arial"/>
          <w:sz w:val="22"/>
          <w:szCs w:val="22"/>
        </w:rPr>
        <w:fldChar w:fldCharType="end"/>
      </w:r>
      <w:r w:rsidR="00911B6F" w:rsidRPr="00D53734">
        <w:rPr>
          <w:rFonts w:ascii="Arial" w:hAnsi="Arial" w:cs="Arial"/>
          <w:sz w:val="22"/>
          <w:szCs w:val="22"/>
        </w:rPr>
        <w:t>. I arranged the activities between lecturing knowledge points for the students to experience and practice the usage of knowledge</w:t>
      </w:r>
      <w:r w:rsidR="006C0816" w:rsidRPr="00D53734">
        <w:rPr>
          <w:rFonts w:ascii="Arial" w:hAnsi="Arial" w:cs="Arial"/>
          <w:sz w:val="22"/>
          <w:szCs w:val="22"/>
        </w:rPr>
        <w:t>; additionally, a 10-minute break in the middle to allow some rest</w:t>
      </w:r>
      <w:r w:rsidR="00911B6F" w:rsidRPr="00D53734">
        <w:rPr>
          <w:rFonts w:ascii="Arial" w:hAnsi="Arial" w:cs="Arial"/>
          <w:sz w:val="22"/>
          <w:szCs w:val="22"/>
        </w:rPr>
        <w:t>. Furthermore</w:t>
      </w:r>
      <w:r w:rsidR="00FC3B5F" w:rsidRPr="00D53734">
        <w:rPr>
          <w:rFonts w:ascii="Arial" w:hAnsi="Arial" w:cs="Arial"/>
          <w:sz w:val="22"/>
          <w:szCs w:val="22"/>
        </w:rPr>
        <w:t>, previous exam question was intentionally shown to students to have a group discussion, reflect on advantages and disadvantages of an application in a life scenario.</w:t>
      </w:r>
      <w:r w:rsidR="00FC3B5F">
        <w:rPr>
          <w:rFonts w:ascii="Arial" w:hAnsi="Arial" w:cs="Arial"/>
          <w:sz w:val="22"/>
          <w:szCs w:val="22"/>
        </w:rPr>
        <w:t xml:space="preserve"> </w:t>
      </w:r>
    </w:p>
    <w:p w14:paraId="506820A3" w14:textId="77777777" w:rsidR="00DA7E8D" w:rsidRPr="00D20B78" w:rsidRDefault="00DA7E8D" w:rsidP="0078770E">
      <w:pPr>
        <w:spacing w:after="160" w:line="259" w:lineRule="auto"/>
        <w:rPr>
          <w:rFonts w:ascii="Arial" w:hAnsi="Arial" w:cs="Arial"/>
          <w:sz w:val="22"/>
          <w:szCs w:val="22"/>
        </w:rPr>
      </w:pPr>
    </w:p>
    <w:p w14:paraId="65F53928" w14:textId="43474F6E" w:rsidR="0078770E" w:rsidRPr="00D20B78" w:rsidRDefault="00081DFC" w:rsidP="0078770E">
      <w:pPr>
        <w:spacing w:after="160" w:line="259" w:lineRule="auto"/>
        <w:rPr>
          <w:rFonts w:ascii="Arial" w:hAnsi="Arial" w:cs="Arial"/>
          <w:b/>
          <w:bCs/>
          <w:color w:val="4472C4" w:themeColor="accent1"/>
          <w:sz w:val="24"/>
          <w:szCs w:val="24"/>
        </w:rPr>
      </w:pPr>
      <w:r w:rsidRPr="00D20B78">
        <w:rPr>
          <w:rFonts w:ascii="Arial" w:hAnsi="Arial" w:cs="Arial"/>
          <w:b/>
          <w:bCs/>
          <w:color w:val="4472C4" w:themeColor="accent1"/>
          <w:sz w:val="24"/>
          <w:szCs w:val="24"/>
        </w:rPr>
        <w:t>Gap</w:t>
      </w:r>
      <w:r w:rsidR="003D1928" w:rsidRPr="00D20B78">
        <w:rPr>
          <w:rFonts w:ascii="Arial" w:hAnsi="Arial" w:cs="Arial"/>
          <w:b/>
          <w:bCs/>
          <w:color w:val="4472C4" w:themeColor="accent1"/>
          <w:sz w:val="24"/>
          <w:szCs w:val="24"/>
        </w:rPr>
        <w:t>s</w:t>
      </w:r>
      <w:r w:rsidRPr="00D20B78">
        <w:rPr>
          <w:rFonts w:ascii="Arial" w:hAnsi="Arial" w:cs="Arial"/>
          <w:b/>
          <w:bCs/>
          <w:color w:val="4472C4" w:themeColor="accent1"/>
          <w:sz w:val="24"/>
          <w:szCs w:val="24"/>
        </w:rPr>
        <w:t xml:space="preserve"> in teaching practice</w:t>
      </w:r>
    </w:p>
    <w:p w14:paraId="0B9E9577" w14:textId="50A9FA30" w:rsidR="0078770E" w:rsidRPr="00D20B78" w:rsidRDefault="00E90D2C" w:rsidP="0078770E">
      <w:pPr>
        <w:spacing w:after="160" w:line="259" w:lineRule="auto"/>
        <w:rPr>
          <w:rFonts w:ascii="Arial" w:hAnsi="Arial" w:cs="Arial"/>
          <w:sz w:val="22"/>
          <w:szCs w:val="22"/>
        </w:rPr>
      </w:pPr>
      <w:r>
        <w:rPr>
          <w:rFonts w:ascii="Arial" w:hAnsi="Arial" w:cs="Arial"/>
          <w:sz w:val="22"/>
          <w:szCs w:val="22"/>
        </w:rPr>
        <w:t>Previous teaching experience</w:t>
      </w:r>
      <w:r w:rsidRPr="00D20B78">
        <w:rPr>
          <w:rFonts w:ascii="Arial" w:hAnsi="Arial" w:cs="Arial"/>
          <w:sz w:val="22"/>
          <w:szCs w:val="22"/>
        </w:rPr>
        <w:t xml:space="preserve"> in the </w:t>
      </w:r>
      <w:r w:rsidR="00056ADD">
        <w:rPr>
          <w:rFonts w:ascii="Arial" w:hAnsi="Arial" w:cs="Arial"/>
          <w:sz w:val="22"/>
          <w:szCs w:val="22"/>
        </w:rPr>
        <w:t>UX</w:t>
      </w:r>
      <w:r w:rsidRPr="00D20B78">
        <w:rPr>
          <w:rFonts w:ascii="Arial" w:hAnsi="Arial" w:cs="Arial"/>
          <w:sz w:val="22"/>
          <w:szCs w:val="22"/>
        </w:rPr>
        <w:t xml:space="preserve"> Design Bootcamp</w:t>
      </w:r>
      <w:r>
        <w:rPr>
          <w:rFonts w:ascii="Arial" w:hAnsi="Arial" w:cs="Arial"/>
          <w:sz w:val="22"/>
          <w:szCs w:val="22"/>
        </w:rPr>
        <w:t xml:space="preserve"> helped me find the gaps</w:t>
      </w:r>
      <w:r w:rsidR="00056ADD">
        <w:rPr>
          <w:rFonts w:ascii="Arial" w:hAnsi="Arial" w:cs="Arial"/>
          <w:sz w:val="22"/>
          <w:szCs w:val="22"/>
        </w:rPr>
        <w:t xml:space="preserve"> </w:t>
      </w:r>
      <w:r w:rsidR="00056ADD" w:rsidRPr="00D20B78">
        <w:rPr>
          <w:rFonts w:ascii="Arial" w:hAnsi="Arial" w:cs="Arial"/>
          <w:sz w:val="22"/>
          <w:szCs w:val="22"/>
        </w:rPr>
        <w:t xml:space="preserve">(related to Cons below) </w:t>
      </w:r>
      <w:r>
        <w:rPr>
          <w:rFonts w:ascii="Arial" w:hAnsi="Arial" w:cs="Arial"/>
          <w:sz w:val="22"/>
          <w:szCs w:val="22"/>
        </w:rPr>
        <w:t>in practice</w:t>
      </w:r>
      <w:r w:rsidR="00956071" w:rsidRPr="00D20B78">
        <w:rPr>
          <w:rFonts w:ascii="Arial" w:hAnsi="Arial" w:cs="Arial"/>
          <w:sz w:val="22"/>
          <w:szCs w:val="22"/>
        </w:rPr>
        <w:t xml:space="preserve"> that can be improved in the</w:t>
      </w:r>
      <w:r w:rsidR="009E402C">
        <w:rPr>
          <w:rFonts w:ascii="Arial" w:hAnsi="Arial" w:cs="Arial"/>
          <w:sz w:val="22"/>
          <w:szCs w:val="22"/>
        </w:rPr>
        <w:t xml:space="preserve"> </w:t>
      </w:r>
      <w:r w:rsidR="003644BB" w:rsidRPr="00D20B78">
        <w:rPr>
          <w:rFonts w:ascii="Arial" w:hAnsi="Arial" w:cs="Arial"/>
          <w:sz w:val="22"/>
          <w:szCs w:val="22"/>
        </w:rPr>
        <w:t>teaching cycle</w:t>
      </w:r>
      <w:r w:rsidR="009C6862">
        <w:rPr>
          <w:rFonts w:ascii="Arial" w:hAnsi="Arial" w:cs="Arial"/>
          <w:sz w:val="22"/>
          <w:szCs w:val="22"/>
        </w:rPr>
        <w:t xml:space="preserve"> of the master module</w:t>
      </w:r>
      <w:r w:rsidR="003644BB" w:rsidRPr="00D20B78">
        <w:rPr>
          <w:rFonts w:ascii="Arial" w:hAnsi="Arial" w:cs="Arial"/>
          <w:sz w:val="22"/>
          <w:szCs w:val="22"/>
        </w:rPr>
        <w:t xml:space="preserve">. </w:t>
      </w:r>
    </w:p>
    <w:p w14:paraId="5FED0B7B" w14:textId="77777777" w:rsidR="002F18EA" w:rsidRPr="00D20B78" w:rsidRDefault="000328AC" w:rsidP="0078770E">
      <w:pPr>
        <w:spacing w:after="160" w:line="259" w:lineRule="auto"/>
        <w:rPr>
          <w:rFonts w:ascii="Arial" w:hAnsi="Arial" w:cs="Arial"/>
          <w:sz w:val="22"/>
          <w:szCs w:val="22"/>
        </w:rPr>
      </w:pPr>
      <w:r w:rsidRPr="00D20B78">
        <w:rPr>
          <w:rFonts w:ascii="Arial" w:hAnsi="Arial" w:cs="Arial"/>
          <w:sz w:val="22"/>
          <w:szCs w:val="22"/>
        </w:rPr>
        <w:t>Pro</w:t>
      </w:r>
      <w:r w:rsidR="00650F23" w:rsidRPr="00D20B78">
        <w:rPr>
          <w:rFonts w:ascii="Arial" w:hAnsi="Arial" w:cs="Arial"/>
          <w:sz w:val="22"/>
          <w:szCs w:val="22"/>
        </w:rPr>
        <w:t>s</w:t>
      </w:r>
      <w:r w:rsidR="00CC308C" w:rsidRPr="00D20B78">
        <w:rPr>
          <w:rFonts w:ascii="Arial" w:hAnsi="Arial" w:cs="Arial"/>
          <w:sz w:val="22"/>
          <w:szCs w:val="22"/>
        </w:rPr>
        <w:t xml:space="preserve">: </w:t>
      </w:r>
    </w:p>
    <w:p w14:paraId="5DD8B937" w14:textId="5835992A" w:rsidR="0078770E" w:rsidRPr="00D20B78" w:rsidRDefault="0078770E" w:rsidP="002F18EA">
      <w:pPr>
        <w:pStyle w:val="ListParagraph"/>
        <w:numPr>
          <w:ilvl w:val="0"/>
          <w:numId w:val="9"/>
        </w:numPr>
        <w:rPr>
          <w:rFonts w:ascii="Arial" w:hAnsi="Arial" w:cs="Arial"/>
        </w:rPr>
      </w:pPr>
      <w:r w:rsidRPr="00391B96">
        <w:rPr>
          <w:rFonts w:ascii="Arial" w:hAnsi="Arial" w:cs="Arial"/>
        </w:rPr>
        <w:t xml:space="preserve">The </w:t>
      </w:r>
      <w:r w:rsidRPr="00D53734">
        <w:rPr>
          <w:rFonts w:ascii="Arial" w:hAnsi="Arial" w:cs="Arial"/>
        </w:rPr>
        <w:t xml:space="preserve">learning materials </w:t>
      </w:r>
      <w:r w:rsidR="005E7E38" w:rsidRPr="00D53734">
        <w:rPr>
          <w:rFonts w:ascii="Arial" w:hAnsi="Arial" w:cs="Arial"/>
        </w:rPr>
        <w:t>were appropriate</w:t>
      </w:r>
      <w:r w:rsidR="00D62C06" w:rsidRPr="00D53734">
        <w:rPr>
          <w:rFonts w:ascii="Arial" w:hAnsi="Arial" w:cs="Arial"/>
        </w:rPr>
        <w:t xml:space="preserve"> in length and quality</w:t>
      </w:r>
      <w:r w:rsidR="005B39E4" w:rsidRPr="00D53734">
        <w:rPr>
          <w:rFonts w:ascii="Arial" w:hAnsi="Arial" w:cs="Arial"/>
        </w:rPr>
        <w:t xml:space="preserve"> from</w:t>
      </w:r>
      <w:r w:rsidR="00227FB7" w:rsidRPr="00D53734">
        <w:rPr>
          <w:rFonts w:ascii="Arial" w:hAnsi="Arial" w:cs="Arial"/>
        </w:rPr>
        <w:t xml:space="preserve"> the module coordinator</w:t>
      </w:r>
      <w:r w:rsidR="00DB029F" w:rsidRPr="00D53734">
        <w:rPr>
          <w:rFonts w:ascii="Arial" w:hAnsi="Arial" w:cs="Arial"/>
        </w:rPr>
        <w:t>’s</w:t>
      </w:r>
      <w:r w:rsidR="005B39E4" w:rsidRPr="00D53734">
        <w:rPr>
          <w:rFonts w:ascii="Arial" w:hAnsi="Arial" w:cs="Arial"/>
        </w:rPr>
        <w:t xml:space="preserve"> feedback</w:t>
      </w:r>
      <w:r w:rsidR="00D62C06" w:rsidRPr="00D53734">
        <w:rPr>
          <w:rFonts w:ascii="Arial" w:hAnsi="Arial" w:cs="Arial"/>
        </w:rPr>
        <w:t xml:space="preserve">. </w:t>
      </w:r>
      <w:r w:rsidR="00DB029F" w:rsidRPr="00D53734">
        <w:rPr>
          <w:rFonts w:ascii="Arial" w:hAnsi="Arial" w:cs="Arial"/>
        </w:rPr>
        <w:t>Peer review</w:t>
      </w:r>
      <w:r w:rsidR="008D43A3" w:rsidRPr="00D53734">
        <w:rPr>
          <w:rFonts w:ascii="Arial" w:hAnsi="Arial" w:cs="Arial"/>
        </w:rPr>
        <w:t xml:space="preserve"> is as a</w:t>
      </w:r>
      <w:r w:rsidR="00DB029F" w:rsidRPr="00D53734">
        <w:rPr>
          <w:rFonts w:ascii="Arial" w:hAnsi="Arial" w:cs="Arial"/>
        </w:rPr>
        <w:t xml:space="preserve"> means</w:t>
      </w:r>
      <w:r w:rsidR="008D43A3" w:rsidRPr="00D53734">
        <w:rPr>
          <w:rFonts w:ascii="Arial" w:hAnsi="Arial" w:cs="Arial"/>
        </w:rPr>
        <w:t xml:space="preserve"> of quality </w:t>
      </w:r>
      <w:r w:rsidR="00DB029F" w:rsidRPr="00D53734">
        <w:rPr>
          <w:rFonts w:ascii="Arial" w:hAnsi="Arial" w:cs="Arial"/>
        </w:rPr>
        <w:t>enhance</w:t>
      </w:r>
      <w:r w:rsidR="008D43A3" w:rsidRPr="00D53734">
        <w:rPr>
          <w:rFonts w:ascii="Arial" w:hAnsi="Arial" w:cs="Arial"/>
        </w:rPr>
        <w:t xml:space="preserve">ment to improve </w:t>
      </w:r>
      <w:r w:rsidR="00DB029F" w:rsidRPr="00D53734">
        <w:rPr>
          <w:rFonts w:ascii="Arial" w:hAnsi="Arial" w:cs="Arial"/>
        </w:rPr>
        <w:t xml:space="preserve">my teaching </w:t>
      </w:r>
      <w:r w:rsidR="00E4670F" w:rsidRPr="00D53734">
        <w:rPr>
          <w:rFonts w:ascii="Arial" w:hAnsi="Arial" w:cs="Arial"/>
        </w:rPr>
        <w:t>practice</w:t>
      </w:r>
      <w:r w:rsidR="00DB029F" w:rsidRPr="00D53734">
        <w:rPr>
          <w:rFonts w:ascii="Arial" w:hAnsi="Arial" w:cs="Arial"/>
        </w:rPr>
        <w:t xml:space="preserve"> </w:t>
      </w:r>
      <w:r w:rsidR="00A5186F" w:rsidRPr="00D53734">
        <w:rPr>
          <w:rFonts w:ascii="Arial" w:hAnsi="Arial" w:cs="Arial"/>
        </w:rPr>
        <w:fldChar w:fldCharType="begin" w:fldLock="1"/>
      </w:r>
      <w:r w:rsidR="00AC3C16" w:rsidRPr="00D53734">
        <w:rPr>
          <w:rFonts w:ascii="Arial" w:hAnsi="Arial" w:cs="Arial"/>
        </w:rPr>
        <w:instrText>ADDIN CSL_CITATION {"citationItems":[{"id":"ITEM-1","itemData":{"abstract":"This paper evaluates a peer observation of teaching scheme one year after its introduction in a United Kingdom (UK) university. In order to understand why the case study institution chose to implement peer observation, there is discussion of the national policies that have encouraged its use in the UK and the lessons learned from universities in the United States and Australia. A series of themes are identified which provide an analytical framework for the consideration of the responses of individual academics from some of the departments involved to the underlying principles, processes and practices of the scheme. The research demonstrates the importance of implementing peer observation sensitively, taking account of the organizational culture of the different departments and being fully aware of the anxieties and concerns of academic staff.","author":[{"dropping-particle":"","family":"Lomas","given":"Laurie","non-dropping-particle":"","parse-names":false,"suffix":""},{"dropping-particle":"","family":"Kinchin","given":"Ian","non-dropping-particle":"","parse-names":false,"suffix":""}],"container-title":"International Journal of Teaching and Learning in Higher Education","id":"ITEM-1","issue":"3","issued":{"date-parts":[["2006"]]},"page":"204-214","title":"Developing a Peer Observation Program with University Teachers","type":"article-journal","volume":"18"},"uris":["http://www.mendeley.com/documents/?uuid=bdfc9099-8922-4af3-9501-3e6f06c85713"]}],"mendeley":{"formattedCitation":"(Lomas &amp; Kinchin, 2006)","plainTextFormattedCitation":"(Lomas &amp; Kinchin, 2006)","previouslyFormattedCitation":"(Lomas &amp; Kinchin, 2006)"},"properties":{"noteIndex":0},"schema":"https://github.com/citation-style-language/schema/raw/master/csl-citation.json"}</w:instrText>
      </w:r>
      <w:r w:rsidR="00A5186F" w:rsidRPr="00D53734">
        <w:rPr>
          <w:rFonts w:ascii="Arial" w:hAnsi="Arial" w:cs="Arial"/>
        </w:rPr>
        <w:fldChar w:fldCharType="separate"/>
      </w:r>
      <w:r w:rsidR="00A5186F" w:rsidRPr="00D53734">
        <w:rPr>
          <w:rFonts w:ascii="Arial" w:hAnsi="Arial" w:cs="Arial"/>
          <w:noProof/>
        </w:rPr>
        <w:t>(Lomas &amp; Kinchin, 2006)</w:t>
      </w:r>
      <w:r w:rsidR="00A5186F" w:rsidRPr="00D53734">
        <w:rPr>
          <w:rFonts w:ascii="Arial" w:hAnsi="Arial" w:cs="Arial"/>
        </w:rPr>
        <w:fldChar w:fldCharType="end"/>
      </w:r>
      <w:r w:rsidR="00D62C06" w:rsidRPr="00D53734">
        <w:rPr>
          <w:rFonts w:ascii="Arial" w:hAnsi="Arial" w:cs="Arial"/>
        </w:rPr>
        <w:t>.</w:t>
      </w:r>
      <w:r w:rsidR="00563AF9" w:rsidRPr="00D53734">
        <w:rPr>
          <w:rFonts w:ascii="Arial" w:hAnsi="Arial" w:cs="Arial"/>
        </w:rPr>
        <w:t xml:space="preserve"> </w:t>
      </w:r>
      <w:r w:rsidRPr="00D53734">
        <w:rPr>
          <w:rFonts w:ascii="Arial" w:hAnsi="Arial" w:cs="Arial"/>
        </w:rPr>
        <w:t xml:space="preserve">I </w:t>
      </w:r>
      <w:r w:rsidR="00563AF9" w:rsidRPr="00D53734">
        <w:rPr>
          <w:rFonts w:ascii="Arial" w:hAnsi="Arial" w:cs="Arial"/>
        </w:rPr>
        <w:t xml:space="preserve">also </w:t>
      </w:r>
      <w:r w:rsidRPr="00D53734">
        <w:rPr>
          <w:rFonts w:ascii="Arial" w:hAnsi="Arial" w:cs="Arial"/>
        </w:rPr>
        <w:t>received many thanks in the online chat box from students</w:t>
      </w:r>
      <w:r w:rsidR="0062256E" w:rsidRPr="00D53734">
        <w:rPr>
          <w:rFonts w:ascii="Arial" w:hAnsi="Arial" w:cs="Arial"/>
        </w:rPr>
        <w:t>, as well as</w:t>
      </w:r>
      <w:r w:rsidRPr="00D53734">
        <w:rPr>
          <w:rFonts w:ascii="Arial" w:hAnsi="Arial" w:cs="Arial"/>
        </w:rPr>
        <w:t xml:space="preserve"> </w:t>
      </w:r>
      <w:r w:rsidR="0062256E" w:rsidRPr="00D53734">
        <w:rPr>
          <w:rFonts w:ascii="Arial" w:hAnsi="Arial" w:cs="Arial"/>
        </w:rPr>
        <w:t>kind words</w:t>
      </w:r>
      <w:r w:rsidR="0062256E" w:rsidRPr="00D20B78">
        <w:rPr>
          <w:rFonts w:ascii="Arial" w:hAnsi="Arial" w:cs="Arial"/>
        </w:rPr>
        <w:t xml:space="preserve"> like</w:t>
      </w:r>
      <w:r w:rsidRPr="00D20B78">
        <w:rPr>
          <w:rFonts w:ascii="Arial" w:hAnsi="Arial" w:cs="Arial"/>
        </w:rPr>
        <w:t xml:space="preserve"> enjoyable </w:t>
      </w:r>
      <w:r w:rsidR="0062256E" w:rsidRPr="00D20B78">
        <w:rPr>
          <w:rFonts w:ascii="Arial" w:hAnsi="Arial" w:cs="Arial"/>
        </w:rPr>
        <w:t xml:space="preserve">class </w:t>
      </w:r>
      <w:r w:rsidRPr="00D20B78">
        <w:rPr>
          <w:rFonts w:ascii="Arial" w:hAnsi="Arial" w:cs="Arial"/>
        </w:rPr>
        <w:lastRenderedPageBreak/>
        <w:t xml:space="preserve">according to the peer observer. </w:t>
      </w:r>
      <w:r w:rsidR="00F1071D" w:rsidRPr="00D20B78">
        <w:rPr>
          <w:rFonts w:ascii="Arial" w:hAnsi="Arial" w:cs="Arial"/>
        </w:rPr>
        <w:t>Some were inspired to do further research</w:t>
      </w:r>
      <w:r w:rsidR="00CF36DA" w:rsidRPr="00D20B78">
        <w:rPr>
          <w:rFonts w:ascii="Arial" w:hAnsi="Arial" w:cs="Arial"/>
        </w:rPr>
        <w:t xml:space="preserve"> on the topic. </w:t>
      </w:r>
    </w:p>
    <w:p w14:paraId="64546DD6" w14:textId="5324B970" w:rsidR="005A1F7B" w:rsidRPr="00D20B78" w:rsidRDefault="00FB629E" w:rsidP="002F18EA">
      <w:pPr>
        <w:pStyle w:val="ListParagraph"/>
        <w:numPr>
          <w:ilvl w:val="0"/>
          <w:numId w:val="9"/>
        </w:numPr>
        <w:rPr>
          <w:rFonts w:ascii="Arial" w:hAnsi="Arial" w:cs="Arial"/>
        </w:rPr>
      </w:pPr>
      <w:r w:rsidRPr="00D20B78">
        <w:rPr>
          <w:rFonts w:ascii="Arial" w:hAnsi="Arial" w:cs="Arial"/>
        </w:rPr>
        <w:t xml:space="preserve">Inclusivity in learning was taken care of. </w:t>
      </w:r>
      <w:r w:rsidR="00820430">
        <w:rPr>
          <w:rFonts w:ascii="Arial" w:hAnsi="Arial" w:cs="Arial"/>
        </w:rPr>
        <w:t xml:space="preserve">To create an inclusive environment for everyone in higher education, </w:t>
      </w:r>
      <w:r w:rsidR="004102FC">
        <w:rPr>
          <w:rFonts w:ascii="Arial" w:hAnsi="Arial" w:cs="Arial"/>
        </w:rPr>
        <w:t xml:space="preserve">Advanced HE suggests </w:t>
      </w:r>
      <w:r w:rsidR="00820430">
        <w:rPr>
          <w:rFonts w:ascii="Arial" w:hAnsi="Arial" w:cs="Arial"/>
        </w:rPr>
        <w:t>to p</w:t>
      </w:r>
      <w:r w:rsidR="006F5D8B">
        <w:rPr>
          <w:rFonts w:ascii="Arial" w:hAnsi="Arial" w:cs="Arial"/>
        </w:rPr>
        <w:t>rovid</w:t>
      </w:r>
      <w:r w:rsidR="00820430">
        <w:rPr>
          <w:rFonts w:ascii="Arial" w:hAnsi="Arial" w:cs="Arial"/>
        </w:rPr>
        <w:t>e</w:t>
      </w:r>
      <w:r w:rsidR="006F5D8B">
        <w:rPr>
          <w:rFonts w:ascii="Arial" w:hAnsi="Arial" w:cs="Arial"/>
        </w:rPr>
        <w:t xml:space="preserve"> support and adjustments for people with impairments</w:t>
      </w:r>
      <w:r w:rsidR="00F26705">
        <w:rPr>
          <w:rFonts w:ascii="Arial" w:hAnsi="Arial" w:cs="Arial"/>
        </w:rPr>
        <w:t xml:space="preserve">, and </w:t>
      </w:r>
      <w:r w:rsidR="004102FC">
        <w:rPr>
          <w:rFonts w:ascii="Arial" w:hAnsi="Arial" w:cs="Arial"/>
        </w:rPr>
        <w:t xml:space="preserve">to </w:t>
      </w:r>
      <w:r w:rsidR="00820430">
        <w:rPr>
          <w:rFonts w:ascii="Arial" w:hAnsi="Arial" w:cs="Arial"/>
        </w:rPr>
        <w:t>remov</w:t>
      </w:r>
      <w:r w:rsidR="004102FC">
        <w:rPr>
          <w:rFonts w:ascii="Arial" w:hAnsi="Arial" w:cs="Arial"/>
        </w:rPr>
        <w:t>e</w:t>
      </w:r>
      <w:r w:rsidR="00820430">
        <w:rPr>
          <w:rFonts w:ascii="Arial" w:hAnsi="Arial" w:cs="Arial"/>
        </w:rPr>
        <w:t xml:space="preserve"> </w:t>
      </w:r>
      <w:r w:rsidR="004102FC">
        <w:rPr>
          <w:rFonts w:ascii="Arial" w:hAnsi="Arial" w:cs="Arial"/>
        </w:rPr>
        <w:t>barriers f</w:t>
      </w:r>
      <w:r w:rsidR="0073629C">
        <w:rPr>
          <w:rFonts w:ascii="Arial" w:hAnsi="Arial" w:cs="Arial"/>
        </w:rPr>
        <w:t>or international students</w:t>
      </w:r>
      <w:r w:rsidR="004102FC">
        <w:rPr>
          <w:rFonts w:ascii="Arial" w:hAnsi="Arial" w:cs="Arial"/>
        </w:rPr>
        <w:t xml:space="preserve">, etc. </w:t>
      </w:r>
      <w:r w:rsidR="00DF036D">
        <w:rPr>
          <w:rFonts w:ascii="Arial" w:hAnsi="Arial" w:cs="Arial"/>
        </w:rPr>
        <w:fldChar w:fldCharType="begin" w:fldLock="1"/>
      </w:r>
      <w:r w:rsidR="006F4F06">
        <w:rPr>
          <w:rFonts w:ascii="Arial" w:hAnsi="Arial" w:cs="Arial"/>
        </w:rPr>
        <w:instrText>ADDIN CSL_CITATION {"citationItems":[{"id":"ITEM-1","itemData":{"URL":"https://www.advance-he.ac.uk/guidance/equality-diversity-and-inclusion/creating-inclusive-environment","accessed":{"date-parts":[["2023","3","14"]]},"author":[{"dropping-particle":"","family":"Advanced HE","given":"","non-dropping-particle":"","parse-names":false,"suffix":""}],"id":"ITEM-1","issued":{"date-parts":[["0"]]},"title":"Creating an inclusive environment","type":"webpage"},"uris":["http://www.mendeley.com/documents/?uuid=0a900eec-5fe3-4c79-a459-41062d24fab9"]}],"mendeley":{"formattedCitation":"(Advanced HE, n.d.)","plainTextFormattedCitation":"(Advanced HE, n.d.)","previouslyFormattedCitation":"(Advanced HE, n.d.)"},"properties":{"noteIndex":0},"schema":"https://github.com/citation-style-language/schema/raw/master/csl-citation.json"}</w:instrText>
      </w:r>
      <w:r w:rsidR="00DF036D">
        <w:rPr>
          <w:rFonts w:ascii="Arial" w:hAnsi="Arial" w:cs="Arial"/>
        </w:rPr>
        <w:fldChar w:fldCharType="separate"/>
      </w:r>
      <w:r w:rsidR="00442529" w:rsidRPr="00442529">
        <w:rPr>
          <w:rFonts w:ascii="Arial" w:hAnsi="Arial" w:cs="Arial"/>
          <w:noProof/>
        </w:rPr>
        <w:t>(Advanced HE, n.d.)</w:t>
      </w:r>
      <w:r w:rsidR="00DF036D">
        <w:rPr>
          <w:rFonts w:ascii="Arial" w:hAnsi="Arial" w:cs="Arial"/>
        </w:rPr>
        <w:fldChar w:fldCharType="end"/>
      </w:r>
      <w:r w:rsidR="0073629C">
        <w:rPr>
          <w:rFonts w:ascii="Arial" w:hAnsi="Arial" w:cs="Arial"/>
        </w:rPr>
        <w:t xml:space="preserve">. </w:t>
      </w:r>
      <w:r w:rsidR="002B2C04" w:rsidRPr="00D20B78">
        <w:rPr>
          <w:rFonts w:ascii="Arial" w:hAnsi="Arial" w:cs="Arial"/>
        </w:rPr>
        <w:t xml:space="preserve">I asked one of the organisers of the skills bootcamp about how the students were recruited, and what needs and limitations they had. </w:t>
      </w:r>
      <w:r w:rsidRPr="00D20B78">
        <w:rPr>
          <w:rFonts w:ascii="Arial" w:hAnsi="Arial" w:cs="Arial"/>
        </w:rPr>
        <w:t xml:space="preserve">The learners could have difficulty to attend the online session, and some might have </w:t>
      </w:r>
      <w:proofErr w:type="gramStart"/>
      <w:r w:rsidRPr="00D20B78">
        <w:rPr>
          <w:rFonts w:ascii="Arial" w:hAnsi="Arial" w:cs="Arial"/>
        </w:rPr>
        <w:t>learning</w:t>
      </w:r>
      <w:proofErr w:type="gramEnd"/>
      <w:r w:rsidRPr="00D20B78">
        <w:rPr>
          <w:rFonts w:ascii="Arial" w:hAnsi="Arial" w:cs="Arial"/>
        </w:rPr>
        <w:t xml:space="preserve"> disability (e.g.</w:t>
      </w:r>
      <w:r w:rsidR="007C7183">
        <w:rPr>
          <w:rFonts w:ascii="Arial" w:hAnsi="Arial" w:cs="Arial"/>
        </w:rPr>
        <w:t>,</w:t>
      </w:r>
      <w:r w:rsidRPr="00D20B78">
        <w:rPr>
          <w:rFonts w:ascii="Arial" w:hAnsi="Arial" w:cs="Arial"/>
        </w:rPr>
        <w:t xml:space="preserve"> dyslexia) and refer to learn from the video recording afterwards at their own pace, and I respect their needs (</w:t>
      </w:r>
      <w:r w:rsidRPr="00D20B78">
        <w:rPr>
          <w:rFonts w:ascii="Arial" w:hAnsi="Arial" w:cs="Arial"/>
          <w:color w:val="4472C4" w:themeColor="accent1"/>
        </w:rPr>
        <w:t>V1</w:t>
      </w:r>
      <w:r w:rsidRPr="00D20B78">
        <w:rPr>
          <w:rFonts w:ascii="Arial" w:hAnsi="Arial" w:cs="Arial"/>
        </w:rPr>
        <w:t xml:space="preserve">). </w:t>
      </w:r>
    </w:p>
    <w:p w14:paraId="2B957FA7" w14:textId="3567ECFD" w:rsidR="006738E8" w:rsidRPr="00D53734" w:rsidRDefault="005A1F7B" w:rsidP="005A1F7B">
      <w:pPr>
        <w:pStyle w:val="ListParagraph"/>
        <w:numPr>
          <w:ilvl w:val="0"/>
          <w:numId w:val="9"/>
        </w:numPr>
        <w:rPr>
          <w:rFonts w:ascii="Arial" w:hAnsi="Arial" w:cs="Arial"/>
        </w:rPr>
      </w:pPr>
      <w:r w:rsidRPr="00D20B78">
        <w:rPr>
          <w:rFonts w:ascii="Arial" w:hAnsi="Arial" w:cs="Arial"/>
        </w:rPr>
        <w:t xml:space="preserve">The demonstrations </w:t>
      </w:r>
      <w:r w:rsidR="0082171F" w:rsidRPr="00D53734">
        <w:rPr>
          <w:rFonts w:ascii="Arial" w:hAnsi="Arial" w:cs="Arial"/>
        </w:rPr>
        <w:t xml:space="preserve">with videos </w:t>
      </w:r>
      <w:r w:rsidRPr="00D53734">
        <w:rPr>
          <w:rFonts w:ascii="Arial" w:hAnsi="Arial" w:cs="Arial"/>
        </w:rPr>
        <w:t xml:space="preserve">provoked students’ engagement. </w:t>
      </w:r>
      <w:r w:rsidR="00E458B5" w:rsidRPr="00D53734">
        <w:rPr>
          <w:rFonts w:ascii="Arial" w:hAnsi="Arial" w:cs="Arial"/>
        </w:rPr>
        <w:t xml:space="preserve">According to the literature, demonstrations have </w:t>
      </w:r>
      <w:r w:rsidR="0082171F" w:rsidRPr="00D53734">
        <w:rPr>
          <w:rFonts w:ascii="Arial" w:hAnsi="Arial" w:cs="Arial"/>
        </w:rPr>
        <w:t>the</w:t>
      </w:r>
      <w:r w:rsidR="00E458B5" w:rsidRPr="00D53734">
        <w:rPr>
          <w:rFonts w:ascii="Arial" w:hAnsi="Arial" w:cs="Arial"/>
        </w:rPr>
        <w:t xml:space="preserve"> benefits</w:t>
      </w:r>
      <w:r w:rsidR="0082171F" w:rsidRPr="00D53734">
        <w:rPr>
          <w:rFonts w:ascii="Arial" w:hAnsi="Arial" w:cs="Arial"/>
        </w:rPr>
        <w:t xml:space="preserve"> of enhance the engagement of students and improve their learning </w:t>
      </w:r>
      <w:r w:rsidR="0082171F" w:rsidRPr="00D53734">
        <w:rPr>
          <w:rFonts w:ascii="Arial" w:hAnsi="Arial" w:cs="Arial"/>
        </w:rPr>
        <w:fldChar w:fldCharType="begin" w:fldLock="1"/>
      </w:r>
      <w:r w:rsidR="0082171F" w:rsidRPr="00D53734">
        <w:rPr>
          <w:rFonts w:ascii="Arial" w:hAnsi="Arial" w:cs="Arial"/>
        </w:rPr>
        <w:instrText>ADDIN CSL_CITATION {"citationItems":[{"id":"ITEM-1","itemData":{"DOI":"10.32473/edis-wc306-2018","abstract":"In a learning environment, it is important to provide instruction to each type of learner. This 4-page document discusses utilizing demonstrations for different types of learners and includes a sample demonstration of plant propagation. Written by Isabella Damiani, Andrew Thoron, and J. C. Bunch and published by the UF/IFAS Department of Agricultural Education and Communication, May 2018. http://edis.ifas.ufl.edu/wc306","author":[{"dropping-particle":"","family":"Damiani","given":"Isabella","non-dropping-particle":"","parse-names":false,"suffix":""},{"dropping-particle":"","family":"Thoron","given":"Andrew C.","non-dropping-particle":"","parse-names":false,"suffix":""},{"dropping-particle":"","family":"Bunch","given":"James C.","non-dropping-particle":"","parse-names":false,"suffix":""}],"container-title":"Edis","id":"ITEM-1","issue":"4","issued":{"date-parts":[["2018"]]},"page":"2-5","title":"Utilizing Demonstrations in Teaching, with an Example Demonstration of Propagation via Cuttings","type":"article-journal","volume":"2018"},"uris":["http://www.mendeley.com/documents/?uuid=69ee85a8-9ffc-47d8-8c5f-4f4a704e239e"]}],"mendeley":{"formattedCitation":"(Damiani et al., 2018)","plainTextFormattedCitation":"(Damiani et al., 2018)","previouslyFormattedCitation":"(Damiani et al., 2018)"},"properties":{"noteIndex":0},"schema":"https://github.com/citation-style-language/schema/raw/master/csl-citation.json"}</w:instrText>
      </w:r>
      <w:r w:rsidR="0082171F" w:rsidRPr="00D53734">
        <w:rPr>
          <w:rFonts w:ascii="Arial" w:hAnsi="Arial" w:cs="Arial"/>
        </w:rPr>
        <w:fldChar w:fldCharType="separate"/>
      </w:r>
      <w:r w:rsidR="0082171F" w:rsidRPr="00D53734">
        <w:rPr>
          <w:rFonts w:ascii="Arial" w:hAnsi="Arial" w:cs="Arial"/>
          <w:noProof/>
        </w:rPr>
        <w:t>(Damiani et al., 2018)</w:t>
      </w:r>
      <w:r w:rsidR="0082171F" w:rsidRPr="00D53734">
        <w:rPr>
          <w:rFonts w:ascii="Arial" w:hAnsi="Arial" w:cs="Arial"/>
        </w:rPr>
        <w:fldChar w:fldCharType="end"/>
      </w:r>
      <w:r w:rsidR="0082171F" w:rsidRPr="00D53734">
        <w:rPr>
          <w:rFonts w:ascii="Arial" w:hAnsi="Arial" w:cs="Arial"/>
        </w:rPr>
        <w:fldChar w:fldCharType="begin" w:fldLock="1"/>
      </w:r>
      <w:r w:rsidR="0082171F" w:rsidRPr="00D53734">
        <w:rPr>
          <w:rFonts w:ascii="Arial" w:hAnsi="Arial" w:cs="Arial"/>
        </w:rPr>
        <w:instrText>ADDIN CSL_CITATION {"citationItems":[{"id":"ITEM-1","itemData":{"DOI":"10.3102/0034654321990713","ISBN":"0034654321990","ISSN":"19351046","abstract":"Universities around the world are incorporating online learning, often relying on videos (asynchronous multimedia). We systematically reviewed the effects of video on learning in higher education. We searched five databases using 27 keywords to find randomized trials that measured the learning effects of video among college students. We conducted full-text screening, data extraction, and risk of bias in duplicate. We calculated pooled effect sizes using multilevel random-effects meta-analysis. Searches retrieved 9,677 unique records. After screening 329 full texts, 105 met inclusion criteria, with a pooled sample of 7,776 students. Swapping video for existing teaching methods led to small improvements in student learning (g = 0.28). Adding video to existing teaching led to strong learning benefits (g = 0.80). Although results may be subject to some experimental and publication biases, they suggest that videos are unlikely to be detrimental and usually improve student learning.","author":[{"dropping-particle":"","family":"Noetel","given":"Michael","non-dropping-particle":"","parse-names":false,"suffix":""},{"dropping-particle":"","family":"Griffith","given":"Shantell","non-dropping-particle":"","parse-names":false,"suffix":""},{"dropping-particle":"","family":"Delaney","given":"Oscar","non-dropping-particle":"","parse-names":false,"suffix":""},{"dropping-particle":"","family":"Sanders","given":"Taren","non-dropping-particle":"","parse-names":false,"suffix":""},{"dropping-particle":"","family":"Parker","given":"Philip","non-dropping-particle":"","parse-names":false,"suffix":""},{"dropping-particle":"","family":"Pozo Cruz","given":"Borja","non-dropping-particle":"del","parse-names":false,"suffix":""},{"dropping-particle":"","family":"Lonsdale","given":"Chris","non-dropping-particle":"","parse-names":false,"suffix":""}],"container-title":"Review of Educational Research","id":"ITEM-1","issue":"2","issued":{"date-parts":[["2021"]]},"number-of-pages":"204-236","title":"Video Improves Learning in Higher Education: A Systematic Review","type":"book","volume":"91"},"uris":["http://www.mendeley.com/documents/?uuid=fdf74e69-ff37-4a0b-8899-d70bf37365d8"]}],"mendeley":{"formattedCitation":"(Noetel et al., 2021)","plainTextFormattedCitation":"(Noetel et al., 2021)","previouslyFormattedCitation":"(Noetel et al., 2021)"},"properties":{"noteIndex":0},"schema":"https://github.com/citation-style-language/schema/raw/master/csl-citation.json"}</w:instrText>
      </w:r>
      <w:r w:rsidR="0082171F" w:rsidRPr="00D53734">
        <w:rPr>
          <w:rFonts w:ascii="Arial" w:hAnsi="Arial" w:cs="Arial"/>
        </w:rPr>
        <w:fldChar w:fldCharType="separate"/>
      </w:r>
      <w:r w:rsidR="0082171F" w:rsidRPr="00D53734">
        <w:rPr>
          <w:rFonts w:ascii="Arial" w:hAnsi="Arial" w:cs="Arial"/>
          <w:noProof/>
        </w:rPr>
        <w:t>(Noetel et al., 2021)</w:t>
      </w:r>
      <w:r w:rsidR="0082171F" w:rsidRPr="00D53734">
        <w:rPr>
          <w:rFonts w:ascii="Arial" w:hAnsi="Arial" w:cs="Arial"/>
        </w:rPr>
        <w:fldChar w:fldCharType="end"/>
      </w:r>
      <w:r w:rsidR="0082171F" w:rsidRPr="00D53734">
        <w:rPr>
          <w:rFonts w:ascii="Arial" w:hAnsi="Arial" w:cs="Arial"/>
        </w:rPr>
        <w:t xml:space="preserve">, as a fundamental pedagogical tool in the area of design and technology </w:t>
      </w:r>
      <w:r w:rsidR="0082171F" w:rsidRPr="00D53734">
        <w:rPr>
          <w:rFonts w:ascii="Arial" w:hAnsi="Arial" w:cs="Arial"/>
        </w:rPr>
        <w:fldChar w:fldCharType="begin" w:fldLock="1"/>
      </w:r>
      <w:r w:rsidR="000A0618" w:rsidRPr="00D53734">
        <w:rPr>
          <w:rFonts w:ascii="Arial" w:hAnsi="Arial" w:cs="Arial"/>
        </w:rPr>
        <w:instrText>ADDIN CSL_CITATION {"citationItems":[{"id":"ITEM-1","itemData":{"DOI":"10.1007/s10798-019-09545-1","ISBN":"1079801909545","ISSN":"15731804","abstract":"This paper builds on a previous study of the ‘demonstration’ as a signature pedagogy in design and technology (D&amp;T). The demonstration is a fundamental pedagogical tool in practical subjects, for the development of learners’ procedural knowledge, from observation and imitation to autonomy and adaption of a technique. As such, it tends to align itself at the restrictive end of an expansive–restrictive pedagogical continuum. In the preceding study, a dialogue emerged around the role of the teacher as a “competent management of the learning experience”, including teachers’ competency and clarity of subject knowledge. The findings of this study highlight two similar, yet distinct, perspectives of the teacher as an expert and the teacher as a facilitator. This study continues a developing professional conversation around the nature of the demonstration, exploring a snapshot of teacher educators’ subjective beliefs and values. The responses of the participants to a set of 62 statements, representing a range of potential opinions and perspectives, were deployed and analysed using Q Methodology. The sample is purposive and comprised of D&amp;T teacher educators based in England. The study draws parallels with direct instruction and demonstration, and concludes that there different approaches to and ways of viewing demonstration. In addition, further consideration of the expansive–restrictive continuum as a framework for planning and evaluating learning in D&amp;T may support theorisation of the subject, inculcation of theory and research informed practice.","author":[{"dropping-particle":"","family":"McLain","given":"Matt","non-dropping-particle":"","parse-names":false,"suffix":""}],"container-title":"International Journal of Technology and Design Education","id":"ITEM-1","issue":"1","issued":{"date-parts":[["2021"]]},"page":"3-26","publisher":"Springer Netherlands","title":"Developing perspectives on ‘the demonstration’ as a signature pedagogy in design and technology education","type":"article-journal","volume":"31"},"uris":["http://www.mendeley.com/documents/?uuid=5b77cd59-2264-4292-b0b9-160685dc56ec"]}],"mendeley":{"formattedCitation":"(McLain, 2021)","plainTextFormattedCitation":"(McLain, 2021)","previouslyFormattedCitation":"(McLain, 2021)"},"properties":{"noteIndex":0},"schema":"https://github.com/citation-style-language/schema/raw/master/csl-citation.json"}</w:instrText>
      </w:r>
      <w:r w:rsidR="0082171F" w:rsidRPr="00D53734">
        <w:rPr>
          <w:rFonts w:ascii="Arial" w:hAnsi="Arial" w:cs="Arial"/>
        </w:rPr>
        <w:fldChar w:fldCharType="separate"/>
      </w:r>
      <w:r w:rsidR="0082171F" w:rsidRPr="00D53734">
        <w:rPr>
          <w:rFonts w:ascii="Arial" w:hAnsi="Arial" w:cs="Arial"/>
          <w:noProof/>
        </w:rPr>
        <w:t>(McLain, 2021)</w:t>
      </w:r>
      <w:r w:rsidR="0082171F" w:rsidRPr="00D53734">
        <w:rPr>
          <w:rFonts w:ascii="Arial" w:hAnsi="Arial" w:cs="Arial"/>
        </w:rPr>
        <w:fldChar w:fldCharType="end"/>
      </w:r>
      <w:r w:rsidR="00E458B5" w:rsidRPr="00D53734">
        <w:rPr>
          <w:rFonts w:ascii="Arial" w:hAnsi="Arial" w:cs="Arial"/>
        </w:rPr>
        <w:t>.</w:t>
      </w:r>
      <w:r w:rsidR="00C4597E" w:rsidRPr="00D53734">
        <w:rPr>
          <w:rFonts w:ascii="Arial" w:hAnsi="Arial" w:cs="Arial"/>
        </w:rPr>
        <w:t xml:space="preserve"> </w:t>
      </w:r>
    </w:p>
    <w:p w14:paraId="433D5ED7" w14:textId="59683B3C" w:rsidR="005A1F7B" w:rsidRPr="00D53734" w:rsidRDefault="005A1F7B" w:rsidP="002F18EA">
      <w:pPr>
        <w:pStyle w:val="ListParagraph"/>
        <w:numPr>
          <w:ilvl w:val="0"/>
          <w:numId w:val="9"/>
        </w:numPr>
        <w:rPr>
          <w:rFonts w:ascii="Arial" w:hAnsi="Arial" w:cs="Arial"/>
        </w:rPr>
      </w:pPr>
      <w:r w:rsidRPr="00D53734">
        <w:rPr>
          <w:rFonts w:ascii="Arial" w:hAnsi="Arial" w:cs="Arial"/>
        </w:rPr>
        <w:t xml:space="preserve">Effectiveness was largely </w:t>
      </w:r>
      <w:r w:rsidR="00C0631C" w:rsidRPr="00D53734">
        <w:rPr>
          <w:rFonts w:ascii="Arial" w:hAnsi="Arial" w:cs="Arial"/>
        </w:rPr>
        <w:t xml:space="preserve">assured </w:t>
      </w:r>
      <w:r w:rsidRPr="00D53734">
        <w:rPr>
          <w:rFonts w:ascii="Arial" w:hAnsi="Arial" w:cs="Arial"/>
        </w:rPr>
        <w:t>due to the essence of building a bridge between theory to the application in real life</w:t>
      </w:r>
      <w:r w:rsidR="00427F51" w:rsidRPr="00D53734">
        <w:rPr>
          <w:rFonts w:ascii="Arial" w:hAnsi="Arial" w:cs="Arial"/>
        </w:rPr>
        <w:t xml:space="preserve"> through examples and cases</w:t>
      </w:r>
      <w:r w:rsidRPr="00D53734">
        <w:rPr>
          <w:rFonts w:ascii="Arial" w:hAnsi="Arial" w:cs="Arial"/>
        </w:rPr>
        <w:t>.</w:t>
      </w:r>
      <w:r w:rsidR="005F567D" w:rsidRPr="00D53734">
        <w:rPr>
          <w:rFonts w:ascii="Arial" w:hAnsi="Arial" w:cs="Arial"/>
        </w:rPr>
        <w:t xml:space="preserve"> </w:t>
      </w:r>
      <w:r w:rsidR="008C1EA8" w:rsidRPr="00D53734">
        <w:rPr>
          <w:rFonts w:ascii="Arial" w:hAnsi="Arial" w:cs="Arial"/>
        </w:rPr>
        <w:t>As in the UX design area, the knowledge needs to be applied in the real worl</w:t>
      </w:r>
      <w:r w:rsidR="008F68C9" w:rsidRPr="00D53734">
        <w:rPr>
          <w:rFonts w:ascii="Arial" w:hAnsi="Arial" w:cs="Arial"/>
        </w:rPr>
        <w:t>d</w:t>
      </w:r>
      <w:r w:rsidR="008C1EA8" w:rsidRPr="00D53734">
        <w:rPr>
          <w:rFonts w:ascii="Arial" w:hAnsi="Arial" w:cs="Arial"/>
        </w:rPr>
        <w:t>, the skills development and transfer are important</w:t>
      </w:r>
      <w:r w:rsidR="00AC3C16" w:rsidRPr="00D53734">
        <w:rPr>
          <w:rFonts w:ascii="Arial" w:hAnsi="Arial" w:cs="Arial"/>
        </w:rPr>
        <w:t xml:space="preserve"> for future professional careers</w:t>
      </w:r>
      <w:r w:rsidR="008C1EA8" w:rsidRPr="00D53734">
        <w:rPr>
          <w:rFonts w:ascii="Arial" w:hAnsi="Arial" w:cs="Arial"/>
        </w:rPr>
        <w:t xml:space="preserve">. </w:t>
      </w:r>
      <w:r w:rsidR="005F567D" w:rsidRPr="00D53734">
        <w:rPr>
          <w:rFonts w:ascii="Arial" w:hAnsi="Arial" w:cs="Arial"/>
        </w:rPr>
        <w:t xml:space="preserve">This </w:t>
      </w:r>
      <w:r w:rsidR="008C1EA8" w:rsidRPr="00D53734">
        <w:rPr>
          <w:rFonts w:ascii="Arial" w:hAnsi="Arial" w:cs="Arial"/>
        </w:rPr>
        <w:t xml:space="preserve">bridging </w:t>
      </w:r>
      <w:r w:rsidR="005F567D" w:rsidRPr="00D53734">
        <w:rPr>
          <w:rFonts w:ascii="Arial" w:hAnsi="Arial" w:cs="Arial"/>
        </w:rPr>
        <w:t xml:space="preserve">is </w:t>
      </w:r>
      <w:r w:rsidR="00CF443F" w:rsidRPr="00D53734">
        <w:rPr>
          <w:rFonts w:ascii="Arial" w:hAnsi="Arial" w:cs="Arial"/>
        </w:rPr>
        <w:t xml:space="preserve">helpful </w:t>
      </w:r>
      <w:r w:rsidR="008C1EA8" w:rsidRPr="00D53734">
        <w:rPr>
          <w:rFonts w:ascii="Arial" w:hAnsi="Arial" w:cs="Arial"/>
        </w:rPr>
        <w:t xml:space="preserve">for the learners reflect on how to use information in a new form and provoke their </w:t>
      </w:r>
      <w:r w:rsidR="00427F51" w:rsidRPr="00D53734">
        <w:rPr>
          <w:rFonts w:ascii="Arial" w:hAnsi="Arial" w:cs="Arial"/>
        </w:rPr>
        <w:t xml:space="preserve">deeper </w:t>
      </w:r>
      <w:r w:rsidR="008C1EA8" w:rsidRPr="00D53734">
        <w:rPr>
          <w:rFonts w:ascii="Arial" w:hAnsi="Arial" w:cs="Arial"/>
        </w:rPr>
        <w:t>thinking</w:t>
      </w:r>
      <w:r w:rsidR="00AC3C16" w:rsidRPr="00D53734">
        <w:rPr>
          <w:rFonts w:ascii="Arial" w:hAnsi="Arial" w:cs="Arial"/>
        </w:rPr>
        <w:t xml:space="preserve"> </w:t>
      </w:r>
      <w:r w:rsidR="00AC3C16" w:rsidRPr="00D53734">
        <w:rPr>
          <w:rFonts w:ascii="Arial" w:hAnsi="Arial" w:cs="Arial"/>
        </w:rPr>
        <w:fldChar w:fldCharType="begin" w:fldLock="1"/>
      </w:r>
      <w:r w:rsidR="00391B96" w:rsidRPr="00D53734">
        <w:rPr>
          <w:rFonts w:ascii="Arial" w:hAnsi="Arial" w:cs="Arial"/>
        </w:rPr>
        <w:instrText>ADDIN CSL_CITATION {"citationItems":[{"id":"ITEM-1","itemData":{"DOI":"10.1016/j.jclepro.2021.125957","ISSN":"09596526","abstract":"Environmental responsibilities have evolved beyond controlling the emissions and wastes of industrial production to now incorporating logistics, products and processes. Corporations have become environmentally conscious to satisfy corporate responsibilities and to ensure sustainable development, increasing the demand for environmental engineering professionals. Engineering education should not be restricted to satisfying the demands of employers, industry and the marketplace or be isolated within disciplines. This study examined the instructional strategies implemented by a professor in his environmental sustainability engineering course to make his students critical thinkers, who can create sustainable products, programs and solutions. This mixed methods single case study adopted a positive deviance approach to identify this best practices case where the professor applied attitudinal learning principles in a non-intrusive way, that is without trying to change attitudes directly and forcefully. This allowed students to critically examine presented content, connect emotionally to issues they valued, take ownership of their learning, and make decisions and take responsibility for their actions, according to this study. Since sustainability projects are multi-disciplinary in the real world, ill-structured problem solving incorporated in semester-long team projects showed that students learned to work in diverse teams and understood team dynamics. These skills are expected to be transferred into students’ future engineering professional careers where they could demonstrate broader management, multidisciplinary, and communication skills, in addition to social, economic and environmental responsibilities.","author":[{"dropping-particle":"","family":"Janakiraman","given":"Shamila","non-dropping-particle":"","parse-names":false,"suffix":""},{"dropping-particle":"","family":"Watson","given":"Sunnie Lee","non-dropping-particle":"","parse-names":false,"suffix":""},{"dropping-particle":"","family":"Watson","given":"William R.","non-dropping-particle":"","parse-names":false,"suffix":""},{"dropping-particle":"","family":"Cheng","given":"Zui","non-dropping-particle":"","parse-names":false,"suffix":""}],"container-title":"Journal of Cleaner Production","id":"ITEM-1","issued":{"date-parts":[["2021"]]},"page":"125957","publisher":"Elsevier Ltd","title":"Creating environmentally conscious engineering professionals through attitudinal instruction: A mixed methods study","type":"article-journal","volume":"291"},"uris":["http://www.mendeley.com/documents/?uuid=95fc9443-92bd-48ee-abde-578bfc9b4d20"]}],"mendeley":{"formattedCitation":"(Janakiraman et al., 2021)","plainTextFormattedCitation":"(Janakiraman et al., 2021)","previouslyFormattedCitation":"(Janakiraman et al., 2021)"},"properties":{"noteIndex":0},"schema":"https://github.com/citation-style-language/schema/raw/master/csl-citation.json"}</w:instrText>
      </w:r>
      <w:r w:rsidR="00AC3C16" w:rsidRPr="00D53734">
        <w:rPr>
          <w:rFonts w:ascii="Arial" w:hAnsi="Arial" w:cs="Arial"/>
        </w:rPr>
        <w:fldChar w:fldCharType="separate"/>
      </w:r>
      <w:r w:rsidR="00AC3C16" w:rsidRPr="00D53734">
        <w:rPr>
          <w:rFonts w:ascii="Arial" w:hAnsi="Arial" w:cs="Arial"/>
          <w:noProof/>
        </w:rPr>
        <w:t>(Janakiraman et al., 2021)</w:t>
      </w:r>
      <w:r w:rsidR="00AC3C16" w:rsidRPr="00D53734">
        <w:rPr>
          <w:rFonts w:ascii="Arial" w:hAnsi="Arial" w:cs="Arial"/>
        </w:rPr>
        <w:fldChar w:fldCharType="end"/>
      </w:r>
      <w:r w:rsidR="008C1EA8" w:rsidRPr="00D53734">
        <w:rPr>
          <w:rFonts w:ascii="Arial" w:hAnsi="Arial" w:cs="Arial"/>
        </w:rPr>
        <w:t>.</w:t>
      </w:r>
    </w:p>
    <w:p w14:paraId="12082AAE" w14:textId="77777777" w:rsidR="002A3E12" w:rsidRPr="00D20B78" w:rsidRDefault="00CA73BF" w:rsidP="0078770E">
      <w:pPr>
        <w:spacing w:after="160" w:line="259" w:lineRule="auto"/>
        <w:rPr>
          <w:rFonts w:ascii="Arial" w:hAnsi="Arial" w:cs="Arial"/>
          <w:sz w:val="22"/>
          <w:szCs w:val="22"/>
        </w:rPr>
      </w:pPr>
      <w:r w:rsidRPr="00D20B78">
        <w:rPr>
          <w:rFonts w:ascii="Arial" w:hAnsi="Arial" w:cs="Arial"/>
          <w:sz w:val="22"/>
          <w:szCs w:val="22"/>
        </w:rPr>
        <w:t xml:space="preserve">Cons: </w:t>
      </w:r>
    </w:p>
    <w:p w14:paraId="23F5C6E6" w14:textId="645B65DF" w:rsidR="00477A79" w:rsidRPr="00D20B78" w:rsidRDefault="001A64A8" w:rsidP="002A3E12">
      <w:pPr>
        <w:pStyle w:val="ListParagraph"/>
        <w:numPr>
          <w:ilvl w:val="0"/>
          <w:numId w:val="9"/>
        </w:numPr>
        <w:rPr>
          <w:rFonts w:ascii="Arial" w:hAnsi="Arial" w:cs="Arial"/>
        </w:rPr>
      </w:pPr>
      <w:r w:rsidRPr="00D20B78">
        <w:rPr>
          <w:rFonts w:ascii="Arial" w:hAnsi="Arial" w:cs="Arial"/>
        </w:rPr>
        <w:t xml:space="preserve">I left 10 minutes for Question &amp; Answer, but no questions were asked, so the class ended a bit earlier. </w:t>
      </w:r>
      <w:r w:rsidR="0078770E" w:rsidRPr="00D20B78">
        <w:rPr>
          <w:rFonts w:ascii="Arial" w:hAnsi="Arial" w:cs="Arial"/>
        </w:rPr>
        <w:t xml:space="preserve">As for a ‘no question’ situation, I assume it might be due to not all students were online, and their characteristics might be shy. </w:t>
      </w:r>
    </w:p>
    <w:p w14:paraId="21600477" w14:textId="7F1A594C" w:rsidR="001C48C8" w:rsidRPr="00D20B78" w:rsidRDefault="001C48C8" w:rsidP="001C48C8">
      <w:pPr>
        <w:pStyle w:val="ListParagraph"/>
        <w:numPr>
          <w:ilvl w:val="0"/>
          <w:numId w:val="9"/>
        </w:numPr>
        <w:rPr>
          <w:rFonts w:ascii="Arial" w:hAnsi="Arial" w:cs="Arial"/>
        </w:rPr>
      </w:pPr>
      <w:r w:rsidRPr="00D20B78">
        <w:rPr>
          <w:rFonts w:ascii="Arial" w:hAnsi="Arial" w:cs="Arial"/>
        </w:rPr>
        <w:t xml:space="preserve">I realised that online teaching had some difficulties, such as the interaction with students, behind the screen I did not know if students were engaged, and it is also difficult to manage the class. </w:t>
      </w:r>
    </w:p>
    <w:p w14:paraId="5AEA34EB" w14:textId="77777777" w:rsidR="002F18EA" w:rsidRPr="00D20B78" w:rsidRDefault="004E5AA7" w:rsidP="00517B17">
      <w:pPr>
        <w:spacing w:after="160" w:line="259" w:lineRule="auto"/>
        <w:rPr>
          <w:rFonts w:ascii="Arial" w:hAnsi="Arial" w:cs="Arial"/>
          <w:sz w:val="22"/>
          <w:szCs w:val="22"/>
        </w:rPr>
      </w:pPr>
      <w:r w:rsidRPr="00D20B78">
        <w:rPr>
          <w:rFonts w:ascii="Arial" w:hAnsi="Arial" w:cs="Arial"/>
          <w:sz w:val="22"/>
          <w:szCs w:val="22"/>
        </w:rPr>
        <w:t xml:space="preserve">Action plan: </w:t>
      </w:r>
    </w:p>
    <w:p w14:paraId="4E128808" w14:textId="1B6EB23E" w:rsidR="00517B17" w:rsidRPr="00D53734" w:rsidRDefault="006B161C" w:rsidP="002F18EA">
      <w:pPr>
        <w:pStyle w:val="ListParagraph"/>
        <w:numPr>
          <w:ilvl w:val="0"/>
          <w:numId w:val="9"/>
        </w:numPr>
        <w:rPr>
          <w:rFonts w:ascii="Arial" w:hAnsi="Arial" w:cs="Arial"/>
        </w:rPr>
      </w:pPr>
      <w:r w:rsidRPr="00D20B78">
        <w:rPr>
          <w:rFonts w:ascii="Arial" w:hAnsi="Arial" w:cs="Arial"/>
        </w:rPr>
        <w:t>I</w:t>
      </w:r>
      <w:r w:rsidR="00517B17" w:rsidRPr="00D20B78">
        <w:rPr>
          <w:rFonts w:ascii="Arial" w:hAnsi="Arial" w:cs="Arial"/>
        </w:rPr>
        <w:t>mprove questioning skills</w:t>
      </w:r>
      <w:r w:rsidR="009B498E" w:rsidRPr="00D20B78">
        <w:rPr>
          <w:rFonts w:ascii="Arial" w:hAnsi="Arial" w:cs="Arial"/>
        </w:rPr>
        <w:t xml:space="preserve"> (and meantime consider inclusivity)</w:t>
      </w:r>
      <w:r w:rsidR="00517B17" w:rsidRPr="00D20B78">
        <w:rPr>
          <w:rFonts w:ascii="Arial" w:hAnsi="Arial" w:cs="Arial"/>
        </w:rPr>
        <w:t xml:space="preserve">. When the students </w:t>
      </w:r>
      <w:r w:rsidR="00517B17" w:rsidRPr="00D53734">
        <w:rPr>
          <w:rFonts w:ascii="Arial" w:hAnsi="Arial" w:cs="Arial"/>
        </w:rPr>
        <w:t xml:space="preserve">have no questions, I can assess how they have acquired the knowledge in the Question &amp; Answer part. </w:t>
      </w:r>
      <w:r w:rsidR="0037224E" w:rsidRPr="00D53734">
        <w:rPr>
          <w:rFonts w:ascii="Arial" w:hAnsi="Arial" w:cs="Arial"/>
        </w:rPr>
        <w:t xml:space="preserve">When students with learning disabilities may have hesitations </w:t>
      </w:r>
      <w:r w:rsidR="005B700D" w:rsidRPr="00D53734">
        <w:rPr>
          <w:rFonts w:ascii="Arial" w:hAnsi="Arial" w:cs="Arial"/>
        </w:rPr>
        <w:t xml:space="preserve">or difficulties </w:t>
      </w:r>
      <w:r w:rsidR="0037224E" w:rsidRPr="00D53734">
        <w:rPr>
          <w:rFonts w:ascii="Arial" w:hAnsi="Arial" w:cs="Arial"/>
        </w:rPr>
        <w:t xml:space="preserve">to ask questions, </w:t>
      </w:r>
      <w:r w:rsidR="00630CE0" w:rsidRPr="00D53734">
        <w:rPr>
          <w:rFonts w:ascii="Arial" w:hAnsi="Arial" w:cs="Arial"/>
        </w:rPr>
        <w:t>I still want them to be engaged</w:t>
      </w:r>
      <w:r w:rsidR="001D49FF" w:rsidRPr="00D53734">
        <w:rPr>
          <w:rFonts w:ascii="Arial" w:hAnsi="Arial" w:cs="Arial"/>
        </w:rPr>
        <w:t>, which required further</w:t>
      </w:r>
      <w:r w:rsidR="009B498E" w:rsidRPr="00D53734">
        <w:rPr>
          <w:rFonts w:ascii="Arial" w:hAnsi="Arial" w:cs="Arial"/>
        </w:rPr>
        <w:t xml:space="preserve"> skills</w:t>
      </w:r>
      <w:r w:rsidR="001D49FF" w:rsidRPr="00D53734">
        <w:rPr>
          <w:rFonts w:ascii="Arial" w:hAnsi="Arial" w:cs="Arial"/>
        </w:rPr>
        <w:t xml:space="preserve"> development.</w:t>
      </w:r>
      <w:r w:rsidR="00630CE0" w:rsidRPr="00D53734">
        <w:rPr>
          <w:rFonts w:ascii="Arial" w:hAnsi="Arial" w:cs="Arial"/>
        </w:rPr>
        <w:t xml:space="preserve"> </w:t>
      </w:r>
    </w:p>
    <w:p w14:paraId="30B73B9E" w14:textId="3E57E7C0" w:rsidR="006B161C" w:rsidRPr="00D53734" w:rsidRDefault="006B161C" w:rsidP="006B161C">
      <w:pPr>
        <w:pStyle w:val="ListParagraph"/>
        <w:numPr>
          <w:ilvl w:val="0"/>
          <w:numId w:val="9"/>
        </w:numPr>
        <w:rPr>
          <w:rFonts w:ascii="Arial" w:hAnsi="Arial" w:cs="Arial"/>
        </w:rPr>
      </w:pPr>
      <w:r w:rsidRPr="00D53734">
        <w:rPr>
          <w:rFonts w:ascii="Arial" w:hAnsi="Arial" w:cs="Arial"/>
        </w:rPr>
        <w:t>Gamify my class in the next teaching delivery</w:t>
      </w:r>
      <w:r w:rsidR="00AA7C2B" w:rsidRPr="00D53734">
        <w:rPr>
          <w:rFonts w:ascii="Arial" w:hAnsi="Arial" w:cs="Arial"/>
        </w:rPr>
        <w:t>.</w:t>
      </w:r>
      <w:r w:rsidR="00E5186B" w:rsidRPr="00D53734">
        <w:rPr>
          <w:rFonts w:ascii="Arial" w:hAnsi="Arial" w:cs="Arial"/>
        </w:rPr>
        <w:t xml:space="preserve"> </w:t>
      </w:r>
      <w:r w:rsidR="00391B96" w:rsidRPr="00D53734">
        <w:rPr>
          <w:rFonts w:ascii="Arial" w:hAnsi="Arial" w:cs="Arial"/>
        </w:rPr>
        <w:t xml:space="preserve">As there is evidence of gamification improves the students’ performance and engagement </w:t>
      </w:r>
      <w:r w:rsidR="00391B96" w:rsidRPr="00D53734">
        <w:rPr>
          <w:rFonts w:ascii="Arial" w:hAnsi="Arial" w:cs="Arial"/>
        </w:rPr>
        <w:fldChar w:fldCharType="begin" w:fldLock="1"/>
      </w:r>
      <w:r w:rsidR="00391B96" w:rsidRPr="00D53734">
        <w:rPr>
          <w:rFonts w:ascii="Arial" w:hAnsi="Arial" w:cs="Arial"/>
        </w:rPr>
        <w:instrText>ADDIN CSL_CITATION {"citationItems":[{"id":"ITEM-1","itemData":{"DOI":"10.1145/2538862.2538899","ISBN":"9781450326056","abstract":"Technical universities, especially in Europe, are facing an important challenge in attracting more diverse groups of students, and in keeping the students they attract motivated and engaged in the curriculum. We describe our experience with gamification, which we loosely define as a teaching technique that uses social gaming elements to deliver higher education. Over the past three years, we have applied gamification to undergraduate and graduate courses in a leading technical university in the Netherlands and in Europe. Ours is one of the first long-running attempts to show that gamification can be used to teach technically challenging courses. The two gamification-based courses, the first-year B.Sc. course Computer Organization and an M.Sc.-level course on the emerging technology of Cloud Computing, have been cumulatively followed by over 450 students and passed by over 75% of them, at the first attempt. We find that gamification is correlated with an increase in the percentage of passing students, and in the participation in voluntary activities and challenging assignments. Gamification seems to also foster interaction in the classroom and trigger students to pay more attention to the design of the course. We also observe very positive student assessments and volunteered testimonials, and a Teacher of the Year award.","author":[{"dropping-particle":"","family":"Iosup","given":"Alexandru","non-dropping-particle":"","parse-names":false,"suffix":""},{"dropping-particle":"","family":"Epema","given":"Dick","non-dropping-particle":"","parse-names":false,"suffix":""}],"container-title":"SIGCSE 2014 - Proceedings of the 45th ACM Technical Symposium on Computer Science Education","id":"ITEM-1","issue":"2008","issued":{"date-parts":[["2014"]]},"page":"27-32","title":"An experience report on using gamification in technical higher education","type":"article-journal"},"uris":["http://www.mendeley.com/documents/?uuid=bc75dcf8-5be3-467d-ac9f-df4cfa269597"]}],"mendeley":{"formattedCitation":"(Iosup &amp; Epema, 2014)","plainTextFormattedCitation":"(Iosup &amp; Epema, 2014)","previouslyFormattedCitation":"(Iosup &amp; Epema, 2014)"},"properties":{"noteIndex":0},"schema":"https://github.com/citation-style-language/schema/raw/master/csl-citation.json"}</w:instrText>
      </w:r>
      <w:r w:rsidR="00391B96" w:rsidRPr="00D53734">
        <w:rPr>
          <w:rFonts w:ascii="Arial" w:hAnsi="Arial" w:cs="Arial"/>
        </w:rPr>
        <w:fldChar w:fldCharType="separate"/>
      </w:r>
      <w:r w:rsidR="00391B96" w:rsidRPr="00D53734">
        <w:rPr>
          <w:rFonts w:ascii="Arial" w:hAnsi="Arial" w:cs="Arial"/>
          <w:noProof/>
        </w:rPr>
        <w:t>(Iosup &amp; Epema, 2014)</w:t>
      </w:r>
      <w:r w:rsidR="00391B96" w:rsidRPr="00D53734">
        <w:rPr>
          <w:rFonts w:ascii="Arial" w:hAnsi="Arial" w:cs="Arial"/>
        </w:rPr>
        <w:fldChar w:fldCharType="end"/>
      </w:r>
      <w:r w:rsidR="00391B96" w:rsidRPr="00D53734">
        <w:rPr>
          <w:rFonts w:ascii="Arial" w:hAnsi="Arial" w:cs="Arial"/>
        </w:rPr>
        <w:fldChar w:fldCharType="begin" w:fldLock="1"/>
      </w:r>
      <w:r w:rsidR="003F051C" w:rsidRPr="00D53734">
        <w:rPr>
          <w:rFonts w:ascii="Arial" w:hAnsi="Arial" w:cs="Arial"/>
        </w:rPr>
        <w:instrText>ADDIN CSL_CITATION {"citationItems":[{"id":"ITEM-1","itemData":{"DOI":"10.1016/j.compedu.2012.12.020","ISSN":"03601315","abstract":"Gamification is the use of game design elements and game mechanics in non-game contexts. This idea has been used successfully in many web based businesses to increase user engagement. Some researchers suggest that it could also be used in web based education as a tool to increase student motivation and engagement. In an attempt to verify those theories, we have designed and built a gamification plugin for a well-known e-learning platform. We have made an experiment using this plugin in a university course, collecting quantitative and qualitative data in the process. Our findings suggest that some common beliefs about the benefits obtained when using games in education can be challenged. Students who completed the gamified experience got better scores in practical assignments and in overall score, but our findings also suggest that these students performed poorly on written assignments and participated less on class activities, although their initial motivation was higher.© 2013 Elsevier Ltd. All rights reserved.","author":[{"dropping-particle":"","family":"Domínguez","given":"A.","non-dropping-particle":"","parse-names":false,"suffix":""},{"dropping-particle":"","family":"Saenz-De-Navarrete","given":"J.","non-dropping-particle":"","parse-names":false,"suffix":""},{"dropping-particle":"","family":"De-Marcos","given":"L.","non-dropping-particle":"","parse-names":false,"suffix":""},{"dropping-particle":"","family":"Fernández-Sanz","given":"L.","non-dropping-particle":"","parse-names":false,"suffix":""},{"dropping-particle":"","family":"Carmen","given":"P.","non-dropping-particle":"","parse-names":false,"suffix":""},{"dropping-particle":"","family":"Martínez-Herráiz","given":"J.","non-dropping-particle":"","parse-names":false,"suffix":""}],"container-title":"Computers and Education","id":"ITEM-1","issued":{"date-parts":[["2013"]]},"page":"380-392","publisher":"Elsevier Ltd","title":"Gamifying learning experiences: Practical implications and outcomes","type":"article-journal","volume":"63"},"uris":["http://www.mendeley.com/documents/?uuid=f05614a5-80ef-4828-a383-b5102f47ea58"]}],"mendeley":{"formattedCitation":"(Domínguez et al., 2013)","plainTextFormattedCitation":"(Domínguez et al., 2013)","previouslyFormattedCitation":"(Domínguez et al., 2013)"},"properties":{"noteIndex":0},"schema":"https://github.com/citation-style-language/schema/raw/master/csl-citation.json"}</w:instrText>
      </w:r>
      <w:r w:rsidR="00391B96" w:rsidRPr="00D53734">
        <w:rPr>
          <w:rFonts w:ascii="Arial" w:hAnsi="Arial" w:cs="Arial"/>
        </w:rPr>
        <w:fldChar w:fldCharType="separate"/>
      </w:r>
      <w:r w:rsidR="00391B96" w:rsidRPr="00D53734">
        <w:rPr>
          <w:rFonts w:ascii="Arial" w:hAnsi="Arial" w:cs="Arial"/>
          <w:noProof/>
        </w:rPr>
        <w:t>(Domínguez et al., 2013)</w:t>
      </w:r>
      <w:r w:rsidR="00391B96" w:rsidRPr="00D53734">
        <w:rPr>
          <w:rFonts w:ascii="Arial" w:hAnsi="Arial" w:cs="Arial"/>
        </w:rPr>
        <w:fldChar w:fldCharType="end"/>
      </w:r>
      <w:r w:rsidR="00391B96" w:rsidRPr="00D53734">
        <w:rPr>
          <w:rFonts w:ascii="Arial" w:hAnsi="Arial" w:cs="Arial"/>
        </w:rPr>
        <w:t>.</w:t>
      </w:r>
    </w:p>
    <w:p w14:paraId="57ED21BD" w14:textId="4D116E09" w:rsidR="002F18EA" w:rsidRPr="00D53734" w:rsidRDefault="006B161C" w:rsidP="006B161C">
      <w:pPr>
        <w:pStyle w:val="ListParagraph"/>
        <w:numPr>
          <w:ilvl w:val="0"/>
          <w:numId w:val="9"/>
        </w:numPr>
        <w:rPr>
          <w:rFonts w:ascii="Arial" w:hAnsi="Arial" w:cs="Arial"/>
        </w:rPr>
      </w:pPr>
      <w:r w:rsidRPr="00D53734">
        <w:rPr>
          <w:rFonts w:ascii="Arial" w:hAnsi="Arial" w:cs="Arial"/>
        </w:rPr>
        <w:t>C</w:t>
      </w:r>
      <w:r w:rsidR="002F18EA" w:rsidRPr="00D53734">
        <w:rPr>
          <w:rFonts w:ascii="Arial" w:hAnsi="Arial" w:cs="Arial"/>
        </w:rPr>
        <w:t xml:space="preserve">ontinue </w:t>
      </w:r>
      <w:r w:rsidR="002E34E6" w:rsidRPr="00D53734">
        <w:rPr>
          <w:rFonts w:ascii="Arial" w:hAnsi="Arial" w:cs="Arial"/>
        </w:rPr>
        <w:t>with the Pros.</w:t>
      </w:r>
      <w:r w:rsidR="002F18EA" w:rsidRPr="00D53734">
        <w:rPr>
          <w:rFonts w:ascii="Arial" w:hAnsi="Arial" w:cs="Arial"/>
        </w:rPr>
        <w:t xml:space="preserve"> </w:t>
      </w:r>
    </w:p>
    <w:p w14:paraId="6721A7CF" w14:textId="1B1777A1" w:rsidR="0078770E" w:rsidRPr="00892567" w:rsidRDefault="006B161C" w:rsidP="0078770E">
      <w:pPr>
        <w:pStyle w:val="ListParagraph"/>
        <w:numPr>
          <w:ilvl w:val="0"/>
          <w:numId w:val="9"/>
        </w:numPr>
        <w:rPr>
          <w:rFonts w:ascii="Arial" w:hAnsi="Arial" w:cs="Arial"/>
        </w:rPr>
      </w:pPr>
      <w:r w:rsidRPr="00D20B78">
        <w:rPr>
          <w:rFonts w:ascii="Arial" w:hAnsi="Arial" w:cs="Arial"/>
        </w:rPr>
        <w:t>C</w:t>
      </w:r>
      <w:r w:rsidR="00BD5FFD" w:rsidRPr="00D20B78">
        <w:rPr>
          <w:rFonts w:ascii="Arial" w:hAnsi="Arial" w:cs="Arial"/>
        </w:rPr>
        <w:t>omplete a continuing professional development (CPD) session on inclusive learning.</w:t>
      </w:r>
    </w:p>
    <w:p w14:paraId="3966B065" w14:textId="77777777" w:rsidR="000161B5" w:rsidRDefault="000161B5" w:rsidP="0078770E">
      <w:pPr>
        <w:spacing w:after="160" w:line="259" w:lineRule="auto"/>
        <w:rPr>
          <w:rFonts w:ascii="Arial" w:hAnsi="Arial" w:cs="Arial"/>
          <w:b/>
          <w:bCs/>
          <w:color w:val="4472C4" w:themeColor="accent1"/>
          <w:sz w:val="24"/>
          <w:szCs w:val="24"/>
        </w:rPr>
      </w:pPr>
    </w:p>
    <w:p w14:paraId="112FAF35" w14:textId="07068909" w:rsidR="0078770E" w:rsidRPr="00D20B78" w:rsidRDefault="003644BB" w:rsidP="0078770E">
      <w:pPr>
        <w:spacing w:after="160" w:line="259" w:lineRule="auto"/>
        <w:rPr>
          <w:rFonts w:ascii="Arial" w:hAnsi="Arial" w:cs="Arial"/>
          <w:b/>
          <w:bCs/>
          <w:color w:val="4472C4" w:themeColor="accent1"/>
          <w:sz w:val="24"/>
          <w:szCs w:val="24"/>
        </w:rPr>
      </w:pPr>
      <w:r w:rsidRPr="00D20B78">
        <w:rPr>
          <w:rFonts w:ascii="Arial" w:hAnsi="Arial" w:cs="Arial"/>
          <w:b/>
          <w:bCs/>
          <w:color w:val="4472C4" w:themeColor="accent1"/>
          <w:sz w:val="24"/>
          <w:szCs w:val="24"/>
        </w:rPr>
        <w:t>Teaching intervention</w:t>
      </w:r>
    </w:p>
    <w:p w14:paraId="7B00CCAE" w14:textId="533A7071" w:rsidR="00750DD8" w:rsidRPr="00D20B78" w:rsidRDefault="00750DD8" w:rsidP="006823BE">
      <w:pPr>
        <w:spacing w:after="160" w:line="259" w:lineRule="auto"/>
        <w:contextualSpacing/>
        <w:rPr>
          <w:rFonts w:ascii="Arial" w:hAnsi="Arial" w:cs="Arial"/>
          <w:b/>
          <w:bCs/>
          <w:sz w:val="22"/>
          <w:szCs w:val="22"/>
        </w:rPr>
      </w:pPr>
      <w:r w:rsidRPr="00D20B78">
        <w:rPr>
          <w:rFonts w:ascii="Arial" w:hAnsi="Arial" w:cs="Arial"/>
          <w:b/>
          <w:bCs/>
          <w:sz w:val="22"/>
          <w:szCs w:val="22"/>
        </w:rPr>
        <w:t>Description:</w:t>
      </w:r>
    </w:p>
    <w:p w14:paraId="1B68DCED" w14:textId="04530A2D" w:rsidR="0058517E" w:rsidRPr="00D20B78" w:rsidRDefault="0078770E" w:rsidP="006823BE">
      <w:pPr>
        <w:spacing w:after="160" w:line="259" w:lineRule="auto"/>
        <w:contextualSpacing/>
        <w:rPr>
          <w:rFonts w:ascii="Arial" w:hAnsi="Arial" w:cs="Arial"/>
          <w:sz w:val="22"/>
          <w:szCs w:val="22"/>
        </w:rPr>
      </w:pPr>
      <w:r w:rsidRPr="00D20B78">
        <w:rPr>
          <w:rFonts w:ascii="Arial" w:hAnsi="Arial" w:cs="Arial"/>
          <w:sz w:val="22"/>
          <w:szCs w:val="22"/>
        </w:rPr>
        <w:t>A month later, I delivered the same topic to the master students in UWE Bristol,</w:t>
      </w:r>
      <w:r w:rsidR="00581081" w:rsidRPr="00D20B78">
        <w:rPr>
          <w:rFonts w:ascii="Arial" w:hAnsi="Arial" w:cs="Arial"/>
          <w:sz w:val="22"/>
          <w:szCs w:val="22"/>
        </w:rPr>
        <w:t xml:space="preserve"> but in another format, </w:t>
      </w:r>
      <w:proofErr w:type="spellStart"/>
      <w:r w:rsidR="00581081" w:rsidRPr="00D20B78">
        <w:rPr>
          <w:rFonts w:ascii="Arial" w:hAnsi="Arial" w:cs="Arial"/>
          <w:sz w:val="22"/>
          <w:szCs w:val="22"/>
        </w:rPr>
        <w:t>lectorial</w:t>
      </w:r>
      <w:proofErr w:type="spellEnd"/>
      <w:r w:rsidR="00596B14">
        <w:rPr>
          <w:rFonts w:ascii="Arial" w:hAnsi="Arial" w:cs="Arial"/>
          <w:sz w:val="22"/>
          <w:szCs w:val="22"/>
        </w:rPr>
        <w:t>, which</w:t>
      </w:r>
      <w:r w:rsidR="001B634A">
        <w:rPr>
          <w:rFonts w:ascii="Arial" w:hAnsi="Arial" w:cs="Arial"/>
          <w:sz w:val="22"/>
          <w:szCs w:val="22"/>
        </w:rPr>
        <w:t xml:space="preserve"> </w:t>
      </w:r>
      <w:r w:rsidR="00B22E67">
        <w:rPr>
          <w:rFonts w:ascii="Arial" w:hAnsi="Arial" w:cs="Arial"/>
          <w:sz w:val="22"/>
          <w:szCs w:val="22"/>
        </w:rPr>
        <w:t xml:space="preserve">is a learning session that combines </w:t>
      </w:r>
      <w:r w:rsidRPr="00D20B78">
        <w:rPr>
          <w:rFonts w:ascii="Arial" w:hAnsi="Arial" w:cs="Arial"/>
          <w:sz w:val="22"/>
          <w:szCs w:val="22"/>
        </w:rPr>
        <w:t>theoretical and practical parts together as an interactive seminar</w:t>
      </w:r>
      <w:r w:rsidR="006C3F1E">
        <w:rPr>
          <w:rFonts w:ascii="Arial" w:hAnsi="Arial" w:cs="Arial"/>
          <w:sz w:val="22"/>
          <w:szCs w:val="22"/>
        </w:rPr>
        <w:t>.</w:t>
      </w:r>
      <w:r w:rsidR="00223EC4">
        <w:rPr>
          <w:rFonts w:ascii="Arial" w:hAnsi="Arial" w:cs="Arial"/>
          <w:sz w:val="22"/>
          <w:szCs w:val="22"/>
        </w:rPr>
        <w:t xml:space="preserve"> The length of this </w:t>
      </w:r>
      <w:proofErr w:type="spellStart"/>
      <w:r w:rsidR="00223EC4">
        <w:rPr>
          <w:rFonts w:ascii="Arial" w:hAnsi="Arial" w:cs="Arial"/>
          <w:sz w:val="22"/>
          <w:szCs w:val="22"/>
        </w:rPr>
        <w:t>lectorial</w:t>
      </w:r>
      <w:proofErr w:type="spellEnd"/>
      <w:r w:rsidR="00223EC4">
        <w:rPr>
          <w:rFonts w:ascii="Arial" w:hAnsi="Arial" w:cs="Arial"/>
          <w:sz w:val="22"/>
          <w:szCs w:val="22"/>
        </w:rPr>
        <w:t xml:space="preserve"> </w:t>
      </w:r>
      <w:r w:rsidR="00901DD0">
        <w:rPr>
          <w:rFonts w:ascii="Arial" w:hAnsi="Arial" w:cs="Arial"/>
          <w:sz w:val="22"/>
          <w:szCs w:val="22"/>
        </w:rPr>
        <w:t>session</w:t>
      </w:r>
      <w:r w:rsidRPr="00D20B78">
        <w:rPr>
          <w:rFonts w:ascii="Arial" w:hAnsi="Arial" w:cs="Arial"/>
          <w:sz w:val="22"/>
          <w:szCs w:val="22"/>
        </w:rPr>
        <w:t xml:space="preserve"> </w:t>
      </w:r>
      <w:r w:rsidR="00223EC4">
        <w:rPr>
          <w:rFonts w:ascii="Arial" w:hAnsi="Arial" w:cs="Arial"/>
          <w:sz w:val="22"/>
          <w:szCs w:val="22"/>
        </w:rPr>
        <w:t>was</w:t>
      </w:r>
      <w:r w:rsidRPr="00D20B78">
        <w:rPr>
          <w:rFonts w:ascii="Arial" w:hAnsi="Arial" w:cs="Arial"/>
          <w:sz w:val="22"/>
          <w:szCs w:val="22"/>
        </w:rPr>
        <w:t xml:space="preserve"> 2 hours. </w:t>
      </w:r>
    </w:p>
    <w:p w14:paraId="39467C6B" w14:textId="77777777" w:rsidR="0058517E" w:rsidRPr="00D20B78" w:rsidRDefault="0058517E" w:rsidP="006823BE">
      <w:pPr>
        <w:spacing w:after="160" w:line="259" w:lineRule="auto"/>
        <w:contextualSpacing/>
        <w:rPr>
          <w:rFonts w:ascii="Arial" w:hAnsi="Arial" w:cs="Arial"/>
          <w:sz w:val="22"/>
          <w:szCs w:val="22"/>
        </w:rPr>
      </w:pPr>
    </w:p>
    <w:p w14:paraId="5077DAE0" w14:textId="7C4EBAEF" w:rsidR="001A6D7E" w:rsidRPr="00D20B78" w:rsidRDefault="00973855" w:rsidP="001A6D7E">
      <w:pPr>
        <w:spacing w:after="160" w:line="259" w:lineRule="auto"/>
        <w:rPr>
          <w:rFonts w:ascii="Arial" w:hAnsi="Arial" w:cs="Arial"/>
          <w:sz w:val="22"/>
          <w:szCs w:val="22"/>
        </w:rPr>
      </w:pPr>
      <w:r w:rsidRPr="00D20B78">
        <w:rPr>
          <w:rFonts w:ascii="Arial" w:hAnsi="Arial" w:cs="Arial"/>
          <w:sz w:val="22"/>
          <w:szCs w:val="22"/>
        </w:rPr>
        <w:lastRenderedPageBreak/>
        <w:t>The adaptation of learning materials</w:t>
      </w:r>
      <w:r w:rsidR="008227D9">
        <w:rPr>
          <w:rFonts w:ascii="Arial" w:hAnsi="Arial" w:cs="Arial"/>
          <w:sz w:val="22"/>
          <w:szCs w:val="22"/>
        </w:rPr>
        <w:t xml:space="preserve"> </w:t>
      </w:r>
      <w:r w:rsidR="00626B40">
        <w:rPr>
          <w:rFonts w:ascii="Arial" w:hAnsi="Arial" w:cs="Arial"/>
          <w:sz w:val="22"/>
          <w:szCs w:val="22"/>
        </w:rPr>
        <w:t>(</w:t>
      </w:r>
      <w:r w:rsidR="008227D9">
        <w:rPr>
          <w:rFonts w:ascii="Arial" w:hAnsi="Arial" w:cs="Arial"/>
          <w:sz w:val="22"/>
          <w:szCs w:val="22"/>
        </w:rPr>
        <w:t xml:space="preserve">described </w:t>
      </w:r>
      <w:r w:rsidR="00761C12">
        <w:rPr>
          <w:rFonts w:ascii="Arial" w:hAnsi="Arial" w:cs="Arial"/>
          <w:sz w:val="22"/>
          <w:szCs w:val="22"/>
        </w:rPr>
        <w:t>after Figure 1)</w:t>
      </w:r>
      <w:r w:rsidRPr="00D20B78">
        <w:rPr>
          <w:rFonts w:ascii="Arial" w:hAnsi="Arial" w:cs="Arial"/>
          <w:sz w:val="22"/>
          <w:szCs w:val="22"/>
        </w:rPr>
        <w:t xml:space="preserve"> for this different group of students </w:t>
      </w:r>
      <w:r w:rsidR="00B55CEE" w:rsidRPr="00D20B78">
        <w:rPr>
          <w:rFonts w:ascii="Arial" w:hAnsi="Arial" w:cs="Arial"/>
          <w:sz w:val="22"/>
          <w:szCs w:val="22"/>
        </w:rPr>
        <w:t>worked well, including</w:t>
      </w:r>
      <w:r w:rsidRPr="00D20B78">
        <w:rPr>
          <w:rFonts w:ascii="Arial" w:hAnsi="Arial" w:cs="Arial"/>
          <w:sz w:val="22"/>
          <w:szCs w:val="22"/>
        </w:rPr>
        <w:t xml:space="preserve"> </w:t>
      </w:r>
      <w:r w:rsidR="009A1876" w:rsidRPr="00D20B78">
        <w:rPr>
          <w:rFonts w:ascii="Arial" w:hAnsi="Arial" w:cs="Arial"/>
          <w:sz w:val="22"/>
          <w:szCs w:val="22"/>
        </w:rPr>
        <w:t>re-struct</w:t>
      </w:r>
      <w:r w:rsidR="00B55CEE" w:rsidRPr="00D20B78">
        <w:rPr>
          <w:rFonts w:ascii="Arial" w:hAnsi="Arial" w:cs="Arial"/>
          <w:sz w:val="22"/>
          <w:szCs w:val="22"/>
        </w:rPr>
        <w:t>ure of</w:t>
      </w:r>
      <w:r w:rsidR="009A1876" w:rsidRPr="00D20B78">
        <w:rPr>
          <w:rFonts w:ascii="Arial" w:hAnsi="Arial" w:cs="Arial"/>
          <w:sz w:val="22"/>
          <w:szCs w:val="22"/>
        </w:rPr>
        <w:t xml:space="preserve"> the content and methods, organised </w:t>
      </w:r>
      <w:r w:rsidR="00D96C69" w:rsidRPr="00D20B78">
        <w:rPr>
          <w:rFonts w:ascii="Arial" w:hAnsi="Arial" w:cs="Arial"/>
          <w:sz w:val="22"/>
          <w:szCs w:val="22"/>
        </w:rPr>
        <w:t xml:space="preserve">in a way that after introducing the theory, there was one or more activities related to the theory </w:t>
      </w:r>
      <w:r w:rsidR="009A1876" w:rsidRPr="00D20B78">
        <w:rPr>
          <w:rFonts w:ascii="Arial" w:hAnsi="Arial" w:cs="Arial"/>
          <w:sz w:val="22"/>
          <w:szCs w:val="22"/>
        </w:rPr>
        <w:t>(</w:t>
      </w:r>
      <w:r w:rsidR="009A1876" w:rsidRPr="00D20B78">
        <w:rPr>
          <w:rFonts w:ascii="Arial" w:hAnsi="Arial" w:cs="Arial"/>
          <w:color w:val="4472C4" w:themeColor="accent1"/>
          <w:sz w:val="22"/>
          <w:szCs w:val="22"/>
        </w:rPr>
        <w:t>A1</w:t>
      </w:r>
      <w:r w:rsidR="009A1876" w:rsidRPr="00D20B78">
        <w:rPr>
          <w:rFonts w:ascii="Arial" w:hAnsi="Arial" w:cs="Arial"/>
          <w:sz w:val="22"/>
          <w:szCs w:val="22"/>
        </w:rPr>
        <w:t>).</w:t>
      </w:r>
      <w:r w:rsidR="00CE720C" w:rsidRPr="00D20B78">
        <w:rPr>
          <w:rFonts w:ascii="Arial" w:hAnsi="Arial" w:cs="Arial"/>
          <w:sz w:val="22"/>
          <w:szCs w:val="22"/>
        </w:rPr>
        <w:t xml:space="preserve"> </w:t>
      </w:r>
      <w:r w:rsidR="005648E2" w:rsidRPr="00D20B78">
        <w:rPr>
          <w:rFonts w:ascii="Arial" w:hAnsi="Arial" w:cs="Arial"/>
          <w:sz w:val="22"/>
          <w:szCs w:val="22"/>
        </w:rPr>
        <w:t>The background was introduced well considering some students may not have the prior knowledge on the topic (</w:t>
      </w:r>
      <w:r w:rsidR="005648E2" w:rsidRPr="00D20B78">
        <w:rPr>
          <w:rFonts w:ascii="Arial" w:hAnsi="Arial" w:cs="Arial"/>
          <w:color w:val="4472C4" w:themeColor="accent1"/>
          <w:sz w:val="22"/>
          <w:szCs w:val="22"/>
        </w:rPr>
        <w:t>K1</w:t>
      </w:r>
      <w:r w:rsidR="005648E2" w:rsidRPr="00D20B78">
        <w:rPr>
          <w:rFonts w:ascii="Arial" w:hAnsi="Arial" w:cs="Arial"/>
          <w:sz w:val="22"/>
          <w:szCs w:val="22"/>
        </w:rPr>
        <w:t>). I arranged the subject material carefully in a logic order, e.g., I kept a similar format of arrow directions in the sensory-feedback model and in the Norman’s Seven Stages of Action, to link those logic flows (</w:t>
      </w:r>
      <w:r w:rsidR="005648E2" w:rsidRPr="00D20B78">
        <w:rPr>
          <w:rFonts w:ascii="Arial" w:hAnsi="Arial" w:cs="Arial"/>
          <w:color w:val="4472C4" w:themeColor="accent1"/>
          <w:sz w:val="22"/>
          <w:szCs w:val="22"/>
        </w:rPr>
        <w:t>K1</w:t>
      </w:r>
      <w:r w:rsidR="005648E2" w:rsidRPr="00D20B78">
        <w:rPr>
          <w:rFonts w:ascii="Arial" w:hAnsi="Arial" w:cs="Arial"/>
          <w:sz w:val="22"/>
          <w:szCs w:val="22"/>
        </w:rPr>
        <w:t>).</w:t>
      </w:r>
      <w:r w:rsidR="00327834" w:rsidRPr="00D20B78">
        <w:rPr>
          <w:rFonts w:ascii="Arial" w:hAnsi="Arial" w:cs="Arial"/>
          <w:sz w:val="22"/>
          <w:szCs w:val="22"/>
        </w:rPr>
        <w:t xml:space="preserve"> </w:t>
      </w:r>
      <w:r w:rsidR="001A6D7E" w:rsidRPr="00D20B78">
        <w:rPr>
          <w:rFonts w:ascii="Arial" w:hAnsi="Arial" w:cs="Arial"/>
          <w:sz w:val="22"/>
          <w:szCs w:val="22"/>
        </w:rPr>
        <w:t xml:space="preserve">I </w:t>
      </w:r>
      <w:proofErr w:type="gramStart"/>
      <w:r w:rsidR="001A6D7E" w:rsidRPr="00D20B78">
        <w:rPr>
          <w:rFonts w:ascii="Arial" w:hAnsi="Arial" w:cs="Arial"/>
          <w:sz w:val="22"/>
          <w:szCs w:val="22"/>
        </w:rPr>
        <w:t>took action</w:t>
      </w:r>
      <w:proofErr w:type="gramEnd"/>
      <w:r w:rsidR="001A6D7E" w:rsidRPr="00D20B78">
        <w:rPr>
          <w:rFonts w:ascii="Arial" w:hAnsi="Arial" w:cs="Arial"/>
          <w:sz w:val="22"/>
          <w:szCs w:val="22"/>
        </w:rPr>
        <w:t xml:space="preserve"> of what I had recognised from previous teaching activities and added more games and activities in class (</w:t>
      </w:r>
      <w:r w:rsidR="001A6D7E" w:rsidRPr="00D20B78">
        <w:rPr>
          <w:rFonts w:ascii="Arial" w:hAnsi="Arial" w:cs="Arial"/>
          <w:color w:val="0070C0"/>
          <w:sz w:val="22"/>
          <w:szCs w:val="22"/>
        </w:rPr>
        <w:t>A4, K2</w:t>
      </w:r>
      <w:r w:rsidR="001A6D7E" w:rsidRPr="00D20B78">
        <w:rPr>
          <w:rFonts w:ascii="Arial" w:hAnsi="Arial" w:cs="Arial"/>
          <w:sz w:val="22"/>
          <w:szCs w:val="22"/>
        </w:rPr>
        <w:t xml:space="preserve">). </w:t>
      </w:r>
      <w:r w:rsidR="008F3DF6" w:rsidRPr="00D20B78">
        <w:rPr>
          <w:rFonts w:ascii="Arial" w:hAnsi="Arial" w:cs="Arial"/>
          <w:sz w:val="22"/>
          <w:szCs w:val="22"/>
        </w:rPr>
        <w:t xml:space="preserve">I </w:t>
      </w:r>
      <w:r w:rsidR="007D5249" w:rsidRPr="00D20B78">
        <w:rPr>
          <w:rFonts w:ascii="Arial" w:hAnsi="Arial" w:cs="Arial"/>
          <w:sz w:val="22"/>
          <w:szCs w:val="22"/>
        </w:rPr>
        <w:t xml:space="preserve">also </w:t>
      </w:r>
      <w:r w:rsidR="008F3DF6" w:rsidRPr="00D20B78">
        <w:rPr>
          <w:rFonts w:ascii="Arial" w:hAnsi="Arial" w:cs="Arial"/>
          <w:sz w:val="22"/>
          <w:szCs w:val="22"/>
        </w:rPr>
        <w:t>presented real-world applications of inclusive design, and barriers of design for all (</w:t>
      </w:r>
      <w:r w:rsidR="008F3DF6" w:rsidRPr="00D20B78">
        <w:rPr>
          <w:rFonts w:ascii="Arial" w:hAnsi="Arial" w:cs="Arial"/>
          <w:color w:val="4472C4" w:themeColor="accent1"/>
          <w:sz w:val="22"/>
          <w:szCs w:val="22"/>
        </w:rPr>
        <w:t>V4</w:t>
      </w:r>
      <w:r w:rsidR="008F3DF6" w:rsidRPr="00D20B78">
        <w:rPr>
          <w:rFonts w:ascii="Arial" w:hAnsi="Arial" w:cs="Arial"/>
          <w:sz w:val="22"/>
          <w:szCs w:val="22"/>
        </w:rPr>
        <w:t>).</w:t>
      </w:r>
    </w:p>
    <w:p w14:paraId="37346E06" w14:textId="77777777" w:rsidR="00327834" w:rsidRPr="00D20B78" w:rsidRDefault="00327834" w:rsidP="001A6D7E">
      <w:pPr>
        <w:spacing w:after="160" w:line="259" w:lineRule="auto"/>
        <w:contextualSpacing/>
        <w:rPr>
          <w:rFonts w:ascii="Arial" w:hAnsi="Arial" w:cs="Arial"/>
          <w:sz w:val="22"/>
          <w:szCs w:val="22"/>
        </w:rPr>
      </w:pPr>
    </w:p>
    <w:p w14:paraId="149BDEC1" w14:textId="3158AACF" w:rsidR="00F922B5" w:rsidRPr="00D53734" w:rsidRDefault="005648E2" w:rsidP="00F922B5">
      <w:pPr>
        <w:spacing w:after="160" w:line="259" w:lineRule="auto"/>
        <w:contextualSpacing/>
        <w:rPr>
          <w:rFonts w:ascii="Arial" w:hAnsi="Arial" w:cs="Arial"/>
          <w:sz w:val="22"/>
          <w:szCs w:val="22"/>
        </w:rPr>
      </w:pPr>
      <w:r w:rsidRPr="00D20B78">
        <w:rPr>
          <w:rFonts w:ascii="Arial" w:hAnsi="Arial" w:cs="Arial"/>
          <w:sz w:val="22"/>
          <w:szCs w:val="22"/>
        </w:rPr>
        <w:t xml:space="preserve">The class had such an open </w:t>
      </w:r>
      <w:r w:rsidRPr="00D53734">
        <w:rPr>
          <w:rFonts w:ascii="Arial" w:hAnsi="Arial" w:cs="Arial"/>
          <w:sz w:val="22"/>
          <w:szCs w:val="22"/>
        </w:rPr>
        <w:t>atmosphere</w:t>
      </w:r>
      <w:r w:rsidR="005102D8" w:rsidRPr="00D53734">
        <w:rPr>
          <w:rFonts w:ascii="Arial" w:hAnsi="Arial" w:cs="Arial"/>
          <w:sz w:val="22"/>
          <w:szCs w:val="22"/>
        </w:rPr>
        <w:t xml:space="preserve">, sensed by emotional intelligence </w:t>
      </w:r>
      <w:r w:rsidR="005102D8" w:rsidRPr="00D53734">
        <w:rPr>
          <w:rFonts w:ascii="Arial" w:hAnsi="Arial" w:cs="Arial"/>
          <w:sz w:val="22"/>
          <w:szCs w:val="22"/>
        </w:rPr>
        <w:fldChar w:fldCharType="begin" w:fldLock="1"/>
      </w:r>
      <w:r w:rsidR="005102D8" w:rsidRPr="00D53734">
        <w:rPr>
          <w:rFonts w:ascii="Arial" w:hAnsi="Arial" w:cs="Arial"/>
          <w:sz w:val="22"/>
          <w:szCs w:val="22"/>
        </w:rPr>
        <w:instrText>ADDIN CSL_CITATION {"citationItems":[{"id":"ITEM-1","itemData":{"author":[{"dropping-particle":"","family":"Goleman","given":"D.","non-dropping-particle":"","parse-names":false,"suffix":""}],"id":"ITEM-1","issued":{"date-parts":[["1995"]]},"publisher":"Bantam","publisher-place":"New York","title":"Emotional intelligence: Why it can matter more than IQ","type":"book"},"uris":["http://www.mendeley.com/documents/?uuid=101c86f6-3662-4669-a35d-2d39ed09c6df"]}],"mendeley":{"formattedCitation":"(Goleman, 1995)","plainTextFormattedCitation":"(Goleman, 1995)"},"properties":{"noteIndex":0},"schema":"https://github.com/citation-style-language/schema/raw/master/csl-citation.json"}</w:instrText>
      </w:r>
      <w:r w:rsidR="005102D8" w:rsidRPr="00D53734">
        <w:rPr>
          <w:rFonts w:ascii="Arial" w:hAnsi="Arial" w:cs="Arial"/>
          <w:sz w:val="22"/>
          <w:szCs w:val="22"/>
        </w:rPr>
        <w:fldChar w:fldCharType="separate"/>
      </w:r>
      <w:r w:rsidR="005102D8" w:rsidRPr="00D53734">
        <w:rPr>
          <w:rFonts w:ascii="Arial" w:hAnsi="Arial" w:cs="Arial"/>
          <w:noProof/>
          <w:sz w:val="22"/>
          <w:szCs w:val="22"/>
        </w:rPr>
        <w:t>(Goleman, 1995)</w:t>
      </w:r>
      <w:r w:rsidR="005102D8" w:rsidRPr="00D53734">
        <w:rPr>
          <w:rFonts w:ascii="Arial" w:hAnsi="Arial" w:cs="Arial"/>
          <w:sz w:val="22"/>
          <w:szCs w:val="22"/>
        </w:rPr>
        <w:fldChar w:fldCharType="end"/>
      </w:r>
      <w:r w:rsidR="005102D8" w:rsidRPr="00D53734">
        <w:rPr>
          <w:rFonts w:ascii="Arial" w:hAnsi="Arial" w:cs="Arial"/>
          <w:sz w:val="22"/>
          <w:szCs w:val="22"/>
        </w:rPr>
        <w:fldChar w:fldCharType="begin" w:fldLock="1"/>
      </w:r>
      <w:r w:rsidR="005102D8" w:rsidRPr="00D53734">
        <w:rPr>
          <w:rFonts w:ascii="Arial" w:hAnsi="Arial" w:cs="Arial"/>
          <w:sz w:val="22"/>
          <w:szCs w:val="22"/>
        </w:rPr>
        <w:instrText>ADDIN CSL_CITATION {"citationItems":[{"id":"ITEM-1","itemData":{"DOI":"10.1007/978-981-10-0983-9","ISBN":"9789811009839","abstract":"The opinions expressed in this publication are those of the authors/editors and do not necessarily reflect the views of the Asian Development Bank (ADB), its Board of Directors, or the countries they represent. Open Access This book is distributed under the terms of the Creative Commons Attribution-NonCommercial 3.0 IGO license (http://creativecommons.org/licenses/by-nc/3.0/igo/) which permits any noncommercial use, duplication, adaptation, distribution and reproduction in any medium or format, as long as you give appropriate credit to the ADB, provide a link to the Creative Commons license and indicate if changes were made. Any dispute related to the use of the works of the ADB that cannot be settled amicably shall be submitted to arbitration pursuant to the UNCITRAL rules. The use of the ADB's name for any purpose other than for attribution, and the use of the ADB's logo, shall be subject to a separate written license agreement between the ADB and the user and is not authorized as part of this CC-IGO license. Note that the link provided above includes additional terms and conditions of the license. The images or other third party material in this book are included in the work's Creative Commons license, unless indicated otherwise in the credit line; if such material is not included in the work's Creative Commons license and the respective action is not permitted by statutory regulation, users will need to obtain permission from the license holder to duplicate, adapt or reproduce the material.","author":[{"dropping-particle":"","family":"Serrat","given":"Olivier","non-dropping-particle":"","parse-names":false,"suffix":""}],"container-title":"Knowledge Solutions: Tools, Methods, and Approaches to Drive Organizational Performance","id":"ITEM-1","issued":{"date-parts":[["2017"]]},"page":"1-1140","title":"Knowledge Solutions: Tools, Methods, and Approaches to Drive Organizational Performance","type":"article-journal"},"uris":["http://www.mendeley.com/documents/?uuid=68328b06-a8dc-45b2-8cc9-bb2080ef5078"]}],"mendeley":{"formattedCitation":"(Serrat, 2017)","plainTextFormattedCitation":"(Serrat, 2017)","previouslyFormattedCitation":"(Serrat, 2017)"},"properties":{"noteIndex":0},"schema":"https://github.com/citation-style-language/schema/raw/master/csl-citation.json"}</w:instrText>
      </w:r>
      <w:r w:rsidR="005102D8" w:rsidRPr="00D53734">
        <w:rPr>
          <w:rFonts w:ascii="Arial" w:hAnsi="Arial" w:cs="Arial"/>
          <w:sz w:val="22"/>
          <w:szCs w:val="22"/>
        </w:rPr>
        <w:fldChar w:fldCharType="separate"/>
      </w:r>
      <w:r w:rsidR="005102D8" w:rsidRPr="00D53734">
        <w:rPr>
          <w:rFonts w:ascii="Arial" w:hAnsi="Arial" w:cs="Arial"/>
          <w:noProof/>
          <w:sz w:val="22"/>
          <w:szCs w:val="22"/>
        </w:rPr>
        <w:t>(Serrat, 2017)</w:t>
      </w:r>
      <w:r w:rsidR="005102D8" w:rsidRPr="00D53734">
        <w:rPr>
          <w:rFonts w:ascii="Arial" w:hAnsi="Arial" w:cs="Arial"/>
          <w:sz w:val="22"/>
          <w:szCs w:val="22"/>
        </w:rPr>
        <w:fldChar w:fldCharType="end"/>
      </w:r>
      <w:r w:rsidR="005102D8" w:rsidRPr="00D53734">
        <w:rPr>
          <w:rFonts w:ascii="Arial" w:hAnsi="Arial" w:cs="Arial"/>
          <w:sz w:val="22"/>
          <w:szCs w:val="22"/>
        </w:rPr>
        <w:t>. It</w:t>
      </w:r>
      <w:r w:rsidR="00F94A2C" w:rsidRPr="00D53734">
        <w:rPr>
          <w:rFonts w:ascii="Arial" w:hAnsi="Arial" w:cs="Arial"/>
          <w:sz w:val="22"/>
          <w:szCs w:val="22"/>
        </w:rPr>
        <w:t xml:space="preserve"> was active and engaging, with many examples and case studies, games (</w:t>
      </w:r>
      <w:r w:rsidR="00F94A2C" w:rsidRPr="00D53734">
        <w:rPr>
          <w:rFonts w:ascii="Arial" w:hAnsi="Arial" w:cs="Arial"/>
          <w:color w:val="4472C4" w:themeColor="accent1"/>
          <w:sz w:val="22"/>
          <w:szCs w:val="22"/>
        </w:rPr>
        <w:t>A2</w:t>
      </w:r>
      <w:r w:rsidR="00F94A2C" w:rsidRPr="00D53734">
        <w:rPr>
          <w:rFonts w:ascii="Arial" w:hAnsi="Arial" w:cs="Arial"/>
          <w:sz w:val="22"/>
          <w:szCs w:val="22"/>
        </w:rPr>
        <w:t xml:space="preserve">), for example, visual search task – “Is the red circle there?” and the short memory game to understand the knowledge point of memory’s </w:t>
      </w:r>
      <w:r w:rsidR="00DA38BC" w:rsidRPr="00D53734">
        <w:rPr>
          <w:rFonts w:ascii="Arial" w:hAnsi="Arial" w:cs="Arial"/>
          <w:sz w:val="22"/>
          <w:szCs w:val="22"/>
        </w:rPr>
        <w:t>limitation</w:t>
      </w:r>
      <w:r w:rsidR="00F922B5" w:rsidRPr="00D53734">
        <w:rPr>
          <w:rFonts w:ascii="Arial" w:hAnsi="Arial" w:cs="Arial"/>
          <w:sz w:val="22"/>
          <w:szCs w:val="22"/>
        </w:rPr>
        <w:t xml:space="preserve">. </w:t>
      </w:r>
      <w:r w:rsidR="00C24773" w:rsidRPr="00D53734">
        <w:rPr>
          <w:rFonts w:ascii="Arial" w:hAnsi="Arial" w:cs="Arial"/>
          <w:sz w:val="22"/>
          <w:szCs w:val="22"/>
        </w:rPr>
        <w:t xml:space="preserve">Students were active and eager to answer questions through activities. I used </w:t>
      </w:r>
      <w:r w:rsidR="00860B53" w:rsidRPr="00D53734">
        <w:rPr>
          <w:rFonts w:ascii="Arial" w:hAnsi="Arial" w:cs="Arial"/>
          <w:sz w:val="22"/>
          <w:szCs w:val="22"/>
        </w:rPr>
        <w:t xml:space="preserve">Kolb’s </w:t>
      </w:r>
      <w:r w:rsidR="00C24773" w:rsidRPr="00D53734">
        <w:rPr>
          <w:rFonts w:ascii="Arial" w:hAnsi="Arial" w:cs="Arial"/>
          <w:sz w:val="22"/>
          <w:szCs w:val="22"/>
        </w:rPr>
        <w:t>experiential learning theory</w:t>
      </w:r>
      <w:r w:rsidR="003F051C" w:rsidRPr="00D53734">
        <w:rPr>
          <w:rFonts w:ascii="Arial" w:hAnsi="Arial" w:cs="Arial"/>
          <w:sz w:val="22"/>
          <w:szCs w:val="22"/>
        </w:rPr>
        <w:t xml:space="preserve"> </w:t>
      </w:r>
      <w:r w:rsidR="003F051C" w:rsidRPr="00D53734">
        <w:rPr>
          <w:rFonts w:ascii="Arial" w:hAnsi="Arial" w:cs="Arial"/>
          <w:sz w:val="22"/>
          <w:szCs w:val="22"/>
        </w:rPr>
        <w:fldChar w:fldCharType="begin" w:fldLock="1"/>
      </w:r>
      <w:r w:rsidR="00F94A2C" w:rsidRPr="00D53734">
        <w:rPr>
          <w:rFonts w:ascii="Arial" w:hAnsi="Arial" w:cs="Arial"/>
          <w:sz w:val="22"/>
          <w:szCs w:val="22"/>
        </w:rPr>
        <w:instrText>ADDIN CSL_CITATION {"citationItems":[{"id":"ITEM-1","itemData":{"author":[{"dropping-particle":"","family":"Kolb","given":"David A.","non-dropping-particle":"","parse-names":false,"suffix":""},{"dropping-particle":"","family":"Boyatzis","given":"Richard E.","non-dropping-particle":"","parse-names":false,"suffix":""},{"dropping-particle":"","family":"Charalampos","given":"Mainemelis","non-dropping-particle":"","parse-names":false,"suffix":""}],"id":"ITEM-1","issued":{"date-parts":[["2001"]]},"publisher":"Routledge","title":"Experiential Learning Theory: Previous Research and New Directions","type":"book"},"uris":["http://www.mendeley.com/documents/?uuid=83440971-6f1a-442e-9c3a-78a265c66dd4"]}],"mendeley":{"formattedCitation":"(D. A. Kolb et al., 2001)","plainTextFormattedCitation":"(D. A. Kolb et al., 2001)","previouslyFormattedCitation":"(D. A. Kolb et al., 2001)"},"properties":{"noteIndex":0},"schema":"https://github.com/citation-style-language/schema/raw/master/csl-citation.json"}</w:instrText>
      </w:r>
      <w:r w:rsidR="003F051C" w:rsidRPr="00D53734">
        <w:rPr>
          <w:rFonts w:ascii="Arial" w:hAnsi="Arial" w:cs="Arial"/>
          <w:sz w:val="22"/>
          <w:szCs w:val="22"/>
        </w:rPr>
        <w:fldChar w:fldCharType="separate"/>
      </w:r>
      <w:r w:rsidR="003F051C" w:rsidRPr="00D53734">
        <w:rPr>
          <w:rFonts w:ascii="Arial" w:hAnsi="Arial" w:cs="Arial"/>
          <w:noProof/>
          <w:sz w:val="22"/>
          <w:szCs w:val="22"/>
        </w:rPr>
        <w:t>(D. A. Kolb et al., 2001)</w:t>
      </w:r>
      <w:r w:rsidR="003F051C" w:rsidRPr="00D53734">
        <w:rPr>
          <w:rFonts w:ascii="Arial" w:hAnsi="Arial" w:cs="Arial"/>
          <w:sz w:val="22"/>
          <w:szCs w:val="22"/>
        </w:rPr>
        <w:fldChar w:fldCharType="end"/>
      </w:r>
      <w:r w:rsidR="00C24773" w:rsidRPr="00D53734">
        <w:rPr>
          <w:rFonts w:ascii="Arial" w:hAnsi="Arial" w:cs="Arial"/>
          <w:sz w:val="22"/>
          <w:szCs w:val="22"/>
        </w:rPr>
        <w:t xml:space="preserve">, </w:t>
      </w:r>
      <w:r w:rsidR="00AD0F48" w:rsidRPr="00D53734">
        <w:rPr>
          <w:rFonts w:ascii="Arial" w:hAnsi="Arial" w:cs="Arial"/>
          <w:sz w:val="22"/>
          <w:szCs w:val="22"/>
        </w:rPr>
        <w:t>combined the knowledge in the designed activities, list examples in the real world, and through gamification to achieve an</w:t>
      </w:r>
      <w:r w:rsidR="00612A68" w:rsidRPr="00D53734">
        <w:rPr>
          <w:rFonts w:ascii="Arial" w:hAnsi="Arial" w:cs="Arial"/>
          <w:sz w:val="22"/>
          <w:szCs w:val="22"/>
        </w:rPr>
        <w:t xml:space="preserve"> effective environment</w:t>
      </w:r>
      <w:r w:rsidR="00F94A2C" w:rsidRPr="00D53734">
        <w:rPr>
          <w:rFonts w:ascii="Arial" w:hAnsi="Arial" w:cs="Arial"/>
          <w:sz w:val="22"/>
          <w:szCs w:val="22"/>
        </w:rPr>
        <w:t xml:space="preserve"> and optimise learning experience </w:t>
      </w:r>
      <w:r w:rsidR="00F94A2C" w:rsidRPr="00D53734">
        <w:rPr>
          <w:rFonts w:ascii="Arial" w:hAnsi="Arial" w:cs="Arial"/>
          <w:sz w:val="22"/>
          <w:szCs w:val="22"/>
        </w:rPr>
        <w:fldChar w:fldCharType="begin" w:fldLock="1"/>
      </w:r>
      <w:r w:rsidR="001C64D6" w:rsidRPr="00D53734">
        <w:rPr>
          <w:rFonts w:ascii="Arial" w:hAnsi="Arial" w:cs="Arial"/>
          <w:sz w:val="22"/>
          <w:szCs w:val="22"/>
        </w:rPr>
        <w:instrText>ADDIN CSL_CITATION {"citationItems":[{"id":"ITEM-1","itemData":{"DOI":"10.1016/j.compedu.2012.12.020","ISSN":"03601315","abstract":"Gamification is the use of game design elements and game mechanics in non-game contexts. This idea has been used successfully in many web based businesses to increase user engagement. Some researchers suggest that it could also be used in web based education as a tool to increase student motivation and engagement. In an attempt to verify those theories, we have designed and built a gamification plugin for a well-known e-learning platform. We have made an experiment using this plugin in a university course, collecting quantitative and qualitative data in the process. Our findings suggest that some common beliefs about the benefits obtained when using games in education can be challenged. Students who completed the gamified experience got better scores in practical assignments and in overall score, but our findings also suggest that these students performed poorly on written assignments and participated less on class activities, although their initial motivation was higher.© 2013 Elsevier Ltd. All rights reserved.","author":[{"dropping-particle":"","family":"Domínguez","given":"A.","non-dropping-particle":"","parse-names":false,"suffix":""},{"dropping-particle":"","family":"Saenz-De-Navarrete","given":"J.","non-dropping-particle":"","parse-names":false,"suffix":""},{"dropping-particle":"","family":"De-Marcos","given":"L.","non-dropping-particle":"","parse-names":false,"suffix":""},{"dropping-particle":"","family":"Fernández-Sanz","given":"L.","non-dropping-particle":"","parse-names":false,"suffix":""},{"dropping-particle":"","family":"Carmen","given":"P.","non-dropping-particle":"","parse-names":false,"suffix":""},{"dropping-particle":"","family":"Martínez-Herráiz","given":"J.","non-dropping-particle":"","parse-names":false,"suffix":""}],"container-title":"Computers and Education","id":"ITEM-1","issued":{"date-parts":[["2013"]]},"page":"380-392","publisher":"Elsevier Ltd","title":"Gamifying learning experiences: Practical implications and outcomes","type":"article-journal","volume":"63"},"uris":["http://www.mendeley.com/documents/?uuid=f05614a5-80ef-4828-a383-b5102f47ea58"]}],"mendeley":{"formattedCitation":"(Domínguez et al., 2013)","plainTextFormattedCitation":"(Domínguez et al., 2013)","previouslyFormattedCitation":"(Domínguez et al., 2013)"},"properties":{"noteIndex":0},"schema":"https://github.com/citation-style-language/schema/raw/master/csl-citation.json"}</w:instrText>
      </w:r>
      <w:r w:rsidR="00F94A2C" w:rsidRPr="00D53734">
        <w:rPr>
          <w:rFonts w:ascii="Arial" w:hAnsi="Arial" w:cs="Arial"/>
          <w:sz w:val="22"/>
          <w:szCs w:val="22"/>
        </w:rPr>
        <w:fldChar w:fldCharType="separate"/>
      </w:r>
      <w:r w:rsidR="00F94A2C" w:rsidRPr="00D53734">
        <w:rPr>
          <w:rFonts w:ascii="Arial" w:hAnsi="Arial" w:cs="Arial"/>
          <w:noProof/>
          <w:sz w:val="22"/>
          <w:szCs w:val="22"/>
        </w:rPr>
        <w:t>(Domínguez et al., 2013)</w:t>
      </w:r>
      <w:r w:rsidR="00F94A2C" w:rsidRPr="00D53734">
        <w:rPr>
          <w:rFonts w:ascii="Arial" w:hAnsi="Arial" w:cs="Arial"/>
          <w:sz w:val="22"/>
          <w:szCs w:val="22"/>
        </w:rPr>
        <w:fldChar w:fldCharType="end"/>
      </w:r>
      <w:r w:rsidR="006F568D" w:rsidRPr="00D53734">
        <w:rPr>
          <w:rFonts w:ascii="Arial" w:hAnsi="Arial" w:cs="Arial"/>
          <w:sz w:val="22"/>
          <w:szCs w:val="22"/>
        </w:rPr>
        <w:t>, and linked their experience to what they learned</w:t>
      </w:r>
      <w:r w:rsidR="00612A68" w:rsidRPr="00D53734">
        <w:rPr>
          <w:rFonts w:ascii="Arial" w:hAnsi="Arial" w:cs="Arial"/>
          <w:sz w:val="22"/>
          <w:szCs w:val="22"/>
        </w:rPr>
        <w:t>.</w:t>
      </w:r>
      <w:r w:rsidR="00450677" w:rsidRPr="00D53734">
        <w:rPr>
          <w:rFonts w:ascii="Arial" w:hAnsi="Arial" w:cs="Arial"/>
          <w:sz w:val="22"/>
          <w:szCs w:val="22"/>
        </w:rPr>
        <w:t xml:space="preserve"> </w:t>
      </w:r>
      <w:r w:rsidR="003D6661" w:rsidRPr="00D53734">
        <w:rPr>
          <w:rFonts w:ascii="Arial" w:hAnsi="Arial" w:cs="Arial"/>
          <w:sz w:val="22"/>
          <w:szCs w:val="22"/>
        </w:rPr>
        <w:t xml:space="preserve">Demonstrations were continued as previous practical session for an immersive experience of the learners. </w:t>
      </w:r>
      <w:r w:rsidR="009D1876" w:rsidRPr="00D53734">
        <w:rPr>
          <w:rFonts w:ascii="Arial" w:hAnsi="Arial" w:cs="Arial"/>
          <w:sz w:val="22"/>
          <w:szCs w:val="22"/>
        </w:rPr>
        <w:t xml:space="preserve">To </w:t>
      </w:r>
      <w:r w:rsidR="00F94A2C" w:rsidRPr="00D53734">
        <w:rPr>
          <w:rFonts w:ascii="Arial" w:hAnsi="Arial" w:cs="Arial"/>
          <w:sz w:val="22"/>
          <w:szCs w:val="22"/>
        </w:rPr>
        <w:t xml:space="preserve">further </w:t>
      </w:r>
      <w:r w:rsidR="009D1876" w:rsidRPr="00D53734">
        <w:rPr>
          <w:rFonts w:ascii="Arial" w:hAnsi="Arial" w:cs="Arial"/>
          <w:sz w:val="22"/>
          <w:szCs w:val="22"/>
        </w:rPr>
        <w:t xml:space="preserve">develop effective learning environment and </w:t>
      </w:r>
      <w:r w:rsidR="001C64D6" w:rsidRPr="00D53734">
        <w:rPr>
          <w:rFonts w:ascii="Arial" w:hAnsi="Arial" w:cs="Arial"/>
          <w:sz w:val="22"/>
          <w:szCs w:val="22"/>
        </w:rPr>
        <w:t>provoke</w:t>
      </w:r>
      <w:r w:rsidR="009D1876" w:rsidRPr="00D53734">
        <w:rPr>
          <w:rFonts w:ascii="Arial" w:hAnsi="Arial" w:cs="Arial"/>
          <w:sz w:val="22"/>
          <w:szCs w:val="22"/>
        </w:rPr>
        <w:t xml:space="preserve"> student’s </w:t>
      </w:r>
      <w:r w:rsidR="001C64D6" w:rsidRPr="00D53734">
        <w:rPr>
          <w:rFonts w:ascii="Arial" w:hAnsi="Arial" w:cs="Arial"/>
          <w:sz w:val="22"/>
          <w:szCs w:val="22"/>
        </w:rPr>
        <w:t>critical thinking</w:t>
      </w:r>
      <w:r w:rsidR="00612A68" w:rsidRPr="00D53734">
        <w:rPr>
          <w:rFonts w:ascii="Arial" w:hAnsi="Arial" w:cs="Arial"/>
          <w:sz w:val="22"/>
          <w:szCs w:val="22"/>
        </w:rPr>
        <w:t xml:space="preserve"> </w:t>
      </w:r>
      <w:r w:rsidR="001C64D6" w:rsidRPr="00D53734">
        <w:rPr>
          <w:rFonts w:ascii="Arial" w:hAnsi="Arial" w:cs="Arial"/>
          <w:sz w:val="22"/>
          <w:szCs w:val="22"/>
        </w:rPr>
        <w:fldChar w:fldCharType="begin" w:fldLock="1"/>
      </w:r>
      <w:r w:rsidR="00457BE8" w:rsidRPr="00D53734">
        <w:rPr>
          <w:rFonts w:ascii="Arial" w:hAnsi="Arial" w:cs="Arial"/>
          <w:sz w:val="22"/>
          <w:szCs w:val="22"/>
        </w:rPr>
        <w:instrText>ADDIN CSL_CITATION {"citationItems":[{"id":"ITEM-1","itemData":{"abstract":"Critical thinking is a learned skill that requires instruction and practice. Business education instructors at both the secondary and post-secondary levels can enhance students’ critical thinking skills by (1) using instructional strategies that actively engage students in the learning process rather than relying on lecture and rote memorization, (2) focusing instruction on the process of learning rather than solely on the content, and (3) using assessment techniques that provide students with an intellectual challenge rather than memory recall. Several barriers can impede critical thinking instruction. Lack of training, limited resources, biased preconceptions, and time constraints conspire to negate learning environments that promote critical thinking. However, actively engaging students in project-based or collaborative activities can encourage students’ critical thinking development if instructors model the thinking process, use effective questioning techniques, and guide students’ critical thinking processes. The examples provided challenge instructors to think of students as users of information rather than receivers of information.","author":[{"dropping-particle":"","family":"Snyder","given":"Lisa Gueldenzoph","non-dropping-particle":"","parse-names":false,"suffix":""},{"dropping-particle":"","family":"Snyder","given":"Mark J","non-dropping-particle":"","parse-names":false,"suffix":""}],"container-title":"The Delta Pi Epsilon Journal","id":"ITEM-1","issue":"2","issued":{"date-parts":[["2008"]]},"page":"90-100","title":"Teaching Critical Thinking and Problem Solving Skills How Critical Thinking Relates to Instructional Design","type":"article-journal","volume":"1"},"uris":["http://www.mendeley.com/documents/?uuid=f2d49e0e-84de-47e4-85d8-74a49788ea55"]}],"mendeley":{"formattedCitation":"(Snyder &amp; Snyder, 2008)","plainTextFormattedCitation":"(Snyder &amp; Snyder, 2008)","previouslyFormattedCitation":"(Snyder &amp; Snyder, 2008)"},"properties":{"noteIndex":0},"schema":"https://github.com/citation-style-language/schema/raw/master/csl-citation.json"}</w:instrText>
      </w:r>
      <w:r w:rsidR="001C64D6" w:rsidRPr="00D53734">
        <w:rPr>
          <w:rFonts w:ascii="Arial" w:hAnsi="Arial" w:cs="Arial"/>
          <w:sz w:val="22"/>
          <w:szCs w:val="22"/>
        </w:rPr>
        <w:fldChar w:fldCharType="separate"/>
      </w:r>
      <w:r w:rsidR="001C64D6" w:rsidRPr="00D53734">
        <w:rPr>
          <w:rFonts w:ascii="Arial" w:hAnsi="Arial" w:cs="Arial"/>
          <w:noProof/>
          <w:sz w:val="22"/>
          <w:szCs w:val="22"/>
        </w:rPr>
        <w:t>(Snyder &amp; Snyder, 2008)</w:t>
      </w:r>
      <w:r w:rsidR="001C64D6" w:rsidRPr="00D53734">
        <w:rPr>
          <w:rFonts w:ascii="Arial" w:hAnsi="Arial" w:cs="Arial"/>
          <w:sz w:val="22"/>
          <w:szCs w:val="22"/>
        </w:rPr>
        <w:fldChar w:fldCharType="end"/>
      </w:r>
      <w:r w:rsidR="009D1876" w:rsidRPr="00D53734">
        <w:rPr>
          <w:rFonts w:ascii="Arial" w:hAnsi="Arial" w:cs="Arial"/>
          <w:sz w:val="22"/>
          <w:szCs w:val="22"/>
        </w:rPr>
        <w:t>, I let the students discuss in groups, and I walked around them and asked about their progress after several minutes, answered students’ questions and make sure they remained on task, and encouraged their efforts with positive words when they were doing great (</w:t>
      </w:r>
      <w:r w:rsidR="009D1876" w:rsidRPr="00D53734">
        <w:rPr>
          <w:rFonts w:ascii="Arial" w:hAnsi="Arial" w:cs="Arial"/>
          <w:color w:val="0070C0"/>
          <w:sz w:val="22"/>
          <w:szCs w:val="22"/>
        </w:rPr>
        <w:t>A2, A3, A4</w:t>
      </w:r>
      <w:r w:rsidR="009D1876" w:rsidRPr="00D53734">
        <w:rPr>
          <w:rFonts w:ascii="Arial" w:hAnsi="Arial" w:cs="Arial"/>
          <w:sz w:val="22"/>
          <w:szCs w:val="22"/>
        </w:rPr>
        <w:t>). I asked questions to monitor students’ progress and understanding. The assessment was also completed via students’ performance in a range of activities (</w:t>
      </w:r>
      <w:r w:rsidR="009D1876" w:rsidRPr="00D53734">
        <w:rPr>
          <w:rFonts w:ascii="Arial" w:hAnsi="Arial" w:cs="Arial"/>
          <w:color w:val="0070C0"/>
          <w:sz w:val="22"/>
          <w:szCs w:val="22"/>
        </w:rPr>
        <w:t>A3</w:t>
      </w:r>
      <w:r w:rsidR="009D1876" w:rsidRPr="00D53734">
        <w:rPr>
          <w:rFonts w:ascii="Arial" w:hAnsi="Arial" w:cs="Arial"/>
          <w:sz w:val="22"/>
          <w:szCs w:val="22"/>
        </w:rPr>
        <w:t>).</w:t>
      </w:r>
      <w:r w:rsidR="003D6661" w:rsidRPr="00D53734">
        <w:rPr>
          <w:rFonts w:ascii="Arial" w:hAnsi="Arial" w:cs="Arial"/>
          <w:sz w:val="22"/>
          <w:szCs w:val="22"/>
        </w:rPr>
        <w:t xml:space="preserve"> </w:t>
      </w:r>
    </w:p>
    <w:p w14:paraId="3C5862BC" w14:textId="3ABD5879" w:rsidR="00E501CF" w:rsidRPr="00D53734" w:rsidRDefault="00E501CF" w:rsidP="006823BE">
      <w:pPr>
        <w:spacing w:after="160" w:line="259" w:lineRule="auto"/>
        <w:contextualSpacing/>
        <w:rPr>
          <w:rFonts w:ascii="Arial" w:hAnsi="Arial" w:cs="Arial"/>
          <w:sz w:val="22"/>
          <w:szCs w:val="22"/>
        </w:rPr>
      </w:pPr>
    </w:p>
    <w:p w14:paraId="4FA196C4" w14:textId="4DD718CB" w:rsidR="004D2B8A" w:rsidRPr="00D20B78" w:rsidRDefault="00B74CA8" w:rsidP="006823BE">
      <w:pPr>
        <w:spacing w:after="160" w:line="259" w:lineRule="auto"/>
        <w:contextualSpacing/>
        <w:rPr>
          <w:rFonts w:ascii="Arial" w:hAnsi="Arial" w:cs="Arial"/>
          <w:sz w:val="22"/>
          <w:szCs w:val="22"/>
        </w:rPr>
      </w:pPr>
      <w:r w:rsidRPr="00D53734">
        <w:rPr>
          <w:rFonts w:ascii="Arial" w:hAnsi="Arial" w:cs="Arial"/>
          <w:sz w:val="22"/>
          <w:szCs w:val="22"/>
        </w:rPr>
        <w:t xml:space="preserve">According to the peer feedback of </w:t>
      </w:r>
      <w:r w:rsidR="00450677" w:rsidRPr="00D53734">
        <w:rPr>
          <w:rFonts w:ascii="Arial" w:hAnsi="Arial" w:cs="Arial"/>
          <w:sz w:val="22"/>
          <w:szCs w:val="22"/>
        </w:rPr>
        <w:t xml:space="preserve">teaching </w:t>
      </w:r>
      <w:r w:rsidRPr="00D53734">
        <w:rPr>
          <w:rFonts w:ascii="Arial" w:hAnsi="Arial" w:cs="Arial"/>
          <w:sz w:val="22"/>
          <w:szCs w:val="22"/>
        </w:rPr>
        <w:t>observation,</w:t>
      </w:r>
      <w:r>
        <w:rPr>
          <w:rFonts w:ascii="Arial" w:hAnsi="Arial" w:cs="Arial"/>
          <w:sz w:val="22"/>
          <w:szCs w:val="22"/>
        </w:rPr>
        <w:t xml:space="preserve"> m</w:t>
      </w:r>
      <w:r w:rsidR="009269E6" w:rsidRPr="00D20B78">
        <w:rPr>
          <w:rFonts w:ascii="Arial" w:hAnsi="Arial" w:cs="Arial"/>
          <w:sz w:val="22"/>
          <w:szCs w:val="22"/>
        </w:rPr>
        <w:t>y pace was well controlled, and most students had the time needed to engage intellectually (</w:t>
      </w:r>
      <w:r w:rsidR="009269E6" w:rsidRPr="00D20B78">
        <w:rPr>
          <w:rFonts w:ascii="Arial" w:hAnsi="Arial" w:cs="Arial"/>
          <w:color w:val="0070C0"/>
          <w:sz w:val="22"/>
          <w:szCs w:val="22"/>
        </w:rPr>
        <w:t>A2</w:t>
      </w:r>
      <w:r w:rsidR="009269E6" w:rsidRPr="00D20B78">
        <w:rPr>
          <w:rFonts w:ascii="Arial" w:hAnsi="Arial" w:cs="Arial"/>
          <w:sz w:val="22"/>
          <w:szCs w:val="22"/>
        </w:rPr>
        <w:t>). Individual needs gained the awareness as no single question/request was missed (</w:t>
      </w:r>
      <w:r w:rsidR="009269E6" w:rsidRPr="00D20B78">
        <w:rPr>
          <w:rFonts w:ascii="Arial" w:hAnsi="Arial" w:cs="Arial"/>
          <w:color w:val="0070C0"/>
          <w:sz w:val="22"/>
          <w:szCs w:val="22"/>
        </w:rPr>
        <w:t>A2, V1</w:t>
      </w:r>
      <w:r w:rsidR="009269E6" w:rsidRPr="00D20B78">
        <w:rPr>
          <w:rFonts w:ascii="Arial" w:hAnsi="Arial" w:cs="Arial"/>
          <w:sz w:val="22"/>
          <w:szCs w:val="22"/>
        </w:rPr>
        <w:t>). When students put up questions in class, they were answered properly with enough wait time, and the communication was effective</w:t>
      </w:r>
      <w:r w:rsidR="009269E6" w:rsidRPr="00D20B78">
        <w:rPr>
          <w:rFonts w:ascii="Arial" w:hAnsi="Arial" w:cs="Arial"/>
        </w:rPr>
        <w:t xml:space="preserve">, </w:t>
      </w:r>
      <w:proofErr w:type="gramStart"/>
      <w:r w:rsidR="009269E6" w:rsidRPr="00D20B78">
        <w:rPr>
          <w:rFonts w:ascii="Arial" w:hAnsi="Arial" w:cs="Arial"/>
          <w:sz w:val="22"/>
          <w:szCs w:val="22"/>
        </w:rPr>
        <w:t>friendly</w:t>
      </w:r>
      <w:proofErr w:type="gramEnd"/>
      <w:r w:rsidR="009269E6" w:rsidRPr="00D20B78">
        <w:rPr>
          <w:rFonts w:ascii="Arial" w:hAnsi="Arial" w:cs="Arial"/>
          <w:sz w:val="22"/>
          <w:szCs w:val="22"/>
        </w:rPr>
        <w:t xml:space="preserve"> and respectful (</w:t>
      </w:r>
      <w:r w:rsidR="009269E6" w:rsidRPr="00D20B78">
        <w:rPr>
          <w:rFonts w:ascii="Arial" w:hAnsi="Arial" w:cs="Arial"/>
          <w:color w:val="4472C4" w:themeColor="accent1"/>
          <w:sz w:val="22"/>
          <w:szCs w:val="22"/>
        </w:rPr>
        <w:t>A2, A4</w:t>
      </w:r>
      <w:r w:rsidR="009269E6" w:rsidRPr="00D20B78">
        <w:rPr>
          <w:rFonts w:ascii="Arial" w:hAnsi="Arial" w:cs="Arial"/>
          <w:sz w:val="22"/>
          <w:szCs w:val="22"/>
        </w:rPr>
        <w:t>). Instructions to students for exam preparation were presented, and the past exam questions were discussed (</w:t>
      </w:r>
      <w:r w:rsidR="009269E6" w:rsidRPr="00D20B78">
        <w:rPr>
          <w:rFonts w:ascii="Arial" w:hAnsi="Arial" w:cs="Arial"/>
          <w:color w:val="4472C4" w:themeColor="accent1"/>
          <w:sz w:val="22"/>
          <w:szCs w:val="22"/>
        </w:rPr>
        <w:t>A3</w:t>
      </w:r>
      <w:r w:rsidR="009269E6" w:rsidRPr="00D20B78">
        <w:rPr>
          <w:rFonts w:ascii="Arial" w:hAnsi="Arial" w:cs="Arial"/>
          <w:sz w:val="22"/>
          <w:szCs w:val="22"/>
        </w:rPr>
        <w:t xml:space="preserve">). Most students felt comfortable enough to ask questions. </w:t>
      </w:r>
    </w:p>
    <w:p w14:paraId="35BA5368" w14:textId="481E9E43" w:rsidR="00440461" w:rsidRPr="00D20B78" w:rsidRDefault="00440461" w:rsidP="006823BE">
      <w:pPr>
        <w:spacing w:after="160" w:line="259" w:lineRule="auto"/>
        <w:contextualSpacing/>
        <w:rPr>
          <w:rFonts w:ascii="Arial" w:hAnsi="Arial" w:cs="Arial"/>
          <w:sz w:val="22"/>
          <w:szCs w:val="22"/>
        </w:rPr>
      </w:pPr>
    </w:p>
    <w:p w14:paraId="37DBDCFF" w14:textId="72AE1C1D" w:rsidR="005039EE" w:rsidRPr="00D20B78" w:rsidRDefault="005039EE" w:rsidP="006823BE">
      <w:pPr>
        <w:spacing w:after="160" w:line="259" w:lineRule="auto"/>
        <w:contextualSpacing/>
        <w:rPr>
          <w:rFonts w:ascii="Arial" w:hAnsi="Arial" w:cs="Arial"/>
          <w:b/>
          <w:bCs/>
          <w:sz w:val="22"/>
          <w:szCs w:val="22"/>
        </w:rPr>
      </w:pPr>
      <w:r w:rsidRPr="00D20B78">
        <w:rPr>
          <w:rFonts w:ascii="Arial" w:hAnsi="Arial" w:cs="Arial"/>
          <w:b/>
          <w:bCs/>
          <w:sz w:val="22"/>
          <w:szCs w:val="22"/>
        </w:rPr>
        <w:t>Feelings:</w:t>
      </w:r>
    </w:p>
    <w:p w14:paraId="5F34E73A" w14:textId="51D50896" w:rsidR="005039EE" w:rsidRPr="00D20B78" w:rsidRDefault="00891533" w:rsidP="006823BE">
      <w:pPr>
        <w:spacing w:after="160" w:line="259" w:lineRule="auto"/>
        <w:contextualSpacing/>
        <w:rPr>
          <w:rFonts w:ascii="Arial" w:hAnsi="Arial" w:cs="Arial"/>
          <w:sz w:val="22"/>
          <w:szCs w:val="22"/>
        </w:rPr>
      </w:pPr>
      <w:r w:rsidRPr="00D20B78">
        <w:rPr>
          <w:rFonts w:ascii="Arial" w:hAnsi="Arial" w:cs="Arial"/>
          <w:sz w:val="22"/>
          <w:szCs w:val="22"/>
        </w:rPr>
        <w:t xml:space="preserve">Unlike the first online teaching I used notes, this time I made eye contact confidently with students, and I felt confident and very fluent in speaking. I felt so glad seeing students tried hard to memorise in the short memory game, seeing their </w:t>
      </w:r>
      <w:r w:rsidR="003E4F95">
        <w:rPr>
          <w:rFonts w:ascii="Arial" w:hAnsi="Arial" w:cs="Arial"/>
          <w:sz w:val="22"/>
          <w:szCs w:val="22"/>
        </w:rPr>
        <w:t xml:space="preserve">passion and </w:t>
      </w:r>
      <w:r w:rsidRPr="00D20B78">
        <w:rPr>
          <w:rFonts w:ascii="Arial" w:hAnsi="Arial" w:cs="Arial"/>
          <w:sz w:val="22"/>
          <w:szCs w:val="22"/>
        </w:rPr>
        <w:t>energy during discussions and teamwork, and seeing their reaction when multimedia was used</w:t>
      </w:r>
      <w:r w:rsidR="00FB734C" w:rsidRPr="00D20B78">
        <w:rPr>
          <w:rFonts w:ascii="Arial" w:hAnsi="Arial" w:cs="Arial"/>
          <w:sz w:val="22"/>
          <w:szCs w:val="22"/>
        </w:rPr>
        <w:t>. For example,</w:t>
      </w:r>
      <w:r w:rsidR="005F6251" w:rsidRPr="00D20B78">
        <w:rPr>
          <w:rFonts w:ascii="Arial" w:hAnsi="Arial" w:cs="Arial"/>
          <w:sz w:val="22"/>
          <w:szCs w:val="22"/>
        </w:rPr>
        <w:t xml:space="preserve"> </w:t>
      </w:r>
      <w:r w:rsidR="003E4F95">
        <w:rPr>
          <w:rFonts w:ascii="Arial" w:hAnsi="Arial" w:cs="Arial"/>
          <w:sz w:val="22"/>
          <w:szCs w:val="22"/>
        </w:rPr>
        <w:t>the students were so focused to see</w:t>
      </w:r>
      <w:r w:rsidR="00FB734C" w:rsidRPr="00D20B78">
        <w:rPr>
          <w:rFonts w:ascii="Arial" w:hAnsi="Arial" w:cs="Arial"/>
          <w:sz w:val="22"/>
          <w:szCs w:val="22"/>
        </w:rPr>
        <w:t xml:space="preserve"> the recording of a demonstration </w:t>
      </w:r>
      <w:r w:rsidR="005F6251" w:rsidRPr="00D20B78">
        <w:rPr>
          <w:rFonts w:ascii="Arial" w:hAnsi="Arial" w:cs="Arial"/>
          <w:sz w:val="22"/>
          <w:szCs w:val="22"/>
        </w:rPr>
        <w:t xml:space="preserve">was played, </w:t>
      </w:r>
      <w:r w:rsidR="00FB734C" w:rsidRPr="00D20B78">
        <w:rPr>
          <w:rFonts w:ascii="Arial" w:hAnsi="Arial" w:cs="Arial"/>
          <w:sz w:val="22"/>
          <w:szCs w:val="22"/>
        </w:rPr>
        <w:t>which my colleague assisted me performed the user task and data collection, mimicking the scenario in a real testing environment (</w:t>
      </w:r>
      <w:r w:rsidR="00FB734C" w:rsidRPr="00D20B78">
        <w:rPr>
          <w:rFonts w:ascii="Arial" w:hAnsi="Arial" w:cs="Arial"/>
          <w:color w:val="4472C4" w:themeColor="accent1"/>
          <w:sz w:val="22"/>
          <w:szCs w:val="22"/>
        </w:rPr>
        <w:t>V5</w:t>
      </w:r>
      <w:r w:rsidR="00FB734C" w:rsidRPr="00D20B78">
        <w:rPr>
          <w:rFonts w:ascii="Arial" w:hAnsi="Arial" w:cs="Arial"/>
          <w:sz w:val="22"/>
          <w:szCs w:val="22"/>
        </w:rPr>
        <w:t>)</w:t>
      </w:r>
      <w:r w:rsidR="003E4F95">
        <w:rPr>
          <w:rFonts w:ascii="Arial" w:hAnsi="Arial" w:cs="Arial"/>
          <w:sz w:val="22"/>
          <w:szCs w:val="22"/>
        </w:rPr>
        <w:t xml:space="preserve">. </w:t>
      </w:r>
      <w:r w:rsidR="00AA296D" w:rsidRPr="00D20B78">
        <w:rPr>
          <w:rFonts w:ascii="Arial" w:hAnsi="Arial" w:cs="Arial"/>
          <w:sz w:val="22"/>
          <w:szCs w:val="22"/>
        </w:rPr>
        <w:t xml:space="preserve">Overall, </w:t>
      </w:r>
      <w:r w:rsidR="005039EE" w:rsidRPr="00D20B78">
        <w:rPr>
          <w:rFonts w:ascii="Arial" w:hAnsi="Arial" w:cs="Arial"/>
          <w:sz w:val="22"/>
          <w:szCs w:val="22"/>
        </w:rPr>
        <w:t xml:space="preserve">I was so pleased that all </w:t>
      </w:r>
      <w:r w:rsidR="007F05AC" w:rsidRPr="00D20B78">
        <w:rPr>
          <w:rFonts w:ascii="Arial" w:hAnsi="Arial" w:cs="Arial"/>
          <w:sz w:val="22"/>
          <w:szCs w:val="22"/>
        </w:rPr>
        <w:t xml:space="preserve">my </w:t>
      </w:r>
      <w:r w:rsidR="005039EE" w:rsidRPr="00D20B78">
        <w:rPr>
          <w:rFonts w:ascii="Arial" w:hAnsi="Arial" w:cs="Arial"/>
          <w:sz w:val="22"/>
          <w:szCs w:val="22"/>
        </w:rPr>
        <w:t xml:space="preserve">effort had paid off. </w:t>
      </w:r>
    </w:p>
    <w:p w14:paraId="0AF10240" w14:textId="76DE1766" w:rsidR="005039EE" w:rsidRDefault="005039EE" w:rsidP="006823BE">
      <w:pPr>
        <w:spacing w:after="160" w:line="259" w:lineRule="auto"/>
        <w:contextualSpacing/>
        <w:rPr>
          <w:rFonts w:ascii="Arial" w:hAnsi="Arial" w:cs="Arial"/>
          <w:sz w:val="22"/>
          <w:szCs w:val="22"/>
        </w:rPr>
      </w:pPr>
    </w:p>
    <w:p w14:paraId="41348A68" w14:textId="24840DD5" w:rsidR="009074E6" w:rsidRPr="005D402A" w:rsidRDefault="00D3166D" w:rsidP="009074E6">
      <w:pPr>
        <w:spacing w:after="160" w:line="259" w:lineRule="auto"/>
        <w:contextualSpacing/>
        <w:rPr>
          <w:rFonts w:ascii="Arial" w:hAnsi="Arial" w:cs="Arial"/>
          <w:b/>
          <w:bCs/>
          <w:sz w:val="22"/>
          <w:szCs w:val="22"/>
        </w:rPr>
      </w:pPr>
      <w:r>
        <w:rPr>
          <w:rFonts w:ascii="Arial" w:hAnsi="Arial" w:cs="Arial"/>
          <w:b/>
          <w:bCs/>
          <w:sz w:val="22"/>
          <w:szCs w:val="22"/>
        </w:rPr>
        <w:t>Evaluation</w:t>
      </w:r>
      <w:r w:rsidR="009074E6" w:rsidRPr="00D20B78">
        <w:rPr>
          <w:rFonts w:ascii="Arial" w:hAnsi="Arial" w:cs="Arial"/>
          <w:b/>
          <w:bCs/>
          <w:sz w:val="22"/>
          <w:szCs w:val="22"/>
        </w:rPr>
        <w:t>:</w:t>
      </w:r>
    </w:p>
    <w:p w14:paraId="220AC3A7" w14:textId="2508DCBD" w:rsidR="005D402A" w:rsidRDefault="009E19A7" w:rsidP="009074E6">
      <w:pPr>
        <w:spacing w:after="160" w:line="259" w:lineRule="auto"/>
        <w:contextualSpacing/>
        <w:rPr>
          <w:rFonts w:ascii="Arial" w:hAnsi="Arial" w:cs="Arial"/>
          <w:sz w:val="22"/>
          <w:szCs w:val="22"/>
        </w:rPr>
      </w:pPr>
      <w:r>
        <w:rPr>
          <w:rFonts w:ascii="Arial" w:hAnsi="Arial" w:cs="Arial"/>
          <w:sz w:val="22"/>
          <w:szCs w:val="22"/>
        </w:rPr>
        <w:t xml:space="preserve">This experience was very </w:t>
      </w:r>
      <w:proofErr w:type="gramStart"/>
      <w:r>
        <w:rPr>
          <w:rFonts w:ascii="Arial" w:hAnsi="Arial" w:cs="Arial"/>
          <w:sz w:val="22"/>
          <w:szCs w:val="22"/>
        </w:rPr>
        <w:t>positive</w:t>
      </w:r>
      <w:proofErr w:type="gramEnd"/>
      <w:r>
        <w:rPr>
          <w:rFonts w:ascii="Arial" w:hAnsi="Arial" w:cs="Arial"/>
          <w:sz w:val="22"/>
          <w:szCs w:val="22"/>
        </w:rPr>
        <w:t xml:space="preserve"> and </w:t>
      </w:r>
      <w:r w:rsidR="001456ED">
        <w:rPr>
          <w:rFonts w:ascii="Arial" w:hAnsi="Arial" w:cs="Arial"/>
          <w:sz w:val="22"/>
          <w:szCs w:val="22"/>
        </w:rPr>
        <w:t xml:space="preserve">it </w:t>
      </w:r>
      <w:r>
        <w:rPr>
          <w:rFonts w:ascii="Arial" w:hAnsi="Arial" w:cs="Arial"/>
          <w:sz w:val="22"/>
          <w:szCs w:val="22"/>
        </w:rPr>
        <w:t>provided evidence for gamifying my class. The activities were propriate, which largely increased the engagement of students. It is worthy continuing in the future practice.</w:t>
      </w:r>
      <w:r w:rsidR="001456ED">
        <w:rPr>
          <w:rFonts w:ascii="Arial" w:hAnsi="Arial" w:cs="Arial"/>
          <w:sz w:val="22"/>
          <w:szCs w:val="22"/>
        </w:rPr>
        <w:t xml:space="preserve"> </w:t>
      </w:r>
      <w:r>
        <w:rPr>
          <w:rFonts w:ascii="Arial" w:hAnsi="Arial" w:cs="Arial"/>
          <w:sz w:val="22"/>
          <w:szCs w:val="22"/>
        </w:rPr>
        <w:t xml:space="preserve"> </w:t>
      </w:r>
    </w:p>
    <w:p w14:paraId="59AE99FD" w14:textId="278AE75A" w:rsidR="005D402A" w:rsidRDefault="005D402A" w:rsidP="009074E6">
      <w:pPr>
        <w:spacing w:after="160" w:line="259" w:lineRule="auto"/>
        <w:contextualSpacing/>
        <w:rPr>
          <w:rFonts w:ascii="Arial" w:hAnsi="Arial" w:cs="Arial"/>
          <w:sz w:val="22"/>
          <w:szCs w:val="22"/>
        </w:rPr>
      </w:pPr>
    </w:p>
    <w:p w14:paraId="5682493E" w14:textId="2880A990" w:rsidR="001456ED" w:rsidRDefault="001456ED" w:rsidP="009074E6">
      <w:pPr>
        <w:spacing w:after="160" w:line="259" w:lineRule="auto"/>
        <w:rPr>
          <w:rFonts w:ascii="Arial" w:hAnsi="Arial" w:cs="Arial"/>
          <w:sz w:val="22"/>
          <w:szCs w:val="22"/>
        </w:rPr>
      </w:pPr>
      <w:r w:rsidRPr="00D20B78">
        <w:rPr>
          <w:rFonts w:ascii="Arial" w:hAnsi="Arial" w:cs="Arial"/>
          <w:sz w:val="22"/>
          <w:szCs w:val="22"/>
        </w:rPr>
        <w:lastRenderedPageBreak/>
        <w:t xml:space="preserve">The feedback from the students and colleague were very positive, in terms of the content quality and interesting examples, in line with my understanding and judgement. </w:t>
      </w:r>
    </w:p>
    <w:p w14:paraId="37C1B7BE" w14:textId="77777777" w:rsidR="001456ED" w:rsidRPr="00D20B78" w:rsidRDefault="001456ED" w:rsidP="009074E6">
      <w:pPr>
        <w:spacing w:after="160" w:line="259" w:lineRule="auto"/>
        <w:contextualSpacing/>
        <w:rPr>
          <w:rFonts w:ascii="Arial" w:hAnsi="Arial" w:cs="Arial"/>
          <w:sz w:val="22"/>
          <w:szCs w:val="22"/>
        </w:rPr>
      </w:pPr>
    </w:p>
    <w:p w14:paraId="37BB9E1B" w14:textId="435EFFBF" w:rsidR="005039EE" w:rsidRPr="00D20B78" w:rsidRDefault="00D136BC" w:rsidP="006823BE">
      <w:pPr>
        <w:spacing w:after="160" w:line="259" w:lineRule="auto"/>
        <w:contextualSpacing/>
        <w:rPr>
          <w:rFonts w:ascii="Arial" w:hAnsi="Arial" w:cs="Arial"/>
          <w:b/>
          <w:bCs/>
          <w:sz w:val="22"/>
          <w:szCs w:val="22"/>
        </w:rPr>
      </w:pPr>
      <w:r w:rsidRPr="00D20B78">
        <w:rPr>
          <w:rFonts w:ascii="Arial" w:hAnsi="Arial" w:cs="Arial"/>
          <w:b/>
          <w:bCs/>
          <w:sz w:val="22"/>
          <w:szCs w:val="22"/>
        </w:rPr>
        <w:t>A</w:t>
      </w:r>
      <w:r w:rsidR="005039EE" w:rsidRPr="00D20B78">
        <w:rPr>
          <w:rFonts w:ascii="Arial" w:hAnsi="Arial" w:cs="Arial"/>
          <w:b/>
          <w:bCs/>
          <w:sz w:val="22"/>
          <w:szCs w:val="22"/>
        </w:rPr>
        <w:t xml:space="preserve">nalysis: </w:t>
      </w:r>
    </w:p>
    <w:p w14:paraId="1BF4E799" w14:textId="21181AF4" w:rsidR="008D698E" w:rsidRPr="00D20B78" w:rsidRDefault="008D698E" w:rsidP="008D698E">
      <w:pPr>
        <w:spacing w:after="160" w:line="259" w:lineRule="auto"/>
        <w:contextualSpacing/>
        <w:rPr>
          <w:rFonts w:ascii="Arial" w:hAnsi="Arial" w:cs="Arial"/>
          <w:sz w:val="22"/>
          <w:szCs w:val="22"/>
        </w:rPr>
      </w:pPr>
      <w:r w:rsidRPr="00D20B78">
        <w:rPr>
          <w:rFonts w:ascii="Arial" w:hAnsi="Arial" w:cs="Arial"/>
          <w:sz w:val="22"/>
          <w:szCs w:val="22"/>
        </w:rPr>
        <w:t>When preparing the learning objectives (</w:t>
      </w:r>
      <w:r w:rsidRPr="00D20B78">
        <w:rPr>
          <w:rFonts w:ascii="Arial" w:hAnsi="Arial" w:cs="Arial"/>
          <w:color w:val="0070C0"/>
          <w:sz w:val="22"/>
          <w:szCs w:val="22"/>
        </w:rPr>
        <w:t>A1</w:t>
      </w:r>
      <w:r w:rsidRPr="00D20B78">
        <w:rPr>
          <w:rFonts w:ascii="Arial" w:hAnsi="Arial" w:cs="Arial"/>
          <w:sz w:val="22"/>
          <w:szCs w:val="22"/>
        </w:rPr>
        <w:t xml:space="preserve">), I used the SMART method: Specific, Measurable, Achievable, Relevant and Time bounded </w:t>
      </w:r>
      <w:r w:rsidRPr="00D20B78">
        <w:rPr>
          <w:rStyle w:val="FootnoteReference"/>
          <w:rFonts w:ascii="Arial" w:hAnsi="Arial" w:cs="Arial"/>
          <w:sz w:val="22"/>
          <w:szCs w:val="22"/>
        </w:rPr>
        <w:fldChar w:fldCharType="begin" w:fldLock="1"/>
      </w:r>
      <w:r w:rsidRPr="00D20B78">
        <w:rPr>
          <w:rFonts w:ascii="Arial" w:hAnsi="Arial" w:cs="Arial"/>
          <w:sz w:val="22"/>
          <w:szCs w:val="22"/>
        </w:rPr>
        <w:instrText>ADDIN CSL_CITATION {"citationItems":[{"id":"ITEM-1","itemData":{"author":[{"dropping-particle":"","family":"Crawley","given":"J","non-dropping-particle":"","parse-names":false,"suffix":""}],"edition":"2nd","id":"ITEM-1","issued":{"date-parts":[["2010"]]},"title":"In at the Deep End – a survival guide for teachers in post compulsory education","type":"book"},"uris":["http://www.mendeley.com/documents/?uuid=5ee03020-cb54-4102-be09-5cc3a1778bb5"]}],"mendeley":{"formattedCitation":"(Crawley, 2010)","plainTextFormattedCitation":"(Crawley, 2010)","previouslyFormattedCitation":"(Crawley, 2010)"},"properties":{"noteIndex":0},"schema":"https://github.com/citation-style-language/schema/raw/master/csl-citation.json"}</w:instrText>
      </w:r>
      <w:r w:rsidRPr="00D20B78">
        <w:rPr>
          <w:rStyle w:val="FootnoteReference"/>
          <w:rFonts w:ascii="Arial" w:hAnsi="Arial" w:cs="Arial"/>
          <w:sz w:val="22"/>
          <w:szCs w:val="22"/>
        </w:rPr>
        <w:fldChar w:fldCharType="separate"/>
      </w:r>
      <w:r w:rsidRPr="00D20B78">
        <w:rPr>
          <w:rFonts w:ascii="Arial" w:hAnsi="Arial" w:cs="Arial"/>
          <w:noProof/>
          <w:sz w:val="22"/>
          <w:szCs w:val="22"/>
        </w:rPr>
        <w:t>(Crawley, 2010)</w:t>
      </w:r>
      <w:r w:rsidRPr="00D20B78">
        <w:rPr>
          <w:rStyle w:val="FootnoteReference"/>
          <w:rFonts w:ascii="Arial" w:hAnsi="Arial" w:cs="Arial"/>
          <w:sz w:val="22"/>
          <w:szCs w:val="22"/>
        </w:rPr>
        <w:fldChar w:fldCharType="end"/>
      </w:r>
      <w:r w:rsidRPr="00D20B78">
        <w:rPr>
          <w:rFonts w:ascii="Arial" w:hAnsi="Arial" w:cs="Arial"/>
          <w:sz w:val="22"/>
          <w:szCs w:val="22"/>
        </w:rPr>
        <w:t>. It was structured clearly with learning objectives introduced at the beginning, and clear link between the learning activities and learning objectives. Smooth transitions well bridged the activities and the knowledge parts. The content was also linked to prior covered topics very well. The research examples also feed the learning material for students (</w:t>
      </w:r>
      <w:r w:rsidRPr="00D20B78">
        <w:rPr>
          <w:rFonts w:ascii="Arial" w:hAnsi="Arial" w:cs="Arial"/>
          <w:color w:val="0070C0"/>
          <w:sz w:val="22"/>
          <w:szCs w:val="22"/>
        </w:rPr>
        <w:t>A5</w:t>
      </w:r>
      <w:r w:rsidRPr="00D20B78">
        <w:rPr>
          <w:rFonts w:ascii="Arial" w:hAnsi="Arial" w:cs="Arial"/>
          <w:sz w:val="22"/>
          <w:szCs w:val="22"/>
        </w:rPr>
        <w:t xml:space="preserve">). I think these all </w:t>
      </w:r>
      <w:r w:rsidR="00BC582B" w:rsidRPr="00D20B78">
        <w:rPr>
          <w:rFonts w:ascii="Arial" w:hAnsi="Arial" w:cs="Arial"/>
          <w:sz w:val="22"/>
          <w:szCs w:val="22"/>
        </w:rPr>
        <w:t xml:space="preserve">contributed to the positive results. </w:t>
      </w:r>
    </w:p>
    <w:p w14:paraId="652725A0" w14:textId="019712B3" w:rsidR="00F979BD" w:rsidRPr="00D20B78" w:rsidRDefault="00F979BD" w:rsidP="008D698E">
      <w:pPr>
        <w:spacing w:after="160" w:line="259" w:lineRule="auto"/>
        <w:contextualSpacing/>
        <w:rPr>
          <w:rFonts w:ascii="Arial" w:hAnsi="Arial" w:cs="Arial"/>
          <w:sz w:val="22"/>
          <w:szCs w:val="22"/>
        </w:rPr>
      </w:pPr>
    </w:p>
    <w:p w14:paraId="1BB518E6" w14:textId="2E27A196" w:rsidR="007A796B" w:rsidRPr="00D20B78" w:rsidRDefault="003140BD" w:rsidP="008D698E">
      <w:pPr>
        <w:spacing w:after="160" w:line="259" w:lineRule="auto"/>
        <w:contextualSpacing/>
        <w:rPr>
          <w:rFonts w:ascii="Arial" w:hAnsi="Arial" w:cs="Arial"/>
          <w:sz w:val="22"/>
          <w:szCs w:val="22"/>
        </w:rPr>
      </w:pPr>
      <w:r w:rsidRPr="00D20B78">
        <w:rPr>
          <w:rFonts w:ascii="Arial" w:hAnsi="Arial" w:cs="Arial"/>
          <w:sz w:val="22"/>
          <w:szCs w:val="22"/>
        </w:rPr>
        <w:t>T</w:t>
      </w:r>
      <w:r w:rsidR="007A796B" w:rsidRPr="00D20B78">
        <w:rPr>
          <w:rFonts w:ascii="Arial" w:hAnsi="Arial" w:cs="Arial"/>
          <w:sz w:val="22"/>
          <w:szCs w:val="22"/>
        </w:rPr>
        <w:t>he inclusivity part</w:t>
      </w:r>
      <w:r w:rsidRPr="00D20B78">
        <w:rPr>
          <w:rFonts w:ascii="Arial" w:hAnsi="Arial" w:cs="Arial"/>
          <w:sz w:val="22"/>
          <w:szCs w:val="22"/>
        </w:rPr>
        <w:t xml:space="preserve"> was ensured</w:t>
      </w:r>
      <w:r w:rsidR="007A796B" w:rsidRPr="00D20B78">
        <w:rPr>
          <w:rFonts w:ascii="Arial" w:hAnsi="Arial" w:cs="Arial"/>
          <w:sz w:val="22"/>
          <w:szCs w:val="22"/>
        </w:rPr>
        <w:t xml:space="preserve">. </w:t>
      </w:r>
      <w:r w:rsidR="00BA2C58" w:rsidRPr="00D20B78">
        <w:rPr>
          <w:rFonts w:ascii="Arial" w:hAnsi="Arial" w:cs="Arial"/>
          <w:sz w:val="22"/>
          <w:szCs w:val="22"/>
        </w:rPr>
        <w:t>I met the module coordinator to discuss the students’ learning style and needs. Moreover, the learning materials had been designed considering accessibility (</w:t>
      </w:r>
      <w:r w:rsidR="00BA2C58" w:rsidRPr="00D20B78">
        <w:rPr>
          <w:rFonts w:ascii="Arial" w:hAnsi="Arial" w:cs="Arial"/>
          <w:color w:val="4472C4" w:themeColor="accent1"/>
          <w:sz w:val="22"/>
          <w:szCs w:val="22"/>
        </w:rPr>
        <w:t>V1</w:t>
      </w:r>
      <w:r w:rsidR="00BA2C58" w:rsidRPr="00D20B78">
        <w:rPr>
          <w:rFonts w:ascii="Arial" w:hAnsi="Arial" w:cs="Arial"/>
          <w:sz w:val="22"/>
          <w:szCs w:val="22"/>
        </w:rPr>
        <w:t>)</w:t>
      </w:r>
      <w:r w:rsidR="002543D2" w:rsidRPr="00D20B78">
        <w:rPr>
          <w:rFonts w:ascii="Arial" w:hAnsi="Arial" w:cs="Arial"/>
          <w:sz w:val="22"/>
          <w:szCs w:val="22"/>
        </w:rPr>
        <w:t xml:space="preserve">, </w:t>
      </w:r>
      <w:r w:rsidR="009A78CB" w:rsidRPr="00D20B78">
        <w:rPr>
          <w:rFonts w:ascii="Arial" w:hAnsi="Arial" w:cs="Arial"/>
          <w:sz w:val="22"/>
          <w:szCs w:val="22"/>
        </w:rPr>
        <w:t>checked by the module coordinator before the sessions (</w:t>
      </w:r>
      <w:r w:rsidR="009A78CB" w:rsidRPr="00D20B78">
        <w:rPr>
          <w:rFonts w:ascii="Arial" w:hAnsi="Arial" w:cs="Arial"/>
          <w:color w:val="4472C4" w:themeColor="accent1"/>
          <w:sz w:val="22"/>
          <w:szCs w:val="22"/>
        </w:rPr>
        <w:t>V5</w:t>
      </w:r>
      <w:r w:rsidR="009A78CB" w:rsidRPr="00D20B78">
        <w:rPr>
          <w:rFonts w:ascii="Arial" w:hAnsi="Arial" w:cs="Arial"/>
          <w:sz w:val="22"/>
          <w:szCs w:val="22"/>
        </w:rPr>
        <w:t>)</w:t>
      </w:r>
      <w:r w:rsidR="00BA2C58" w:rsidRPr="00D20B78">
        <w:rPr>
          <w:rFonts w:ascii="Arial" w:hAnsi="Arial" w:cs="Arial"/>
          <w:sz w:val="22"/>
          <w:szCs w:val="22"/>
        </w:rPr>
        <w:t xml:space="preserve">. </w:t>
      </w:r>
      <w:r w:rsidR="009A78CB" w:rsidRPr="00D20B78">
        <w:rPr>
          <w:rFonts w:ascii="Arial" w:hAnsi="Arial" w:cs="Arial"/>
          <w:sz w:val="22"/>
          <w:szCs w:val="22"/>
        </w:rPr>
        <w:t xml:space="preserve">Students’ needs and level were also consulted with </w:t>
      </w:r>
      <w:r w:rsidR="00FB0C2B" w:rsidRPr="00D20B78">
        <w:rPr>
          <w:rFonts w:ascii="Arial" w:hAnsi="Arial" w:cs="Arial"/>
          <w:sz w:val="22"/>
          <w:szCs w:val="22"/>
        </w:rPr>
        <w:t xml:space="preserve">the </w:t>
      </w:r>
      <w:r w:rsidR="009A78CB" w:rsidRPr="00D20B78">
        <w:rPr>
          <w:rFonts w:ascii="Arial" w:hAnsi="Arial" w:cs="Arial"/>
          <w:sz w:val="22"/>
          <w:szCs w:val="22"/>
        </w:rPr>
        <w:t>coordinator for initial assessment (</w:t>
      </w:r>
      <w:r w:rsidR="009A78CB" w:rsidRPr="00D20B78">
        <w:rPr>
          <w:rFonts w:ascii="Arial" w:hAnsi="Arial" w:cs="Arial"/>
          <w:color w:val="4472C4" w:themeColor="accent1"/>
          <w:sz w:val="22"/>
          <w:szCs w:val="22"/>
        </w:rPr>
        <w:t>A3</w:t>
      </w:r>
      <w:r w:rsidR="009A78CB" w:rsidRPr="00D20B78">
        <w:rPr>
          <w:rFonts w:ascii="Arial" w:hAnsi="Arial" w:cs="Arial"/>
          <w:sz w:val="22"/>
          <w:szCs w:val="22"/>
        </w:rPr>
        <w:t xml:space="preserve">). </w:t>
      </w:r>
      <w:r w:rsidR="006A5BB8" w:rsidRPr="00D20B78">
        <w:rPr>
          <w:rFonts w:ascii="Arial" w:hAnsi="Arial" w:cs="Arial"/>
          <w:sz w:val="22"/>
          <w:szCs w:val="22"/>
        </w:rPr>
        <w:t>To support the students’ active learning and consider students with limited abilities that need more time to digest the learning materials, the learning handouts were available online to students before the class (</w:t>
      </w:r>
      <w:r w:rsidR="006A5BB8" w:rsidRPr="00D20B78">
        <w:rPr>
          <w:rFonts w:ascii="Arial" w:hAnsi="Arial" w:cs="Arial"/>
          <w:color w:val="0070C0"/>
          <w:sz w:val="22"/>
          <w:szCs w:val="22"/>
        </w:rPr>
        <w:t>A2</w:t>
      </w:r>
      <w:r w:rsidR="006A5BB8" w:rsidRPr="00D20B78">
        <w:rPr>
          <w:rFonts w:ascii="Arial" w:hAnsi="Arial" w:cs="Arial"/>
          <w:sz w:val="22"/>
          <w:szCs w:val="22"/>
        </w:rPr>
        <w:t>)</w:t>
      </w:r>
      <w:r w:rsidR="002543D2" w:rsidRPr="00D20B78">
        <w:rPr>
          <w:rFonts w:ascii="Arial" w:hAnsi="Arial" w:cs="Arial"/>
          <w:sz w:val="22"/>
          <w:szCs w:val="22"/>
        </w:rPr>
        <w:t>.</w:t>
      </w:r>
      <w:r w:rsidR="006A5BB8" w:rsidRPr="00D20B78">
        <w:rPr>
          <w:rFonts w:ascii="Arial" w:hAnsi="Arial" w:cs="Arial"/>
          <w:sz w:val="22"/>
          <w:szCs w:val="22"/>
        </w:rPr>
        <w:t xml:space="preserve"> </w:t>
      </w:r>
    </w:p>
    <w:p w14:paraId="416EC724" w14:textId="51DA8D23" w:rsidR="008722EE" w:rsidRPr="00D20B78" w:rsidRDefault="008722EE" w:rsidP="008D698E">
      <w:pPr>
        <w:spacing w:after="160" w:line="259" w:lineRule="auto"/>
        <w:contextualSpacing/>
        <w:rPr>
          <w:rFonts w:ascii="Arial" w:hAnsi="Arial" w:cs="Arial"/>
          <w:sz w:val="22"/>
          <w:szCs w:val="22"/>
        </w:rPr>
      </w:pPr>
    </w:p>
    <w:p w14:paraId="4865687B" w14:textId="33E05469" w:rsidR="008722EE" w:rsidRPr="00D20B78" w:rsidRDefault="008722EE" w:rsidP="008D698E">
      <w:pPr>
        <w:spacing w:after="160" w:line="259" w:lineRule="auto"/>
        <w:contextualSpacing/>
        <w:rPr>
          <w:rFonts w:ascii="Arial" w:hAnsi="Arial" w:cs="Arial"/>
          <w:sz w:val="22"/>
          <w:szCs w:val="22"/>
        </w:rPr>
      </w:pPr>
      <w:r w:rsidRPr="00D20B78">
        <w:rPr>
          <w:rFonts w:ascii="Arial" w:hAnsi="Arial" w:cs="Arial"/>
          <w:sz w:val="22"/>
          <w:szCs w:val="22"/>
        </w:rPr>
        <w:t>Proper methods were used in this class, such as small games and lots of activities, demonstration through videos, as well as Questions &amp; Answers both for promoting engagement of students and assessment of their understanding (</w:t>
      </w:r>
      <w:r w:rsidRPr="00D20B78">
        <w:rPr>
          <w:rFonts w:ascii="Arial" w:hAnsi="Arial" w:cs="Arial"/>
          <w:color w:val="4472C4" w:themeColor="accent1"/>
          <w:sz w:val="22"/>
          <w:szCs w:val="22"/>
        </w:rPr>
        <w:t>A1, A2, A3</w:t>
      </w:r>
      <w:r w:rsidRPr="00D20B78">
        <w:rPr>
          <w:rFonts w:ascii="Arial" w:hAnsi="Arial" w:cs="Arial"/>
          <w:color w:val="0070C0"/>
          <w:sz w:val="22"/>
          <w:szCs w:val="22"/>
        </w:rPr>
        <w:t>, A4, K2</w:t>
      </w:r>
      <w:r w:rsidRPr="00D20B78">
        <w:rPr>
          <w:rFonts w:ascii="Arial" w:hAnsi="Arial" w:cs="Arial"/>
          <w:sz w:val="22"/>
          <w:szCs w:val="22"/>
        </w:rPr>
        <w:t xml:space="preserve">). </w:t>
      </w:r>
    </w:p>
    <w:p w14:paraId="2321F3D5" w14:textId="77777777" w:rsidR="00A7700B" w:rsidRPr="00D20B78" w:rsidRDefault="00A7700B" w:rsidP="008D698E">
      <w:pPr>
        <w:spacing w:after="160" w:line="259" w:lineRule="auto"/>
        <w:contextualSpacing/>
        <w:rPr>
          <w:rFonts w:ascii="Arial" w:hAnsi="Arial" w:cs="Arial"/>
          <w:sz w:val="22"/>
          <w:szCs w:val="22"/>
        </w:rPr>
      </w:pPr>
    </w:p>
    <w:p w14:paraId="482B3DE7" w14:textId="70415694" w:rsidR="00B62E3E" w:rsidRPr="00D20B78" w:rsidRDefault="00B62E3E" w:rsidP="00B62E3E">
      <w:pPr>
        <w:spacing w:after="160" w:line="259" w:lineRule="auto"/>
        <w:rPr>
          <w:rFonts w:ascii="Arial" w:hAnsi="Arial" w:cs="Arial"/>
          <w:sz w:val="22"/>
          <w:szCs w:val="22"/>
        </w:rPr>
      </w:pPr>
      <w:r w:rsidRPr="00D20B78">
        <w:rPr>
          <w:rFonts w:ascii="Arial" w:hAnsi="Arial" w:cs="Arial"/>
          <w:sz w:val="22"/>
          <w:szCs w:val="22"/>
        </w:rPr>
        <w:t xml:space="preserve">This class enabled student-centred active learning because of the </w:t>
      </w:r>
      <w:proofErr w:type="spellStart"/>
      <w:r w:rsidRPr="00D20B78">
        <w:rPr>
          <w:rFonts w:ascii="Arial" w:hAnsi="Arial" w:cs="Arial"/>
          <w:sz w:val="22"/>
          <w:szCs w:val="22"/>
        </w:rPr>
        <w:t>lectorial</w:t>
      </w:r>
      <w:proofErr w:type="spellEnd"/>
      <w:r w:rsidRPr="00D20B78">
        <w:rPr>
          <w:rFonts w:ascii="Arial" w:hAnsi="Arial" w:cs="Arial"/>
          <w:sz w:val="22"/>
          <w:szCs w:val="22"/>
        </w:rPr>
        <w:t xml:space="preserve"> format. It was delivered in classroom on campus, and meanwhile streamed alive and recorded online for distance learning, applied with multimedia in presentation and cutting-edge technologies as example tools for the sectional content (</w:t>
      </w:r>
      <w:r w:rsidRPr="00D20B78">
        <w:rPr>
          <w:rFonts w:ascii="Arial" w:hAnsi="Arial" w:cs="Arial"/>
          <w:color w:val="0070C0"/>
          <w:sz w:val="22"/>
          <w:szCs w:val="22"/>
        </w:rPr>
        <w:t>K4</w:t>
      </w:r>
      <w:r w:rsidRPr="00D20B78">
        <w:rPr>
          <w:rFonts w:ascii="Arial" w:hAnsi="Arial" w:cs="Arial"/>
          <w:sz w:val="22"/>
          <w:szCs w:val="22"/>
        </w:rPr>
        <w:t>). For instance, in the video of eye-tracking to show the learning content related to Attention, different perspectives of recordings were shown in a video-in-video format, so the students could see from a first perspective (big view, main attention here) to feel wearing the eye tracking glasses, at the same time see the environment setting (small view, occasional attention) to know their position in space. Audio-visuals (video examples) were presented in PowerPoint. They were appropriately used yet not overwhelmed. I used evidence-informed approaches and outcomes from research. Many examples used in class are from my daily research and daily life (</w:t>
      </w:r>
      <w:r w:rsidRPr="00D20B78">
        <w:rPr>
          <w:rFonts w:ascii="Arial" w:hAnsi="Arial" w:cs="Arial"/>
          <w:color w:val="4472C4" w:themeColor="accent1"/>
          <w:sz w:val="22"/>
          <w:szCs w:val="22"/>
        </w:rPr>
        <w:t>V3</w:t>
      </w:r>
      <w:r w:rsidRPr="00D20B78">
        <w:rPr>
          <w:rFonts w:ascii="Arial" w:hAnsi="Arial" w:cs="Arial"/>
          <w:sz w:val="22"/>
          <w:szCs w:val="22"/>
        </w:rPr>
        <w:t>). Demonstrations were presented where needed as well</w:t>
      </w:r>
      <w:r w:rsidR="00D16064">
        <w:rPr>
          <w:rFonts w:ascii="Arial" w:hAnsi="Arial" w:cs="Arial"/>
          <w:sz w:val="22"/>
          <w:szCs w:val="22"/>
        </w:rPr>
        <w:t>, such as the interface of the eye-tracking software</w:t>
      </w:r>
      <w:r w:rsidRPr="00D20B78">
        <w:rPr>
          <w:rFonts w:ascii="Arial" w:hAnsi="Arial" w:cs="Arial"/>
          <w:sz w:val="22"/>
          <w:szCs w:val="22"/>
        </w:rPr>
        <w:t>.</w:t>
      </w:r>
      <w:r w:rsidR="00CF611D" w:rsidRPr="00D20B78">
        <w:rPr>
          <w:rFonts w:ascii="Arial" w:hAnsi="Arial" w:cs="Arial"/>
          <w:sz w:val="22"/>
          <w:szCs w:val="22"/>
        </w:rPr>
        <w:t xml:space="preserve"> </w:t>
      </w:r>
    </w:p>
    <w:p w14:paraId="33545997" w14:textId="77777777" w:rsidR="00193ED8" w:rsidRPr="00D20B78" w:rsidRDefault="00193ED8" w:rsidP="00193ED8">
      <w:pPr>
        <w:spacing w:after="160" w:line="259" w:lineRule="auto"/>
        <w:rPr>
          <w:rFonts w:ascii="Arial" w:hAnsi="Arial" w:cs="Arial"/>
          <w:sz w:val="22"/>
          <w:szCs w:val="22"/>
        </w:rPr>
      </w:pPr>
      <w:r w:rsidRPr="00D20B78">
        <w:rPr>
          <w:rFonts w:ascii="Arial" w:hAnsi="Arial" w:cs="Arial"/>
          <w:sz w:val="22"/>
          <w:szCs w:val="22"/>
        </w:rPr>
        <w:t xml:space="preserve">I did ask the questions to check the students’ understanding, however, the further level of thinking would not be triggered. For example, in the visual search game, I could have asked the students about how they could use the different types of visuals in their inclusive design. Apart from the further reading list given at the end of the slides, I could give homework and support them and assess their feedback in the next teaching activity. </w:t>
      </w:r>
    </w:p>
    <w:p w14:paraId="775F8347" w14:textId="7A8A369D" w:rsidR="00994AA9" w:rsidRPr="00D53734" w:rsidRDefault="00994AA9" w:rsidP="00994AA9">
      <w:pPr>
        <w:spacing w:after="160" w:line="259" w:lineRule="auto"/>
        <w:rPr>
          <w:rFonts w:ascii="Arial" w:hAnsi="Arial" w:cs="Arial"/>
          <w:sz w:val="22"/>
          <w:szCs w:val="22"/>
        </w:rPr>
      </w:pPr>
      <w:r w:rsidRPr="00D20B78">
        <w:rPr>
          <w:rFonts w:ascii="Arial" w:hAnsi="Arial" w:cs="Arial"/>
          <w:sz w:val="22"/>
          <w:szCs w:val="22"/>
        </w:rPr>
        <w:t xml:space="preserve">This point relates to a </w:t>
      </w:r>
      <w:r w:rsidRPr="00D53734">
        <w:rPr>
          <w:rFonts w:ascii="Arial" w:hAnsi="Arial" w:cs="Arial"/>
          <w:sz w:val="22"/>
          <w:szCs w:val="22"/>
        </w:rPr>
        <w:t xml:space="preserve">topic: stimulate deep learning. A benefit of stimulating deep learning is developing their own judgement and self-assessment to become an action learner. Heron </w:t>
      </w:r>
      <w:r w:rsidR="00FE597B" w:rsidRPr="00D53734">
        <w:rPr>
          <w:rStyle w:val="FootnoteReference"/>
          <w:rFonts w:ascii="Arial" w:hAnsi="Arial" w:cs="Arial"/>
          <w:sz w:val="22"/>
          <w:szCs w:val="22"/>
        </w:rPr>
        <w:fldChar w:fldCharType="begin" w:fldLock="1"/>
      </w:r>
      <w:r w:rsidR="00FE597B" w:rsidRPr="00D53734">
        <w:rPr>
          <w:rFonts w:ascii="Arial" w:hAnsi="Arial" w:cs="Arial"/>
          <w:sz w:val="22"/>
          <w:szCs w:val="22"/>
        </w:rPr>
        <w:instrText>ADDIN CSL_CITATION {"citationItems":[{"id":"ITEM-1","itemData":{"ISBN":"9780893973551","author":[{"dropping-particle":"","family":"Heron","given":"J","non-dropping-particle":"","parse-names":false,"suffix":""}],"id":"ITEM-1","issued":{"date-parts":[["1989"]]},"publisher":"Kogan Page","title":"The Facilitators' Handbook","type":"book"},"uris":["http://www.mendeley.com/documents/?uuid=81ea0f94-e8aa-4149-9a80-008d1f36f3df"]}],"mendeley":{"formattedCitation":"(Heron, 1989)","plainTextFormattedCitation":"(Heron, 1989)","previouslyFormattedCitation":"(Heron, 1989)"},"properties":{"noteIndex":0},"schema":"https://github.com/citation-style-language/schema/raw/master/csl-citation.json"}</w:instrText>
      </w:r>
      <w:r w:rsidR="00FE597B" w:rsidRPr="00D53734">
        <w:rPr>
          <w:rStyle w:val="FootnoteReference"/>
          <w:rFonts w:ascii="Arial" w:hAnsi="Arial" w:cs="Arial"/>
          <w:sz w:val="22"/>
          <w:szCs w:val="22"/>
        </w:rPr>
        <w:fldChar w:fldCharType="separate"/>
      </w:r>
      <w:r w:rsidR="00FE597B" w:rsidRPr="00D53734">
        <w:rPr>
          <w:rFonts w:ascii="Arial" w:hAnsi="Arial" w:cs="Arial"/>
          <w:noProof/>
          <w:sz w:val="22"/>
          <w:szCs w:val="22"/>
        </w:rPr>
        <w:t>(Heron, 1989)</w:t>
      </w:r>
      <w:r w:rsidR="00FE597B" w:rsidRPr="00D53734">
        <w:rPr>
          <w:rStyle w:val="FootnoteReference"/>
          <w:rFonts w:ascii="Arial" w:hAnsi="Arial" w:cs="Arial"/>
          <w:sz w:val="22"/>
          <w:szCs w:val="22"/>
        </w:rPr>
        <w:fldChar w:fldCharType="end"/>
      </w:r>
      <w:r w:rsidR="00FE597B" w:rsidRPr="00D53734">
        <w:rPr>
          <w:rFonts w:ascii="Arial" w:hAnsi="Arial" w:cs="Arial"/>
          <w:sz w:val="22"/>
          <w:szCs w:val="22"/>
        </w:rPr>
        <w:t xml:space="preserve"> </w:t>
      </w:r>
      <w:r w:rsidRPr="00D53734">
        <w:rPr>
          <w:rFonts w:ascii="Arial" w:hAnsi="Arial" w:cs="Arial"/>
          <w:sz w:val="22"/>
          <w:szCs w:val="22"/>
        </w:rPr>
        <w:t>put up three modes of the facilitator to set members: hierarchical mode, cooperative mode, and autonomous mode</w:t>
      </w:r>
      <w:r w:rsidR="00FE597B" w:rsidRPr="00D53734">
        <w:rPr>
          <w:rFonts w:ascii="Arial" w:hAnsi="Arial" w:cs="Arial"/>
          <w:sz w:val="22"/>
          <w:szCs w:val="22"/>
        </w:rPr>
        <w:t>; the purpose is to move along the spectrum towards autonomous mode, so the learners will enhance their autonomy and be responsible for their own learning, not dependent on the facilitator</w:t>
      </w:r>
      <w:r w:rsidRPr="00D53734">
        <w:rPr>
          <w:rFonts w:ascii="Arial" w:hAnsi="Arial" w:cs="Arial"/>
          <w:sz w:val="22"/>
          <w:szCs w:val="22"/>
        </w:rPr>
        <w:t xml:space="preserve">. Furthermore, learning to learn (L2L) is an important element </w:t>
      </w:r>
      <w:r w:rsidR="00B42BC6" w:rsidRPr="00D53734">
        <w:rPr>
          <w:rFonts w:ascii="Arial" w:hAnsi="Arial" w:cs="Arial"/>
          <w:sz w:val="22"/>
          <w:szCs w:val="22"/>
        </w:rPr>
        <w:t xml:space="preserve">in higher education </w:t>
      </w:r>
      <w:r w:rsidRPr="00D53734">
        <w:rPr>
          <w:rFonts w:ascii="Arial" w:hAnsi="Arial" w:cs="Arial"/>
          <w:sz w:val="22"/>
          <w:szCs w:val="22"/>
        </w:rPr>
        <w:t xml:space="preserve">for students with skills to </w:t>
      </w:r>
      <w:r w:rsidR="00B42BC6" w:rsidRPr="00D53734">
        <w:rPr>
          <w:rFonts w:ascii="Arial" w:hAnsi="Arial" w:cs="Arial"/>
          <w:sz w:val="22"/>
          <w:szCs w:val="22"/>
        </w:rPr>
        <w:t>understand</w:t>
      </w:r>
      <w:r w:rsidRPr="00D53734">
        <w:rPr>
          <w:rFonts w:ascii="Arial" w:hAnsi="Arial" w:cs="Arial"/>
          <w:sz w:val="22"/>
          <w:szCs w:val="22"/>
        </w:rPr>
        <w:t xml:space="preserve"> how people learn</w:t>
      </w:r>
      <w:r w:rsidR="00D33C15" w:rsidRPr="00D53734">
        <w:rPr>
          <w:rFonts w:ascii="Arial" w:hAnsi="Arial" w:cs="Arial"/>
          <w:sz w:val="22"/>
          <w:szCs w:val="22"/>
        </w:rPr>
        <w:t xml:space="preserve">, </w:t>
      </w:r>
      <w:r w:rsidR="00B42BC6" w:rsidRPr="00D53734">
        <w:rPr>
          <w:rFonts w:ascii="Arial" w:hAnsi="Arial" w:cs="Arial"/>
          <w:sz w:val="22"/>
          <w:szCs w:val="22"/>
        </w:rPr>
        <w:t xml:space="preserve">become an independent learner, and construct knowledge within a discipline </w:t>
      </w:r>
      <w:r w:rsidR="00B42BC6" w:rsidRPr="00D53734">
        <w:rPr>
          <w:rFonts w:ascii="Arial" w:hAnsi="Arial" w:cs="Arial"/>
          <w:sz w:val="22"/>
          <w:szCs w:val="22"/>
        </w:rPr>
        <w:lastRenderedPageBreak/>
        <w:fldChar w:fldCharType="begin" w:fldLock="1"/>
      </w:r>
      <w:r w:rsidR="00A5186F" w:rsidRPr="00D53734">
        <w:rPr>
          <w:rFonts w:ascii="Arial" w:hAnsi="Arial" w:cs="Arial"/>
          <w:sz w:val="22"/>
          <w:szCs w:val="22"/>
        </w:rPr>
        <w:instrText>ADDIN CSL_CITATION {"citationItems":[{"id":"ITEM-1","itemData":{"DOI":"10.1111/j.1468-2273.2007.00361.x","ISSN":"14682273","abstract":"In this paper, a framework for developing first-year students‘ learning is proposed. Its aim is to increase university managers‘ and teachers’ awareness of two issues: (1) that the currently predominant ‘skills’ approaches to the enhancement of student learning are based on a deficiency model and achieve little more than remedying the overt problems of individual students and (2) that a holistic, subject-specific approach is needed to support all students in the complex process of learning to learn in higher education. The framework aims at facilitating transition to university by helping students to understand what is expected from them at university, by addressing their conceptions of learning and knowledge and by gradually developing their competence as independent learners as well as their competence in constructing knowledge in their discipline. Different contexts are used to apply complementary methods for the development of learning. As the framework relies on the engagement of academic teachers, it is critical that university managers and policy makers give appropriate recognition to effective teaching. This involves instigating changes in conceptions of teaching, providing opportunities for educational development and setting incentives for teachers‘ commitment to student learning. © 2007 Blackwell Publishing Ltd.","author":[{"dropping-particle":"","family":"Wingate","given":"Ursula","non-dropping-particle":"","parse-names":false,"suffix":""}],"container-title":"Higher Education Quarterly","id":"ITEM-1","issue":"3","issued":{"date-parts":[["2007"]]},"page":"391-405","title":"A framework for transition: Supporting ‘learning to learn’ in higher education","type":"article-journal","volume":"61"},"uris":["http://www.mendeley.com/documents/?uuid=ce15fe12-604c-4002-be39-cb53cba81267"]}],"mendeley":{"formattedCitation":"(Wingate, 2007)","plainTextFormattedCitation":"(Wingate, 2007)","previouslyFormattedCitation":"(Wingate, 2007)"},"properties":{"noteIndex":0},"schema":"https://github.com/citation-style-language/schema/raw/master/csl-citation.json"}</w:instrText>
      </w:r>
      <w:r w:rsidR="00B42BC6" w:rsidRPr="00D53734">
        <w:rPr>
          <w:rFonts w:ascii="Arial" w:hAnsi="Arial" w:cs="Arial"/>
          <w:sz w:val="22"/>
          <w:szCs w:val="22"/>
        </w:rPr>
        <w:fldChar w:fldCharType="separate"/>
      </w:r>
      <w:r w:rsidR="00B42BC6" w:rsidRPr="00D53734">
        <w:rPr>
          <w:rFonts w:ascii="Arial" w:hAnsi="Arial" w:cs="Arial"/>
          <w:noProof/>
          <w:sz w:val="22"/>
          <w:szCs w:val="22"/>
        </w:rPr>
        <w:t>(Wingate, 2007)</w:t>
      </w:r>
      <w:r w:rsidR="00B42BC6" w:rsidRPr="00D53734">
        <w:rPr>
          <w:rFonts w:ascii="Arial" w:hAnsi="Arial" w:cs="Arial"/>
          <w:sz w:val="22"/>
          <w:szCs w:val="22"/>
        </w:rPr>
        <w:fldChar w:fldCharType="end"/>
      </w:r>
      <w:r w:rsidR="00B42BC6" w:rsidRPr="00D53734">
        <w:rPr>
          <w:rFonts w:ascii="Arial" w:hAnsi="Arial" w:cs="Arial"/>
          <w:sz w:val="22"/>
          <w:szCs w:val="22"/>
        </w:rPr>
        <w:t xml:space="preserve">. In a wider context can benefit them in future working places to be ready for teaching responsibilities, such as in public services </w:t>
      </w:r>
      <w:r w:rsidR="00B42BC6" w:rsidRPr="00D53734">
        <w:rPr>
          <w:rStyle w:val="FootnoteReference"/>
          <w:rFonts w:ascii="Arial" w:hAnsi="Arial" w:cs="Arial"/>
          <w:sz w:val="22"/>
          <w:szCs w:val="22"/>
        </w:rPr>
        <w:fldChar w:fldCharType="begin" w:fldLock="1"/>
      </w:r>
      <w:r w:rsidR="00B42BC6" w:rsidRPr="00D53734">
        <w:rPr>
          <w:rFonts w:ascii="Arial" w:hAnsi="Arial" w:cs="Arial"/>
          <w:sz w:val="22"/>
          <w:szCs w:val="22"/>
        </w:rPr>
        <w:instrText>ADDIN CSL_CITATION {"citationItems":[{"id":"ITEM-1","itemData":{"ISBN":"9781844453276","author":[{"dropping-particle":"","family":"Campbell","given":"A.","non-dropping-particle":"","parse-names":false,"suffix":""},{"dropping-particle":"","family":"Norton","given":"L.","non-dropping-particle":"","parse-names":false,"suffix":""}],"collection-title":"Teaching in Higher Education Series","id":"ITEM-1","issued":{"date-parts":[["2007"]]},"publisher":"SAGE Publications","title":"Learning, Teaching and Assessing in Higher Education: Developing Reflective Practice","type":"book"},"uris":["http://www.mendeley.com/documents/?uuid=c757e05e-60fe-4923-ae00-fda3ab986c2d"]}],"mendeley":{"formattedCitation":"(Campbell &amp; Norton, 2007)","plainTextFormattedCitation":"(Campbell &amp; Norton, 2007)","previouslyFormattedCitation":"(Campbell &amp; Norton, 2007)"},"properties":{"noteIndex":0},"schema":"https://github.com/citation-style-language/schema/raw/master/csl-citation.json"}</w:instrText>
      </w:r>
      <w:r w:rsidR="00B42BC6" w:rsidRPr="00D53734">
        <w:rPr>
          <w:rStyle w:val="FootnoteReference"/>
          <w:rFonts w:ascii="Arial" w:hAnsi="Arial" w:cs="Arial"/>
          <w:sz w:val="22"/>
          <w:szCs w:val="22"/>
        </w:rPr>
        <w:fldChar w:fldCharType="separate"/>
      </w:r>
      <w:r w:rsidR="00B42BC6" w:rsidRPr="00D53734">
        <w:rPr>
          <w:rFonts w:ascii="Arial" w:hAnsi="Arial" w:cs="Arial"/>
          <w:noProof/>
          <w:sz w:val="22"/>
          <w:szCs w:val="22"/>
        </w:rPr>
        <w:t>(Campbell &amp; Norton, 2007)</w:t>
      </w:r>
      <w:r w:rsidR="00B42BC6" w:rsidRPr="00D53734">
        <w:rPr>
          <w:rStyle w:val="FootnoteReference"/>
          <w:rFonts w:ascii="Arial" w:hAnsi="Arial" w:cs="Arial"/>
          <w:sz w:val="22"/>
          <w:szCs w:val="22"/>
        </w:rPr>
        <w:fldChar w:fldCharType="end"/>
      </w:r>
      <w:r w:rsidR="00B42BC6" w:rsidRPr="00D53734">
        <w:rPr>
          <w:rFonts w:ascii="Arial" w:hAnsi="Arial" w:cs="Arial"/>
          <w:sz w:val="22"/>
          <w:szCs w:val="22"/>
        </w:rPr>
        <w:t xml:space="preserve">, and can </w:t>
      </w:r>
      <w:r w:rsidR="00D33C15" w:rsidRPr="00D53734">
        <w:rPr>
          <w:rFonts w:ascii="Arial" w:hAnsi="Arial" w:cs="Arial"/>
          <w:sz w:val="22"/>
          <w:szCs w:val="22"/>
        </w:rPr>
        <w:t xml:space="preserve">benefit </w:t>
      </w:r>
      <w:r w:rsidR="00B42BC6" w:rsidRPr="00D53734">
        <w:rPr>
          <w:rFonts w:ascii="Arial" w:hAnsi="Arial" w:cs="Arial"/>
          <w:sz w:val="22"/>
          <w:szCs w:val="22"/>
        </w:rPr>
        <w:t>students</w:t>
      </w:r>
      <w:r w:rsidR="00D33C15" w:rsidRPr="00D53734">
        <w:rPr>
          <w:rFonts w:ascii="Arial" w:hAnsi="Arial" w:cs="Arial"/>
          <w:sz w:val="22"/>
          <w:szCs w:val="22"/>
        </w:rPr>
        <w:t xml:space="preserve"> as lifelong </w:t>
      </w:r>
      <w:r w:rsidR="00AD746E" w:rsidRPr="00D53734">
        <w:rPr>
          <w:rFonts w:ascii="Arial" w:hAnsi="Arial" w:cs="Arial"/>
          <w:sz w:val="22"/>
          <w:szCs w:val="22"/>
        </w:rPr>
        <w:t>learners</w:t>
      </w:r>
      <w:r w:rsidR="00D33C15" w:rsidRPr="00D53734">
        <w:rPr>
          <w:rFonts w:ascii="Arial" w:hAnsi="Arial" w:cs="Arial"/>
          <w:sz w:val="22"/>
          <w:szCs w:val="22"/>
        </w:rPr>
        <w:t xml:space="preserve"> </w:t>
      </w:r>
      <w:r w:rsidR="00D33C15" w:rsidRPr="00D53734">
        <w:rPr>
          <w:rFonts w:ascii="Arial" w:hAnsi="Arial" w:cs="Arial"/>
          <w:sz w:val="22"/>
          <w:szCs w:val="22"/>
        </w:rPr>
        <w:fldChar w:fldCharType="begin" w:fldLock="1"/>
      </w:r>
      <w:r w:rsidR="00B42BC6" w:rsidRPr="00D53734">
        <w:rPr>
          <w:rFonts w:ascii="Arial" w:hAnsi="Arial" w:cs="Arial"/>
          <w:sz w:val="22"/>
          <w:szCs w:val="22"/>
        </w:rPr>
        <w:instrText>ADDIN CSL_CITATION {"citationItems":[{"id":"ITEM-1","itemData":{"DOI":"10.1080/02601370210141020","ISSN":"1464519X","abstract":"Learning-to-learn skills are essential for effective lifelong learning to develop over the entire lifespan. These skills, which consist of cognitive and metacognitive learning strategies, largely have been neglected in analyses of issues surrounding lifelong learning and in policy development. This article draws particularly upon the work of Weinstein, Meyer, Schraw and other cognitive psychologists to outline some of the knowledge and skills required and some of the educational implications for their development from a human developmental psychology perspective. Much of the initial work in establishing these skills needs to lie with schools for reasons of access and equity. However, since mastery of cognitive and metacognitive skills is not likely to be fully achieved by the end of secondary schooling, with metacognitive skills in particular only likely to reach fuller development through work experience, there are important implications for educators at further and higher education levels. © 2002 Taylor &amp; Francis Group, LLC.","author":[{"dropping-particle":"","family":"Cornford","given":"Ian R.","non-dropping-particle":"","parse-names":false,"suffix":""}],"container-title":"International Journal of Lifelong Education","id":"ITEM-1","issue":"4","issued":{"date-parts":[["2002"]]},"page":"357-368","title":"Learning-to-learn strategies as a basis for effective lifelong learning","type":"article-journal","volume":"21"},"uris":["http://www.mendeley.com/documents/?uuid=6791a2e9-e701-48c9-b2c8-c0b6a97af5dd"]}],"mendeley":{"formattedCitation":"(Cornford, 2002)","plainTextFormattedCitation":"(Cornford, 2002)","previouslyFormattedCitation":"(Cornford, 2002)"},"properties":{"noteIndex":0},"schema":"https://github.com/citation-style-language/schema/raw/master/csl-citation.json"}</w:instrText>
      </w:r>
      <w:r w:rsidR="00D33C15" w:rsidRPr="00D53734">
        <w:rPr>
          <w:rFonts w:ascii="Arial" w:hAnsi="Arial" w:cs="Arial"/>
          <w:sz w:val="22"/>
          <w:szCs w:val="22"/>
        </w:rPr>
        <w:fldChar w:fldCharType="separate"/>
      </w:r>
      <w:r w:rsidR="00D33C15" w:rsidRPr="00D53734">
        <w:rPr>
          <w:rFonts w:ascii="Arial" w:hAnsi="Arial" w:cs="Arial"/>
          <w:noProof/>
          <w:sz w:val="22"/>
          <w:szCs w:val="22"/>
        </w:rPr>
        <w:t>(Cornford, 2002)</w:t>
      </w:r>
      <w:r w:rsidR="00D33C15" w:rsidRPr="00D53734">
        <w:rPr>
          <w:rFonts w:ascii="Arial" w:hAnsi="Arial" w:cs="Arial"/>
          <w:sz w:val="22"/>
          <w:szCs w:val="22"/>
        </w:rPr>
        <w:fldChar w:fldCharType="end"/>
      </w:r>
      <w:r w:rsidR="00B42BC6" w:rsidRPr="00D53734">
        <w:rPr>
          <w:rFonts w:ascii="Arial" w:hAnsi="Arial" w:cs="Arial"/>
          <w:sz w:val="22"/>
          <w:szCs w:val="22"/>
        </w:rPr>
        <w:t>.</w:t>
      </w:r>
      <w:r w:rsidRPr="00D53734">
        <w:rPr>
          <w:rFonts w:ascii="Arial" w:hAnsi="Arial" w:cs="Arial"/>
          <w:sz w:val="22"/>
          <w:szCs w:val="22"/>
        </w:rPr>
        <w:t xml:space="preserve"> Therefore, I will work on the ways for a higher level of learning and adding the L2L part into my teaching activity</w:t>
      </w:r>
      <w:r w:rsidR="000A0618" w:rsidRPr="00D53734">
        <w:rPr>
          <w:rFonts w:ascii="Arial" w:hAnsi="Arial" w:cs="Arial"/>
          <w:sz w:val="22"/>
          <w:szCs w:val="22"/>
        </w:rPr>
        <w:t xml:space="preserve">, and pave the way for the learners to develop their meta-cognitive strategies, like trusting the learning process, learning from mistakes, seeking new experience and challenge </w:t>
      </w:r>
      <w:r w:rsidR="000A0618" w:rsidRPr="00D53734">
        <w:rPr>
          <w:rFonts w:ascii="Arial" w:hAnsi="Arial" w:cs="Arial"/>
          <w:sz w:val="22"/>
          <w:szCs w:val="22"/>
        </w:rPr>
        <w:fldChar w:fldCharType="begin" w:fldLock="1"/>
      </w:r>
      <w:r w:rsidR="00F94A2C" w:rsidRPr="00D53734">
        <w:rPr>
          <w:rFonts w:ascii="Arial" w:hAnsi="Arial" w:cs="Arial"/>
          <w:sz w:val="22"/>
          <w:szCs w:val="22"/>
        </w:rPr>
        <w:instrText>ADDIN CSL_CITATION {"citationItems":[{"id":"ITEM-1","itemData":{"DOI":"10.1177/1046878108325713","ISSN":"1046-8781","abstract":"Contemporary research on meta-cognition has reintroduced conscious experience into psychological research on learning and stimulated a fresh look at classical experiential learning scholars who gave experience a central role in the learning process—William James, John Dewey, Kurt Lewin, Carl Rogers, and Paulo Freire. In particular James's contributions are foundational for experiential learning and research on meta-cognition. Research on meta-cognition and the role it plays in the learning process are described. The meta-cognitive model is used to describe how fundamental concepts of experiential learning theory—a learning self-identity, the learning spiral, learning style, and learning spaces—can guide meta-cognitive monitoring and control of learning. Meta-cognitive strategies to help individuals improve their learning effectiveness are outlined. Learners can chart their path on the learning way by developing their meta-cognitive learning capacities, and educators can pave the way by placing learning about learning on the agenda of their educational programs.","author":[{"dropping-particle":"","family":"Kolb","given":"Alice Y.","non-dropping-particle":"","parse-names":false,"suffix":""},{"dropping-particle":"","family":"Kolb","given":"David A.","non-dropping-particle":"","parse-names":false,"suffix":""}],"container-title":"Simulation &amp; Gaming","id":"ITEM-1","issue":"3","issued":{"date-parts":[["2009"]]},"page":"297-327","title":"The Learning Way","type":"article-journal","volume":"40"},"uris":["http://www.mendeley.com/documents/?uuid=9779c282-fbc4-4d3d-8c38-3014231b292e"]}],"mendeley":{"formattedCitation":"(A. Y. Kolb &amp; Kolb, 2009)","plainTextFormattedCitation":"(A. Y. Kolb &amp; Kolb, 2009)","previouslyFormattedCitation":"(A. Y. Kolb &amp; Kolb, 2009)"},"properties":{"noteIndex":0},"schema":"https://github.com/citation-style-language/schema/raw/master/csl-citation.json"}</w:instrText>
      </w:r>
      <w:r w:rsidR="000A0618" w:rsidRPr="00D53734">
        <w:rPr>
          <w:rFonts w:ascii="Arial" w:hAnsi="Arial" w:cs="Arial"/>
          <w:sz w:val="22"/>
          <w:szCs w:val="22"/>
        </w:rPr>
        <w:fldChar w:fldCharType="separate"/>
      </w:r>
      <w:r w:rsidR="003F051C" w:rsidRPr="00D53734">
        <w:rPr>
          <w:rFonts w:ascii="Arial" w:hAnsi="Arial" w:cs="Arial"/>
          <w:noProof/>
          <w:sz w:val="22"/>
          <w:szCs w:val="22"/>
        </w:rPr>
        <w:t>(A. Y. Kolb &amp; Kolb, 2009)</w:t>
      </w:r>
      <w:r w:rsidR="000A0618" w:rsidRPr="00D53734">
        <w:rPr>
          <w:rFonts w:ascii="Arial" w:hAnsi="Arial" w:cs="Arial"/>
          <w:sz w:val="22"/>
          <w:szCs w:val="22"/>
        </w:rPr>
        <w:fldChar w:fldCharType="end"/>
      </w:r>
      <w:r w:rsidR="00B42BC6" w:rsidRPr="00D53734">
        <w:rPr>
          <w:rFonts w:ascii="Arial" w:hAnsi="Arial" w:cs="Arial"/>
          <w:sz w:val="22"/>
          <w:szCs w:val="22"/>
        </w:rPr>
        <w:t>.</w:t>
      </w:r>
    </w:p>
    <w:p w14:paraId="49AAAA4E" w14:textId="040E08DD" w:rsidR="00193ED8" w:rsidRPr="00D53734" w:rsidRDefault="00994AA9" w:rsidP="00B62E3E">
      <w:pPr>
        <w:spacing w:after="160" w:line="259" w:lineRule="auto"/>
        <w:rPr>
          <w:rFonts w:ascii="Arial" w:hAnsi="Arial" w:cs="Arial"/>
          <w:sz w:val="22"/>
          <w:szCs w:val="22"/>
        </w:rPr>
      </w:pPr>
      <w:r w:rsidRPr="00D53734">
        <w:rPr>
          <w:rFonts w:ascii="Arial" w:hAnsi="Arial" w:cs="Arial"/>
          <w:sz w:val="22"/>
          <w:szCs w:val="22"/>
        </w:rPr>
        <w:t xml:space="preserve">The action learning requires meeting regularly and undertake activities like getting to know each other, share ideas and practices, discuss and critique, and so on </w:t>
      </w:r>
      <w:r w:rsidRPr="00D53734">
        <w:rPr>
          <w:rStyle w:val="FootnoteReference"/>
          <w:rFonts w:ascii="Arial" w:hAnsi="Arial" w:cs="Arial"/>
          <w:sz w:val="22"/>
          <w:szCs w:val="22"/>
        </w:rPr>
        <w:fldChar w:fldCharType="begin" w:fldLock="1"/>
      </w:r>
      <w:r w:rsidR="00530474" w:rsidRPr="00D53734">
        <w:rPr>
          <w:rFonts w:ascii="Arial" w:hAnsi="Arial" w:cs="Arial"/>
          <w:sz w:val="22"/>
          <w:szCs w:val="22"/>
        </w:rPr>
        <w:instrText>ADDIN CSL_CITATION {"citationItems":[{"id":"ITEM-1","itemData":{"ISBN":"9781844453276","author":[{"dropping-particle":"","family":"Campbell","given":"A.","non-dropping-particle":"","parse-names":false,"suffix":""},{"dropping-particle":"","family":"Norton","given":"L.","non-dropping-particle":"","parse-names":false,"suffix":""}],"collection-title":"Teaching in Higher Education Series","id":"ITEM-1","issued":{"date-parts":[["2007"]]},"publisher":"SAGE Publications","title":"Learning, Teaching and Assessing in Higher Education: Developing Reflective Practice","type":"book"},"uris":["http://www.mendeley.com/documents/?uuid=c757e05e-60fe-4923-ae00-fda3ab986c2d"]}],"mendeley":{"formattedCitation":"(Campbell &amp; Norton, 2007)","plainTextFormattedCitation":"(Campbell &amp; Norton, 2007)","previouslyFormattedCitation":"(Campbell &amp; Norton, 2007)"},"properties":{"noteIndex":0},"schema":"https://github.com/citation-style-language/schema/raw/master/csl-citation.json"}</w:instrText>
      </w:r>
      <w:r w:rsidRPr="00D53734">
        <w:rPr>
          <w:rStyle w:val="FootnoteReference"/>
          <w:rFonts w:ascii="Arial" w:hAnsi="Arial" w:cs="Arial"/>
          <w:sz w:val="22"/>
          <w:szCs w:val="22"/>
        </w:rPr>
        <w:fldChar w:fldCharType="separate"/>
      </w:r>
      <w:r w:rsidR="006B1A5D" w:rsidRPr="00D53734">
        <w:rPr>
          <w:rFonts w:ascii="Arial" w:hAnsi="Arial" w:cs="Arial"/>
          <w:noProof/>
          <w:sz w:val="22"/>
          <w:szCs w:val="22"/>
        </w:rPr>
        <w:t>(Campbell &amp; Norton, 2007)</w:t>
      </w:r>
      <w:r w:rsidRPr="00D53734">
        <w:rPr>
          <w:rStyle w:val="FootnoteReference"/>
          <w:rFonts w:ascii="Arial" w:hAnsi="Arial" w:cs="Arial"/>
          <w:sz w:val="22"/>
          <w:szCs w:val="22"/>
        </w:rPr>
        <w:fldChar w:fldCharType="end"/>
      </w:r>
      <w:r w:rsidRPr="00D53734">
        <w:rPr>
          <w:rFonts w:ascii="Arial" w:hAnsi="Arial" w:cs="Arial"/>
          <w:sz w:val="22"/>
          <w:szCs w:val="22"/>
        </w:rPr>
        <w:t xml:space="preserve">. However, for a guest lecturer, there is a limitation to gain opportunities to know students. Even though, I observed one class on campus before I delivered the session, so I could know the students a bit better. I have also maintained a close relationship with other colleagues in the team for student support. Still, I need to improve my skills in helping students with opinion forming via a practical guide </w:t>
      </w:r>
      <w:r w:rsidRPr="00D53734">
        <w:rPr>
          <w:rFonts w:ascii="Arial" w:hAnsi="Arial" w:cs="Arial"/>
          <w:sz w:val="22"/>
          <w:szCs w:val="22"/>
        </w:rPr>
        <w:fldChar w:fldCharType="begin" w:fldLock="1"/>
      </w:r>
      <w:r w:rsidRPr="00D53734">
        <w:rPr>
          <w:rFonts w:ascii="Arial" w:hAnsi="Arial" w:cs="Arial"/>
          <w:sz w:val="22"/>
          <w:szCs w:val="22"/>
        </w:rPr>
        <w:instrText>ADDIN CSL_CITATION {"citationItems":[{"id":"ITEM-1","itemData":{"ISBN":"9781408504154","author":[{"dropping-particle":"","family":"Petty","given":"Geoffrey","non-dropping-particle":"","parse-names":false,"suffix":""}],"edition":"4th","id":"ITEM-1","issued":{"date-parts":[["2009"]]},"publisher":"Nelson Thornes","title":"Teaching Today: A Practical Guide","type":"book"},"uris":["http://www.mendeley.com/documents/?uuid=2ed8c6bd-2d09-4b74-bbd7-e2874f5d91eb"]}],"mendeley":{"formattedCitation":"(Petty, 2009)","plainTextFormattedCitation":"(Petty, 2009)","previouslyFormattedCitation":"(Petty, 2009)"},"properties":{"noteIndex":0},"schema":"https://github.com/citation-style-language/schema/raw/master/csl-citation.json"}</w:instrText>
      </w:r>
      <w:r w:rsidRPr="00D53734">
        <w:rPr>
          <w:rFonts w:ascii="Arial" w:hAnsi="Arial" w:cs="Arial"/>
          <w:sz w:val="22"/>
          <w:szCs w:val="22"/>
        </w:rPr>
        <w:fldChar w:fldCharType="separate"/>
      </w:r>
      <w:r w:rsidRPr="00D53734">
        <w:rPr>
          <w:rFonts w:ascii="Arial" w:hAnsi="Arial" w:cs="Arial"/>
          <w:noProof/>
          <w:sz w:val="22"/>
          <w:szCs w:val="22"/>
        </w:rPr>
        <w:t>(Petty, 2009)</w:t>
      </w:r>
      <w:r w:rsidRPr="00D53734">
        <w:rPr>
          <w:rFonts w:ascii="Arial" w:hAnsi="Arial" w:cs="Arial"/>
          <w:sz w:val="22"/>
          <w:szCs w:val="22"/>
        </w:rPr>
        <w:fldChar w:fldCharType="end"/>
      </w:r>
      <w:r w:rsidRPr="00D53734">
        <w:rPr>
          <w:rFonts w:ascii="Arial" w:hAnsi="Arial" w:cs="Arial"/>
          <w:sz w:val="22"/>
          <w:szCs w:val="22"/>
        </w:rPr>
        <w:t xml:space="preserve">. </w:t>
      </w:r>
    </w:p>
    <w:p w14:paraId="6F050886" w14:textId="77777777" w:rsidR="001E53F2" w:rsidRPr="00D53734" w:rsidRDefault="001E53F2" w:rsidP="00B62E3E">
      <w:pPr>
        <w:spacing w:after="160" w:line="259" w:lineRule="auto"/>
        <w:rPr>
          <w:rFonts w:ascii="Arial" w:hAnsi="Arial" w:cs="Arial"/>
          <w:sz w:val="22"/>
          <w:szCs w:val="22"/>
        </w:rPr>
      </w:pPr>
    </w:p>
    <w:p w14:paraId="10BD2B19" w14:textId="7B762D83" w:rsidR="00B4416A" w:rsidRPr="00D53734" w:rsidRDefault="001E53F2" w:rsidP="00B4416A">
      <w:pPr>
        <w:spacing w:after="160" w:line="259" w:lineRule="auto"/>
        <w:rPr>
          <w:rFonts w:ascii="Arial" w:hAnsi="Arial" w:cs="Arial"/>
          <w:b/>
          <w:bCs/>
          <w:sz w:val="22"/>
          <w:szCs w:val="22"/>
        </w:rPr>
      </w:pPr>
      <w:r w:rsidRPr="00D53734">
        <w:rPr>
          <w:rFonts w:ascii="Arial" w:hAnsi="Arial" w:cs="Arial"/>
          <w:b/>
          <w:bCs/>
          <w:sz w:val="22"/>
          <w:szCs w:val="22"/>
        </w:rPr>
        <w:t>Analysis b</w:t>
      </w:r>
      <w:r w:rsidR="00B4416A" w:rsidRPr="00D53734">
        <w:rPr>
          <w:rFonts w:ascii="Arial" w:hAnsi="Arial" w:cs="Arial"/>
          <w:b/>
          <w:bCs/>
          <w:sz w:val="22"/>
          <w:szCs w:val="22"/>
        </w:rPr>
        <w:t>ased on peer</w:t>
      </w:r>
      <w:r w:rsidR="00461D73" w:rsidRPr="00D53734">
        <w:rPr>
          <w:rFonts w:ascii="Arial" w:hAnsi="Arial" w:cs="Arial"/>
          <w:b/>
          <w:bCs/>
          <w:sz w:val="22"/>
          <w:szCs w:val="22"/>
        </w:rPr>
        <w:t xml:space="preserve"> observation:</w:t>
      </w:r>
    </w:p>
    <w:p w14:paraId="4A4D2891" w14:textId="28257DDB" w:rsidR="00B4416A" w:rsidRPr="00D20B78" w:rsidRDefault="00B4416A" w:rsidP="00B4416A">
      <w:pPr>
        <w:spacing w:after="160" w:line="259" w:lineRule="auto"/>
        <w:rPr>
          <w:rFonts w:ascii="Arial" w:hAnsi="Arial" w:cs="Arial"/>
          <w:sz w:val="22"/>
          <w:szCs w:val="22"/>
        </w:rPr>
      </w:pPr>
      <w:r w:rsidRPr="00D53734">
        <w:rPr>
          <w:rFonts w:ascii="Arial" w:hAnsi="Arial" w:cs="Arial"/>
          <w:sz w:val="22"/>
          <w:szCs w:val="22"/>
        </w:rPr>
        <w:t>To ensure I collect reliable and qualitative feedback, I asked two lecturers to observe my teaching. Observation forms have been filled in with detailed aspects that capturing UKPSF requirements (</w:t>
      </w:r>
      <w:r w:rsidRPr="00D53734">
        <w:rPr>
          <w:rFonts w:ascii="Arial" w:hAnsi="Arial" w:cs="Arial"/>
          <w:color w:val="4472C4" w:themeColor="accent1"/>
          <w:sz w:val="22"/>
          <w:szCs w:val="22"/>
        </w:rPr>
        <w:t>K5</w:t>
      </w:r>
      <w:r w:rsidRPr="00D53734">
        <w:rPr>
          <w:rFonts w:ascii="Arial" w:hAnsi="Arial" w:cs="Arial"/>
          <w:sz w:val="22"/>
          <w:szCs w:val="22"/>
        </w:rPr>
        <w:t xml:space="preserve">). One was the coordinator of this module, who had a lot of experience </w:t>
      </w:r>
      <w:proofErr w:type="gramStart"/>
      <w:r w:rsidRPr="00D53734">
        <w:rPr>
          <w:rFonts w:ascii="Arial" w:hAnsi="Arial" w:cs="Arial"/>
          <w:sz w:val="22"/>
          <w:szCs w:val="22"/>
        </w:rPr>
        <w:t>in the area of</w:t>
      </w:r>
      <w:proofErr w:type="gramEnd"/>
      <w:r w:rsidRPr="00D53734">
        <w:rPr>
          <w:rFonts w:ascii="Arial" w:hAnsi="Arial" w:cs="Arial"/>
          <w:sz w:val="22"/>
          <w:szCs w:val="22"/>
        </w:rPr>
        <w:t xml:space="preserve"> UX design and computer interaction, so her judgements were much appreciated. The other was a university lecturer from a slightly different background, biomedical engineering, so he could observe outside of the “box” and see differently on my teaching issues, as a ‘critical friend’ </w:t>
      </w:r>
      <w:r w:rsidRPr="00D53734">
        <w:rPr>
          <w:rStyle w:val="FootnoteReference"/>
          <w:rFonts w:ascii="Arial" w:hAnsi="Arial" w:cs="Arial"/>
          <w:sz w:val="22"/>
          <w:szCs w:val="22"/>
        </w:rPr>
        <w:fldChar w:fldCharType="begin" w:fldLock="1"/>
      </w:r>
      <w:r w:rsidR="00530474" w:rsidRPr="00D53734">
        <w:rPr>
          <w:rFonts w:ascii="Arial" w:hAnsi="Arial" w:cs="Arial"/>
          <w:sz w:val="22"/>
          <w:szCs w:val="22"/>
        </w:rPr>
        <w:instrText>ADDIN CSL_CITATION {"citationItems":[{"id":"ITEM-1","itemData":{"ISBN":"100335221262","author":[{"dropping-particle":"","family":"Biggs","given":"J.","non-dropping-particle":"","parse-names":false,"suffix":""},{"dropping-particle":"","family":"Tang","given":"C.","non-dropping-particle":"","parse-names":false,"suffix":""}],"edition":"3rd","id":"ITEM-1","issued":{"date-parts":[["2007"]]},"title":"Teaching for Quality Learning at University","type":"book"},"uris":["http://www.mendeley.com/documents/?uuid=91ebfe85-7156-422d-bf2d-42027bc09595"]}],"mendeley":{"formattedCitation":"(Biggs &amp; Tang, 2007)","plainTextFormattedCitation":"(Biggs &amp; Tang, 2007)","previouslyFormattedCitation":"(Biggs &amp; Tang, 2007)"},"properties":{"noteIndex":0},"schema":"https://github.com/citation-style-language/schema/raw/master/csl-citation.json"}</w:instrText>
      </w:r>
      <w:r w:rsidRPr="00D53734">
        <w:rPr>
          <w:rStyle w:val="FootnoteReference"/>
          <w:rFonts w:ascii="Arial" w:hAnsi="Arial" w:cs="Arial"/>
          <w:sz w:val="22"/>
          <w:szCs w:val="22"/>
        </w:rPr>
        <w:fldChar w:fldCharType="separate"/>
      </w:r>
      <w:r w:rsidR="006B1A5D" w:rsidRPr="00D53734">
        <w:rPr>
          <w:rFonts w:ascii="Arial" w:hAnsi="Arial" w:cs="Arial"/>
          <w:noProof/>
          <w:sz w:val="22"/>
          <w:szCs w:val="22"/>
        </w:rPr>
        <w:t>(Biggs &amp; Tang, 2007)</w:t>
      </w:r>
      <w:r w:rsidRPr="00D53734">
        <w:rPr>
          <w:rStyle w:val="FootnoteReference"/>
          <w:rFonts w:ascii="Arial" w:hAnsi="Arial" w:cs="Arial"/>
          <w:sz w:val="22"/>
          <w:szCs w:val="22"/>
        </w:rPr>
        <w:fldChar w:fldCharType="end"/>
      </w:r>
      <w:r w:rsidR="00696DDB" w:rsidRPr="00D53734">
        <w:rPr>
          <w:rFonts w:ascii="Arial" w:hAnsi="Arial" w:cs="Arial"/>
          <w:sz w:val="22"/>
          <w:szCs w:val="22"/>
        </w:rPr>
        <w:fldChar w:fldCharType="begin" w:fldLock="1"/>
      </w:r>
      <w:r w:rsidR="005411A2" w:rsidRPr="00D53734">
        <w:rPr>
          <w:rFonts w:ascii="Arial" w:hAnsi="Arial" w:cs="Arial"/>
          <w:sz w:val="22"/>
          <w:szCs w:val="22"/>
        </w:rPr>
        <w:instrText>ADDIN CSL_CITATION {"citationItems":[{"id":"ITEM-1","itemData":{"DOI":"10.32890/pr2021.3.1","abstract":"The primary purpose of action research carried out by teachers is to improve their own educational and pedagogical practices in a specific context. However, teachers need to develop a more critical stance on their practice to interrogate and validate their action research systematically. Literature suggests that action research can be strengthened through the involvement of critical friends who can ask provocative questions, provide data to be examined through another lens, and offer a critique of a person’s work as a friend. This narrative review paper seeks to emphasize the role of critical friends and propose a critical friend framework that can be integrated into action research studies. It extensively reviews the role of critical friends in action research with illustrations from previous studies. It offers a critical friend’s protocol according to the action research process of self-reflective cycles, namely reconnaissance, planning, action and observation, and reflection. It is therefore suggested that teachers should consider the incorporation of critical friends into their action research studies.","author":[{"dropping-particle":"","family":"Mat Noor","given":"Mohd Syafiq Aiman","non-dropping-particle":"","parse-names":false,"suffix":""},{"dropping-particle":"","family":"Shafee","given":"Azyan","non-dropping-particle":"","parse-names":false,"suffix":""}],"container-title":"Practitioner Research","id":"ITEM-1","issue":"July","issued":{"date-parts":[["2021"]]},"page":"1-33","title":"the Role of Critical Friends in Action Research: a Framework for Design and Implementation","type":"article-journal","volume":"3"},"uris":["http://www.mendeley.com/documents/?uuid=4e052b6f-5ad0-4899-9f26-ef5c1d5518b3"]}],"mendeley":{"formattedCitation":"(Mat Noor &amp; Shafee, 2021)","plainTextFormattedCitation":"(Mat Noor &amp; Shafee, 2021)","previouslyFormattedCitation":"(Mat Noor &amp; Shafee, 2021)"},"properties":{"noteIndex":0},"schema":"https://github.com/citation-style-language/schema/raw/master/csl-citation.json"}</w:instrText>
      </w:r>
      <w:r w:rsidR="00696DDB" w:rsidRPr="00D53734">
        <w:rPr>
          <w:rFonts w:ascii="Arial" w:hAnsi="Arial" w:cs="Arial"/>
          <w:sz w:val="22"/>
          <w:szCs w:val="22"/>
        </w:rPr>
        <w:fldChar w:fldCharType="separate"/>
      </w:r>
      <w:r w:rsidR="00696DDB" w:rsidRPr="00D53734">
        <w:rPr>
          <w:rFonts w:ascii="Arial" w:hAnsi="Arial" w:cs="Arial"/>
          <w:noProof/>
          <w:sz w:val="22"/>
          <w:szCs w:val="22"/>
        </w:rPr>
        <w:t>(Mat Noor &amp; Shafee, 2021)</w:t>
      </w:r>
      <w:r w:rsidR="00696DDB" w:rsidRPr="00D53734">
        <w:rPr>
          <w:rFonts w:ascii="Arial" w:hAnsi="Arial" w:cs="Arial"/>
          <w:sz w:val="22"/>
          <w:szCs w:val="22"/>
        </w:rPr>
        <w:fldChar w:fldCharType="end"/>
      </w:r>
      <w:r w:rsidR="005411A2" w:rsidRPr="00D53734">
        <w:rPr>
          <w:rFonts w:ascii="Arial" w:hAnsi="Arial" w:cs="Arial"/>
          <w:sz w:val="22"/>
          <w:szCs w:val="22"/>
        </w:rPr>
        <w:fldChar w:fldCharType="begin" w:fldLock="1"/>
      </w:r>
      <w:r w:rsidR="005102D8" w:rsidRPr="00D53734">
        <w:rPr>
          <w:rFonts w:ascii="Arial" w:hAnsi="Arial" w:cs="Arial"/>
          <w:sz w:val="22"/>
          <w:szCs w:val="22"/>
        </w:rPr>
        <w:instrText>ADDIN CSL_CITATION {"citationItems":[{"id":"ITEM-1","itemData":{"DOI":"10.3389/feduc.2022.1056471","ISSN":"2504284X","abstract":"This narrative inquiry draws on the longstanding collaborative work of the Portfolio Group (a cross-school, cross-institution teacher/teacher educator/researcher group) to explore the role of collaborative critical friendship in our group’s reflective practice and the influence on our individual growth as teachers/teacher educators/researchers. Narrative methods were employed, aided by a conceptual frame of reflection, critical friendship, and optimal experience. Results and discussion highlight how teacher practice is enhanced and strengthened when teachers come together as critical friends to share stories of experience, to examine experiential currents, undercurrents, and riptides (i.e., plotlines, dilemmas, contexts, interactions, politics, etc.), and to provide meaningful feedback that supports colleagues’ professional growth.","author":[{"dropping-particle":"","family":"Kelley","given":"Michaelann","non-dropping-particle":"","parse-names":false,"suffix":""},{"dropping-particle":"","family":"Curtis","given":"Gayle A.","non-dropping-particle":"","parse-names":false,"suffix":""},{"dropping-particle":"","family":"Craig","given":"Cheryl J.","non-dropping-particle":"","parse-names":false,"suffix":""},{"dropping-particle":"","family":"Reid","given":"Donna","non-dropping-particle":"","parse-names":false,"suffix":""},{"dropping-particle":"","family":"Easley","given":"Annette","non-dropping-particle":"","parse-names":false,"suffix":""}],"container-title":"Frontiers in Education","id":"ITEM-1","issue":"November","issued":{"date-parts":[["2022"]]},"page":"1-10","title":"Reflection through critical friendship: Promoting growth of teachers","type":"article-journal","volume":"7"},"uris":["http://www.mendeley.com/documents/?uuid=aaf0a6a4-8fdc-450d-9558-44e7b8ed08c7"]}],"mendeley":{"formattedCitation":"(Kelley et al., 2022)","plainTextFormattedCitation":"(Kelley et al., 2022)","previouslyFormattedCitation":"(Kelley et al., 2022)"},"properties":{"noteIndex":0},"schema":"https://github.com/citation-style-language/schema/raw/master/csl-citation.json"}</w:instrText>
      </w:r>
      <w:r w:rsidR="005411A2" w:rsidRPr="00D53734">
        <w:rPr>
          <w:rFonts w:ascii="Arial" w:hAnsi="Arial" w:cs="Arial"/>
          <w:sz w:val="22"/>
          <w:szCs w:val="22"/>
        </w:rPr>
        <w:fldChar w:fldCharType="separate"/>
      </w:r>
      <w:r w:rsidR="005411A2" w:rsidRPr="00D53734">
        <w:rPr>
          <w:rFonts w:ascii="Arial" w:hAnsi="Arial" w:cs="Arial"/>
          <w:noProof/>
          <w:sz w:val="22"/>
          <w:szCs w:val="22"/>
        </w:rPr>
        <w:t>(Kelley et al., 2022)</w:t>
      </w:r>
      <w:r w:rsidR="005411A2" w:rsidRPr="00D53734">
        <w:rPr>
          <w:rFonts w:ascii="Arial" w:hAnsi="Arial" w:cs="Arial"/>
          <w:sz w:val="22"/>
          <w:szCs w:val="22"/>
        </w:rPr>
        <w:fldChar w:fldCharType="end"/>
      </w:r>
      <w:r w:rsidRPr="00D53734">
        <w:rPr>
          <w:rFonts w:ascii="Arial" w:hAnsi="Arial" w:cs="Arial"/>
          <w:sz w:val="22"/>
          <w:szCs w:val="22"/>
        </w:rPr>
        <w:t xml:space="preserve">. The observers are lecturers from different research areas, so not only the specific subject-related issue could be spot, but also the general aspect of teaching. They gave me feedback via observation form, which I used to reflect on my teaching activity. The overall feedback </w:t>
      </w:r>
      <w:proofErr w:type="gramStart"/>
      <w:r w:rsidRPr="00D53734">
        <w:rPr>
          <w:rFonts w:ascii="Arial" w:hAnsi="Arial" w:cs="Arial"/>
          <w:sz w:val="22"/>
          <w:szCs w:val="22"/>
        </w:rPr>
        <w:t>were</w:t>
      </w:r>
      <w:proofErr w:type="gramEnd"/>
      <w:r w:rsidRPr="00D53734">
        <w:rPr>
          <w:rFonts w:ascii="Arial" w:hAnsi="Arial" w:cs="Arial"/>
          <w:sz w:val="22"/>
          <w:szCs w:val="22"/>
        </w:rPr>
        <w:t xml:space="preserve"> very</w:t>
      </w:r>
      <w:r w:rsidRPr="00D20B78">
        <w:rPr>
          <w:rFonts w:ascii="Arial" w:hAnsi="Arial" w:cs="Arial"/>
          <w:sz w:val="22"/>
          <w:szCs w:val="22"/>
        </w:rPr>
        <w:t xml:space="preserve"> positive from the two peers. Points have been given to the hybrid format of learning, learning activity design, multiple strategies used, and so on. I analysed the </w:t>
      </w:r>
      <w:r w:rsidRPr="00396E01">
        <w:rPr>
          <w:rFonts w:ascii="Arial" w:hAnsi="Arial" w:cs="Arial"/>
          <w:sz w:val="22"/>
          <w:szCs w:val="22"/>
        </w:rPr>
        <w:t xml:space="preserve">feedback </w:t>
      </w:r>
      <w:proofErr w:type="gramStart"/>
      <w:r w:rsidRPr="00396E01">
        <w:rPr>
          <w:rFonts w:ascii="Arial" w:hAnsi="Arial" w:cs="Arial"/>
          <w:sz w:val="22"/>
          <w:szCs w:val="22"/>
        </w:rPr>
        <w:t>thoroughly</w:t>
      </w:r>
      <w:proofErr w:type="gramEnd"/>
      <w:r w:rsidRPr="00396E01">
        <w:rPr>
          <w:rFonts w:ascii="Arial" w:hAnsi="Arial" w:cs="Arial"/>
          <w:sz w:val="22"/>
          <w:szCs w:val="22"/>
        </w:rPr>
        <w:t xml:space="preserve"> so I know how to do it better (</w:t>
      </w:r>
      <w:r w:rsidRPr="00396E01">
        <w:rPr>
          <w:rFonts w:ascii="Arial" w:hAnsi="Arial" w:cs="Arial"/>
          <w:color w:val="4472C4" w:themeColor="accent1"/>
          <w:sz w:val="22"/>
          <w:szCs w:val="22"/>
        </w:rPr>
        <w:t>K3</w:t>
      </w:r>
      <w:r w:rsidRPr="00396E01">
        <w:rPr>
          <w:rFonts w:ascii="Arial" w:hAnsi="Arial" w:cs="Arial"/>
          <w:sz w:val="22"/>
          <w:szCs w:val="22"/>
        </w:rPr>
        <w:t xml:space="preserve">). </w:t>
      </w:r>
      <w:r w:rsidR="008724C8" w:rsidRPr="00396E01">
        <w:rPr>
          <w:rFonts w:ascii="Arial" w:hAnsi="Arial" w:cs="Arial"/>
          <w:sz w:val="22"/>
          <w:szCs w:val="22"/>
        </w:rPr>
        <w:t>Detailed observation forms are on Page 1</w:t>
      </w:r>
      <w:r w:rsidR="00396E01" w:rsidRPr="00396E01">
        <w:rPr>
          <w:rFonts w:ascii="Arial" w:hAnsi="Arial" w:cs="Arial"/>
          <w:sz w:val="22"/>
          <w:szCs w:val="22"/>
        </w:rPr>
        <w:t>7</w:t>
      </w:r>
      <w:r w:rsidR="008724C8" w:rsidRPr="00396E01">
        <w:rPr>
          <w:rFonts w:ascii="Arial" w:hAnsi="Arial" w:cs="Arial"/>
          <w:sz w:val="22"/>
          <w:szCs w:val="22"/>
        </w:rPr>
        <w:t>-2</w:t>
      </w:r>
      <w:r w:rsidR="00396E01" w:rsidRPr="00396E01">
        <w:rPr>
          <w:rFonts w:ascii="Arial" w:hAnsi="Arial" w:cs="Arial"/>
          <w:sz w:val="22"/>
          <w:szCs w:val="22"/>
        </w:rPr>
        <w:t>4</w:t>
      </w:r>
      <w:r w:rsidR="008724C8" w:rsidRPr="00396E01">
        <w:rPr>
          <w:rFonts w:ascii="Arial" w:hAnsi="Arial" w:cs="Arial"/>
          <w:sz w:val="22"/>
          <w:szCs w:val="22"/>
        </w:rPr>
        <w:t>.</w:t>
      </w:r>
      <w:r w:rsidR="008724C8">
        <w:rPr>
          <w:rFonts w:ascii="Arial" w:hAnsi="Arial" w:cs="Arial"/>
          <w:sz w:val="22"/>
          <w:szCs w:val="22"/>
        </w:rPr>
        <w:t xml:space="preserve"> </w:t>
      </w:r>
    </w:p>
    <w:p w14:paraId="4E0FAC2D" w14:textId="1CEB42F1" w:rsidR="00B4416A" w:rsidRPr="00D20B78" w:rsidRDefault="00B4416A" w:rsidP="006823BE">
      <w:pPr>
        <w:spacing w:after="160" w:line="259" w:lineRule="auto"/>
        <w:rPr>
          <w:rFonts w:ascii="Arial" w:hAnsi="Arial" w:cs="Arial"/>
          <w:sz w:val="22"/>
          <w:szCs w:val="22"/>
        </w:rPr>
      </w:pPr>
      <w:r w:rsidRPr="00D20B78">
        <w:rPr>
          <w:rFonts w:ascii="Arial" w:hAnsi="Arial" w:cs="Arial"/>
          <w:sz w:val="22"/>
          <w:szCs w:val="22"/>
        </w:rPr>
        <w:t>The suggestions are related to A2, K3 and V4. One colleague pointed out that I “could have challenged students to think critically about the activities”. The other mentioned about a wider context of HE, like R</w:t>
      </w:r>
      <w:r w:rsidR="008724C8">
        <w:rPr>
          <w:rFonts w:ascii="Arial" w:hAnsi="Arial" w:cs="Arial"/>
          <w:sz w:val="22"/>
          <w:szCs w:val="22"/>
        </w:rPr>
        <w:t xml:space="preserve">esearch </w:t>
      </w:r>
      <w:r w:rsidRPr="00D20B78">
        <w:rPr>
          <w:rFonts w:ascii="Arial" w:hAnsi="Arial" w:cs="Arial"/>
          <w:sz w:val="22"/>
          <w:szCs w:val="22"/>
        </w:rPr>
        <w:t>&amp;</w:t>
      </w:r>
      <w:r w:rsidR="008724C8">
        <w:rPr>
          <w:rFonts w:ascii="Arial" w:hAnsi="Arial" w:cs="Arial"/>
          <w:sz w:val="22"/>
          <w:szCs w:val="22"/>
        </w:rPr>
        <w:t xml:space="preserve"> </w:t>
      </w:r>
      <w:r w:rsidRPr="00D20B78">
        <w:rPr>
          <w:rFonts w:ascii="Arial" w:hAnsi="Arial" w:cs="Arial"/>
          <w:sz w:val="22"/>
          <w:szCs w:val="22"/>
        </w:rPr>
        <w:t>D</w:t>
      </w:r>
      <w:r w:rsidR="008724C8">
        <w:rPr>
          <w:rFonts w:ascii="Arial" w:hAnsi="Arial" w:cs="Arial"/>
          <w:sz w:val="22"/>
          <w:szCs w:val="22"/>
        </w:rPr>
        <w:t>evelopment</w:t>
      </w:r>
      <w:r w:rsidRPr="00D20B78">
        <w:rPr>
          <w:rFonts w:ascii="Arial" w:hAnsi="Arial" w:cs="Arial"/>
          <w:sz w:val="22"/>
          <w:szCs w:val="22"/>
        </w:rPr>
        <w:t xml:space="preserve"> examples introduced under the industrial application context. In addition, the social impact of the module could be introduced more. One piece of feedback in the observation form mentioned that “</w:t>
      </w:r>
      <w:r w:rsidRPr="00D20B78">
        <w:rPr>
          <w:rFonts w:ascii="Arial" w:eastAsia="Times New Roman" w:hAnsi="Arial" w:cs="Arial"/>
          <w:sz w:val="22"/>
          <w:szCs w:val="22"/>
          <w:lang w:eastAsia="en-GB"/>
        </w:rPr>
        <w:t xml:space="preserve">One student did not join the group </w:t>
      </w:r>
      <w:proofErr w:type="gramStart"/>
      <w:r w:rsidRPr="00D20B78">
        <w:rPr>
          <w:rFonts w:ascii="Arial" w:eastAsia="Times New Roman" w:hAnsi="Arial" w:cs="Arial"/>
          <w:sz w:val="22"/>
          <w:szCs w:val="22"/>
          <w:lang w:eastAsia="en-GB"/>
        </w:rPr>
        <w:t>discussion,</w:t>
      </w:r>
      <w:proofErr w:type="gramEnd"/>
      <w:r w:rsidRPr="00D20B78">
        <w:rPr>
          <w:rFonts w:ascii="Arial" w:eastAsia="Times New Roman" w:hAnsi="Arial" w:cs="Arial"/>
          <w:sz w:val="22"/>
          <w:szCs w:val="22"/>
          <w:lang w:eastAsia="en-GB"/>
        </w:rPr>
        <w:t xml:space="preserve"> the lecturer would need to encourage her to join the other people.”</w:t>
      </w:r>
      <w:r w:rsidRPr="00D20B78">
        <w:rPr>
          <w:rFonts w:ascii="Arial" w:hAnsi="Arial" w:cs="Arial"/>
          <w:sz w:val="22"/>
          <w:szCs w:val="22"/>
        </w:rPr>
        <w:t xml:space="preserve"> This reminds me to take care of incidents in class </w:t>
      </w:r>
      <w:r w:rsidRPr="00D20B78">
        <w:rPr>
          <w:rStyle w:val="FootnoteReference"/>
          <w:rFonts w:ascii="Arial" w:hAnsi="Arial" w:cs="Arial"/>
          <w:sz w:val="22"/>
          <w:szCs w:val="22"/>
        </w:rPr>
        <w:fldChar w:fldCharType="begin" w:fldLock="1"/>
      </w:r>
      <w:r w:rsidR="00530474">
        <w:rPr>
          <w:rFonts w:ascii="Arial" w:hAnsi="Arial" w:cs="Arial"/>
          <w:sz w:val="22"/>
          <w:szCs w:val="22"/>
        </w:rPr>
        <w:instrText>ADDIN CSL_CITATION {"citationItems":[{"id":"ITEM-1","itemData":{"ISBN":"100335221262","author":[{"dropping-particle":"","family":"Biggs","given":"J.","non-dropping-particle":"","parse-names":false,"suffix":""},{"dropping-particle":"","family":"Tang","given":"C.","non-dropping-particle":"","parse-names":false,"suffix":""}],"edition":"3rd","id":"ITEM-1","issued":{"date-parts":[["2007"]]},"title":"Teaching for Quality Learning at University","type":"book"},"uris":["http://www.mendeley.com/documents/?uuid=91ebfe85-7156-422d-bf2d-42027bc09595"]}],"mendeley":{"formattedCitation":"(Biggs &amp; Tang, 2007)","plainTextFormattedCitation":"(Biggs &amp; Tang, 2007)","previouslyFormattedCitation":"(Biggs &amp; Tang, 2007)"},"properties":{"noteIndex":0},"schema":"https://github.com/citation-style-language/schema/raw/master/csl-citation.json"}</w:instrText>
      </w:r>
      <w:r w:rsidRPr="00D20B78">
        <w:rPr>
          <w:rStyle w:val="FootnoteReference"/>
          <w:rFonts w:ascii="Arial" w:hAnsi="Arial" w:cs="Arial"/>
          <w:sz w:val="22"/>
          <w:szCs w:val="22"/>
        </w:rPr>
        <w:fldChar w:fldCharType="separate"/>
      </w:r>
      <w:r w:rsidR="006B1A5D" w:rsidRPr="006B1A5D">
        <w:rPr>
          <w:rFonts w:ascii="Arial" w:hAnsi="Arial" w:cs="Arial"/>
          <w:noProof/>
          <w:sz w:val="22"/>
          <w:szCs w:val="22"/>
        </w:rPr>
        <w:t>(Biggs &amp; Tang, 2007)</w:t>
      </w:r>
      <w:r w:rsidRPr="00D20B78">
        <w:rPr>
          <w:rStyle w:val="FootnoteReference"/>
          <w:rFonts w:ascii="Arial" w:hAnsi="Arial" w:cs="Arial"/>
          <w:sz w:val="22"/>
          <w:szCs w:val="22"/>
        </w:rPr>
        <w:fldChar w:fldCharType="end"/>
      </w:r>
      <w:r w:rsidRPr="00D20B78">
        <w:rPr>
          <w:rFonts w:ascii="Arial" w:hAnsi="Arial" w:cs="Arial"/>
          <w:sz w:val="22"/>
          <w:szCs w:val="22"/>
        </w:rPr>
        <w:t xml:space="preserve">, and keep an eye on the emotions of students. </w:t>
      </w:r>
    </w:p>
    <w:p w14:paraId="03FA6EC4" w14:textId="77777777" w:rsidR="009158B2" w:rsidRPr="00D20B78" w:rsidRDefault="009158B2" w:rsidP="006823BE">
      <w:pPr>
        <w:spacing w:after="160" w:line="259" w:lineRule="auto"/>
        <w:contextualSpacing/>
        <w:rPr>
          <w:rFonts w:ascii="Arial" w:hAnsi="Arial" w:cs="Arial"/>
          <w:sz w:val="22"/>
          <w:szCs w:val="22"/>
        </w:rPr>
      </w:pPr>
    </w:p>
    <w:p w14:paraId="43DBDCAD" w14:textId="77777777" w:rsidR="005039EE" w:rsidRPr="00D20B78" w:rsidRDefault="005039EE" w:rsidP="006823BE">
      <w:pPr>
        <w:spacing w:after="160" w:line="259" w:lineRule="auto"/>
        <w:contextualSpacing/>
        <w:rPr>
          <w:rFonts w:ascii="Arial" w:hAnsi="Arial" w:cs="Arial"/>
          <w:b/>
          <w:bCs/>
          <w:sz w:val="22"/>
          <w:szCs w:val="22"/>
        </w:rPr>
      </w:pPr>
      <w:r w:rsidRPr="00D20B78">
        <w:rPr>
          <w:rFonts w:ascii="Arial" w:hAnsi="Arial" w:cs="Arial"/>
          <w:b/>
          <w:bCs/>
          <w:sz w:val="22"/>
          <w:szCs w:val="22"/>
        </w:rPr>
        <w:t xml:space="preserve">Conclusions: </w:t>
      </w:r>
    </w:p>
    <w:p w14:paraId="75486BA5" w14:textId="333D9E3F" w:rsidR="005039EE" w:rsidRPr="00D20B78" w:rsidRDefault="001E53F2" w:rsidP="006823BE">
      <w:pPr>
        <w:spacing w:after="160" w:line="259" w:lineRule="auto"/>
        <w:contextualSpacing/>
        <w:rPr>
          <w:rFonts w:ascii="Arial" w:hAnsi="Arial" w:cs="Arial"/>
          <w:sz w:val="22"/>
          <w:szCs w:val="22"/>
        </w:rPr>
      </w:pPr>
      <w:r>
        <w:rPr>
          <w:rFonts w:ascii="Arial" w:hAnsi="Arial" w:cs="Arial"/>
          <w:sz w:val="22"/>
          <w:szCs w:val="22"/>
        </w:rPr>
        <w:t>The intervention ha</w:t>
      </w:r>
      <w:r w:rsidR="00457BE8">
        <w:rPr>
          <w:rFonts w:ascii="Arial" w:hAnsi="Arial" w:cs="Arial"/>
          <w:sz w:val="22"/>
          <w:szCs w:val="22"/>
        </w:rPr>
        <w:t>d</w:t>
      </w:r>
      <w:r>
        <w:rPr>
          <w:rFonts w:ascii="Arial" w:hAnsi="Arial" w:cs="Arial"/>
          <w:sz w:val="22"/>
          <w:szCs w:val="22"/>
        </w:rPr>
        <w:t xml:space="preserve"> great effect. </w:t>
      </w:r>
      <w:r w:rsidR="003D6661">
        <w:rPr>
          <w:rFonts w:ascii="Arial" w:hAnsi="Arial" w:cs="Arial"/>
          <w:sz w:val="22"/>
          <w:szCs w:val="22"/>
        </w:rPr>
        <w:t>The format with activities and games g</w:t>
      </w:r>
      <w:r w:rsidR="00457BE8">
        <w:rPr>
          <w:rFonts w:ascii="Arial" w:hAnsi="Arial" w:cs="Arial"/>
          <w:sz w:val="22"/>
          <w:szCs w:val="22"/>
        </w:rPr>
        <w:t>a</w:t>
      </w:r>
      <w:r w:rsidR="003D6661">
        <w:rPr>
          <w:rFonts w:ascii="Arial" w:hAnsi="Arial" w:cs="Arial"/>
          <w:sz w:val="22"/>
          <w:szCs w:val="22"/>
        </w:rPr>
        <w:t xml:space="preserve">ve students central role of learning, and enhanced their learning experience, evidenced by their passionate </w:t>
      </w:r>
      <w:proofErr w:type="gramStart"/>
      <w:r w:rsidR="003D6661">
        <w:rPr>
          <w:rFonts w:ascii="Arial" w:hAnsi="Arial" w:cs="Arial"/>
          <w:sz w:val="22"/>
          <w:szCs w:val="22"/>
        </w:rPr>
        <w:t>engagement</w:t>
      </w:r>
      <w:proofErr w:type="gramEnd"/>
      <w:r w:rsidR="00457BE8">
        <w:rPr>
          <w:rFonts w:ascii="Arial" w:hAnsi="Arial" w:cs="Arial"/>
          <w:sz w:val="22"/>
          <w:szCs w:val="22"/>
        </w:rPr>
        <w:t xml:space="preserve"> and expressed satisfactory</w:t>
      </w:r>
      <w:r w:rsidR="003D6661">
        <w:rPr>
          <w:rFonts w:ascii="Arial" w:hAnsi="Arial" w:cs="Arial"/>
          <w:sz w:val="22"/>
          <w:szCs w:val="22"/>
        </w:rPr>
        <w:t xml:space="preserve">. </w:t>
      </w:r>
      <w:r w:rsidR="00F922B5" w:rsidRPr="00D20B78">
        <w:rPr>
          <w:rFonts w:ascii="Arial" w:hAnsi="Arial" w:cs="Arial"/>
          <w:sz w:val="22"/>
          <w:szCs w:val="22"/>
        </w:rPr>
        <w:t>A lot of examples from research attract</w:t>
      </w:r>
      <w:r w:rsidR="00457BE8">
        <w:rPr>
          <w:rFonts w:ascii="Arial" w:hAnsi="Arial" w:cs="Arial"/>
          <w:sz w:val="22"/>
          <w:szCs w:val="22"/>
        </w:rPr>
        <w:t>ed</w:t>
      </w:r>
      <w:r w:rsidR="00F922B5" w:rsidRPr="00D20B78">
        <w:rPr>
          <w:rFonts w:ascii="Arial" w:hAnsi="Arial" w:cs="Arial"/>
          <w:sz w:val="22"/>
          <w:szCs w:val="22"/>
        </w:rPr>
        <w:t xml:space="preserve"> students’ interest.</w:t>
      </w:r>
      <w:r w:rsidR="003D6661">
        <w:rPr>
          <w:rFonts w:ascii="Arial" w:hAnsi="Arial" w:cs="Arial"/>
          <w:sz w:val="22"/>
          <w:szCs w:val="22"/>
        </w:rPr>
        <w:t xml:space="preserve"> </w:t>
      </w:r>
      <w:r w:rsidR="00C64645">
        <w:rPr>
          <w:rFonts w:ascii="Arial" w:hAnsi="Arial" w:cs="Arial"/>
          <w:sz w:val="22"/>
          <w:szCs w:val="22"/>
        </w:rPr>
        <w:t xml:space="preserve">Still, there </w:t>
      </w:r>
      <w:r w:rsidR="00457BE8">
        <w:rPr>
          <w:rFonts w:ascii="Arial" w:hAnsi="Arial" w:cs="Arial"/>
          <w:sz w:val="22"/>
          <w:szCs w:val="22"/>
        </w:rPr>
        <w:t>a</w:t>
      </w:r>
      <w:r w:rsidR="00C64645">
        <w:rPr>
          <w:rFonts w:ascii="Arial" w:hAnsi="Arial" w:cs="Arial"/>
          <w:sz w:val="22"/>
          <w:szCs w:val="22"/>
        </w:rPr>
        <w:t>re room to improve in future teaching</w:t>
      </w:r>
      <w:r w:rsidR="00641BE6">
        <w:rPr>
          <w:rFonts w:ascii="Arial" w:hAnsi="Arial" w:cs="Arial"/>
          <w:sz w:val="22"/>
          <w:szCs w:val="22"/>
        </w:rPr>
        <w:t xml:space="preserve"> activities</w:t>
      </w:r>
      <w:r w:rsidR="00F77BD5">
        <w:rPr>
          <w:rFonts w:ascii="Arial" w:hAnsi="Arial" w:cs="Arial"/>
          <w:sz w:val="22"/>
          <w:szCs w:val="22"/>
        </w:rPr>
        <w:t>, like to trigger students’ deep thinking</w:t>
      </w:r>
      <w:r w:rsidR="00C64645">
        <w:rPr>
          <w:rFonts w:ascii="Arial" w:hAnsi="Arial" w:cs="Arial"/>
          <w:sz w:val="22"/>
          <w:szCs w:val="22"/>
        </w:rPr>
        <w:t>.</w:t>
      </w:r>
      <w:r w:rsidR="00457BE8">
        <w:rPr>
          <w:rFonts w:ascii="Arial" w:hAnsi="Arial" w:cs="Arial"/>
          <w:sz w:val="22"/>
          <w:szCs w:val="22"/>
        </w:rPr>
        <w:t xml:space="preserve"> Engaging does not necessarily mean effective, to trigger the critical thinking is the key </w:t>
      </w:r>
      <w:r w:rsidR="00457BE8">
        <w:rPr>
          <w:rFonts w:ascii="Arial" w:hAnsi="Arial" w:cs="Arial"/>
          <w:sz w:val="22"/>
          <w:szCs w:val="22"/>
        </w:rPr>
        <w:fldChar w:fldCharType="begin" w:fldLock="1"/>
      </w:r>
      <w:r w:rsidR="00696DDB">
        <w:rPr>
          <w:rFonts w:ascii="Arial" w:hAnsi="Arial" w:cs="Arial"/>
          <w:sz w:val="22"/>
          <w:szCs w:val="22"/>
        </w:rPr>
        <w:instrText>ADDIN CSL_CITATION {"citationItems":[{"id":"ITEM-1","itemData":{"DOI":"10.1080/87567555.2020.1769017","ISSN":"19308299","abstract":"In recent years, higher education institutions have emphasized pedagogical practices that increase student engagement and are said to be effective. However, most of the research on ‘effective’ practices often do not make the distinction between what students like—or what they find engaging—and what practices they feel they learn from—or what they understand as effective. Thus, this research sheds light on the distinction between practices that are engaging, effective, both, or neither. Through interviews with students (n = 32), we uncovered four areas regarding what students think about pedagogical practices: Practices they felt engaging and effective were those high in personal involvement and helped with idea retention while those they found initially unengaging but effective were activities with a lot of independent work, may seem monotonous, but helped reinforce ideas. Practices they felt engaging but not effective were easy practices that did little for critical thinking while those they did not find engaging and effective were ones that created an unconducive environment that led to lower motivation. These themes help prompt critical reflection about how students perceive different pedagogical practices, and what higher education faculty can intentionally use, adapt, or avoid.","author":[{"dropping-particle":"","family":"Trinidad","given":"Jose Eos","non-dropping-particle":"","parse-names":false,"suffix":""},{"dropping-particle":"","family":"Ngo","given":"Galvin Radley","non-dropping-particle":"","parse-names":false,"suffix":""},{"dropping-particle":"","family":"Nevada","given":"Ana Martina","non-dropping-particle":"","parse-names":false,"suffix":""},{"dropping-particle":"","family":"Morales","given":"Jeanne Angelica","non-dropping-particle":"","parse-names":false,"suffix":""}],"container-title":"College Teaching","id":"ITEM-1","issue":"4","issued":{"date-parts":[["2020"]]},"page":"161-171","publisher":"Routledge","title":"Engaging and/or Effective? Students’ Evaluation of Pedagogical Practices in Higher Education","type":"article-journal","volume":"68"},"uris":["http://www.mendeley.com/documents/?uuid=7053ce87-4966-4401-a69e-977f381e1ab9"]}],"mendeley":{"formattedCitation":"(Trinidad et al., 2020)","plainTextFormattedCitation":"(Trinidad et al., 2020)","previouslyFormattedCitation":"(Trinidad et al., 2020)"},"properties":{"noteIndex":0},"schema":"https://github.com/citation-style-language/schema/raw/master/csl-citation.json"}</w:instrText>
      </w:r>
      <w:r w:rsidR="00457BE8">
        <w:rPr>
          <w:rFonts w:ascii="Arial" w:hAnsi="Arial" w:cs="Arial"/>
          <w:sz w:val="22"/>
          <w:szCs w:val="22"/>
        </w:rPr>
        <w:fldChar w:fldCharType="separate"/>
      </w:r>
      <w:r w:rsidR="00457BE8" w:rsidRPr="00457BE8">
        <w:rPr>
          <w:rFonts w:ascii="Arial" w:hAnsi="Arial" w:cs="Arial"/>
          <w:noProof/>
          <w:sz w:val="22"/>
          <w:szCs w:val="22"/>
        </w:rPr>
        <w:t>(Trinidad et al., 2020)</w:t>
      </w:r>
      <w:r w:rsidR="00457BE8">
        <w:rPr>
          <w:rFonts w:ascii="Arial" w:hAnsi="Arial" w:cs="Arial"/>
          <w:sz w:val="22"/>
          <w:szCs w:val="22"/>
        </w:rPr>
        <w:fldChar w:fldCharType="end"/>
      </w:r>
      <w:r w:rsidR="00457BE8">
        <w:rPr>
          <w:rFonts w:ascii="Arial" w:hAnsi="Arial" w:cs="Arial"/>
          <w:sz w:val="22"/>
          <w:szCs w:val="22"/>
        </w:rPr>
        <w:t xml:space="preserve">. I </w:t>
      </w:r>
      <w:r w:rsidR="00C56F78">
        <w:rPr>
          <w:rFonts w:ascii="Arial" w:hAnsi="Arial" w:cs="Arial"/>
          <w:sz w:val="22"/>
          <w:szCs w:val="22"/>
        </w:rPr>
        <w:t>assessed the students’ performance through their answers after group discussion, where the scenario was intentionally set for critical thinking. However, the amount of critical thinking can be expanded to more scenarios.</w:t>
      </w:r>
      <w:r w:rsidR="00413605">
        <w:rPr>
          <w:rFonts w:ascii="Arial" w:hAnsi="Arial" w:cs="Arial"/>
          <w:sz w:val="22"/>
          <w:szCs w:val="22"/>
        </w:rPr>
        <w:t xml:space="preserve"> </w:t>
      </w:r>
    </w:p>
    <w:p w14:paraId="02AA3840" w14:textId="77777777" w:rsidR="005039EE" w:rsidRPr="00D20B78" w:rsidRDefault="005039EE" w:rsidP="006823BE">
      <w:pPr>
        <w:spacing w:after="160" w:line="259" w:lineRule="auto"/>
        <w:contextualSpacing/>
        <w:rPr>
          <w:rFonts w:ascii="Arial" w:hAnsi="Arial" w:cs="Arial"/>
          <w:sz w:val="22"/>
          <w:szCs w:val="22"/>
        </w:rPr>
      </w:pPr>
    </w:p>
    <w:p w14:paraId="3182502F" w14:textId="60CED942" w:rsidR="0016777A" w:rsidRPr="00D20B78" w:rsidRDefault="005039EE" w:rsidP="006823BE">
      <w:pPr>
        <w:spacing w:after="160" w:line="259" w:lineRule="auto"/>
        <w:contextualSpacing/>
        <w:rPr>
          <w:rFonts w:ascii="Arial" w:hAnsi="Arial" w:cs="Arial"/>
          <w:b/>
          <w:bCs/>
          <w:sz w:val="22"/>
          <w:szCs w:val="22"/>
        </w:rPr>
      </w:pPr>
      <w:r w:rsidRPr="00D20B78">
        <w:rPr>
          <w:rFonts w:ascii="Arial" w:hAnsi="Arial" w:cs="Arial"/>
          <w:b/>
          <w:bCs/>
          <w:sz w:val="22"/>
          <w:szCs w:val="22"/>
        </w:rPr>
        <w:t>Action plan:</w:t>
      </w:r>
    </w:p>
    <w:p w14:paraId="0A3F41AF" w14:textId="77777777" w:rsidR="00994AA9" w:rsidRPr="00D20B78" w:rsidRDefault="00994AA9" w:rsidP="00994AA9">
      <w:pPr>
        <w:spacing w:after="160" w:line="259" w:lineRule="auto"/>
        <w:rPr>
          <w:rFonts w:ascii="Arial" w:hAnsi="Arial" w:cs="Arial"/>
          <w:sz w:val="22"/>
          <w:szCs w:val="22"/>
        </w:rPr>
      </w:pPr>
      <w:r w:rsidRPr="00D20B78">
        <w:rPr>
          <w:rFonts w:ascii="Arial" w:hAnsi="Arial" w:cs="Arial"/>
          <w:sz w:val="22"/>
          <w:szCs w:val="22"/>
        </w:rPr>
        <w:t xml:space="preserve">Combining with the previous feedback that I got from the online teaching, and my own reflection of the engagement of shy and quiet students, I think it would be very helpful for me to improve the questioning skills. In my future teaching, I will apply the learner-centred learning format continuously, as it has been </w:t>
      </w:r>
      <w:proofErr w:type="gramStart"/>
      <w:r w:rsidRPr="00D20B78">
        <w:rPr>
          <w:rFonts w:ascii="Arial" w:hAnsi="Arial" w:cs="Arial"/>
          <w:sz w:val="22"/>
          <w:szCs w:val="22"/>
        </w:rPr>
        <w:t>successful</w:t>
      </w:r>
      <w:proofErr w:type="gramEnd"/>
      <w:r w:rsidRPr="00D20B78">
        <w:rPr>
          <w:rFonts w:ascii="Arial" w:hAnsi="Arial" w:cs="Arial"/>
          <w:sz w:val="22"/>
          <w:szCs w:val="22"/>
        </w:rPr>
        <w:t xml:space="preserve"> and I have fully realised its importance in my practice. I will improve my questioning skills and evoke the critical thinking and deep learning for students and add L2L part where necessary in class. </w:t>
      </w:r>
    </w:p>
    <w:p w14:paraId="4CC58509" w14:textId="766EDA91" w:rsidR="005039EE" w:rsidRPr="00D20B78" w:rsidRDefault="005039EE" w:rsidP="006823BE">
      <w:pPr>
        <w:spacing w:after="160" w:line="259" w:lineRule="auto"/>
        <w:contextualSpacing/>
        <w:rPr>
          <w:rFonts w:ascii="Arial" w:hAnsi="Arial" w:cs="Arial"/>
          <w:sz w:val="22"/>
          <w:szCs w:val="22"/>
        </w:rPr>
      </w:pPr>
    </w:p>
    <w:p w14:paraId="17C24CBB" w14:textId="77777777" w:rsidR="00E600CC" w:rsidRPr="00D20B78" w:rsidRDefault="00E600CC" w:rsidP="00E600CC">
      <w:pPr>
        <w:spacing w:after="160" w:line="259" w:lineRule="auto"/>
        <w:rPr>
          <w:rFonts w:ascii="Arial" w:hAnsi="Arial" w:cs="Arial"/>
          <w:b/>
          <w:bCs/>
          <w:color w:val="4472C4" w:themeColor="accent1"/>
          <w:sz w:val="24"/>
          <w:szCs w:val="24"/>
        </w:rPr>
      </w:pPr>
      <w:r w:rsidRPr="00D20B78">
        <w:rPr>
          <w:rFonts w:ascii="Arial" w:hAnsi="Arial" w:cs="Arial"/>
          <w:b/>
          <w:bCs/>
          <w:color w:val="4472C4" w:themeColor="accent1"/>
          <w:sz w:val="24"/>
          <w:szCs w:val="24"/>
        </w:rPr>
        <w:t>Impact on the learners</w:t>
      </w:r>
    </w:p>
    <w:p w14:paraId="345BCCC7" w14:textId="77777777" w:rsidR="00746329" w:rsidRPr="00D20B78" w:rsidRDefault="00B87F30" w:rsidP="00746329">
      <w:pPr>
        <w:spacing w:after="160" w:line="259" w:lineRule="auto"/>
        <w:rPr>
          <w:rFonts w:ascii="Arial" w:hAnsi="Arial" w:cs="Arial"/>
          <w:sz w:val="22"/>
          <w:szCs w:val="22"/>
        </w:rPr>
      </w:pPr>
      <w:r w:rsidRPr="00D20B78">
        <w:rPr>
          <w:rFonts w:ascii="Arial" w:hAnsi="Arial" w:cs="Arial"/>
          <w:sz w:val="22"/>
          <w:szCs w:val="22"/>
        </w:rPr>
        <w:t>The students were happily engaged and asked questions</w:t>
      </w:r>
      <w:r w:rsidR="00DD7D84" w:rsidRPr="00D20B78">
        <w:rPr>
          <w:rFonts w:ascii="Arial" w:hAnsi="Arial" w:cs="Arial"/>
          <w:sz w:val="22"/>
          <w:szCs w:val="22"/>
        </w:rPr>
        <w:t xml:space="preserve">. </w:t>
      </w:r>
      <w:r w:rsidR="00C54397" w:rsidRPr="00D20B78">
        <w:rPr>
          <w:rFonts w:ascii="Arial" w:hAnsi="Arial" w:cs="Arial"/>
          <w:sz w:val="22"/>
          <w:szCs w:val="22"/>
        </w:rPr>
        <w:t xml:space="preserve">They loved it very much, even one expressed it in the middle of class. After the class, several students came over and expressed their appreciation. </w:t>
      </w:r>
    </w:p>
    <w:p w14:paraId="79E8F25D" w14:textId="31C0743B" w:rsidR="00746329" w:rsidRPr="00D20B78" w:rsidRDefault="00746329" w:rsidP="00746329">
      <w:pPr>
        <w:spacing w:after="160" w:line="259" w:lineRule="auto"/>
        <w:rPr>
          <w:rFonts w:ascii="Arial" w:hAnsi="Arial" w:cs="Arial"/>
          <w:sz w:val="22"/>
          <w:szCs w:val="22"/>
        </w:rPr>
      </w:pPr>
      <w:r w:rsidRPr="00D20B78">
        <w:rPr>
          <w:rFonts w:ascii="Arial" w:hAnsi="Arial" w:cs="Arial"/>
          <w:sz w:val="22"/>
          <w:szCs w:val="22"/>
        </w:rPr>
        <w:t xml:space="preserve">From the great engagement and effective interaction for learning, I assume they were inspired and actively thinking during the learning process. </w:t>
      </w:r>
      <w:r w:rsidR="00B87F30" w:rsidRPr="00D20B78">
        <w:rPr>
          <w:rFonts w:ascii="Arial" w:hAnsi="Arial" w:cs="Arial"/>
          <w:sz w:val="22"/>
          <w:szCs w:val="22"/>
        </w:rPr>
        <w:t xml:space="preserve">I had lots of interactions with </w:t>
      </w:r>
      <w:r w:rsidR="00DD7D84" w:rsidRPr="00D20B78">
        <w:rPr>
          <w:rFonts w:ascii="Arial" w:hAnsi="Arial" w:cs="Arial"/>
          <w:sz w:val="22"/>
          <w:szCs w:val="22"/>
        </w:rPr>
        <w:t>them</w:t>
      </w:r>
      <w:r w:rsidR="00C54397" w:rsidRPr="00D20B78">
        <w:rPr>
          <w:rFonts w:ascii="Arial" w:hAnsi="Arial" w:cs="Arial"/>
          <w:sz w:val="22"/>
          <w:szCs w:val="22"/>
        </w:rPr>
        <w:t xml:space="preserve"> in class</w:t>
      </w:r>
      <w:r w:rsidR="00DD7D84" w:rsidRPr="00D20B78">
        <w:rPr>
          <w:rFonts w:ascii="Arial" w:hAnsi="Arial" w:cs="Arial"/>
          <w:sz w:val="22"/>
          <w:szCs w:val="22"/>
        </w:rPr>
        <w:t>.</w:t>
      </w:r>
      <w:r w:rsidR="00293F09" w:rsidRPr="00D20B78">
        <w:rPr>
          <w:rFonts w:ascii="Arial" w:hAnsi="Arial" w:cs="Arial"/>
          <w:sz w:val="22"/>
          <w:szCs w:val="22"/>
        </w:rPr>
        <w:t xml:space="preserve"> </w:t>
      </w:r>
      <w:r w:rsidRPr="00D20B78">
        <w:rPr>
          <w:rFonts w:ascii="Arial" w:hAnsi="Arial" w:cs="Arial"/>
          <w:sz w:val="22"/>
          <w:szCs w:val="22"/>
        </w:rPr>
        <w:t xml:space="preserve">After group discussion, we communicated the results for each group, and students had their feedback. Students could also learn from the feedback </w:t>
      </w:r>
      <w:r w:rsidRPr="00D20B78">
        <w:rPr>
          <w:rFonts w:ascii="Arial" w:hAnsi="Arial" w:cs="Arial"/>
          <w:sz w:val="22"/>
          <w:szCs w:val="22"/>
        </w:rPr>
        <w:fldChar w:fldCharType="begin" w:fldLock="1"/>
      </w:r>
      <w:r w:rsidRPr="00D20B78">
        <w:rPr>
          <w:rFonts w:ascii="Arial" w:hAnsi="Arial" w:cs="Arial"/>
          <w:sz w:val="22"/>
          <w:szCs w:val="22"/>
        </w:rPr>
        <w:instrText>ADDIN CSL_CITATION {"citationItems":[{"id":"ITEM-1","itemData":{"ISBN":"9780749435400","author":[{"dropping-particle":"","family":"Race","given":"P","non-dropping-particle":"","parse-names":false,"suffix":""}],"id":"ITEM-1","issued":{"date-parts":[["2001"]]},"publisher":"Kogan Page","title":"The Lecturer's Toolkit: A Practical Guide to Learning, Teaching \\&amp; Assessment","type":"book"},"uris":["http://www.mendeley.com/documents/?uuid=8455ac43-77b5-42c2-9557-7295924884fe"]}],"mendeley":{"formattedCitation":"(Race, 2001)","plainTextFormattedCitation":"(Race, 2001)","previouslyFormattedCitation":"(Race, 2001)"},"properties":{"noteIndex":0},"schema":"https://github.com/citation-style-language/schema/raw/master/csl-citation.json"}</w:instrText>
      </w:r>
      <w:r w:rsidRPr="00D20B78">
        <w:rPr>
          <w:rFonts w:ascii="Arial" w:hAnsi="Arial" w:cs="Arial"/>
          <w:sz w:val="22"/>
          <w:szCs w:val="22"/>
        </w:rPr>
        <w:fldChar w:fldCharType="separate"/>
      </w:r>
      <w:r w:rsidRPr="00D20B78">
        <w:rPr>
          <w:rFonts w:ascii="Arial" w:hAnsi="Arial" w:cs="Arial"/>
          <w:noProof/>
          <w:sz w:val="22"/>
          <w:szCs w:val="22"/>
        </w:rPr>
        <w:t>(Race, 2001)</w:t>
      </w:r>
      <w:r w:rsidRPr="00D20B78">
        <w:rPr>
          <w:rFonts w:ascii="Arial" w:hAnsi="Arial" w:cs="Arial"/>
          <w:sz w:val="22"/>
          <w:szCs w:val="22"/>
        </w:rPr>
        <w:fldChar w:fldCharType="end"/>
      </w:r>
      <w:r w:rsidRPr="00D20B78">
        <w:rPr>
          <w:rFonts w:ascii="Arial" w:hAnsi="Arial" w:cs="Arial"/>
          <w:sz w:val="22"/>
          <w:szCs w:val="22"/>
        </w:rPr>
        <w:t xml:space="preserve">. </w:t>
      </w:r>
    </w:p>
    <w:p w14:paraId="78CE5D6C" w14:textId="267ED0B3" w:rsidR="00E3723F" w:rsidRPr="00D20B78" w:rsidRDefault="00E3723F">
      <w:pPr>
        <w:rPr>
          <w:rFonts w:ascii="Arial" w:eastAsiaTheme="majorEastAsia" w:hAnsi="Arial" w:cs="Arial"/>
          <w:b/>
          <w:bCs/>
          <w:color w:val="2F5496" w:themeColor="accent1" w:themeShade="BF"/>
          <w:sz w:val="32"/>
          <w:szCs w:val="32"/>
        </w:rPr>
      </w:pPr>
    </w:p>
    <w:p w14:paraId="35AC9957" w14:textId="6DA07E63" w:rsidR="008D092B" w:rsidRPr="00D20B78" w:rsidRDefault="008D092B" w:rsidP="008D092B">
      <w:pPr>
        <w:spacing w:after="160" w:line="259" w:lineRule="auto"/>
        <w:rPr>
          <w:rFonts w:ascii="Arial" w:hAnsi="Arial" w:cs="Arial"/>
          <w:b/>
          <w:bCs/>
          <w:sz w:val="22"/>
          <w:szCs w:val="22"/>
        </w:rPr>
      </w:pPr>
      <w:r w:rsidRPr="00D20B78">
        <w:rPr>
          <w:rFonts w:ascii="Arial" w:hAnsi="Arial" w:cs="Arial"/>
          <w:b/>
          <w:bCs/>
          <w:sz w:val="22"/>
          <w:szCs w:val="22"/>
        </w:rPr>
        <w:t xml:space="preserve">Other </w:t>
      </w:r>
      <w:r w:rsidR="002C41F9" w:rsidRPr="00D20B78">
        <w:rPr>
          <w:rFonts w:ascii="Arial" w:hAnsi="Arial" w:cs="Arial"/>
          <w:b/>
          <w:bCs/>
          <w:sz w:val="22"/>
          <w:szCs w:val="22"/>
        </w:rPr>
        <w:t>actions</w:t>
      </w:r>
      <w:r w:rsidR="009158B2" w:rsidRPr="00D20B78">
        <w:rPr>
          <w:rFonts w:ascii="Arial" w:hAnsi="Arial" w:cs="Arial"/>
          <w:b/>
          <w:bCs/>
          <w:sz w:val="22"/>
          <w:szCs w:val="22"/>
        </w:rPr>
        <w:t xml:space="preserve"> relate</w:t>
      </w:r>
      <w:r w:rsidR="008B0A7E" w:rsidRPr="00D20B78">
        <w:rPr>
          <w:rFonts w:ascii="Arial" w:hAnsi="Arial" w:cs="Arial"/>
          <w:b/>
          <w:bCs/>
          <w:sz w:val="22"/>
          <w:szCs w:val="22"/>
        </w:rPr>
        <w:t xml:space="preserve">d to the </w:t>
      </w:r>
      <w:proofErr w:type="gramStart"/>
      <w:r w:rsidR="008B0A7E" w:rsidRPr="00D20B78">
        <w:rPr>
          <w:rFonts w:ascii="Arial" w:hAnsi="Arial" w:cs="Arial"/>
          <w:b/>
          <w:bCs/>
          <w:sz w:val="22"/>
          <w:szCs w:val="22"/>
        </w:rPr>
        <w:t>intervention</w:t>
      </w:r>
      <w:proofErr w:type="gramEnd"/>
      <w:r w:rsidR="008B0A7E" w:rsidRPr="00D20B78">
        <w:rPr>
          <w:rFonts w:ascii="Arial" w:hAnsi="Arial" w:cs="Arial"/>
          <w:b/>
          <w:bCs/>
          <w:sz w:val="22"/>
          <w:szCs w:val="22"/>
        </w:rPr>
        <w:t xml:space="preserve"> </w:t>
      </w:r>
    </w:p>
    <w:p w14:paraId="51616B2E" w14:textId="23CDDCB4" w:rsidR="002C41F9" w:rsidRPr="00D20B78" w:rsidRDefault="002C41F9" w:rsidP="002C41F9">
      <w:pPr>
        <w:spacing w:after="160" w:line="259" w:lineRule="auto"/>
        <w:rPr>
          <w:rFonts w:ascii="Arial" w:hAnsi="Arial" w:cs="Arial"/>
          <w:sz w:val="22"/>
          <w:szCs w:val="22"/>
        </w:rPr>
      </w:pPr>
      <w:r w:rsidRPr="00D20B78">
        <w:rPr>
          <w:rFonts w:ascii="Arial" w:hAnsi="Arial" w:cs="Arial"/>
          <w:sz w:val="22"/>
          <w:szCs w:val="22"/>
        </w:rPr>
        <w:t xml:space="preserve">I brought out two questions: first, how to maximise the learning experience for all learners? Second, how to deliver class online? With these questions, I have searched the literature and learned that game design elements are very effective to optimise learners’ motivation and engagement, and also suitable for e-learning </w:t>
      </w:r>
      <w:r w:rsidRPr="00D20B78">
        <w:rPr>
          <w:rStyle w:val="FootnoteReference"/>
          <w:rFonts w:ascii="Arial" w:hAnsi="Arial" w:cs="Arial"/>
          <w:sz w:val="22"/>
          <w:szCs w:val="22"/>
        </w:rPr>
        <w:fldChar w:fldCharType="begin" w:fldLock="1"/>
      </w:r>
      <w:r w:rsidR="00530474">
        <w:rPr>
          <w:rFonts w:ascii="Arial" w:hAnsi="Arial" w:cs="Arial"/>
          <w:sz w:val="22"/>
          <w:szCs w:val="22"/>
        </w:rPr>
        <w:instrText>ADDIN CSL_CITATION {"citationItems":[{"id":"ITEM-1","itemData":{"DOI":"10.1016/j.compedu.2012.12.020","ISSN":"03601315","abstract":"Gamification is the use of game design elements and game mechanics in non-game contexts. This idea has been used successfully in many web based businesses to increase user engagement. Some researchers suggest that it could also be used in web based education as a tool to increase student motivation and engagement. In an attempt to verify those theories, we have designed and built a gamification plugin for a well-known e-learning platform. We have made an experiment using this plugin in a university course, collecting quantitative and qualitative data in the process. Our findings suggest that some common beliefs about the benefits obtained when using games in education can be challenged. Students who completed the gamified experience got better scores in practical assignments and in overall score, but our findings also suggest that these students performed poorly on written assignments and participated less on class activities, although their initial motivation was higher.© 2013 Elsevier Ltd. All rights reserved.","author":[{"dropping-particle":"","family":"Domínguez","given":"A.","non-dropping-particle":"","parse-names":false,"suffix":""},{"dropping-particle":"","family":"Saenz-De-Navarrete","given":"J.","non-dropping-particle":"","parse-names":false,"suffix":""},{"dropping-particle":"","family":"De-Marcos","given":"L.","non-dropping-particle":"","parse-names":false,"suffix":""},{"dropping-particle":"","family":"Fernández-Sanz","given":"L.","non-dropping-particle":"","parse-names":false,"suffix":""},{"dropping-particle":"","family":"Carmen","given":"P.","non-dropping-particle":"","parse-names":false,"suffix":""},{"dropping-particle":"","family":"Martínez-Herráiz","given":"J.","non-dropping-particle":"","parse-names":false,"suffix":""}],"container-title":"Computers and Education","id":"ITEM-1","issued":{"date-parts":[["2013"]]},"page":"380-392","publisher":"Elsevier Ltd","title":"Gamifying learning experiences: Practical implications and outcomes","type":"article-journal","volume":"63"},"uris":["http://www.mendeley.com/documents/?uuid=f05614a5-80ef-4828-a383-b5102f47ea58"]}],"mendeley":{"formattedCitation":"(Domínguez et al., 2013)","plainTextFormattedCitation":"(Domínguez et al., 2013)","previouslyFormattedCitation":"(Domínguez et al., 2013)"},"properties":{"noteIndex":0},"schema":"https://github.com/citation-style-language/schema/raw/master/csl-citation.json"}</w:instrText>
      </w:r>
      <w:r w:rsidRPr="00D20B78">
        <w:rPr>
          <w:rStyle w:val="FootnoteReference"/>
          <w:rFonts w:ascii="Arial" w:hAnsi="Arial" w:cs="Arial"/>
          <w:sz w:val="22"/>
          <w:szCs w:val="22"/>
        </w:rPr>
        <w:fldChar w:fldCharType="separate"/>
      </w:r>
      <w:r w:rsidRPr="006B1A5D">
        <w:rPr>
          <w:rFonts w:ascii="Arial" w:hAnsi="Arial" w:cs="Arial"/>
          <w:noProof/>
          <w:sz w:val="22"/>
          <w:szCs w:val="22"/>
        </w:rPr>
        <w:t>(Domínguez et al., 2013)</w:t>
      </w:r>
      <w:r w:rsidRPr="00D20B78">
        <w:rPr>
          <w:rStyle w:val="FootnoteReference"/>
          <w:rFonts w:ascii="Arial" w:hAnsi="Arial" w:cs="Arial"/>
          <w:sz w:val="22"/>
          <w:szCs w:val="22"/>
        </w:rPr>
        <w:fldChar w:fldCharType="end"/>
      </w:r>
      <w:r w:rsidRPr="00D20B78">
        <w:rPr>
          <w:rFonts w:ascii="Arial" w:hAnsi="Arial" w:cs="Arial"/>
          <w:sz w:val="22"/>
          <w:szCs w:val="22"/>
        </w:rPr>
        <w:t xml:space="preserve">. Therefore, </w:t>
      </w:r>
      <w:r w:rsidR="000E789B" w:rsidRPr="00D20B78">
        <w:rPr>
          <w:rFonts w:ascii="Arial" w:hAnsi="Arial" w:cs="Arial"/>
          <w:sz w:val="22"/>
          <w:szCs w:val="22"/>
        </w:rPr>
        <w:t xml:space="preserve">this leaded me </w:t>
      </w:r>
      <w:r w:rsidRPr="00D20B78">
        <w:rPr>
          <w:rFonts w:ascii="Arial" w:hAnsi="Arial" w:cs="Arial"/>
          <w:sz w:val="22"/>
          <w:szCs w:val="22"/>
        </w:rPr>
        <w:t>to gamify my class in th</w:t>
      </w:r>
      <w:r w:rsidR="0011141D">
        <w:rPr>
          <w:rFonts w:ascii="Arial" w:hAnsi="Arial" w:cs="Arial"/>
          <w:sz w:val="22"/>
          <w:szCs w:val="22"/>
        </w:rPr>
        <w:t>e</w:t>
      </w:r>
      <w:r w:rsidRPr="00D20B78">
        <w:rPr>
          <w:rFonts w:ascii="Arial" w:hAnsi="Arial" w:cs="Arial"/>
          <w:sz w:val="22"/>
          <w:szCs w:val="22"/>
        </w:rPr>
        <w:t xml:space="preserve"> teaching delivery. Then later I attended the UWTSD training: Creating Accessible Content (</w:t>
      </w:r>
      <w:r w:rsidRPr="00D20B78">
        <w:rPr>
          <w:rFonts w:ascii="Arial" w:hAnsi="Arial" w:cs="Arial"/>
          <w:color w:val="4472C4" w:themeColor="accent1"/>
          <w:sz w:val="22"/>
          <w:szCs w:val="22"/>
        </w:rPr>
        <w:t>A5</w:t>
      </w:r>
      <w:r w:rsidRPr="00D20B78">
        <w:rPr>
          <w:rFonts w:ascii="Arial" w:hAnsi="Arial" w:cs="Arial"/>
          <w:sz w:val="22"/>
          <w:szCs w:val="22"/>
        </w:rPr>
        <w:t xml:space="preserve">). </w:t>
      </w:r>
    </w:p>
    <w:p w14:paraId="535B0806" w14:textId="1ECC63F5" w:rsidR="00EA0EB2" w:rsidRPr="00D20B78" w:rsidRDefault="00EA0EB2" w:rsidP="00EA0EB2">
      <w:pPr>
        <w:spacing w:after="160" w:line="259" w:lineRule="auto"/>
        <w:rPr>
          <w:rFonts w:ascii="Arial" w:hAnsi="Arial" w:cs="Arial"/>
          <w:sz w:val="22"/>
          <w:szCs w:val="22"/>
        </w:rPr>
      </w:pPr>
      <w:r w:rsidRPr="00D20B78">
        <w:rPr>
          <w:rFonts w:ascii="Arial" w:hAnsi="Arial" w:cs="Arial"/>
          <w:sz w:val="22"/>
          <w:szCs w:val="22"/>
        </w:rPr>
        <w:t>I tried to think from the learner’s perspective and maximise their engagement and learning experience (</w:t>
      </w:r>
      <w:r w:rsidRPr="00D20B78">
        <w:rPr>
          <w:rFonts w:ascii="Arial" w:hAnsi="Arial" w:cs="Arial"/>
          <w:color w:val="4472C4" w:themeColor="accent1"/>
          <w:sz w:val="22"/>
          <w:szCs w:val="22"/>
        </w:rPr>
        <w:t>V2</w:t>
      </w:r>
      <w:r w:rsidRPr="00D20B78">
        <w:rPr>
          <w:rFonts w:ascii="Arial" w:hAnsi="Arial" w:cs="Arial"/>
          <w:sz w:val="22"/>
          <w:szCs w:val="22"/>
        </w:rPr>
        <w:t xml:space="preserve">). For example, applied a highly interactive format for learner-centred learning. I supported the </w:t>
      </w:r>
      <w:r w:rsidR="004B3B7A">
        <w:rPr>
          <w:rFonts w:ascii="Arial" w:hAnsi="Arial" w:cs="Arial"/>
          <w:sz w:val="22"/>
          <w:szCs w:val="22"/>
        </w:rPr>
        <w:t xml:space="preserve">UX </w:t>
      </w:r>
      <w:r w:rsidRPr="00D20B78">
        <w:rPr>
          <w:rFonts w:ascii="Arial" w:hAnsi="Arial" w:cs="Arial"/>
          <w:sz w:val="22"/>
          <w:szCs w:val="22"/>
        </w:rPr>
        <w:t>Bootcamp students with limited abilities in obtaining skills for independent living, which are organised by Department for Education, University of the West of England (UWE) Bristol, partnered by West of England Centre for Inclusive Living (WECIL)</w:t>
      </w:r>
      <w:r w:rsidRPr="00D20B78">
        <w:rPr>
          <w:rStyle w:val="FootnoteReference"/>
          <w:rFonts w:ascii="Arial" w:hAnsi="Arial" w:cs="Arial"/>
          <w:sz w:val="22"/>
          <w:szCs w:val="22"/>
        </w:rPr>
        <w:fldChar w:fldCharType="begin" w:fldLock="1"/>
      </w:r>
      <w:r w:rsidR="00530474">
        <w:rPr>
          <w:rFonts w:ascii="Arial" w:hAnsi="Arial" w:cs="Arial"/>
          <w:sz w:val="22"/>
          <w:szCs w:val="22"/>
        </w:rPr>
        <w:instrText>ADDIN CSL_CITATION {"citationItems":[{"id":"ITEM-1","itemData":{"URL":"https://wecil.co.uk/","id":"ITEM-1","issued":{"date-parts":[["0"]]},"title":"West of England Centre for Inclusive Living (WECIL)","type":"webpage"},"uris":["http://www.mendeley.com/documents/?uuid=5b8b1a3e-06a0-4b75-9dde-791e61e35a9f"]}],"mendeley":{"formattedCitation":"(&lt;i&gt;West of England Centre for Inclusive Living (WECIL)&lt;/i&gt;, n.d.)","plainTextFormattedCitation":"(West of England Centre for Inclusive Living (WECIL), n.d.)","previouslyFormattedCitation":"(&lt;i&gt;West of England Centre for Inclusive Living (WECIL)&lt;/i&gt;, n.d.)"},"properties":{"noteIndex":0},"schema":"https://github.com/citation-style-language/schema/raw/master/csl-citation.json"}</w:instrText>
      </w:r>
      <w:r w:rsidRPr="00D20B78">
        <w:rPr>
          <w:rStyle w:val="FootnoteReference"/>
          <w:rFonts w:ascii="Arial" w:hAnsi="Arial" w:cs="Arial"/>
          <w:sz w:val="22"/>
          <w:szCs w:val="22"/>
        </w:rPr>
        <w:fldChar w:fldCharType="separate"/>
      </w:r>
      <w:r w:rsidR="006B1A5D" w:rsidRPr="006B1A5D">
        <w:rPr>
          <w:rFonts w:ascii="Arial" w:hAnsi="Arial" w:cs="Arial"/>
          <w:noProof/>
          <w:sz w:val="22"/>
          <w:szCs w:val="22"/>
        </w:rPr>
        <w:t>(</w:t>
      </w:r>
      <w:r w:rsidR="006B1A5D" w:rsidRPr="006B1A5D">
        <w:rPr>
          <w:rFonts w:ascii="Arial" w:hAnsi="Arial" w:cs="Arial"/>
          <w:i/>
          <w:noProof/>
          <w:sz w:val="22"/>
          <w:szCs w:val="22"/>
        </w:rPr>
        <w:t>West of England Centre for Inclusive Living (WECIL)</w:t>
      </w:r>
      <w:r w:rsidR="006B1A5D" w:rsidRPr="006B1A5D">
        <w:rPr>
          <w:rFonts w:ascii="Arial" w:hAnsi="Arial" w:cs="Arial"/>
          <w:noProof/>
          <w:sz w:val="22"/>
          <w:szCs w:val="22"/>
        </w:rPr>
        <w:t>, n.d.)</w:t>
      </w:r>
      <w:r w:rsidRPr="00D20B78">
        <w:rPr>
          <w:rStyle w:val="FootnoteReference"/>
          <w:rFonts w:ascii="Arial" w:hAnsi="Arial" w:cs="Arial"/>
          <w:sz w:val="22"/>
          <w:szCs w:val="22"/>
        </w:rPr>
        <w:fldChar w:fldCharType="end"/>
      </w:r>
      <w:r w:rsidRPr="00D20B78">
        <w:rPr>
          <w:rFonts w:ascii="Arial" w:hAnsi="Arial" w:cs="Arial"/>
          <w:sz w:val="22"/>
          <w:szCs w:val="22"/>
        </w:rPr>
        <w:t>.</w:t>
      </w:r>
    </w:p>
    <w:p w14:paraId="155C5F10" w14:textId="5C7E4737" w:rsidR="008C2457" w:rsidRPr="00D20B78" w:rsidRDefault="00EA0EB2" w:rsidP="00EA0EB2">
      <w:pPr>
        <w:spacing w:after="160" w:line="259" w:lineRule="auto"/>
        <w:rPr>
          <w:rFonts w:ascii="Arial" w:hAnsi="Arial" w:cs="Arial"/>
          <w:sz w:val="22"/>
          <w:szCs w:val="22"/>
        </w:rPr>
      </w:pPr>
      <w:r w:rsidRPr="00D20B78">
        <w:rPr>
          <w:rFonts w:ascii="Arial" w:hAnsi="Arial" w:cs="Arial"/>
          <w:sz w:val="22"/>
          <w:szCs w:val="22"/>
        </w:rPr>
        <w:t>I have gathered the experience of theoretical and practical teaching in this group above. All the materials used are accessible and easily understood by the diverse group of students (different abilities and background). Especially that the master module was largely dominated by international students and the Bootcamp module was designed for students with a registered disability (</w:t>
      </w:r>
      <w:r w:rsidRPr="00D20B78">
        <w:rPr>
          <w:rFonts w:ascii="Arial" w:hAnsi="Arial" w:cs="Arial"/>
          <w:color w:val="4472C4" w:themeColor="accent1"/>
          <w:sz w:val="22"/>
          <w:szCs w:val="22"/>
        </w:rPr>
        <w:t>V1</w:t>
      </w:r>
      <w:r w:rsidRPr="00D20B78">
        <w:rPr>
          <w:rFonts w:ascii="Arial" w:hAnsi="Arial" w:cs="Arial"/>
          <w:sz w:val="22"/>
          <w:szCs w:val="22"/>
        </w:rPr>
        <w:t>).</w:t>
      </w:r>
      <w:r w:rsidR="008C2457" w:rsidRPr="00D20B78">
        <w:rPr>
          <w:rFonts w:ascii="Arial" w:hAnsi="Arial" w:cs="Arial"/>
          <w:sz w:val="22"/>
          <w:szCs w:val="22"/>
        </w:rPr>
        <w:t xml:space="preserve"> </w:t>
      </w:r>
      <w:r w:rsidR="008D3DF8" w:rsidRPr="00D20B78">
        <w:rPr>
          <w:rFonts w:ascii="Arial" w:hAnsi="Arial" w:cs="Arial"/>
          <w:sz w:val="22"/>
          <w:szCs w:val="22"/>
        </w:rPr>
        <w:t>To suit the students’ level</w:t>
      </w:r>
      <w:r w:rsidR="00CF2AA5" w:rsidRPr="00D20B78">
        <w:rPr>
          <w:rFonts w:ascii="Arial" w:hAnsi="Arial" w:cs="Arial"/>
          <w:sz w:val="22"/>
          <w:szCs w:val="22"/>
        </w:rPr>
        <w:t>, session format and length, the learning materials had been adjusted</w:t>
      </w:r>
      <w:r w:rsidR="00A62BD8" w:rsidRPr="00D20B78">
        <w:rPr>
          <w:rFonts w:ascii="Arial" w:hAnsi="Arial" w:cs="Arial"/>
          <w:sz w:val="22"/>
          <w:szCs w:val="22"/>
        </w:rPr>
        <w:t>. T</w:t>
      </w:r>
      <w:r w:rsidR="008C2457" w:rsidRPr="00D20B78">
        <w:rPr>
          <w:rFonts w:ascii="Arial" w:hAnsi="Arial" w:cs="Arial"/>
          <w:sz w:val="22"/>
          <w:szCs w:val="22"/>
        </w:rPr>
        <w:t xml:space="preserve">he content for subject knowledge </w:t>
      </w:r>
      <w:r w:rsidR="00A62BD8" w:rsidRPr="00D20B78">
        <w:rPr>
          <w:rFonts w:ascii="Arial" w:hAnsi="Arial" w:cs="Arial"/>
          <w:sz w:val="22"/>
          <w:szCs w:val="22"/>
        </w:rPr>
        <w:t xml:space="preserve">in the master course </w:t>
      </w:r>
      <w:r w:rsidR="008C2457" w:rsidRPr="00D20B78">
        <w:rPr>
          <w:rFonts w:ascii="Arial" w:hAnsi="Arial" w:cs="Arial"/>
          <w:sz w:val="22"/>
          <w:szCs w:val="22"/>
        </w:rPr>
        <w:t>was deeper and required a lot of critical thinking.</w:t>
      </w:r>
    </w:p>
    <w:p w14:paraId="2A3DF174" w14:textId="77777777" w:rsidR="004B3B7A" w:rsidRDefault="002C41F9" w:rsidP="002C41F9">
      <w:pPr>
        <w:spacing w:after="160" w:line="259" w:lineRule="auto"/>
        <w:rPr>
          <w:rFonts w:ascii="Arial" w:hAnsi="Arial" w:cs="Arial"/>
          <w:sz w:val="22"/>
          <w:szCs w:val="22"/>
        </w:rPr>
      </w:pPr>
      <w:r w:rsidRPr="00D20B78">
        <w:rPr>
          <w:rFonts w:ascii="Arial" w:hAnsi="Arial" w:cs="Arial"/>
          <w:sz w:val="22"/>
          <w:szCs w:val="22"/>
        </w:rPr>
        <w:t xml:space="preserve">Working in </w:t>
      </w:r>
      <w:proofErr w:type="spellStart"/>
      <w:r w:rsidRPr="00D20B78">
        <w:rPr>
          <w:rFonts w:ascii="Arial" w:hAnsi="Arial" w:cs="Arial"/>
          <w:sz w:val="22"/>
          <w:szCs w:val="22"/>
        </w:rPr>
        <w:t>ATiC</w:t>
      </w:r>
      <w:proofErr w:type="spellEnd"/>
      <w:r w:rsidRPr="00D20B78">
        <w:rPr>
          <w:rFonts w:ascii="Arial" w:hAnsi="Arial" w:cs="Arial"/>
          <w:sz w:val="22"/>
          <w:szCs w:val="22"/>
        </w:rPr>
        <w:t xml:space="preserve"> has gained me research opportunities for innovations, and I also continuously collaborated with academic staff from other departments and update my knowledge in my area (</w:t>
      </w:r>
      <w:r w:rsidRPr="00D20B78">
        <w:rPr>
          <w:rFonts w:ascii="Arial" w:hAnsi="Arial" w:cs="Arial"/>
          <w:color w:val="4472C4" w:themeColor="accent1"/>
          <w:sz w:val="22"/>
          <w:szCs w:val="22"/>
        </w:rPr>
        <w:t>V3, V5, A5</w:t>
      </w:r>
      <w:r w:rsidRPr="00D20B78">
        <w:rPr>
          <w:rFonts w:ascii="Arial" w:hAnsi="Arial" w:cs="Arial"/>
          <w:sz w:val="22"/>
          <w:szCs w:val="22"/>
        </w:rPr>
        <w:t xml:space="preserve">). </w:t>
      </w:r>
      <w:r w:rsidR="00F638A7" w:rsidRPr="00D20B78">
        <w:rPr>
          <w:rFonts w:ascii="Arial" w:hAnsi="Arial" w:cs="Arial"/>
          <w:sz w:val="22"/>
          <w:szCs w:val="22"/>
        </w:rPr>
        <w:t>The PG-Cert Teaching in Higher Education module in this academic year has benefited me both the general knowledge of learning, and the recent teaching activities have given me opportunities to reflect on how students learn in my expertise area (</w:t>
      </w:r>
      <w:r w:rsidR="00F638A7" w:rsidRPr="00D20B78">
        <w:rPr>
          <w:rFonts w:ascii="Arial" w:hAnsi="Arial" w:cs="Arial"/>
          <w:color w:val="4472C4" w:themeColor="accent1"/>
          <w:sz w:val="22"/>
          <w:szCs w:val="22"/>
        </w:rPr>
        <w:t>K1</w:t>
      </w:r>
      <w:r w:rsidR="00F638A7" w:rsidRPr="00D20B78">
        <w:rPr>
          <w:rFonts w:ascii="Arial" w:hAnsi="Arial" w:cs="Arial"/>
          <w:sz w:val="22"/>
          <w:szCs w:val="22"/>
        </w:rPr>
        <w:t xml:space="preserve">). </w:t>
      </w:r>
    </w:p>
    <w:p w14:paraId="066B7B58" w14:textId="31499B11" w:rsidR="006F367C" w:rsidRPr="00D20B78" w:rsidRDefault="00F638A7" w:rsidP="002C41F9">
      <w:pPr>
        <w:spacing w:after="160" w:line="259" w:lineRule="auto"/>
        <w:rPr>
          <w:rFonts w:ascii="Arial" w:hAnsi="Arial" w:cs="Arial"/>
          <w:sz w:val="22"/>
          <w:szCs w:val="22"/>
        </w:rPr>
      </w:pPr>
      <w:r w:rsidRPr="00D20B78">
        <w:rPr>
          <w:rFonts w:ascii="Arial" w:hAnsi="Arial" w:cs="Arial"/>
          <w:sz w:val="22"/>
          <w:szCs w:val="22"/>
        </w:rPr>
        <w:lastRenderedPageBreak/>
        <w:t>I have general knowledge on pedagogy and educational psychology</w:t>
      </w:r>
      <w:r w:rsidR="004B3B7A">
        <w:rPr>
          <w:rFonts w:ascii="Arial" w:hAnsi="Arial" w:cs="Arial"/>
          <w:sz w:val="22"/>
          <w:szCs w:val="22"/>
        </w:rPr>
        <w:t xml:space="preserve">, in addition, I have kept CPD in practice and up-to-date knowledge about the UKPSF </w:t>
      </w:r>
      <w:r w:rsidRPr="00D20B78">
        <w:rPr>
          <w:rFonts w:ascii="Arial" w:hAnsi="Arial" w:cs="Arial"/>
          <w:sz w:val="22"/>
          <w:szCs w:val="22"/>
        </w:rPr>
        <w:t>(</w:t>
      </w:r>
      <w:r w:rsidRPr="00D20B78">
        <w:rPr>
          <w:rFonts w:ascii="Arial" w:hAnsi="Arial" w:cs="Arial"/>
          <w:color w:val="4472C4" w:themeColor="accent1"/>
          <w:sz w:val="22"/>
          <w:szCs w:val="22"/>
        </w:rPr>
        <w:t>K1</w:t>
      </w:r>
      <w:r w:rsidRPr="00D20B78">
        <w:rPr>
          <w:rFonts w:ascii="Arial" w:hAnsi="Arial" w:cs="Arial"/>
          <w:sz w:val="22"/>
          <w:szCs w:val="22"/>
        </w:rPr>
        <w:t>).</w:t>
      </w:r>
    </w:p>
    <w:p w14:paraId="6AB5EF53" w14:textId="23137BC6" w:rsidR="00D136BC" w:rsidRPr="00D20B78" w:rsidRDefault="00D136BC" w:rsidP="00D136BC">
      <w:pPr>
        <w:spacing w:after="160" w:line="259" w:lineRule="auto"/>
        <w:rPr>
          <w:rFonts w:ascii="Arial" w:hAnsi="Arial" w:cs="Arial"/>
          <w:sz w:val="22"/>
          <w:szCs w:val="22"/>
        </w:rPr>
      </w:pPr>
    </w:p>
    <w:p w14:paraId="21BF13AE" w14:textId="3D3445DD" w:rsidR="00D136BC" w:rsidRPr="00D20B78" w:rsidRDefault="00D136BC" w:rsidP="00D136BC">
      <w:pPr>
        <w:spacing w:after="160" w:line="259" w:lineRule="auto"/>
        <w:rPr>
          <w:rFonts w:ascii="Arial" w:hAnsi="Arial" w:cs="Arial"/>
          <w:sz w:val="22"/>
          <w:szCs w:val="22"/>
        </w:rPr>
      </w:pPr>
      <w:r w:rsidRPr="00D20B78">
        <w:rPr>
          <w:rFonts w:ascii="Arial" w:hAnsi="Arial" w:cs="Arial"/>
          <w:sz w:val="22"/>
          <w:szCs w:val="22"/>
        </w:rPr>
        <w:t xml:space="preserve">To summarise, the teaching on the same topic involved different student groups and various means, in which I found the aspects to work on and adapt to enhance my teaching practice. I believe it is necessary to adjust methods towards different requirements and needs of students, and the goal of the curriculum. Such as the module for master students were different from the one designed for skills bootcamp students with limited abilities, even though the subject was the same. I have reflected carefully on my teaching activities, focused on the one that I </w:t>
      </w:r>
      <w:r w:rsidR="00AA2434" w:rsidRPr="00D20B78">
        <w:rPr>
          <w:rFonts w:ascii="Arial" w:hAnsi="Arial" w:cs="Arial"/>
          <w:sz w:val="22"/>
          <w:szCs w:val="22"/>
        </w:rPr>
        <w:t>had an action plan</w:t>
      </w:r>
      <w:r w:rsidRPr="00D20B78">
        <w:rPr>
          <w:rFonts w:ascii="Arial" w:hAnsi="Arial" w:cs="Arial"/>
          <w:sz w:val="22"/>
          <w:szCs w:val="22"/>
        </w:rPr>
        <w:t xml:space="preserve"> from my previous teaching, and evaluated action again and push the intervention cycle move forward, and have found new aspects that I can improve in the future. To improve my skills and gain more knowledge on learning, I intend to complete more CPD sessions. In addition, I will keep session logs to reflect my teaching and learning activity effectively and regularly.</w:t>
      </w:r>
    </w:p>
    <w:p w14:paraId="60AB277B" w14:textId="3A62B568" w:rsidR="00D136BC" w:rsidRPr="00D20B78" w:rsidRDefault="00D136BC" w:rsidP="00D136BC">
      <w:pPr>
        <w:spacing w:after="160" w:line="259" w:lineRule="auto"/>
        <w:rPr>
          <w:rFonts w:ascii="Arial" w:hAnsi="Arial" w:cs="Arial"/>
          <w:sz w:val="22"/>
          <w:szCs w:val="22"/>
        </w:rPr>
      </w:pPr>
    </w:p>
    <w:p w14:paraId="639A5554" w14:textId="77777777" w:rsidR="00665DFD" w:rsidRPr="00D20B78" w:rsidRDefault="00665DFD">
      <w:pPr>
        <w:rPr>
          <w:rFonts w:ascii="Arial" w:eastAsiaTheme="majorEastAsia" w:hAnsi="Arial" w:cs="Arial"/>
          <w:b/>
          <w:bCs/>
          <w:color w:val="2F5496" w:themeColor="accent1" w:themeShade="BF"/>
          <w:sz w:val="32"/>
          <w:szCs w:val="32"/>
        </w:rPr>
      </w:pPr>
      <w:r w:rsidRPr="00D20B78">
        <w:rPr>
          <w:rFonts w:ascii="Arial" w:hAnsi="Arial" w:cs="Arial"/>
          <w:b/>
          <w:bCs/>
        </w:rPr>
        <w:br w:type="page"/>
      </w:r>
    </w:p>
    <w:p w14:paraId="39282096" w14:textId="6A1931DA" w:rsidR="00C74B24" w:rsidRPr="00D20B78" w:rsidRDefault="00C74B24" w:rsidP="00E3723F">
      <w:pPr>
        <w:pStyle w:val="Heading1"/>
        <w:rPr>
          <w:rFonts w:ascii="Arial" w:hAnsi="Arial" w:cs="Arial"/>
          <w:b/>
          <w:bCs/>
        </w:rPr>
      </w:pPr>
      <w:bookmarkStart w:id="3" w:name="_Toc131105980"/>
      <w:r w:rsidRPr="00D20B78">
        <w:rPr>
          <w:rFonts w:ascii="Arial" w:hAnsi="Arial" w:cs="Arial"/>
          <w:b/>
          <w:bCs/>
        </w:rPr>
        <w:lastRenderedPageBreak/>
        <w:t>Reports of Three Teaching Observations</w:t>
      </w:r>
      <w:bookmarkEnd w:id="3"/>
    </w:p>
    <w:p w14:paraId="1EE5B6E5" w14:textId="77777777" w:rsidR="00A54544" w:rsidRPr="00D20B78" w:rsidRDefault="00A54544">
      <w:pPr>
        <w:rPr>
          <w:rFonts w:ascii="Arial" w:hAnsi="Arial" w:cs="Arial"/>
        </w:rPr>
      </w:pPr>
    </w:p>
    <w:p w14:paraId="7A54A752" w14:textId="7D7E7C81" w:rsidR="00A31123" w:rsidRPr="00D20B78" w:rsidRDefault="00A31123" w:rsidP="00E55009">
      <w:pPr>
        <w:pStyle w:val="Heading2"/>
        <w:rPr>
          <w:rFonts w:ascii="Arial" w:hAnsi="Arial" w:cs="Arial"/>
          <w:sz w:val="24"/>
          <w:szCs w:val="24"/>
          <w:lang w:eastAsia="en-GB"/>
        </w:rPr>
      </w:pPr>
      <w:bookmarkStart w:id="4" w:name="_Toc131105981"/>
      <w:r w:rsidRPr="00D20B78">
        <w:rPr>
          <w:rFonts w:ascii="Arial" w:hAnsi="Arial" w:cs="Arial"/>
          <w:lang w:eastAsia="en-GB"/>
        </w:rPr>
        <w:t xml:space="preserve">PGCert </w:t>
      </w:r>
      <w:proofErr w:type="spellStart"/>
      <w:r w:rsidRPr="00D20B78">
        <w:rPr>
          <w:rFonts w:ascii="Arial" w:hAnsi="Arial" w:cs="Arial"/>
          <w:lang w:eastAsia="en-GB"/>
        </w:rPr>
        <w:t>tHE</w:t>
      </w:r>
      <w:proofErr w:type="spellEnd"/>
      <w:r w:rsidRPr="00D20B78">
        <w:rPr>
          <w:rFonts w:ascii="Arial" w:hAnsi="Arial" w:cs="Arial"/>
          <w:lang w:eastAsia="en-GB"/>
        </w:rPr>
        <w:t xml:space="preserve"> OBSERVATION FORM </w:t>
      </w:r>
      <w:r w:rsidR="00EF5DB9" w:rsidRPr="00D20B78">
        <w:rPr>
          <w:rFonts w:ascii="Arial" w:hAnsi="Arial" w:cs="Arial"/>
          <w:lang w:eastAsia="en-GB"/>
        </w:rPr>
        <w:t>by me</w:t>
      </w:r>
      <w:bookmarkEnd w:id="4"/>
    </w:p>
    <w:p w14:paraId="1CA40148" w14:textId="77777777" w:rsidR="00A31123" w:rsidRPr="00D20B78" w:rsidRDefault="00A31123" w:rsidP="00A31123">
      <w:pPr>
        <w:spacing w:after="160" w:line="259" w:lineRule="auto"/>
        <w:jc w:val="center"/>
        <w:textAlignment w:val="baseline"/>
        <w:rPr>
          <w:rFonts w:ascii="Arial" w:eastAsia="Times New Roman" w:hAnsi="Arial" w:cs="Arial"/>
          <w:sz w:val="18"/>
          <w:szCs w:val="18"/>
          <w:lang w:eastAsia="en-GB"/>
        </w:rPr>
      </w:pPr>
      <w:r w:rsidRPr="00D20B78">
        <w:rPr>
          <w:rFonts w:ascii="Arial" w:eastAsia="Times New Roman" w:hAnsi="Arial" w:cs="Arial"/>
          <w:sz w:val="22"/>
          <w:szCs w:val="22"/>
          <w:lang w:eastAsia="en-GB"/>
        </w:rPr>
        <w:t> </w:t>
      </w:r>
    </w:p>
    <w:p w14:paraId="5AD1F0CF" w14:textId="77777777" w:rsidR="00A31123" w:rsidRPr="00D20B78" w:rsidRDefault="00A31123" w:rsidP="00A31123">
      <w:pPr>
        <w:spacing w:after="160" w:line="259" w:lineRule="auto"/>
        <w:textAlignment w:val="baseline"/>
        <w:rPr>
          <w:rFonts w:ascii="Arial" w:eastAsia="Times New Roman" w:hAnsi="Arial" w:cs="Arial"/>
          <w:color w:val="17365D"/>
          <w:sz w:val="22"/>
          <w:szCs w:val="22"/>
          <w:lang w:eastAsia="en-GB"/>
        </w:rPr>
      </w:pPr>
      <w:r w:rsidRPr="00D20B78">
        <w:rPr>
          <w:rFonts w:ascii="Arial" w:eastAsia="Times New Roman" w:hAnsi="Arial" w:cs="Arial"/>
          <w:noProof/>
          <w:color w:val="17365D"/>
          <w:sz w:val="18"/>
          <w:szCs w:val="18"/>
          <w:lang w:eastAsia="en-GB"/>
        </w:rPr>
        <w:drawing>
          <wp:inline distT="0" distB="0" distL="0" distR="0" wp14:anchorId="34083336" wp14:editId="39A1741C">
            <wp:extent cx="1408322" cy="471054"/>
            <wp:effectExtent l="0" t="0" r="190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8694" cy="491247"/>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4260"/>
        <w:gridCol w:w="4756"/>
      </w:tblGrid>
      <w:tr w:rsidR="00A31123" w:rsidRPr="00D20B78" w14:paraId="2AD7CCC9" w14:textId="77777777" w:rsidTr="00F7654A">
        <w:tc>
          <w:tcPr>
            <w:tcW w:w="4508" w:type="dxa"/>
            <w:shd w:val="clear" w:color="auto" w:fill="DEEAF6" w:themeFill="accent5" w:themeFillTint="33"/>
          </w:tcPr>
          <w:p w14:paraId="4310243E" w14:textId="77777777" w:rsidR="00A31123" w:rsidRPr="00D20B78" w:rsidRDefault="00A31123" w:rsidP="00A31123">
            <w:pPr>
              <w:textAlignment w:val="baseline"/>
              <w:rPr>
                <w:rFonts w:ascii="Arial" w:eastAsia="Times New Roman" w:hAnsi="Arial" w:cs="Arial"/>
                <w:b/>
                <w:bCs/>
                <w:color w:val="000000" w:themeColor="text1"/>
                <w:lang w:eastAsia="en-GB"/>
              </w:rPr>
            </w:pPr>
            <w:r w:rsidRPr="00D20B78">
              <w:rPr>
                <w:rFonts w:ascii="Arial" w:eastAsia="Times New Roman" w:hAnsi="Arial" w:cs="Arial"/>
                <w:b/>
                <w:bCs/>
                <w:color w:val="000000" w:themeColor="text1"/>
                <w:lang w:eastAsia="en-GB"/>
              </w:rPr>
              <w:t xml:space="preserve">Details of the Observation </w:t>
            </w:r>
          </w:p>
        </w:tc>
        <w:tc>
          <w:tcPr>
            <w:tcW w:w="5126" w:type="dxa"/>
            <w:shd w:val="clear" w:color="auto" w:fill="DEEAF6" w:themeFill="accent5" w:themeFillTint="33"/>
          </w:tcPr>
          <w:p w14:paraId="5D4B3FB4" w14:textId="77777777" w:rsidR="00A31123" w:rsidRPr="00D20B78" w:rsidRDefault="00A31123" w:rsidP="00A31123">
            <w:pPr>
              <w:textAlignment w:val="baseline"/>
              <w:rPr>
                <w:rFonts w:ascii="Arial" w:eastAsia="Times New Roman" w:hAnsi="Arial" w:cs="Arial"/>
                <w:b/>
                <w:bCs/>
                <w:color w:val="000000" w:themeColor="text1"/>
                <w:sz w:val="21"/>
                <w:szCs w:val="21"/>
                <w:lang w:eastAsia="en-GB"/>
              </w:rPr>
            </w:pPr>
          </w:p>
        </w:tc>
      </w:tr>
      <w:tr w:rsidR="00A31123" w:rsidRPr="00D20B78" w14:paraId="1CBF0BF0" w14:textId="77777777" w:rsidTr="00F7654A">
        <w:tc>
          <w:tcPr>
            <w:tcW w:w="4508" w:type="dxa"/>
          </w:tcPr>
          <w:p w14:paraId="33D8002E" w14:textId="77777777" w:rsidR="00A31123" w:rsidRPr="00D20B78" w:rsidRDefault="00A31123" w:rsidP="00A31123">
            <w:pPr>
              <w:textAlignment w:val="baseline"/>
              <w:rPr>
                <w:rFonts w:ascii="Arial" w:eastAsia="Times New Roman" w:hAnsi="Arial" w:cs="Arial"/>
                <w:color w:val="000000" w:themeColor="text1"/>
                <w:lang w:eastAsia="en-GB"/>
              </w:rPr>
            </w:pPr>
            <w:r w:rsidRPr="00D20B78">
              <w:rPr>
                <w:rFonts w:ascii="Arial" w:eastAsia="Times New Roman" w:hAnsi="Arial" w:cs="Arial"/>
                <w:color w:val="000000" w:themeColor="text1"/>
                <w:lang w:eastAsia="en-GB"/>
              </w:rPr>
              <w:t xml:space="preserve">Candidate </w:t>
            </w:r>
          </w:p>
          <w:p w14:paraId="008BB14B" w14:textId="77777777" w:rsidR="00A31123" w:rsidRPr="00D20B78" w:rsidRDefault="00A31123" w:rsidP="00A31123">
            <w:pPr>
              <w:textAlignment w:val="baseline"/>
              <w:rPr>
                <w:rFonts w:ascii="Arial" w:eastAsia="Times New Roman" w:hAnsi="Arial" w:cs="Arial"/>
                <w:color w:val="000000" w:themeColor="text1"/>
                <w:lang w:eastAsia="en-GB"/>
              </w:rPr>
            </w:pPr>
          </w:p>
        </w:tc>
        <w:tc>
          <w:tcPr>
            <w:tcW w:w="5126" w:type="dxa"/>
          </w:tcPr>
          <w:p w14:paraId="0A1D2FCA" w14:textId="77777777" w:rsidR="00A31123" w:rsidRPr="00D20B78" w:rsidRDefault="00A31123" w:rsidP="00A31123">
            <w:pPr>
              <w:textAlignment w:val="baseline"/>
              <w:rPr>
                <w:rFonts w:ascii="Arial" w:eastAsia="Times New Roman" w:hAnsi="Arial" w:cs="Arial"/>
                <w:color w:val="000000" w:themeColor="text1"/>
                <w:sz w:val="21"/>
                <w:szCs w:val="21"/>
                <w:lang w:eastAsia="en-GB"/>
              </w:rPr>
            </w:pPr>
            <w:proofErr w:type="spellStart"/>
            <w:r w:rsidRPr="00D20B78">
              <w:rPr>
                <w:rFonts w:ascii="Arial" w:eastAsia="Times New Roman" w:hAnsi="Arial" w:cs="Arial"/>
                <w:color w:val="000000" w:themeColor="text1"/>
                <w:sz w:val="21"/>
                <w:szCs w:val="21"/>
                <w:lang w:eastAsia="en-GB"/>
              </w:rPr>
              <w:t>Dr.</w:t>
            </w:r>
            <w:proofErr w:type="spellEnd"/>
            <w:r w:rsidRPr="00D20B78">
              <w:rPr>
                <w:rFonts w:ascii="Arial" w:eastAsia="Times New Roman" w:hAnsi="Arial" w:cs="Arial"/>
                <w:color w:val="000000" w:themeColor="text1"/>
                <w:sz w:val="21"/>
                <w:szCs w:val="21"/>
                <w:lang w:eastAsia="en-GB"/>
              </w:rPr>
              <w:t xml:space="preserve"> Fatma Layas </w:t>
            </w:r>
          </w:p>
        </w:tc>
      </w:tr>
      <w:tr w:rsidR="00A31123" w:rsidRPr="00D20B78" w14:paraId="4073FFDE" w14:textId="77777777" w:rsidTr="00F7654A">
        <w:tc>
          <w:tcPr>
            <w:tcW w:w="4508" w:type="dxa"/>
          </w:tcPr>
          <w:p w14:paraId="6839B3F7" w14:textId="77777777" w:rsidR="00A31123" w:rsidRPr="00D20B78" w:rsidRDefault="00A31123" w:rsidP="00A31123">
            <w:pPr>
              <w:textAlignment w:val="baseline"/>
              <w:rPr>
                <w:rFonts w:ascii="Arial" w:eastAsia="Times New Roman" w:hAnsi="Arial" w:cs="Arial"/>
                <w:color w:val="000000" w:themeColor="text1"/>
                <w:lang w:eastAsia="en-GB"/>
              </w:rPr>
            </w:pPr>
            <w:r w:rsidRPr="00D20B78">
              <w:rPr>
                <w:rFonts w:ascii="Arial" w:eastAsia="Times New Roman" w:hAnsi="Arial" w:cs="Arial"/>
                <w:color w:val="000000" w:themeColor="text1"/>
                <w:lang w:eastAsia="en-GB"/>
              </w:rPr>
              <w:t>Practice Observer/Advisor</w:t>
            </w:r>
          </w:p>
          <w:p w14:paraId="08B9EEA7" w14:textId="77777777" w:rsidR="00A31123" w:rsidRPr="00D20B78" w:rsidRDefault="00A31123" w:rsidP="00A31123">
            <w:pPr>
              <w:textAlignment w:val="baseline"/>
              <w:rPr>
                <w:rFonts w:ascii="Arial" w:eastAsia="Times New Roman" w:hAnsi="Arial" w:cs="Arial"/>
                <w:color w:val="000000" w:themeColor="text1"/>
                <w:lang w:eastAsia="en-GB"/>
              </w:rPr>
            </w:pPr>
          </w:p>
        </w:tc>
        <w:tc>
          <w:tcPr>
            <w:tcW w:w="5126" w:type="dxa"/>
          </w:tcPr>
          <w:p w14:paraId="60052547" w14:textId="77777777" w:rsidR="00A31123" w:rsidRPr="00D20B78" w:rsidRDefault="00A31123" w:rsidP="00A31123">
            <w:pPr>
              <w:textAlignment w:val="baseline"/>
              <w:rPr>
                <w:rFonts w:ascii="Arial" w:eastAsia="Times New Roman" w:hAnsi="Arial" w:cs="Arial"/>
                <w:color w:val="000000" w:themeColor="text1"/>
                <w:sz w:val="21"/>
                <w:szCs w:val="21"/>
                <w:lang w:eastAsia="en-GB"/>
              </w:rPr>
            </w:pPr>
            <w:proofErr w:type="spellStart"/>
            <w:r w:rsidRPr="00D20B78">
              <w:rPr>
                <w:rFonts w:ascii="Arial" w:eastAsia="Times New Roman" w:hAnsi="Arial" w:cs="Arial"/>
                <w:color w:val="000000" w:themeColor="text1"/>
                <w:sz w:val="21"/>
                <w:szCs w:val="21"/>
                <w:lang w:eastAsia="en-GB"/>
              </w:rPr>
              <w:t>Dr.</w:t>
            </w:r>
            <w:proofErr w:type="spellEnd"/>
            <w:r w:rsidRPr="00D20B78">
              <w:rPr>
                <w:rFonts w:ascii="Arial" w:eastAsia="Times New Roman" w:hAnsi="Arial" w:cs="Arial"/>
                <w:color w:val="000000" w:themeColor="text1"/>
                <w:sz w:val="21"/>
                <w:szCs w:val="21"/>
                <w:lang w:eastAsia="en-GB"/>
              </w:rPr>
              <w:t xml:space="preserve"> Yajie Zhang</w:t>
            </w:r>
          </w:p>
        </w:tc>
      </w:tr>
      <w:tr w:rsidR="00A31123" w:rsidRPr="00D20B78" w14:paraId="2DBECDD3" w14:textId="77777777" w:rsidTr="00F7654A">
        <w:tc>
          <w:tcPr>
            <w:tcW w:w="4508" w:type="dxa"/>
          </w:tcPr>
          <w:p w14:paraId="3D2BB0C7" w14:textId="77777777" w:rsidR="00A31123" w:rsidRPr="00D20B78" w:rsidRDefault="00A31123" w:rsidP="00A31123">
            <w:pPr>
              <w:textAlignment w:val="baseline"/>
              <w:rPr>
                <w:rFonts w:ascii="Arial" w:eastAsia="Times New Roman" w:hAnsi="Arial" w:cs="Arial"/>
                <w:color w:val="000000" w:themeColor="text1"/>
                <w:lang w:eastAsia="en-GB"/>
              </w:rPr>
            </w:pPr>
            <w:r w:rsidRPr="00D20B78">
              <w:rPr>
                <w:rFonts w:ascii="Arial" w:eastAsia="Times New Roman" w:hAnsi="Arial" w:cs="Arial"/>
                <w:color w:val="000000" w:themeColor="text1"/>
                <w:lang w:eastAsia="en-GB"/>
              </w:rPr>
              <w:t xml:space="preserve">Date of the Observation </w:t>
            </w:r>
          </w:p>
          <w:p w14:paraId="5029A6EC" w14:textId="77777777" w:rsidR="00A31123" w:rsidRPr="00D20B78" w:rsidRDefault="00A31123" w:rsidP="00A31123">
            <w:pPr>
              <w:textAlignment w:val="baseline"/>
              <w:rPr>
                <w:rFonts w:ascii="Arial" w:eastAsia="Times New Roman" w:hAnsi="Arial" w:cs="Arial"/>
                <w:color w:val="000000" w:themeColor="text1"/>
                <w:lang w:eastAsia="en-GB"/>
              </w:rPr>
            </w:pPr>
          </w:p>
        </w:tc>
        <w:tc>
          <w:tcPr>
            <w:tcW w:w="5126" w:type="dxa"/>
          </w:tcPr>
          <w:p w14:paraId="68F58366" w14:textId="77777777" w:rsidR="00A31123" w:rsidRPr="00D20B78" w:rsidRDefault="00A31123" w:rsidP="00A31123">
            <w:pPr>
              <w:textAlignment w:val="baseline"/>
              <w:rPr>
                <w:rFonts w:ascii="Arial" w:eastAsia="Times New Roman" w:hAnsi="Arial" w:cs="Arial"/>
                <w:color w:val="000000" w:themeColor="text1"/>
                <w:sz w:val="21"/>
                <w:szCs w:val="21"/>
                <w:lang w:eastAsia="en-GB"/>
              </w:rPr>
            </w:pPr>
            <w:r w:rsidRPr="00D20B78">
              <w:rPr>
                <w:rFonts w:ascii="Arial" w:eastAsia="Times New Roman" w:hAnsi="Arial" w:cs="Arial"/>
                <w:color w:val="000000" w:themeColor="text1"/>
                <w:sz w:val="21"/>
                <w:szCs w:val="21"/>
                <w:lang w:eastAsia="en-GB"/>
              </w:rPr>
              <w:t>04-04-2022</w:t>
            </w:r>
          </w:p>
        </w:tc>
      </w:tr>
      <w:tr w:rsidR="00A31123" w:rsidRPr="00D20B78" w14:paraId="4014FDCF" w14:textId="77777777" w:rsidTr="00F7654A">
        <w:tc>
          <w:tcPr>
            <w:tcW w:w="4508" w:type="dxa"/>
          </w:tcPr>
          <w:p w14:paraId="0BEAF577" w14:textId="77777777" w:rsidR="00A31123" w:rsidRPr="00D20B78" w:rsidRDefault="00A31123" w:rsidP="00A31123">
            <w:pPr>
              <w:textAlignment w:val="baseline"/>
              <w:rPr>
                <w:rFonts w:ascii="Arial" w:eastAsia="Times New Roman" w:hAnsi="Arial" w:cs="Arial"/>
                <w:color w:val="000000" w:themeColor="text1"/>
                <w:lang w:eastAsia="en-GB"/>
              </w:rPr>
            </w:pPr>
            <w:r w:rsidRPr="00D20B78">
              <w:rPr>
                <w:rFonts w:ascii="Arial" w:eastAsia="Times New Roman" w:hAnsi="Arial" w:cs="Arial"/>
                <w:color w:val="000000" w:themeColor="text1"/>
                <w:lang w:eastAsia="en-GB"/>
              </w:rPr>
              <w:t xml:space="preserve">Campus/Location </w:t>
            </w:r>
          </w:p>
          <w:p w14:paraId="4FD79997" w14:textId="77777777" w:rsidR="00A31123" w:rsidRPr="00D20B78" w:rsidRDefault="00A31123" w:rsidP="00A31123">
            <w:pPr>
              <w:textAlignment w:val="baseline"/>
              <w:rPr>
                <w:rFonts w:ascii="Arial" w:eastAsia="Times New Roman" w:hAnsi="Arial" w:cs="Arial"/>
                <w:color w:val="000000" w:themeColor="text1"/>
                <w:lang w:eastAsia="en-GB"/>
              </w:rPr>
            </w:pPr>
          </w:p>
        </w:tc>
        <w:tc>
          <w:tcPr>
            <w:tcW w:w="5126" w:type="dxa"/>
          </w:tcPr>
          <w:p w14:paraId="1D2C1B03" w14:textId="77777777" w:rsidR="00A31123" w:rsidRPr="00D20B78" w:rsidRDefault="00A31123" w:rsidP="00A31123">
            <w:pPr>
              <w:textAlignment w:val="baseline"/>
              <w:rPr>
                <w:rFonts w:ascii="Arial" w:eastAsia="Times New Roman" w:hAnsi="Arial" w:cs="Arial"/>
                <w:color w:val="000000" w:themeColor="text1"/>
                <w:sz w:val="21"/>
                <w:szCs w:val="21"/>
                <w:lang w:eastAsia="en-GB"/>
              </w:rPr>
            </w:pPr>
            <w:r w:rsidRPr="00D20B78">
              <w:rPr>
                <w:rFonts w:ascii="Arial" w:eastAsia="Times New Roman" w:hAnsi="Arial" w:cs="Arial"/>
                <w:color w:val="000000" w:themeColor="text1"/>
                <w:sz w:val="21"/>
                <w:szCs w:val="21"/>
                <w:lang w:eastAsia="en-GB"/>
              </w:rPr>
              <w:t>UWE, Bristol</w:t>
            </w:r>
          </w:p>
        </w:tc>
      </w:tr>
      <w:tr w:rsidR="00A31123" w:rsidRPr="00D20B78" w14:paraId="4BFABA09" w14:textId="77777777" w:rsidTr="00F7654A">
        <w:tc>
          <w:tcPr>
            <w:tcW w:w="4508" w:type="dxa"/>
          </w:tcPr>
          <w:p w14:paraId="0059BF20" w14:textId="77777777" w:rsidR="00A31123" w:rsidRPr="00D20B78" w:rsidRDefault="00A31123" w:rsidP="00A31123">
            <w:pPr>
              <w:textAlignment w:val="baseline"/>
              <w:rPr>
                <w:rFonts w:ascii="Arial" w:eastAsia="Times New Roman" w:hAnsi="Arial" w:cs="Arial"/>
                <w:color w:val="000000" w:themeColor="text1"/>
                <w:lang w:eastAsia="en-GB"/>
              </w:rPr>
            </w:pPr>
            <w:r w:rsidRPr="00D20B78">
              <w:rPr>
                <w:rFonts w:ascii="Arial" w:eastAsia="Times New Roman" w:hAnsi="Arial" w:cs="Arial"/>
                <w:color w:val="000000" w:themeColor="text1"/>
                <w:lang w:eastAsia="en-GB"/>
              </w:rPr>
              <w:t>Date, Time, Duration</w:t>
            </w:r>
          </w:p>
          <w:p w14:paraId="0E05E8B3" w14:textId="77777777" w:rsidR="00A31123" w:rsidRPr="00D20B78" w:rsidRDefault="00A31123" w:rsidP="00A31123">
            <w:pPr>
              <w:textAlignment w:val="baseline"/>
              <w:rPr>
                <w:rFonts w:ascii="Arial" w:eastAsia="Times New Roman" w:hAnsi="Arial" w:cs="Arial"/>
                <w:color w:val="000000" w:themeColor="text1"/>
                <w:lang w:eastAsia="en-GB"/>
              </w:rPr>
            </w:pPr>
          </w:p>
        </w:tc>
        <w:tc>
          <w:tcPr>
            <w:tcW w:w="5126" w:type="dxa"/>
          </w:tcPr>
          <w:p w14:paraId="13BCC5BE" w14:textId="77777777" w:rsidR="00A31123" w:rsidRPr="00D20B78" w:rsidRDefault="00A31123" w:rsidP="00A31123">
            <w:pPr>
              <w:textAlignment w:val="baseline"/>
              <w:rPr>
                <w:rFonts w:ascii="Arial" w:eastAsia="Times New Roman" w:hAnsi="Arial" w:cs="Arial"/>
                <w:color w:val="000000" w:themeColor="text1"/>
                <w:sz w:val="21"/>
                <w:szCs w:val="21"/>
                <w:lang w:eastAsia="en-GB"/>
              </w:rPr>
            </w:pPr>
            <w:r w:rsidRPr="00D20B78">
              <w:rPr>
                <w:rFonts w:ascii="Arial" w:eastAsia="Times New Roman" w:hAnsi="Arial" w:cs="Arial"/>
                <w:color w:val="000000" w:themeColor="text1"/>
                <w:sz w:val="21"/>
                <w:szCs w:val="21"/>
                <w:lang w:eastAsia="en-GB"/>
              </w:rPr>
              <w:t>2 hours</w:t>
            </w:r>
          </w:p>
        </w:tc>
      </w:tr>
      <w:tr w:rsidR="00A31123" w:rsidRPr="00D20B78" w14:paraId="234D15BA" w14:textId="77777777" w:rsidTr="00F7654A">
        <w:tc>
          <w:tcPr>
            <w:tcW w:w="4508" w:type="dxa"/>
          </w:tcPr>
          <w:p w14:paraId="6CBFB727" w14:textId="77777777" w:rsidR="00A31123" w:rsidRPr="00D20B78" w:rsidRDefault="00A31123" w:rsidP="00A31123">
            <w:pPr>
              <w:textAlignment w:val="baseline"/>
              <w:rPr>
                <w:rFonts w:ascii="Arial" w:eastAsia="Times New Roman" w:hAnsi="Arial" w:cs="Arial"/>
                <w:color w:val="000000" w:themeColor="text1"/>
                <w:lang w:eastAsia="en-GB"/>
              </w:rPr>
            </w:pPr>
            <w:r w:rsidRPr="00D20B78">
              <w:rPr>
                <w:rFonts w:ascii="Arial" w:eastAsia="Times New Roman" w:hAnsi="Arial" w:cs="Arial"/>
                <w:color w:val="000000" w:themeColor="text1"/>
                <w:lang w:eastAsia="en-GB"/>
              </w:rPr>
              <w:t xml:space="preserve">Subject Speciality </w:t>
            </w:r>
          </w:p>
          <w:p w14:paraId="11E234F4" w14:textId="77777777" w:rsidR="00A31123" w:rsidRPr="00D20B78" w:rsidRDefault="00A31123" w:rsidP="00A31123">
            <w:pPr>
              <w:textAlignment w:val="baseline"/>
              <w:rPr>
                <w:rFonts w:ascii="Arial" w:eastAsia="Times New Roman" w:hAnsi="Arial" w:cs="Arial"/>
                <w:color w:val="000000" w:themeColor="text1"/>
                <w:lang w:eastAsia="en-GB"/>
              </w:rPr>
            </w:pPr>
          </w:p>
        </w:tc>
        <w:tc>
          <w:tcPr>
            <w:tcW w:w="5126" w:type="dxa"/>
          </w:tcPr>
          <w:p w14:paraId="2E1629C4" w14:textId="77777777" w:rsidR="00A31123" w:rsidRPr="00D20B78" w:rsidRDefault="00A31123" w:rsidP="00A31123">
            <w:pPr>
              <w:textAlignment w:val="baseline"/>
              <w:rPr>
                <w:rFonts w:ascii="Arial" w:eastAsia="Times New Roman" w:hAnsi="Arial" w:cs="Arial"/>
                <w:color w:val="000000" w:themeColor="text1"/>
                <w:sz w:val="21"/>
                <w:szCs w:val="21"/>
                <w:lang w:eastAsia="en-GB"/>
              </w:rPr>
            </w:pPr>
            <w:r w:rsidRPr="00D20B78">
              <w:rPr>
                <w:rFonts w:ascii="Arial" w:eastAsia="Times New Roman" w:hAnsi="Arial" w:cs="Arial"/>
                <w:color w:val="000000" w:themeColor="text1"/>
                <w:sz w:val="21"/>
                <w:szCs w:val="21"/>
                <w:lang w:eastAsia="en-GB"/>
              </w:rPr>
              <w:t>Designing the User Experience</w:t>
            </w:r>
          </w:p>
        </w:tc>
      </w:tr>
      <w:tr w:rsidR="00A31123" w:rsidRPr="00D20B78" w14:paraId="6882E0B8" w14:textId="77777777" w:rsidTr="00F7654A">
        <w:tc>
          <w:tcPr>
            <w:tcW w:w="4508" w:type="dxa"/>
          </w:tcPr>
          <w:p w14:paraId="5F474C06" w14:textId="77777777" w:rsidR="00A31123" w:rsidRPr="00D20B78" w:rsidRDefault="00A31123" w:rsidP="00A31123">
            <w:pPr>
              <w:textAlignment w:val="baseline"/>
              <w:rPr>
                <w:rFonts w:ascii="Arial" w:eastAsia="Times New Roman" w:hAnsi="Arial" w:cs="Arial"/>
                <w:color w:val="000000" w:themeColor="text1"/>
                <w:lang w:eastAsia="en-GB"/>
              </w:rPr>
            </w:pPr>
            <w:r w:rsidRPr="00D20B78">
              <w:rPr>
                <w:rFonts w:ascii="Arial" w:eastAsia="Times New Roman" w:hAnsi="Arial" w:cs="Arial"/>
                <w:color w:val="000000" w:themeColor="text1"/>
                <w:lang w:eastAsia="en-GB"/>
              </w:rPr>
              <w:t xml:space="preserve">Type of activity </w:t>
            </w:r>
          </w:p>
          <w:p w14:paraId="4D3C58A5" w14:textId="77777777" w:rsidR="00A31123" w:rsidRPr="00D20B78" w:rsidRDefault="00A31123" w:rsidP="00A31123">
            <w:pPr>
              <w:textAlignment w:val="baseline"/>
              <w:rPr>
                <w:rFonts w:ascii="Arial" w:eastAsia="Times New Roman" w:hAnsi="Arial" w:cs="Arial"/>
                <w:color w:val="000000" w:themeColor="text1"/>
                <w:lang w:eastAsia="en-GB"/>
              </w:rPr>
            </w:pPr>
          </w:p>
        </w:tc>
        <w:tc>
          <w:tcPr>
            <w:tcW w:w="5126" w:type="dxa"/>
          </w:tcPr>
          <w:p w14:paraId="1F21A34F" w14:textId="77777777" w:rsidR="00A31123" w:rsidRPr="00D20B78" w:rsidRDefault="00A31123" w:rsidP="00A31123">
            <w:pPr>
              <w:textAlignment w:val="baseline"/>
              <w:rPr>
                <w:rFonts w:ascii="Arial" w:eastAsia="Times New Roman" w:hAnsi="Arial" w:cs="Arial"/>
                <w:color w:val="000000" w:themeColor="text1"/>
                <w:sz w:val="21"/>
                <w:szCs w:val="21"/>
                <w:lang w:eastAsia="en-GB"/>
              </w:rPr>
            </w:pPr>
            <w:r w:rsidRPr="00D20B78">
              <w:rPr>
                <w:rFonts w:ascii="Arial" w:eastAsia="Times New Roman" w:hAnsi="Arial" w:cs="Arial"/>
                <w:color w:val="000000" w:themeColor="text1"/>
                <w:sz w:val="21"/>
                <w:szCs w:val="21"/>
                <w:lang w:eastAsia="en-GB"/>
              </w:rPr>
              <w:t>Observing teaching</w:t>
            </w:r>
          </w:p>
        </w:tc>
      </w:tr>
    </w:tbl>
    <w:p w14:paraId="7FF3D692" w14:textId="77777777" w:rsidR="00A31123" w:rsidRPr="00D20B78" w:rsidRDefault="00A31123" w:rsidP="00A31123">
      <w:pPr>
        <w:spacing w:after="160" w:line="259" w:lineRule="auto"/>
        <w:textAlignment w:val="baseline"/>
        <w:rPr>
          <w:rFonts w:ascii="Arial" w:eastAsia="Times New Roman" w:hAnsi="Arial" w:cs="Arial"/>
          <w:b/>
          <w:bCs/>
          <w:sz w:val="22"/>
          <w:szCs w:val="22"/>
          <w:lang w:eastAsia="en-GB"/>
        </w:rPr>
      </w:pPr>
    </w:p>
    <w:p w14:paraId="487B962D" w14:textId="77777777" w:rsidR="00A31123" w:rsidRPr="00D20B78" w:rsidRDefault="00A31123" w:rsidP="00A31123">
      <w:pPr>
        <w:shd w:val="clear" w:color="auto" w:fill="FFFF00"/>
        <w:spacing w:after="160" w:line="259" w:lineRule="auto"/>
        <w:textAlignment w:val="baseline"/>
        <w:rPr>
          <w:rFonts w:ascii="Arial" w:eastAsia="Times New Roman" w:hAnsi="Arial" w:cs="Arial"/>
          <w:b/>
          <w:bCs/>
          <w:sz w:val="22"/>
          <w:szCs w:val="22"/>
          <w:lang w:eastAsia="en-GB"/>
        </w:rPr>
      </w:pPr>
      <w:r w:rsidRPr="00D20B78">
        <w:rPr>
          <w:rFonts w:ascii="Arial" w:eastAsia="Times New Roman" w:hAnsi="Arial" w:cs="Arial"/>
          <w:b/>
          <w:bCs/>
          <w:sz w:val="22"/>
          <w:szCs w:val="22"/>
          <w:lang w:eastAsia="en-GB"/>
        </w:rPr>
        <w:t xml:space="preserve">A note on conducting this observation. </w:t>
      </w:r>
    </w:p>
    <w:p w14:paraId="483D0EFE" w14:textId="77777777" w:rsidR="00A31123" w:rsidRPr="00D20B78" w:rsidRDefault="00A31123" w:rsidP="00A31123">
      <w:pPr>
        <w:shd w:val="clear" w:color="auto" w:fill="FFFF00"/>
        <w:spacing w:after="160" w:line="259" w:lineRule="auto"/>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t xml:space="preserve">This observation will contribute to the candidate’s portfolio of evidence to satisfy the dual assessment element of the PGCert </w:t>
      </w:r>
      <w:proofErr w:type="spellStart"/>
      <w:r w:rsidRPr="00D20B78">
        <w:rPr>
          <w:rFonts w:ascii="Arial" w:eastAsia="Times New Roman" w:hAnsi="Arial" w:cs="Arial"/>
          <w:sz w:val="22"/>
          <w:szCs w:val="22"/>
          <w:lang w:eastAsia="en-GB"/>
        </w:rPr>
        <w:t>tHE</w:t>
      </w:r>
      <w:proofErr w:type="spellEnd"/>
      <w:r w:rsidRPr="00D20B78">
        <w:rPr>
          <w:rFonts w:ascii="Arial" w:eastAsia="Times New Roman" w:hAnsi="Arial" w:cs="Arial"/>
          <w:sz w:val="22"/>
          <w:szCs w:val="22"/>
          <w:lang w:eastAsia="en-GB"/>
        </w:rPr>
        <w:t>. Comments should be conducted to fulfil the Level 7 grading criteria and the relevant UKPSF Descriptor. Full details are set out in the module handbooks.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9"/>
      </w:tblGrid>
      <w:tr w:rsidR="00A31123" w:rsidRPr="00D20B78" w14:paraId="0FCFF877" w14:textId="77777777" w:rsidTr="00F7654A">
        <w:trPr>
          <w:trHeight w:val="1065"/>
        </w:trPr>
        <w:tc>
          <w:tcPr>
            <w:tcW w:w="9639" w:type="dxa"/>
            <w:shd w:val="clear" w:color="auto" w:fill="auto"/>
            <w:hideMark/>
          </w:tcPr>
          <w:p w14:paraId="69750D86" w14:textId="77777777" w:rsidR="00A31123" w:rsidRPr="00D20B78" w:rsidRDefault="00A31123" w:rsidP="00A31123">
            <w:pPr>
              <w:spacing w:after="160" w:line="259" w:lineRule="auto"/>
              <w:textAlignment w:val="baseline"/>
              <w:rPr>
                <w:rFonts w:ascii="Arial" w:eastAsia="Times New Roman" w:hAnsi="Arial" w:cs="Arial"/>
                <w:b/>
                <w:bCs/>
                <w:sz w:val="22"/>
                <w:szCs w:val="22"/>
                <w:lang w:eastAsia="en-GB"/>
              </w:rPr>
            </w:pPr>
            <w:r w:rsidRPr="00D20B78">
              <w:rPr>
                <w:rFonts w:ascii="Arial" w:eastAsia="Times New Roman" w:hAnsi="Arial" w:cs="Arial"/>
                <w:sz w:val="22"/>
                <w:szCs w:val="22"/>
                <w:lang w:eastAsia="en-GB"/>
              </w:rPr>
              <w:t> </w:t>
            </w:r>
            <w:r w:rsidRPr="00D20B78">
              <w:rPr>
                <w:rFonts w:ascii="Arial" w:eastAsia="Times New Roman" w:hAnsi="Arial" w:cs="Arial"/>
                <w:b/>
                <w:bCs/>
                <w:sz w:val="22"/>
                <w:szCs w:val="22"/>
                <w:lang w:eastAsia="en-GB"/>
              </w:rPr>
              <w:t>Teaching/Support preparation [A1: Design and plan learning activities]</w:t>
            </w:r>
          </w:p>
          <w:p w14:paraId="4A94B30F" w14:textId="77777777" w:rsidR="00A31123" w:rsidRPr="00D20B78" w:rsidRDefault="00A31123" w:rsidP="00A31123">
            <w:pPr>
              <w:spacing w:after="160" w:line="259" w:lineRule="auto"/>
              <w:rPr>
                <w:rFonts w:ascii="Arial" w:eastAsiaTheme="minorHAnsi" w:hAnsi="Arial" w:cs="Arial"/>
                <w:sz w:val="22"/>
                <w:szCs w:val="22"/>
                <w:lang w:eastAsia="en-US"/>
              </w:rPr>
            </w:pPr>
            <w:proofErr w:type="gramStart"/>
            <w:r w:rsidRPr="00D20B78">
              <w:rPr>
                <w:rFonts w:ascii="Arial" w:eastAsiaTheme="minorHAnsi" w:hAnsi="Arial" w:cs="Arial"/>
                <w:i/>
                <w:iCs/>
                <w:color w:val="404040" w:themeColor="text1" w:themeTint="BF"/>
                <w:sz w:val="22"/>
                <w:szCs w:val="22"/>
                <w:lang w:eastAsia="en-US"/>
              </w:rPr>
              <w:t>i.e.</w:t>
            </w:r>
            <w:proofErr w:type="gramEnd"/>
            <w:r w:rsidRPr="00D20B78">
              <w:rPr>
                <w:rFonts w:ascii="Arial" w:eastAsiaTheme="minorHAnsi" w:hAnsi="Arial" w:cs="Arial"/>
                <w:i/>
                <w:iCs/>
                <w:color w:val="404040" w:themeColor="text1" w:themeTint="BF"/>
                <w:sz w:val="22"/>
                <w:szCs w:val="22"/>
                <w:lang w:eastAsia="en-US"/>
              </w:rPr>
              <w:t xml:space="preserve"> Preparation, selection and organisation of content.  Choice of teaching/learning methods</w:t>
            </w:r>
            <w:r w:rsidRPr="00D20B78">
              <w:rPr>
                <w:rFonts w:ascii="Arial" w:eastAsiaTheme="minorHAnsi" w:hAnsi="Arial" w:cs="Arial"/>
                <w:sz w:val="22"/>
                <w:szCs w:val="22"/>
                <w:lang w:eastAsia="en-US"/>
              </w:rPr>
              <w:t>. </w:t>
            </w:r>
          </w:p>
          <w:p w14:paraId="45A61712" w14:textId="77777777" w:rsidR="00A31123" w:rsidRPr="00D20B78" w:rsidRDefault="00A31123" w:rsidP="00A31123">
            <w:pPr>
              <w:spacing w:after="160" w:line="259" w:lineRule="auto"/>
              <w:textAlignment w:val="baseline"/>
              <w:rPr>
                <w:rFonts w:ascii="Arial" w:eastAsia="Times New Roman" w:hAnsi="Arial" w:cs="Arial"/>
                <w:sz w:val="22"/>
                <w:szCs w:val="22"/>
                <w:lang w:eastAsia="en-GB"/>
              </w:rPr>
            </w:pPr>
          </w:p>
        </w:tc>
      </w:tr>
      <w:tr w:rsidR="00A31123" w:rsidRPr="00D20B78" w14:paraId="61DB19D4" w14:textId="77777777" w:rsidTr="00F7654A">
        <w:trPr>
          <w:trHeight w:val="435"/>
        </w:trPr>
        <w:tc>
          <w:tcPr>
            <w:tcW w:w="9639" w:type="dxa"/>
            <w:shd w:val="clear" w:color="auto" w:fill="auto"/>
            <w:hideMark/>
          </w:tcPr>
          <w:p w14:paraId="387BA86D" w14:textId="77777777" w:rsidR="00A31123" w:rsidRPr="00D20B78" w:rsidRDefault="00A31123" w:rsidP="00A31123">
            <w:pPr>
              <w:spacing w:after="160" w:line="259" w:lineRule="auto"/>
              <w:textAlignment w:val="baseline"/>
              <w:rPr>
                <w:rFonts w:ascii="Arial" w:eastAsia="Times New Roman" w:hAnsi="Arial" w:cs="Arial"/>
                <w:b/>
                <w:bCs/>
                <w:sz w:val="22"/>
                <w:szCs w:val="22"/>
                <w:lang w:eastAsia="en-GB"/>
              </w:rPr>
            </w:pPr>
            <w:r w:rsidRPr="00D20B78">
              <w:rPr>
                <w:rFonts w:ascii="Arial" w:eastAsia="Times New Roman" w:hAnsi="Arial" w:cs="Arial"/>
                <w:b/>
                <w:bCs/>
                <w:sz w:val="22"/>
                <w:szCs w:val="22"/>
                <w:lang w:eastAsia="en-GB"/>
              </w:rPr>
              <w:t xml:space="preserve"> Comments </w:t>
            </w:r>
          </w:p>
          <w:p w14:paraId="7AF9241A" w14:textId="77777777" w:rsidR="00A31123" w:rsidRPr="00D20B78" w:rsidRDefault="00A31123" w:rsidP="00A31123">
            <w:pPr>
              <w:spacing w:after="160" w:line="259" w:lineRule="auto"/>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t xml:space="preserve">The lesson was to review knowledge and Q&amp;A to prepare students better for their assignments and exam. Learning objectives were clear. The requirements were well introduced, while answering questions from the students at the same time. Therefore, it was a very interactive class. </w:t>
            </w:r>
          </w:p>
          <w:p w14:paraId="42EAF6BA" w14:textId="77777777" w:rsidR="00A31123" w:rsidRPr="00D20B78" w:rsidRDefault="00A31123" w:rsidP="00A31123">
            <w:pPr>
              <w:spacing w:after="160" w:line="259" w:lineRule="auto"/>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t xml:space="preserve">The content was well prepared and organised in a logic order, shown in slides. Examples were shown to help students understand the exam questions better. Fatma used group discussions for different example questions, so the students had an opportunity to think and discuss themselves before the reference answers were given. </w:t>
            </w:r>
          </w:p>
          <w:p w14:paraId="4B080C05" w14:textId="77777777" w:rsidR="00A31123" w:rsidRPr="00D20B78" w:rsidRDefault="00A31123" w:rsidP="00A31123">
            <w:pPr>
              <w:spacing w:after="160" w:line="259" w:lineRule="auto"/>
              <w:textAlignment w:val="baseline"/>
              <w:rPr>
                <w:rFonts w:ascii="Arial" w:eastAsia="Times New Roman" w:hAnsi="Arial" w:cs="Arial"/>
                <w:sz w:val="22"/>
                <w:szCs w:val="22"/>
                <w:lang w:eastAsia="en-GB"/>
              </w:rPr>
            </w:pPr>
          </w:p>
          <w:p w14:paraId="0EC1FC7A" w14:textId="77777777" w:rsidR="00A31123" w:rsidRPr="00D20B78" w:rsidRDefault="00A31123" w:rsidP="00A31123">
            <w:pPr>
              <w:spacing w:after="160" w:line="259" w:lineRule="auto"/>
              <w:textAlignment w:val="baseline"/>
              <w:rPr>
                <w:rFonts w:ascii="Arial" w:eastAsia="Times New Roman" w:hAnsi="Arial" w:cs="Arial"/>
                <w:sz w:val="22"/>
                <w:szCs w:val="22"/>
                <w:lang w:eastAsia="en-GB"/>
              </w:rPr>
            </w:pPr>
          </w:p>
          <w:p w14:paraId="42FF93EF" w14:textId="77777777" w:rsidR="00A31123" w:rsidRPr="00D20B78" w:rsidRDefault="00A31123" w:rsidP="00A31123">
            <w:pPr>
              <w:spacing w:after="160" w:line="259" w:lineRule="auto"/>
              <w:textAlignment w:val="baseline"/>
              <w:rPr>
                <w:rFonts w:ascii="Arial" w:eastAsia="Times New Roman" w:hAnsi="Arial" w:cs="Arial"/>
                <w:sz w:val="22"/>
                <w:szCs w:val="22"/>
                <w:lang w:eastAsia="en-GB"/>
              </w:rPr>
            </w:pPr>
          </w:p>
        </w:tc>
      </w:tr>
      <w:tr w:rsidR="00A31123" w:rsidRPr="00D20B78" w14:paraId="53DD8A05" w14:textId="77777777" w:rsidTr="00F7654A">
        <w:trPr>
          <w:trHeight w:val="1335"/>
        </w:trPr>
        <w:tc>
          <w:tcPr>
            <w:tcW w:w="9639" w:type="dxa"/>
            <w:shd w:val="clear" w:color="auto" w:fill="auto"/>
            <w:hideMark/>
          </w:tcPr>
          <w:p w14:paraId="2D7ACA56" w14:textId="77777777" w:rsidR="00A31123" w:rsidRPr="00D20B78" w:rsidRDefault="00A31123" w:rsidP="00A31123">
            <w:pPr>
              <w:spacing w:after="160" w:line="259" w:lineRule="auto"/>
              <w:textAlignment w:val="baseline"/>
              <w:rPr>
                <w:rFonts w:ascii="Arial" w:eastAsia="Times New Roman" w:hAnsi="Arial" w:cs="Arial"/>
                <w:b/>
                <w:bCs/>
                <w:sz w:val="22"/>
                <w:szCs w:val="22"/>
                <w:lang w:eastAsia="en-GB"/>
              </w:rPr>
            </w:pPr>
            <w:r w:rsidRPr="00D20B78">
              <w:rPr>
                <w:rFonts w:ascii="Arial" w:eastAsia="Times New Roman" w:hAnsi="Arial" w:cs="Arial"/>
                <w:sz w:val="22"/>
                <w:szCs w:val="22"/>
                <w:lang w:eastAsia="en-GB"/>
              </w:rPr>
              <w:lastRenderedPageBreak/>
              <w:t> </w:t>
            </w:r>
            <w:r w:rsidRPr="00D20B78">
              <w:rPr>
                <w:rFonts w:ascii="Arial" w:eastAsia="Times New Roman" w:hAnsi="Arial" w:cs="Arial"/>
                <w:b/>
                <w:bCs/>
                <w:sz w:val="22"/>
                <w:szCs w:val="22"/>
                <w:lang w:eastAsia="en-GB"/>
              </w:rPr>
              <w:t>Teaching</w:t>
            </w:r>
            <w:proofErr w:type="gramStart"/>
            <w:r w:rsidRPr="00D20B78">
              <w:rPr>
                <w:rFonts w:ascii="Arial" w:eastAsia="Times New Roman" w:hAnsi="Arial" w:cs="Arial"/>
                <w:b/>
                <w:bCs/>
                <w:sz w:val="22"/>
                <w:szCs w:val="22"/>
                <w:lang w:eastAsia="en-GB"/>
              </w:rPr>
              <w:t xml:space="preserve">   [</w:t>
            </w:r>
            <w:proofErr w:type="gramEnd"/>
            <w:r w:rsidRPr="00D20B78">
              <w:rPr>
                <w:rFonts w:ascii="Arial" w:eastAsia="Times New Roman" w:hAnsi="Arial" w:cs="Arial"/>
                <w:b/>
                <w:bCs/>
                <w:sz w:val="22"/>
                <w:szCs w:val="22"/>
                <w:lang w:eastAsia="en-GB"/>
              </w:rPr>
              <w:t>A2: Teach and/or support learning.]</w:t>
            </w:r>
          </w:p>
          <w:p w14:paraId="5AB1036E" w14:textId="77777777" w:rsidR="00A31123" w:rsidRPr="00D20B78" w:rsidRDefault="00A31123" w:rsidP="00A31123">
            <w:pPr>
              <w:spacing w:after="160" w:line="259" w:lineRule="auto"/>
              <w:textAlignment w:val="baseline"/>
              <w:rPr>
                <w:rFonts w:ascii="Arial" w:eastAsiaTheme="minorHAnsi" w:hAnsi="Arial" w:cs="Arial"/>
                <w:i/>
                <w:iCs/>
                <w:color w:val="404040" w:themeColor="text1" w:themeTint="BF"/>
                <w:sz w:val="22"/>
                <w:szCs w:val="22"/>
                <w:lang w:eastAsia="en-GB"/>
              </w:rPr>
            </w:pPr>
            <w:proofErr w:type="gramStart"/>
            <w:r w:rsidRPr="00D20B78">
              <w:rPr>
                <w:rFonts w:ascii="Arial" w:eastAsiaTheme="minorHAnsi" w:hAnsi="Arial" w:cs="Arial"/>
                <w:i/>
                <w:iCs/>
                <w:color w:val="404040" w:themeColor="text1" w:themeTint="BF"/>
                <w:sz w:val="22"/>
                <w:szCs w:val="22"/>
                <w:lang w:eastAsia="en-US"/>
              </w:rPr>
              <w:t>i.e.</w:t>
            </w:r>
            <w:proofErr w:type="gramEnd"/>
            <w:r w:rsidRPr="00D20B78">
              <w:rPr>
                <w:rFonts w:ascii="Arial" w:eastAsiaTheme="minorHAnsi" w:hAnsi="Arial" w:cs="Arial"/>
                <w:i/>
                <w:iCs/>
                <w:color w:val="404040" w:themeColor="text1" w:themeTint="BF"/>
                <w:sz w:val="22"/>
                <w:szCs w:val="22"/>
                <w:lang w:eastAsia="en-US"/>
              </w:rPr>
              <w:t xml:space="preserve"> </w:t>
            </w:r>
            <w:r w:rsidRPr="00D20B78">
              <w:rPr>
                <w:rFonts w:ascii="Arial" w:eastAsiaTheme="minorHAnsi" w:hAnsi="Arial" w:cs="Arial"/>
                <w:i/>
                <w:iCs/>
                <w:color w:val="404040" w:themeColor="text1" w:themeTint="BF"/>
                <w:sz w:val="22"/>
                <w:szCs w:val="22"/>
                <w:lang w:eastAsia="en-GB"/>
              </w:rPr>
              <w:t xml:space="preserve">Beginning class, introduction, continuity with other sessions, students’ prior knowledge.  Clarity of presentation.  Pace.  Attitude to </w:t>
            </w:r>
            <w:r w:rsidRPr="00D20B78">
              <w:rPr>
                <w:rFonts w:ascii="Arial" w:eastAsiaTheme="minorHAnsi" w:hAnsi="Arial" w:cs="Arial"/>
                <w:i/>
                <w:iCs/>
                <w:color w:val="404040" w:themeColor="text1" w:themeTint="BF"/>
                <w:sz w:val="22"/>
                <w:szCs w:val="22"/>
                <w:lang w:eastAsia="en-US"/>
              </w:rPr>
              <w:t xml:space="preserve">the </w:t>
            </w:r>
            <w:r w:rsidRPr="00D20B78">
              <w:rPr>
                <w:rFonts w:ascii="Arial" w:eastAsiaTheme="minorHAnsi" w:hAnsi="Arial" w:cs="Arial"/>
                <w:i/>
                <w:iCs/>
                <w:color w:val="404040" w:themeColor="text1" w:themeTint="BF"/>
                <w:sz w:val="22"/>
                <w:szCs w:val="22"/>
                <w:lang w:eastAsia="en-GB"/>
              </w:rPr>
              <w:t xml:space="preserve">subject matter.  Use of appropriate reinforcement.  Ending the session – summary, future work etc. Technique and Aids:  General apparatus – board, data projector, use of handouts. Was effective communication achieved?  Was there good </w:t>
            </w:r>
            <w:r w:rsidRPr="00D20B78">
              <w:rPr>
                <w:rFonts w:ascii="Arial" w:eastAsiaTheme="minorHAnsi" w:hAnsi="Arial" w:cs="Arial"/>
                <w:i/>
                <w:iCs/>
                <w:color w:val="404040" w:themeColor="text1" w:themeTint="BF"/>
                <w:sz w:val="22"/>
                <w:szCs w:val="22"/>
                <w:lang w:eastAsia="en-US"/>
              </w:rPr>
              <w:t>student–teacher</w:t>
            </w:r>
            <w:r w:rsidRPr="00D20B78">
              <w:rPr>
                <w:rFonts w:ascii="Arial" w:eastAsiaTheme="minorHAnsi" w:hAnsi="Arial" w:cs="Arial"/>
                <w:i/>
                <w:iCs/>
                <w:color w:val="404040" w:themeColor="text1" w:themeTint="BF"/>
                <w:sz w:val="22"/>
                <w:szCs w:val="22"/>
                <w:lang w:eastAsia="en-GB"/>
              </w:rPr>
              <w:t xml:space="preserve"> rapport?  Were the aims/outcomes achieved?  Appropriateness of teaching/learning methods. </w:t>
            </w:r>
          </w:p>
        </w:tc>
      </w:tr>
      <w:tr w:rsidR="00A31123" w:rsidRPr="00D20B78" w14:paraId="2BAFB23D" w14:textId="77777777" w:rsidTr="00F7654A">
        <w:trPr>
          <w:trHeight w:val="435"/>
        </w:trPr>
        <w:tc>
          <w:tcPr>
            <w:tcW w:w="9639" w:type="dxa"/>
            <w:shd w:val="clear" w:color="auto" w:fill="auto"/>
            <w:hideMark/>
          </w:tcPr>
          <w:p w14:paraId="7504D3B4" w14:textId="77777777" w:rsidR="00A31123" w:rsidRPr="00D20B78" w:rsidRDefault="00A31123" w:rsidP="00A31123">
            <w:pPr>
              <w:spacing w:after="160" w:line="259" w:lineRule="auto"/>
              <w:textAlignment w:val="baseline"/>
              <w:rPr>
                <w:rFonts w:ascii="Arial" w:eastAsia="Times New Roman" w:hAnsi="Arial" w:cs="Arial"/>
                <w:b/>
                <w:bCs/>
                <w:sz w:val="22"/>
                <w:szCs w:val="22"/>
                <w:lang w:eastAsia="en-GB"/>
              </w:rPr>
            </w:pPr>
            <w:r w:rsidRPr="00D20B78">
              <w:rPr>
                <w:rFonts w:ascii="Arial" w:eastAsia="Times New Roman" w:hAnsi="Arial" w:cs="Arial"/>
                <w:sz w:val="22"/>
                <w:szCs w:val="22"/>
                <w:lang w:eastAsia="en-GB"/>
              </w:rPr>
              <w:t>  </w:t>
            </w:r>
            <w:r w:rsidRPr="00D20B78">
              <w:rPr>
                <w:rFonts w:ascii="Arial" w:eastAsia="Times New Roman" w:hAnsi="Arial" w:cs="Arial"/>
                <w:b/>
                <w:bCs/>
                <w:sz w:val="22"/>
                <w:szCs w:val="22"/>
                <w:lang w:eastAsia="en-GB"/>
              </w:rPr>
              <w:t xml:space="preserve">Comments </w:t>
            </w:r>
          </w:p>
          <w:p w14:paraId="553AA430" w14:textId="77777777" w:rsidR="00A31123" w:rsidRPr="00D20B78" w:rsidRDefault="00A31123" w:rsidP="00A31123">
            <w:pPr>
              <w:spacing w:after="160" w:line="259" w:lineRule="auto"/>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t>It was clear to give the objectives of this class before the class to give the students an expectation about the content. The review class was set at a very important timepoint before they had time to prepare then hand in the assignments for assessment. As a review, it also helped enhance the memorisation of the students and transferring to application (</w:t>
            </w:r>
            <w:proofErr w:type="gramStart"/>
            <w:r w:rsidRPr="00D20B78">
              <w:rPr>
                <w:rFonts w:ascii="Arial" w:eastAsia="Times New Roman" w:hAnsi="Arial" w:cs="Arial"/>
                <w:sz w:val="22"/>
                <w:szCs w:val="22"/>
                <w:lang w:eastAsia="en-GB"/>
              </w:rPr>
              <w:t>mini-projects</w:t>
            </w:r>
            <w:proofErr w:type="gramEnd"/>
            <w:r w:rsidRPr="00D20B78">
              <w:rPr>
                <w:rFonts w:ascii="Arial" w:eastAsia="Times New Roman" w:hAnsi="Arial" w:cs="Arial"/>
                <w:sz w:val="22"/>
                <w:szCs w:val="22"/>
                <w:lang w:eastAsia="en-GB"/>
              </w:rPr>
              <w:t>).</w:t>
            </w:r>
          </w:p>
          <w:p w14:paraId="45B9B2C2" w14:textId="77777777" w:rsidR="00A31123" w:rsidRPr="00D20B78" w:rsidRDefault="00A31123" w:rsidP="00A31123">
            <w:pPr>
              <w:spacing w:after="160" w:line="259" w:lineRule="auto"/>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t xml:space="preserve">Fatma delivered the presentation very well. She also managed the 2-hour class with a 10-min break in between. The pace was </w:t>
            </w:r>
            <w:proofErr w:type="gramStart"/>
            <w:r w:rsidRPr="00D20B78">
              <w:rPr>
                <w:rFonts w:ascii="Arial" w:eastAsia="Times New Roman" w:hAnsi="Arial" w:cs="Arial"/>
                <w:sz w:val="22"/>
                <w:szCs w:val="22"/>
                <w:lang w:eastAsia="en-GB"/>
              </w:rPr>
              <w:t>good</w:t>
            </w:r>
            <w:proofErr w:type="gramEnd"/>
            <w:r w:rsidRPr="00D20B78">
              <w:rPr>
                <w:rFonts w:ascii="Arial" w:eastAsia="Times New Roman" w:hAnsi="Arial" w:cs="Arial"/>
                <w:sz w:val="22"/>
                <w:szCs w:val="22"/>
                <w:lang w:eastAsia="en-GB"/>
              </w:rPr>
              <w:t xml:space="preserve"> so I did not feel overwhelmed with lots of information all at once. At the end of session, a summary was given, as well as reminders for the deadline and exam date. Communication means were repeated in case students had any questions after class. </w:t>
            </w:r>
          </w:p>
          <w:p w14:paraId="000B96D8" w14:textId="77777777" w:rsidR="00A31123" w:rsidRPr="00D20B78" w:rsidRDefault="00A31123" w:rsidP="00A31123">
            <w:pPr>
              <w:spacing w:after="160" w:line="259" w:lineRule="auto"/>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t>The total session was recorded well for online learners. On Blackboard platform, the handouts and video recording could be assessed later for all learners.</w:t>
            </w:r>
          </w:p>
          <w:p w14:paraId="57A69231" w14:textId="77777777" w:rsidR="00A31123" w:rsidRPr="00D20B78" w:rsidRDefault="00A31123" w:rsidP="00A31123">
            <w:pPr>
              <w:spacing w:after="160" w:line="259" w:lineRule="auto"/>
              <w:textAlignment w:val="baseline"/>
              <w:rPr>
                <w:rFonts w:ascii="Arial" w:eastAsia="Times New Roman" w:hAnsi="Arial" w:cs="Arial"/>
                <w:sz w:val="22"/>
                <w:szCs w:val="22"/>
                <w:lang w:eastAsia="en-GB"/>
              </w:rPr>
            </w:pPr>
          </w:p>
          <w:p w14:paraId="2C4344B6" w14:textId="77777777" w:rsidR="00A31123" w:rsidRPr="00D20B78" w:rsidRDefault="00A31123" w:rsidP="00A31123">
            <w:pPr>
              <w:spacing w:after="160" w:line="259" w:lineRule="auto"/>
              <w:textAlignment w:val="baseline"/>
              <w:rPr>
                <w:rFonts w:ascii="Arial" w:eastAsia="Times New Roman" w:hAnsi="Arial" w:cs="Arial"/>
                <w:sz w:val="22"/>
                <w:szCs w:val="22"/>
                <w:lang w:eastAsia="en-GB"/>
              </w:rPr>
            </w:pPr>
          </w:p>
        </w:tc>
      </w:tr>
      <w:tr w:rsidR="00A31123" w:rsidRPr="00D20B78" w14:paraId="70FDCC23" w14:textId="77777777" w:rsidTr="00F7654A">
        <w:trPr>
          <w:trHeight w:val="435"/>
        </w:trPr>
        <w:tc>
          <w:tcPr>
            <w:tcW w:w="9639" w:type="dxa"/>
            <w:shd w:val="clear" w:color="auto" w:fill="auto"/>
            <w:hideMark/>
          </w:tcPr>
          <w:p w14:paraId="0E55A9E0" w14:textId="77777777" w:rsidR="00A31123" w:rsidRPr="00D20B78" w:rsidRDefault="00A31123" w:rsidP="00A31123">
            <w:pPr>
              <w:spacing w:after="160" w:line="259" w:lineRule="auto"/>
              <w:textAlignment w:val="baseline"/>
              <w:rPr>
                <w:rFonts w:ascii="Arial" w:eastAsia="Times New Roman" w:hAnsi="Arial" w:cs="Arial"/>
                <w:b/>
                <w:bCs/>
                <w:sz w:val="22"/>
                <w:szCs w:val="22"/>
                <w:lang w:eastAsia="en-GB"/>
              </w:rPr>
            </w:pPr>
            <w:r w:rsidRPr="00D20B78">
              <w:rPr>
                <w:rFonts w:ascii="Arial" w:eastAsia="Times New Roman" w:hAnsi="Arial" w:cs="Arial"/>
                <w:b/>
                <w:bCs/>
                <w:sz w:val="22"/>
                <w:szCs w:val="22"/>
                <w:lang w:eastAsia="en-GB"/>
              </w:rPr>
              <w:t> Effective Learning Environments [A</w:t>
            </w:r>
            <w:proofErr w:type="gramStart"/>
            <w:r w:rsidRPr="00D20B78">
              <w:rPr>
                <w:rFonts w:ascii="Arial" w:eastAsia="Times New Roman" w:hAnsi="Arial" w:cs="Arial"/>
                <w:b/>
                <w:bCs/>
                <w:sz w:val="22"/>
                <w:szCs w:val="22"/>
                <w:lang w:eastAsia="en-GB"/>
              </w:rPr>
              <w:t>4:Develop</w:t>
            </w:r>
            <w:proofErr w:type="gramEnd"/>
            <w:r w:rsidRPr="00D20B78">
              <w:rPr>
                <w:rFonts w:ascii="Arial" w:eastAsia="Times New Roman" w:hAnsi="Arial" w:cs="Arial"/>
                <w:b/>
                <w:bCs/>
                <w:sz w:val="22"/>
                <w:szCs w:val="22"/>
                <w:lang w:eastAsia="en-GB"/>
              </w:rPr>
              <w:t xml:space="preserve"> effective learning environments and approaches to student support and guidance.] </w:t>
            </w:r>
          </w:p>
          <w:p w14:paraId="0762B671" w14:textId="77777777" w:rsidR="00A31123" w:rsidRPr="00D20B78" w:rsidRDefault="00A31123" w:rsidP="00A31123">
            <w:pPr>
              <w:spacing w:after="160" w:line="259" w:lineRule="auto"/>
              <w:textAlignment w:val="baseline"/>
              <w:rPr>
                <w:rFonts w:ascii="Arial" w:eastAsia="Times New Roman" w:hAnsi="Arial" w:cs="Arial"/>
                <w:i/>
                <w:iCs/>
                <w:sz w:val="22"/>
                <w:szCs w:val="22"/>
                <w:lang w:eastAsia="en-GB"/>
              </w:rPr>
            </w:pPr>
            <w:proofErr w:type="spellStart"/>
            <w:r w:rsidRPr="00D20B78">
              <w:rPr>
                <w:rFonts w:ascii="Arial" w:eastAsia="Times New Roman" w:hAnsi="Arial" w:cs="Arial"/>
                <w:i/>
                <w:iCs/>
                <w:sz w:val="22"/>
                <w:szCs w:val="22"/>
                <w:lang w:eastAsia="en-GB"/>
              </w:rPr>
              <w:t>i.e</w:t>
            </w:r>
            <w:proofErr w:type="spellEnd"/>
            <w:r w:rsidRPr="00D20B78">
              <w:rPr>
                <w:rFonts w:ascii="Arial" w:eastAsia="Times New Roman" w:hAnsi="Arial" w:cs="Arial"/>
                <w:i/>
                <w:iCs/>
                <w:sz w:val="22"/>
                <w:szCs w:val="22"/>
                <w:lang w:eastAsia="en-GB"/>
              </w:rPr>
              <w:t xml:space="preserve"> General class atmosphere, level of participation, attention, and interest.  Student attitude and ability to carry out classwork. </w:t>
            </w:r>
            <w:proofErr w:type="spellStart"/>
            <w:r w:rsidRPr="00D20B78">
              <w:rPr>
                <w:rFonts w:ascii="Arial" w:eastAsia="Times New Roman" w:hAnsi="Arial" w:cs="Arial"/>
                <w:i/>
                <w:iCs/>
                <w:sz w:val="22"/>
                <w:szCs w:val="22"/>
                <w:lang w:eastAsia="en-GB"/>
              </w:rPr>
              <w:t>Were</w:t>
            </w:r>
            <w:proofErr w:type="spellEnd"/>
            <w:r w:rsidRPr="00D20B78">
              <w:rPr>
                <w:rFonts w:ascii="Arial" w:eastAsia="Times New Roman" w:hAnsi="Arial" w:cs="Arial"/>
                <w:i/>
                <w:iCs/>
                <w:sz w:val="22"/>
                <w:szCs w:val="22"/>
                <w:lang w:eastAsia="en-GB"/>
              </w:rPr>
              <w:t xml:space="preserve"> learning problems identified and overcome?  Awareness of individual needs.  Attitude to students.</w:t>
            </w:r>
          </w:p>
        </w:tc>
      </w:tr>
      <w:tr w:rsidR="00A31123" w:rsidRPr="00D20B78" w14:paraId="4DA328B0" w14:textId="77777777" w:rsidTr="00F7654A">
        <w:trPr>
          <w:trHeight w:val="435"/>
        </w:trPr>
        <w:tc>
          <w:tcPr>
            <w:tcW w:w="9639" w:type="dxa"/>
            <w:shd w:val="clear" w:color="auto" w:fill="auto"/>
          </w:tcPr>
          <w:p w14:paraId="538D58AB" w14:textId="77777777" w:rsidR="00A31123" w:rsidRPr="00D20B78" w:rsidRDefault="00A31123" w:rsidP="00A31123">
            <w:pPr>
              <w:spacing w:after="160" w:line="259" w:lineRule="auto"/>
              <w:textAlignment w:val="baseline"/>
              <w:rPr>
                <w:rFonts w:ascii="Arial" w:eastAsia="Times New Roman" w:hAnsi="Arial" w:cs="Arial"/>
                <w:b/>
                <w:bCs/>
                <w:sz w:val="22"/>
                <w:szCs w:val="22"/>
                <w:lang w:eastAsia="en-GB"/>
              </w:rPr>
            </w:pPr>
            <w:r w:rsidRPr="00D20B78">
              <w:rPr>
                <w:rFonts w:ascii="Arial" w:eastAsia="Times New Roman" w:hAnsi="Arial" w:cs="Arial"/>
                <w:b/>
                <w:bCs/>
                <w:sz w:val="22"/>
                <w:szCs w:val="22"/>
                <w:lang w:eastAsia="en-GB"/>
              </w:rPr>
              <w:t xml:space="preserve">Comments </w:t>
            </w:r>
          </w:p>
          <w:p w14:paraId="708F7EFF" w14:textId="77777777" w:rsidR="00A31123" w:rsidRPr="00D20B78" w:rsidRDefault="00A31123" w:rsidP="00A31123">
            <w:pPr>
              <w:spacing w:after="160" w:line="259" w:lineRule="auto"/>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t xml:space="preserve">The atmosphere was nice that everyone could put up hand and ask questions once they felt confused. After a few slides, Fatma asked if there were questions again to encourage students if they were shy. The attention was kept well because of a break in between. Students seemed engaged in the group discussion. </w:t>
            </w:r>
          </w:p>
          <w:p w14:paraId="4C07E589" w14:textId="77777777" w:rsidR="00A31123" w:rsidRPr="00D20B78" w:rsidRDefault="00A31123" w:rsidP="00A31123">
            <w:pPr>
              <w:spacing w:after="160" w:line="259" w:lineRule="auto"/>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t>She was polite and friendly when answering students’ questions, also very caring when during the group discussion.</w:t>
            </w:r>
          </w:p>
          <w:p w14:paraId="65FD9DFF" w14:textId="77777777" w:rsidR="00A31123" w:rsidRPr="00D20B78" w:rsidRDefault="00A31123" w:rsidP="00A31123">
            <w:pPr>
              <w:spacing w:after="160" w:line="259" w:lineRule="auto"/>
              <w:textAlignment w:val="baseline"/>
              <w:rPr>
                <w:rFonts w:ascii="Arial" w:eastAsia="Times New Roman" w:hAnsi="Arial" w:cs="Arial"/>
                <w:b/>
                <w:bCs/>
                <w:sz w:val="22"/>
                <w:szCs w:val="22"/>
                <w:lang w:eastAsia="en-GB"/>
              </w:rPr>
            </w:pPr>
          </w:p>
        </w:tc>
      </w:tr>
      <w:tr w:rsidR="00A31123" w:rsidRPr="00D20B78" w14:paraId="1B55A426" w14:textId="77777777" w:rsidTr="00F7654A">
        <w:trPr>
          <w:trHeight w:val="1266"/>
        </w:trPr>
        <w:tc>
          <w:tcPr>
            <w:tcW w:w="9639" w:type="dxa"/>
            <w:shd w:val="clear" w:color="auto" w:fill="auto"/>
            <w:hideMark/>
          </w:tcPr>
          <w:p w14:paraId="075CB4BE" w14:textId="77777777" w:rsidR="00A31123" w:rsidRPr="00D20B78" w:rsidRDefault="00A31123" w:rsidP="00A31123">
            <w:pPr>
              <w:spacing w:after="160" w:line="259" w:lineRule="auto"/>
              <w:textAlignment w:val="baseline"/>
              <w:rPr>
                <w:rFonts w:ascii="Arial" w:eastAsia="Times New Roman" w:hAnsi="Arial" w:cs="Arial"/>
                <w:b/>
                <w:bCs/>
                <w:sz w:val="22"/>
                <w:szCs w:val="22"/>
                <w:lang w:eastAsia="en-GB"/>
              </w:rPr>
            </w:pPr>
            <w:r w:rsidRPr="00D20B78">
              <w:rPr>
                <w:rFonts w:ascii="Arial" w:eastAsia="Times New Roman" w:hAnsi="Arial" w:cs="Arial"/>
                <w:b/>
                <w:bCs/>
                <w:sz w:val="22"/>
                <w:szCs w:val="22"/>
                <w:lang w:eastAsia="en-GB"/>
              </w:rPr>
              <w:t xml:space="preserve">Assessment [A3: Assess and give learners feedback] </w:t>
            </w:r>
          </w:p>
          <w:p w14:paraId="0A8E9779" w14:textId="77777777" w:rsidR="00A31123" w:rsidRPr="00D20B78" w:rsidRDefault="00A31123" w:rsidP="00A31123">
            <w:pPr>
              <w:spacing w:after="160" w:line="259" w:lineRule="auto"/>
              <w:textAlignment w:val="baseline"/>
              <w:rPr>
                <w:rFonts w:ascii="Arial" w:eastAsia="Times New Roman" w:hAnsi="Arial" w:cs="Arial"/>
                <w:sz w:val="22"/>
                <w:szCs w:val="22"/>
                <w:lang w:eastAsia="en-GB"/>
              </w:rPr>
            </w:pPr>
            <w:proofErr w:type="spellStart"/>
            <w:r w:rsidRPr="00D20B78">
              <w:rPr>
                <w:rFonts w:ascii="Arial" w:eastAsia="Times New Roman" w:hAnsi="Arial" w:cs="Arial"/>
                <w:sz w:val="22"/>
                <w:szCs w:val="22"/>
                <w:lang w:eastAsia="en-GB"/>
              </w:rPr>
              <w:t>i</w:t>
            </w:r>
            <w:r w:rsidRPr="00D20B78">
              <w:rPr>
                <w:rFonts w:ascii="Arial" w:eastAsia="Times New Roman" w:hAnsi="Arial" w:cs="Arial"/>
                <w:i/>
                <w:iCs/>
                <w:sz w:val="22"/>
                <w:szCs w:val="22"/>
                <w:lang w:eastAsia="en-GB"/>
              </w:rPr>
              <w:t>.e</w:t>
            </w:r>
            <w:proofErr w:type="spellEnd"/>
            <w:r w:rsidRPr="00D20B78">
              <w:rPr>
                <w:rFonts w:ascii="Arial" w:eastAsia="Times New Roman" w:hAnsi="Arial" w:cs="Arial"/>
                <w:i/>
                <w:iCs/>
                <w:sz w:val="22"/>
                <w:szCs w:val="22"/>
                <w:lang w:eastAsia="en-GB"/>
              </w:rPr>
              <w:t xml:space="preserve"> Formative/summative assessment </w:t>
            </w:r>
            <w:proofErr w:type="gramStart"/>
            <w:r w:rsidRPr="00D20B78">
              <w:rPr>
                <w:rFonts w:ascii="Arial" w:eastAsia="Times New Roman" w:hAnsi="Arial" w:cs="Arial"/>
                <w:i/>
                <w:iCs/>
                <w:sz w:val="22"/>
                <w:szCs w:val="22"/>
                <w:lang w:eastAsia="en-GB"/>
              </w:rPr>
              <w:t>examples ,</w:t>
            </w:r>
            <w:proofErr w:type="gramEnd"/>
            <w:r w:rsidRPr="00D20B78">
              <w:rPr>
                <w:rFonts w:ascii="Arial" w:eastAsia="Times New Roman" w:hAnsi="Arial" w:cs="Arial"/>
                <w:i/>
                <w:iCs/>
                <w:sz w:val="22"/>
                <w:szCs w:val="22"/>
                <w:lang w:eastAsia="en-GB"/>
              </w:rPr>
              <w:t xml:space="preserve"> Question and answer technique.  Other evaluation procedures, class management, instructions to student.</w:t>
            </w:r>
          </w:p>
        </w:tc>
      </w:tr>
      <w:tr w:rsidR="00A31123" w:rsidRPr="00D20B78" w14:paraId="5230F31C" w14:textId="77777777" w:rsidTr="00F7654A">
        <w:trPr>
          <w:trHeight w:val="1975"/>
        </w:trPr>
        <w:tc>
          <w:tcPr>
            <w:tcW w:w="9639" w:type="dxa"/>
            <w:shd w:val="clear" w:color="auto" w:fill="auto"/>
          </w:tcPr>
          <w:p w14:paraId="3F86F935" w14:textId="77777777" w:rsidR="00A31123" w:rsidRPr="00D20B78" w:rsidRDefault="00A31123" w:rsidP="00A31123">
            <w:pPr>
              <w:spacing w:after="160" w:line="259" w:lineRule="auto"/>
              <w:textAlignment w:val="baseline"/>
              <w:rPr>
                <w:rFonts w:ascii="Arial" w:eastAsia="Times New Roman" w:hAnsi="Arial" w:cs="Arial"/>
                <w:b/>
                <w:bCs/>
                <w:sz w:val="22"/>
                <w:szCs w:val="22"/>
                <w:lang w:eastAsia="en-GB"/>
              </w:rPr>
            </w:pPr>
            <w:r w:rsidRPr="00D20B78">
              <w:rPr>
                <w:rFonts w:ascii="Arial" w:eastAsia="Times New Roman" w:hAnsi="Arial" w:cs="Arial"/>
                <w:b/>
                <w:bCs/>
                <w:sz w:val="22"/>
                <w:szCs w:val="22"/>
                <w:lang w:eastAsia="en-GB"/>
              </w:rPr>
              <w:lastRenderedPageBreak/>
              <w:t xml:space="preserve">Comments </w:t>
            </w:r>
          </w:p>
          <w:p w14:paraId="381330F5" w14:textId="77777777" w:rsidR="00A31123" w:rsidRPr="00D20B78" w:rsidRDefault="00A31123" w:rsidP="00A31123">
            <w:pPr>
              <w:spacing w:after="160" w:line="259" w:lineRule="auto"/>
              <w:rPr>
                <w:rFonts w:ascii="Arial" w:eastAsia="Times New Roman" w:hAnsi="Arial" w:cs="Arial"/>
                <w:sz w:val="22"/>
                <w:szCs w:val="22"/>
                <w:lang w:eastAsia="en-GB"/>
              </w:rPr>
            </w:pPr>
            <w:r w:rsidRPr="00D20B78">
              <w:rPr>
                <w:rFonts w:ascii="Arial" w:eastAsia="Times New Roman" w:hAnsi="Arial" w:cs="Arial"/>
                <w:sz w:val="22"/>
                <w:szCs w:val="22"/>
                <w:lang w:eastAsia="en-GB"/>
              </w:rPr>
              <w:t xml:space="preserve">Fatma answered the questions from students in class, gave encouragement of their critical thinking and guide the direction of thinking instead of giving them the answers right away. Encourage them to correlate what they had asked and gathered to the application, give insights and reflections to key findings. </w:t>
            </w:r>
          </w:p>
          <w:p w14:paraId="534A0483" w14:textId="77777777" w:rsidR="00A31123" w:rsidRPr="00D20B78" w:rsidRDefault="00A31123" w:rsidP="00A31123">
            <w:pPr>
              <w:spacing w:after="160" w:line="259" w:lineRule="auto"/>
              <w:rPr>
                <w:rFonts w:ascii="Arial" w:eastAsia="Times New Roman" w:hAnsi="Arial" w:cs="Arial"/>
                <w:sz w:val="22"/>
                <w:szCs w:val="22"/>
                <w:lang w:eastAsia="en-GB"/>
              </w:rPr>
            </w:pPr>
            <w:r w:rsidRPr="00D20B78">
              <w:rPr>
                <w:rFonts w:ascii="Arial" w:eastAsia="Times New Roman" w:hAnsi="Arial" w:cs="Arial"/>
                <w:sz w:val="22"/>
                <w:szCs w:val="22"/>
                <w:lang w:eastAsia="en-GB"/>
              </w:rPr>
              <w:t>One student asked her question during the group discussion, not only she gave answer to that specific student, but also emphasised to all students again as she identified immediately that was a typical question, and worthy going through together. Therefore, I feel she supported the students very well.</w:t>
            </w:r>
          </w:p>
          <w:p w14:paraId="599C09CD" w14:textId="77777777" w:rsidR="00A31123" w:rsidRPr="00D20B78" w:rsidRDefault="00A31123" w:rsidP="00A31123">
            <w:pPr>
              <w:spacing w:after="160" w:line="259" w:lineRule="auto"/>
              <w:rPr>
                <w:rFonts w:ascii="Arial" w:eastAsia="Times New Roman" w:hAnsi="Arial" w:cs="Arial"/>
                <w:sz w:val="22"/>
                <w:szCs w:val="22"/>
                <w:lang w:eastAsia="en-GB"/>
              </w:rPr>
            </w:pPr>
            <w:r w:rsidRPr="00D20B78">
              <w:rPr>
                <w:rFonts w:ascii="Arial" w:eastAsia="Times New Roman" w:hAnsi="Arial" w:cs="Arial"/>
                <w:sz w:val="22"/>
                <w:szCs w:val="22"/>
                <w:lang w:eastAsia="en-GB"/>
              </w:rPr>
              <w:t>She managed the class well. When a few students were having small talks during her presentation, she noticed and give them a reminder.</w:t>
            </w:r>
          </w:p>
        </w:tc>
      </w:tr>
      <w:tr w:rsidR="00A31123" w:rsidRPr="00D20B78" w14:paraId="1C2E8E19" w14:textId="77777777" w:rsidTr="00F7654A">
        <w:trPr>
          <w:trHeight w:val="435"/>
        </w:trPr>
        <w:tc>
          <w:tcPr>
            <w:tcW w:w="9639" w:type="dxa"/>
            <w:shd w:val="clear" w:color="auto" w:fill="auto"/>
            <w:hideMark/>
          </w:tcPr>
          <w:p w14:paraId="3AEB59C1" w14:textId="77777777" w:rsidR="00A31123" w:rsidRPr="00D20B78" w:rsidRDefault="00A31123" w:rsidP="00A31123">
            <w:pPr>
              <w:spacing w:after="160" w:line="259" w:lineRule="auto"/>
              <w:textAlignment w:val="baseline"/>
              <w:rPr>
                <w:rFonts w:ascii="Arial" w:eastAsia="Times New Roman" w:hAnsi="Arial" w:cs="Arial"/>
                <w:b/>
                <w:bCs/>
                <w:sz w:val="22"/>
                <w:szCs w:val="22"/>
                <w:lang w:eastAsia="en-GB"/>
              </w:rPr>
            </w:pPr>
            <w:r w:rsidRPr="00D20B78">
              <w:rPr>
                <w:rFonts w:ascii="Arial" w:eastAsia="Times New Roman" w:hAnsi="Arial" w:cs="Arial"/>
                <w:b/>
                <w:bCs/>
                <w:sz w:val="22"/>
                <w:szCs w:val="22"/>
                <w:lang w:eastAsia="en-GB"/>
              </w:rPr>
              <w:t xml:space="preserve">Core Knowledge  </w:t>
            </w:r>
          </w:p>
          <w:p w14:paraId="71DF201F" w14:textId="77777777" w:rsidR="00A31123" w:rsidRPr="00D20B78" w:rsidRDefault="00A31123" w:rsidP="00A31123">
            <w:pPr>
              <w:numPr>
                <w:ilvl w:val="0"/>
                <w:numId w:val="2"/>
              </w:numPr>
              <w:spacing w:after="0" w:line="240" w:lineRule="auto"/>
              <w:contextualSpacing/>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t xml:space="preserve">Subject knowledge </w:t>
            </w:r>
          </w:p>
          <w:p w14:paraId="17E02B64" w14:textId="77777777" w:rsidR="00A31123" w:rsidRPr="00D20B78" w:rsidRDefault="00A31123" w:rsidP="00A31123">
            <w:pPr>
              <w:numPr>
                <w:ilvl w:val="0"/>
                <w:numId w:val="2"/>
              </w:numPr>
              <w:spacing w:after="0" w:line="240" w:lineRule="auto"/>
              <w:contextualSpacing/>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t xml:space="preserve">Teaching methods </w:t>
            </w:r>
          </w:p>
          <w:p w14:paraId="0DED64FC" w14:textId="77777777" w:rsidR="00A31123" w:rsidRPr="00D20B78" w:rsidRDefault="00A31123" w:rsidP="00A31123">
            <w:pPr>
              <w:numPr>
                <w:ilvl w:val="0"/>
                <w:numId w:val="2"/>
              </w:numPr>
              <w:spacing w:after="0" w:line="240" w:lineRule="auto"/>
              <w:contextualSpacing/>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t>Student learning</w:t>
            </w:r>
          </w:p>
          <w:p w14:paraId="6747E03A" w14:textId="77777777" w:rsidR="00A31123" w:rsidRPr="00D20B78" w:rsidRDefault="00A31123" w:rsidP="00A31123">
            <w:pPr>
              <w:numPr>
                <w:ilvl w:val="0"/>
                <w:numId w:val="2"/>
              </w:numPr>
              <w:spacing w:after="0" w:line="240" w:lineRule="auto"/>
              <w:contextualSpacing/>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t xml:space="preserve">Learning technologies  </w:t>
            </w:r>
          </w:p>
          <w:p w14:paraId="4B71F240" w14:textId="77777777" w:rsidR="00A31123" w:rsidRPr="00D20B78" w:rsidRDefault="00A31123" w:rsidP="00A31123">
            <w:pPr>
              <w:numPr>
                <w:ilvl w:val="0"/>
                <w:numId w:val="2"/>
              </w:numPr>
              <w:spacing w:after="0" w:line="240" w:lineRule="auto"/>
              <w:contextualSpacing/>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t xml:space="preserve">Evaluation </w:t>
            </w:r>
          </w:p>
          <w:p w14:paraId="6D6771A4" w14:textId="77777777" w:rsidR="00A31123" w:rsidRPr="00D20B78" w:rsidRDefault="00A31123" w:rsidP="00A31123">
            <w:pPr>
              <w:numPr>
                <w:ilvl w:val="0"/>
                <w:numId w:val="2"/>
              </w:numPr>
              <w:spacing w:after="0" w:line="240" w:lineRule="auto"/>
              <w:contextualSpacing/>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t>Teaching effectiveness</w:t>
            </w:r>
          </w:p>
          <w:p w14:paraId="347F8C1A" w14:textId="77777777" w:rsidR="00A31123" w:rsidRPr="00D20B78" w:rsidRDefault="00A31123" w:rsidP="00A31123">
            <w:pPr>
              <w:numPr>
                <w:ilvl w:val="0"/>
                <w:numId w:val="2"/>
              </w:numPr>
              <w:spacing w:after="0" w:line="240" w:lineRule="auto"/>
              <w:contextualSpacing/>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t xml:space="preserve">Quality assurance </w:t>
            </w:r>
          </w:p>
        </w:tc>
      </w:tr>
      <w:tr w:rsidR="00A31123" w:rsidRPr="00D20B78" w14:paraId="3D0796CD" w14:textId="77777777" w:rsidTr="00F7654A">
        <w:trPr>
          <w:trHeight w:val="435"/>
        </w:trPr>
        <w:tc>
          <w:tcPr>
            <w:tcW w:w="9639" w:type="dxa"/>
            <w:shd w:val="clear" w:color="auto" w:fill="auto"/>
          </w:tcPr>
          <w:p w14:paraId="410E27F4" w14:textId="77777777" w:rsidR="00A31123" w:rsidRPr="00D20B78" w:rsidRDefault="00A31123" w:rsidP="00A31123">
            <w:pPr>
              <w:spacing w:after="160" w:line="259" w:lineRule="auto"/>
              <w:textAlignment w:val="baseline"/>
              <w:rPr>
                <w:rFonts w:ascii="Arial" w:eastAsia="Times New Roman" w:hAnsi="Arial" w:cs="Arial"/>
                <w:b/>
                <w:bCs/>
                <w:sz w:val="22"/>
                <w:szCs w:val="22"/>
                <w:lang w:eastAsia="en-GB"/>
              </w:rPr>
            </w:pPr>
            <w:r w:rsidRPr="00D20B78">
              <w:rPr>
                <w:rFonts w:ascii="Arial" w:eastAsia="Times New Roman" w:hAnsi="Arial" w:cs="Arial"/>
                <w:b/>
                <w:bCs/>
                <w:sz w:val="22"/>
                <w:szCs w:val="22"/>
                <w:lang w:eastAsia="en-GB"/>
              </w:rPr>
              <w:t xml:space="preserve">Comments </w:t>
            </w:r>
          </w:p>
          <w:p w14:paraId="571F916F" w14:textId="77777777" w:rsidR="00A31123" w:rsidRPr="00D20B78" w:rsidRDefault="00A31123" w:rsidP="00A31123">
            <w:pPr>
              <w:spacing w:after="160" w:line="259" w:lineRule="auto"/>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t xml:space="preserve">The criteria of core knowledge were met in class. She showed the mastery of knowledge and answered all questions from students well. She applied appropriate methods in teaching, mainly Q&amp;A and group work, and discussion. There were case studies too. </w:t>
            </w:r>
          </w:p>
          <w:p w14:paraId="711B2856" w14:textId="77777777" w:rsidR="00A31123" w:rsidRPr="00D20B78" w:rsidRDefault="00A31123" w:rsidP="00A31123">
            <w:pPr>
              <w:spacing w:after="160" w:line="259" w:lineRule="auto"/>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t xml:space="preserve">The guidance in group discussion was also beneficial. She paid attention to students’ emotion as well and assessed their learning level by questions. </w:t>
            </w:r>
          </w:p>
          <w:p w14:paraId="39E7635A" w14:textId="77777777" w:rsidR="00A31123" w:rsidRPr="00D20B78" w:rsidRDefault="00A31123" w:rsidP="00A31123">
            <w:pPr>
              <w:spacing w:after="160" w:line="259" w:lineRule="auto"/>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t xml:space="preserve">Presentation was shown in slides, but the text amount was much, which could be improved. </w:t>
            </w:r>
          </w:p>
          <w:p w14:paraId="7CDB5420" w14:textId="77777777" w:rsidR="00A31123" w:rsidRPr="00D20B78" w:rsidRDefault="00A31123" w:rsidP="00A31123">
            <w:pPr>
              <w:spacing w:after="160" w:line="259" w:lineRule="auto"/>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t>What I liked about her teaching was that her gestures helped her talking. She expressed confidently that attracts students’ attention. Furthermore, the distance between students and her was not always far. In the group discussion for a classroom of 20 students, she also walked around in the classroom, paid attention to different groups and asked about their progress. Q&amp;A was also used a lot in class, due to the essence of the review activity.</w:t>
            </w:r>
          </w:p>
          <w:p w14:paraId="05374711" w14:textId="77777777" w:rsidR="00A31123" w:rsidRPr="00D20B78" w:rsidRDefault="00A31123" w:rsidP="00A31123">
            <w:pPr>
              <w:spacing w:after="160" w:line="259" w:lineRule="auto"/>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t xml:space="preserve">This observation was a means to provide feedback for reflection later to ensure the quality could be improved for next teaching intervention.  </w:t>
            </w:r>
          </w:p>
          <w:p w14:paraId="34ADF8F8" w14:textId="77777777" w:rsidR="00A31123" w:rsidRPr="00D20B78" w:rsidRDefault="00A31123" w:rsidP="00A31123">
            <w:pPr>
              <w:spacing w:after="160" w:line="259" w:lineRule="auto"/>
              <w:textAlignment w:val="baseline"/>
              <w:rPr>
                <w:rFonts w:ascii="Arial" w:eastAsia="Times New Roman" w:hAnsi="Arial" w:cs="Arial"/>
                <w:b/>
                <w:bCs/>
                <w:sz w:val="22"/>
                <w:szCs w:val="22"/>
                <w:lang w:eastAsia="en-GB"/>
              </w:rPr>
            </w:pPr>
          </w:p>
          <w:p w14:paraId="113518DD" w14:textId="77777777" w:rsidR="00A31123" w:rsidRPr="00D20B78" w:rsidRDefault="00A31123" w:rsidP="00A31123">
            <w:pPr>
              <w:spacing w:after="160" w:line="259" w:lineRule="auto"/>
              <w:textAlignment w:val="baseline"/>
              <w:rPr>
                <w:rFonts w:ascii="Arial" w:eastAsia="Times New Roman" w:hAnsi="Arial" w:cs="Arial"/>
                <w:b/>
                <w:bCs/>
                <w:sz w:val="22"/>
                <w:szCs w:val="22"/>
                <w:lang w:eastAsia="en-GB"/>
              </w:rPr>
            </w:pPr>
          </w:p>
        </w:tc>
      </w:tr>
      <w:tr w:rsidR="00A31123" w:rsidRPr="00D20B78" w14:paraId="5FE7872A" w14:textId="77777777" w:rsidTr="00F7654A">
        <w:trPr>
          <w:trHeight w:val="1740"/>
        </w:trPr>
        <w:tc>
          <w:tcPr>
            <w:tcW w:w="9639" w:type="dxa"/>
            <w:shd w:val="clear" w:color="auto" w:fill="auto"/>
            <w:hideMark/>
          </w:tcPr>
          <w:p w14:paraId="6730F902" w14:textId="77777777" w:rsidR="00A31123" w:rsidRPr="00D20B78" w:rsidRDefault="00A31123" w:rsidP="00A31123">
            <w:pPr>
              <w:spacing w:after="160" w:line="259" w:lineRule="auto"/>
              <w:textAlignment w:val="baseline"/>
              <w:rPr>
                <w:rFonts w:ascii="Arial" w:eastAsia="Times New Roman" w:hAnsi="Arial" w:cs="Arial"/>
                <w:b/>
                <w:bCs/>
                <w:sz w:val="22"/>
                <w:szCs w:val="22"/>
                <w:lang w:eastAsia="en-GB"/>
              </w:rPr>
            </w:pPr>
            <w:r w:rsidRPr="00D20B78">
              <w:rPr>
                <w:rFonts w:ascii="Arial" w:eastAsia="Times New Roman" w:hAnsi="Arial" w:cs="Arial"/>
                <w:b/>
                <w:bCs/>
                <w:sz w:val="22"/>
                <w:szCs w:val="22"/>
                <w:lang w:eastAsia="en-GB"/>
              </w:rPr>
              <w:t>Professional values</w:t>
            </w:r>
          </w:p>
          <w:p w14:paraId="5CCDA6F4" w14:textId="77777777" w:rsidR="00A31123" w:rsidRPr="00D20B78" w:rsidRDefault="00A31123" w:rsidP="00A31123">
            <w:pPr>
              <w:numPr>
                <w:ilvl w:val="0"/>
                <w:numId w:val="3"/>
              </w:numPr>
              <w:spacing w:after="0" w:line="240" w:lineRule="auto"/>
              <w:contextualSpacing/>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t xml:space="preserve">Respect for learners </w:t>
            </w:r>
          </w:p>
          <w:p w14:paraId="588AC7B0" w14:textId="77777777" w:rsidR="00A31123" w:rsidRPr="00D20B78" w:rsidRDefault="00A31123" w:rsidP="00A31123">
            <w:pPr>
              <w:numPr>
                <w:ilvl w:val="0"/>
                <w:numId w:val="3"/>
              </w:numPr>
              <w:spacing w:after="0" w:line="240" w:lineRule="auto"/>
              <w:contextualSpacing/>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t xml:space="preserve">Promote </w:t>
            </w:r>
            <w:proofErr w:type="gramStart"/>
            <w:r w:rsidRPr="00D20B78">
              <w:rPr>
                <w:rFonts w:ascii="Arial" w:eastAsia="Times New Roman" w:hAnsi="Arial" w:cs="Arial"/>
                <w:sz w:val="22"/>
                <w:szCs w:val="22"/>
                <w:lang w:eastAsia="en-GB"/>
              </w:rPr>
              <w:t>participation</w:t>
            </w:r>
            <w:proofErr w:type="gramEnd"/>
          </w:p>
          <w:p w14:paraId="5F1B9E1A" w14:textId="77777777" w:rsidR="00A31123" w:rsidRPr="00D20B78" w:rsidRDefault="00A31123" w:rsidP="00A31123">
            <w:pPr>
              <w:numPr>
                <w:ilvl w:val="0"/>
                <w:numId w:val="3"/>
              </w:numPr>
              <w:spacing w:after="0" w:line="240" w:lineRule="auto"/>
              <w:contextualSpacing/>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t xml:space="preserve">Evidence informed </w:t>
            </w:r>
            <w:proofErr w:type="gramStart"/>
            <w:r w:rsidRPr="00D20B78">
              <w:rPr>
                <w:rFonts w:ascii="Arial" w:eastAsia="Times New Roman" w:hAnsi="Arial" w:cs="Arial"/>
                <w:sz w:val="22"/>
                <w:szCs w:val="22"/>
                <w:lang w:eastAsia="en-GB"/>
              </w:rPr>
              <w:t>approaches</w:t>
            </w:r>
            <w:proofErr w:type="gramEnd"/>
            <w:r w:rsidRPr="00D20B78">
              <w:rPr>
                <w:rFonts w:ascii="Arial" w:eastAsia="Times New Roman" w:hAnsi="Arial" w:cs="Arial"/>
                <w:sz w:val="22"/>
                <w:szCs w:val="22"/>
                <w:lang w:eastAsia="en-GB"/>
              </w:rPr>
              <w:t xml:space="preserve"> </w:t>
            </w:r>
          </w:p>
          <w:p w14:paraId="418D2C41" w14:textId="77777777" w:rsidR="00A31123" w:rsidRPr="00D20B78" w:rsidRDefault="00A31123" w:rsidP="00A31123">
            <w:pPr>
              <w:numPr>
                <w:ilvl w:val="0"/>
                <w:numId w:val="3"/>
              </w:numPr>
              <w:spacing w:after="0" w:line="240" w:lineRule="auto"/>
              <w:contextualSpacing/>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t>Wider context of HE</w:t>
            </w:r>
          </w:p>
        </w:tc>
      </w:tr>
      <w:tr w:rsidR="00A31123" w:rsidRPr="00D20B78" w14:paraId="025DCAD1" w14:textId="77777777" w:rsidTr="00F7654A">
        <w:trPr>
          <w:trHeight w:val="435"/>
        </w:trPr>
        <w:tc>
          <w:tcPr>
            <w:tcW w:w="9639" w:type="dxa"/>
            <w:shd w:val="clear" w:color="auto" w:fill="auto"/>
            <w:hideMark/>
          </w:tcPr>
          <w:p w14:paraId="50393005" w14:textId="77777777" w:rsidR="00A31123" w:rsidRPr="00D20B78" w:rsidRDefault="00A31123" w:rsidP="00A31123">
            <w:pPr>
              <w:spacing w:after="160" w:line="259" w:lineRule="auto"/>
              <w:textAlignment w:val="baseline"/>
              <w:rPr>
                <w:rFonts w:ascii="Arial" w:eastAsia="Times New Roman" w:hAnsi="Arial" w:cs="Arial"/>
                <w:b/>
                <w:bCs/>
                <w:sz w:val="22"/>
                <w:szCs w:val="22"/>
                <w:lang w:eastAsia="en-GB"/>
              </w:rPr>
            </w:pPr>
            <w:r w:rsidRPr="00D20B78">
              <w:rPr>
                <w:rFonts w:ascii="Arial" w:eastAsia="Times New Roman" w:hAnsi="Arial" w:cs="Arial"/>
                <w:b/>
                <w:bCs/>
                <w:sz w:val="22"/>
                <w:szCs w:val="22"/>
                <w:lang w:eastAsia="en-GB"/>
              </w:rPr>
              <w:t xml:space="preserve"> Comments </w:t>
            </w:r>
          </w:p>
          <w:p w14:paraId="3CF420E2" w14:textId="77777777" w:rsidR="00A31123" w:rsidRPr="00D20B78" w:rsidRDefault="00A31123" w:rsidP="00A31123">
            <w:pPr>
              <w:spacing w:after="160" w:line="259" w:lineRule="auto"/>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lastRenderedPageBreak/>
              <w:t xml:space="preserve">She showed respectful and friendly attitude to learners (a mixed group of local and international students), used an encouraging </w:t>
            </w:r>
            <w:proofErr w:type="gramStart"/>
            <w:r w:rsidRPr="00D20B78">
              <w:rPr>
                <w:rFonts w:ascii="Arial" w:eastAsia="Times New Roman" w:hAnsi="Arial" w:cs="Arial"/>
                <w:sz w:val="22"/>
                <w:szCs w:val="22"/>
                <w:lang w:eastAsia="en-GB"/>
              </w:rPr>
              <w:t>tone</w:t>
            </w:r>
            <w:proofErr w:type="gramEnd"/>
            <w:r w:rsidRPr="00D20B78">
              <w:rPr>
                <w:rFonts w:ascii="Arial" w:eastAsia="Times New Roman" w:hAnsi="Arial" w:cs="Arial"/>
                <w:sz w:val="22"/>
                <w:szCs w:val="22"/>
                <w:lang w:eastAsia="en-GB"/>
              </w:rPr>
              <w:t xml:space="preserve"> and answered questions with examples professionally. The past exam questions were good examples for the students to review and assess their performance. To provoke critical thinking, Fatma gave the students time to discuss in groups, not provide them directly by the reference answer. They were very focused and engaged in their discussion. </w:t>
            </w:r>
          </w:p>
          <w:p w14:paraId="7C9E5B9C" w14:textId="77777777" w:rsidR="00A31123" w:rsidRPr="00D20B78" w:rsidRDefault="00A31123" w:rsidP="00A31123">
            <w:pPr>
              <w:spacing w:after="160" w:line="259" w:lineRule="auto"/>
              <w:textAlignment w:val="baseline"/>
              <w:rPr>
                <w:rFonts w:ascii="Arial" w:eastAsia="Times New Roman" w:hAnsi="Arial" w:cs="Arial"/>
                <w:b/>
                <w:bCs/>
                <w:sz w:val="22"/>
                <w:szCs w:val="22"/>
                <w:lang w:eastAsia="en-GB"/>
              </w:rPr>
            </w:pPr>
          </w:p>
          <w:p w14:paraId="622D63E2" w14:textId="77777777" w:rsidR="00A31123" w:rsidRPr="00D20B78" w:rsidRDefault="00A31123" w:rsidP="00A31123">
            <w:pPr>
              <w:spacing w:after="160" w:line="259" w:lineRule="auto"/>
              <w:textAlignment w:val="baseline"/>
              <w:rPr>
                <w:rFonts w:ascii="Arial" w:eastAsia="Times New Roman" w:hAnsi="Arial" w:cs="Arial"/>
                <w:b/>
                <w:bCs/>
                <w:sz w:val="22"/>
                <w:szCs w:val="22"/>
                <w:lang w:eastAsia="en-GB"/>
              </w:rPr>
            </w:pPr>
          </w:p>
        </w:tc>
      </w:tr>
      <w:tr w:rsidR="00A31123" w:rsidRPr="00D20B78" w14:paraId="42FD557D" w14:textId="77777777" w:rsidTr="00F7654A">
        <w:trPr>
          <w:trHeight w:val="3690"/>
        </w:trPr>
        <w:tc>
          <w:tcPr>
            <w:tcW w:w="9639" w:type="dxa"/>
            <w:shd w:val="clear" w:color="auto" w:fill="auto"/>
            <w:hideMark/>
          </w:tcPr>
          <w:p w14:paraId="633A751D" w14:textId="77777777" w:rsidR="00A31123" w:rsidRPr="00D20B78" w:rsidRDefault="00A31123" w:rsidP="00A31123">
            <w:pPr>
              <w:spacing w:after="160" w:line="259" w:lineRule="auto"/>
              <w:textAlignment w:val="baseline"/>
              <w:rPr>
                <w:rFonts w:ascii="Arial" w:eastAsia="Times New Roman" w:hAnsi="Arial" w:cs="Arial"/>
                <w:sz w:val="22"/>
                <w:szCs w:val="22"/>
                <w:lang w:eastAsia="en-GB"/>
              </w:rPr>
            </w:pPr>
            <w:r w:rsidRPr="00D20B78">
              <w:rPr>
                <w:rFonts w:ascii="Arial" w:eastAsia="Times New Roman" w:hAnsi="Arial" w:cs="Arial"/>
                <w:b/>
                <w:bCs/>
                <w:sz w:val="22"/>
                <w:szCs w:val="22"/>
                <w:lang w:eastAsia="en-GB"/>
              </w:rPr>
              <w:lastRenderedPageBreak/>
              <w:t>Examples of good practice:</w:t>
            </w:r>
            <w:r w:rsidRPr="00D20B78">
              <w:rPr>
                <w:rFonts w:ascii="Arial" w:eastAsia="Times New Roman" w:hAnsi="Arial" w:cs="Arial"/>
                <w:sz w:val="22"/>
                <w:szCs w:val="22"/>
                <w:lang w:eastAsia="en-GB"/>
              </w:rPr>
              <w:t> </w:t>
            </w:r>
          </w:p>
          <w:p w14:paraId="54ABB46D" w14:textId="77777777" w:rsidR="00A31123" w:rsidRPr="00D20B78" w:rsidRDefault="00A31123" w:rsidP="00A31123">
            <w:pPr>
              <w:spacing w:after="160" w:line="259" w:lineRule="auto"/>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t xml:space="preserve">When some students asked if what they had done was correct, Fatma gave immediate feedback. This triggered other students’ questions, and therefore promoted participation and deepened their learning. </w:t>
            </w:r>
          </w:p>
          <w:p w14:paraId="5A3590BD" w14:textId="77777777" w:rsidR="00A31123" w:rsidRPr="00D20B78" w:rsidRDefault="00A31123" w:rsidP="00A31123">
            <w:pPr>
              <w:spacing w:after="160" w:line="259" w:lineRule="auto"/>
              <w:textAlignment w:val="baseline"/>
              <w:rPr>
                <w:rFonts w:ascii="Arial" w:eastAsia="Times New Roman" w:hAnsi="Arial" w:cs="Arial"/>
                <w:sz w:val="22"/>
                <w:szCs w:val="22"/>
                <w:lang w:eastAsia="en-GB"/>
              </w:rPr>
            </w:pPr>
            <w:r w:rsidRPr="00D20B78">
              <w:rPr>
                <w:rFonts w:ascii="Arial" w:eastAsia="Times New Roman" w:hAnsi="Arial" w:cs="Arial"/>
                <w:b/>
                <w:bCs/>
                <w:sz w:val="22"/>
                <w:szCs w:val="22"/>
                <w:lang w:eastAsia="en-GB"/>
              </w:rPr>
              <w:t>Action points:</w:t>
            </w:r>
            <w:r w:rsidRPr="00D20B78">
              <w:rPr>
                <w:rFonts w:ascii="Arial" w:eastAsia="Times New Roman" w:hAnsi="Arial" w:cs="Arial"/>
                <w:sz w:val="22"/>
                <w:szCs w:val="22"/>
                <w:lang w:eastAsia="en-GB"/>
              </w:rPr>
              <w:t> </w:t>
            </w:r>
          </w:p>
          <w:p w14:paraId="53FE8604" w14:textId="77777777" w:rsidR="00A31123" w:rsidRPr="00D20B78" w:rsidRDefault="00A31123" w:rsidP="00A31123">
            <w:pPr>
              <w:numPr>
                <w:ilvl w:val="0"/>
                <w:numId w:val="4"/>
              </w:numPr>
              <w:spacing w:after="160" w:line="259" w:lineRule="auto"/>
              <w:contextualSpacing/>
              <w:rPr>
                <w:rFonts w:ascii="Arial" w:eastAsia="Times New Roman" w:hAnsi="Arial" w:cs="Arial"/>
                <w:sz w:val="22"/>
                <w:szCs w:val="22"/>
                <w:lang w:eastAsia="en-GB"/>
              </w:rPr>
            </w:pPr>
            <w:r w:rsidRPr="00D20B78">
              <w:rPr>
                <w:rFonts w:ascii="Arial" w:eastAsia="Times New Roman" w:hAnsi="Arial" w:cs="Arial"/>
                <w:sz w:val="22"/>
                <w:szCs w:val="22"/>
                <w:lang w:eastAsia="en-GB"/>
              </w:rPr>
              <w:t xml:space="preserve">Get an overview of students’ own project progress in class. </w:t>
            </w:r>
          </w:p>
          <w:p w14:paraId="66681BBF" w14:textId="77777777" w:rsidR="00A31123" w:rsidRPr="00D20B78" w:rsidRDefault="00A31123" w:rsidP="00A31123">
            <w:pPr>
              <w:numPr>
                <w:ilvl w:val="0"/>
                <w:numId w:val="4"/>
              </w:numPr>
              <w:spacing w:after="160" w:line="259" w:lineRule="auto"/>
              <w:contextualSpacing/>
              <w:rPr>
                <w:rFonts w:ascii="Arial" w:eastAsia="Times New Roman" w:hAnsi="Arial" w:cs="Arial"/>
                <w:sz w:val="22"/>
                <w:szCs w:val="22"/>
                <w:lang w:eastAsia="en-GB"/>
              </w:rPr>
            </w:pPr>
            <w:r w:rsidRPr="00D20B78">
              <w:rPr>
                <w:rFonts w:ascii="Arial" w:eastAsia="Times New Roman" w:hAnsi="Arial" w:cs="Arial"/>
                <w:sz w:val="22"/>
                <w:szCs w:val="22"/>
                <w:lang w:eastAsia="en-GB"/>
              </w:rPr>
              <w:t xml:space="preserve">Improve presentation visually (e.g., reduce text amount). </w:t>
            </w:r>
          </w:p>
        </w:tc>
      </w:tr>
      <w:tr w:rsidR="00A31123" w:rsidRPr="00D20B78" w14:paraId="3F8D8A87" w14:textId="77777777" w:rsidTr="00F7654A">
        <w:trPr>
          <w:trHeight w:val="435"/>
        </w:trPr>
        <w:tc>
          <w:tcPr>
            <w:tcW w:w="9639" w:type="dxa"/>
            <w:shd w:val="clear" w:color="auto" w:fill="auto"/>
            <w:hideMark/>
          </w:tcPr>
          <w:p w14:paraId="0BC573DB" w14:textId="77777777" w:rsidR="00A31123" w:rsidRPr="00D20B78" w:rsidRDefault="00A31123" w:rsidP="00A31123">
            <w:pPr>
              <w:spacing w:after="160" w:line="259" w:lineRule="auto"/>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t xml:space="preserve">Declaration </w:t>
            </w:r>
          </w:p>
          <w:p w14:paraId="30FA4B10" w14:textId="77777777" w:rsidR="00A31123" w:rsidRPr="00D20B78" w:rsidRDefault="00A31123" w:rsidP="00A31123">
            <w:pPr>
              <w:spacing w:after="160" w:line="259" w:lineRule="auto"/>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t> I feel that this observation satisfies the dimensions of the UKPSF (D1 Associate Fellow).</w:t>
            </w:r>
          </w:p>
          <w:p w14:paraId="0D1E68A0" w14:textId="77777777" w:rsidR="00A31123" w:rsidRPr="00D20B78" w:rsidRDefault="00A31123" w:rsidP="00A31123">
            <w:pPr>
              <w:spacing w:after="160" w:line="259" w:lineRule="auto"/>
              <w:textAlignment w:val="baseline"/>
              <w:rPr>
                <w:rFonts w:ascii="Arial" w:eastAsia="Times New Roman" w:hAnsi="Arial" w:cs="Arial"/>
                <w:sz w:val="22"/>
                <w:szCs w:val="22"/>
                <w:lang w:eastAsia="en-GB"/>
              </w:rPr>
            </w:pPr>
            <w:r w:rsidRPr="00D20B78">
              <w:rPr>
                <w:rFonts w:ascii="Arial" w:eastAsiaTheme="minorHAnsi" w:hAnsi="Arial" w:cs="Arial"/>
                <w:noProof/>
                <w:sz w:val="22"/>
                <w:szCs w:val="22"/>
                <w:lang w:eastAsia="en-US"/>
              </w:rPr>
              <w:drawing>
                <wp:anchor distT="0" distB="0" distL="114300" distR="114300" simplePos="0" relativeHeight="251660288" behindDoc="0" locked="0" layoutInCell="1" allowOverlap="1" wp14:anchorId="01F039AE" wp14:editId="77E18413">
                  <wp:simplePos x="0" y="0"/>
                  <wp:positionH relativeFrom="column">
                    <wp:posOffset>945515</wp:posOffset>
                  </wp:positionH>
                  <wp:positionV relativeFrom="paragraph">
                    <wp:posOffset>201295</wp:posOffset>
                  </wp:positionV>
                  <wp:extent cx="1177925" cy="340360"/>
                  <wp:effectExtent l="0" t="0" r="3175" b="2540"/>
                  <wp:wrapSquare wrapText="bothSides"/>
                  <wp:docPr id="1" name="Picture 1" descr="C:\Users\12232915\Documents\Tencent Files\576139838\Image\C2C\WLR2Z1OC2P6AZ)%_B}~3$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12232915\Documents\Tencent Files\576139838\Image\C2C\WLR2Z1OC2P6AZ)%_B}~3$A5.jpg"/>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77925" cy="340360"/>
                          </a:xfrm>
                          <a:prstGeom prst="rect">
                            <a:avLst/>
                          </a:prstGeom>
                          <a:noFill/>
                          <a:ln>
                            <a:noFill/>
                          </a:ln>
                        </pic:spPr>
                      </pic:pic>
                    </a:graphicData>
                  </a:graphic>
                </wp:anchor>
              </w:drawing>
            </w:r>
            <w:r w:rsidRPr="00D20B78">
              <w:rPr>
                <w:rFonts w:ascii="Arial" w:eastAsia="Times New Roman" w:hAnsi="Arial" w:cs="Arial"/>
                <w:sz w:val="22"/>
                <w:szCs w:val="22"/>
                <w:lang w:eastAsia="en-GB"/>
              </w:rPr>
              <w:t> </w:t>
            </w:r>
          </w:p>
          <w:p w14:paraId="62A0845C" w14:textId="77777777" w:rsidR="00A31123" w:rsidRPr="00D20B78" w:rsidRDefault="00A31123" w:rsidP="00A31123">
            <w:pPr>
              <w:spacing w:after="160" w:line="259" w:lineRule="auto"/>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t> </w:t>
            </w:r>
          </w:p>
          <w:p w14:paraId="4302AD24" w14:textId="77777777" w:rsidR="00A31123" w:rsidRPr="00D20B78" w:rsidRDefault="00A31123" w:rsidP="00A31123">
            <w:pPr>
              <w:spacing w:after="160" w:line="259" w:lineRule="auto"/>
              <w:textAlignment w:val="baseline"/>
              <w:rPr>
                <w:rFonts w:ascii="Arial" w:eastAsia="Times New Roman" w:hAnsi="Arial" w:cs="Arial"/>
                <w:sz w:val="22"/>
                <w:szCs w:val="22"/>
                <w:lang w:eastAsia="en-GB"/>
              </w:rPr>
            </w:pPr>
            <w:r w:rsidRPr="00D20B78">
              <w:rPr>
                <w:rFonts w:ascii="Arial" w:eastAsia="Times New Roman" w:hAnsi="Arial" w:cs="Arial"/>
                <w:b/>
                <w:bCs/>
                <w:sz w:val="22"/>
                <w:szCs w:val="22"/>
                <w:lang w:eastAsia="en-GB"/>
              </w:rPr>
              <w:t xml:space="preserve">Observer ......................................................                                                  </w:t>
            </w:r>
            <w:proofErr w:type="gramStart"/>
            <w:r w:rsidRPr="00D20B78">
              <w:rPr>
                <w:rFonts w:ascii="Arial" w:eastAsia="Times New Roman" w:hAnsi="Arial" w:cs="Arial"/>
                <w:b/>
                <w:bCs/>
                <w:sz w:val="22"/>
                <w:szCs w:val="22"/>
                <w:lang w:eastAsia="en-GB"/>
              </w:rPr>
              <w:t>Date </w:t>
            </w:r>
            <w:r w:rsidRPr="00D20B78">
              <w:rPr>
                <w:rFonts w:ascii="Arial" w:eastAsia="Times New Roman" w:hAnsi="Arial" w:cs="Arial"/>
                <w:sz w:val="22"/>
                <w:szCs w:val="22"/>
                <w:lang w:eastAsia="en-GB"/>
              </w:rPr>
              <w:t> 05</w:t>
            </w:r>
            <w:proofErr w:type="gramEnd"/>
            <w:r w:rsidRPr="00D20B78">
              <w:rPr>
                <w:rFonts w:ascii="Arial" w:eastAsia="Times New Roman" w:hAnsi="Arial" w:cs="Arial"/>
                <w:sz w:val="22"/>
                <w:szCs w:val="22"/>
                <w:lang w:eastAsia="en-GB"/>
              </w:rPr>
              <w:t>-04-2022</w:t>
            </w:r>
          </w:p>
          <w:p w14:paraId="58B9113F" w14:textId="77777777" w:rsidR="00A31123" w:rsidRPr="00D20B78" w:rsidRDefault="00A31123" w:rsidP="00A31123">
            <w:pPr>
              <w:spacing w:after="160" w:line="259" w:lineRule="auto"/>
              <w:textAlignment w:val="baseline"/>
              <w:rPr>
                <w:rFonts w:ascii="Arial" w:eastAsia="Times New Roman" w:hAnsi="Arial" w:cs="Arial"/>
                <w:sz w:val="22"/>
                <w:szCs w:val="22"/>
                <w:lang w:eastAsia="en-GB"/>
              </w:rPr>
            </w:pPr>
            <w:r w:rsidRPr="00D20B78">
              <w:rPr>
                <w:rFonts w:ascii="Arial" w:eastAsia="Times New Roman" w:hAnsi="Arial" w:cs="Arial"/>
                <w:b/>
                <w:bCs/>
                <w:noProof/>
                <w:sz w:val="22"/>
                <w:szCs w:val="22"/>
                <w:lang w:eastAsia="en-GB"/>
              </w:rPr>
              <w:drawing>
                <wp:anchor distT="0" distB="0" distL="114300" distR="114300" simplePos="0" relativeHeight="251659264" behindDoc="1" locked="0" layoutInCell="1" allowOverlap="1" wp14:anchorId="2194D221" wp14:editId="654E04E4">
                  <wp:simplePos x="0" y="0"/>
                  <wp:positionH relativeFrom="column">
                    <wp:posOffset>1181100</wp:posOffset>
                  </wp:positionH>
                  <wp:positionV relativeFrom="paragraph">
                    <wp:posOffset>191770</wp:posOffset>
                  </wp:positionV>
                  <wp:extent cx="762000" cy="693420"/>
                  <wp:effectExtent l="0" t="0" r="0" b="0"/>
                  <wp:wrapTight wrapText="bothSides">
                    <wp:wrapPolygon edited="0">
                      <wp:start x="0" y="0"/>
                      <wp:lineTo x="0" y="20769"/>
                      <wp:lineTo x="21060" y="20769"/>
                      <wp:lineTo x="2106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L sig.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62000" cy="693420"/>
                          </a:xfrm>
                          <a:prstGeom prst="rect">
                            <a:avLst/>
                          </a:prstGeom>
                        </pic:spPr>
                      </pic:pic>
                    </a:graphicData>
                  </a:graphic>
                  <wp14:sizeRelH relativeFrom="page">
                    <wp14:pctWidth>0</wp14:pctWidth>
                  </wp14:sizeRelH>
                  <wp14:sizeRelV relativeFrom="page">
                    <wp14:pctHeight>0</wp14:pctHeight>
                  </wp14:sizeRelV>
                </wp:anchor>
              </w:drawing>
            </w:r>
            <w:r w:rsidRPr="00D20B78">
              <w:rPr>
                <w:rFonts w:ascii="Arial" w:eastAsia="Times New Roman" w:hAnsi="Arial" w:cs="Arial"/>
                <w:sz w:val="22"/>
                <w:szCs w:val="22"/>
                <w:lang w:eastAsia="en-GB"/>
              </w:rPr>
              <w:t> </w:t>
            </w:r>
          </w:p>
          <w:p w14:paraId="4ED78F8D" w14:textId="77777777" w:rsidR="00A31123" w:rsidRPr="00D20B78" w:rsidRDefault="00A31123" w:rsidP="00A31123">
            <w:pPr>
              <w:spacing w:after="160" w:line="259" w:lineRule="auto"/>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t> </w:t>
            </w:r>
          </w:p>
          <w:p w14:paraId="3EAB031E" w14:textId="77777777" w:rsidR="00A31123" w:rsidRPr="00D20B78" w:rsidRDefault="00A31123" w:rsidP="00A31123">
            <w:pPr>
              <w:spacing w:after="160" w:line="259" w:lineRule="auto"/>
              <w:textAlignment w:val="baseline"/>
              <w:rPr>
                <w:rFonts w:ascii="Arial" w:eastAsia="Times New Roman" w:hAnsi="Arial" w:cs="Arial"/>
                <w:sz w:val="22"/>
                <w:szCs w:val="22"/>
                <w:lang w:eastAsia="en-GB"/>
              </w:rPr>
            </w:pPr>
            <w:proofErr w:type="spellStart"/>
            <w:proofErr w:type="gramStart"/>
            <w:r w:rsidRPr="00D20B78">
              <w:rPr>
                <w:rFonts w:ascii="Arial" w:eastAsia="Times New Roman" w:hAnsi="Arial" w:cs="Arial"/>
                <w:b/>
                <w:bCs/>
                <w:sz w:val="22"/>
                <w:szCs w:val="22"/>
                <w:lang w:eastAsia="en-GB"/>
              </w:rPr>
              <w:t>Overservee</w:t>
            </w:r>
            <w:proofErr w:type="spellEnd"/>
            <w:r w:rsidRPr="00D20B78">
              <w:rPr>
                <w:rFonts w:ascii="Arial" w:eastAsia="Times New Roman" w:hAnsi="Arial" w:cs="Arial"/>
                <w:b/>
                <w:bCs/>
                <w:sz w:val="22"/>
                <w:szCs w:val="22"/>
                <w:lang w:eastAsia="en-GB"/>
              </w:rPr>
              <w:t>  ...................................................</w:t>
            </w:r>
            <w:proofErr w:type="gramEnd"/>
            <w:r w:rsidRPr="00D20B78">
              <w:rPr>
                <w:rFonts w:ascii="Arial" w:eastAsia="Times New Roman" w:hAnsi="Arial" w:cs="Arial"/>
                <w:b/>
                <w:bCs/>
                <w:sz w:val="22"/>
                <w:szCs w:val="22"/>
                <w:lang w:eastAsia="en-GB"/>
              </w:rPr>
              <w:t xml:space="preserve">                                                 </w:t>
            </w:r>
            <w:proofErr w:type="gramStart"/>
            <w:r w:rsidRPr="00D20B78">
              <w:rPr>
                <w:rFonts w:ascii="Arial" w:eastAsia="Times New Roman" w:hAnsi="Arial" w:cs="Arial"/>
                <w:b/>
                <w:bCs/>
                <w:sz w:val="22"/>
                <w:szCs w:val="22"/>
                <w:lang w:eastAsia="en-GB"/>
              </w:rPr>
              <w:t>Date </w:t>
            </w:r>
            <w:r w:rsidRPr="00D20B78">
              <w:rPr>
                <w:rFonts w:ascii="Arial" w:eastAsia="Times New Roman" w:hAnsi="Arial" w:cs="Arial"/>
                <w:sz w:val="22"/>
                <w:szCs w:val="22"/>
                <w:lang w:eastAsia="en-GB"/>
              </w:rPr>
              <w:t> 07</w:t>
            </w:r>
            <w:proofErr w:type="gramEnd"/>
            <w:r w:rsidRPr="00D20B78">
              <w:rPr>
                <w:rFonts w:ascii="Arial" w:eastAsia="Times New Roman" w:hAnsi="Arial" w:cs="Arial"/>
                <w:sz w:val="22"/>
                <w:szCs w:val="22"/>
                <w:lang w:eastAsia="en-GB"/>
              </w:rPr>
              <w:t>-04-2022</w:t>
            </w:r>
          </w:p>
          <w:p w14:paraId="41A36925" w14:textId="77777777" w:rsidR="00A31123" w:rsidRPr="00D20B78" w:rsidRDefault="00A31123" w:rsidP="00A31123">
            <w:pPr>
              <w:spacing w:after="160" w:line="259" w:lineRule="auto"/>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t> </w:t>
            </w:r>
          </w:p>
          <w:p w14:paraId="350582B7" w14:textId="77777777" w:rsidR="00A31123" w:rsidRPr="00D20B78" w:rsidRDefault="00A31123" w:rsidP="00A31123">
            <w:pPr>
              <w:spacing w:after="160" w:line="259" w:lineRule="auto"/>
              <w:textAlignment w:val="baseline"/>
              <w:rPr>
                <w:rFonts w:ascii="Arial" w:eastAsia="Times New Roman" w:hAnsi="Arial" w:cs="Arial"/>
                <w:b/>
                <w:bCs/>
                <w:sz w:val="22"/>
                <w:szCs w:val="22"/>
                <w:lang w:eastAsia="en-GB"/>
              </w:rPr>
            </w:pPr>
            <w:r w:rsidRPr="00D20B78">
              <w:rPr>
                <w:rFonts w:ascii="Arial" w:eastAsia="Times New Roman" w:hAnsi="Arial" w:cs="Arial"/>
                <w:b/>
                <w:bCs/>
                <w:sz w:val="22"/>
                <w:szCs w:val="22"/>
                <w:lang w:eastAsia="en-GB"/>
              </w:rPr>
              <w:t>PGCert PARTICIPANTS</w:t>
            </w:r>
          </w:p>
          <w:p w14:paraId="2F746AE4" w14:textId="77777777" w:rsidR="00A31123" w:rsidRPr="00D20B78" w:rsidRDefault="00A31123" w:rsidP="00A31123">
            <w:pPr>
              <w:spacing w:after="160" w:line="259" w:lineRule="auto"/>
              <w:textAlignment w:val="baseline"/>
              <w:rPr>
                <w:rFonts w:ascii="Arial" w:eastAsia="Times New Roman" w:hAnsi="Arial" w:cs="Arial"/>
                <w:b/>
                <w:bCs/>
                <w:sz w:val="22"/>
                <w:szCs w:val="22"/>
                <w:lang w:eastAsia="en-GB"/>
              </w:rPr>
            </w:pPr>
            <w:r w:rsidRPr="00D20B78">
              <w:rPr>
                <w:rFonts w:ascii="Arial" w:eastAsia="Times New Roman" w:hAnsi="Arial" w:cs="Arial"/>
                <w:b/>
                <w:bCs/>
                <w:sz w:val="22"/>
                <w:szCs w:val="22"/>
                <w:lang w:eastAsia="en-GB"/>
              </w:rPr>
              <w:t>On completion of the peer observation reports for each module, compose a short reflective paragraph on your observation experiences for inclusion in your portfolio along with the observation sheets.</w:t>
            </w:r>
          </w:p>
          <w:p w14:paraId="20358073" w14:textId="5B16ADD9" w:rsidR="00A31123" w:rsidRPr="00D20B78" w:rsidRDefault="00441C80" w:rsidP="00A31123">
            <w:pPr>
              <w:spacing w:after="160" w:line="259" w:lineRule="auto"/>
              <w:textAlignment w:val="baseline"/>
              <w:rPr>
                <w:rFonts w:ascii="Arial" w:eastAsia="Times New Roman" w:hAnsi="Arial" w:cs="Arial"/>
                <w:sz w:val="22"/>
                <w:szCs w:val="22"/>
                <w:lang w:eastAsia="en-GB"/>
              </w:rPr>
            </w:pPr>
            <w:proofErr w:type="spellStart"/>
            <w:r w:rsidRPr="00D20B78">
              <w:rPr>
                <w:rFonts w:ascii="Arial" w:eastAsia="Times New Roman" w:hAnsi="Arial" w:cs="Arial"/>
                <w:lang w:eastAsia="en-GB"/>
              </w:rPr>
              <w:t>Dr.</w:t>
            </w:r>
            <w:proofErr w:type="spellEnd"/>
            <w:r w:rsidRPr="00D20B78">
              <w:rPr>
                <w:rFonts w:ascii="Arial" w:eastAsia="Times New Roman" w:hAnsi="Arial" w:cs="Arial"/>
                <w:lang w:eastAsia="en-GB"/>
              </w:rPr>
              <w:t xml:space="preserve"> Layas is an expert in the UX </w:t>
            </w:r>
            <w:proofErr w:type="gramStart"/>
            <w:r w:rsidRPr="00D20B78">
              <w:rPr>
                <w:rFonts w:ascii="Arial" w:eastAsia="Times New Roman" w:hAnsi="Arial" w:cs="Arial"/>
                <w:lang w:eastAsia="en-GB"/>
              </w:rPr>
              <w:t>Design</w:t>
            </w:r>
            <w:proofErr w:type="gramEnd"/>
            <w:r w:rsidRPr="00D20B78">
              <w:rPr>
                <w:rFonts w:ascii="Arial" w:eastAsia="Times New Roman" w:hAnsi="Arial" w:cs="Arial"/>
                <w:lang w:eastAsia="en-GB"/>
              </w:rPr>
              <w:t xml:space="preserve"> and she works as the module coordinator. I work closely with her</w:t>
            </w:r>
            <w:r w:rsidR="00244856" w:rsidRPr="00D20B78">
              <w:rPr>
                <w:rFonts w:ascii="Arial" w:eastAsia="Times New Roman" w:hAnsi="Arial" w:cs="Arial"/>
                <w:lang w:eastAsia="en-GB"/>
              </w:rPr>
              <w:t xml:space="preserve"> in a team. This observation is very useful for me to </w:t>
            </w:r>
            <w:r w:rsidR="007F4728" w:rsidRPr="00D20B78">
              <w:rPr>
                <w:rFonts w:ascii="Arial" w:eastAsia="Times New Roman" w:hAnsi="Arial" w:cs="Arial"/>
                <w:lang w:eastAsia="en-GB"/>
              </w:rPr>
              <w:t>learn from her how to teach in this subject</w:t>
            </w:r>
            <w:r w:rsidR="000836D6" w:rsidRPr="00D20B78">
              <w:rPr>
                <w:rFonts w:ascii="Arial" w:eastAsia="Times New Roman" w:hAnsi="Arial" w:cs="Arial"/>
                <w:lang w:eastAsia="en-GB"/>
              </w:rPr>
              <w:t xml:space="preserve">, and how to deliver a review class. </w:t>
            </w:r>
            <w:r w:rsidR="007F4728" w:rsidRPr="00D20B78">
              <w:rPr>
                <w:rFonts w:ascii="Arial" w:eastAsia="Times New Roman" w:hAnsi="Arial" w:cs="Arial"/>
                <w:lang w:eastAsia="en-GB"/>
              </w:rPr>
              <w:t xml:space="preserve">I also </w:t>
            </w:r>
            <w:r w:rsidR="00244856" w:rsidRPr="00D20B78">
              <w:rPr>
                <w:rFonts w:ascii="Arial" w:eastAsia="Times New Roman" w:hAnsi="Arial" w:cs="Arial"/>
                <w:lang w:eastAsia="en-GB"/>
              </w:rPr>
              <w:t xml:space="preserve">know the students </w:t>
            </w:r>
            <w:r w:rsidR="006D4A5B" w:rsidRPr="00D20B78">
              <w:rPr>
                <w:rFonts w:ascii="Arial" w:eastAsia="Times New Roman" w:hAnsi="Arial" w:cs="Arial"/>
                <w:lang w:eastAsia="en-GB"/>
              </w:rPr>
              <w:t>better</w:t>
            </w:r>
            <w:r w:rsidR="000836D6" w:rsidRPr="00D20B78">
              <w:rPr>
                <w:rFonts w:ascii="Arial" w:eastAsia="Times New Roman" w:hAnsi="Arial" w:cs="Arial"/>
                <w:lang w:eastAsia="en-GB"/>
              </w:rPr>
              <w:t xml:space="preserve"> to prepare my future teaching</w:t>
            </w:r>
            <w:r w:rsidR="008D2063" w:rsidRPr="00D20B78">
              <w:rPr>
                <w:rFonts w:ascii="Arial" w:eastAsia="Times New Roman" w:hAnsi="Arial" w:cs="Arial"/>
                <w:lang w:eastAsia="en-GB"/>
              </w:rPr>
              <w:t xml:space="preserve">, as well as getting familiar about the </w:t>
            </w:r>
            <w:r w:rsidR="00453C9E" w:rsidRPr="00D20B78">
              <w:rPr>
                <w:rFonts w:ascii="Arial" w:eastAsia="Times New Roman" w:hAnsi="Arial" w:cs="Arial"/>
                <w:lang w:eastAsia="en-GB"/>
              </w:rPr>
              <w:t>classroom setting, and think about how I can make use of the space.</w:t>
            </w:r>
            <w:r w:rsidR="006D4A5B" w:rsidRPr="00D20B78">
              <w:rPr>
                <w:rFonts w:ascii="Arial" w:eastAsia="Times New Roman" w:hAnsi="Arial" w:cs="Arial"/>
                <w:lang w:eastAsia="en-GB"/>
              </w:rPr>
              <w:t xml:space="preserve"> </w:t>
            </w:r>
            <w:r w:rsidR="009E2C51" w:rsidRPr="00D20B78">
              <w:rPr>
                <w:rFonts w:ascii="Arial" w:eastAsia="Times New Roman" w:hAnsi="Arial" w:cs="Arial"/>
                <w:lang w:eastAsia="en-GB"/>
              </w:rPr>
              <w:t>She also reminds me of appropriate body language use, which I can also apply in my future teaching.</w:t>
            </w:r>
          </w:p>
        </w:tc>
      </w:tr>
    </w:tbl>
    <w:p w14:paraId="35F9B567" w14:textId="77777777" w:rsidR="00A54544" w:rsidRPr="00D20B78" w:rsidRDefault="00A54544">
      <w:pPr>
        <w:rPr>
          <w:rFonts w:ascii="Arial" w:hAnsi="Arial" w:cs="Arial"/>
          <w:b/>
          <w:bCs/>
        </w:rPr>
      </w:pPr>
    </w:p>
    <w:p w14:paraId="6B4E3564" w14:textId="77777777" w:rsidR="00A54544" w:rsidRPr="00D20B78" w:rsidRDefault="00A54544">
      <w:pPr>
        <w:rPr>
          <w:rFonts w:ascii="Arial" w:hAnsi="Arial" w:cs="Arial"/>
          <w:b/>
          <w:bCs/>
        </w:rPr>
      </w:pPr>
    </w:p>
    <w:p w14:paraId="227BF054" w14:textId="77777777" w:rsidR="00A54544" w:rsidRPr="00D20B78" w:rsidRDefault="00A54544">
      <w:pPr>
        <w:rPr>
          <w:rFonts w:ascii="Arial" w:hAnsi="Arial" w:cs="Arial"/>
          <w:b/>
          <w:bCs/>
        </w:rPr>
      </w:pPr>
    </w:p>
    <w:p w14:paraId="5D0D3984" w14:textId="77777777" w:rsidR="00A54544" w:rsidRPr="00D20B78" w:rsidRDefault="00A54544">
      <w:pPr>
        <w:rPr>
          <w:rFonts w:ascii="Arial" w:hAnsi="Arial" w:cs="Arial"/>
          <w:b/>
          <w:bCs/>
        </w:rPr>
      </w:pPr>
    </w:p>
    <w:p w14:paraId="272BDDE1" w14:textId="77777777" w:rsidR="00A54544" w:rsidRPr="00D20B78" w:rsidRDefault="00A54544">
      <w:pPr>
        <w:rPr>
          <w:rFonts w:ascii="Arial" w:hAnsi="Arial" w:cs="Arial"/>
          <w:b/>
          <w:bCs/>
        </w:rPr>
      </w:pPr>
    </w:p>
    <w:p w14:paraId="2CA282EA" w14:textId="24A73406" w:rsidR="00DE3694" w:rsidRPr="00D20B78" w:rsidRDefault="00DE3694" w:rsidP="00DE3694">
      <w:pPr>
        <w:pStyle w:val="Heading2"/>
        <w:rPr>
          <w:rFonts w:ascii="Arial" w:hAnsi="Arial" w:cs="Arial"/>
          <w:sz w:val="24"/>
          <w:szCs w:val="24"/>
          <w:lang w:eastAsia="en-GB"/>
        </w:rPr>
      </w:pPr>
      <w:bookmarkStart w:id="5" w:name="_Toc131105982"/>
      <w:r w:rsidRPr="00D20B78">
        <w:rPr>
          <w:rFonts w:ascii="Arial" w:hAnsi="Arial" w:cs="Arial"/>
          <w:lang w:eastAsia="en-GB"/>
        </w:rPr>
        <w:t xml:space="preserve">PGCert </w:t>
      </w:r>
      <w:proofErr w:type="spellStart"/>
      <w:r w:rsidRPr="00D20B78">
        <w:rPr>
          <w:rFonts w:ascii="Arial" w:hAnsi="Arial" w:cs="Arial"/>
          <w:lang w:eastAsia="en-GB"/>
        </w:rPr>
        <w:t>tHE</w:t>
      </w:r>
      <w:proofErr w:type="spellEnd"/>
      <w:r w:rsidRPr="00D20B78">
        <w:rPr>
          <w:rFonts w:ascii="Arial" w:hAnsi="Arial" w:cs="Arial"/>
          <w:lang w:eastAsia="en-GB"/>
        </w:rPr>
        <w:t xml:space="preserve"> OBSERVATION FORM of me</w:t>
      </w:r>
      <w:bookmarkEnd w:id="5"/>
    </w:p>
    <w:p w14:paraId="4114A132" w14:textId="77777777" w:rsidR="009D5CFB" w:rsidRPr="00D20B78" w:rsidRDefault="009D5CFB" w:rsidP="009D5CFB">
      <w:pPr>
        <w:jc w:val="center"/>
        <w:textAlignment w:val="baseline"/>
        <w:rPr>
          <w:rFonts w:ascii="Arial" w:eastAsia="Times New Roman" w:hAnsi="Arial" w:cs="Arial"/>
          <w:sz w:val="18"/>
          <w:szCs w:val="18"/>
          <w:lang w:eastAsia="en-GB"/>
        </w:rPr>
      </w:pPr>
      <w:r w:rsidRPr="00D20B78">
        <w:rPr>
          <w:rFonts w:ascii="Arial" w:eastAsia="Times New Roman" w:hAnsi="Arial" w:cs="Arial"/>
          <w:lang w:eastAsia="en-GB"/>
        </w:rPr>
        <w:t> </w:t>
      </w:r>
    </w:p>
    <w:p w14:paraId="4F78DFCB" w14:textId="77777777" w:rsidR="009D5CFB" w:rsidRPr="00D20B78" w:rsidRDefault="009D5CFB" w:rsidP="009D5CFB">
      <w:pPr>
        <w:textAlignment w:val="baseline"/>
        <w:rPr>
          <w:rFonts w:ascii="Arial" w:eastAsia="Times New Roman" w:hAnsi="Arial" w:cs="Arial"/>
          <w:color w:val="17365D"/>
          <w:lang w:eastAsia="en-GB"/>
        </w:rPr>
      </w:pPr>
      <w:r w:rsidRPr="00D20B78">
        <w:rPr>
          <w:rFonts w:ascii="Arial" w:eastAsia="Times New Roman" w:hAnsi="Arial" w:cs="Arial"/>
          <w:noProof/>
          <w:color w:val="17365D"/>
          <w:sz w:val="18"/>
          <w:szCs w:val="18"/>
          <w:lang w:eastAsia="en-GB"/>
        </w:rPr>
        <w:drawing>
          <wp:inline distT="0" distB="0" distL="0" distR="0" wp14:anchorId="07E8D6D3" wp14:editId="0A8614ED">
            <wp:extent cx="1408322" cy="471054"/>
            <wp:effectExtent l="0" t="0" r="1905"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8694" cy="491247"/>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4248"/>
        <w:gridCol w:w="4768"/>
      </w:tblGrid>
      <w:tr w:rsidR="009D5CFB" w:rsidRPr="00D20B78" w14:paraId="40B249E5" w14:textId="77777777" w:rsidTr="00F7654A">
        <w:tc>
          <w:tcPr>
            <w:tcW w:w="4508" w:type="dxa"/>
            <w:shd w:val="clear" w:color="auto" w:fill="DEEAF6" w:themeFill="accent5" w:themeFillTint="33"/>
          </w:tcPr>
          <w:p w14:paraId="6B2E4669" w14:textId="77777777" w:rsidR="009D5CFB" w:rsidRPr="00D20B78" w:rsidRDefault="009D5CFB" w:rsidP="00F7654A">
            <w:pPr>
              <w:textAlignment w:val="baseline"/>
              <w:rPr>
                <w:rFonts w:ascii="Arial" w:eastAsia="Times New Roman" w:hAnsi="Arial" w:cs="Arial"/>
                <w:b/>
                <w:bCs/>
                <w:color w:val="000000" w:themeColor="text1"/>
                <w:lang w:eastAsia="en-GB"/>
              </w:rPr>
            </w:pPr>
            <w:r w:rsidRPr="00D20B78">
              <w:rPr>
                <w:rFonts w:ascii="Arial" w:eastAsia="Times New Roman" w:hAnsi="Arial" w:cs="Arial"/>
                <w:b/>
                <w:bCs/>
                <w:color w:val="000000" w:themeColor="text1"/>
                <w:lang w:eastAsia="en-GB"/>
              </w:rPr>
              <w:t xml:space="preserve">Details of the Observation </w:t>
            </w:r>
          </w:p>
        </w:tc>
        <w:tc>
          <w:tcPr>
            <w:tcW w:w="5126" w:type="dxa"/>
            <w:shd w:val="clear" w:color="auto" w:fill="DEEAF6" w:themeFill="accent5" w:themeFillTint="33"/>
          </w:tcPr>
          <w:p w14:paraId="695017EA" w14:textId="77777777" w:rsidR="009D5CFB" w:rsidRPr="00D20B78" w:rsidRDefault="009D5CFB" w:rsidP="00F7654A">
            <w:pPr>
              <w:textAlignment w:val="baseline"/>
              <w:rPr>
                <w:rFonts w:ascii="Arial" w:eastAsia="Times New Roman" w:hAnsi="Arial" w:cs="Arial"/>
                <w:b/>
                <w:bCs/>
                <w:color w:val="000000" w:themeColor="text1"/>
                <w:sz w:val="21"/>
                <w:szCs w:val="21"/>
                <w:lang w:eastAsia="en-GB"/>
              </w:rPr>
            </w:pPr>
          </w:p>
        </w:tc>
      </w:tr>
      <w:tr w:rsidR="009D5CFB" w:rsidRPr="00D20B78" w14:paraId="118711C9" w14:textId="77777777" w:rsidTr="00F7654A">
        <w:tc>
          <w:tcPr>
            <w:tcW w:w="4508" w:type="dxa"/>
          </w:tcPr>
          <w:p w14:paraId="12C9A086" w14:textId="77777777" w:rsidR="009D5CFB" w:rsidRPr="00D20B78" w:rsidRDefault="009D5CFB" w:rsidP="00F7654A">
            <w:pPr>
              <w:textAlignment w:val="baseline"/>
              <w:rPr>
                <w:rFonts w:ascii="Arial" w:eastAsia="Times New Roman" w:hAnsi="Arial" w:cs="Arial"/>
                <w:color w:val="000000" w:themeColor="text1"/>
                <w:lang w:eastAsia="en-GB"/>
              </w:rPr>
            </w:pPr>
            <w:r w:rsidRPr="00D20B78">
              <w:rPr>
                <w:rFonts w:ascii="Arial" w:eastAsia="Times New Roman" w:hAnsi="Arial" w:cs="Arial"/>
                <w:color w:val="000000" w:themeColor="text1"/>
                <w:lang w:eastAsia="en-GB"/>
              </w:rPr>
              <w:t xml:space="preserve">Candidate </w:t>
            </w:r>
          </w:p>
          <w:p w14:paraId="5C1FEF59" w14:textId="77777777" w:rsidR="009D5CFB" w:rsidRPr="00D20B78" w:rsidRDefault="009D5CFB" w:rsidP="00F7654A">
            <w:pPr>
              <w:textAlignment w:val="baseline"/>
              <w:rPr>
                <w:rFonts w:ascii="Arial" w:eastAsia="Times New Roman" w:hAnsi="Arial" w:cs="Arial"/>
                <w:color w:val="000000" w:themeColor="text1"/>
                <w:lang w:eastAsia="en-GB"/>
              </w:rPr>
            </w:pPr>
          </w:p>
        </w:tc>
        <w:tc>
          <w:tcPr>
            <w:tcW w:w="5126" w:type="dxa"/>
          </w:tcPr>
          <w:p w14:paraId="502E0BCA" w14:textId="77777777" w:rsidR="009D5CFB" w:rsidRPr="00D20B78" w:rsidRDefault="009D5CFB" w:rsidP="00F7654A">
            <w:pPr>
              <w:textAlignment w:val="baseline"/>
              <w:rPr>
                <w:rFonts w:ascii="Arial" w:eastAsia="Times New Roman" w:hAnsi="Arial" w:cs="Arial"/>
                <w:color w:val="000000" w:themeColor="text1"/>
                <w:sz w:val="21"/>
                <w:szCs w:val="21"/>
                <w:lang w:eastAsia="en-GB"/>
              </w:rPr>
            </w:pPr>
            <w:r w:rsidRPr="00D20B78">
              <w:rPr>
                <w:rFonts w:ascii="Arial" w:eastAsia="Times New Roman" w:hAnsi="Arial" w:cs="Arial"/>
                <w:color w:val="000000" w:themeColor="text1"/>
                <w:sz w:val="21"/>
                <w:szCs w:val="21"/>
                <w:lang w:eastAsia="en-GB"/>
              </w:rPr>
              <w:t>Yajie Zhang</w:t>
            </w:r>
          </w:p>
        </w:tc>
      </w:tr>
      <w:tr w:rsidR="009D5CFB" w:rsidRPr="00D20B78" w14:paraId="3C2142FC" w14:textId="77777777" w:rsidTr="00F7654A">
        <w:tc>
          <w:tcPr>
            <w:tcW w:w="4508" w:type="dxa"/>
          </w:tcPr>
          <w:p w14:paraId="05C217DA" w14:textId="77777777" w:rsidR="009D5CFB" w:rsidRPr="00D20B78" w:rsidRDefault="009D5CFB" w:rsidP="00F7654A">
            <w:pPr>
              <w:textAlignment w:val="baseline"/>
              <w:rPr>
                <w:rFonts w:ascii="Arial" w:eastAsia="Times New Roman" w:hAnsi="Arial" w:cs="Arial"/>
                <w:color w:val="000000" w:themeColor="text1"/>
                <w:lang w:eastAsia="en-GB"/>
              </w:rPr>
            </w:pPr>
            <w:r w:rsidRPr="00D20B78">
              <w:rPr>
                <w:rFonts w:ascii="Arial" w:eastAsia="Times New Roman" w:hAnsi="Arial" w:cs="Arial"/>
                <w:color w:val="000000" w:themeColor="text1"/>
                <w:lang w:eastAsia="en-GB"/>
              </w:rPr>
              <w:t>Practice Observer/Advisor</w:t>
            </w:r>
          </w:p>
          <w:p w14:paraId="0219B2C8" w14:textId="77777777" w:rsidR="009D5CFB" w:rsidRPr="00D20B78" w:rsidRDefault="009D5CFB" w:rsidP="00F7654A">
            <w:pPr>
              <w:textAlignment w:val="baseline"/>
              <w:rPr>
                <w:rFonts w:ascii="Arial" w:eastAsia="Times New Roman" w:hAnsi="Arial" w:cs="Arial"/>
                <w:color w:val="000000" w:themeColor="text1"/>
                <w:lang w:eastAsia="en-GB"/>
              </w:rPr>
            </w:pPr>
          </w:p>
        </w:tc>
        <w:tc>
          <w:tcPr>
            <w:tcW w:w="5126" w:type="dxa"/>
          </w:tcPr>
          <w:p w14:paraId="2EEC590E" w14:textId="77777777" w:rsidR="009D5CFB" w:rsidRPr="00D20B78" w:rsidRDefault="009D5CFB" w:rsidP="00F7654A">
            <w:pPr>
              <w:textAlignment w:val="baseline"/>
              <w:rPr>
                <w:rFonts w:ascii="Arial" w:eastAsia="Times New Roman" w:hAnsi="Arial" w:cs="Arial"/>
                <w:color w:val="000000" w:themeColor="text1"/>
                <w:sz w:val="21"/>
                <w:szCs w:val="21"/>
                <w:lang w:eastAsia="en-GB"/>
              </w:rPr>
            </w:pPr>
            <w:r w:rsidRPr="00D20B78">
              <w:rPr>
                <w:rFonts w:ascii="Arial" w:eastAsia="Times New Roman" w:hAnsi="Arial" w:cs="Arial"/>
                <w:color w:val="000000" w:themeColor="text1"/>
                <w:sz w:val="21"/>
                <w:szCs w:val="21"/>
                <w:lang w:eastAsia="en-GB"/>
              </w:rPr>
              <w:t>Feihu Zhao</w:t>
            </w:r>
          </w:p>
        </w:tc>
      </w:tr>
      <w:tr w:rsidR="009D5CFB" w:rsidRPr="00D20B78" w14:paraId="069D0A29" w14:textId="77777777" w:rsidTr="00F7654A">
        <w:tc>
          <w:tcPr>
            <w:tcW w:w="4508" w:type="dxa"/>
          </w:tcPr>
          <w:p w14:paraId="6313804E" w14:textId="77777777" w:rsidR="009D5CFB" w:rsidRPr="00D20B78" w:rsidRDefault="009D5CFB" w:rsidP="00F7654A">
            <w:pPr>
              <w:textAlignment w:val="baseline"/>
              <w:rPr>
                <w:rFonts w:ascii="Arial" w:eastAsia="Times New Roman" w:hAnsi="Arial" w:cs="Arial"/>
                <w:color w:val="000000" w:themeColor="text1"/>
                <w:lang w:eastAsia="en-GB"/>
              </w:rPr>
            </w:pPr>
            <w:r w:rsidRPr="00D20B78">
              <w:rPr>
                <w:rFonts w:ascii="Arial" w:eastAsia="Times New Roman" w:hAnsi="Arial" w:cs="Arial"/>
                <w:color w:val="000000" w:themeColor="text1"/>
                <w:lang w:eastAsia="en-GB"/>
              </w:rPr>
              <w:t xml:space="preserve">Date of the Observation </w:t>
            </w:r>
          </w:p>
          <w:p w14:paraId="7E2E2A77" w14:textId="77777777" w:rsidR="009D5CFB" w:rsidRPr="00D20B78" w:rsidRDefault="009D5CFB" w:rsidP="00F7654A">
            <w:pPr>
              <w:textAlignment w:val="baseline"/>
              <w:rPr>
                <w:rFonts w:ascii="Arial" w:eastAsia="Times New Roman" w:hAnsi="Arial" w:cs="Arial"/>
                <w:color w:val="000000" w:themeColor="text1"/>
                <w:lang w:eastAsia="en-GB"/>
              </w:rPr>
            </w:pPr>
          </w:p>
        </w:tc>
        <w:tc>
          <w:tcPr>
            <w:tcW w:w="5126" w:type="dxa"/>
          </w:tcPr>
          <w:p w14:paraId="4C201A48" w14:textId="77777777" w:rsidR="009D5CFB" w:rsidRPr="00D20B78" w:rsidRDefault="009D5CFB" w:rsidP="00F7654A">
            <w:pPr>
              <w:textAlignment w:val="baseline"/>
              <w:rPr>
                <w:rFonts w:ascii="Arial" w:eastAsia="Times New Roman" w:hAnsi="Arial" w:cs="Arial"/>
                <w:color w:val="000000" w:themeColor="text1"/>
                <w:sz w:val="21"/>
                <w:szCs w:val="21"/>
                <w:lang w:eastAsia="en-GB"/>
              </w:rPr>
            </w:pPr>
            <w:r w:rsidRPr="00D20B78">
              <w:rPr>
                <w:rFonts w:ascii="Arial" w:eastAsia="Times New Roman" w:hAnsi="Arial" w:cs="Arial"/>
                <w:color w:val="000000" w:themeColor="text1"/>
                <w:sz w:val="21"/>
                <w:szCs w:val="21"/>
                <w:lang w:eastAsia="en-GB"/>
              </w:rPr>
              <w:t xml:space="preserve">25-04-2022 </w:t>
            </w:r>
          </w:p>
        </w:tc>
      </w:tr>
      <w:tr w:rsidR="009D5CFB" w:rsidRPr="00D20B78" w14:paraId="4A87F094" w14:textId="77777777" w:rsidTr="00F7654A">
        <w:tc>
          <w:tcPr>
            <w:tcW w:w="4508" w:type="dxa"/>
          </w:tcPr>
          <w:p w14:paraId="519B7DBE" w14:textId="77777777" w:rsidR="009D5CFB" w:rsidRPr="00D20B78" w:rsidRDefault="009D5CFB" w:rsidP="00F7654A">
            <w:pPr>
              <w:textAlignment w:val="baseline"/>
              <w:rPr>
                <w:rFonts w:ascii="Arial" w:eastAsia="Times New Roman" w:hAnsi="Arial" w:cs="Arial"/>
                <w:color w:val="000000" w:themeColor="text1"/>
                <w:lang w:eastAsia="en-GB"/>
              </w:rPr>
            </w:pPr>
            <w:r w:rsidRPr="00D20B78">
              <w:rPr>
                <w:rFonts w:ascii="Arial" w:eastAsia="Times New Roman" w:hAnsi="Arial" w:cs="Arial"/>
                <w:color w:val="000000" w:themeColor="text1"/>
                <w:lang w:eastAsia="en-GB"/>
              </w:rPr>
              <w:t xml:space="preserve">Campus/Location </w:t>
            </w:r>
          </w:p>
          <w:p w14:paraId="5533BA5D" w14:textId="77777777" w:rsidR="009D5CFB" w:rsidRPr="00D20B78" w:rsidRDefault="009D5CFB" w:rsidP="00F7654A">
            <w:pPr>
              <w:textAlignment w:val="baseline"/>
              <w:rPr>
                <w:rFonts w:ascii="Arial" w:eastAsia="Times New Roman" w:hAnsi="Arial" w:cs="Arial"/>
                <w:color w:val="000000" w:themeColor="text1"/>
                <w:lang w:eastAsia="en-GB"/>
              </w:rPr>
            </w:pPr>
          </w:p>
        </w:tc>
        <w:tc>
          <w:tcPr>
            <w:tcW w:w="5126" w:type="dxa"/>
          </w:tcPr>
          <w:p w14:paraId="3C81618B" w14:textId="77777777" w:rsidR="009D5CFB" w:rsidRPr="00D20B78" w:rsidRDefault="009D5CFB" w:rsidP="00F7654A">
            <w:pPr>
              <w:textAlignment w:val="baseline"/>
              <w:rPr>
                <w:rFonts w:ascii="Arial" w:eastAsia="Times New Roman" w:hAnsi="Arial" w:cs="Arial"/>
                <w:color w:val="000000" w:themeColor="text1"/>
                <w:sz w:val="21"/>
                <w:szCs w:val="21"/>
                <w:lang w:eastAsia="en-GB"/>
              </w:rPr>
            </w:pPr>
            <w:r w:rsidRPr="00D20B78">
              <w:rPr>
                <w:rFonts w:ascii="Arial" w:eastAsia="Times New Roman" w:hAnsi="Arial" w:cs="Arial"/>
                <w:color w:val="000000" w:themeColor="text1"/>
                <w:sz w:val="21"/>
                <w:szCs w:val="21"/>
                <w:lang w:eastAsia="en-GB"/>
              </w:rPr>
              <w:t>University of Western England / Bristol</w:t>
            </w:r>
          </w:p>
        </w:tc>
      </w:tr>
      <w:tr w:rsidR="009D5CFB" w:rsidRPr="00D20B78" w14:paraId="1EB5EDBE" w14:textId="77777777" w:rsidTr="00F7654A">
        <w:tc>
          <w:tcPr>
            <w:tcW w:w="4508" w:type="dxa"/>
          </w:tcPr>
          <w:p w14:paraId="5C254ADC" w14:textId="77777777" w:rsidR="009D5CFB" w:rsidRPr="00D20B78" w:rsidRDefault="009D5CFB" w:rsidP="00F7654A">
            <w:pPr>
              <w:textAlignment w:val="baseline"/>
              <w:rPr>
                <w:rFonts w:ascii="Arial" w:eastAsia="Times New Roman" w:hAnsi="Arial" w:cs="Arial"/>
                <w:color w:val="000000" w:themeColor="text1"/>
                <w:lang w:eastAsia="en-GB"/>
              </w:rPr>
            </w:pPr>
            <w:r w:rsidRPr="00D20B78">
              <w:rPr>
                <w:rFonts w:ascii="Arial" w:eastAsia="Times New Roman" w:hAnsi="Arial" w:cs="Arial"/>
                <w:color w:val="000000" w:themeColor="text1"/>
                <w:lang w:eastAsia="en-GB"/>
              </w:rPr>
              <w:t>Date, Time, Duration</w:t>
            </w:r>
          </w:p>
          <w:p w14:paraId="1DB5C5BF" w14:textId="77777777" w:rsidR="009D5CFB" w:rsidRPr="00D20B78" w:rsidRDefault="009D5CFB" w:rsidP="00F7654A">
            <w:pPr>
              <w:textAlignment w:val="baseline"/>
              <w:rPr>
                <w:rFonts w:ascii="Arial" w:eastAsia="Times New Roman" w:hAnsi="Arial" w:cs="Arial"/>
                <w:color w:val="000000" w:themeColor="text1"/>
                <w:lang w:eastAsia="en-GB"/>
              </w:rPr>
            </w:pPr>
          </w:p>
        </w:tc>
        <w:tc>
          <w:tcPr>
            <w:tcW w:w="5126" w:type="dxa"/>
          </w:tcPr>
          <w:p w14:paraId="616FF279" w14:textId="77777777" w:rsidR="009D5CFB" w:rsidRPr="00D20B78" w:rsidRDefault="009D5CFB" w:rsidP="00F7654A">
            <w:pPr>
              <w:textAlignment w:val="baseline"/>
              <w:rPr>
                <w:rFonts w:ascii="Arial" w:eastAsia="Times New Roman" w:hAnsi="Arial" w:cs="Arial"/>
                <w:color w:val="000000" w:themeColor="text1"/>
                <w:sz w:val="21"/>
                <w:szCs w:val="21"/>
                <w:lang w:eastAsia="en-GB"/>
              </w:rPr>
            </w:pPr>
            <w:r w:rsidRPr="00D20B78">
              <w:rPr>
                <w:rFonts w:ascii="Arial" w:eastAsia="Times New Roman" w:hAnsi="Arial" w:cs="Arial"/>
                <w:color w:val="000000" w:themeColor="text1"/>
                <w:sz w:val="21"/>
                <w:szCs w:val="21"/>
                <w:lang w:eastAsia="en-GB"/>
              </w:rPr>
              <w:t>25-04-2022, 12:00 – 14:00, 2 hours</w:t>
            </w:r>
          </w:p>
        </w:tc>
      </w:tr>
      <w:tr w:rsidR="009D5CFB" w:rsidRPr="00D20B78" w14:paraId="60632B5B" w14:textId="77777777" w:rsidTr="00F7654A">
        <w:tc>
          <w:tcPr>
            <w:tcW w:w="4508" w:type="dxa"/>
          </w:tcPr>
          <w:p w14:paraId="446E4713" w14:textId="77777777" w:rsidR="009D5CFB" w:rsidRPr="00D20B78" w:rsidRDefault="009D5CFB" w:rsidP="00F7654A">
            <w:pPr>
              <w:textAlignment w:val="baseline"/>
              <w:rPr>
                <w:rFonts w:ascii="Arial" w:eastAsia="Times New Roman" w:hAnsi="Arial" w:cs="Arial"/>
                <w:color w:val="000000" w:themeColor="text1"/>
                <w:lang w:eastAsia="en-GB"/>
              </w:rPr>
            </w:pPr>
            <w:r w:rsidRPr="00D20B78">
              <w:rPr>
                <w:rFonts w:ascii="Arial" w:eastAsia="Times New Roman" w:hAnsi="Arial" w:cs="Arial"/>
                <w:color w:val="000000" w:themeColor="text1"/>
                <w:lang w:eastAsia="en-GB"/>
              </w:rPr>
              <w:t xml:space="preserve">Subject Speciality </w:t>
            </w:r>
          </w:p>
          <w:p w14:paraId="55A96E74" w14:textId="77777777" w:rsidR="009D5CFB" w:rsidRPr="00D20B78" w:rsidRDefault="009D5CFB" w:rsidP="00F7654A">
            <w:pPr>
              <w:textAlignment w:val="baseline"/>
              <w:rPr>
                <w:rFonts w:ascii="Arial" w:eastAsia="Times New Roman" w:hAnsi="Arial" w:cs="Arial"/>
                <w:color w:val="000000" w:themeColor="text1"/>
                <w:lang w:eastAsia="en-GB"/>
              </w:rPr>
            </w:pPr>
          </w:p>
        </w:tc>
        <w:tc>
          <w:tcPr>
            <w:tcW w:w="5126" w:type="dxa"/>
          </w:tcPr>
          <w:p w14:paraId="5FFF4E13" w14:textId="77777777" w:rsidR="009D5CFB" w:rsidRPr="00D20B78" w:rsidRDefault="009D5CFB" w:rsidP="00F7654A">
            <w:pPr>
              <w:textAlignment w:val="baseline"/>
              <w:rPr>
                <w:rFonts w:ascii="Arial" w:eastAsia="Times New Roman" w:hAnsi="Arial" w:cs="Arial"/>
                <w:color w:val="000000" w:themeColor="text1"/>
                <w:sz w:val="21"/>
                <w:szCs w:val="21"/>
                <w:lang w:eastAsia="en-GB"/>
              </w:rPr>
            </w:pPr>
            <w:r w:rsidRPr="00D20B78">
              <w:rPr>
                <w:rFonts w:ascii="Arial" w:eastAsia="Times New Roman" w:hAnsi="Arial" w:cs="Arial"/>
                <w:color w:val="000000" w:themeColor="text1"/>
                <w:sz w:val="21"/>
                <w:szCs w:val="21"/>
                <w:lang w:eastAsia="en-GB"/>
              </w:rPr>
              <w:t>Biomechanics, Computational Modelling</w:t>
            </w:r>
          </w:p>
        </w:tc>
      </w:tr>
      <w:tr w:rsidR="009D5CFB" w:rsidRPr="00D20B78" w14:paraId="66B7904A" w14:textId="77777777" w:rsidTr="00F7654A">
        <w:tc>
          <w:tcPr>
            <w:tcW w:w="4508" w:type="dxa"/>
          </w:tcPr>
          <w:p w14:paraId="578336F2" w14:textId="77777777" w:rsidR="009D5CFB" w:rsidRPr="00D20B78" w:rsidRDefault="009D5CFB" w:rsidP="00F7654A">
            <w:pPr>
              <w:textAlignment w:val="baseline"/>
              <w:rPr>
                <w:rFonts w:ascii="Arial" w:eastAsia="Times New Roman" w:hAnsi="Arial" w:cs="Arial"/>
                <w:color w:val="000000" w:themeColor="text1"/>
                <w:lang w:eastAsia="en-GB"/>
              </w:rPr>
            </w:pPr>
            <w:r w:rsidRPr="00D20B78">
              <w:rPr>
                <w:rFonts w:ascii="Arial" w:eastAsia="Times New Roman" w:hAnsi="Arial" w:cs="Arial"/>
                <w:color w:val="000000" w:themeColor="text1"/>
                <w:lang w:eastAsia="en-GB"/>
              </w:rPr>
              <w:t xml:space="preserve">Type of activity </w:t>
            </w:r>
          </w:p>
          <w:p w14:paraId="5FDFC98A" w14:textId="77777777" w:rsidR="009D5CFB" w:rsidRPr="00D20B78" w:rsidRDefault="009D5CFB" w:rsidP="00F7654A">
            <w:pPr>
              <w:textAlignment w:val="baseline"/>
              <w:rPr>
                <w:rFonts w:ascii="Arial" w:eastAsia="Times New Roman" w:hAnsi="Arial" w:cs="Arial"/>
                <w:color w:val="000000" w:themeColor="text1"/>
                <w:lang w:eastAsia="en-GB"/>
              </w:rPr>
            </w:pPr>
          </w:p>
        </w:tc>
        <w:tc>
          <w:tcPr>
            <w:tcW w:w="5126" w:type="dxa"/>
          </w:tcPr>
          <w:p w14:paraId="274394FE" w14:textId="77777777" w:rsidR="009D5CFB" w:rsidRPr="00D20B78" w:rsidRDefault="009D5CFB" w:rsidP="00F7654A">
            <w:pPr>
              <w:textAlignment w:val="baseline"/>
              <w:rPr>
                <w:rFonts w:ascii="Arial" w:eastAsia="Times New Roman" w:hAnsi="Arial" w:cs="Arial"/>
                <w:color w:val="000000" w:themeColor="text1"/>
                <w:sz w:val="21"/>
                <w:szCs w:val="21"/>
                <w:lang w:eastAsia="en-GB"/>
              </w:rPr>
            </w:pPr>
            <w:r w:rsidRPr="00D20B78">
              <w:rPr>
                <w:rFonts w:ascii="Arial" w:eastAsia="Times New Roman" w:hAnsi="Arial" w:cs="Arial"/>
                <w:color w:val="000000" w:themeColor="text1"/>
                <w:sz w:val="21"/>
                <w:szCs w:val="21"/>
                <w:lang w:eastAsia="en-GB"/>
              </w:rPr>
              <w:t>Teaching observation</w:t>
            </w:r>
          </w:p>
        </w:tc>
      </w:tr>
    </w:tbl>
    <w:p w14:paraId="2B2753AE" w14:textId="77777777" w:rsidR="009D5CFB" w:rsidRPr="00D20B78" w:rsidRDefault="009D5CFB" w:rsidP="009D5CFB">
      <w:pPr>
        <w:textAlignment w:val="baseline"/>
        <w:rPr>
          <w:rFonts w:ascii="Arial" w:eastAsia="Times New Roman" w:hAnsi="Arial" w:cs="Arial"/>
          <w:b/>
          <w:bCs/>
          <w:lang w:eastAsia="en-GB"/>
        </w:rPr>
      </w:pPr>
    </w:p>
    <w:p w14:paraId="1EC20A29" w14:textId="77777777" w:rsidR="009D5CFB" w:rsidRPr="00D20B78" w:rsidRDefault="009D5CFB" w:rsidP="009D5CFB">
      <w:pPr>
        <w:shd w:val="clear" w:color="auto" w:fill="FFFF00"/>
        <w:textAlignment w:val="baseline"/>
        <w:rPr>
          <w:rFonts w:ascii="Arial" w:eastAsia="Times New Roman" w:hAnsi="Arial" w:cs="Arial"/>
          <w:b/>
          <w:bCs/>
          <w:lang w:eastAsia="en-GB"/>
        </w:rPr>
      </w:pPr>
      <w:r w:rsidRPr="00D20B78">
        <w:rPr>
          <w:rFonts w:ascii="Arial" w:eastAsia="Times New Roman" w:hAnsi="Arial" w:cs="Arial"/>
          <w:b/>
          <w:bCs/>
          <w:lang w:eastAsia="en-GB"/>
        </w:rPr>
        <w:t xml:space="preserve">A note on conducting this observation. </w:t>
      </w:r>
    </w:p>
    <w:p w14:paraId="150C9978" w14:textId="77777777" w:rsidR="009D5CFB" w:rsidRPr="00D20B78" w:rsidRDefault="009D5CFB" w:rsidP="009D5CFB">
      <w:pPr>
        <w:shd w:val="clear" w:color="auto" w:fill="FFFF00"/>
        <w:textAlignment w:val="baseline"/>
        <w:rPr>
          <w:rFonts w:ascii="Arial" w:eastAsia="Times New Roman" w:hAnsi="Arial" w:cs="Arial"/>
          <w:lang w:eastAsia="en-GB"/>
        </w:rPr>
      </w:pPr>
      <w:r w:rsidRPr="00D20B78">
        <w:rPr>
          <w:rFonts w:ascii="Arial" w:eastAsia="Times New Roman" w:hAnsi="Arial" w:cs="Arial"/>
          <w:lang w:eastAsia="en-GB"/>
        </w:rPr>
        <w:t xml:space="preserve">This observation will contribute to the candidate’s portfolio of evidence to satisfy the dual assessment element of the PGCert </w:t>
      </w:r>
      <w:proofErr w:type="spellStart"/>
      <w:r w:rsidRPr="00D20B78">
        <w:rPr>
          <w:rFonts w:ascii="Arial" w:eastAsia="Times New Roman" w:hAnsi="Arial" w:cs="Arial"/>
          <w:lang w:eastAsia="en-GB"/>
        </w:rPr>
        <w:t>tHE</w:t>
      </w:r>
      <w:proofErr w:type="spellEnd"/>
      <w:r w:rsidRPr="00D20B78">
        <w:rPr>
          <w:rFonts w:ascii="Arial" w:eastAsia="Times New Roman" w:hAnsi="Arial" w:cs="Arial"/>
          <w:lang w:eastAsia="en-GB"/>
        </w:rPr>
        <w:t>. Comments should be conducted to fulfil the Level 7 grading criteria and the relevant UKPSF Descriptor. Full details are set out in the module handbooks.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9"/>
      </w:tblGrid>
      <w:tr w:rsidR="009D5CFB" w:rsidRPr="00D20B78" w14:paraId="76DD9176" w14:textId="77777777" w:rsidTr="00F7654A">
        <w:trPr>
          <w:trHeight w:val="1065"/>
        </w:trPr>
        <w:tc>
          <w:tcPr>
            <w:tcW w:w="9639" w:type="dxa"/>
            <w:shd w:val="clear" w:color="auto" w:fill="auto"/>
            <w:hideMark/>
          </w:tcPr>
          <w:p w14:paraId="1F684A84" w14:textId="77777777" w:rsidR="009D5CFB" w:rsidRPr="00D20B78" w:rsidRDefault="009D5CFB" w:rsidP="00F7654A">
            <w:pPr>
              <w:textAlignment w:val="baseline"/>
              <w:rPr>
                <w:rFonts w:ascii="Arial" w:eastAsia="Times New Roman" w:hAnsi="Arial" w:cs="Arial"/>
                <w:b/>
                <w:bCs/>
                <w:lang w:eastAsia="en-GB"/>
              </w:rPr>
            </w:pPr>
            <w:r w:rsidRPr="00D20B78">
              <w:rPr>
                <w:rFonts w:ascii="Arial" w:eastAsia="Times New Roman" w:hAnsi="Arial" w:cs="Arial"/>
                <w:lang w:eastAsia="en-GB"/>
              </w:rPr>
              <w:t> </w:t>
            </w:r>
            <w:r w:rsidRPr="00D20B78">
              <w:rPr>
                <w:rFonts w:ascii="Arial" w:eastAsia="Times New Roman" w:hAnsi="Arial" w:cs="Arial"/>
                <w:b/>
                <w:bCs/>
                <w:lang w:eastAsia="en-GB"/>
              </w:rPr>
              <w:t>Teaching/Support preparation [A1: Design and plan learning activities]</w:t>
            </w:r>
          </w:p>
          <w:p w14:paraId="7EFF6D16" w14:textId="77777777" w:rsidR="009D5CFB" w:rsidRPr="00D20B78" w:rsidRDefault="009D5CFB" w:rsidP="00F7654A">
            <w:pPr>
              <w:rPr>
                <w:rFonts w:ascii="Arial" w:hAnsi="Arial" w:cs="Arial"/>
              </w:rPr>
            </w:pPr>
            <w:proofErr w:type="gramStart"/>
            <w:r w:rsidRPr="00D20B78">
              <w:rPr>
                <w:rStyle w:val="SubtleEmphasis"/>
                <w:rFonts w:ascii="Arial" w:hAnsi="Arial" w:cs="Arial"/>
              </w:rPr>
              <w:t>i.e.</w:t>
            </w:r>
            <w:proofErr w:type="gramEnd"/>
            <w:r w:rsidRPr="00D20B78">
              <w:rPr>
                <w:rStyle w:val="SubtleEmphasis"/>
                <w:rFonts w:ascii="Arial" w:hAnsi="Arial" w:cs="Arial"/>
              </w:rPr>
              <w:t xml:space="preserve"> Preparation, selection and organisation of content.  Choice of teaching/learning methods</w:t>
            </w:r>
            <w:r w:rsidRPr="00D20B78">
              <w:rPr>
                <w:rStyle w:val="normaltextrun"/>
                <w:rFonts w:ascii="Arial" w:hAnsi="Arial" w:cs="Arial"/>
              </w:rPr>
              <w:t>.</w:t>
            </w:r>
            <w:r w:rsidRPr="00D20B78">
              <w:rPr>
                <w:rStyle w:val="eop"/>
                <w:rFonts w:ascii="Arial" w:hAnsi="Arial" w:cs="Arial"/>
              </w:rPr>
              <w:t> </w:t>
            </w:r>
          </w:p>
          <w:p w14:paraId="2808DB9B" w14:textId="77777777" w:rsidR="009D5CFB" w:rsidRPr="00D20B78" w:rsidRDefault="009D5CFB" w:rsidP="00F7654A">
            <w:pPr>
              <w:textAlignment w:val="baseline"/>
              <w:rPr>
                <w:rFonts w:ascii="Arial" w:eastAsia="Times New Roman" w:hAnsi="Arial" w:cs="Arial"/>
                <w:lang w:eastAsia="en-GB"/>
              </w:rPr>
            </w:pPr>
          </w:p>
        </w:tc>
      </w:tr>
      <w:tr w:rsidR="009D5CFB" w:rsidRPr="00D20B78" w14:paraId="7E82D9AB" w14:textId="77777777" w:rsidTr="00F7654A">
        <w:trPr>
          <w:trHeight w:val="435"/>
        </w:trPr>
        <w:tc>
          <w:tcPr>
            <w:tcW w:w="9639" w:type="dxa"/>
            <w:shd w:val="clear" w:color="auto" w:fill="auto"/>
            <w:hideMark/>
          </w:tcPr>
          <w:p w14:paraId="2D225900" w14:textId="77777777" w:rsidR="009D5CFB" w:rsidRPr="00D20B78" w:rsidRDefault="009D5CFB" w:rsidP="00F7654A">
            <w:pPr>
              <w:textAlignment w:val="baseline"/>
              <w:rPr>
                <w:rFonts w:ascii="Arial" w:eastAsia="Times New Roman" w:hAnsi="Arial" w:cs="Arial"/>
                <w:b/>
                <w:bCs/>
                <w:lang w:eastAsia="en-GB"/>
              </w:rPr>
            </w:pPr>
            <w:r w:rsidRPr="00D20B78">
              <w:rPr>
                <w:rFonts w:ascii="Arial" w:eastAsia="Times New Roman" w:hAnsi="Arial" w:cs="Arial"/>
                <w:b/>
                <w:bCs/>
                <w:lang w:eastAsia="en-GB"/>
              </w:rPr>
              <w:t xml:space="preserve"> Comments </w:t>
            </w:r>
          </w:p>
          <w:p w14:paraId="19BD15AA" w14:textId="77777777" w:rsidR="009D5CFB" w:rsidRPr="00D20B78" w:rsidRDefault="009D5CFB" w:rsidP="00F7654A">
            <w:pPr>
              <w:textAlignment w:val="baseline"/>
              <w:rPr>
                <w:rFonts w:ascii="Arial" w:eastAsia="Times New Roman" w:hAnsi="Arial" w:cs="Arial"/>
                <w:lang w:eastAsia="en-GB"/>
              </w:rPr>
            </w:pPr>
            <w:r w:rsidRPr="00D20B78">
              <w:rPr>
                <w:rFonts w:ascii="Arial" w:eastAsia="Times New Roman" w:hAnsi="Arial" w:cs="Arial"/>
                <w:lang w:eastAsia="en-GB"/>
              </w:rPr>
              <w:t xml:space="preserve">The lecture contents were properly selected as they were related to </w:t>
            </w:r>
            <w:proofErr w:type="spellStart"/>
            <w:r w:rsidRPr="00D20B78">
              <w:rPr>
                <w:rFonts w:ascii="Arial" w:eastAsia="Times New Roman" w:hAnsi="Arial" w:cs="Arial"/>
                <w:lang w:eastAsia="en-GB"/>
              </w:rPr>
              <w:t>Yajie’s</w:t>
            </w:r>
            <w:proofErr w:type="spellEnd"/>
            <w:r w:rsidRPr="00D20B78">
              <w:rPr>
                <w:rFonts w:ascii="Arial" w:eastAsia="Times New Roman" w:hAnsi="Arial" w:cs="Arial"/>
                <w:lang w:eastAsia="en-GB"/>
              </w:rPr>
              <w:t xml:space="preserve"> research interests. Moreover, some of the examples in the lecture were from her own research. So, Yajie has enough expertise to deliver the lecture. The lectures were delivered in a hybrid format, which combined the classic format with the group discussion.  </w:t>
            </w:r>
          </w:p>
          <w:p w14:paraId="05F4EB3C" w14:textId="77777777" w:rsidR="009D5CFB" w:rsidRPr="00D20B78" w:rsidRDefault="009D5CFB" w:rsidP="00F7654A">
            <w:pPr>
              <w:textAlignment w:val="baseline"/>
              <w:rPr>
                <w:rFonts w:ascii="Arial" w:eastAsia="Times New Roman" w:hAnsi="Arial" w:cs="Arial"/>
                <w:lang w:eastAsia="en-GB"/>
              </w:rPr>
            </w:pPr>
          </w:p>
          <w:p w14:paraId="1FF1136C" w14:textId="77777777" w:rsidR="009D5CFB" w:rsidRPr="00D20B78" w:rsidRDefault="009D5CFB" w:rsidP="00F7654A">
            <w:pPr>
              <w:textAlignment w:val="baseline"/>
              <w:rPr>
                <w:rFonts w:ascii="Arial" w:eastAsia="Times New Roman" w:hAnsi="Arial" w:cs="Arial"/>
                <w:lang w:eastAsia="en-GB"/>
              </w:rPr>
            </w:pPr>
          </w:p>
        </w:tc>
      </w:tr>
      <w:tr w:rsidR="009D5CFB" w:rsidRPr="00D20B78" w14:paraId="03D4F74B" w14:textId="77777777" w:rsidTr="00F7654A">
        <w:trPr>
          <w:trHeight w:val="1335"/>
        </w:trPr>
        <w:tc>
          <w:tcPr>
            <w:tcW w:w="9639" w:type="dxa"/>
            <w:shd w:val="clear" w:color="auto" w:fill="auto"/>
            <w:hideMark/>
          </w:tcPr>
          <w:p w14:paraId="7CE5613D" w14:textId="77777777" w:rsidR="009D5CFB" w:rsidRPr="00D20B78" w:rsidRDefault="009D5CFB" w:rsidP="00F7654A">
            <w:pPr>
              <w:textAlignment w:val="baseline"/>
              <w:rPr>
                <w:rFonts w:ascii="Arial" w:eastAsia="Times New Roman" w:hAnsi="Arial" w:cs="Arial"/>
                <w:b/>
                <w:bCs/>
                <w:lang w:eastAsia="en-GB"/>
              </w:rPr>
            </w:pPr>
            <w:r w:rsidRPr="00D20B78">
              <w:rPr>
                <w:rFonts w:ascii="Arial" w:eastAsia="Times New Roman" w:hAnsi="Arial" w:cs="Arial"/>
                <w:lang w:eastAsia="en-GB"/>
              </w:rPr>
              <w:t> </w:t>
            </w:r>
            <w:r w:rsidRPr="00D20B78">
              <w:rPr>
                <w:rFonts w:ascii="Arial" w:eastAsia="Times New Roman" w:hAnsi="Arial" w:cs="Arial"/>
                <w:b/>
                <w:bCs/>
                <w:lang w:eastAsia="en-GB"/>
              </w:rPr>
              <w:t>Teaching</w:t>
            </w:r>
            <w:proofErr w:type="gramStart"/>
            <w:r w:rsidRPr="00D20B78">
              <w:rPr>
                <w:rFonts w:ascii="Arial" w:eastAsia="Times New Roman" w:hAnsi="Arial" w:cs="Arial"/>
                <w:b/>
                <w:bCs/>
                <w:lang w:eastAsia="en-GB"/>
              </w:rPr>
              <w:t xml:space="preserve">   [</w:t>
            </w:r>
            <w:proofErr w:type="gramEnd"/>
            <w:r w:rsidRPr="00D20B78">
              <w:rPr>
                <w:rFonts w:ascii="Arial" w:eastAsia="Times New Roman" w:hAnsi="Arial" w:cs="Arial"/>
                <w:b/>
                <w:bCs/>
                <w:lang w:eastAsia="en-GB"/>
              </w:rPr>
              <w:t>A2: Teach and/or support learning.]</w:t>
            </w:r>
          </w:p>
          <w:p w14:paraId="06D06590" w14:textId="77777777" w:rsidR="009D5CFB" w:rsidRPr="00D20B78" w:rsidRDefault="009D5CFB" w:rsidP="00F7654A">
            <w:pPr>
              <w:textAlignment w:val="baseline"/>
              <w:rPr>
                <w:rStyle w:val="SubtleEmphasis"/>
                <w:rFonts w:ascii="Arial" w:hAnsi="Arial" w:cs="Arial"/>
                <w:lang w:eastAsia="en-GB"/>
              </w:rPr>
            </w:pPr>
            <w:proofErr w:type="gramStart"/>
            <w:r w:rsidRPr="00D20B78">
              <w:rPr>
                <w:rStyle w:val="SubtleEmphasis"/>
                <w:rFonts w:ascii="Arial" w:hAnsi="Arial" w:cs="Arial"/>
              </w:rPr>
              <w:t>i.e.</w:t>
            </w:r>
            <w:proofErr w:type="gramEnd"/>
            <w:r w:rsidRPr="00D20B78">
              <w:rPr>
                <w:rStyle w:val="SubtleEmphasis"/>
                <w:rFonts w:ascii="Arial" w:hAnsi="Arial" w:cs="Arial"/>
              </w:rPr>
              <w:t xml:space="preserve"> </w:t>
            </w:r>
            <w:r w:rsidRPr="00D20B78">
              <w:rPr>
                <w:rStyle w:val="SubtleEmphasis"/>
                <w:rFonts w:ascii="Arial" w:hAnsi="Arial" w:cs="Arial"/>
                <w:lang w:eastAsia="en-GB"/>
              </w:rPr>
              <w:t xml:space="preserve">Beginning class, introduction, continuity with other sessions, students’ prior knowledge.  Clarity of presentation.  Pace.  Attitude to </w:t>
            </w:r>
            <w:r w:rsidRPr="00D20B78">
              <w:rPr>
                <w:rStyle w:val="SubtleEmphasis"/>
                <w:rFonts w:ascii="Arial" w:hAnsi="Arial" w:cs="Arial"/>
              </w:rPr>
              <w:t xml:space="preserve">the </w:t>
            </w:r>
            <w:r w:rsidRPr="00D20B78">
              <w:rPr>
                <w:rStyle w:val="SubtleEmphasis"/>
                <w:rFonts w:ascii="Arial" w:hAnsi="Arial" w:cs="Arial"/>
                <w:lang w:eastAsia="en-GB"/>
              </w:rPr>
              <w:t xml:space="preserve">subject matter.  Use of appropriate reinforcement.  Ending the session – summary, future work etc. Technique and Aids:  General apparatus – board, data projector, use of handouts. Was effective communication achieved?  Was there good </w:t>
            </w:r>
            <w:r w:rsidRPr="00D20B78">
              <w:rPr>
                <w:rStyle w:val="SubtleEmphasis"/>
                <w:rFonts w:ascii="Arial" w:hAnsi="Arial" w:cs="Arial"/>
              </w:rPr>
              <w:t>student–teacher</w:t>
            </w:r>
            <w:r w:rsidRPr="00D20B78">
              <w:rPr>
                <w:rStyle w:val="SubtleEmphasis"/>
                <w:rFonts w:ascii="Arial" w:hAnsi="Arial" w:cs="Arial"/>
                <w:lang w:eastAsia="en-GB"/>
              </w:rPr>
              <w:t xml:space="preserve"> rapport?  Were the aims/outcomes achieved?  Appropriateness of teaching/learning methods. </w:t>
            </w:r>
          </w:p>
        </w:tc>
      </w:tr>
      <w:tr w:rsidR="009D5CFB" w:rsidRPr="00D20B78" w14:paraId="25121F91" w14:textId="77777777" w:rsidTr="00F7654A">
        <w:trPr>
          <w:trHeight w:val="435"/>
        </w:trPr>
        <w:tc>
          <w:tcPr>
            <w:tcW w:w="9639" w:type="dxa"/>
            <w:shd w:val="clear" w:color="auto" w:fill="auto"/>
            <w:hideMark/>
          </w:tcPr>
          <w:p w14:paraId="1C1FB1A5" w14:textId="77777777" w:rsidR="009D5CFB" w:rsidRPr="00D20B78" w:rsidRDefault="009D5CFB" w:rsidP="00F7654A">
            <w:pPr>
              <w:textAlignment w:val="baseline"/>
              <w:rPr>
                <w:rFonts w:ascii="Arial" w:eastAsia="Times New Roman" w:hAnsi="Arial" w:cs="Arial"/>
                <w:b/>
                <w:bCs/>
                <w:lang w:eastAsia="en-GB"/>
              </w:rPr>
            </w:pPr>
            <w:r w:rsidRPr="00D20B78">
              <w:rPr>
                <w:rFonts w:ascii="Arial" w:eastAsia="Times New Roman" w:hAnsi="Arial" w:cs="Arial"/>
                <w:lang w:eastAsia="en-GB"/>
              </w:rPr>
              <w:t>  </w:t>
            </w:r>
            <w:r w:rsidRPr="00D20B78">
              <w:rPr>
                <w:rFonts w:ascii="Arial" w:eastAsia="Times New Roman" w:hAnsi="Arial" w:cs="Arial"/>
                <w:b/>
                <w:bCs/>
                <w:lang w:eastAsia="en-GB"/>
              </w:rPr>
              <w:t xml:space="preserve">Comments </w:t>
            </w:r>
          </w:p>
          <w:p w14:paraId="06EEBFAA" w14:textId="77777777" w:rsidR="009D5CFB" w:rsidRPr="00D20B78" w:rsidRDefault="009D5CFB" w:rsidP="00F7654A">
            <w:pPr>
              <w:textAlignment w:val="baseline"/>
              <w:rPr>
                <w:rFonts w:ascii="Arial" w:eastAsia="Times New Roman" w:hAnsi="Arial" w:cs="Arial"/>
                <w:lang w:eastAsia="en-GB"/>
              </w:rPr>
            </w:pPr>
            <w:r w:rsidRPr="00D20B78">
              <w:rPr>
                <w:rFonts w:ascii="Arial" w:eastAsia="Times New Roman" w:hAnsi="Arial" w:cs="Arial"/>
                <w:lang w:eastAsia="en-GB"/>
              </w:rPr>
              <w:t xml:space="preserve">The background is well introduced to the students considering that some students perhaps have not gained the prior knowledge on the topic. </w:t>
            </w:r>
          </w:p>
          <w:p w14:paraId="103BA37E" w14:textId="77777777" w:rsidR="009D5CFB" w:rsidRPr="00D20B78" w:rsidRDefault="009D5CFB" w:rsidP="00F7654A">
            <w:pPr>
              <w:textAlignment w:val="baseline"/>
              <w:rPr>
                <w:rFonts w:ascii="Arial" w:eastAsia="Times New Roman" w:hAnsi="Arial" w:cs="Arial"/>
                <w:lang w:eastAsia="en-GB"/>
              </w:rPr>
            </w:pPr>
            <w:r w:rsidRPr="00D20B78">
              <w:rPr>
                <w:rFonts w:ascii="Arial" w:eastAsia="Times New Roman" w:hAnsi="Arial" w:cs="Arial"/>
                <w:lang w:eastAsia="en-GB"/>
              </w:rPr>
              <w:lastRenderedPageBreak/>
              <w:t xml:space="preserve">Pace of lecturing is well managed / controlled. Questions &amp; small games are proposed during lectures for enhancing the students’ engagement.  Also, the students came up questions during lectures. A lot of examples from research are provided in the lectures, which the students showed high interests in. The communication with the students during the lecture was effective. </w:t>
            </w:r>
          </w:p>
          <w:p w14:paraId="5AFBDE3B" w14:textId="77777777" w:rsidR="009D5CFB" w:rsidRPr="00D20B78" w:rsidRDefault="009D5CFB" w:rsidP="00F7654A">
            <w:pPr>
              <w:textAlignment w:val="baseline"/>
              <w:rPr>
                <w:rFonts w:ascii="Arial" w:eastAsia="Times New Roman" w:hAnsi="Arial" w:cs="Arial"/>
                <w:lang w:eastAsia="en-GB"/>
              </w:rPr>
            </w:pPr>
            <w:r w:rsidRPr="00D20B78">
              <w:rPr>
                <w:rFonts w:ascii="Arial" w:eastAsia="Times New Roman" w:hAnsi="Arial" w:cs="Arial"/>
                <w:lang w:eastAsia="en-GB"/>
              </w:rPr>
              <w:t>Overall, the lectures environment is active and engaging, and the aims of the lectures were fully achieved.</w:t>
            </w:r>
          </w:p>
          <w:p w14:paraId="0B8965E3" w14:textId="77777777" w:rsidR="009D5CFB" w:rsidRPr="00D20B78" w:rsidRDefault="009D5CFB" w:rsidP="00F7654A">
            <w:pPr>
              <w:textAlignment w:val="baseline"/>
              <w:rPr>
                <w:rFonts w:ascii="Arial" w:eastAsia="Times New Roman" w:hAnsi="Arial" w:cs="Arial"/>
                <w:lang w:eastAsia="en-GB"/>
              </w:rPr>
            </w:pPr>
          </w:p>
          <w:p w14:paraId="311670E2" w14:textId="77777777" w:rsidR="009D5CFB" w:rsidRPr="00D20B78" w:rsidRDefault="009D5CFB" w:rsidP="00F7654A">
            <w:pPr>
              <w:textAlignment w:val="baseline"/>
              <w:rPr>
                <w:rFonts w:ascii="Arial" w:eastAsia="Times New Roman" w:hAnsi="Arial" w:cs="Arial"/>
                <w:i/>
                <w:iCs/>
                <w:lang w:eastAsia="en-GB"/>
              </w:rPr>
            </w:pPr>
            <w:r w:rsidRPr="00D20B78">
              <w:rPr>
                <w:rFonts w:ascii="Arial" w:eastAsia="Times New Roman" w:hAnsi="Arial" w:cs="Arial"/>
                <w:i/>
                <w:iCs/>
                <w:lang w:eastAsia="en-GB"/>
              </w:rPr>
              <w:t xml:space="preserve">Things to be improved: </w:t>
            </w:r>
          </w:p>
          <w:p w14:paraId="44F56984" w14:textId="77777777" w:rsidR="009D5CFB" w:rsidRPr="00D20B78" w:rsidRDefault="009D5CFB" w:rsidP="00F7654A">
            <w:pPr>
              <w:textAlignment w:val="baseline"/>
              <w:rPr>
                <w:rFonts w:ascii="Arial" w:eastAsia="Times New Roman" w:hAnsi="Arial" w:cs="Arial"/>
                <w:lang w:eastAsia="en-GB"/>
              </w:rPr>
            </w:pPr>
            <w:r w:rsidRPr="00D20B78">
              <w:rPr>
                <w:rFonts w:ascii="Arial" w:eastAsia="Times New Roman" w:hAnsi="Arial" w:cs="Arial"/>
                <w:lang w:eastAsia="en-GB"/>
              </w:rPr>
              <w:t>When answering the students’ questions, Yajie could be more confident.</w:t>
            </w:r>
          </w:p>
          <w:p w14:paraId="15DDB782" w14:textId="77777777" w:rsidR="009D5CFB" w:rsidRPr="00D20B78" w:rsidRDefault="009D5CFB" w:rsidP="00F7654A">
            <w:pPr>
              <w:textAlignment w:val="baseline"/>
              <w:rPr>
                <w:rFonts w:ascii="Arial" w:eastAsia="Times New Roman" w:hAnsi="Arial" w:cs="Arial"/>
                <w:lang w:eastAsia="en-GB"/>
              </w:rPr>
            </w:pPr>
            <w:r w:rsidRPr="00D20B78">
              <w:rPr>
                <w:rFonts w:ascii="Arial" w:eastAsia="Times New Roman" w:hAnsi="Arial" w:cs="Arial"/>
                <w:lang w:eastAsia="en-GB"/>
              </w:rPr>
              <w:t xml:space="preserve"> </w:t>
            </w:r>
          </w:p>
          <w:p w14:paraId="75D5C5CC" w14:textId="77777777" w:rsidR="009D5CFB" w:rsidRPr="00D20B78" w:rsidRDefault="009D5CFB" w:rsidP="00F7654A">
            <w:pPr>
              <w:textAlignment w:val="baseline"/>
              <w:rPr>
                <w:rFonts w:ascii="Arial" w:eastAsia="Times New Roman" w:hAnsi="Arial" w:cs="Arial"/>
                <w:lang w:eastAsia="en-GB"/>
              </w:rPr>
            </w:pPr>
          </w:p>
        </w:tc>
      </w:tr>
      <w:tr w:rsidR="009D5CFB" w:rsidRPr="00D20B78" w14:paraId="5F6D2BEA" w14:textId="77777777" w:rsidTr="00F7654A">
        <w:trPr>
          <w:trHeight w:val="435"/>
        </w:trPr>
        <w:tc>
          <w:tcPr>
            <w:tcW w:w="9639" w:type="dxa"/>
            <w:shd w:val="clear" w:color="auto" w:fill="auto"/>
            <w:hideMark/>
          </w:tcPr>
          <w:p w14:paraId="4351CC47" w14:textId="77777777" w:rsidR="009D5CFB" w:rsidRPr="00D20B78" w:rsidRDefault="009D5CFB" w:rsidP="00F7654A">
            <w:pPr>
              <w:textAlignment w:val="baseline"/>
              <w:rPr>
                <w:rFonts w:ascii="Arial" w:eastAsia="Times New Roman" w:hAnsi="Arial" w:cs="Arial"/>
                <w:b/>
                <w:bCs/>
                <w:lang w:eastAsia="en-GB"/>
              </w:rPr>
            </w:pPr>
            <w:r w:rsidRPr="00D20B78">
              <w:rPr>
                <w:rFonts w:ascii="Arial" w:eastAsia="Times New Roman" w:hAnsi="Arial" w:cs="Arial"/>
                <w:b/>
                <w:bCs/>
                <w:lang w:eastAsia="en-GB"/>
              </w:rPr>
              <w:lastRenderedPageBreak/>
              <w:t> Effective Learning Environments [A</w:t>
            </w:r>
            <w:proofErr w:type="gramStart"/>
            <w:r w:rsidRPr="00D20B78">
              <w:rPr>
                <w:rFonts w:ascii="Arial" w:eastAsia="Times New Roman" w:hAnsi="Arial" w:cs="Arial"/>
                <w:b/>
                <w:bCs/>
                <w:lang w:eastAsia="en-GB"/>
              </w:rPr>
              <w:t>4:Develop</w:t>
            </w:r>
            <w:proofErr w:type="gramEnd"/>
            <w:r w:rsidRPr="00D20B78">
              <w:rPr>
                <w:rFonts w:ascii="Arial" w:eastAsia="Times New Roman" w:hAnsi="Arial" w:cs="Arial"/>
                <w:b/>
                <w:bCs/>
                <w:lang w:eastAsia="en-GB"/>
              </w:rPr>
              <w:t xml:space="preserve"> effective learning environments and approaches to student support and guidance.] </w:t>
            </w:r>
          </w:p>
          <w:p w14:paraId="34168806" w14:textId="77777777" w:rsidR="009D5CFB" w:rsidRPr="00D20B78" w:rsidRDefault="009D5CFB" w:rsidP="00F7654A">
            <w:pPr>
              <w:textAlignment w:val="baseline"/>
              <w:rPr>
                <w:rFonts w:ascii="Arial" w:eastAsia="Times New Roman" w:hAnsi="Arial" w:cs="Arial"/>
                <w:i/>
                <w:iCs/>
                <w:lang w:eastAsia="en-GB"/>
              </w:rPr>
            </w:pPr>
            <w:proofErr w:type="spellStart"/>
            <w:r w:rsidRPr="00D20B78">
              <w:rPr>
                <w:rFonts w:ascii="Arial" w:eastAsia="Times New Roman" w:hAnsi="Arial" w:cs="Arial"/>
                <w:i/>
                <w:iCs/>
                <w:lang w:eastAsia="en-GB"/>
              </w:rPr>
              <w:t>i.e</w:t>
            </w:r>
            <w:proofErr w:type="spellEnd"/>
            <w:r w:rsidRPr="00D20B78">
              <w:rPr>
                <w:rFonts w:ascii="Arial" w:eastAsia="Times New Roman" w:hAnsi="Arial" w:cs="Arial"/>
                <w:i/>
                <w:iCs/>
                <w:lang w:eastAsia="en-GB"/>
              </w:rPr>
              <w:t xml:space="preserve"> General class atmosphere, level of participation, attention, and interest.  Student attitude and ability to carry out classwork. </w:t>
            </w:r>
            <w:proofErr w:type="spellStart"/>
            <w:r w:rsidRPr="00D20B78">
              <w:rPr>
                <w:rFonts w:ascii="Arial" w:eastAsia="Times New Roman" w:hAnsi="Arial" w:cs="Arial"/>
                <w:i/>
                <w:iCs/>
                <w:lang w:eastAsia="en-GB"/>
              </w:rPr>
              <w:t>Were</w:t>
            </w:r>
            <w:proofErr w:type="spellEnd"/>
            <w:r w:rsidRPr="00D20B78">
              <w:rPr>
                <w:rFonts w:ascii="Arial" w:eastAsia="Times New Roman" w:hAnsi="Arial" w:cs="Arial"/>
                <w:i/>
                <w:iCs/>
                <w:lang w:eastAsia="en-GB"/>
              </w:rPr>
              <w:t xml:space="preserve"> learning problems identified and overcome?  Awareness of individual needs.  Attitude to students.</w:t>
            </w:r>
          </w:p>
        </w:tc>
      </w:tr>
      <w:tr w:rsidR="009D5CFB" w:rsidRPr="00D20B78" w14:paraId="728DF855" w14:textId="77777777" w:rsidTr="00F7654A">
        <w:trPr>
          <w:trHeight w:val="435"/>
        </w:trPr>
        <w:tc>
          <w:tcPr>
            <w:tcW w:w="9639" w:type="dxa"/>
            <w:shd w:val="clear" w:color="auto" w:fill="auto"/>
          </w:tcPr>
          <w:p w14:paraId="7A3A92C3" w14:textId="77777777" w:rsidR="009D5CFB" w:rsidRPr="00D20B78" w:rsidRDefault="009D5CFB" w:rsidP="00F7654A">
            <w:pPr>
              <w:textAlignment w:val="baseline"/>
              <w:rPr>
                <w:rFonts w:ascii="Arial" w:eastAsia="Times New Roman" w:hAnsi="Arial" w:cs="Arial"/>
                <w:b/>
                <w:bCs/>
                <w:lang w:eastAsia="en-GB"/>
              </w:rPr>
            </w:pPr>
            <w:r w:rsidRPr="00D20B78">
              <w:rPr>
                <w:rFonts w:ascii="Arial" w:eastAsia="Times New Roman" w:hAnsi="Arial" w:cs="Arial"/>
                <w:b/>
                <w:bCs/>
                <w:lang w:eastAsia="en-GB"/>
              </w:rPr>
              <w:t xml:space="preserve">Comments </w:t>
            </w:r>
          </w:p>
          <w:p w14:paraId="341D2C1D" w14:textId="77777777" w:rsidR="009D5CFB" w:rsidRPr="00D20B78" w:rsidRDefault="009D5CFB" w:rsidP="00F7654A">
            <w:pPr>
              <w:textAlignment w:val="baseline"/>
              <w:rPr>
                <w:rFonts w:ascii="Arial" w:eastAsia="Times New Roman" w:hAnsi="Arial" w:cs="Arial"/>
                <w:lang w:eastAsia="en-GB"/>
              </w:rPr>
            </w:pPr>
            <w:r w:rsidRPr="00D20B78">
              <w:rPr>
                <w:rFonts w:ascii="Arial" w:eastAsia="Times New Roman" w:hAnsi="Arial" w:cs="Arial"/>
                <w:lang w:eastAsia="en-GB"/>
              </w:rPr>
              <w:t>When answering students’ questions, inclusivity issue (</w:t>
            </w:r>
            <w:proofErr w:type="gramStart"/>
            <w:r w:rsidRPr="00D20B78">
              <w:rPr>
                <w:rFonts w:ascii="Arial" w:eastAsia="Times New Roman" w:hAnsi="Arial" w:cs="Arial"/>
                <w:lang w:eastAsia="en-GB"/>
              </w:rPr>
              <w:t>e.g.</w:t>
            </w:r>
            <w:proofErr w:type="gramEnd"/>
            <w:r w:rsidRPr="00D20B78">
              <w:rPr>
                <w:rFonts w:ascii="Arial" w:eastAsia="Times New Roman" w:hAnsi="Arial" w:cs="Arial"/>
                <w:lang w:eastAsia="en-GB"/>
              </w:rPr>
              <w:t xml:space="preserve"> disability on colour identification) is discussed &amp; addressed.  The general class atmosphere was active, e.g. I could see a lot of communications / interactions with the students. The participation and attention of the students were high thanks to the real examples from research &amp; daily life used in the lectures. Individual needs gained the awareness, as none of the question / request was missed. Overall, for this classic type of lecture, the learning environment was highly active and engaging.</w:t>
            </w:r>
          </w:p>
          <w:p w14:paraId="5E323651" w14:textId="77777777" w:rsidR="009D5CFB" w:rsidRPr="00D20B78" w:rsidRDefault="009D5CFB" w:rsidP="00F7654A">
            <w:pPr>
              <w:textAlignment w:val="baseline"/>
              <w:rPr>
                <w:rFonts w:ascii="Arial" w:eastAsia="Times New Roman" w:hAnsi="Arial" w:cs="Arial"/>
                <w:lang w:eastAsia="en-GB"/>
              </w:rPr>
            </w:pPr>
          </w:p>
          <w:p w14:paraId="475A9CD7" w14:textId="77777777" w:rsidR="009D5CFB" w:rsidRPr="00D20B78" w:rsidRDefault="009D5CFB" w:rsidP="00F7654A">
            <w:pPr>
              <w:textAlignment w:val="baseline"/>
              <w:rPr>
                <w:rFonts w:ascii="Arial" w:eastAsia="Times New Roman" w:hAnsi="Arial" w:cs="Arial"/>
                <w:i/>
                <w:iCs/>
                <w:lang w:eastAsia="en-GB"/>
              </w:rPr>
            </w:pPr>
            <w:r w:rsidRPr="00D20B78">
              <w:rPr>
                <w:rFonts w:ascii="Arial" w:eastAsia="Times New Roman" w:hAnsi="Arial" w:cs="Arial"/>
                <w:i/>
                <w:iCs/>
                <w:lang w:eastAsia="en-GB"/>
              </w:rPr>
              <w:t>Things to be improved:</w:t>
            </w:r>
          </w:p>
          <w:p w14:paraId="7A3FAEA8" w14:textId="77777777" w:rsidR="009D5CFB" w:rsidRPr="00D20B78" w:rsidRDefault="009D5CFB" w:rsidP="00F7654A">
            <w:pPr>
              <w:textAlignment w:val="baseline"/>
              <w:rPr>
                <w:rFonts w:ascii="Arial" w:eastAsia="Times New Roman" w:hAnsi="Arial" w:cs="Arial"/>
                <w:lang w:eastAsia="en-GB"/>
              </w:rPr>
            </w:pPr>
            <w:r w:rsidRPr="00D20B78">
              <w:rPr>
                <w:rFonts w:ascii="Arial" w:eastAsia="Times New Roman" w:hAnsi="Arial" w:cs="Arial"/>
                <w:lang w:eastAsia="en-GB"/>
              </w:rPr>
              <w:t>One student did not join the group discussion, the lecturer would need to encourage her to join the other people.</w:t>
            </w:r>
          </w:p>
          <w:p w14:paraId="781C58F7" w14:textId="77777777" w:rsidR="009D5CFB" w:rsidRPr="00D20B78" w:rsidRDefault="009D5CFB" w:rsidP="00F7654A">
            <w:pPr>
              <w:textAlignment w:val="baseline"/>
              <w:rPr>
                <w:rFonts w:ascii="Arial" w:eastAsia="Times New Roman" w:hAnsi="Arial" w:cs="Arial"/>
                <w:lang w:eastAsia="en-GB"/>
              </w:rPr>
            </w:pPr>
          </w:p>
        </w:tc>
      </w:tr>
      <w:tr w:rsidR="009D5CFB" w:rsidRPr="00D20B78" w14:paraId="29BD1F4C" w14:textId="77777777" w:rsidTr="00F7654A">
        <w:trPr>
          <w:trHeight w:val="1266"/>
        </w:trPr>
        <w:tc>
          <w:tcPr>
            <w:tcW w:w="9639" w:type="dxa"/>
            <w:shd w:val="clear" w:color="auto" w:fill="auto"/>
            <w:hideMark/>
          </w:tcPr>
          <w:p w14:paraId="4B7CD7C7" w14:textId="77777777" w:rsidR="009D5CFB" w:rsidRPr="00D20B78" w:rsidRDefault="009D5CFB" w:rsidP="00F7654A">
            <w:pPr>
              <w:textAlignment w:val="baseline"/>
              <w:rPr>
                <w:rFonts w:ascii="Arial" w:eastAsia="Times New Roman" w:hAnsi="Arial" w:cs="Arial"/>
                <w:b/>
                <w:bCs/>
                <w:lang w:eastAsia="en-GB"/>
              </w:rPr>
            </w:pPr>
            <w:r w:rsidRPr="00D20B78">
              <w:rPr>
                <w:rFonts w:ascii="Arial" w:eastAsia="Times New Roman" w:hAnsi="Arial" w:cs="Arial"/>
                <w:b/>
                <w:bCs/>
                <w:lang w:eastAsia="en-GB"/>
              </w:rPr>
              <w:t xml:space="preserve">Assessment [A3: Assess and give learners feedback] </w:t>
            </w:r>
          </w:p>
          <w:p w14:paraId="0F6ED3B9" w14:textId="77777777" w:rsidR="009D5CFB" w:rsidRPr="00D20B78" w:rsidRDefault="009D5CFB" w:rsidP="00F7654A">
            <w:pPr>
              <w:textAlignment w:val="baseline"/>
              <w:rPr>
                <w:rFonts w:ascii="Arial" w:eastAsia="Times New Roman" w:hAnsi="Arial" w:cs="Arial"/>
                <w:lang w:eastAsia="en-GB"/>
              </w:rPr>
            </w:pPr>
            <w:proofErr w:type="spellStart"/>
            <w:r w:rsidRPr="00D20B78">
              <w:rPr>
                <w:rFonts w:ascii="Arial" w:eastAsia="Times New Roman" w:hAnsi="Arial" w:cs="Arial"/>
                <w:lang w:eastAsia="en-GB"/>
              </w:rPr>
              <w:t>i</w:t>
            </w:r>
            <w:r w:rsidRPr="00D20B78">
              <w:rPr>
                <w:rFonts w:ascii="Arial" w:eastAsia="Times New Roman" w:hAnsi="Arial" w:cs="Arial"/>
                <w:i/>
                <w:iCs/>
                <w:lang w:eastAsia="en-GB"/>
              </w:rPr>
              <w:t>.e</w:t>
            </w:r>
            <w:proofErr w:type="spellEnd"/>
            <w:r w:rsidRPr="00D20B78">
              <w:rPr>
                <w:rFonts w:ascii="Arial" w:eastAsia="Times New Roman" w:hAnsi="Arial" w:cs="Arial"/>
                <w:i/>
                <w:iCs/>
                <w:lang w:eastAsia="en-GB"/>
              </w:rPr>
              <w:t xml:space="preserve"> Formative/summative assessment </w:t>
            </w:r>
            <w:proofErr w:type="gramStart"/>
            <w:r w:rsidRPr="00D20B78">
              <w:rPr>
                <w:rFonts w:ascii="Arial" w:eastAsia="Times New Roman" w:hAnsi="Arial" w:cs="Arial"/>
                <w:i/>
                <w:iCs/>
                <w:lang w:eastAsia="en-GB"/>
              </w:rPr>
              <w:t>examples ,</w:t>
            </w:r>
            <w:proofErr w:type="gramEnd"/>
            <w:r w:rsidRPr="00D20B78">
              <w:rPr>
                <w:rFonts w:ascii="Arial" w:eastAsia="Times New Roman" w:hAnsi="Arial" w:cs="Arial"/>
                <w:i/>
                <w:iCs/>
                <w:lang w:eastAsia="en-GB"/>
              </w:rPr>
              <w:t xml:space="preserve"> Question and answer technique.  Other evaluation procedures, class management, instructions to student.</w:t>
            </w:r>
          </w:p>
        </w:tc>
      </w:tr>
      <w:tr w:rsidR="009D5CFB" w:rsidRPr="00D20B78" w14:paraId="01B83485" w14:textId="77777777" w:rsidTr="00F7654A">
        <w:trPr>
          <w:trHeight w:val="1975"/>
        </w:trPr>
        <w:tc>
          <w:tcPr>
            <w:tcW w:w="9639" w:type="dxa"/>
            <w:shd w:val="clear" w:color="auto" w:fill="auto"/>
          </w:tcPr>
          <w:p w14:paraId="57667E33" w14:textId="77777777" w:rsidR="009D5CFB" w:rsidRPr="00D20B78" w:rsidRDefault="009D5CFB" w:rsidP="00F7654A">
            <w:pPr>
              <w:textAlignment w:val="baseline"/>
              <w:rPr>
                <w:rFonts w:ascii="Arial" w:eastAsia="Times New Roman" w:hAnsi="Arial" w:cs="Arial"/>
                <w:b/>
                <w:bCs/>
                <w:lang w:eastAsia="en-GB"/>
              </w:rPr>
            </w:pPr>
            <w:r w:rsidRPr="00D20B78">
              <w:rPr>
                <w:rFonts w:ascii="Arial" w:eastAsia="Times New Roman" w:hAnsi="Arial" w:cs="Arial"/>
                <w:b/>
                <w:bCs/>
                <w:lang w:eastAsia="en-GB"/>
              </w:rPr>
              <w:t xml:space="preserve">Comments </w:t>
            </w:r>
          </w:p>
          <w:p w14:paraId="12045155" w14:textId="77777777" w:rsidR="009D5CFB" w:rsidRPr="00D20B78" w:rsidRDefault="009D5CFB" w:rsidP="00F7654A">
            <w:pPr>
              <w:textAlignment w:val="baseline"/>
              <w:rPr>
                <w:rFonts w:ascii="Arial" w:eastAsia="Times New Roman" w:hAnsi="Arial" w:cs="Arial"/>
                <w:lang w:eastAsia="en-GB"/>
              </w:rPr>
            </w:pPr>
            <w:r w:rsidRPr="00D20B78">
              <w:rPr>
                <w:rFonts w:ascii="Arial" w:eastAsia="Times New Roman" w:hAnsi="Arial" w:cs="Arial"/>
                <w:lang w:eastAsia="en-GB"/>
              </w:rPr>
              <w:t xml:space="preserve">The assessment type (course work &amp; exam) and the corresponding dates are introduced clearly at the beginning of the lecture. </w:t>
            </w:r>
          </w:p>
          <w:p w14:paraId="4AB0E572" w14:textId="77777777" w:rsidR="009D5CFB" w:rsidRPr="00D20B78" w:rsidRDefault="009D5CFB" w:rsidP="00F7654A">
            <w:pPr>
              <w:textAlignment w:val="baseline"/>
              <w:rPr>
                <w:rFonts w:ascii="Arial" w:eastAsia="Times New Roman" w:hAnsi="Arial" w:cs="Arial"/>
                <w:lang w:eastAsia="en-GB"/>
              </w:rPr>
            </w:pPr>
            <w:r w:rsidRPr="00D20B78">
              <w:rPr>
                <w:rFonts w:ascii="Arial" w:eastAsia="Times New Roman" w:hAnsi="Arial" w:cs="Arial"/>
                <w:lang w:eastAsia="en-GB"/>
              </w:rPr>
              <w:t xml:space="preserve">Instructions to students for exam preparation are presented, and the materials (such as past exam questions and literatures) for preparing for the exam are provided to the students. </w:t>
            </w:r>
          </w:p>
          <w:p w14:paraId="7F5F2FC2" w14:textId="77777777" w:rsidR="009D5CFB" w:rsidRPr="00D20B78" w:rsidRDefault="009D5CFB" w:rsidP="00F7654A">
            <w:pPr>
              <w:textAlignment w:val="baseline"/>
              <w:rPr>
                <w:rFonts w:ascii="Arial" w:eastAsia="Times New Roman" w:hAnsi="Arial" w:cs="Arial"/>
                <w:lang w:eastAsia="en-GB"/>
              </w:rPr>
            </w:pPr>
          </w:p>
        </w:tc>
      </w:tr>
      <w:tr w:rsidR="009D5CFB" w:rsidRPr="00D20B78" w14:paraId="0011C31E" w14:textId="77777777" w:rsidTr="00F7654A">
        <w:trPr>
          <w:trHeight w:val="435"/>
        </w:trPr>
        <w:tc>
          <w:tcPr>
            <w:tcW w:w="9639" w:type="dxa"/>
            <w:shd w:val="clear" w:color="auto" w:fill="auto"/>
            <w:hideMark/>
          </w:tcPr>
          <w:p w14:paraId="12C37C5B" w14:textId="77777777" w:rsidR="009D5CFB" w:rsidRPr="00D20B78" w:rsidRDefault="009D5CFB" w:rsidP="00F7654A">
            <w:pPr>
              <w:textAlignment w:val="baseline"/>
              <w:rPr>
                <w:rFonts w:ascii="Arial" w:eastAsia="Times New Roman" w:hAnsi="Arial" w:cs="Arial"/>
                <w:b/>
                <w:bCs/>
                <w:lang w:eastAsia="en-GB"/>
              </w:rPr>
            </w:pPr>
            <w:r w:rsidRPr="00D20B78">
              <w:rPr>
                <w:rFonts w:ascii="Arial" w:eastAsia="Times New Roman" w:hAnsi="Arial" w:cs="Arial"/>
                <w:b/>
                <w:bCs/>
                <w:lang w:eastAsia="en-GB"/>
              </w:rPr>
              <w:t xml:space="preserve">Core Knowledge  </w:t>
            </w:r>
          </w:p>
          <w:p w14:paraId="70865EB6" w14:textId="77777777" w:rsidR="009D5CFB" w:rsidRPr="00D20B78" w:rsidRDefault="009D5CFB" w:rsidP="009D5CFB">
            <w:pPr>
              <w:pStyle w:val="ListParagraph"/>
              <w:numPr>
                <w:ilvl w:val="0"/>
                <w:numId w:val="2"/>
              </w:numPr>
              <w:spacing w:after="0" w:line="240" w:lineRule="auto"/>
              <w:textAlignment w:val="baseline"/>
              <w:rPr>
                <w:rFonts w:ascii="Arial" w:eastAsia="Times New Roman" w:hAnsi="Arial" w:cs="Arial"/>
                <w:lang w:eastAsia="en-GB"/>
              </w:rPr>
            </w:pPr>
            <w:r w:rsidRPr="00D20B78">
              <w:rPr>
                <w:rFonts w:ascii="Arial" w:eastAsia="Times New Roman" w:hAnsi="Arial" w:cs="Arial"/>
                <w:lang w:eastAsia="en-GB"/>
              </w:rPr>
              <w:t xml:space="preserve">Subject knowledge </w:t>
            </w:r>
          </w:p>
          <w:p w14:paraId="6DEC710A" w14:textId="77777777" w:rsidR="009D5CFB" w:rsidRPr="00D20B78" w:rsidRDefault="009D5CFB" w:rsidP="009D5CFB">
            <w:pPr>
              <w:pStyle w:val="ListParagraph"/>
              <w:numPr>
                <w:ilvl w:val="0"/>
                <w:numId w:val="2"/>
              </w:numPr>
              <w:spacing w:after="0" w:line="240" w:lineRule="auto"/>
              <w:textAlignment w:val="baseline"/>
              <w:rPr>
                <w:rFonts w:ascii="Arial" w:eastAsia="Times New Roman" w:hAnsi="Arial" w:cs="Arial"/>
                <w:lang w:eastAsia="en-GB"/>
              </w:rPr>
            </w:pPr>
            <w:r w:rsidRPr="00D20B78">
              <w:rPr>
                <w:rFonts w:ascii="Arial" w:eastAsia="Times New Roman" w:hAnsi="Arial" w:cs="Arial"/>
                <w:lang w:eastAsia="en-GB"/>
              </w:rPr>
              <w:t xml:space="preserve">Teaching methods </w:t>
            </w:r>
          </w:p>
          <w:p w14:paraId="22B96F77" w14:textId="77777777" w:rsidR="009D5CFB" w:rsidRPr="00D20B78" w:rsidRDefault="009D5CFB" w:rsidP="009D5CFB">
            <w:pPr>
              <w:pStyle w:val="ListParagraph"/>
              <w:numPr>
                <w:ilvl w:val="0"/>
                <w:numId w:val="2"/>
              </w:numPr>
              <w:spacing w:after="0" w:line="240" w:lineRule="auto"/>
              <w:textAlignment w:val="baseline"/>
              <w:rPr>
                <w:rFonts w:ascii="Arial" w:eastAsia="Times New Roman" w:hAnsi="Arial" w:cs="Arial"/>
                <w:lang w:eastAsia="en-GB"/>
              </w:rPr>
            </w:pPr>
            <w:r w:rsidRPr="00D20B78">
              <w:rPr>
                <w:rFonts w:ascii="Arial" w:eastAsia="Times New Roman" w:hAnsi="Arial" w:cs="Arial"/>
                <w:lang w:eastAsia="en-GB"/>
              </w:rPr>
              <w:t>Student learning</w:t>
            </w:r>
          </w:p>
          <w:p w14:paraId="3EF5F22F" w14:textId="77777777" w:rsidR="009D5CFB" w:rsidRPr="00D20B78" w:rsidRDefault="009D5CFB" w:rsidP="009D5CFB">
            <w:pPr>
              <w:pStyle w:val="ListParagraph"/>
              <w:numPr>
                <w:ilvl w:val="0"/>
                <w:numId w:val="2"/>
              </w:numPr>
              <w:spacing w:after="0" w:line="240" w:lineRule="auto"/>
              <w:textAlignment w:val="baseline"/>
              <w:rPr>
                <w:rFonts w:ascii="Arial" w:eastAsia="Times New Roman" w:hAnsi="Arial" w:cs="Arial"/>
                <w:lang w:eastAsia="en-GB"/>
              </w:rPr>
            </w:pPr>
            <w:r w:rsidRPr="00D20B78">
              <w:rPr>
                <w:rFonts w:ascii="Arial" w:eastAsia="Times New Roman" w:hAnsi="Arial" w:cs="Arial"/>
                <w:lang w:eastAsia="en-GB"/>
              </w:rPr>
              <w:t xml:space="preserve">Learning technologies  </w:t>
            </w:r>
          </w:p>
          <w:p w14:paraId="7C58D9A0" w14:textId="77777777" w:rsidR="009D5CFB" w:rsidRPr="00D20B78" w:rsidRDefault="009D5CFB" w:rsidP="009D5CFB">
            <w:pPr>
              <w:pStyle w:val="ListParagraph"/>
              <w:numPr>
                <w:ilvl w:val="0"/>
                <w:numId w:val="2"/>
              </w:numPr>
              <w:spacing w:after="0" w:line="240" w:lineRule="auto"/>
              <w:textAlignment w:val="baseline"/>
              <w:rPr>
                <w:rFonts w:ascii="Arial" w:eastAsia="Times New Roman" w:hAnsi="Arial" w:cs="Arial"/>
                <w:lang w:eastAsia="en-GB"/>
              </w:rPr>
            </w:pPr>
            <w:r w:rsidRPr="00D20B78">
              <w:rPr>
                <w:rFonts w:ascii="Arial" w:eastAsia="Times New Roman" w:hAnsi="Arial" w:cs="Arial"/>
                <w:lang w:eastAsia="en-GB"/>
              </w:rPr>
              <w:t xml:space="preserve">Evaluation </w:t>
            </w:r>
          </w:p>
          <w:p w14:paraId="77A1C62F" w14:textId="77777777" w:rsidR="009D5CFB" w:rsidRPr="00D20B78" w:rsidRDefault="009D5CFB" w:rsidP="009D5CFB">
            <w:pPr>
              <w:pStyle w:val="ListParagraph"/>
              <w:numPr>
                <w:ilvl w:val="0"/>
                <w:numId w:val="2"/>
              </w:numPr>
              <w:spacing w:after="0" w:line="240" w:lineRule="auto"/>
              <w:textAlignment w:val="baseline"/>
              <w:rPr>
                <w:rFonts w:ascii="Arial" w:eastAsia="Times New Roman" w:hAnsi="Arial" w:cs="Arial"/>
                <w:lang w:eastAsia="en-GB"/>
              </w:rPr>
            </w:pPr>
            <w:r w:rsidRPr="00D20B78">
              <w:rPr>
                <w:rFonts w:ascii="Arial" w:eastAsia="Times New Roman" w:hAnsi="Arial" w:cs="Arial"/>
                <w:lang w:eastAsia="en-GB"/>
              </w:rPr>
              <w:t>Teaching effectiveness</w:t>
            </w:r>
          </w:p>
          <w:p w14:paraId="143CEB0B" w14:textId="77777777" w:rsidR="009D5CFB" w:rsidRPr="00D20B78" w:rsidRDefault="009D5CFB" w:rsidP="009D5CFB">
            <w:pPr>
              <w:pStyle w:val="ListParagraph"/>
              <w:numPr>
                <w:ilvl w:val="0"/>
                <w:numId w:val="2"/>
              </w:numPr>
              <w:spacing w:after="0" w:line="240" w:lineRule="auto"/>
              <w:textAlignment w:val="baseline"/>
              <w:rPr>
                <w:rFonts w:ascii="Arial" w:eastAsia="Times New Roman" w:hAnsi="Arial" w:cs="Arial"/>
                <w:lang w:eastAsia="en-GB"/>
              </w:rPr>
            </w:pPr>
            <w:r w:rsidRPr="00D20B78">
              <w:rPr>
                <w:rFonts w:ascii="Arial" w:eastAsia="Times New Roman" w:hAnsi="Arial" w:cs="Arial"/>
                <w:lang w:eastAsia="en-GB"/>
              </w:rPr>
              <w:t xml:space="preserve">Quality assurance </w:t>
            </w:r>
          </w:p>
        </w:tc>
      </w:tr>
      <w:tr w:rsidR="009D5CFB" w:rsidRPr="00D20B78" w14:paraId="587B1E57" w14:textId="77777777" w:rsidTr="00F7654A">
        <w:trPr>
          <w:trHeight w:val="435"/>
        </w:trPr>
        <w:tc>
          <w:tcPr>
            <w:tcW w:w="9639" w:type="dxa"/>
            <w:shd w:val="clear" w:color="auto" w:fill="auto"/>
          </w:tcPr>
          <w:p w14:paraId="4476F944" w14:textId="77777777" w:rsidR="009D5CFB" w:rsidRPr="00D20B78" w:rsidRDefault="009D5CFB" w:rsidP="00F7654A">
            <w:pPr>
              <w:textAlignment w:val="baseline"/>
              <w:rPr>
                <w:rFonts w:ascii="Arial" w:eastAsia="Times New Roman" w:hAnsi="Arial" w:cs="Arial"/>
                <w:b/>
                <w:bCs/>
                <w:lang w:eastAsia="en-GB"/>
              </w:rPr>
            </w:pPr>
            <w:r w:rsidRPr="00D20B78">
              <w:rPr>
                <w:rFonts w:ascii="Arial" w:eastAsia="Times New Roman" w:hAnsi="Arial" w:cs="Arial"/>
                <w:b/>
                <w:bCs/>
                <w:lang w:eastAsia="en-GB"/>
              </w:rPr>
              <w:lastRenderedPageBreak/>
              <w:t xml:space="preserve">Comments </w:t>
            </w:r>
          </w:p>
          <w:p w14:paraId="2345755B" w14:textId="77777777" w:rsidR="009D5CFB" w:rsidRPr="00D20B78" w:rsidRDefault="009D5CFB" w:rsidP="00F7654A">
            <w:pPr>
              <w:textAlignment w:val="baseline"/>
              <w:rPr>
                <w:rFonts w:ascii="Arial" w:eastAsia="Times New Roman" w:hAnsi="Arial" w:cs="Arial"/>
                <w:lang w:eastAsia="en-GB"/>
              </w:rPr>
            </w:pPr>
            <w:r w:rsidRPr="00D20B78">
              <w:rPr>
                <w:rFonts w:ascii="Arial" w:eastAsia="Times New Roman" w:hAnsi="Arial" w:cs="Arial"/>
                <w:lang w:eastAsia="en-GB"/>
              </w:rPr>
              <w:t>All the elements of the core knowledge were achieved</w:t>
            </w:r>
            <w:r w:rsidRPr="00D20B78">
              <w:rPr>
                <w:rFonts w:ascii="Arial" w:hAnsi="Arial" w:cs="Arial"/>
              </w:rPr>
              <w:t>.</w:t>
            </w:r>
            <w:r w:rsidRPr="00D20B78">
              <w:rPr>
                <w:rFonts w:ascii="Arial" w:eastAsia="Times New Roman" w:hAnsi="Arial" w:cs="Arial"/>
                <w:lang w:eastAsia="en-GB"/>
              </w:rPr>
              <w:t xml:space="preserve"> </w:t>
            </w:r>
          </w:p>
          <w:p w14:paraId="3AB3E865" w14:textId="77777777" w:rsidR="009D5CFB" w:rsidRPr="00D20B78" w:rsidRDefault="009D5CFB" w:rsidP="009D5CFB">
            <w:pPr>
              <w:pStyle w:val="ListParagraph"/>
              <w:numPr>
                <w:ilvl w:val="0"/>
                <w:numId w:val="7"/>
              </w:numPr>
              <w:textAlignment w:val="baseline"/>
              <w:rPr>
                <w:rFonts w:ascii="Arial" w:eastAsia="Times New Roman" w:hAnsi="Arial" w:cs="Arial"/>
                <w:lang w:eastAsia="en-GB"/>
              </w:rPr>
            </w:pPr>
            <w:r w:rsidRPr="00D20B78">
              <w:rPr>
                <w:rFonts w:ascii="Arial" w:eastAsia="Times New Roman" w:hAnsi="Arial" w:cs="Arial"/>
                <w:b/>
                <w:bCs/>
                <w:lang w:eastAsia="en-GB"/>
              </w:rPr>
              <w:t>Subject knowledge:</w:t>
            </w:r>
            <w:r w:rsidRPr="00D20B78">
              <w:rPr>
                <w:rFonts w:ascii="Arial" w:eastAsia="Times New Roman" w:hAnsi="Arial" w:cs="Arial"/>
                <w:lang w:eastAsia="en-GB"/>
              </w:rPr>
              <w:t xml:space="preserve"> This module fits well with </w:t>
            </w:r>
            <w:proofErr w:type="spellStart"/>
            <w:r w:rsidRPr="00D20B78">
              <w:rPr>
                <w:rFonts w:ascii="Arial" w:eastAsia="Times New Roman" w:hAnsi="Arial" w:cs="Arial"/>
                <w:lang w:eastAsia="en-GB"/>
              </w:rPr>
              <w:t>Yajie’s</w:t>
            </w:r>
            <w:proofErr w:type="spellEnd"/>
            <w:r w:rsidRPr="00D20B78">
              <w:rPr>
                <w:rFonts w:ascii="Arial" w:eastAsia="Times New Roman" w:hAnsi="Arial" w:cs="Arial"/>
                <w:lang w:eastAsia="en-GB"/>
              </w:rPr>
              <w:t xml:space="preserve"> previous research experience. She included a lot of her research work as examples in this lecture. So, she has adequate knowledge of the subject.</w:t>
            </w:r>
          </w:p>
          <w:p w14:paraId="22E73758" w14:textId="77777777" w:rsidR="009D5CFB" w:rsidRPr="00D20B78" w:rsidRDefault="009D5CFB" w:rsidP="009D5CFB">
            <w:pPr>
              <w:pStyle w:val="ListParagraph"/>
              <w:numPr>
                <w:ilvl w:val="0"/>
                <w:numId w:val="7"/>
              </w:numPr>
              <w:textAlignment w:val="baseline"/>
              <w:rPr>
                <w:rFonts w:ascii="Arial" w:eastAsia="Times New Roman" w:hAnsi="Arial" w:cs="Arial"/>
                <w:lang w:eastAsia="en-GB"/>
              </w:rPr>
            </w:pPr>
            <w:r w:rsidRPr="00D20B78">
              <w:rPr>
                <w:rFonts w:ascii="Arial" w:eastAsia="Times New Roman" w:hAnsi="Arial" w:cs="Arial"/>
                <w:b/>
                <w:bCs/>
                <w:lang w:eastAsia="en-GB"/>
              </w:rPr>
              <w:t>Teaching method:</w:t>
            </w:r>
            <w:r w:rsidRPr="00D20B78">
              <w:rPr>
                <w:rFonts w:ascii="Arial" w:eastAsia="Times New Roman" w:hAnsi="Arial" w:cs="Arial"/>
                <w:lang w:eastAsia="en-GB"/>
              </w:rPr>
              <w:t xml:space="preserve"> Yajie used a combination of classic teaching method and group discussion in this lecture. </w:t>
            </w:r>
            <w:proofErr w:type="gramStart"/>
            <w:r w:rsidRPr="00D20B78">
              <w:rPr>
                <w:rFonts w:ascii="Arial" w:eastAsia="Times New Roman" w:hAnsi="Arial" w:cs="Arial"/>
                <w:lang w:eastAsia="en-GB"/>
              </w:rPr>
              <w:t>Also</w:t>
            </w:r>
            <w:proofErr w:type="gramEnd"/>
            <w:r w:rsidRPr="00D20B78">
              <w:rPr>
                <w:rFonts w:ascii="Arial" w:eastAsia="Times New Roman" w:hAnsi="Arial" w:cs="Arial"/>
                <w:lang w:eastAsia="en-GB"/>
              </w:rPr>
              <w:t xml:space="preserve"> by asking questions during lecturing, she has enhanced the communication with students. Consequently, it has been demonstrated that the students were quite engaging in the class.</w:t>
            </w:r>
          </w:p>
          <w:p w14:paraId="1B42FDD8" w14:textId="77777777" w:rsidR="009D5CFB" w:rsidRPr="00D20B78" w:rsidRDefault="009D5CFB" w:rsidP="009D5CFB">
            <w:pPr>
              <w:pStyle w:val="ListParagraph"/>
              <w:numPr>
                <w:ilvl w:val="0"/>
                <w:numId w:val="7"/>
              </w:numPr>
              <w:textAlignment w:val="baseline"/>
              <w:rPr>
                <w:rFonts w:ascii="Arial" w:eastAsia="Times New Roman" w:hAnsi="Arial" w:cs="Arial"/>
                <w:lang w:eastAsia="en-GB"/>
              </w:rPr>
            </w:pPr>
            <w:r w:rsidRPr="00D20B78">
              <w:rPr>
                <w:rFonts w:ascii="Arial" w:eastAsia="Times New Roman" w:hAnsi="Arial" w:cs="Arial"/>
                <w:b/>
                <w:bCs/>
                <w:lang w:eastAsia="en-GB"/>
              </w:rPr>
              <w:t xml:space="preserve">Student learning: </w:t>
            </w:r>
            <w:r w:rsidRPr="00D20B78">
              <w:rPr>
                <w:rFonts w:ascii="Arial" w:eastAsia="Times New Roman" w:hAnsi="Arial" w:cs="Arial"/>
                <w:lang w:eastAsia="en-GB"/>
              </w:rPr>
              <w:t xml:space="preserve">After using the above teaching methods, the </w:t>
            </w:r>
            <w:proofErr w:type="gramStart"/>
            <w:r w:rsidRPr="00D20B78">
              <w:rPr>
                <w:rFonts w:ascii="Arial" w:eastAsia="Times New Roman" w:hAnsi="Arial" w:cs="Arial"/>
                <w:lang w:eastAsia="en-GB"/>
              </w:rPr>
              <w:t>students</w:t>
            </w:r>
            <w:proofErr w:type="gramEnd"/>
            <w:r w:rsidRPr="00D20B78">
              <w:rPr>
                <w:rFonts w:ascii="Arial" w:eastAsia="Times New Roman" w:hAnsi="Arial" w:cs="Arial"/>
                <w:lang w:eastAsia="en-GB"/>
              </w:rPr>
              <w:t xml:space="preserve"> learning experience has been greatly enhanced. This could be seen from the students’ active participation in the group discussion, asking questions and answering </w:t>
            </w:r>
            <w:proofErr w:type="spellStart"/>
            <w:r w:rsidRPr="00D20B78">
              <w:rPr>
                <w:rFonts w:ascii="Arial" w:eastAsia="Times New Roman" w:hAnsi="Arial" w:cs="Arial"/>
                <w:lang w:eastAsia="en-GB"/>
              </w:rPr>
              <w:t>Yajie’s</w:t>
            </w:r>
            <w:proofErr w:type="spellEnd"/>
            <w:r w:rsidRPr="00D20B78">
              <w:rPr>
                <w:rFonts w:ascii="Arial" w:eastAsia="Times New Roman" w:hAnsi="Arial" w:cs="Arial"/>
                <w:lang w:eastAsia="en-GB"/>
              </w:rPr>
              <w:t xml:space="preserve"> questions during lecture.</w:t>
            </w:r>
          </w:p>
          <w:p w14:paraId="7410F6E5" w14:textId="77777777" w:rsidR="009D5CFB" w:rsidRPr="00D20B78" w:rsidRDefault="009D5CFB" w:rsidP="009D5CFB">
            <w:pPr>
              <w:pStyle w:val="ListParagraph"/>
              <w:numPr>
                <w:ilvl w:val="0"/>
                <w:numId w:val="7"/>
              </w:numPr>
              <w:textAlignment w:val="baseline"/>
              <w:rPr>
                <w:rFonts w:ascii="Arial" w:eastAsia="Times New Roman" w:hAnsi="Arial" w:cs="Arial"/>
                <w:lang w:eastAsia="en-GB"/>
              </w:rPr>
            </w:pPr>
            <w:r w:rsidRPr="00D20B78">
              <w:rPr>
                <w:rFonts w:ascii="Arial" w:eastAsia="Times New Roman" w:hAnsi="Arial" w:cs="Arial"/>
                <w:b/>
                <w:bCs/>
                <w:lang w:eastAsia="en-GB"/>
              </w:rPr>
              <w:t>Learning technologies:</w:t>
            </w:r>
            <w:r w:rsidRPr="00D20B78">
              <w:rPr>
                <w:rFonts w:ascii="Arial" w:eastAsia="Times New Roman" w:hAnsi="Arial" w:cs="Arial"/>
                <w:lang w:eastAsia="en-GB"/>
              </w:rPr>
              <w:t xml:space="preserve"> Yajie used multimedia (based on </w:t>
            </w:r>
            <w:proofErr w:type="spellStart"/>
            <w:r w:rsidRPr="00D20B78">
              <w:rPr>
                <w:rFonts w:ascii="Arial" w:eastAsia="Times New Roman" w:hAnsi="Arial" w:cs="Arial"/>
                <w:lang w:eastAsia="en-GB"/>
              </w:rPr>
              <w:t>powerpoint</w:t>
            </w:r>
            <w:proofErr w:type="spellEnd"/>
            <w:r w:rsidRPr="00D20B78">
              <w:rPr>
                <w:rFonts w:ascii="Arial" w:eastAsia="Times New Roman" w:hAnsi="Arial" w:cs="Arial"/>
                <w:lang w:eastAsia="en-GB"/>
              </w:rPr>
              <w:t xml:space="preserve">) to deliver the lecture, which was reasonable for this kind of lecture. </w:t>
            </w:r>
          </w:p>
          <w:p w14:paraId="49DCAE92" w14:textId="77777777" w:rsidR="009D5CFB" w:rsidRPr="00D20B78" w:rsidRDefault="009D5CFB" w:rsidP="009D5CFB">
            <w:pPr>
              <w:pStyle w:val="ListParagraph"/>
              <w:numPr>
                <w:ilvl w:val="0"/>
                <w:numId w:val="7"/>
              </w:numPr>
              <w:textAlignment w:val="baseline"/>
              <w:rPr>
                <w:rFonts w:ascii="Arial" w:eastAsia="Times New Roman" w:hAnsi="Arial" w:cs="Arial"/>
                <w:lang w:eastAsia="en-GB"/>
              </w:rPr>
            </w:pPr>
            <w:r w:rsidRPr="00D20B78">
              <w:rPr>
                <w:rFonts w:ascii="Arial" w:eastAsia="Times New Roman" w:hAnsi="Arial" w:cs="Arial"/>
                <w:b/>
                <w:bCs/>
                <w:lang w:eastAsia="en-GB"/>
              </w:rPr>
              <w:t>Evaluation:</w:t>
            </w:r>
            <w:r w:rsidRPr="00D20B78">
              <w:rPr>
                <w:rFonts w:ascii="Arial" w:eastAsia="Times New Roman" w:hAnsi="Arial" w:cs="Arial"/>
                <w:lang w:eastAsia="en-GB"/>
              </w:rPr>
              <w:t xml:space="preserve"> During the lecture, Yajie always checked with the students to see if they understood or not. After lecture, she asked the students to give feedback, which would be used for the future improvement. </w:t>
            </w:r>
            <w:proofErr w:type="gramStart"/>
            <w:r w:rsidRPr="00D20B78">
              <w:rPr>
                <w:rFonts w:ascii="Arial" w:eastAsia="Times New Roman" w:hAnsi="Arial" w:cs="Arial"/>
                <w:lang w:eastAsia="en-GB"/>
              </w:rPr>
              <w:t>Also</w:t>
            </w:r>
            <w:proofErr w:type="gramEnd"/>
            <w:r w:rsidRPr="00D20B78">
              <w:rPr>
                <w:rFonts w:ascii="Arial" w:eastAsia="Times New Roman" w:hAnsi="Arial" w:cs="Arial"/>
                <w:lang w:eastAsia="en-GB"/>
              </w:rPr>
              <w:t xml:space="preserve"> she clearly introduced the assessment of the module. </w:t>
            </w:r>
          </w:p>
          <w:p w14:paraId="3221E8C9" w14:textId="77777777" w:rsidR="009D5CFB" w:rsidRPr="00D20B78" w:rsidRDefault="009D5CFB" w:rsidP="009D5CFB">
            <w:pPr>
              <w:pStyle w:val="ListParagraph"/>
              <w:numPr>
                <w:ilvl w:val="0"/>
                <w:numId w:val="7"/>
              </w:numPr>
              <w:spacing w:after="0" w:line="240" w:lineRule="auto"/>
              <w:textAlignment w:val="baseline"/>
              <w:rPr>
                <w:rFonts w:ascii="Arial" w:eastAsia="Times New Roman" w:hAnsi="Arial" w:cs="Arial"/>
                <w:lang w:eastAsia="en-GB"/>
              </w:rPr>
            </w:pPr>
            <w:r w:rsidRPr="00D20B78">
              <w:rPr>
                <w:rFonts w:ascii="Arial" w:eastAsia="Times New Roman" w:hAnsi="Arial" w:cs="Arial"/>
                <w:b/>
                <w:bCs/>
                <w:lang w:eastAsia="en-GB"/>
              </w:rPr>
              <w:t>Teaching effectiveness</w:t>
            </w:r>
            <w:r w:rsidRPr="00D20B78">
              <w:rPr>
                <w:rFonts w:ascii="Arial" w:eastAsia="Times New Roman" w:hAnsi="Arial" w:cs="Arial"/>
                <w:lang w:eastAsia="en-GB"/>
              </w:rPr>
              <w:t xml:space="preserve">:  from the students’ active participation in discussion, the teaching effectiveness was assured by using the </w:t>
            </w:r>
            <w:proofErr w:type="gramStart"/>
            <w:r w:rsidRPr="00D20B78">
              <w:rPr>
                <w:rFonts w:ascii="Arial" w:eastAsia="Times New Roman" w:hAnsi="Arial" w:cs="Arial"/>
                <w:lang w:eastAsia="en-GB"/>
              </w:rPr>
              <w:t>aforementioned teaching</w:t>
            </w:r>
            <w:proofErr w:type="gramEnd"/>
            <w:r w:rsidRPr="00D20B78">
              <w:rPr>
                <w:rFonts w:ascii="Arial" w:eastAsia="Times New Roman" w:hAnsi="Arial" w:cs="Arial"/>
                <w:lang w:eastAsia="en-GB"/>
              </w:rPr>
              <w:t xml:space="preserve"> method. </w:t>
            </w:r>
          </w:p>
          <w:p w14:paraId="59EC4760" w14:textId="77777777" w:rsidR="009D5CFB" w:rsidRPr="00D20B78" w:rsidRDefault="009D5CFB" w:rsidP="009D5CFB">
            <w:pPr>
              <w:pStyle w:val="ListParagraph"/>
              <w:numPr>
                <w:ilvl w:val="0"/>
                <w:numId w:val="7"/>
              </w:numPr>
              <w:textAlignment w:val="baseline"/>
              <w:rPr>
                <w:rFonts w:ascii="Arial" w:eastAsia="Times New Roman" w:hAnsi="Arial" w:cs="Arial"/>
                <w:lang w:eastAsia="en-GB"/>
              </w:rPr>
            </w:pPr>
            <w:r w:rsidRPr="00D20B78">
              <w:rPr>
                <w:rFonts w:ascii="Arial" w:eastAsia="Times New Roman" w:hAnsi="Arial" w:cs="Arial"/>
                <w:b/>
                <w:bCs/>
                <w:lang w:eastAsia="en-GB"/>
              </w:rPr>
              <w:t>Quality assurance:</w:t>
            </w:r>
            <w:r w:rsidRPr="00D20B78">
              <w:rPr>
                <w:rFonts w:ascii="Arial" w:eastAsia="Times New Roman" w:hAnsi="Arial" w:cs="Arial"/>
                <w:lang w:eastAsia="en-GB"/>
              </w:rPr>
              <w:t xml:space="preserve"> By taking the </w:t>
            </w:r>
            <w:proofErr w:type="gramStart"/>
            <w:r w:rsidRPr="00D20B78">
              <w:rPr>
                <w:rFonts w:ascii="Arial" w:eastAsia="Times New Roman" w:hAnsi="Arial" w:cs="Arial"/>
                <w:lang w:eastAsia="en-GB"/>
              </w:rPr>
              <w:t>above mentioned</w:t>
            </w:r>
            <w:proofErr w:type="gramEnd"/>
            <w:r w:rsidRPr="00D20B78">
              <w:rPr>
                <w:rFonts w:ascii="Arial" w:eastAsia="Times New Roman" w:hAnsi="Arial" w:cs="Arial"/>
                <w:lang w:eastAsia="en-GB"/>
              </w:rPr>
              <w:t xml:space="preserve"> actions for evaluation, I believe the quality of teaching was assured.</w:t>
            </w:r>
          </w:p>
        </w:tc>
      </w:tr>
      <w:tr w:rsidR="009D5CFB" w:rsidRPr="00D20B78" w14:paraId="4EA93EC4" w14:textId="77777777" w:rsidTr="00F7654A">
        <w:trPr>
          <w:trHeight w:val="1740"/>
        </w:trPr>
        <w:tc>
          <w:tcPr>
            <w:tcW w:w="9639" w:type="dxa"/>
            <w:shd w:val="clear" w:color="auto" w:fill="auto"/>
            <w:hideMark/>
          </w:tcPr>
          <w:p w14:paraId="0647E21A" w14:textId="77777777" w:rsidR="009D5CFB" w:rsidRPr="00D20B78" w:rsidRDefault="009D5CFB" w:rsidP="00F7654A">
            <w:pPr>
              <w:textAlignment w:val="baseline"/>
              <w:rPr>
                <w:rFonts w:ascii="Arial" w:eastAsia="Times New Roman" w:hAnsi="Arial" w:cs="Arial"/>
                <w:b/>
                <w:bCs/>
                <w:lang w:eastAsia="en-GB"/>
              </w:rPr>
            </w:pPr>
            <w:r w:rsidRPr="00D20B78">
              <w:rPr>
                <w:rFonts w:ascii="Arial" w:eastAsia="Times New Roman" w:hAnsi="Arial" w:cs="Arial"/>
                <w:b/>
                <w:bCs/>
                <w:lang w:eastAsia="en-GB"/>
              </w:rPr>
              <w:t>Professional values</w:t>
            </w:r>
          </w:p>
          <w:p w14:paraId="0EB9A18B" w14:textId="77777777" w:rsidR="009D5CFB" w:rsidRPr="00D20B78" w:rsidRDefault="009D5CFB" w:rsidP="009D5CFB">
            <w:pPr>
              <w:pStyle w:val="ListParagraph"/>
              <w:numPr>
                <w:ilvl w:val="0"/>
                <w:numId w:val="3"/>
              </w:numPr>
              <w:spacing w:after="0" w:line="240" w:lineRule="auto"/>
              <w:textAlignment w:val="baseline"/>
              <w:rPr>
                <w:rFonts w:ascii="Arial" w:eastAsia="Times New Roman" w:hAnsi="Arial" w:cs="Arial"/>
                <w:lang w:eastAsia="en-GB"/>
              </w:rPr>
            </w:pPr>
            <w:r w:rsidRPr="00D20B78">
              <w:rPr>
                <w:rFonts w:ascii="Arial" w:eastAsia="Times New Roman" w:hAnsi="Arial" w:cs="Arial"/>
                <w:lang w:eastAsia="en-GB"/>
              </w:rPr>
              <w:t xml:space="preserve">Respect for learners </w:t>
            </w:r>
          </w:p>
          <w:p w14:paraId="0276F76A" w14:textId="77777777" w:rsidR="009D5CFB" w:rsidRPr="00D20B78" w:rsidRDefault="009D5CFB" w:rsidP="009D5CFB">
            <w:pPr>
              <w:pStyle w:val="ListParagraph"/>
              <w:numPr>
                <w:ilvl w:val="0"/>
                <w:numId w:val="3"/>
              </w:numPr>
              <w:spacing w:after="0" w:line="240" w:lineRule="auto"/>
              <w:textAlignment w:val="baseline"/>
              <w:rPr>
                <w:rFonts w:ascii="Arial" w:eastAsia="Times New Roman" w:hAnsi="Arial" w:cs="Arial"/>
                <w:lang w:eastAsia="en-GB"/>
              </w:rPr>
            </w:pPr>
            <w:r w:rsidRPr="00D20B78">
              <w:rPr>
                <w:rFonts w:ascii="Arial" w:eastAsia="Times New Roman" w:hAnsi="Arial" w:cs="Arial"/>
                <w:lang w:eastAsia="en-GB"/>
              </w:rPr>
              <w:t xml:space="preserve">Promote </w:t>
            </w:r>
            <w:proofErr w:type="gramStart"/>
            <w:r w:rsidRPr="00D20B78">
              <w:rPr>
                <w:rFonts w:ascii="Arial" w:eastAsia="Times New Roman" w:hAnsi="Arial" w:cs="Arial"/>
                <w:lang w:eastAsia="en-GB"/>
              </w:rPr>
              <w:t>participation</w:t>
            </w:r>
            <w:proofErr w:type="gramEnd"/>
          </w:p>
          <w:p w14:paraId="28FE4D8A" w14:textId="77777777" w:rsidR="009D5CFB" w:rsidRPr="00D20B78" w:rsidRDefault="009D5CFB" w:rsidP="009D5CFB">
            <w:pPr>
              <w:pStyle w:val="ListParagraph"/>
              <w:numPr>
                <w:ilvl w:val="0"/>
                <w:numId w:val="3"/>
              </w:numPr>
              <w:spacing w:after="0" w:line="240" w:lineRule="auto"/>
              <w:textAlignment w:val="baseline"/>
              <w:rPr>
                <w:rFonts w:ascii="Arial" w:eastAsia="Times New Roman" w:hAnsi="Arial" w:cs="Arial"/>
                <w:lang w:eastAsia="en-GB"/>
              </w:rPr>
            </w:pPr>
            <w:r w:rsidRPr="00D20B78">
              <w:rPr>
                <w:rFonts w:ascii="Arial" w:eastAsia="Times New Roman" w:hAnsi="Arial" w:cs="Arial"/>
                <w:lang w:eastAsia="en-GB"/>
              </w:rPr>
              <w:t xml:space="preserve">Evidence informed </w:t>
            </w:r>
            <w:proofErr w:type="gramStart"/>
            <w:r w:rsidRPr="00D20B78">
              <w:rPr>
                <w:rFonts w:ascii="Arial" w:eastAsia="Times New Roman" w:hAnsi="Arial" w:cs="Arial"/>
                <w:lang w:eastAsia="en-GB"/>
              </w:rPr>
              <w:t>approaches</w:t>
            </w:r>
            <w:proofErr w:type="gramEnd"/>
            <w:r w:rsidRPr="00D20B78">
              <w:rPr>
                <w:rFonts w:ascii="Arial" w:eastAsia="Times New Roman" w:hAnsi="Arial" w:cs="Arial"/>
                <w:lang w:eastAsia="en-GB"/>
              </w:rPr>
              <w:t xml:space="preserve"> </w:t>
            </w:r>
          </w:p>
          <w:p w14:paraId="3EF16B2C" w14:textId="77777777" w:rsidR="009D5CFB" w:rsidRPr="00D20B78" w:rsidRDefault="009D5CFB" w:rsidP="009D5CFB">
            <w:pPr>
              <w:pStyle w:val="ListParagraph"/>
              <w:numPr>
                <w:ilvl w:val="0"/>
                <w:numId w:val="3"/>
              </w:numPr>
              <w:spacing w:after="0" w:line="240" w:lineRule="auto"/>
              <w:textAlignment w:val="baseline"/>
              <w:rPr>
                <w:rFonts w:ascii="Arial" w:eastAsia="Times New Roman" w:hAnsi="Arial" w:cs="Arial"/>
                <w:lang w:eastAsia="en-GB"/>
              </w:rPr>
            </w:pPr>
            <w:r w:rsidRPr="00D20B78">
              <w:rPr>
                <w:rFonts w:ascii="Arial" w:eastAsia="Times New Roman" w:hAnsi="Arial" w:cs="Arial"/>
                <w:lang w:eastAsia="en-GB"/>
              </w:rPr>
              <w:t>Wider context of HE</w:t>
            </w:r>
          </w:p>
        </w:tc>
      </w:tr>
      <w:tr w:rsidR="009D5CFB" w:rsidRPr="00D20B78" w14:paraId="2051429C" w14:textId="77777777" w:rsidTr="00F7654A">
        <w:trPr>
          <w:trHeight w:val="435"/>
        </w:trPr>
        <w:tc>
          <w:tcPr>
            <w:tcW w:w="9639" w:type="dxa"/>
            <w:shd w:val="clear" w:color="auto" w:fill="auto"/>
            <w:hideMark/>
          </w:tcPr>
          <w:p w14:paraId="4DD9BF7E" w14:textId="77777777" w:rsidR="009D5CFB" w:rsidRPr="00D20B78" w:rsidRDefault="009D5CFB" w:rsidP="00F7654A">
            <w:pPr>
              <w:textAlignment w:val="baseline"/>
              <w:rPr>
                <w:rFonts w:ascii="Arial" w:eastAsia="Times New Roman" w:hAnsi="Arial" w:cs="Arial"/>
                <w:b/>
                <w:bCs/>
                <w:lang w:eastAsia="en-GB"/>
              </w:rPr>
            </w:pPr>
            <w:r w:rsidRPr="00D20B78">
              <w:rPr>
                <w:rFonts w:ascii="Arial" w:eastAsia="Times New Roman" w:hAnsi="Arial" w:cs="Arial"/>
                <w:b/>
                <w:bCs/>
                <w:lang w:eastAsia="en-GB"/>
              </w:rPr>
              <w:t xml:space="preserve"> Comments </w:t>
            </w:r>
          </w:p>
          <w:p w14:paraId="359419E5" w14:textId="77777777" w:rsidR="009D5CFB" w:rsidRPr="00D20B78" w:rsidRDefault="009D5CFB" w:rsidP="00F7654A">
            <w:pPr>
              <w:textAlignment w:val="baseline"/>
              <w:rPr>
                <w:rFonts w:ascii="Arial" w:eastAsia="Times New Roman" w:hAnsi="Arial" w:cs="Arial"/>
                <w:lang w:eastAsia="en-GB"/>
              </w:rPr>
            </w:pPr>
            <w:r w:rsidRPr="00D20B78">
              <w:rPr>
                <w:rFonts w:ascii="Arial" w:eastAsia="Times New Roman" w:hAnsi="Arial" w:cs="Arial"/>
                <w:lang w:eastAsia="en-GB"/>
              </w:rPr>
              <w:t xml:space="preserve">In these lectures, most of these valued have been involved / achieved via: </w:t>
            </w:r>
          </w:p>
          <w:p w14:paraId="0DB226DC" w14:textId="77777777" w:rsidR="009D5CFB" w:rsidRPr="00D20B78" w:rsidRDefault="009D5CFB" w:rsidP="009D5CFB">
            <w:pPr>
              <w:pStyle w:val="ListParagraph"/>
              <w:numPr>
                <w:ilvl w:val="0"/>
                <w:numId w:val="6"/>
              </w:numPr>
              <w:textAlignment w:val="baseline"/>
              <w:rPr>
                <w:rFonts w:ascii="Arial" w:eastAsia="Times New Roman" w:hAnsi="Arial" w:cs="Arial"/>
                <w:lang w:eastAsia="en-GB"/>
              </w:rPr>
            </w:pPr>
            <w:r w:rsidRPr="00D20B78">
              <w:rPr>
                <w:rFonts w:ascii="Arial" w:eastAsia="Times New Roman" w:hAnsi="Arial" w:cs="Arial"/>
                <w:lang w:eastAsia="en-GB"/>
              </w:rPr>
              <w:t>Respect each individual student via considering the inclusivity issue (</w:t>
            </w:r>
            <w:proofErr w:type="gramStart"/>
            <w:r w:rsidRPr="00D20B78">
              <w:rPr>
                <w:rFonts w:ascii="Arial" w:eastAsia="Times New Roman" w:hAnsi="Arial" w:cs="Arial"/>
                <w:lang w:eastAsia="en-GB"/>
              </w:rPr>
              <w:t>e.g.</w:t>
            </w:r>
            <w:proofErr w:type="gramEnd"/>
            <w:r w:rsidRPr="00D20B78">
              <w:rPr>
                <w:rFonts w:ascii="Arial" w:eastAsia="Times New Roman" w:hAnsi="Arial" w:cs="Arial"/>
                <w:lang w:eastAsia="en-GB"/>
              </w:rPr>
              <w:t xml:space="preserve"> gender, </w:t>
            </w:r>
            <w:r w:rsidRPr="00D20B78">
              <w:rPr>
                <w:rFonts w:ascii="Arial" w:eastAsiaTheme="minorEastAsia" w:hAnsi="Arial" w:cs="Arial"/>
                <w:lang w:eastAsia="zh-CN"/>
              </w:rPr>
              <w:t>race, disability) during the lecture</w:t>
            </w:r>
          </w:p>
          <w:p w14:paraId="06897009" w14:textId="77777777" w:rsidR="009D5CFB" w:rsidRPr="00D20B78" w:rsidRDefault="009D5CFB" w:rsidP="009D5CFB">
            <w:pPr>
              <w:pStyle w:val="ListParagraph"/>
              <w:numPr>
                <w:ilvl w:val="0"/>
                <w:numId w:val="5"/>
              </w:numPr>
              <w:textAlignment w:val="baseline"/>
              <w:rPr>
                <w:rFonts w:ascii="Arial" w:eastAsia="Times New Roman" w:hAnsi="Arial" w:cs="Arial"/>
                <w:lang w:eastAsia="en-GB"/>
              </w:rPr>
            </w:pPr>
            <w:r w:rsidRPr="00D20B78">
              <w:rPr>
                <w:rFonts w:ascii="Arial" w:eastAsia="Times New Roman" w:hAnsi="Arial" w:cs="Arial"/>
                <w:lang w:eastAsia="en-GB"/>
              </w:rPr>
              <w:t>Promotion participation via group discussion and Q&amp;A</w:t>
            </w:r>
          </w:p>
          <w:p w14:paraId="619BBFE4" w14:textId="77777777" w:rsidR="009D5CFB" w:rsidRPr="00D20B78" w:rsidRDefault="009D5CFB" w:rsidP="009D5CFB">
            <w:pPr>
              <w:pStyle w:val="ListParagraph"/>
              <w:numPr>
                <w:ilvl w:val="0"/>
                <w:numId w:val="5"/>
              </w:numPr>
              <w:textAlignment w:val="baseline"/>
              <w:rPr>
                <w:rFonts w:ascii="Arial" w:eastAsia="Times New Roman" w:hAnsi="Arial" w:cs="Arial"/>
                <w:lang w:eastAsia="en-GB"/>
              </w:rPr>
            </w:pPr>
            <w:r w:rsidRPr="00D20B78">
              <w:rPr>
                <w:rFonts w:ascii="Arial" w:eastAsia="Times New Roman" w:hAnsi="Arial" w:cs="Arial"/>
                <w:lang w:eastAsia="en-GB"/>
              </w:rPr>
              <w:t xml:space="preserve">Evidence informed approaches: the use of examples from research &amp; daily </w:t>
            </w:r>
            <w:proofErr w:type="gramStart"/>
            <w:r w:rsidRPr="00D20B78">
              <w:rPr>
                <w:rFonts w:ascii="Arial" w:eastAsia="Times New Roman" w:hAnsi="Arial" w:cs="Arial"/>
                <w:lang w:eastAsia="en-GB"/>
              </w:rPr>
              <w:t>life</w:t>
            </w:r>
            <w:proofErr w:type="gramEnd"/>
          </w:p>
          <w:p w14:paraId="2F1D77A1" w14:textId="77777777" w:rsidR="009D5CFB" w:rsidRPr="00D20B78" w:rsidRDefault="009D5CFB" w:rsidP="00F7654A">
            <w:pPr>
              <w:textAlignment w:val="baseline"/>
              <w:rPr>
                <w:rFonts w:ascii="Arial" w:eastAsia="Times New Roman" w:hAnsi="Arial" w:cs="Arial"/>
                <w:lang w:eastAsia="en-GB"/>
              </w:rPr>
            </w:pPr>
          </w:p>
          <w:p w14:paraId="18832140" w14:textId="77777777" w:rsidR="009D5CFB" w:rsidRPr="00D20B78" w:rsidRDefault="009D5CFB" w:rsidP="00F7654A">
            <w:pPr>
              <w:textAlignment w:val="baseline"/>
              <w:rPr>
                <w:rFonts w:ascii="Arial" w:eastAsia="Times New Roman" w:hAnsi="Arial" w:cs="Arial"/>
                <w:lang w:eastAsia="en-GB"/>
              </w:rPr>
            </w:pPr>
            <w:r w:rsidRPr="00D20B78">
              <w:rPr>
                <w:rFonts w:ascii="Arial" w:eastAsia="Times New Roman" w:hAnsi="Arial" w:cs="Arial"/>
                <w:lang w:eastAsia="en-GB"/>
              </w:rPr>
              <w:t>Suggestion for future lectures:</w:t>
            </w:r>
          </w:p>
          <w:p w14:paraId="799F4BD8" w14:textId="77777777" w:rsidR="009D5CFB" w:rsidRPr="00D20B78" w:rsidRDefault="009D5CFB" w:rsidP="00F7654A">
            <w:pPr>
              <w:textAlignment w:val="baseline"/>
              <w:rPr>
                <w:rFonts w:ascii="Arial" w:eastAsia="Times New Roman" w:hAnsi="Arial" w:cs="Arial"/>
                <w:lang w:eastAsia="en-GB"/>
              </w:rPr>
            </w:pPr>
            <w:r w:rsidRPr="00D20B78">
              <w:rPr>
                <w:rFonts w:ascii="Arial" w:eastAsia="Times New Roman" w:hAnsi="Arial" w:cs="Arial"/>
                <w:lang w:eastAsia="en-GB"/>
              </w:rPr>
              <w:t xml:space="preserve">Wider context of HE could be considered more in teaching. </w:t>
            </w:r>
          </w:p>
          <w:p w14:paraId="6F2D9520" w14:textId="77777777" w:rsidR="009D5CFB" w:rsidRPr="00D20B78" w:rsidRDefault="009D5CFB" w:rsidP="00F7654A">
            <w:pPr>
              <w:textAlignment w:val="baseline"/>
              <w:rPr>
                <w:rFonts w:ascii="Arial" w:eastAsia="Times New Roman" w:hAnsi="Arial" w:cs="Arial"/>
                <w:b/>
                <w:bCs/>
                <w:lang w:eastAsia="en-GB"/>
              </w:rPr>
            </w:pPr>
          </w:p>
          <w:p w14:paraId="42BEEFF9" w14:textId="77777777" w:rsidR="009D5CFB" w:rsidRPr="00D20B78" w:rsidRDefault="009D5CFB" w:rsidP="00F7654A">
            <w:pPr>
              <w:textAlignment w:val="baseline"/>
              <w:rPr>
                <w:rFonts w:ascii="Arial" w:eastAsia="Times New Roman" w:hAnsi="Arial" w:cs="Arial"/>
                <w:b/>
                <w:bCs/>
                <w:lang w:eastAsia="en-GB"/>
              </w:rPr>
            </w:pPr>
          </w:p>
          <w:p w14:paraId="32090D55" w14:textId="77777777" w:rsidR="009D5CFB" w:rsidRPr="00D20B78" w:rsidRDefault="009D5CFB" w:rsidP="00F7654A">
            <w:pPr>
              <w:textAlignment w:val="baseline"/>
              <w:rPr>
                <w:rFonts w:ascii="Arial" w:eastAsia="Times New Roman" w:hAnsi="Arial" w:cs="Arial"/>
                <w:b/>
                <w:bCs/>
                <w:lang w:eastAsia="en-GB"/>
              </w:rPr>
            </w:pPr>
          </w:p>
        </w:tc>
      </w:tr>
      <w:tr w:rsidR="009D5CFB" w:rsidRPr="00D20B78" w14:paraId="3134FD3B" w14:textId="77777777" w:rsidTr="00F7654A">
        <w:trPr>
          <w:trHeight w:val="3690"/>
        </w:trPr>
        <w:tc>
          <w:tcPr>
            <w:tcW w:w="9639" w:type="dxa"/>
            <w:shd w:val="clear" w:color="auto" w:fill="auto"/>
            <w:hideMark/>
          </w:tcPr>
          <w:p w14:paraId="68750E25" w14:textId="77777777" w:rsidR="009D5CFB" w:rsidRPr="00D20B78" w:rsidRDefault="009D5CFB" w:rsidP="00F7654A">
            <w:pPr>
              <w:textAlignment w:val="baseline"/>
              <w:rPr>
                <w:rFonts w:ascii="Arial" w:eastAsia="Times New Roman" w:hAnsi="Arial" w:cs="Arial"/>
                <w:lang w:eastAsia="en-GB"/>
              </w:rPr>
            </w:pPr>
            <w:r w:rsidRPr="00D20B78">
              <w:rPr>
                <w:rFonts w:ascii="Arial" w:eastAsia="Times New Roman" w:hAnsi="Arial" w:cs="Arial"/>
                <w:b/>
                <w:bCs/>
                <w:lang w:eastAsia="en-GB"/>
              </w:rPr>
              <w:lastRenderedPageBreak/>
              <w:t>Examples of good practice:</w:t>
            </w:r>
            <w:r w:rsidRPr="00D20B78">
              <w:rPr>
                <w:rFonts w:ascii="Arial" w:eastAsia="Times New Roman" w:hAnsi="Arial" w:cs="Arial"/>
                <w:lang w:eastAsia="en-GB"/>
              </w:rPr>
              <w:t> </w:t>
            </w:r>
          </w:p>
          <w:p w14:paraId="6DAC9979" w14:textId="77777777" w:rsidR="009D5CFB" w:rsidRPr="00D20B78" w:rsidRDefault="009D5CFB" w:rsidP="00F7654A">
            <w:pPr>
              <w:textAlignment w:val="baseline"/>
              <w:rPr>
                <w:rFonts w:ascii="Arial" w:eastAsia="Times New Roman" w:hAnsi="Arial" w:cs="Arial"/>
                <w:lang w:eastAsia="en-GB"/>
              </w:rPr>
            </w:pPr>
            <w:r w:rsidRPr="00D20B78">
              <w:rPr>
                <w:rFonts w:ascii="Arial" w:eastAsia="Times New Roman" w:hAnsi="Arial" w:cs="Arial"/>
                <w:lang w:eastAsia="en-GB"/>
              </w:rPr>
              <w:t>For considering the wider context of HE, the examples / theory introduced in the lectures could be linked to the industrial application, political decision making, etc.</w:t>
            </w:r>
          </w:p>
          <w:p w14:paraId="1188B6B7" w14:textId="77777777" w:rsidR="009D5CFB" w:rsidRPr="00D20B78" w:rsidRDefault="009D5CFB" w:rsidP="00F7654A">
            <w:pPr>
              <w:textAlignment w:val="baseline"/>
              <w:rPr>
                <w:rFonts w:ascii="Arial" w:eastAsia="Times New Roman" w:hAnsi="Arial" w:cs="Arial"/>
                <w:lang w:eastAsia="en-GB"/>
              </w:rPr>
            </w:pPr>
            <w:r w:rsidRPr="00D20B78">
              <w:rPr>
                <w:rFonts w:ascii="Arial" w:eastAsia="Times New Roman" w:hAnsi="Arial" w:cs="Arial"/>
                <w:lang w:eastAsia="en-GB"/>
              </w:rPr>
              <w:t> </w:t>
            </w:r>
          </w:p>
          <w:p w14:paraId="44D6326B" w14:textId="77777777" w:rsidR="009D5CFB" w:rsidRPr="00D20B78" w:rsidRDefault="009D5CFB" w:rsidP="00F7654A">
            <w:pPr>
              <w:textAlignment w:val="baseline"/>
              <w:rPr>
                <w:rFonts w:ascii="Arial" w:eastAsia="Times New Roman" w:hAnsi="Arial" w:cs="Arial"/>
                <w:lang w:eastAsia="en-GB"/>
              </w:rPr>
            </w:pPr>
            <w:r w:rsidRPr="00D20B78">
              <w:rPr>
                <w:rFonts w:ascii="Arial" w:eastAsia="Times New Roman" w:hAnsi="Arial" w:cs="Arial"/>
                <w:b/>
                <w:bCs/>
                <w:lang w:eastAsia="en-GB"/>
              </w:rPr>
              <w:t>Action points:</w:t>
            </w:r>
            <w:r w:rsidRPr="00D20B78">
              <w:rPr>
                <w:rFonts w:ascii="Arial" w:eastAsia="Times New Roman" w:hAnsi="Arial" w:cs="Arial"/>
                <w:lang w:eastAsia="en-GB"/>
              </w:rPr>
              <w:t> </w:t>
            </w:r>
          </w:p>
          <w:p w14:paraId="68590597" w14:textId="77777777" w:rsidR="009D5CFB" w:rsidRPr="00D20B78" w:rsidRDefault="009D5CFB" w:rsidP="009D5CFB">
            <w:pPr>
              <w:pStyle w:val="ListParagraph"/>
              <w:numPr>
                <w:ilvl w:val="0"/>
                <w:numId w:val="8"/>
              </w:numPr>
              <w:textAlignment w:val="baseline"/>
              <w:rPr>
                <w:rFonts w:ascii="Arial" w:eastAsia="Times New Roman" w:hAnsi="Arial" w:cs="Arial"/>
                <w:lang w:eastAsia="en-GB"/>
              </w:rPr>
            </w:pPr>
            <w:r w:rsidRPr="00D20B78">
              <w:rPr>
                <w:rFonts w:ascii="Arial" w:eastAsia="Times New Roman" w:hAnsi="Arial" w:cs="Arial"/>
                <w:lang w:eastAsia="en-GB"/>
              </w:rPr>
              <w:t xml:space="preserve">Some academic research examples could be replaced by industrial R&amp;D </w:t>
            </w:r>
            <w:proofErr w:type="gramStart"/>
            <w:r w:rsidRPr="00D20B78">
              <w:rPr>
                <w:rFonts w:ascii="Arial" w:eastAsia="Times New Roman" w:hAnsi="Arial" w:cs="Arial"/>
                <w:lang w:eastAsia="en-GB"/>
              </w:rPr>
              <w:t>examples, or</w:t>
            </w:r>
            <w:proofErr w:type="gramEnd"/>
            <w:r w:rsidRPr="00D20B78">
              <w:rPr>
                <w:rFonts w:ascii="Arial" w:eastAsia="Times New Roman" w:hAnsi="Arial" w:cs="Arial"/>
                <w:lang w:eastAsia="en-GB"/>
              </w:rPr>
              <w:t xml:space="preserve"> introduced under the industrial application context.</w:t>
            </w:r>
          </w:p>
          <w:p w14:paraId="3A386013" w14:textId="77777777" w:rsidR="009D5CFB" w:rsidRPr="00D20B78" w:rsidRDefault="009D5CFB" w:rsidP="009D5CFB">
            <w:pPr>
              <w:pStyle w:val="ListParagraph"/>
              <w:numPr>
                <w:ilvl w:val="0"/>
                <w:numId w:val="8"/>
              </w:numPr>
              <w:textAlignment w:val="baseline"/>
              <w:rPr>
                <w:rFonts w:ascii="Arial" w:eastAsia="Times New Roman" w:hAnsi="Arial" w:cs="Arial"/>
                <w:lang w:eastAsia="en-GB"/>
              </w:rPr>
            </w:pPr>
            <w:r w:rsidRPr="00D20B78">
              <w:rPr>
                <w:rFonts w:ascii="Arial" w:eastAsia="Times New Roman" w:hAnsi="Arial" w:cs="Arial"/>
                <w:lang w:eastAsia="en-GB"/>
              </w:rPr>
              <w:t xml:space="preserve">The potential societal impact of the module contents could be introduced more during the lectures.  </w:t>
            </w:r>
          </w:p>
          <w:p w14:paraId="1FCA9A29" w14:textId="77777777" w:rsidR="009D5CFB" w:rsidRPr="00D20B78" w:rsidRDefault="009D5CFB" w:rsidP="00F7654A">
            <w:pPr>
              <w:textAlignment w:val="baseline"/>
              <w:rPr>
                <w:rFonts w:ascii="Arial" w:eastAsia="Times New Roman" w:hAnsi="Arial" w:cs="Arial"/>
                <w:lang w:eastAsia="en-GB"/>
              </w:rPr>
            </w:pPr>
          </w:p>
          <w:p w14:paraId="3A88E7E5" w14:textId="77777777" w:rsidR="009D5CFB" w:rsidRPr="00D20B78" w:rsidRDefault="009D5CFB" w:rsidP="00F7654A">
            <w:pPr>
              <w:textAlignment w:val="baseline"/>
              <w:rPr>
                <w:rFonts w:ascii="Arial" w:eastAsia="Times New Roman" w:hAnsi="Arial" w:cs="Arial"/>
                <w:lang w:eastAsia="en-GB"/>
              </w:rPr>
            </w:pPr>
          </w:p>
        </w:tc>
      </w:tr>
      <w:tr w:rsidR="009D5CFB" w:rsidRPr="00D20B78" w14:paraId="71B6ABC7" w14:textId="77777777" w:rsidTr="00F7654A">
        <w:trPr>
          <w:trHeight w:val="435"/>
        </w:trPr>
        <w:tc>
          <w:tcPr>
            <w:tcW w:w="9639" w:type="dxa"/>
            <w:shd w:val="clear" w:color="auto" w:fill="auto"/>
            <w:hideMark/>
          </w:tcPr>
          <w:p w14:paraId="58E38D62" w14:textId="77777777" w:rsidR="009D5CFB" w:rsidRPr="00D20B78" w:rsidRDefault="009D5CFB" w:rsidP="00F7654A">
            <w:pPr>
              <w:textAlignment w:val="baseline"/>
              <w:rPr>
                <w:rFonts w:ascii="Arial" w:eastAsia="Times New Roman" w:hAnsi="Arial" w:cs="Arial"/>
                <w:lang w:eastAsia="en-GB"/>
              </w:rPr>
            </w:pPr>
            <w:r w:rsidRPr="00D20B78">
              <w:rPr>
                <w:rFonts w:ascii="Arial" w:eastAsia="Times New Roman" w:hAnsi="Arial" w:cs="Arial"/>
                <w:lang w:eastAsia="en-GB"/>
              </w:rPr>
              <w:t xml:space="preserve">Declaration </w:t>
            </w:r>
          </w:p>
          <w:p w14:paraId="2CB3D759" w14:textId="77777777" w:rsidR="009D5CFB" w:rsidRPr="00D20B78" w:rsidRDefault="009D5CFB" w:rsidP="00F7654A">
            <w:pPr>
              <w:textAlignment w:val="baseline"/>
              <w:rPr>
                <w:rFonts w:ascii="Arial" w:eastAsia="Times New Roman" w:hAnsi="Arial" w:cs="Arial"/>
                <w:lang w:eastAsia="en-GB"/>
              </w:rPr>
            </w:pPr>
            <w:r w:rsidRPr="00D20B78">
              <w:rPr>
                <w:rFonts w:ascii="Arial" w:eastAsia="Times New Roman" w:hAnsi="Arial" w:cs="Arial"/>
                <w:lang w:eastAsia="en-GB"/>
              </w:rPr>
              <w:t> I feel that this observation satisfies the dimensions of the UKPSF (D1 Associate Fellow).</w:t>
            </w:r>
          </w:p>
          <w:p w14:paraId="0A5936A5" w14:textId="77777777" w:rsidR="009D5CFB" w:rsidRPr="00D20B78" w:rsidRDefault="009D5CFB" w:rsidP="00F7654A">
            <w:pPr>
              <w:textAlignment w:val="baseline"/>
              <w:rPr>
                <w:rFonts w:ascii="Arial" w:eastAsia="Times New Roman" w:hAnsi="Arial" w:cs="Arial"/>
                <w:lang w:eastAsia="en-GB"/>
              </w:rPr>
            </w:pPr>
            <w:r w:rsidRPr="00D20B78">
              <w:rPr>
                <w:rFonts w:ascii="Arial" w:eastAsia="Times New Roman" w:hAnsi="Arial" w:cs="Arial"/>
                <w:lang w:eastAsia="en-GB"/>
              </w:rPr>
              <w:t> </w:t>
            </w:r>
          </w:p>
          <w:p w14:paraId="1B920C18" w14:textId="77777777" w:rsidR="009D5CFB" w:rsidRPr="00D20B78" w:rsidRDefault="009D5CFB" w:rsidP="00F7654A">
            <w:pPr>
              <w:textAlignment w:val="baseline"/>
              <w:rPr>
                <w:rFonts w:ascii="Arial" w:eastAsia="Times New Roman" w:hAnsi="Arial" w:cs="Arial"/>
                <w:lang w:eastAsia="en-GB"/>
              </w:rPr>
            </w:pPr>
            <w:r w:rsidRPr="00D20B78">
              <w:rPr>
                <w:rFonts w:ascii="Arial" w:eastAsia="Times New Roman" w:hAnsi="Arial" w:cs="Arial"/>
                <w:lang w:eastAsia="en-GB"/>
              </w:rPr>
              <w:t> </w:t>
            </w:r>
          </w:p>
          <w:p w14:paraId="4CE6B861" w14:textId="77777777" w:rsidR="009D5CFB" w:rsidRPr="00D20B78" w:rsidRDefault="009D5CFB" w:rsidP="00F7654A">
            <w:pPr>
              <w:tabs>
                <w:tab w:val="left" w:pos="7508"/>
              </w:tabs>
              <w:textAlignment w:val="baseline"/>
              <w:rPr>
                <w:rFonts w:ascii="Arial" w:eastAsia="Times New Roman" w:hAnsi="Arial" w:cs="Arial"/>
                <w:lang w:eastAsia="en-GB"/>
              </w:rPr>
            </w:pPr>
            <w:r w:rsidRPr="00D20B78">
              <w:rPr>
                <w:rFonts w:ascii="Arial" w:eastAsia="Times New Roman" w:hAnsi="Arial" w:cs="Arial"/>
                <w:b/>
                <w:bCs/>
                <w:lang w:eastAsia="en-GB"/>
              </w:rPr>
              <w:t xml:space="preserve">Observer        </w:t>
            </w:r>
            <w:r w:rsidRPr="00D20B78">
              <w:rPr>
                <w:rFonts w:ascii="Arial" w:hAnsi="Arial" w:cs="Arial"/>
                <w:noProof/>
              </w:rPr>
              <w:drawing>
                <wp:inline distT="0" distB="0" distL="0" distR="0" wp14:anchorId="54DD8B62" wp14:editId="52390CC9">
                  <wp:extent cx="1332278" cy="424180"/>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57173" cy="432106"/>
                          </a:xfrm>
                          <a:prstGeom prst="rect">
                            <a:avLst/>
                          </a:prstGeom>
                          <a:noFill/>
                          <a:ln>
                            <a:noFill/>
                          </a:ln>
                        </pic:spPr>
                      </pic:pic>
                    </a:graphicData>
                  </a:graphic>
                </wp:inline>
              </w:drawing>
            </w:r>
            <w:r w:rsidRPr="00D20B78">
              <w:rPr>
                <w:rFonts w:ascii="Arial" w:eastAsia="Times New Roman" w:hAnsi="Arial" w:cs="Arial"/>
                <w:b/>
                <w:bCs/>
                <w:lang w:eastAsia="en-GB"/>
              </w:rPr>
              <w:t>                                                      Date </w:t>
            </w:r>
            <w:r w:rsidRPr="00D20B78">
              <w:rPr>
                <w:rFonts w:ascii="Arial" w:eastAsia="Times New Roman" w:hAnsi="Arial" w:cs="Arial"/>
                <w:lang w:eastAsia="en-GB"/>
              </w:rPr>
              <w:t xml:space="preserve">  </w:t>
            </w:r>
            <w:r w:rsidRPr="00D20B78">
              <w:rPr>
                <w:rFonts w:ascii="Arial" w:eastAsia="Times New Roman" w:hAnsi="Arial" w:cs="Arial"/>
                <w:color w:val="000000" w:themeColor="text1"/>
                <w:sz w:val="21"/>
                <w:szCs w:val="21"/>
                <w:lang w:eastAsia="en-GB"/>
              </w:rPr>
              <w:t>25-04-2022</w:t>
            </w:r>
          </w:p>
          <w:p w14:paraId="4A3C3BE7" w14:textId="77777777" w:rsidR="009D5CFB" w:rsidRPr="00D20B78" w:rsidRDefault="009D5CFB" w:rsidP="00F7654A">
            <w:pPr>
              <w:textAlignment w:val="baseline"/>
              <w:rPr>
                <w:rFonts w:ascii="Arial" w:eastAsia="Times New Roman" w:hAnsi="Arial" w:cs="Arial"/>
                <w:lang w:eastAsia="en-GB"/>
              </w:rPr>
            </w:pPr>
            <w:r w:rsidRPr="00D20B78">
              <w:rPr>
                <w:rFonts w:ascii="Arial" w:eastAsia="Times New Roman" w:hAnsi="Arial" w:cs="Arial"/>
                <w:lang w:eastAsia="en-GB"/>
              </w:rPr>
              <w:t> </w:t>
            </w:r>
          </w:p>
          <w:p w14:paraId="03D2DE85" w14:textId="77777777" w:rsidR="009D5CFB" w:rsidRPr="00D20B78" w:rsidRDefault="009D5CFB" w:rsidP="00F7654A">
            <w:pPr>
              <w:textAlignment w:val="baseline"/>
              <w:rPr>
                <w:rFonts w:ascii="Arial" w:eastAsia="Times New Roman" w:hAnsi="Arial" w:cs="Arial"/>
                <w:lang w:eastAsia="en-GB"/>
              </w:rPr>
            </w:pPr>
            <w:r w:rsidRPr="00D20B78">
              <w:rPr>
                <w:rFonts w:ascii="Arial" w:hAnsi="Arial" w:cs="Arial"/>
                <w:noProof/>
              </w:rPr>
              <w:drawing>
                <wp:anchor distT="0" distB="0" distL="114300" distR="114300" simplePos="0" relativeHeight="251662336" behindDoc="0" locked="0" layoutInCell="1" allowOverlap="1" wp14:anchorId="71AC6138" wp14:editId="7D1A9840">
                  <wp:simplePos x="0" y="0"/>
                  <wp:positionH relativeFrom="column">
                    <wp:posOffset>1093470</wp:posOffset>
                  </wp:positionH>
                  <wp:positionV relativeFrom="paragraph">
                    <wp:posOffset>220980</wp:posOffset>
                  </wp:positionV>
                  <wp:extent cx="1177925" cy="340360"/>
                  <wp:effectExtent l="0" t="0" r="3175" b="2540"/>
                  <wp:wrapSquare wrapText="bothSides"/>
                  <wp:docPr id="4" name="Picture 4" descr="C:\Users\12232915\Documents\Tencent Files\576139838\Image\C2C\WLR2Z1OC2P6AZ)%_B}~3$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12232915\Documents\Tencent Files\576139838\Image\C2C\WLR2Z1OC2P6AZ)%_B}~3$A5.jpg"/>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77925" cy="340360"/>
                          </a:xfrm>
                          <a:prstGeom prst="rect">
                            <a:avLst/>
                          </a:prstGeom>
                          <a:noFill/>
                          <a:ln>
                            <a:noFill/>
                          </a:ln>
                        </pic:spPr>
                      </pic:pic>
                    </a:graphicData>
                  </a:graphic>
                </wp:anchor>
              </w:drawing>
            </w:r>
            <w:r w:rsidRPr="00D20B78">
              <w:rPr>
                <w:rFonts w:ascii="Arial" w:eastAsia="Times New Roman" w:hAnsi="Arial" w:cs="Arial"/>
                <w:lang w:eastAsia="en-GB"/>
              </w:rPr>
              <w:t> </w:t>
            </w:r>
          </w:p>
          <w:p w14:paraId="4BAF4060" w14:textId="77777777" w:rsidR="009D5CFB" w:rsidRPr="00D20B78" w:rsidRDefault="009D5CFB" w:rsidP="00F7654A">
            <w:pPr>
              <w:textAlignment w:val="baseline"/>
              <w:rPr>
                <w:rFonts w:ascii="Arial" w:eastAsia="Times New Roman" w:hAnsi="Arial" w:cs="Arial"/>
                <w:lang w:eastAsia="en-GB"/>
              </w:rPr>
            </w:pPr>
            <w:r w:rsidRPr="00D20B78">
              <w:rPr>
                <w:rFonts w:ascii="Arial" w:eastAsia="Times New Roman" w:hAnsi="Arial" w:cs="Arial"/>
                <w:lang w:eastAsia="en-GB"/>
              </w:rPr>
              <w:t> </w:t>
            </w:r>
          </w:p>
          <w:p w14:paraId="1D457539" w14:textId="77777777" w:rsidR="009D5CFB" w:rsidRPr="00D20B78" w:rsidRDefault="009D5CFB" w:rsidP="00F7654A">
            <w:pPr>
              <w:textAlignment w:val="baseline"/>
              <w:rPr>
                <w:rFonts w:ascii="Arial" w:eastAsia="Times New Roman" w:hAnsi="Arial" w:cs="Arial"/>
                <w:lang w:eastAsia="en-GB"/>
              </w:rPr>
            </w:pPr>
            <w:proofErr w:type="spellStart"/>
            <w:r w:rsidRPr="00D20B78">
              <w:rPr>
                <w:rFonts w:ascii="Arial" w:eastAsia="Times New Roman" w:hAnsi="Arial" w:cs="Arial"/>
                <w:b/>
                <w:bCs/>
                <w:lang w:eastAsia="en-GB"/>
              </w:rPr>
              <w:t>Overservee</w:t>
            </w:r>
            <w:proofErr w:type="spellEnd"/>
            <w:r w:rsidRPr="00D20B78">
              <w:rPr>
                <w:rFonts w:ascii="Arial" w:eastAsia="Times New Roman" w:hAnsi="Arial" w:cs="Arial"/>
                <w:b/>
                <w:bCs/>
                <w:lang w:eastAsia="en-GB"/>
              </w:rPr>
              <w:t>                                                                                                    Date </w:t>
            </w:r>
            <w:r w:rsidRPr="00D20B78">
              <w:rPr>
                <w:rFonts w:ascii="Arial" w:eastAsia="Times New Roman" w:hAnsi="Arial" w:cs="Arial"/>
                <w:lang w:eastAsia="en-GB"/>
              </w:rPr>
              <w:t>  26-04-2025</w:t>
            </w:r>
          </w:p>
          <w:p w14:paraId="0CAED717" w14:textId="77777777" w:rsidR="009D5CFB" w:rsidRPr="00D20B78" w:rsidRDefault="009D5CFB" w:rsidP="00F7654A">
            <w:pPr>
              <w:textAlignment w:val="baseline"/>
              <w:rPr>
                <w:rFonts w:ascii="Arial" w:eastAsia="Times New Roman" w:hAnsi="Arial" w:cs="Arial"/>
                <w:lang w:eastAsia="en-GB"/>
              </w:rPr>
            </w:pPr>
            <w:r w:rsidRPr="00D20B78">
              <w:rPr>
                <w:rFonts w:ascii="Arial" w:eastAsia="Times New Roman" w:hAnsi="Arial" w:cs="Arial"/>
                <w:lang w:eastAsia="en-GB"/>
              </w:rPr>
              <w:t> </w:t>
            </w:r>
          </w:p>
          <w:p w14:paraId="2A7E367E" w14:textId="77777777" w:rsidR="009D5CFB" w:rsidRPr="00D20B78" w:rsidRDefault="009D5CFB" w:rsidP="00F7654A">
            <w:pPr>
              <w:textAlignment w:val="baseline"/>
              <w:rPr>
                <w:rFonts w:ascii="Arial" w:eastAsia="Times New Roman" w:hAnsi="Arial" w:cs="Arial"/>
                <w:b/>
                <w:bCs/>
                <w:lang w:eastAsia="en-GB"/>
              </w:rPr>
            </w:pPr>
            <w:r w:rsidRPr="00D20B78">
              <w:rPr>
                <w:rFonts w:ascii="Arial" w:eastAsia="Times New Roman" w:hAnsi="Arial" w:cs="Arial"/>
                <w:b/>
                <w:bCs/>
                <w:lang w:eastAsia="en-GB"/>
              </w:rPr>
              <w:t>PGCert PARTICIPANTS</w:t>
            </w:r>
          </w:p>
          <w:p w14:paraId="46FD4EE6" w14:textId="77777777" w:rsidR="009D5CFB" w:rsidRPr="00D20B78" w:rsidRDefault="009D5CFB" w:rsidP="00F7654A">
            <w:pPr>
              <w:textAlignment w:val="baseline"/>
              <w:rPr>
                <w:rFonts w:ascii="Arial" w:eastAsia="Times New Roman" w:hAnsi="Arial" w:cs="Arial"/>
                <w:b/>
                <w:bCs/>
                <w:lang w:eastAsia="en-GB"/>
              </w:rPr>
            </w:pPr>
            <w:r w:rsidRPr="00D20B78">
              <w:rPr>
                <w:rFonts w:ascii="Arial" w:eastAsia="Times New Roman" w:hAnsi="Arial" w:cs="Arial"/>
                <w:b/>
                <w:bCs/>
                <w:lang w:eastAsia="en-GB"/>
              </w:rPr>
              <w:t>On completion of the peer observation reports for each module, compose a short reflective paragraph on your observation experiences for inclusion in your portfolio along with the observation sheets.</w:t>
            </w:r>
          </w:p>
          <w:p w14:paraId="7EC8A032" w14:textId="754D26FF" w:rsidR="009D5CFB" w:rsidRPr="00D20B78" w:rsidRDefault="006A1EBB" w:rsidP="00F7654A">
            <w:pPr>
              <w:textAlignment w:val="baseline"/>
              <w:rPr>
                <w:rFonts w:ascii="Arial" w:eastAsia="Times New Roman" w:hAnsi="Arial" w:cs="Arial"/>
                <w:lang w:eastAsia="en-GB"/>
              </w:rPr>
            </w:pPr>
            <w:proofErr w:type="spellStart"/>
            <w:r w:rsidRPr="00D20B78">
              <w:rPr>
                <w:rFonts w:ascii="Arial" w:eastAsia="Times New Roman" w:hAnsi="Arial" w:cs="Arial"/>
                <w:lang w:eastAsia="en-GB"/>
              </w:rPr>
              <w:t>Dr.</w:t>
            </w:r>
            <w:proofErr w:type="spellEnd"/>
            <w:r w:rsidRPr="00D20B78">
              <w:rPr>
                <w:rFonts w:ascii="Arial" w:eastAsia="Times New Roman" w:hAnsi="Arial" w:cs="Arial"/>
                <w:lang w:eastAsia="en-GB"/>
              </w:rPr>
              <w:t xml:space="preserve"> Zhao </w:t>
            </w:r>
            <w:r w:rsidR="00BF5929" w:rsidRPr="00D20B78">
              <w:rPr>
                <w:rFonts w:ascii="Arial" w:eastAsia="Times New Roman" w:hAnsi="Arial" w:cs="Arial"/>
                <w:lang w:eastAsia="en-GB"/>
              </w:rPr>
              <w:t>is a ‘critical friend’, who I appreciate to suggest from different</w:t>
            </w:r>
            <w:r w:rsidR="007C4081" w:rsidRPr="00D20B78">
              <w:rPr>
                <w:rFonts w:ascii="Arial" w:eastAsia="Times New Roman" w:hAnsi="Arial" w:cs="Arial"/>
                <w:lang w:eastAsia="en-GB"/>
              </w:rPr>
              <w:t xml:space="preserve"> perspectives. </w:t>
            </w:r>
            <w:r w:rsidR="002B0ED6" w:rsidRPr="00D20B78">
              <w:rPr>
                <w:rFonts w:ascii="Arial" w:eastAsia="Times New Roman" w:hAnsi="Arial" w:cs="Arial"/>
                <w:lang w:eastAsia="en-GB"/>
              </w:rPr>
              <w:t xml:space="preserve">There were </w:t>
            </w:r>
            <w:r w:rsidR="0034215F" w:rsidRPr="00D20B78">
              <w:rPr>
                <w:rFonts w:ascii="Arial" w:eastAsia="Times New Roman" w:hAnsi="Arial" w:cs="Arial"/>
                <w:lang w:eastAsia="en-GB"/>
              </w:rPr>
              <w:t xml:space="preserve">several points in class I could </w:t>
            </w:r>
            <w:r w:rsidR="00E17B62" w:rsidRPr="00D20B78">
              <w:rPr>
                <w:rFonts w:ascii="Arial" w:eastAsia="Times New Roman" w:hAnsi="Arial" w:cs="Arial"/>
                <w:lang w:eastAsia="en-GB"/>
              </w:rPr>
              <w:t xml:space="preserve">go deeper to </w:t>
            </w:r>
            <w:r w:rsidR="00E40306" w:rsidRPr="00D20B78">
              <w:rPr>
                <w:rFonts w:ascii="Arial" w:eastAsia="Times New Roman" w:hAnsi="Arial" w:cs="Arial"/>
                <w:lang w:eastAsia="en-GB"/>
              </w:rPr>
              <w:t xml:space="preserve">improve. For example, I could bring the social impact </w:t>
            </w:r>
            <w:r w:rsidR="007C00FC" w:rsidRPr="00D20B78">
              <w:rPr>
                <w:rFonts w:ascii="Arial" w:eastAsia="Times New Roman" w:hAnsi="Arial" w:cs="Arial"/>
                <w:lang w:eastAsia="en-GB"/>
              </w:rPr>
              <w:t>of certain</w:t>
            </w:r>
            <w:r w:rsidR="00E40306" w:rsidRPr="00D20B78">
              <w:rPr>
                <w:rFonts w:ascii="Arial" w:eastAsia="Times New Roman" w:hAnsi="Arial" w:cs="Arial"/>
                <w:lang w:eastAsia="en-GB"/>
              </w:rPr>
              <w:t xml:space="preserve"> </w:t>
            </w:r>
            <w:r w:rsidR="007C00FC" w:rsidRPr="00D20B78">
              <w:rPr>
                <w:rFonts w:ascii="Arial" w:eastAsia="Times New Roman" w:hAnsi="Arial" w:cs="Arial"/>
                <w:lang w:eastAsia="en-GB"/>
              </w:rPr>
              <w:t>inclusive design</w:t>
            </w:r>
            <w:r w:rsidR="00EA276E" w:rsidRPr="00D20B78">
              <w:rPr>
                <w:rFonts w:ascii="Arial" w:eastAsia="Times New Roman" w:hAnsi="Arial" w:cs="Arial"/>
                <w:lang w:eastAsia="en-GB"/>
              </w:rPr>
              <w:t xml:space="preserve"> in class. Some example</w:t>
            </w:r>
            <w:r w:rsidR="00337A68" w:rsidRPr="00D20B78">
              <w:rPr>
                <w:rFonts w:ascii="Arial" w:eastAsia="Times New Roman" w:hAnsi="Arial" w:cs="Arial"/>
                <w:lang w:eastAsia="en-GB"/>
              </w:rPr>
              <w:t>s</w:t>
            </w:r>
            <w:r w:rsidR="009F6ABB" w:rsidRPr="00D20B78">
              <w:rPr>
                <w:rFonts w:ascii="Arial" w:eastAsia="Times New Roman" w:hAnsi="Arial" w:cs="Arial"/>
                <w:lang w:eastAsia="en-GB"/>
              </w:rPr>
              <w:t xml:space="preserve"> I introduced in class</w:t>
            </w:r>
            <w:r w:rsidR="00EA276E" w:rsidRPr="00D20B78">
              <w:rPr>
                <w:rFonts w:ascii="Arial" w:eastAsia="Times New Roman" w:hAnsi="Arial" w:cs="Arial"/>
                <w:lang w:eastAsia="en-GB"/>
              </w:rPr>
              <w:t xml:space="preserve"> indeed could have been extended in</w:t>
            </w:r>
            <w:r w:rsidR="0039298B" w:rsidRPr="00D20B78">
              <w:rPr>
                <w:rFonts w:ascii="Arial" w:eastAsia="Times New Roman" w:hAnsi="Arial" w:cs="Arial"/>
                <w:lang w:eastAsia="en-GB"/>
              </w:rPr>
              <w:t>to the</w:t>
            </w:r>
            <w:r w:rsidR="00EA276E" w:rsidRPr="00D20B78">
              <w:rPr>
                <w:rFonts w:ascii="Arial" w:eastAsia="Times New Roman" w:hAnsi="Arial" w:cs="Arial"/>
                <w:lang w:eastAsia="en-GB"/>
              </w:rPr>
              <w:t xml:space="preserve"> industrial world. </w:t>
            </w:r>
            <w:r w:rsidR="007C4081" w:rsidRPr="00D20B78">
              <w:rPr>
                <w:rFonts w:ascii="Arial" w:eastAsia="Times New Roman" w:hAnsi="Arial" w:cs="Arial"/>
                <w:lang w:eastAsia="en-GB"/>
              </w:rPr>
              <w:t xml:space="preserve">I </w:t>
            </w:r>
            <w:r w:rsidR="00010891" w:rsidRPr="00D20B78">
              <w:rPr>
                <w:rFonts w:ascii="Arial" w:eastAsia="Times New Roman" w:hAnsi="Arial" w:cs="Arial"/>
                <w:lang w:eastAsia="en-GB"/>
              </w:rPr>
              <w:t xml:space="preserve">will </w:t>
            </w:r>
            <w:proofErr w:type="gramStart"/>
            <w:r w:rsidR="00010891" w:rsidRPr="00D20B78">
              <w:rPr>
                <w:rFonts w:ascii="Arial" w:eastAsia="Times New Roman" w:hAnsi="Arial" w:cs="Arial"/>
                <w:lang w:eastAsia="en-GB"/>
              </w:rPr>
              <w:t>take</w:t>
            </w:r>
            <w:r w:rsidR="008716E5" w:rsidRPr="00D20B78">
              <w:rPr>
                <w:rFonts w:ascii="Arial" w:eastAsia="Times New Roman" w:hAnsi="Arial" w:cs="Arial"/>
                <w:lang w:eastAsia="en-GB"/>
              </w:rPr>
              <w:t xml:space="preserve"> action</w:t>
            </w:r>
            <w:proofErr w:type="gramEnd"/>
            <w:r w:rsidR="008716E5" w:rsidRPr="00D20B78">
              <w:rPr>
                <w:rFonts w:ascii="Arial" w:eastAsia="Times New Roman" w:hAnsi="Arial" w:cs="Arial"/>
                <w:lang w:eastAsia="en-GB"/>
              </w:rPr>
              <w:t xml:space="preserve"> and make effort to</w:t>
            </w:r>
            <w:r w:rsidR="002B0ED6" w:rsidRPr="00D20B78">
              <w:rPr>
                <w:rFonts w:ascii="Arial" w:eastAsia="Times New Roman" w:hAnsi="Arial" w:cs="Arial"/>
                <w:lang w:eastAsia="en-GB"/>
              </w:rPr>
              <w:t xml:space="preserve"> enhance my teaching and learning quality.</w:t>
            </w:r>
          </w:p>
        </w:tc>
      </w:tr>
    </w:tbl>
    <w:p w14:paraId="48314CDC" w14:textId="77777777" w:rsidR="009D5CFB" w:rsidRPr="00D20B78" w:rsidRDefault="009D5CFB">
      <w:pPr>
        <w:rPr>
          <w:rFonts w:ascii="Arial" w:hAnsi="Arial" w:cs="Arial"/>
          <w:b/>
          <w:bCs/>
        </w:rPr>
      </w:pPr>
    </w:p>
    <w:p w14:paraId="4675E00D" w14:textId="77777777" w:rsidR="009D5CFB" w:rsidRPr="00D20B78" w:rsidRDefault="009D5CFB">
      <w:pPr>
        <w:rPr>
          <w:rFonts w:ascii="Arial" w:hAnsi="Arial" w:cs="Arial"/>
          <w:b/>
          <w:bCs/>
        </w:rPr>
      </w:pPr>
      <w:r w:rsidRPr="00D20B78">
        <w:rPr>
          <w:rFonts w:ascii="Arial" w:hAnsi="Arial" w:cs="Arial"/>
          <w:b/>
          <w:bCs/>
        </w:rPr>
        <w:br w:type="page"/>
      </w:r>
    </w:p>
    <w:p w14:paraId="08DB0BB5" w14:textId="06BE7175" w:rsidR="0035078F" w:rsidRPr="00D20B78" w:rsidRDefault="0035078F" w:rsidP="00550E18">
      <w:pPr>
        <w:pStyle w:val="Heading2"/>
        <w:rPr>
          <w:rFonts w:ascii="Arial" w:hAnsi="Arial" w:cs="Arial"/>
        </w:rPr>
      </w:pPr>
      <w:bookmarkStart w:id="6" w:name="_Toc131105983"/>
      <w:r w:rsidRPr="00D20B78">
        <w:rPr>
          <w:rFonts w:ascii="Arial" w:hAnsi="Arial" w:cs="Arial"/>
        </w:rPr>
        <w:lastRenderedPageBreak/>
        <w:t xml:space="preserve">PGCert </w:t>
      </w:r>
      <w:proofErr w:type="spellStart"/>
      <w:r w:rsidRPr="00D20B78">
        <w:rPr>
          <w:rFonts w:ascii="Arial" w:hAnsi="Arial" w:cs="Arial"/>
        </w:rPr>
        <w:t>tHE</w:t>
      </w:r>
      <w:proofErr w:type="spellEnd"/>
      <w:r w:rsidRPr="00D20B78">
        <w:rPr>
          <w:rFonts w:ascii="Arial" w:hAnsi="Arial" w:cs="Arial"/>
        </w:rPr>
        <w:t xml:space="preserve"> OBSERVATION FORM </w:t>
      </w:r>
      <w:r w:rsidR="00E55009" w:rsidRPr="00D20B78">
        <w:rPr>
          <w:rFonts w:ascii="Arial" w:hAnsi="Arial" w:cs="Arial"/>
        </w:rPr>
        <w:t>of</w:t>
      </w:r>
      <w:r w:rsidR="00550E18" w:rsidRPr="00D20B78">
        <w:rPr>
          <w:rFonts w:ascii="Arial" w:hAnsi="Arial" w:cs="Arial"/>
        </w:rPr>
        <w:t xml:space="preserve"> me</w:t>
      </w:r>
      <w:bookmarkEnd w:id="6"/>
    </w:p>
    <w:p w14:paraId="565CD35A" w14:textId="77777777" w:rsidR="0035078F" w:rsidRPr="00D20B78" w:rsidRDefault="0035078F" w:rsidP="0035078F">
      <w:pPr>
        <w:jc w:val="center"/>
        <w:textAlignment w:val="baseline"/>
        <w:rPr>
          <w:rFonts w:ascii="Arial" w:eastAsia="Times New Roman" w:hAnsi="Arial" w:cs="Arial"/>
          <w:sz w:val="18"/>
          <w:szCs w:val="18"/>
          <w:lang w:eastAsia="en-GB"/>
        </w:rPr>
      </w:pPr>
      <w:r w:rsidRPr="00D20B78">
        <w:rPr>
          <w:rFonts w:ascii="Arial" w:eastAsia="Times New Roman" w:hAnsi="Arial" w:cs="Arial"/>
          <w:lang w:eastAsia="en-GB"/>
        </w:rPr>
        <w:t> </w:t>
      </w:r>
    </w:p>
    <w:p w14:paraId="4225112A" w14:textId="77777777" w:rsidR="0035078F" w:rsidRPr="00D20B78" w:rsidRDefault="0035078F" w:rsidP="0035078F">
      <w:pPr>
        <w:textAlignment w:val="baseline"/>
        <w:rPr>
          <w:rFonts w:ascii="Arial" w:eastAsia="Times New Roman" w:hAnsi="Arial" w:cs="Arial"/>
          <w:color w:val="17365D"/>
          <w:lang w:eastAsia="en-GB"/>
        </w:rPr>
      </w:pPr>
      <w:r w:rsidRPr="00D20B78">
        <w:rPr>
          <w:rFonts w:ascii="Arial" w:eastAsia="Times New Roman" w:hAnsi="Arial" w:cs="Arial"/>
          <w:noProof/>
          <w:color w:val="17365D"/>
          <w:sz w:val="18"/>
          <w:szCs w:val="18"/>
          <w:lang w:eastAsia="en-GB"/>
        </w:rPr>
        <w:drawing>
          <wp:inline distT="0" distB="0" distL="0" distR="0" wp14:anchorId="467DA387" wp14:editId="5CF755EC">
            <wp:extent cx="1408322" cy="471054"/>
            <wp:effectExtent l="0" t="0" r="1905"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8694" cy="491247"/>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4258"/>
        <w:gridCol w:w="4758"/>
      </w:tblGrid>
      <w:tr w:rsidR="0035078F" w:rsidRPr="00D20B78" w14:paraId="4AFE4C66" w14:textId="77777777" w:rsidTr="00F7654A">
        <w:tc>
          <w:tcPr>
            <w:tcW w:w="4508" w:type="dxa"/>
            <w:shd w:val="clear" w:color="auto" w:fill="DEEAF6" w:themeFill="accent5" w:themeFillTint="33"/>
          </w:tcPr>
          <w:p w14:paraId="2310608F" w14:textId="77777777" w:rsidR="0035078F" w:rsidRPr="00D20B78" w:rsidRDefault="0035078F" w:rsidP="00F7654A">
            <w:pPr>
              <w:textAlignment w:val="baseline"/>
              <w:rPr>
                <w:rFonts w:ascii="Arial" w:eastAsia="Times New Roman" w:hAnsi="Arial" w:cs="Arial"/>
                <w:b/>
                <w:bCs/>
                <w:color w:val="000000" w:themeColor="text1"/>
                <w:lang w:eastAsia="en-GB"/>
              </w:rPr>
            </w:pPr>
            <w:r w:rsidRPr="00D20B78">
              <w:rPr>
                <w:rFonts w:ascii="Arial" w:eastAsia="Times New Roman" w:hAnsi="Arial" w:cs="Arial"/>
                <w:b/>
                <w:bCs/>
                <w:color w:val="000000" w:themeColor="text1"/>
                <w:lang w:eastAsia="en-GB"/>
              </w:rPr>
              <w:t xml:space="preserve">Details of the Observation </w:t>
            </w:r>
          </w:p>
        </w:tc>
        <w:tc>
          <w:tcPr>
            <w:tcW w:w="5126" w:type="dxa"/>
            <w:shd w:val="clear" w:color="auto" w:fill="DEEAF6" w:themeFill="accent5" w:themeFillTint="33"/>
          </w:tcPr>
          <w:p w14:paraId="465521CB" w14:textId="77777777" w:rsidR="0035078F" w:rsidRPr="00D20B78" w:rsidRDefault="0035078F" w:rsidP="00F7654A">
            <w:pPr>
              <w:textAlignment w:val="baseline"/>
              <w:rPr>
                <w:rFonts w:ascii="Arial" w:eastAsia="Times New Roman" w:hAnsi="Arial" w:cs="Arial"/>
                <w:b/>
                <w:bCs/>
                <w:color w:val="000000" w:themeColor="text1"/>
                <w:sz w:val="21"/>
                <w:szCs w:val="21"/>
                <w:lang w:eastAsia="en-GB"/>
              </w:rPr>
            </w:pPr>
          </w:p>
        </w:tc>
      </w:tr>
      <w:tr w:rsidR="0035078F" w:rsidRPr="00D20B78" w14:paraId="38C13A93" w14:textId="77777777" w:rsidTr="00F7654A">
        <w:tc>
          <w:tcPr>
            <w:tcW w:w="4508" w:type="dxa"/>
          </w:tcPr>
          <w:p w14:paraId="18C5D53A" w14:textId="77777777" w:rsidR="0035078F" w:rsidRPr="00D20B78" w:rsidRDefault="0035078F" w:rsidP="00F7654A">
            <w:pPr>
              <w:textAlignment w:val="baseline"/>
              <w:rPr>
                <w:rFonts w:ascii="Arial" w:eastAsia="Times New Roman" w:hAnsi="Arial" w:cs="Arial"/>
                <w:color w:val="000000" w:themeColor="text1"/>
                <w:lang w:eastAsia="en-GB"/>
              </w:rPr>
            </w:pPr>
            <w:r w:rsidRPr="00D20B78">
              <w:rPr>
                <w:rFonts w:ascii="Arial" w:eastAsia="Times New Roman" w:hAnsi="Arial" w:cs="Arial"/>
                <w:color w:val="000000" w:themeColor="text1"/>
                <w:lang w:eastAsia="en-GB"/>
              </w:rPr>
              <w:t xml:space="preserve">Candidate </w:t>
            </w:r>
          </w:p>
          <w:p w14:paraId="7891C252" w14:textId="77777777" w:rsidR="0035078F" w:rsidRPr="00D20B78" w:rsidRDefault="0035078F" w:rsidP="00F7654A">
            <w:pPr>
              <w:textAlignment w:val="baseline"/>
              <w:rPr>
                <w:rFonts w:ascii="Arial" w:eastAsia="Times New Roman" w:hAnsi="Arial" w:cs="Arial"/>
                <w:color w:val="000000" w:themeColor="text1"/>
                <w:lang w:eastAsia="en-GB"/>
              </w:rPr>
            </w:pPr>
          </w:p>
        </w:tc>
        <w:tc>
          <w:tcPr>
            <w:tcW w:w="5126" w:type="dxa"/>
          </w:tcPr>
          <w:p w14:paraId="0AD8C319" w14:textId="77777777" w:rsidR="0035078F" w:rsidRPr="00D20B78" w:rsidRDefault="0035078F" w:rsidP="00F7654A">
            <w:pPr>
              <w:textAlignment w:val="baseline"/>
              <w:rPr>
                <w:rFonts w:ascii="Arial" w:eastAsia="Times New Roman" w:hAnsi="Arial" w:cs="Arial"/>
                <w:color w:val="000000" w:themeColor="text1"/>
                <w:sz w:val="21"/>
                <w:szCs w:val="21"/>
                <w:lang w:eastAsia="en-GB"/>
              </w:rPr>
            </w:pPr>
            <w:proofErr w:type="spellStart"/>
            <w:r w:rsidRPr="00D20B78">
              <w:rPr>
                <w:rFonts w:ascii="Arial" w:eastAsia="Times New Roman" w:hAnsi="Arial" w:cs="Arial"/>
                <w:color w:val="000000" w:themeColor="text1"/>
                <w:sz w:val="21"/>
                <w:szCs w:val="21"/>
                <w:lang w:eastAsia="en-GB"/>
              </w:rPr>
              <w:t>Dr.</w:t>
            </w:r>
            <w:proofErr w:type="spellEnd"/>
            <w:r w:rsidRPr="00D20B78">
              <w:rPr>
                <w:rFonts w:ascii="Arial" w:eastAsia="Times New Roman" w:hAnsi="Arial" w:cs="Arial"/>
                <w:color w:val="000000" w:themeColor="text1"/>
                <w:sz w:val="21"/>
                <w:szCs w:val="21"/>
                <w:lang w:eastAsia="en-GB"/>
              </w:rPr>
              <w:t xml:space="preserve"> Yajie Zhang</w:t>
            </w:r>
          </w:p>
        </w:tc>
      </w:tr>
      <w:tr w:rsidR="0035078F" w:rsidRPr="00D20B78" w14:paraId="6E71A3A4" w14:textId="77777777" w:rsidTr="00F7654A">
        <w:tc>
          <w:tcPr>
            <w:tcW w:w="4508" w:type="dxa"/>
          </w:tcPr>
          <w:p w14:paraId="67F0DE7C" w14:textId="77777777" w:rsidR="0035078F" w:rsidRPr="00D20B78" w:rsidRDefault="0035078F" w:rsidP="00F7654A">
            <w:pPr>
              <w:textAlignment w:val="baseline"/>
              <w:rPr>
                <w:rFonts w:ascii="Arial" w:eastAsia="Times New Roman" w:hAnsi="Arial" w:cs="Arial"/>
                <w:color w:val="000000" w:themeColor="text1"/>
                <w:lang w:eastAsia="en-GB"/>
              </w:rPr>
            </w:pPr>
            <w:r w:rsidRPr="00D20B78">
              <w:rPr>
                <w:rFonts w:ascii="Arial" w:eastAsia="Times New Roman" w:hAnsi="Arial" w:cs="Arial"/>
                <w:color w:val="000000" w:themeColor="text1"/>
                <w:lang w:eastAsia="en-GB"/>
              </w:rPr>
              <w:t>Practice Observer/Advisor</w:t>
            </w:r>
          </w:p>
          <w:p w14:paraId="1E942705" w14:textId="77777777" w:rsidR="0035078F" w:rsidRPr="00D20B78" w:rsidRDefault="0035078F" w:rsidP="00F7654A">
            <w:pPr>
              <w:textAlignment w:val="baseline"/>
              <w:rPr>
                <w:rFonts w:ascii="Arial" w:eastAsia="Times New Roman" w:hAnsi="Arial" w:cs="Arial"/>
                <w:color w:val="000000" w:themeColor="text1"/>
                <w:lang w:eastAsia="en-GB"/>
              </w:rPr>
            </w:pPr>
          </w:p>
        </w:tc>
        <w:tc>
          <w:tcPr>
            <w:tcW w:w="5126" w:type="dxa"/>
          </w:tcPr>
          <w:p w14:paraId="34A9BAD7" w14:textId="77777777" w:rsidR="0035078F" w:rsidRPr="00D20B78" w:rsidRDefault="0035078F" w:rsidP="00F7654A">
            <w:pPr>
              <w:textAlignment w:val="baseline"/>
              <w:rPr>
                <w:rFonts w:ascii="Arial" w:eastAsia="Times New Roman" w:hAnsi="Arial" w:cs="Arial"/>
                <w:color w:val="000000" w:themeColor="text1"/>
                <w:sz w:val="21"/>
                <w:szCs w:val="21"/>
                <w:lang w:eastAsia="en-GB"/>
              </w:rPr>
            </w:pPr>
            <w:proofErr w:type="spellStart"/>
            <w:r w:rsidRPr="00D20B78">
              <w:rPr>
                <w:rFonts w:ascii="Arial" w:eastAsia="Times New Roman" w:hAnsi="Arial" w:cs="Arial"/>
                <w:color w:val="000000" w:themeColor="text1"/>
                <w:sz w:val="21"/>
                <w:szCs w:val="21"/>
                <w:lang w:eastAsia="en-GB"/>
              </w:rPr>
              <w:t>Dr.</w:t>
            </w:r>
            <w:proofErr w:type="spellEnd"/>
            <w:r w:rsidRPr="00D20B78">
              <w:rPr>
                <w:rFonts w:ascii="Arial" w:eastAsia="Times New Roman" w:hAnsi="Arial" w:cs="Arial"/>
                <w:color w:val="000000" w:themeColor="text1"/>
                <w:sz w:val="21"/>
                <w:szCs w:val="21"/>
                <w:lang w:eastAsia="en-GB"/>
              </w:rPr>
              <w:t xml:space="preserve"> Fatma Layas</w:t>
            </w:r>
          </w:p>
        </w:tc>
      </w:tr>
      <w:tr w:rsidR="0035078F" w:rsidRPr="00D20B78" w14:paraId="6D5AFB92" w14:textId="77777777" w:rsidTr="00F7654A">
        <w:tc>
          <w:tcPr>
            <w:tcW w:w="4508" w:type="dxa"/>
          </w:tcPr>
          <w:p w14:paraId="189FCD1B" w14:textId="77777777" w:rsidR="0035078F" w:rsidRPr="00D20B78" w:rsidRDefault="0035078F" w:rsidP="00F7654A">
            <w:pPr>
              <w:textAlignment w:val="baseline"/>
              <w:rPr>
                <w:rFonts w:ascii="Arial" w:eastAsia="Times New Roman" w:hAnsi="Arial" w:cs="Arial"/>
                <w:color w:val="000000" w:themeColor="text1"/>
                <w:lang w:eastAsia="en-GB"/>
              </w:rPr>
            </w:pPr>
            <w:r w:rsidRPr="00D20B78">
              <w:rPr>
                <w:rFonts w:ascii="Arial" w:eastAsia="Times New Roman" w:hAnsi="Arial" w:cs="Arial"/>
                <w:color w:val="000000" w:themeColor="text1"/>
                <w:lang w:eastAsia="en-GB"/>
              </w:rPr>
              <w:t xml:space="preserve">Date of the Observation </w:t>
            </w:r>
          </w:p>
          <w:p w14:paraId="458C4878" w14:textId="77777777" w:rsidR="0035078F" w:rsidRPr="00D20B78" w:rsidRDefault="0035078F" w:rsidP="00F7654A">
            <w:pPr>
              <w:textAlignment w:val="baseline"/>
              <w:rPr>
                <w:rFonts w:ascii="Arial" w:eastAsia="Times New Roman" w:hAnsi="Arial" w:cs="Arial"/>
                <w:color w:val="000000" w:themeColor="text1"/>
                <w:lang w:eastAsia="en-GB"/>
              </w:rPr>
            </w:pPr>
          </w:p>
        </w:tc>
        <w:tc>
          <w:tcPr>
            <w:tcW w:w="5126" w:type="dxa"/>
          </w:tcPr>
          <w:p w14:paraId="31C4FE42" w14:textId="2F003DD6" w:rsidR="0035078F" w:rsidRPr="00D20B78" w:rsidRDefault="0035078F" w:rsidP="00F7654A">
            <w:pPr>
              <w:textAlignment w:val="baseline"/>
              <w:rPr>
                <w:rFonts w:ascii="Arial" w:eastAsia="Times New Roman" w:hAnsi="Arial" w:cs="Arial"/>
                <w:color w:val="000000" w:themeColor="text1"/>
                <w:sz w:val="21"/>
                <w:szCs w:val="21"/>
                <w:lang w:eastAsia="en-GB"/>
              </w:rPr>
            </w:pPr>
            <w:r w:rsidRPr="00D20B78">
              <w:rPr>
                <w:rFonts w:ascii="Arial" w:eastAsia="Times New Roman" w:hAnsi="Arial" w:cs="Arial"/>
                <w:color w:val="000000" w:themeColor="text1"/>
                <w:sz w:val="21"/>
                <w:szCs w:val="21"/>
                <w:lang w:eastAsia="en-GB"/>
              </w:rPr>
              <w:t>I observed Yajie on two occasions, one was an online session (via Blackboard collaborate) and the other one was on campus (F2F)</w:t>
            </w:r>
          </w:p>
        </w:tc>
      </w:tr>
      <w:tr w:rsidR="0035078F" w:rsidRPr="00D20B78" w14:paraId="27AEF8E4" w14:textId="77777777" w:rsidTr="00F7654A">
        <w:tc>
          <w:tcPr>
            <w:tcW w:w="4508" w:type="dxa"/>
          </w:tcPr>
          <w:p w14:paraId="567208D3" w14:textId="77777777" w:rsidR="0035078F" w:rsidRPr="00D20B78" w:rsidRDefault="0035078F" w:rsidP="00F7654A">
            <w:pPr>
              <w:textAlignment w:val="baseline"/>
              <w:rPr>
                <w:rFonts w:ascii="Arial" w:eastAsia="Times New Roman" w:hAnsi="Arial" w:cs="Arial"/>
                <w:color w:val="000000" w:themeColor="text1"/>
                <w:lang w:eastAsia="en-GB"/>
              </w:rPr>
            </w:pPr>
            <w:r w:rsidRPr="00D20B78">
              <w:rPr>
                <w:rFonts w:ascii="Arial" w:eastAsia="Times New Roman" w:hAnsi="Arial" w:cs="Arial"/>
                <w:color w:val="000000" w:themeColor="text1"/>
                <w:lang w:eastAsia="en-GB"/>
              </w:rPr>
              <w:t xml:space="preserve">Campus/Location </w:t>
            </w:r>
          </w:p>
          <w:p w14:paraId="6FC958FF" w14:textId="77777777" w:rsidR="0035078F" w:rsidRPr="00D20B78" w:rsidRDefault="0035078F" w:rsidP="00F7654A">
            <w:pPr>
              <w:textAlignment w:val="baseline"/>
              <w:rPr>
                <w:rFonts w:ascii="Arial" w:eastAsia="Times New Roman" w:hAnsi="Arial" w:cs="Arial"/>
                <w:color w:val="000000" w:themeColor="text1"/>
                <w:lang w:eastAsia="en-GB"/>
              </w:rPr>
            </w:pPr>
          </w:p>
        </w:tc>
        <w:tc>
          <w:tcPr>
            <w:tcW w:w="5126" w:type="dxa"/>
          </w:tcPr>
          <w:p w14:paraId="1A682061" w14:textId="77777777" w:rsidR="0035078F" w:rsidRPr="00D20B78" w:rsidRDefault="0035078F" w:rsidP="00F7654A">
            <w:pPr>
              <w:textAlignment w:val="baseline"/>
              <w:rPr>
                <w:rFonts w:ascii="Arial" w:eastAsia="Times New Roman" w:hAnsi="Arial" w:cs="Arial"/>
                <w:color w:val="000000" w:themeColor="text1"/>
                <w:sz w:val="21"/>
                <w:szCs w:val="21"/>
                <w:lang w:eastAsia="en-GB"/>
              </w:rPr>
            </w:pPr>
            <w:r w:rsidRPr="00D20B78">
              <w:rPr>
                <w:rFonts w:ascii="Arial" w:eastAsia="Times New Roman" w:hAnsi="Arial" w:cs="Arial"/>
                <w:color w:val="000000" w:themeColor="text1"/>
                <w:sz w:val="21"/>
                <w:szCs w:val="21"/>
                <w:lang w:eastAsia="en-GB"/>
              </w:rPr>
              <w:t>UWE, Bristol</w:t>
            </w:r>
            <w:r w:rsidRPr="00D20B78">
              <w:rPr>
                <w:rFonts w:ascii="Arial" w:eastAsia="Times New Roman" w:hAnsi="Arial" w:cs="Arial"/>
                <w:color w:val="000000" w:themeColor="text1"/>
                <w:sz w:val="21"/>
                <w:szCs w:val="21"/>
                <w:lang w:eastAsia="en-GB"/>
              </w:rPr>
              <w:br/>
              <w:t>Online</w:t>
            </w:r>
          </w:p>
        </w:tc>
      </w:tr>
      <w:tr w:rsidR="0035078F" w:rsidRPr="00D20B78" w14:paraId="442F5D23" w14:textId="77777777" w:rsidTr="00F7654A">
        <w:tc>
          <w:tcPr>
            <w:tcW w:w="4508" w:type="dxa"/>
          </w:tcPr>
          <w:p w14:paraId="7E8EF986" w14:textId="77777777" w:rsidR="0035078F" w:rsidRPr="00D20B78" w:rsidRDefault="0035078F" w:rsidP="00F7654A">
            <w:pPr>
              <w:textAlignment w:val="baseline"/>
              <w:rPr>
                <w:rFonts w:ascii="Arial" w:eastAsia="Times New Roman" w:hAnsi="Arial" w:cs="Arial"/>
                <w:color w:val="000000" w:themeColor="text1"/>
                <w:lang w:eastAsia="en-GB"/>
              </w:rPr>
            </w:pPr>
            <w:r w:rsidRPr="00D20B78">
              <w:rPr>
                <w:rFonts w:ascii="Arial" w:eastAsia="Times New Roman" w:hAnsi="Arial" w:cs="Arial"/>
                <w:color w:val="000000" w:themeColor="text1"/>
                <w:lang w:eastAsia="en-GB"/>
              </w:rPr>
              <w:t>Date, Time, Duration</w:t>
            </w:r>
          </w:p>
          <w:p w14:paraId="4E077A72" w14:textId="77777777" w:rsidR="0035078F" w:rsidRPr="00D20B78" w:rsidRDefault="0035078F" w:rsidP="00F7654A">
            <w:pPr>
              <w:textAlignment w:val="baseline"/>
              <w:rPr>
                <w:rFonts w:ascii="Arial" w:eastAsia="Times New Roman" w:hAnsi="Arial" w:cs="Arial"/>
                <w:color w:val="000000" w:themeColor="text1"/>
                <w:lang w:eastAsia="en-GB"/>
              </w:rPr>
            </w:pPr>
          </w:p>
        </w:tc>
        <w:tc>
          <w:tcPr>
            <w:tcW w:w="5126" w:type="dxa"/>
          </w:tcPr>
          <w:p w14:paraId="0FF14F7E" w14:textId="77777777" w:rsidR="0035078F" w:rsidRPr="00D20B78" w:rsidRDefault="0035078F" w:rsidP="00F7654A">
            <w:pPr>
              <w:textAlignment w:val="baseline"/>
              <w:rPr>
                <w:rFonts w:ascii="Arial" w:eastAsia="Times New Roman" w:hAnsi="Arial" w:cs="Arial"/>
                <w:color w:val="000000" w:themeColor="text1"/>
                <w:sz w:val="21"/>
                <w:szCs w:val="21"/>
                <w:lang w:eastAsia="en-GB"/>
              </w:rPr>
            </w:pPr>
            <w:r w:rsidRPr="00D20B78">
              <w:rPr>
                <w:rFonts w:ascii="Arial" w:eastAsia="Times New Roman" w:hAnsi="Arial" w:cs="Arial"/>
                <w:color w:val="000000" w:themeColor="text1"/>
                <w:sz w:val="21"/>
                <w:szCs w:val="21"/>
                <w:lang w:eastAsia="en-GB"/>
              </w:rPr>
              <w:t>17</w:t>
            </w:r>
            <w:r w:rsidRPr="00D20B78">
              <w:rPr>
                <w:rFonts w:ascii="Arial" w:eastAsia="Times New Roman" w:hAnsi="Arial" w:cs="Arial"/>
                <w:color w:val="000000" w:themeColor="text1"/>
                <w:sz w:val="21"/>
                <w:szCs w:val="21"/>
                <w:vertAlign w:val="superscript"/>
                <w:lang w:eastAsia="en-GB"/>
              </w:rPr>
              <w:t>th</w:t>
            </w:r>
            <w:r w:rsidRPr="00D20B78">
              <w:rPr>
                <w:rFonts w:ascii="Arial" w:eastAsia="Times New Roman" w:hAnsi="Arial" w:cs="Arial"/>
                <w:color w:val="000000" w:themeColor="text1"/>
                <w:sz w:val="21"/>
                <w:szCs w:val="21"/>
                <w:lang w:eastAsia="en-GB"/>
              </w:rPr>
              <w:t xml:space="preserve"> March 2022, 5-7pm, 2 hours (Online)</w:t>
            </w:r>
          </w:p>
          <w:p w14:paraId="378353B7" w14:textId="77777777" w:rsidR="0035078F" w:rsidRPr="00D20B78" w:rsidRDefault="0035078F" w:rsidP="00F7654A">
            <w:pPr>
              <w:textAlignment w:val="baseline"/>
              <w:rPr>
                <w:rFonts w:ascii="Arial" w:eastAsia="Times New Roman" w:hAnsi="Arial" w:cs="Arial"/>
                <w:color w:val="000000" w:themeColor="text1"/>
                <w:sz w:val="21"/>
                <w:szCs w:val="21"/>
                <w:lang w:eastAsia="en-GB"/>
              </w:rPr>
            </w:pPr>
            <w:r w:rsidRPr="00D20B78">
              <w:rPr>
                <w:rFonts w:ascii="Arial" w:eastAsia="Times New Roman" w:hAnsi="Arial" w:cs="Arial"/>
                <w:color w:val="000000" w:themeColor="text1"/>
                <w:sz w:val="21"/>
                <w:szCs w:val="21"/>
                <w:lang w:eastAsia="en-GB"/>
              </w:rPr>
              <w:t>25</w:t>
            </w:r>
            <w:r w:rsidRPr="00D20B78">
              <w:rPr>
                <w:rFonts w:ascii="Arial" w:eastAsia="Times New Roman" w:hAnsi="Arial" w:cs="Arial"/>
                <w:color w:val="000000" w:themeColor="text1"/>
                <w:sz w:val="21"/>
                <w:szCs w:val="21"/>
                <w:vertAlign w:val="superscript"/>
                <w:lang w:eastAsia="en-GB"/>
              </w:rPr>
              <w:t>th</w:t>
            </w:r>
            <w:r w:rsidRPr="00D20B78">
              <w:rPr>
                <w:rFonts w:ascii="Arial" w:eastAsia="Times New Roman" w:hAnsi="Arial" w:cs="Arial"/>
                <w:color w:val="000000" w:themeColor="text1"/>
                <w:sz w:val="21"/>
                <w:szCs w:val="21"/>
                <w:lang w:eastAsia="en-GB"/>
              </w:rPr>
              <w:t xml:space="preserve"> April 2022, 12-2pm, 2 hours (On Campus)</w:t>
            </w:r>
          </w:p>
        </w:tc>
      </w:tr>
      <w:tr w:rsidR="0035078F" w:rsidRPr="00D20B78" w14:paraId="4B92D4F1" w14:textId="77777777" w:rsidTr="00F7654A">
        <w:tc>
          <w:tcPr>
            <w:tcW w:w="4508" w:type="dxa"/>
          </w:tcPr>
          <w:p w14:paraId="6814D065" w14:textId="77777777" w:rsidR="0035078F" w:rsidRPr="00D20B78" w:rsidRDefault="0035078F" w:rsidP="00F7654A">
            <w:pPr>
              <w:textAlignment w:val="baseline"/>
              <w:rPr>
                <w:rFonts w:ascii="Arial" w:eastAsia="Times New Roman" w:hAnsi="Arial" w:cs="Arial"/>
                <w:color w:val="000000" w:themeColor="text1"/>
                <w:lang w:eastAsia="en-GB"/>
              </w:rPr>
            </w:pPr>
            <w:r w:rsidRPr="00D20B78">
              <w:rPr>
                <w:rFonts w:ascii="Arial" w:eastAsia="Times New Roman" w:hAnsi="Arial" w:cs="Arial"/>
                <w:color w:val="000000" w:themeColor="text1"/>
                <w:lang w:eastAsia="en-GB"/>
              </w:rPr>
              <w:t xml:space="preserve">Subject Speciality </w:t>
            </w:r>
          </w:p>
          <w:p w14:paraId="018B93E1" w14:textId="77777777" w:rsidR="0035078F" w:rsidRPr="00D20B78" w:rsidRDefault="0035078F" w:rsidP="00F7654A">
            <w:pPr>
              <w:textAlignment w:val="baseline"/>
              <w:rPr>
                <w:rFonts w:ascii="Arial" w:eastAsia="Times New Roman" w:hAnsi="Arial" w:cs="Arial"/>
                <w:color w:val="000000" w:themeColor="text1"/>
                <w:lang w:eastAsia="en-GB"/>
              </w:rPr>
            </w:pPr>
          </w:p>
        </w:tc>
        <w:tc>
          <w:tcPr>
            <w:tcW w:w="5126" w:type="dxa"/>
          </w:tcPr>
          <w:p w14:paraId="62B4C267" w14:textId="77777777" w:rsidR="0035078F" w:rsidRPr="00D20B78" w:rsidRDefault="0035078F" w:rsidP="00F7654A">
            <w:pPr>
              <w:textAlignment w:val="baseline"/>
              <w:rPr>
                <w:rFonts w:ascii="Arial" w:eastAsia="Times New Roman" w:hAnsi="Arial" w:cs="Arial"/>
                <w:color w:val="000000" w:themeColor="text1"/>
                <w:sz w:val="21"/>
                <w:szCs w:val="21"/>
                <w:lang w:eastAsia="en-GB"/>
              </w:rPr>
            </w:pPr>
            <w:r w:rsidRPr="00D20B78">
              <w:rPr>
                <w:rFonts w:ascii="Arial" w:eastAsia="Times New Roman" w:hAnsi="Arial" w:cs="Arial"/>
                <w:color w:val="000000" w:themeColor="text1"/>
                <w:sz w:val="21"/>
                <w:szCs w:val="21"/>
                <w:lang w:eastAsia="en-GB"/>
              </w:rPr>
              <w:t>Designing the User Experience</w:t>
            </w:r>
            <w:r w:rsidRPr="00D20B78">
              <w:rPr>
                <w:rFonts w:ascii="Arial" w:eastAsia="Times New Roman" w:hAnsi="Arial" w:cs="Arial"/>
                <w:color w:val="000000" w:themeColor="text1"/>
                <w:sz w:val="21"/>
                <w:szCs w:val="21"/>
                <w:lang w:eastAsia="en-GB"/>
              </w:rPr>
              <w:br/>
              <w:t>Inclusive Digital Bootcamps: User Experience (UX) Design</w:t>
            </w:r>
          </w:p>
        </w:tc>
      </w:tr>
      <w:tr w:rsidR="0035078F" w:rsidRPr="00D20B78" w14:paraId="2DD7BFB0" w14:textId="77777777" w:rsidTr="00F7654A">
        <w:tc>
          <w:tcPr>
            <w:tcW w:w="4508" w:type="dxa"/>
          </w:tcPr>
          <w:p w14:paraId="5AFFF997" w14:textId="77777777" w:rsidR="0035078F" w:rsidRPr="00D20B78" w:rsidRDefault="0035078F" w:rsidP="00F7654A">
            <w:pPr>
              <w:textAlignment w:val="baseline"/>
              <w:rPr>
                <w:rFonts w:ascii="Arial" w:eastAsia="Times New Roman" w:hAnsi="Arial" w:cs="Arial"/>
                <w:color w:val="000000" w:themeColor="text1"/>
                <w:lang w:eastAsia="en-GB"/>
              </w:rPr>
            </w:pPr>
            <w:r w:rsidRPr="00D20B78">
              <w:rPr>
                <w:rFonts w:ascii="Arial" w:eastAsia="Times New Roman" w:hAnsi="Arial" w:cs="Arial"/>
                <w:color w:val="000000" w:themeColor="text1"/>
                <w:lang w:eastAsia="en-GB"/>
              </w:rPr>
              <w:t xml:space="preserve">Type of activity </w:t>
            </w:r>
          </w:p>
          <w:p w14:paraId="2917001B" w14:textId="77777777" w:rsidR="0035078F" w:rsidRPr="00D20B78" w:rsidRDefault="0035078F" w:rsidP="00F7654A">
            <w:pPr>
              <w:textAlignment w:val="baseline"/>
              <w:rPr>
                <w:rFonts w:ascii="Arial" w:eastAsia="Times New Roman" w:hAnsi="Arial" w:cs="Arial"/>
                <w:color w:val="000000" w:themeColor="text1"/>
                <w:lang w:eastAsia="en-GB"/>
              </w:rPr>
            </w:pPr>
          </w:p>
        </w:tc>
        <w:tc>
          <w:tcPr>
            <w:tcW w:w="5126" w:type="dxa"/>
          </w:tcPr>
          <w:p w14:paraId="726BD503" w14:textId="77777777" w:rsidR="0035078F" w:rsidRPr="00D20B78" w:rsidRDefault="0035078F" w:rsidP="00F7654A">
            <w:pPr>
              <w:textAlignment w:val="baseline"/>
              <w:rPr>
                <w:rFonts w:ascii="Arial" w:eastAsia="Times New Roman" w:hAnsi="Arial" w:cs="Arial"/>
                <w:color w:val="000000" w:themeColor="text1"/>
                <w:sz w:val="21"/>
                <w:szCs w:val="21"/>
                <w:lang w:eastAsia="en-GB"/>
              </w:rPr>
            </w:pPr>
            <w:proofErr w:type="spellStart"/>
            <w:r w:rsidRPr="00D20B78">
              <w:rPr>
                <w:rFonts w:ascii="Arial" w:eastAsia="Times New Roman" w:hAnsi="Arial" w:cs="Arial"/>
                <w:color w:val="000000" w:themeColor="text1"/>
                <w:sz w:val="21"/>
                <w:szCs w:val="21"/>
                <w:lang w:eastAsia="en-GB"/>
              </w:rPr>
              <w:t>Lectorial</w:t>
            </w:r>
            <w:proofErr w:type="spellEnd"/>
          </w:p>
        </w:tc>
      </w:tr>
    </w:tbl>
    <w:p w14:paraId="48E1967B" w14:textId="77777777" w:rsidR="0035078F" w:rsidRPr="00D20B78" w:rsidRDefault="0035078F" w:rsidP="0035078F">
      <w:pPr>
        <w:textAlignment w:val="baseline"/>
        <w:rPr>
          <w:rFonts w:ascii="Arial" w:eastAsia="Times New Roman" w:hAnsi="Arial" w:cs="Arial"/>
          <w:b/>
          <w:bCs/>
          <w:lang w:eastAsia="en-GB"/>
        </w:rPr>
      </w:pPr>
    </w:p>
    <w:p w14:paraId="1156DAD5" w14:textId="77777777" w:rsidR="0035078F" w:rsidRPr="00D20B78" w:rsidRDefault="0035078F" w:rsidP="0035078F">
      <w:pPr>
        <w:shd w:val="clear" w:color="auto" w:fill="FFFF00"/>
        <w:textAlignment w:val="baseline"/>
        <w:rPr>
          <w:rFonts w:ascii="Arial" w:eastAsia="Times New Roman" w:hAnsi="Arial" w:cs="Arial"/>
          <w:b/>
          <w:bCs/>
          <w:lang w:eastAsia="en-GB"/>
        </w:rPr>
      </w:pPr>
      <w:r w:rsidRPr="00D20B78">
        <w:rPr>
          <w:rFonts w:ascii="Arial" w:eastAsia="Times New Roman" w:hAnsi="Arial" w:cs="Arial"/>
          <w:b/>
          <w:bCs/>
          <w:lang w:eastAsia="en-GB"/>
        </w:rPr>
        <w:t xml:space="preserve">A note on conducting this observation. </w:t>
      </w:r>
    </w:p>
    <w:p w14:paraId="4C15D14E" w14:textId="77777777" w:rsidR="0035078F" w:rsidRPr="00D20B78" w:rsidRDefault="0035078F" w:rsidP="0035078F">
      <w:pPr>
        <w:shd w:val="clear" w:color="auto" w:fill="FFFF00"/>
        <w:textAlignment w:val="baseline"/>
        <w:rPr>
          <w:rFonts w:ascii="Arial" w:eastAsia="Times New Roman" w:hAnsi="Arial" w:cs="Arial"/>
          <w:lang w:eastAsia="en-GB"/>
        </w:rPr>
      </w:pPr>
      <w:r w:rsidRPr="00D20B78">
        <w:rPr>
          <w:rFonts w:ascii="Arial" w:eastAsia="Times New Roman" w:hAnsi="Arial" w:cs="Arial"/>
          <w:lang w:eastAsia="en-GB"/>
        </w:rPr>
        <w:t xml:space="preserve">This observation will contribute to the candidate’s portfolio of evidence to satisfy the dual assessment element of the PGCert </w:t>
      </w:r>
      <w:proofErr w:type="spellStart"/>
      <w:r w:rsidRPr="00D20B78">
        <w:rPr>
          <w:rFonts w:ascii="Arial" w:eastAsia="Times New Roman" w:hAnsi="Arial" w:cs="Arial"/>
          <w:lang w:eastAsia="en-GB"/>
        </w:rPr>
        <w:t>tHE</w:t>
      </w:r>
      <w:proofErr w:type="spellEnd"/>
      <w:r w:rsidRPr="00D20B78">
        <w:rPr>
          <w:rFonts w:ascii="Arial" w:eastAsia="Times New Roman" w:hAnsi="Arial" w:cs="Arial"/>
          <w:lang w:eastAsia="en-GB"/>
        </w:rPr>
        <w:t>. Comments should be conducted to fulfil the Level 7 grading criteria and the relevant UKPSF Descriptor. Full details are set out in the module handbooks.</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9"/>
      </w:tblGrid>
      <w:tr w:rsidR="0035078F" w:rsidRPr="00D20B78" w14:paraId="3DD3DA93" w14:textId="77777777" w:rsidTr="00F7654A">
        <w:trPr>
          <w:trHeight w:val="1065"/>
        </w:trPr>
        <w:tc>
          <w:tcPr>
            <w:tcW w:w="9639" w:type="dxa"/>
            <w:shd w:val="clear" w:color="auto" w:fill="auto"/>
            <w:hideMark/>
          </w:tcPr>
          <w:p w14:paraId="7C0B7273" w14:textId="77777777" w:rsidR="0035078F" w:rsidRPr="00D20B78" w:rsidRDefault="0035078F" w:rsidP="00F7654A">
            <w:pPr>
              <w:textAlignment w:val="baseline"/>
              <w:rPr>
                <w:rFonts w:ascii="Arial" w:eastAsia="Times New Roman" w:hAnsi="Arial" w:cs="Arial"/>
                <w:b/>
                <w:bCs/>
                <w:lang w:eastAsia="en-GB"/>
              </w:rPr>
            </w:pPr>
            <w:r w:rsidRPr="00D20B78">
              <w:rPr>
                <w:rFonts w:ascii="Arial" w:eastAsia="Times New Roman" w:hAnsi="Arial" w:cs="Arial"/>
                <w:lang w:eastAsia="en-GB"/>
              </w:rPr>
              <w:t> </w:t>
            </w:r>
            <w:r w:rsidRPr="00D20B78">
              <w:rPr>
                <w:rFonts w:ascii="Arial" w:eastAsia="Times New Roman" w:hAnsi="Arial" w:cs="Arial"/>
                <w:b/>
                <w:bCs/>
                <w:lang w:eastAsia="en-GB"/>
              </w:rPr>
              <w:t>Teaching/Support preparation [A1: Design and plan learning activities]</w:t>
            </w:r>
          </w:p>
          <w:p w14:paraId="5E32B32A" w14:textId="77777777" w:rsidR="0035078F" w:rsidRPr="00D20B78" w:rsidRDefault="0035078F" w:rsidP="00F7654A">
            <w:pPr>
              <w:rPr>
                <w:rFonts w:ascii="Arial" w:hAnsi="Arial" w:cs="Arial"/>
              </w:rPr>
            </w:pPr>
            <w:proofErr w:type="gramStart"/>
            <w:r w:rsidRPr="00D20B78">
              <w:rPr>
                <w:rStyle w:val="SubtleEmphasis"/>
                <w:rFonts w:ascii="Arial" w:hAnsi="Arial" w:cs="Arial"/>
              </w:rPr>
              <w:t>i.e.</w:t>
            </w:r>
            <w:proofErr w:type="gramEnd"/>
            <w:r w:rsidRPr="00D20B78">
              <w:rPr>
                <w:rStyle w:val="SubtleEmphasis"/>
                <w:rFonts w:ascii="Arial" w:hAnsi="Arial" w:cs="Arial"/>
              </w:rPr>
              <w:t xml:space="preserve"> Preparation, selection and organisation of content.  Choice of teaching/learning methods</w:t>
            </w:r>
            <w:r w:rsidRPr="00D20B78">
              <w:rPr>
                <w:rStyle w:val="normaltextrun"/>
                <w:rFonts w:ascii="Arial" w:hAnsi="Arial" w:cs="Arial"/>
              </w:rPr>
              <w:t>.</w:t>
            </w:r>
            <w:r w:rsidRPr="00D20B78">
              <w:rPr>
                <w:rStyle w:val="eop"/>
                <w:rFonts w:ascii="Arial" w:hAnsi="Arial" w:cs="Arial"/>
              </w:rPr>
              <w:t> </w:t>
            </w:r>
          </w:p>
          <w:p w14:paraId="5A10492B" w14:textId="77777777" w:rsidR="0035078F" w:rsidRPr="00D20B78" w:rsidRDefault="0035078F" w:rsidP="00F7654A">
            <w:pPr>
              <w:textAlignment w:val="baseline"/>
              <w:rPr>
                <w:rFonts w:ascii="Arial" w:eastAsia="Times New Roman" w:hAnsi="Arial" w:cs="Arial"/>
                <w:lang w:eastAsia="en-GB"/>
              </w:rPr>
            </w:pPr>
          </w:p>
        </w:tc>
      </w:tr>
      <w:tr w:rsidR="0035078F" w:rsidRPr="00D20B78" w14:paraId="24279D58" w14:textId="77777777" w:rsidTr="00F7654A">
        <w:trPr>
          <w:trHeight w:val="435"/>
        </w:trPr>
        <w:tc>
          <w:tcPr>
            <w:tcW w:w="9639" w:type="dxa"/>
            <w:shd w:val="clear" w:color="auto" w:fill="auto"/>
            <w:hideMark/>
          </w:tcPr>
          <w:p w14:paraId="03751F16" w14:textId="77777777" w:rsidR="0035078F" w:rsidRPr="00D20B78" w:rsidRDefault="0035078F" w:rsidP="00F7654A">
            <w:pPr>
              <w:textAlignment w:val="baseline"/>
              <w:rPr>
                <w:rFonts w:ascii="Arial" w:eastAsia="Times New Roman" w:hAnsi="Arial" w:cs="Arial"/>
                <w:b/>
                <w:bCs/>
                <w:lang w:eastAsia="en-GB"/>
              </w:rPr>
            </w:pPr>
            <w:r w:rsidRPr="00D20B78">
              <w:rPr>
                <w:rFonts w:ascii="Arial" w:eastAsia="Times New Roman" w:hAnsi="Arial" w:cs="Arial"/>
                <w:b/>
                <w:bCs/>
                <w:lang w:eastAsia="en-GB"/>
              </w:rPr>
              <w:t xml:space="preserve"> Comments </w:t>
            </w:r>
          </w:p>
          <w:p w14:paraId="3F362EC3" w14:textId="77777777" w:rsidR="0035078F" w:rsidRPr="00D20B78" w:rsidRDefault="0035078F" w:rsidP="00F7654A">
            <w:pPr>
              <w:textAlignment w:val="baseline"/>
              <w:rPr>
                <w:rFonts w:ascii="Arial" w:eastAsia="Times New Roman" w:hAnsi="Arial" w:cs="Arial"/>
                <w:lang w:eastAsia="en-GB"/>
              </w:rPr>
            </w:pPr>
            <w:r w:rsidRPr="00D20B78">
              <w:rPr>
                <w:rFonts w:ascii="Arial" w:eastAsia="Times New Roman" w:hAnsi="Arial" w:cs="Arial"/>
                <w:lang w:eastAsia="en-GB"/>
              </w:rPr>
              <w:t xml:space="preserve"> It was clear that Yajie was fully prepared. The sessions content was clearly and logically structured. The objectives of the sessions were communicated clearly, stating what students will be learning and why. The objectives were introduced at the beginning of the sessions and refer to it as needed throughout.  Yajie have used examples and case studies to clarify points.  The link between the learning activities and actual learning objective of the sessions was clear. The transitions between the activities and the teaching parts were smooth and well linked. </w:t>
            </w:r>
          </w:p>
          <w:p w14:paraId="1CACC948" w14:textId="77777777" w:rsidR="0035078F" w:rsidRPr="00D20B78" w:rsidRDefault="0035078F" w:rsidP="00F7654A">
            <w:pPr>
              <w:textAlignment w:val="baseline"/>
              <w:rPr>
                <w:rFonts w:ascii="Arial" w:eastAsia="Times New Roman" w:hAnsi="Arial" w:cs="Arial"/>
                <w:lang w:eastAsia="en-GB"/>
              </w:rPr>
            </w:pPr>
          </w:p>
          <w:p w14:paraId="2BB28BDA" w14:textId="77777777" w:rsidR="0035078F" w:rsidRPr="00D20B78" w:rsidRDefault="0035078F" w:rsidP="00F7654A">
            <w:pPr>
              <w:textAlignment w:val="baseline"/>
              <w:rPr>
                <w:rFonts w:ascii="Arial" w:eastAsia="Times New Roman" w:hAnsi="Arial" w:cs="Arial"/>
                <w:lang w:eastAsia="en-GB"/>
              </w:rPr>
            </w:pPr>
          </w:p>
          <w:p w14:paraId="7BABE29D" w14:textId="77777777" w:rsidR="0035078F" w:rsidRPr="00D20B78" w:rsidRDefault="0035078F" w:rsidP="00F7654A">
            <w:pPr>
              <w:textAlignment w:val="baseline"/>
              <w:rPr>
                <w:rFonts w:ascii="Arial" w:eastAsia="Times New Roman" w:hAnsi="Arial" w:cs="Arial"/>
                <w:lang w:eastAsia="en-GB"/>
              </w:rPr>
            </w:pPr>
          </w:p>
          <w:p w14:paraId="0C2198A0" w14:textId="77777777" w:rsidR="0035078F" w:rsidRPr="00D20B78" w:rsidRDefault="0035078F" w:rsidP="00F7654A">
            <w:pPr>
              <w:textAlignment w:val="baseline"/>
              <w:rPr>
                <w:rFonts w:ascii="Arial" w:eastAsia="Times New Roman" w:hAnsi="Arial" w:cs="Arial"/>
                <w:lang w:eastAsia="en-GB"/>
              </w:rPr>
            </w:pPr>
          </w:p>
          <w:p w14:paraId="7FE8E1B3" w14:textId="77777777" w:rsidR="0035078F" w:rsidRPr="00D20B78" w:rsidRDefault="0035078F" w:rsidP="00F7654A">
            <w:pPr>
              <w:textAlignment w:val="baseline"/>
              <w:rPr>
                <w:rFonts w:ascii="Arial" w:eastAsia="Times New Roman" w:hAnsi="Arial" w:cs="Arial"/>
                <w:lang w:eastAsia="en-GB"/>
              </w:rPr>
            </w:pPr>
          </w:p>
        </w:tc>
      </w:tr>
      <w:tr w:rsidR="0035078F" w:rsidRPr="00D20B78" w14:paraId="35F9CC05" w14:textId="77777777" w:rsidTr="00F7654A">
        <w:trPr>
          <w:trHeight w:val="1335"/>
        </w:trPr>
        <w:tc>
          <w:tcPr>
            <w:tcW w:w="9639" w:type="dxa"/>
            <w:shd w:val="clear" w:color="auto" w:fill="auto"/>
            <w:hideMark/>
          </w:tcPr>
          <w:p w14:paraId="1ECC02A0" w14:textId="77777777" w:rsidR="0035078F" w:rsidRPr="00D20B78" w:rsidRDefault="0035078F" w:rsidP="00F7654A">
            <w:pPr>
              <w:textAlignment w:val="baseline"/>
              <w:rPr>
                <w:rFonts w:ascii="Arial" w:eastAsia="Times New Roman" w:hAnsi="Arial" w:cs="Arial"/>
                <w:b/>
                <w:bCs/>
                <w:lang w:eastAsia="en-GB"/>
              </w:rPr>
            </w:pPr>
            <w:r w:rsidRPr="00D20B78">
              <w:rPr>
                <w:rFonts w:ascii="Arial" w:eastAsia="Times New Roman" w:hAnsi="Arial" w:cs="Arial"/>
                <w:lang w:eastAsia="en-GB"/>
              </w:rPr>
              <w:t> </w:t>
            </w:r>
            <w:r w:rsidRPr="00D20B78">
              <w:rPr>
                <w:rFonts w:ascii="Arial" w:eastAsia="Times New Roman" w:hAnsi="Arial" w:cs="Arial"/>
                <w:b/>
                <w:bCs/>
                <w:lang w:eastAsia="en-GB"/>
              </w:rPr>
              <w:t>Teaching</w:t>
            </w:r>
            <w:proofErr w:type="gramStart"/>
            <w:r w:rsidRPr="00D20B78">
              <w:rPr>
                <w:rFonts w:ascii="Arial" w:eastAsia="Times New Roman" w:hAnsi="Arial" w:cs="Arial"/>
                <w:b/>
                <w:bCs/>
                <w:lang w:eastAsia="en-GB"/>
              </w:rPr>
              <w:t xml:space="preserve">   [</w:t>
            </w:r>
            <w:proofErr w:type="gramEnd"/>
            <w:r w:rsidRPr="00D20B78">
              <w:rPr>
                <w:rFonts w:ascii="Arial" w:eastAsia="Times New Roman" w:hAnsi="Arial" w:cs="Arial"/>
                <w:b/>
                <w:bCs/>
                <w:lang w:eastAsia="en-GB"/>
              </w:rPr>
              <w:t>A2: Teach and/or support learning.]</w:t>
            </w:r>
          </w:p>
          <w:p w14:paraId="138D7CCF" w14:textId="77777777" w:rsidR="0035078F" w:rsidRPr="00D20B78" w:rsidRDefault="0035078F" w:rsidP="00F7654A">
            <w:pPr>
              <w:textAlignment w:val="baseline"/>
              <w:rPr>
                <w:rStyle w:val="SubtleEmphasis"/>
                <w:rFonts w:ascii="Arial" w:hAnsi="Arial" w:cs="Arial"/>
                <w:lang w:eastAsia="en-GB"/>
              </w:rPr>
            </w:pPr>
            <w:proofErr w:type="gramStart"/>
            <w:r w:rsidRPr="00D20B78">
              <w:rPr>
                <w:rStyle w:val="SubtleEmphasis"/>
                <w:rFonts w:ascii="Arial" w:hAnsi="Arial" w:cs="Arial"/>
              </w:rPr>
              <w:t>i.e.</w:t>
            </w:r>
            <w:proofErr w:type="gramEnd"/>
            <w:r w:rsidRPr="00D20B78">
              <w:rPr>
                <w:rStyle w:val="SubtleEmphasis"/>
                <w:rFonts w:ascii="Arial" w:hAnsi="Arial" w:cs="Arial"/>
              </w:rPr>
              <w:t xml:space="preserve"> </w:t>
            </w:r>
            <w:r w:rsidRPr="00D20B78">
              <w:rPr>
                <w:rStyle w:val="SubtleEmphasis"/>
                <w:rFonts w:ascii="Arial" w:hAnsi="Arial" w:cs="Arial"/>
                <w:lang w:eastAsia="en-GB"/>
              </w:rPr>
              <w:t xml:space="preserve">Beginning class, introduction, continuity with other sessions, students’ prior knowledge.  Clarity of presentation.  Pace.  Attitude to </w:t>
            </w:r>
            <w:r w:rsidRPr="00D20B78">
              <w:rPr>
                <w:rStyle w:val="SubtleEmphasis"/>
                <w:rFonts w:ascii="Arial" w:hAnsi="Arial" w:cs="Arial"/>
              </w:rPr>
              <w:t xml:space="preserve">the </w:t>
            </w:r>
            <w:r w:rsidRPr="00D20B78">
              <w:rPr>
                <w:rStyle w:val="SubtleEmphasis"/>
                <w:rFonts w:ascii="Arial" w:hAnsi="Arial" w:cs="Arial"/>
                <w:lang w:eastAsia="en-GB"/>
              </w:rPr>
              <w:t xml:space="preserve">subject matter.  Use of appropriate reinforcement.  Ending the session – summary, future work etc. Technique and Aids:  General apparatus – board, data projector, use of handouts. Was effective communication achieved?  Was there good </w:t>
            </w:r>
            <w:r w:rsidRPr="00D20B78">
              <w:rPr>
                <w:rStyle w:val="SubtleEmphasis"/>
                <w:rFonts w:ascii="Arial" w:hAnsi="Arial" w:cs="Arial"/>
              </w:rPr>
              <w:t>student–teacher</w:t>
            </w:r>
            <w:r w:rsidRPr="00D20B78">
              <w:rPr>
                <w:rStyle w:val="SubtleEmphasis"/>
                <w:rFonts w:ascii="Arial" w:hAnsi="Arial" w:cs="Arial"/>
                <w:lang w:eastAsia="en-GB"/>
              </w:rPr>
              <w:t xml:space="preserve"> rapport?  Were the aims/outcomes achieved?  Appropriateness of teaching/learning methods. </w:t>
            </w:r>
          </w:p>
        </w:tc>
      </w:tr>
      <w:tr w:rsidR="0035078F" w:rsidRPr="00D20B78" w14:paraId="65660FED" w14:textId="77777777" w:rsidTr="00F7654A">
        <w:trPr>
          <w:trHeight w:val="435"/>
        </w:trPr>
        <w:tc>
          <w:tcPr>
            <w:tcW w:w="9639" w:type="dxa"/>
            <w:shd w:val="clear" w:color="auto" w:fill="auto"/>
            <w:hideMark/>
          </w:tcPr>
          <w:p w14:paraId="722B3AFD" w14:textId="6C8BBD0D" w:rsidR="0035078F" w:rsidRPr="00D20B78" w:rsidRDefault="0035078F" w:rsidP="00F7654A">
            <w:pPr>
              <w:textAlignment w:val="baseline"/>
              <w:rPr>
                <w:rFonts w:ascii="Arial" w:eastAsia="Times New Roman" w:hAnsi="Arial" w:cs="Arial"/>
                <w:b/>
                <w:bCs/>
                <w:lang w:eastAsia="en-GB"/>
              </w:rPr>
            </w:pPr>
            <w:r w:rsidRPr="00D20B78">
              <w:rPr>
                <w:rFonts w:ascii="Arial" w:eastAsia="Times New Roman" w:hAnsi="Arial" w:cs="Arial"/>
                <w:lang w:eastAsia="en-GB"/>
              </w:rPr>
              <w:lastRenderedPageBreak/>
              <w:t>  </w:t>
            </w:r>
            <w:r w:rsidRPr="00D20B78">
              <w:rPr>
                <w:rFonts w:ascii="Arial" w:eastAsia="Times New Roman" w:hAnsi="Arial" w:cs="Arial"/>
                <w:b/>
                <w:bCs/>
                <w:lang w:eastAsia="en-GB"/>
              </w:rPr>
              <w:t xml:space="preserve">Comments </w:t>
            </w:r>
          </w:p>
          <w:p w14:paraId="7F82EED9" w14:textId="77777777" w:rsidR="0035078F" w:rsidRPr="00D20B78" w:rsidRDefault="0035078F" w:rsidP="00F7654A">
            <w:pPr>
              <w:textAlignment w:val="baseline"/>
              <w:rPr>
                <w:rFonts w:ascii="Arial" w:eastAsia="Times New Roman" w:hAnsi="Arial" w:cs="Arial"/>
                <w:lang w:eastAsia="en-GB"/>
              </w:rPr>
            </w:pPr>
            <w:r w:rsidRPr="00D20B78">
              <w:rPr>
                <w:rFonts w:ascii="Arial" w:eastAsia="Times New Roman" w:hAnsi="Arial" w:cs="Arial"/>
                <w:lang w:eastAsia="en-GB"/>
              </w:rPr>
              <w:t xml:space="preserve"> In the first two minutes of the </w:t>
            </w:r>
            <w:proofErr w:type="gramStart"/>
            <w:r w:rsidRPr="00D20B78">
              <w:rPr>
                <w:rFonts w:ascii="Arial" w:eastAsia="Times New Roman" w:hAnsi="Arial" w:cs="Arial"/>
                <w:lang w:eastAsia="en-GB"/>
              </w:rPr>
              <w:t>on campus</w:t>
            </w:r>
            <w:proofErr w:type="gramEnd"/>
            <w:r w:rsidRPr="00D20B78">
              <w:rPr>
                <w:rFonts w:ascii="Arial" w:eastAsia="Times New Roman" w:hAnsi="Arial" w:cs="Arial"/>
                <w:lang w:eastAsia="en-GB"/>
              </w:rPr>
              <w:t xml:space="preserve"> session, I can feel that Yajie was a bit nervous. However, very quickly she gained confident and demonstrated knowledge of subject matter. She demonstrated breadth and depth of mastery. The pacing of both online and on campus sessions was appropriate and most students had the time needed to intellectually engage. Yajie linked the content of her sessions to prior covered topics very well. She emphasizes and summarizes main points of the sessions very well. For the online session Yajie delivered the session from her lab to showcase the relevant tools and equipment to students. Students were very happy and engaged with the session. In both sessions, she asked questions to monitor students’ progress and understanding. </w:t>
            </w:r>
          </w:p>
          <w:p w14:paraId="5D11ED3F" w14:textId="77777777" w:rsidR="0035078F" w:rsidRPr="00D20B78" w:rsidRDefault="0035078F" w:rsidP="00F7654A">
            <w:pPr>
              <w:textAlignment w:val="baseline"/>
              <w:rPr>
                <w:rFonts w:ascii="Arial" w:eastAsia="Times New Roman" w:hAnsi="Arial" w:cs="Arial"/>
                <w:lang w:eastAsia="en-GB"/>
              </w:rPr>
            </w:pPr>
          </w:p>
          <w:p w14:paraId="13C771D1" w14:textId="77777777" w:rsidR="0035078F" w:rsidRPr="00D20B78" w:rsidRDefault="0035078F" w:rsidP="00F7654A">
            <w:pPr>
              <w:textAlignment w:val="baseline"/>
              <w:rPr>
                <w:rFonts w:ascii="Arial" w:eastAsia="Times New Roman" w:hAnsi="Arial" w:cs="Arial"/>
                <w:lang w:eastAsia="en-GB"/>
              </w:rPr>
            </w:pPr>
          </w:p>
        </w:tc>
      </w:tr>
      <w:tr w:rsidR="0035078F" w:rsidRPr="00D20B78" w14:paraId="219AB8EC" w14:textId="77777777" w:rsidTr="00F7654A">
        <w:trPr>
          <w:trHeight w:val="435"/>
        </w:trPr>
        <w:tc>
          <w:tcPr>
            <w:tcW w:w="9639" w:type="dxa"/>
            <w:shd w:val="clear" w:color="auto" w:fill="auto"/>
            <w:hideMark/>
          </w:tcPr>
          <w:p w14:paraId="177DEF5C" w14:textId="77777777" w:rsidR="0035078F" w:rsidRPr="00D20B78" w:rsidRDefault="0035078F" w:rsidP="00F7654A">
            <w:pPr>
              <w:textAlignment w:val="baseline"/>
              <w:rPr>
                <w:rFonts w:ascii="Arial" w:eastAsia="Times New Roman" w:hAnsi="Arial" w:cs="Arial"/>
                <w:b/>
                <w:bCs/>
                <w:lang w:eastAsia="en-GB"/>
              </w:rPr>
            </w:pPr>
            <w:r w:rsidRPr="00D20B78">
              <w:rPr>
                <w:rFonts w:ascii="Arial" w:eastAsia="Times New Roman" w:hAnsi="Arial" w:cs="Arial"/>
                <w:b/>
                <w:bCs/>
                <w:lang w:eastAsia="en-GB"/>
              </w:rPr>
              <w:t> Effective Learning Environments [A</w:t>
            </w:r>
            <w:proofErr w:type="gramStart"/>
            <w:r w:rsidRPr="00D20B78">
              <w:rPr>
                <w:rFonts w:ascii="Arial" w:eastAsia="Times New Roman" w:hAnsi="Arial" w:cs="Arial"/>
                <w:b/>
                <w:bCs/>
                <w:lang w:eastAsia="en-GB"/>
              </w:rPr>
              <w:t>4:Develop</w:t>
            </w:r>
            <w:proofErr w:type="gramEnd"/>
            <w:r w:rsidRPr="00D20B78">
              <w:rPr>
                <w:rFonts w:ascii="Arial" w:eastAsia="Times New Roman" w:hAnsi="Arial" w:cs="Arial"/>
                <w:b/>
                <w:bCs/>
                <w:lang w:eastAsia="en-GB"/>
              </w:rPr>
              <w:t xml:space="preserve"> effective learning environments and approaches to student support and guidance.] </w:t>
            </w:r>
          </w:p>
          <w:p w14:paraId="5554645A" w14:textId="77777777" w:rsidR="0035078F" w:rsidRPr="00D20B78" w:rsidRDefault="0035078F" w:rsidP="00F7654A">
            <w:pPr>
              <w:textAlignment w:val="baseline"/>
              <w:rPr>
                <w:rFonts w:ascii="Arial" w:eastAsia="Times New Roman" w:hAnsi="Arial" w:cs="Arial"/>
                <w:i/>
                <w:iCs/>
                <w:lang w:eastAsia="en-GB"/>
              </w:rPr>
            </w:pPr>
            <w:proofErr w:type="spellStart"/>
            <w:r w:rsidRPr="00D20B78">
              <w:rPr>
                <w:rFonts w:ascii="Arial" w:eastAsia="Times New Roman" w:hAnsi="Arial" w:cs="Arial"/>
                <w:i/>
                <w:iCs/>
                <w:lang w:eastAsia="en-GB"/>
              </w:rPr>
              <w:t>i.e</w:t>
            </w:r>
            <w:proofErr w:type="spellEnd"/>
            <w:r w:rsidRPr="00D20B78">
              <w:rPr>
                <w:rFonts w:ascii="Arial" w:eastAsia="Times New Roman" w:hAnsi="Arial" w:cs="Arial"/>
                <w:i/>
                <w:iCs/>
                <w:lang w:eastAsia="en-GB"/>
              </w:rPr>
              <w:t xml:space="preserve"> General class atmosphere, level of participation, attention, and interest.  Student attitude and ability to carry out classwork. </w:t>
            </w:r>
            <w:proofErr w:type="spellStart"/>
            <w:r w:rsidRPr="00D20B78">
              <w:rPr>
                <w:rFonts w:ascii="Arial" w:eastAsia="Times New Roman" w:hAnsi="Arial" w:cs="Arial"/>
                <w:i/>
                <w:iCs/>
                <w:lang w:eastAsia="en-GB"/>
              </w:rPr>
              <w:t>Were</w:t>
            </w:r>
            <w:proofErr w:type="spellEnd"/>
            <w:r w:rsidRPr="00D20B78">
              <w:rPr>
                <w:rFonts w:ascii="Arial" w:eastAsia="Times New Roman" w:hAnsi="Arial" w:cs="Arial"/>
                <w:i/>
                <w:iCs/>
                <w:lang w:eastAsia="en-GB"/>
              </w:rPr>
              <w:t xml:space="preserve"> learning problems identified and overcome?  Awareness of individual needs.  Attitude to students.</w:t>
            </w:r>
          </w:p>
        </w:tc>
      </w:tr>
      <w:tr w:rsidR="0035078F" w:rsidRPr="00D20B78" w14:paraId="0C614CDA" w14:textId="77777777" w:rsidTr="00F7654A">
        <w:trPr>
          <w:trHeight w:val="435"/>
        </w:trPr>
        <w:tc>
          <w:tcPr>
            <w:tcW w:w="9639" w:type="dxa"/>
            <w:shd w:val="clear" w:color="auto" w:fill="auto"/>
          </w:tcPr>
          <w:p w14:paraId="47B5029C" w14:textId="77777777" w:rsidR="0035078F" w:rsidRPr="00D20B78" w:rsidRDefault="0035078F" w:rsidP="00F7654A">
            <w:pPr>
              <w:textAlignment w:val="baseline"/>
              <w:rPr>
                <w:rFonts w:ascii="Arial" w:eastAsia="Times New Roman" w:hAnsi="Arial" w:cs="Arial"/>
                <w:b/>
                <w:bCs/>
                <w:lang w:eastAsia="en-GB"/>
              </w:rPr>
            </w:pPr>
            <w:r w:rsidRPr="00D20B78">
              <w:rPr>
                <w:rFonts w:ascii="Arial" w:eastAsia="Times New Roman" w:hAnsi="Arial" w:cs="Arial"/>
                <w:b/>
                <w:bCs/>
                <w:lang w:eastAsia="en-GB"/>
              </w:rPr>
              <w:t xml:space="preserve">Comments </w:t>
            </w:r>
          </w:p>
          <w:p w14:paraId="06320274" w14:textId="77777777" w:rsidR="0035078F" w:rsidRPr="00D20B78" w:rsidRDefault="0035078F" w:rsidP="00F7654A">
            <w:pPr>
              <w:textAlignment w:val="baseline"/>
              <w:rPr>
                <w:rFonts w:ascii="Arial" w:eastAsia="Times New Roman" w:hAnsi="Arial" w:cs="Arial"/>
                <w:b/>
                <w:bCs/>
                <w:lang w:eastAsia="en-GB"/>
              </w:rPr>
            </w:pPr>
            <w:r w:rsidRPr="00D20B78">
              <w:rPr>
                <w:rFonts w:ascii="Arial" w:eastAsia="Times New Roman" w:hAnsi="Arial" w:cs="Arial"/>
                <w:lang w:eastAsia="en-GB"/>
              </w:rPr>
              <w:t xml:space="preserve">Created an inclusive and positive learning environment. Interactions between Yajie and students were friendly, </w:t>
            </w:r>
            <w:proofErr w:type="gramStart"/>
            <w:r w:rsidRPr="00D20B78">
              <w:rPr>
                <w:rFonts w:ascii="Arial" w:eastAsia="Times New Roman" w:hAnsi="Arial" w:cs="Arial"/>
                <w:lang w:eastAsia="en-GB"/>
              </w:rPr>
              <w:t>respectful</w:t>
            </w:r>
            <w:proofErr w:type="gramEnd"/>
            <w:r w:rsidRPr="00D20B78">
              <w:rPr>
                <w:rFonts w:ascii="Arial" w:eastAsia="Times New Roman" w:hAnsi="Arial" w:cs="Arial"/>
                <w:lang w:eastAsia="en-GB"/>
              </w:rPr>
              <w:t xml:space="preserve"> and polite. During the on campus </w:t>
            </w:r>
            <w:proofErr w:type="gramStart"/>
            <w:r w:rsidRPr="00D20B78">
              <w:rPr>
                <w:rFonts w:ascii="Arial" w:eastAsia="Times New Roman" w:hAnsi="Arial" w:cs="Arial"/>
                <w:lang w:eastAsia="en-GB"/>
              </w:rPr>
              <w:t>session</w:t>
            </w:r>
            <w:proofErr w:type="gramEnd"/>
            <w:r w:rsidRPr="00D20B78">
              <w:rPr>
                <w:rFonts w:ascii="Arial" w:eastAsia="Times New Roman" w:hAnsi="Arial" w:cs="Arial"/>
                <w:lang w:eastAsia="en-GB"/>
              </w:rPr>
              <w:t xml:space="preserve"> she continuously moved around the classroom to answer students’ questions and make sure students remained on task.  She continuously praised students and encouraged their efforts throughout with positive words.</w:t>
            </w:r>
          </w:p>
          <w:p w14:paraId="3680F5C5" w14:textId="77777777" w:rsidR="0035078F" w:rsidRPr="00D20B78" w:rsidRDefault="0035078F" w:rsidP="0035078F">
            <w:pPr>
              <w:textAlignment w:val="baseline"/>
              <w:rPr>
                <w:rFonts w:ascii="Arial" w:eastAsia="Times New Roman" w:hAnsi="Arial" w:cs="Arial"/>
                <w:b/>
                <w:bCs/>
                <w:lang w:eastAsia="en-GB"/>
              </w:rPr>
            </w:pPr>
          </w:p>
        </w:tc>
      </w:tr>
      <w:tr w:rsidR="0035078F" w:rsidRPr="00D20B78" w14:paraId="204F98B6" w14:textId="77777777" w:rsidTr="00F7654A">
        <w:trPr>
          <w:trHeight w:val="1266"/>
        </w:trPr>
        <w:tc>
          <w:tcPr>
            <w:tcW w:w="9639" w:type="dxa"/>
            <w:shd w:val="clear" w:color="auto" w:fill="auto"/>
            <w:hideMark/>
          </w:tcPr>
          <w:p w14:paraId="0BCE0936" w14:textId="77777777" w:rsidR="0035078F" w:rsidRPr="00D20B78" w:rsidRDefault="0035078F" w:rsidP="00F7654A">
            <w:pPr>
              <w:textAlignment w:val="baseline"/>
              <w:rPr>
                <w:rFonts w:ascii="Arial" w:eastAsia="Times New Roman" w:hAnsi="Arial" w:cs="Arial"/>
                <w:b/>
                <w:bCs/>
                <w:lang w:eastAsia="en-GB"/>
              </w:rPr>
            </w:pPr>
            <w:r w:rsidRPr="00D20B78">
              <w:rPr>
                <w:rFonts w:ascii="Arial" w:eastAsia="Times New Roman" w:hAnsi="Arial" w:cs="Arial"/>
                <w:b/>
                <w:bCs/>
                <w:lang w:eastAsia="en-GB"/>
              </w:rPr>
              <w:t xml:space="preserve">Assessment [A3: Assess and give learners feedback] </w:t>
            </w:r>
          </w:p>
          <w:p w14:paraId="7A441110" w14:textId="77777777" w:rsidR="0035078F" w:rsidRPr="00D20B78" w:rsidRDefault="0035078F" w:rsidP="00F7654A">
            <w:pPr>
              <w:textAlignment w:val="baseline"/>
              <w:rPr>
                <w:rFonts w:ascii="Arial" w:eastAsia="Times New Roman" w:hAnsi="Arial" w:cs="Arial"/>
                <w:lang w:eastAsia="en-GB"/>
              </w:rPr>
            </w:pPr>
            <w:proofErr w:type="spellStart"/>
            <w:r w:rsidRPr="00D20B78">
              <w:rPr>
                <w:rFonts w:ascii="Arial" w:eastAsia="Times New Roman" w:hAnsi="Arial" w:cs="Arial"/>
                <w:lang w:eastAsia="en-GB"/>
              </w:rPr>
              <w:t>i</w:t>
            </w:r>
            <w:r w:rsidRPr="00D20B78">
              <w:rPr>
                <w:rFonts w:ascii="Arial" w:eastAsia="Times New Roman" w:hAnsi="Arial" w:cs="Arial"/>
                <w:i/>
                <w:iCs/>
                <w:lang w:eastAsia="en-GB"/>
              </w:rPr>
              <w:t>.e</w:t>
            </w:r>
            <w:proofErr w:type="spellEnd"/>
            <w:r w:rsidRPr="00D20B78">
              <w:rPr>
                <w:rFonts w:ascii="Arial" w:eastAsia="Times New Roman" w:hAnsi="Arial" w:cs="Arial"/>
                <w:i/>
                <w:iCs/>
                <w:lang w:eastAsia="en-GB"/>
              </w:rPr>
              <w:t xml:space="preserve"> Formative/summative assessment </w:t>
            </w:r>
            <w:proofErr w:type="gramStart"/>
            <w:r w:rsidRPr="00D20B78">
              <w:rPr>
                <w:rFonts w:ascii="Arial" w:eastAsia="Times New Roman" w:hAnsi="Arial" w:cs="Arial"/>
                <w:i/>
                <w:iCs/>
                <w:lang w:eastAsia="en-GB"/>
              </w:rPr>
              <w:t>examples ,</w:t>
            </w:r>
            <w:proofErr w:type="gramEnd"/>
            <w:r w:rsidRPr="00D20B78">
              <w:rPr>
                <w:rFonts w:ascii="Arial" w:eastAsia="Times New Roman" w:hAnsi="Arial" w:cs="Arial"/>
                <w:i/>
                <w:iCs/>
                <w:lang w:eastAsia="en-GB"/>
              </w:rPr>
              <w:t xml:space="preserve"> Question and answer technique.  Other evaluation procedures, class management, instructions to student.</w:t>
            </w:r>
          </w:p>
        </w:tc>
      </w:tr>
      <w:tr w:rsidR="0035078F" w:rsidRPr="00D20B78" w14:paraId="67D073FA" w14:textId="77777777" w:rsidTr="00F7654A">
        <w:trPr>
          <w:trHeight w:val="1975"/>
        </w:trPr>
        <w:tc>
          <w:tcPr>
            <w:tcW w:w="9639" w:type="dxa"/>
            <w:shd w:val="clear" w:color="auto" w:fill="auto"/>
          </w:tcPr>
          <w:p w14:paraId="28A2485F" w14:textId="77777777" w:rsidR="0035078F" w:rsidRPr="00D20B78" w:rsidRDefault="0035078F" w:rsidP="00F7654A">
            <w:pPr>
              <w:textAlignment w:val="baseline"/>
              <w:rPr>
                <w:rFonts w:ascii="Arial" w:eastAsia="Times New Roman" w:hAnsi="Arial" w:cs="Arial"/>
                <w:b/>
                <w:bCs/>
                <w:lang w:eastAsia="en-GB"/>
              </w:rPr>
            </w:pPr>
            <w:r w:rsidRPr="00D20B78">
              <w:rPr>
                <w:rFonts w:ascii="Arial" w:eastAsia="Times New Roman" w:hAnsi="Arial" w:cs="Arial"/>
                <w:b/>
                <w:bCs/>
                <w:lang w:eastAsia="en-GB"/>
              </w:rPr>
              <w:t xml:space="preserve">Comments </w:t>
            </w:r>
          </w:p>
          <w:p w14:paraId="74BF3E93" w14:textId="60CD6E99" w:rsidR="0035078F" w:rsidRPr="00D20B78" w:rsidRDefault="0035078F" w:rsidP="00F7654A">
            <w:pPr>
              <w:rPr>
                <w:rFonts w:ascii="Arial" w:eastAsia="Times New Roman" w:hAnsi="Arial" w:cs="Arial"/>
                <w:lang w:eastAsia="en-GB"/>
              </w:rPr>
            </w:pPr>
            <w:r w:rsidRPr="00D20B78">
              <w:rPr>
                <w:rFonts w:ascii="Arial" w:eastAsia="Times New Roman" w:hAnsi="Arial" w:cs="Arial"/>
                <w:lang w:eastAsia="en-GB"/>
              </w:rPr>
              <w:t xml:space="preserve">Most </w:t>
            </w:r>
            <w:r w:rsidRPr="00D20B78">
              <w:rPr>
                <w:rFonts w:ascii="Arial" w:hAnsi="Arial" w:cs="Arial"/>
              </w:rPr>
              <w:t xml:space="preserve">students were actively engaged in the activities and felt comfortable enough to ask questions as needed. Use appropriate wait time following questions. </w:t>
            </w:r>
            <w:proofErr w:type="gramStart"/>
            <w:r w:rsidRPr="00D20B78">
              <w:rPr>
                <w:rFonts w:ascii="Arial" w:hAnsi="Arial" w:cs="Arial"/>
              </w:rPr>
              <w:t>In</w:t>
            </w:r>
            <w:proofErr w:type="gramEnd"/>
            <w:r w:rsidRPr="00D20B78">
              <w:rPr>
                <w:rFonts w:ascii="Arial" w:hAnsi="Arial" w:cs="Arial"/>
              </w:rPr>
              <w:t xml:space="preserve"> some occasions Yajie could have challenged students to think critically about the activities. </w:t>
            </w:r>
          </w:p>
        </w:tc>
      </w:tr>
      <w:tr w:rsidR="0035078F" w:rsidRPr="00D20B78" w14:paraId="33F68CC5" w14:textId="77777777" w:rsidTr="00F7654A">
        <w:trPr>
          <w:trHeight w:val="435"/>
        </w:trPr>
        <w:tc>
          <w:tcPr>
            <w:tcW w:w="9639" w:type="dxa"/>
            <w:shd w:val="clear" w:color="auto" w:fill="auto"/>
            <w:hideMark/>
          </w:tcPr>
          <w:p w14:paraId="42FE3149" w14:textId="77777777" w:rsidR="0035078F" w:rsidRPr="00D20B78" w:rsidRDefault="0035078F" w:rsidP="00F7654A">
            <w:pPr>
              <w:textAlignment w:val="baseline"/>
              <w:rPr>
                <w:rFonts w:ascii="Arial" w:eastAsia="Times New Roman" w:hAnsi="Arial" w:cs="Arial"/>
                <w:b/>
                <w:bCs/>
                <w:lang w:eastAsia="en-GB"/>
              </w:rPr>
            </w:pPr>
            <w:r w:rsidRPr="00D20B78">
              <w:rPr>
                <w:rFonts w:ascii="Arial" w:eastAsia="Times New Roman" w:hAnsi="Arial" w:cs="Arial"/>
                <w:b/>
                <w:bCs/>
                <w:lang w:eastAsia="en-GB"/>
              </w:rPr>
              <w:t xml:space="preserve">Core Knowledge  </w:t>
            </w:r>
          </w:p>
          <w:p w14:paraId="2CB593D7" w14:textId="77777777" w:rsidR="0035078F" w:rsidRPr="00D20B78" w:rsidRDefault="0035078F" w:rsidP="0035078F">
            <w:pPr>
              <w:pStyle w:val="ListParagraph"/>
              <w:numPr>
                <w:ilvl w:val="0"/>
                <w:numId w:val="2"/>
              </w:numPr>
              <w:spacing w:after="0" w:line="240" w:lineRule="auto"/>
              <w:textAlignment w:val="baseline"/>
              <w:rPr>
                <w:rFonts w:ascii="Arial" w:eastAsia="Times New Roman" w:hAnsi="Arial" w:cs="Arial"/>
                <w:lang w:eastAsia="en-GB"/>
              </w:rPr>
            </w:pPr>
            <w:r w:rsidRPr="00D20B78">
              <w:rPr>
                <w:rFonts w:ascii="Arial" w:eastAsia="Times New Roman" w:hAnsi="Arial" w:cs="Arial"/>
                <w:lang w:eastAsia="en-GB"/>
              </w:rPr>
              <w:t xml:space="preserve">Subject knowledge </w:t>
            </w:r>
          </w:p>
          <w:p w14:paraId="4CF55C2C" w14:textId="77777777" w:rsidR="0035078F" w:rsidRPr="00D20B78" w:rsidRDefault="0035078F" w:rsidP="0035078F">
            <w:pPr>
              <w:pStyle w:val="ListParagraph"/>
              <w:numPr>
                <w:ilvl w:val="0"/>
                <w:numId w:val="2"/>
              </w:numPr>
              <w:spacing w:after="0" w:line="240" w:lineRule="auto"/>
              <w:textAlignment w:val="baseline"/>
              <w:rPr>
                <w:rFonts w:ascii="Arial" w:eastAsia="Times New Roman" w:hAnsi="Arial" w:cs="Arial"/>
                <w:lang w:eastAsia="en-GB"/>
              </w:rPr>
            </w:pPr>
            <w:r w:rsidRPr="00D20B78">
              <w:rPr>
                <w:rFonts w:ascii="Arial" w:eastAsia="Times New Roman" w:hAnsi="Arial" w:cs="Arial"/>
                <w:lang w:eastAsia="en-GB"/>
              </w:rPr>
              <w:t xml:space="preserve">Teaching methods </w:t>
            </w:r>
          </w:p>
          <w:p w14:paraId="7BDDDF3E" w14:textId="77777777" w:rsidR="0035078F" w:rsidRPr="00D20B78" w:rsidRDefault="0035078F" w:rsidP="0035078F">
            <w:pPr>
              <w:pStyle w:val="ListParagraph"/>
              <w:numPr>
                <w:ilvl w:val="0"/>
                <w:numId w:val="2"/>
              </w:numPr>
              <w:spacing w:after="0" w:line="240" w:lineRule="auto"/>
              <w:textAlignment w:val="baseline"/>
              <w:rPr>
                <w:rFonts w:ascii="Arial" w:eastAsia="Times New Roman" w:hAnsi="Arial" w:cs="Arial"/>
                <w:lang w:eastAsia="en-GB"/>
              </w:rPr>
            </w:pPr>
            <w:r w:rsidRPr="00D20B78">
              <w:rPr>
                <w:rFonts w:ascii="Arial" w:eastAsia="Times New Roman" w:hAnsi="Arial" w:cs="Arial"/>
                <w:lang w:eastAsia="en-GB"/>
              </w:rPr>
              <w:t>Student learning</w:t>
            </w:r>
          </w:p>
          <w:p w14:paraId="09CA56DF" w14:textId="77777777" w:rsidR="0035078F" w:rsidRPr="00D20B78" w:rsidRDefault="0035078F" w:rsidP="0035078F">
            <w:pPr>
              <w:pStyle w:val="ListParagraph"/>
              <w:numPr>
                <w:ilvl w:val="0"/>
                <w:numId w:val="2"/>
              </w:numPr>
              <w:spacing w:after="0" w:line="240" w:lineRule="auto"/>
              <w:textAlignment w:val="baseline"/>
              <w:rPr>
                <w:rFonts w:ascii="Arial" w:eastAsia="Times New Roman" w:hAnsi="Arial" w:cs="Arial"/>
                <w:lang w:eastAsia="en-GB"/>
              </w:rPr>
            </w:pPr>
            <w:r w:rsidRPr="00D20B78">
              <w:rPr>
                <w:rFonts w:ascii="Arial" w:eastAsia="Times New Roman" w:hAnsi="Arial" w:cs="Arial"/>
                <w:lang w:eastAsia="en-GB"/>
              </w:rPr>
              <w:t xml:space="preserve">Learning technologies  </w:t>
            </w:r>
          </w:p>
          <w:p w14:paraId="32735A8A" w14:textId="77777777" w:rsidR="0035078F" w:rsidRPr="00D20B78" w:rsidRDefault="0035078F" w:rsidP="0035078F">
            <w:pPr>
              <w:pStyle w:val="ListParagraph"/>
              <w:numPr>
                <w:ilvl w:val="0"/>
                <w:numId w:val="2"/>
              </w:numPr>
              <w:spacing w:after="0" w:line="240" w:lineRule="auto"/>
              <w:textAlignment w:val="baseline"/>
              <w:rPr>
                <w:rFonts w:ascii="Arial" w:eastAsia="Times New Roman" w:hAnsi="Arial" w:cs="Arial"/>
                <w:lang w:eastAsia="en-GB"/>
              </w:rPr>
            </w:pPr>
            <w:r w:rsidRPr="00D20B78">
              <w:rPr>
                <w:rFonts w:ascii="Arial" w:eastAsia="Times New Roman" w:hAnsi="Arial" w:cs="Arial"/>
                <w:lang w:eastAsia="en-GB"/>
              </w:rPr>
              <w:t xml:space="preserve">Evaluation </w:t>
            </w:r>
          </w:p>
          <w:p w14:paraId="0E653C73" w14:textId="77777777" w:rsidR="0035078F" w:rsidRPr="00D20B78" w:rsidRDefault="0035078F" w:rsidP="0035078F">
            <w:pPr>
              <w:pStyle w:val="ListParagraph"/>
              <w:numPr>
                <w:ilvl w:val="0"/>
                <w:numId w:val="2"/>
              </w:numPr>
              <w:spacing w:after="0" w:line="240" w:lineRule="auto"/>
              <w:textAlignment w:val="baseline"/>
              <w:rPr>
                <w:rFonts w:ascii="Arial" w:eastAsia="Times New Roman" w:hAnsi="Arial" w:cs="Arial"/>
                <w:lang w:eastAsia="en-GB"/>
              </w:rPr>
            </w:pPr>
            <w:r w:rsidRPr="00D20B78">
              <w:rPr>
                <w:rFonts w:ascii="Arial" w:eastAsia="Times New Roman" w:hAnsi="Arial" w:cs="Arial"/>
                <w:lang w:eastAsia="en-GB"/>
              </w:rPr>
              <w:t>Teaching effectiveness</w:t>
            </w:r>
          </w:p>
          <w:p w14:paraId="5CCCB2DC" w14:textId="77777777" w:rsidR="0035078F" w:rsidRPr="00D20B78" w:rsidRDefault="0035078F" w:rsidP="0035078F">
            <w:pPr>
              <w:pStyle w:val="ListParagraph"/>
              <w:numPr>
                <w:ilvl w:val="0"/>
                <w:numId w:val="2"/>
              </w:numPr>
              <w:spacing w:after="0" w:line="240" w:lineRule="auto"/>
              <w:textAlignment w:val="baseline"/>
              <w:rPr>
                <w:rFonts w:ascii="Arial" w:eastAsia="Times New Roman" w:hAnsi="Arial" w:cs="Arial"/>
                <w:lang w:eastAsia="en-GB"/>
              </w:rPr>
            </w:pPr>
            <w:r w:rsidRPr="00D20B78">
              <w:rPr>
                <w:rFonts w:ascii="Arial" w:eastAsia="Times New Roman" w:hAnsi="Arial" w:cs="Arial"/>
                <w:lang w:eastAsia="en-GB"/>
              </w:rPr>
              <w:t xml:space="preserve">Quality assurance </w:t>
            </w:r>
          </w:p>
        </w:tc>
      </w:tr>
      <w:tr w:rsidR="0035078F" w:rsidRPr="00D20B78" w14:paraId="4FA71071" w14:textId="77777777" w:rsidTr="00F7654A">
        <w:trPr>
          <w:trHeight w:val="435"/>
        </w:trPr>
        <w:tc>
          <w:tcPr>
            <w:tcW w:w="9639" w:type="dxa"/>
            <w:shd w:val="clear" w:color="auto" w:fill="auto"/>
          </w:tcPr>
          <w:p w14:paraId="14833C28" w14:textId="77777777" w:rsidR="0035078F" w:rsidRPr="00D20B78" w:rsidRDefault="0035078F" w:rsidP="00F7654A">
            <w:pPr>
              <w:textAlignment w:val="baseline"/>
              <w:rPr>
                <w:rFonts w:ascii="Arial" w:eastAsia="Times New Roman" w:hAnsi="Arial" w:cs="Arial"/>
                <w:b/>
                <w:bCs/>
                <w:lang w:eastAsia="en-GB"/>
              </w:rPr>
            </w:pPr>
            <w:r w:rsidRPr="00D20B78">
              <w:rPr>
                <w:rFonts w:ascii="Arial" w:eastAsia="Times New Roman" w:hAnsi="Arial" w:cs="Arial"/>
                <w:b/>
                <w:bCs/>
                <w:lang w:eastAsia="en-GB"/>
              </w:rPr>
              <w:t xml:space="preserve">Comments </w:t>
            </w:r>
          </w:p>
          <w:p w14:paraId="09A7952A" w14:textId="77777777" w:rsidR="0035078F" w:rsidRPr="00D20B78" w:rsidRDefault="0035078F" w:rsidP="00F7654A">
            <w:pPr>
              <w:textAlignment w:val="baseline"/>
              <w:rPr>
                <w:rFonts w:ascii="Arial" w:hAnsi="Arial" w:cs="Arial"/>
              </w:rPr>
            </w:pPr>
            <w:r w:rsidRPr="00D20B78">
              <w:rPr>
                <w:rFonts w:ascii="Arial" w:hAnsi="Arial" w:cs="Arial"/>
              </w:rPr>
              <w:t xml:space="preserve">As noted above, Yajie demonstrated breadth and depth of mastery. She was very confident, approachable, and handled students’ questions very well, this demonstrates knowledge in the subject matter. She included a range of activities for the students to do in the sessions, this helped her to assess students understanding.  </w:t>
            </w:r>
          </w:p>
          <w:p w14:paraId="7D121C6F" w14:textId="77777777" w:rsidR="0035078F" w:rsidRPr="00D20B78" w:rsidRDefault="0035078F" w:rsidP="00F7654A">
            <w:pPr>
              <w:textAlignment w:val="baseline"/>
              <w:rPr>
                <w:rFonts w:ascii="Arial" w:hAnsi="Arial" w:cs="Arial"/>
              </w:rPr>
            </w:pPr>
            <w:r w:rsidRPr="00D20B78">
              <w:rPr>
                <w:rFonts w:ascii="Arial" w:hAnsi="Arial" w:cs="Arial"/>
              </w:rPr>
              <w:t xml:space="preserve">The students’ feedback on both sessions was overwhelmingly positive. </w:t>
            </w:r>
          </w:p>
          <w:p w14:paraId="3AD9C6A9" w14:textId="77777777" w:rsidR="0035078F" w:rsidRPr="00D20B78" w:rsidRDefault="0035078F" w:rsidP="00F7654A">
            <w:pPr>
              <w:textAlignment w:val="baseline"/>
              <w:rPr>
                <w:rFonts w:ascii="Arial" w:eastAsia="Times New Roman" w:hAnsi="Arial" w:cs="Arial"/>
                <w:b/>
                <w:bCs/>
                <w:lang w:eastAsia="en-GB"/>
              </w:rPr>
            </w:pPr>
          </w:p>
        </w:tc>
      </w:tr>
      <w:tr w:rsidR="0035078F" w:rsidRPr="00D20B78" w14:paraId="73C55ADC" w14:textId="77777777" w:rsidTr="00F7654A">
        <w:trPr>
          <w:trHeight w:val="1740"/>
        </w:trPr>
        <w:tc>
          <w:tcPr>
            <w:tcW w:w="9639" w:type="dxa"/>
            <w:shd w:val="clear" w:color="auto" w:fill="auto"/>
            <w:hideMark/>
          </w:tcPr>
          <w:p w14:paraId="572EB117" w14:textId="77777777" w:rsidR="0035078F" w:rsidRPr="00D20B78" w:rsidRDefault="0035078F" w:rsidP="00F7654A">
            <w:pPr>
              <w:textAlignment w:val="baseline"/>
              <w:rPr>
                <w:rFonts w:ascii="Arial" w:eastAsia="Times New Roman" w:hAnsi="Arial" w:cs="Arial"/>
                <w:b/>
                <w:bCs/>
                <w:lang w:eastAsia="en-GB"/>
              </w:rPr>
            </w:pPr>
            <w:r w:rsidRPr="00D20B78">
              <w:rPr>
                <w:rFonts w:ascii="Arial" w:eastAsia="Times New Roman" w:hAnsi="Arial" w:cs="Arial"/>
                <w:b/>
                <w:bCs/>
                <w:lang w:eastAsia="en-GB"/>
              </w:rPr>
              <w:lastRenderedPageBreak/>
              <w:t>Professional values</w:t>
            </w:r>
          </w:p>
          <w:p w14:paraId="354CAABB" w14:textId="77777777" w:rsidR="0035078F" w:rsidRPr="00D20B78" w:rsidRDefault="0035078F" w:rsidP="0035078F">
            <w:pPr>
              <w:pStyle w:val="ListParagraph"/>
              <w:numPr>
                <w:ilvl w:val="0"/>
                <w:numId w:val="3"/>
              </w:numPr>
              <w:spacing w:after="0" w:line="240" w:lineRule="auto"/>
              <w:textAlignment w:val="baseline"/>
              <w:rPr>
                <w:rFonts w:ascii="Arial" w:eastAsia="Times New Roman" w:hAnsi="Arial" w:cs="Arial"/>
                <w:lang w:eastAsia="en-GB"/>
              </w:rPr>
            </w:pPr>
            <w:r w:rsidRPr="00D20B78">
              <w:rPr>
                <w:rFonts w:ascii="Arial" w:eastAsia="Times New Roman" w:hAnsi="Arial" w:cs="Arial"/>
                <w:lang w:eastAsia="en-GB"/>
              </w:rPr>
              <w:t xml:space="preserve">Respect for learners </w:t>
            </w:r>
          </w:p>
          <w:p w14:paraId="593E8693" w14:textId="77777777" w:rsidR="0035078F" w:rsidRPr="00D20B78" w:rsidRDefault="0035078F" w:rsidP="0035078F">
            <w:pPr>
              <w:pStyle w:val="ListParagraph"/>
              <w:numPr>
                <w:ilvl w:val="0"/>
                <w:numId w:val="3"/>
              </w:numPr>
              <w:spacing w:after="0" w:line="240" w:lineRule="auto"/>
              <w:textAlignment w:val="baseline"/>
              <w:rPr>
                <w:rFonts w:ascii="Arial" w:eastAsia="Times New Roman" w:hAnsi="Arial" w:cs="Arial"/>
                <w:lang w:eastAsia="en-GB"/>
              </w:rPr>
            </w:pPr>
            <w:r w:rsidRPr="00D20B78">
              <w:rPr>
                <w:rFonts w:ascii="Arial" w:eastAsia="Times New Roman" w:hAnsi="Arial" w:cs="Arial"/>
                <w:lang w:eastAsia="en-GB"/>
              </w:rPr>
              <w:t xml:space="preserve">Promote </w:t>
            </w:r>
            <w:proofErr w:type="gramStart"/>
            <w:r w:rsidRPr="00D20B78">
              <w:rPr>
                <w:rFonts w:ascii="Arial" w:eastAsia="Times New Roman" w:hAnsi="Arial" w:cs="Arial"/>
                <w:lang w:eastAsia="en-GB"/>
              </w:rPr>
              <w:t>participation</w:t>
            </w:r>
            <w:proofErr w:type="gramEnd"/>
          </w:p>
          <w:p w14:paraId="4EBD898C" w14:textId="77777777" w:rsidR="0035078F" w:rsidRPr="00D20B78" w:rsidRDefault="0035078F" w:rsidP="0035078F">
            <w:pPr>
              <w:pStyle w:val="ListParagraph"/>
              <w:numPr>
                <w:ilvl w:val="0"/>
                <w:numId w:val="3"/>
              </w:numPr>
              <w:spacing w:after="0" w:line="240" w:lineRule="auto"/>
              <w:textAlignment w:val="baseline"/>
              <w:rPr>
                <w:rFonts w:ascii="Arial" w:eastAsia="Times New Roman" w:hAnsi="Arial" w:cs="Arial"/>
                <w:lang w:eastAsia="en-GB"/>
              </w:rPr>
            </w:pPr>
            <w:r w:rsidRPr="00D20B78">
              <w:rPr>
                <w:rFonts w:ascii="Arial" w:eastAsia="Times New Roman" w:hAnsi="Arial" w:cs="Arial"/>
                <w:lang w:eastAsia="en-GB"/>
              </w:rPr>
              <w:t xml:space="preserve">Evidence informed </w:t>
            </w:r>
            <w:proofErr w:type="gramStart"/>
            <w:r w:rsidRPr="00D20B78">
              <w:rPr>
                <w:rFonts w:ascii="Arial" w:eastAsia="Times New Roman" w:hAnsi="Arial" w:cs="Arial"/>
                <w:lang w:eastAsia="en-GB"/>
              </w:rPr>
              <w:t>approaches</w:t>
            </w:r>
            <w:proofErr w:type="gramEnd"/>
            <w:r w:rsidRPr="00D20B78">
              <w:rPr>
                <w:rFonts w:ascii="Arial" w:eastAsia="Times New Roman" w:hAnsi="Arial" w:cs="Arial"/>
                <w:lang w:eastAsia="en-GB"/>
              </w:rPr>
              <w:t xml:space="preserve"> </w:t>
            </w:r>
          </w:p>
          <w:p w14:paraId="58529906" w14:textId="77777777" w:rsidR="0035078F" w:rsidRPr="00D20B78" w:rsidRDefault="0035078F" w:rsidP="0035078F">
            <w:pPr>
              <w:pStyle w:val="ListParagraph"/>
              <w:numPr>
                <w:ilvl w:val="0"/>
                <w:numId w:val="3"/>
              </w:numPr>
              <w:spacing w:after="0" w:line="240" w:lineRule="auto"/>
              <w:textAlignment w:val="baseline"/>
              <w:rPr>
                <w:rFonts w:ascii="Arial" w:eastAsia="Times New Roman" w:hAnsi="Arial" w:cs="Arial"/>
                <w:lang w:eastAsia="en-GB"/>
              </w:rPr>
            </w:pPr>
            <w:r w:rsidRPr="00D20B78">
              <w:rPr>
                <w:rFonts w:ascii="Arial" w:eastAsia="Times New Roman" w:hAnsi="Arial" w:cs="Arial"/>
                <w:lang w:eastAsia="en-GB"/>
              </w:rPr>
              <w:t>Wider context of HE</w:t>
            </w:r>
          </w:p>
        </w:tc>
      </w:tr>
      <w:tr w:rsidR="0035078F" w:rsidRPr="00D20B78" w14:paraId="7A6441FB" w14:textId="77777777" w:rsidTr="00F7654A">
        <w:trPr>
          <w:trHeight w:val="435"/>
        </w:trPr>
        <w:tc>
          <w:tcPr>
            <w:tcW w:w="9639" w:type="dxa"/>
            <w:shd w:val="clear" w:color="auto" w:fill="auto"/>
            <w:hideMark/>
          </w:tcPr>
          <w:p w14:paraId="753BA866" w14:textId="77777777" w:rsidR="0035078F" w:rsidRPr="00D20B78" w:rsidRDefault="0035078F" w:rsidP="00F7654A">
            <w:pPr>
              <w:textAlignment w:val="baseline"/>
              <w:rPr>
                <w:rFonts w:ascii="Arial" w:hAnsi="Arial" w:cs="Arial"/>
                <w:b/>
                <w:bCs/>
              </w:rPr>
            </w:pPr>
            <w:r w:rsidRPr="00D20B78">
              <w:rPr>
                <w:rFonts w:ascii="Arial" w:hAnsi="Arial" w:cs="Arial"/>
              </w:rPr>
              <w:t> </w:t>
            </w:r>
            <w:r w:rsidRPr="00D20B78">
              <w:rPr>
                <w:rFonts w:ascii="Arial" w:hAnsi="Arial" w:cs="Arial"/>
                <w:b/>
                <w:bCs/>
              </w:rPr>
              <w:t xml:space="preserve">Comments </w:t>
            </w:r>
          </w:p>
          <w:p w14:paraId="0CB84246" w14:textId="77777777" w:rsidR="0035078F" w:rsidRPr="00D20B78" w:rsidRDefault="0035078F" w:rsidP="00F7654A">
            <w:pPr>
              <w:textAlignment w:val="baseline"/>
              <w:rPr>
                <w:rFonts w:ascii="Arial" w:hAnsi="Arial" w:cs="Arial"/>
              </w:rPr>
            </w:pPr>
            <w:r w:rsidRPr="00D20B78">
              <w:rPr>
                <w:rFonts w:ascii="Arial" w:hAnsi="Arial" w:cs="Arial"/>
              </w:rPr>
              <w:t xml:space="preserve"> The general class atmosphere was very positive. Interactions between her and students were respectful and polite. While most students were actively engaged in the class, some quite students could have been promoted. </w:t>
            </w:r>
          </w:p>
          <w:p w14:paraId="13D33C97" w14:textId="77777777" w:rsidR="0035078F" w:rsidRPr="00D20B78" w:rsidRDefault="0035078F" w:rsidP="00F7654A">
            <w:pPr>
              <w:textAlignment w:val="baseline"/>
              <w:rPr>
                <w:rFonts w:ascii="Arial" w:hAnsi="Arial" w:cs="Arial"/>
              </w:rPr>
            </w:pPr>
            <w:r w:rsidRPr="00D20B78">
              <w:rPr>
                <w:rFonts w:ascii="Arial" w:hAnsi="Arial" w:cs="Arial"/>
              </w:rPr>
              <w:t xml:space="preserve">Yajie had a meeting with me ahead of the sessions to discuss students’ learning style and needs. It was important for her that all the materials used are accessible and easily understood by the diverse group of students (different abilities and background). Especially that the MSc module was largely dominated by international students and the Bootcamp module was designed for students with a registered disability. </w:t>
            </w:r>
          </w:p>
          <w:p w14:paraId="29C8396F" w14:textId="77777777" w:rsidR="0035078F" w:rsidRPr="00D20B78" w:rsidRDefault="0035078F" w:rsidP="00F7654A">
            <w:pPr>
              <w:textAlignment w:val="baseline"/>
              <w:rPr>
                <w:rFonts w:ascii="Arial" w:hAnsi="Arial" w:cs="Arial"/>
              </w:rPr>
            </w:pPr>
          </w:p>
          <w:p w14:paraId="0150233B" w14:textId="77777777" w:rsidR="0035078F" w:rsidRPr="00D20B78" w:rsidRDefault="0035078F" w:rsidP="00F7654A">
            <w:pPr>
              <w:textAlignment w:val="baseline"/>
              <w:rPr>
                <w:rFonts w:ascii="Arial" w:hAnsi="Arial" w:cs="Arial"/>
              </w:rPr>
            </w:pPr>
          </w:p>
        </w:tc>
      </w:tr>
      <w:tr w:rsidR="0035078F" w:rsidRPr="00D20B78" w14:paraId="77D351EF" w14:textId="77777777" w:rsidTr="00F7654A">
        <w:trPr>
          <w:trHeight w:val="3690"/>
        </w:trPr>
        <w:tc>
          <w:tcPr>
            <w:tcW w:w="9639" w:type="dxa"/>
            <w:shd w:val="clear" w:color="auto" w:fill="auto"/>
            <w:hideMark/>
          </w:tcPr>
          <w:p w14:paraId="7344392F" w14:textId="77777777" w:rsidR="0035078F" w:rsidRPr="00D20B78" w:rsidRDefault="0035078F" w:rsidP="00F7654A">
            <w:pPr>
              <w:textAlignment w:val="baseline"/>
              <w:rPr>
                <w:rFonts w:ascii="Arial" w:eastAsia="Times New Roman" w:hAnsi="Arial" w:cs="Arial"/>
                <w:lang w:eastAsia="en-GB"/>
              </w:rPr>
            </w:pPr>
            <w:r w:rsidRPr="00D20B78">
              <w:rPr>
                <w:rFonts w:ascii="Arial" w:eastAsia="Times New Roman" w:hAnsi="Arial" w:cs="Arial"/>
                <w:b/>
                <w:bCs/>
                <w:lang w:eastAsia="en-GB"/>
              </w:rPr>
              <w:t>Examples of good practice:</w:t>
            </w:r>
            <w:r w:rsidRPr="00D20B78">
              <w:rPr>
                <w:rFonts w:ascii="Arial" w:eastAsia="Times New Roman" w:hAnsi="Arial" w:cs="Arial"/>
                <w:lang w:eastAsia="en-GB"/>
              </w:rPr>
              <w:t> </w:t>
            </w:r>
          </w:p>
          <w:p w14:paraId="1B52C753" w14:textId="77777777" w:rsidR="0035078F" w:rsidRPr="00D20B78" w:rsidRDefault="0035078F" w:rsidP="00F7654A">
            <w:pPr>
              <w:textAlignment w:val="baseline"/>
              <w:rPr>
                <w:rFonts w:ascii="Arial" w:eastAsia="Times New Roman" w:hAnsi="Arial" w:cs="Arial"/>
                <w:lang w:eastAsia="en-GB"/>
              </w:rPr>
            </w:pPr>
            <w:r w:rsidRPr="00D20B78">
              <w:rPr>
                <w:rFonts w:ascii="Arial" w:eastAsia="Times New Roman" w:hAnsi="Arial" w:cs="Arial"/>
                <w:lang w:eastAsia="en-GB"/>
              </w:rPr>
              <w:t xml:space="preserve"> Started and ended the session on time. The content of the session was well linked to previous sessions. The design of both online and on campus sessions was very relevant with clear goals and assessment opportunities throughout the sessions. She is clearly knowledgeable and was able to share the information in a very comprehensive and concise manner. Her voice is generally audible and easy to understand. </w:t>
            </w:r>
          </w:p>
          <w:p w14:paraId="51B56962" w14:textId="77777777" w:rsidR="0035078F" w:rsidRPr="00D20B78" w:rsidRDefault="0035078F" w:rsidP="00F7654A">
            <w:pPr>
              <w:textAlignment w:val="baseline"/>
              <w:rPr>
                <w:rFonts w:ascii="Arial" w:eastAsia="Times New Roman" w:hAnsi="Arial" w:cs="Arial"/>
                <w:lang w:eastAsia="en-GB"/>
              </w:rPr>
            </w:pPr>
            <w:r w:rsidRPr="00D20B78">
              <w:rPr>
                <w:rFonts w:ascii="Arial" w:eastAsia="Times New Roman" w:hAnsi="Arial" w:cs="Arial"/>
                <w:b/>
                <w:bCs/>
                <w:lang w:eastAsia="en-GB"/>
              </w:rPr>
              <w:t>Action points:</w:t>
            </w:r>
            <w:r w:rsidRPr="00D20B78">
              <w:rPr>
                <w:rFonts w:ascii="Arial" w:eastAsia="Times New Roman" w:hAnsi="Arial" w:cs="Arial"/>
                <w:lang w:eastAsia="en-GB"/>
              </w:rPr>
              <w:t> </w:t>
            </w:r>
          </w:p>
          <w:p w14:paraId="3798B137" w14:textId="77777777" w:rsidR="0035078F" w:rsidRPr="00D20B78" w:rsidRDefault="0035078F" w:rsidP="00F7654A">
            <w:pPr>
              <w:rPr>
                <w:rFonts w:ascii="Arial" w:eastAsia="Times New Roman" w:hAnsi="Arial" w:cs="Arial"/>
                <w:lang w:eastAsia="en-GB"/>
              </w:rPr>
            </w:pPr>
            <w:r w:rsidRPr="00D20B78">
              <w:rPr>
                <w:rFonts w:ascii="Arial" w:eastAsia="Times New Roman" w:hAnsi="Arial" w:cs="Arial"/>
                <w:lang w:eastAsia="en-GB"/>
              </w:rPr>
              <w:t xml:space="preserve">Yajie should challenge students to think critically, especially master students. She also should engage shy and quiet students. </w:t>
            </w:r>
          </w:p>
        </w:tc>
      </w:tr>
      <w:tr w:rsidR="0035078F" w:rsidRPr="00D20B78" w14:paraId="74A7098D" w14:textId="77777777" w:rsidTr="00F7654A">
        <w:trPr>
          <w:trHeight w:val="435"/>
        </w:trPr>
        <w:tc>
          <w:tcPr>
            <w:tcW w:w="9639" w:type="dxa"/>
            <w:shd w:val="clear" w:color="auto" w:fill="auto"/>
            <w:hideMark/>
          </w:tcPr>
          <w:p w14:paraId="00FB3E8E" w14:textId="77777777" w:rsidR="0035078F" w:rsidRPr="00D20B78" w:rsidRDefault="0035078F" w:rsidP="00F7654A">
            <w:pPr>
              <w:textAlignment w:val="baseline"/>
              <w:rPr>
                <w:rFonts w:ascii="Arial" w:eastAsia="Times New Roman" w:hAnsi="Arial" w:cs="Arial"/>
                <w:lang w:eastAsia="en-GB"/>
              </w:rPr>
            </w:pPr>
            <w:r w:rsidRPr="00D20B78">
              <w:rPr>
                <w:rFonts w:ascii="Arial" w:eastAsia="Times New Roman" w:hAnsi="Arial" w:cs="Arial"/>
                <w:lang w:eastAsia="en-GB"/>
              </w:rPr>
              <w:t xml:space="preserve">Declaration </w:t>
            </w:r>
          </w:p>
          <w:p w14:paraId="419B8376" w14:textId="610FA97D" w:rsidR="0035078F" w:rsidRPr="00D20B78" w:rsidRDefault="0035078F" w:rsidP="00F7654A">
            <w:pPr>
              <w:textAlignment w:val="baseline"/>
              <w:rPr>
                <w:rFonts w:ascii="Arial" w:eastAsia="Times New Roman" w:hAnsi="Arial" w:cs="Arial"/>
                <w:lang w:eastAsia="en-GB"/>
              </w:rPr>
            </w:pPr>
            <w:r w:rsidRPr="00D20B78">
              <w:rPr>
                <w:rFonts w:ascii="Arial" w:eastAsia="Times New Roman" w:hAnsi="Arial" w:cs="Arial"/>
                <w:b/>
                <w:bCs/>
                <w:noProof/>
                <w:sz w:val="22"/>
                <w:szCs w:val="22"/>
                <w:lang w:eastAsia="en-GB"/>
              </w:rPr>
              <w:drawing>
                <wp:anchor distT="0" distB="0" distL="114300" distR="114300" simplePos="0" relativeHeight="251664384" behindDoc="1" locked="0" layoutInCell="1" allowOverlap="1" wp14:anchorId="17A81D72" wp14:editId="78CD3E4E">
                  <wp:simplePos x="0" y="0"/>
                  <wp:positionH relativeFrom="column">
                    <wp:posOffset>1348740</wp:posOffset>
                  </wp:positionH>
                  <wp:positionV relativeFrom="paragraph">
                    <wp:posOffset>229235</wp:posOffset>
                  </wp:positionV>
                  <wp:extent cx="640080" cy="582930"/>
                  <wp:effectExtent l="0" t="0" r="7620" b="7620"/>
                  <wp:wrapTight wrapText="bothSides">
                    <wp:wrapPolygon edited="0">
                      <wp:start x="0" y="0"/>
                      <wp:lineTo x="0" y="21176"/>
                      <wp:lineTo x="21214" y="21176"/>
                      <wp:lineTo x="2121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L sig.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40080" cy="582930"/>
                          </a:xfrm>
                          <a:prstGeom prst="rect">
                            <a:avLst/>
                          </a:prstGeom>
                        </pic:spPr>
                      </pic:pic>
                    </a:graphicData>
                  </a:graphic>
                  <wp14:sizeRelH relativeFrom="page">
                    <wp14:pctWidth>0</wp14:pctWidth>
                  </wp14:sizeRelH>
                  <wp14:sizeRelV relativeFrom="page">
                    <wp14:pctHeight>0</wp14:pctHeight>
                  </wp14:sizeRelV>
                </wp:anchor>
              </w:drawing>
            </w:r>
            <w:r w:rsidRPr="00D20B78">
              <w:rPr>
                <w:rFonts w:ascii="Arial" w:eastAsia="Times New Roman" w:hAnsi="Arial" w:cs="Arial"/>
                <w:lang w:eastAsia="en-GB"/>
              </w:rPr>
              <w:t> I feel that this observation satisfies the dimensions of the UKPSF (D1 Associate Fellow).</w:t>
            </w:r>
          </w:p>
          <w:p w14:paraId="060F105A" w14:textId="34028E08" w:rsidR="0035078F" w:rsidRPr="00D20B78" w:rsidRDefault="0035078F" w:rsidP="00F7654A">
            <w:pPr>
              <w:spacing w:after="160" w:line="259" w:lineRule="auto"/>
              <w:textAlignment w:val="baseline"/>
              <w:rPr>
                <w:rFonts w:ascii="Arial" w:eastAsia="Times New Roman" w:hAnsi="Arial" w:cs="Arial"/>
                <w:sz w:val="22"/>
                <w:szCs w:val="22"/>
                <w:lang w:eastAsia="en-GB"/>
              </w:rPr>
            </w:pPr>
            <w:r w:rsidRPr="00D20B78">
              <w:rPr>
                <w:rFonts w:ascii="Arial" w:eastAsia="Times New Roman" w:hAnsi="Arial" w:cs="Arial"/>
                <w:lang w:eastAsia="en-GB"/>
              </w:rPr>
              <w:t> </w:t>
            </w:r>
            <w:r w:rsidRPr="00D20B78">
              <w:rPr>
                <w:rFonts w:ascii="Arial" w:eastAsia="Times New Roman" w:hAnsi="Arial" w:cs="Arial"/>
                <w:sz w:val="22"/>
                <w:szCs w:val="22"/>
                <w:lang w:eastAsia="en-GB"/>
              </w:rPr>
              <w:t> </w:t>
            </w:r>
          </w:p>
          <w:p w14:paraId="0AF2FA68" w14:textId="77777777" w:rsidR="0035078F" w:rsidRPr="00D20B78" w:rsidRDefault="0035078F" w:rsidP="00F7654A">
            <w:pPr>
              <w:spacing w:after="160" w:line="259" w:lineRule="auto"/>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t> </w:t>
            </w:r>
          </w:p>
          <w:p w14:paraId="267D139E" w14:textId="77777777" w:rsidR="0035078F" w:rsidRPr="00D20B78" w:rsidRDefault="0035078F" w:rsidP="00F7654A">
            <w:pPr>
              <w:spacing w:after="160" w:line="259" w:lineRule="auto"/>
              <w:textAlignment w:val="baseline"/>
              <w:rPr>
                <w:rFonts w:ascii="Arial" w:eastAsia="Times New Roman" w:hAnsi="Arial" w:cs="Arial"/>
                <w:sz w:val="22"/>
                <w:szCs w:val="22"/>
                <w:lang w:eastAsia="en-GB"/>
              </w:rPr>
            </w:pPr>
            <w:r w:rsidRPr="00D20B78">
              <w:rPr>
                <w:rFonts w:ascii="Arial" w:eastAsia="Times New Roman" w:hAnsi="Arial" w:cs="Arial"/>
                <w:b/>
                <w:bCs/>
                <w:sz w:val="22"/>
                <w:szCs w:val="22"/>
                <w:lang w:eastAsia="en-GB"/>
              </w:rPr>
              <w:t xml:space="preserve">Observer ......................................................                                                  </w:t>
            </w:r>
            <w:proofErr w:type="gramStart"/>
            <w:r w:rsidRPr="00D20B78">
              <w:rPr>
                <w:rFonts w:ascii="Arial" w:eastAsia="Times New Roman" w:hAnsi="Arial" w:cs="Arial"/>
                <w:b/>
                <w:bCs/>
                <w:sz w:val="22"/>
                <w:szCs w:val="22"/>
                <w:lang w:eastAsia="en-GB"/>
              </w:rPr>
              <w:t>Date </w:t>
            </w:r>
            <w:r w:rsidRPr="00D20B78">
              <w:rPr>
                <w:rFonts w:ascii="Arial" w:eastAsia="Times New Roman" w:hAnsi="Arial" w:cs="Arial"/>
                <w:sz w:val="22"/>
                <w:szCs w:val="22"/>
                <w:lang w:eastAsia="en-GB"/>
              </w:rPr>
              <w:t> </w:t>
            </w:r>
            <w:r w:rsidRPr="00D20B78">
              <w:rPr>
                <w:rFonts w:ascii="Arial" w:eastAsia="Times New Roman" w:hAnsi="Arial" w:cs="Arial"/>
                <w:lang w:eastAsia="en-GB"/>
              </w:rPr>
              <w:t>29</w:t>
            </w:r>
            <w:proofErr w:type="gramEnd"/>
            <w:r w:rsidRPr="00D20B78">
              <w:rPr>
                <w:rFonts w:ascii="Arial" w:eastAsia="Times New Roman" w:hAnsi="Arial" w:cs="Arial"/>
                <w:sz w:val="22"/>
                <w:szCs w:val="22"/>
                <w:lang w:eastAsia="en-GB"/>
              </w:rPr>
              <w:t>-04-2022</w:t>
            </w:r>
          </w:p>
          <w:p w14:paraId="276651D7" w14:textId="77777777" w:rsidR="0035078F" w:rsidRPr="00D20B78" w:rsidRDefault="0035078F" w:rsidP="00F7654A">
            <w:pPr>
              <w:spacing w:after="160" w:line="259" w:lineRule="auto"/>
              <w:textAlignment w:val="baseline"/>
              <w:rPr>
                <w:rFonts w:ascii="Arial" w:eastAsia="Times New Roman" w:hAnsi="Arial" w:cs="Arial"/>
                <w:sz w:val="22"/>
                <w:szCs w:val="22"/>
                <w:lang w:eastAsia="en-GB"/>
              </w:rPr>
            </w:pPr>
            <w:r w:rsidRPr="00D20B78">
              <w:rPr>
                <w:rFonts w:ascii="Arial" w:eastAsiaTheme="minorHAnsi" w:hAnsi="Arial" w:cs="Arial"/>
                <w:noProof/>
                <w:sz w:val="22"/>
                <w:szCs w:val="22"/>
                <w:lang w:eastAsia="en-US"/>
              </w:rPr>
              <w:drawing>
                <wp:anchor distT="0" distB="0" distL="114300" distR="114300" simplePos="0" relativeHeight="251665408" behindDoc="0" locked="0" layoutInCell="1" allowOverlap="1" wp14:anchorId="37824230" wp14:editId="1B31EBA7">
                  <wp:simplePos x="0" y="0"/>
                  <wp:positionH relativeFrom="column">
                    <wp:posOffset>1094105</wp:posOffset>
                  </wp:positionH>
                  <wp:positionV relativeFrom="paragraph">
                    <wp:posOffset>166370</wp:posOffset>
                  </wp:positionV>
                  <wp:extent cx="1177925" cy="340360"/>
                  <wp:effectExtent l="0" t="0" r="3175" b="2540"/>
                  <wp:wrapSquare wrapText="bothSides"/>
                  <wp:docPr id="9" name="Picture 9" descr="C:\Users\12232915\Documents\Tencent Files\576139838\Image\C2C\WLR2Z1OC2P6AZ)%_B}~3$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12232915\Documents\Tencent Files\576139838\Image\C2C\WLR2Z1OC2P6AZ)%_B}~3$A5.jpg"/>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77925" cy="340360"/>
                          </a:xfrm>
                          <a:prstGeom prst="rect">
                            <a:avLst/>
                          </a:prstGeom>
                          <a:noFill/>
                          <a:ln>
                            <a:noFill/>
                          </a:ln>
                        </pic:spPr>
                      </pic:pic>
                    </a:graphicData>
                  </a:graphic>
                </wp:anchor>
              </w:drawing>
            </w:r>
            <w:r w:rsidRPr="00D20B78">
              <w:rPr>
                <w:rFonts w:ascii="Arial" w:eastAsia="Times New Roman" w:hAnsi="Arial" w:cs="Arial"/>
                <w:sz w:val="22"/>
                <w:szCs w:val="22"/>
                <w:lang w:eastAsia="en-GB"/>
              </w:rPr>
              <w:t> </w:t>
            </w:r>
          </w:p>
          <w:p w14:paraId="1B5E7CD9" w14:textId="77777777" w:rsidR="0035078F" w:rsidRPr="00D20B78" w:rsidRDefault="0035078F" w:rsidP="00F7654A">
            <w:pPr>
              <w:spacing w:after="160" w:line="259" w:lineRule="auto"/>
              <w:textAlignment w:val="baseline"/>
              <w:rPr>
                <w:rFonts w:ascii="Arial" w:eastAsia="Times New Roman" w:hAnsi="Arial" w:cs="Arial"/>
                <w:sz w:val="22"/>
                <w:szCs w:val="22"/>
                <w:lang w:eastAsia="en-GB"/>
              </w:rPr>
            </w:pPr>
            <w:r w:rsidRPr="00D20B78">
              <w:rPr>
                <w:rFonts w:ascii="Arial" w:eastAsia="Times New Roman" w:hAnsi="Arial" w:cs="Arial"/>
                <w:sz w:val="22"/>
                <w:szCs w:val="22"/>
                <w:lang w:eastAsia="en-GB"/>
              </w:rPr>
              <w:t> </w:t>
            </w:r>
          </w:p>
          <w:p w14:paraId="12E85F36" w14:textId="0DC54CC7" w:rsidR="0035078F" w:rsidRPr="00D20B78" w:rsidRDefault="0035078F" w:rsidP="00F7654A">
            <w:pPr>
              <w:spacing w:after="160" w:line="259" w:lineRule="auto"/>
              <w:textAlignment w:val="baseline"/>
              <w:rPr>
                <w:rFonts w:ascii="Arial" w:eastAsia="Times New Roman" w:hAnsi="Arial" w:cs="Arial"/>
                <w:sz w:val="22"/>
                <w:szCs w:val="22"/>
                <w:lang w:eastAsia="en-GB"/>
              </w:rPr>
            </w:pPr>
            <w:proofErr w:type="spellStart"/>
            <w:proofErr w:type="gramStart"/>
            <w:r w:rsidRPr="00D20B78">
              <w:rPr>
                <w:rFonts w:ascii="Arial" w:eastAsia="Times New Roman" w:hAnsi="Arial" w:cs="Arial"/>
                <w:b/>
                <w:bCs/>
                <w:sz w:val="22"/>
                <w:szCs w:val="22"/>
                <w:lang w:eastAsia="en-GB"/>
              </w:rPr>
              <w:t>Overservee</w:t>
            </w:r>
            <w:proofErr w:type="spellEnd"/>
            <w:r w:rsidRPr="00D20B78">
              <w:rPr>
                <w:rFonts w:ascii="Arial" w:eastAsia="Times New Roman" w:hAnsi="Arial" w:cs="Arial"/>
                <w:b/>
                <w:bCs/>
                <w:sz w:val="22"/>
                <w:szCs w:val="22"/>
                <w:lang w:eastAsia="en-GB"/>
              </w:rPr>
              <w:t>  ...................................................</w:t>
            </w:r>
            <w:proofErr w:type="gramEnd"/>
            <w:r w:rsidRPr="00D20B78">
              <w:rPr>
                <w:rFonts w:ascii="Arial" w:eastAsia="Times New Roman" w:hAnsi="Arial" w:cs="Arial"/>
                <w:b/>
                <w:bCs/>
                <w:sz w:val="22"/>
                <w:szCs w:val="22"/>
                <w:lang w:eastAsia="en-GB"/>
              </w:rPr>
              <w:t xml:space="preserve">                               </w:t>
            </w:r>
            <w:proofErr w:type="gramStart"/>
            <w:r w:rsidRPr="00D20B78">
              <w:rPr>
                <w:rFonts w:ascii="Arial" w:eastAsia="Times New Roman" w:hAnsi="Arial" w:cs="Arial"/>
                <w:b/>
                <w:bCs/>
                <w:sz w:val="22"/>
                <w:szCs w:val="22"/>
                <w:lang w:eastAsia="en-GB"/>
              </w:rPr>
              <w:t>Date </w:t>
            </w:r>
            <w:r w:rsidRPr="00D20B78">
              <w:rPr>
                <w:rFonts w:ascii="Arial" w:eastAsia="Times New Roman" w:hAnsi="Arial" w:cs="Arial"/>
                <w:sz w:val="22"/>
                <w:szCs w:val="22"/>
                <w:lang w:eastAsia="en-GB"/>
              </w:rPr>
              <w:t> </w:t>
            </w:r>
            <w:r w:rsidRPr="00D20B78">
              <w:rPr>
                <w:rFonts w:ascii="Arial" w:eastAsia="Times New Roman" w:hAnsi="Arial" w:cs="Arial"/>
                <w:lang w:eastAsia="en-GB"/>
              </w:rPr>
              <w:t>30</w:t>
            </w:r>
            <w:proofErr w:type="gramEnd"/>
            <w:r w:rsidRPr="00D20B78">
              <w:rPr>
                <w:rFonts w:ascii="Arial" w:eastAsia="Times New Roman" w:hAnsi="Arial" w:cs="Arial"/>
                <w:sz w:val="22"/>
                <w:szCs w:val="22"/>
                <w:lang w:eastAsia="en-GB"/>
              </w:rPr>
              <w:t>-04-2022</w:t>
            </w:r>
          </w:p>
          <w:p w14:paraId="77994DF1" w14:textId="77777777" w:rsidR="0035078F" w:rsidRPr="00D20B78" w:rsidRDefault="0035078F" w:rsidP="00F7654A">
            <w:pPr>
              <w:textAlignment w:val="baseline"/>
              <w:rPr>
                <w:rFonts w:ascii="Arial" w:eastAsia="Times New Roman" w:hAnsi="Arial" w:cs="Arial"/>
                <w:lang w:eastAsia="en-GB"/>
              </w:rPr>
            </w:pPr>
            <w:r w:rsidRPr="00D20B78">
              <w:rPr>
                <w:rFonts w:ascii="Arial" w:eastAsia="Times New Roman" w:hAnsi="Arial" w:cs="Arial"/>
                <w:lang w:eastAsia="en-GB"/>
              </w:rPr>
              <w:t> </w:t>
            </w:r>
          </w:p>
          <w:p w14:paraId="4F5000A6" w14:textId="77777777" w:rsidR="0035078F" w:rsidRPr="00D20B78" w:rsidRDefault="0035078F" w:rsidP="00F7654A">
            <w:pPr>
              <w:textAlignment w:val="baseline"/>
              <w:rPr>
                <w:rFonts w:ascii="Arial" w:eastAsia="Times New Roman" w:hAnsi="Arial" w:cs="Arial"/>
                <w:b/>
                <w:bCs/>
                <w:lang w:eastAsia="en-GB"/>
              </w:rPr>
            </w:pPr>
            <w:r w:rsidRPr="00D20B78">
              <w:rPr>
                <w:rFonts w:ascii="Arial" w:eastAsia="Times New Roman" w:hAnsi="Arial" w:cs="Arial"/>
                <w:b/>
                <w:bCs/>
                <w:lang w:eastAsia="en-GB"/>
              </w:rPr>
              <w:t>PGCert PARTICIPANTS</w:t>
            </w:r>
          </w:p>
          <w:p w14:paraId="4B35C1F0" w14:textId="77777777" w:rsidR="0035078F" w:rsidRPr="00D20B78" w:rsidRDefault="0035078F" w:rsidP="00F7654A">
            <w:pPr>
              <w:textAlignment w:val="baseline"/>
              <w:rPr>
                <w:rFonts w:ascii="Arial" w:eastAsia="Times New Roman" w:hAnsi="Arial" w:cs="Arial"/>
                <w:b/>
                <w:bCs/>
                <w:lang w:eastAsia="en-GB"/>
              </w:rPr>
            </w:pPr>
            <w:r w:rsidRPr="00D20B78">
              <w:rPr>
                <w:rFonts w:ascii="Arial" w:eastAsia="Times New Roman" w:hAnsi="Arial" w:cs="Arial"/>
                <w:b/>
                <w:bCs/>
                <w:lang w:eastAsia="en-GB"/>
              </w:rPr>
              <w:t>On completion of the peer observation reports for each module, compose a short reflective paragraph on your observation experiences for inclusion in your portfolio along with the observation sheets.</w:t>
            </w:r>
          </w:p>
          <w:p w14:paraId="685DE1A9" w14:textId="31304A17" w:rsidR="0035078F" w:rsidRPr="00D20B78" w:rsidRDefault="00E0288D" w:rsidP="00F7654A">
            <w:pPr>
              <w:textAlignment w:val="baseline"/>
              <w:rPr>
                <w:rFonts w:ascii="Arial" w:eastAsia="Times New Roman" w:hAnsi="Arial" w:cs="Arial"/>
                <w:lang w:eastAsia="en-GB"/>
              </w:rPr>
            </w:pPr>
            <w:r w:rsidRPr="00D20B78">
              <w:rPr>
                <w:rFonts w:ascii="Arial" w:eastAsia="Times New Roman" w:hAnsi="Arial" w:cs="Arial"/>
                <w:lang w:eastAsia="en-GB"/>
              </w:rPr>
              <w:lastRenderedPageBreak/>
              <w:t xml:space="preserve">I </w:t>
            </w:r>
            <w:r w:rsidR="00F9112C" w:rsidRPr="00D20B78">
              <w:rPr>
                <w:rFonts w:ascii="Arial" w:eastAsia="Times New Roman" w:hAnsi="Arial" w:cs="Arial"/>
                <w:lang w:eastAsia="en-GB"/>
              </w:rPr>
              <w:t xml:space="preserve">appreciated </w:t>
            </w:r>
            <w:r w:rsidR="00111ECC" w:rsidRPr="00D20B78">
              <w:rPr>
                <w:rFonts w:ascii="Arial" w:eastAsia="Times New Roman" w:hAnsi="Arial" w:cs="Arial"/>
                <w:lang w:eastAsia="en-GB"/>
              </w:rPr>
              <w:t xml:space="preserve">all </w:t>
            </w:r>
            <w:r w:rsidR="00F9112C" w:rsidRPr="00D20B78">
              <w:rPr>
                <w:rFonts w:ascii="Arial" w:eastAsia="Times New Roman" w:hAnsi="Arial" w:cs="Arial"/>
                <w:lang w:eastAsia="en-GB"/>
              </w:rPr>
              <w:t xml:space="preserve">the suggestions form </w:t>
            </w:r>
            <w:proofErr w:type="spellStart"/>
            <w:r w:rsidR="00F9112C" w:rsidRPr="00D20B78">
              <w:rPr>
                <w:rFonts w:ascii="Arial" w:eastAsia="Times New Roman" w:hAnsi="Arial" w:cs="Arial"/>
                <w:lang w:eastAsia="en-GB"/>
              </w:rPr>
              <w:t>Dr.</w:t>
            </w:r>
            <w:proofErr w:type="spellEnd"/>
            <w:r w:rsidR="00F9112C" w:rsidRPr="00D20B78">
              <w:rPr>
                <w:rFonts w:ascii="Arial" w:eastAsia="Times New Roman" w:hAnsi="Arial" w:cs="Arial"/>
                <w:lang w:eastAsia="en-GB"/>
              </w:rPr>
              <w:t xml:space="preserve"> Layas</w:t>
            </w:r>
            <w:r w:rsidR="00053A03" w:rsidRPr="00D20B78">
              <w:rPr>
                <w:rFonts w:ascii="Arial" w:eastAsia="Times New Roman" w:hAnsi="Arial" w:cs="Arial"/>
                <w:lang w:eastAsia="en-GB"/>
              </w:rPr>
              <w:t xml:space="preserve"> throughout my different stages of teaching</w:t>
            </w:r>
            <w:r w:rsidR="0025347B" w:rsidRPr="00D20B78">
              <w:rPr>
                <w:rFonts w:ascii="Arial" w:eastAsia="Times New Roman" w:hAnsi="Arial" w:cs="Arial"/>
                <w:lang w:eastAsia="en-GB"/>
              </w:rPr>
              <w:t xml:space="preserve">. </w:t>
            </w:r>
            <w:r w:rsidR="00287B55" w:rsidRPr="00D20B78">
              <w:rPr>
                <w:rFonts w:ascii="Arial" w:eastAsia="Times New Roman" w:hAnsi="Arial" w:cs="Arial"/>
                <w:lang w:eastAsia="en-GB"/>
              </w:rPr>
              <w:t xml:space="preserve">It was a successful class with </w:t>
            </w:r>
            <w:r w:rsidR="00111ECC" w:rsidRPr="00D20B78">
              <w:rPr>
                <w:rFonts w:ascii="Arial" w:eastAsia="Times New Roman" w:hAnsi="Arial" w:cs="Arial"/>
                <w:lang w:eastAsia="en-GB"/>
              </w:rPr>
              <w:t xml:space="preserve">great effect and student engagement. However, there is still room to improve. </w:t>
            </w:r>
            <w:r w:rsidR="00636338" w:rsidRPr="00D20B78">
              <w:rPr>
                <w:rFonts w:ascii="Arial" w:eastAsia="Times New Roman" w:hAnsi="Arial" w:cs="Arial"/>
                <w:lang w:eastAsia="en-GB"/>
              </w:rPr>
              <w:t>T</w:t>
            </w:r>
            <w:r w:rsidR="0025347B" w:rsidRPr="00D20B78">
              <w:rPr>
                <w:rFonts w:ascii="Arial" w:eastAsia="Times New Roman" w:hAnsi="Arial" w:cs="Arial"/>
                <w:lang w:eastAsia="en-GB"/>
              </w:rPr>
              <w:t>he point</w:t>
            </w:r>
            <w:r w:rsidR="00BB6BBE" w:rsidRPr="00D20B78">
              <w:rPr>
                <w:rFonts w:ascii="Arial" w:eastAsia="Times New Roman" w:hAnsi="Arial" w:cs="Arial"/>
                <w:lang w:eastAsia="en-GB"/>
              </w:rPr>
              <w:t xml:space="preserve"> </w:t>
            </w:r>
            <w:r w:rsidR="00636338" w:rsidRPr="00D20B78">
              <w:rPr>
                <w:rFonts w:ascii="Arial" w:eastAsia="Times New Roman" w:hAnsi="Arial" w:cs="Arial"/>
                <w:lang w:eastAsia="en-GB"/>
              </w:rPr>
              <w:t xml:space="preserve">of </w:t>
            </w:r>
            <w:r w:rsidR="004D3480" w:rsidRPr="00D20B78">
              <w:rPr>
                <w:rFonts w:ascii="Arial" w:eastAsia="Times New Roman" w:hAnsi="Arial" w:cs="Arial"/>
                <w:lang w:eastAsia="en-GB"/>
              </w:rPr>
              <w:t>challeng</w:t>
            </w:r>
            <w:r w:rsidR="00636338" w:rsidRPr="00D20B78">
              <w:rPr>
                <w:rFonts w:ascii="Arial" w:eastAsia="Times New Roman" w:hAnsi="Arial" w:cs="Arial"/>
                <w:lang w:eastAsia="en-GB"/>
              </w:rPr>
              <w:t>ing</w:t>
            </w:r>
            <w:r w:rsidR="004D3480" w:rsidRPr="00D20B78">
              <w:rPr>
                <w:rFonts w:ascii="Arial" w:eastAsia="Times New Roman" w:hAnsi="Arial" w:cs="Arial"/>
                <w:lang w:eastAsia="en-GB"/>
              </w:rPr>
              <w:t xml:space="preserve"> students to think critically</w:t>
            </w:r>
            <w:r w:rsidR="00636338" w:rsidRPr="00D20B78">
              <w:rPr>
                <w:rFonts w:ascii="Arial" w:eastAsia="Times New Roman" w:hAnsi="Arial" w:cs="Arial"/>
                <w:lang w:eastAsia="en-GB"/>
              </w:rPr>
              <w:t xml:space="preserve"> is in line with my judgement of myself</w:t>
            </w:r>
            <w:r w:rsidR="004D3480" w:rsidRPr="00D20B78">
              <w:rPr>
                <w:rFonts w:ascii="Arial" w:eastAsia="Times New Roman" w:hAnsi="Arial" w:cs="Arial"/>
                <w:lang w:eastAsia="en-GB"/>
              </w:rPr>
              <w:t>,</w:t>
            </w:r>
            <w:r w:rsidR="00274AF3" w:rsidRPr="00D20B78">
              <w:rPr>
                <w:rFonts w:ascii="Arial" w:eastAsia="Times New Roman" w:hAnsi="Arial" w:cs="Arial"/>
                <w:lang w:eastAsia="en-GB"/>
              </w:rPr>
              <w:t xml:space="preserve"> and my action plan involve </w:t>
            </w:r>
            <w:r w:rsidR="00A9447A" w:rsidRPr="00D20B78">
              <w:rPr>
                <w:rFonts w:ascii="Arial" w:eastAsia="Times New Roman" w:hAnsi="Arial" w:cs="Arial"/>
                <w:lang w:eastAsia="en-GB"/>
              </w:rPr>
              <w:t>adding Learning to Learn</w:t>
            </w:r>
            <w:r w:rsidR="001072C4" w:rsidRPr="00D20B78">
              <w:rPr>
                <w:rFonts w:ascii="Arial" w:eastAsia="Times New Roman" w:hAnsi="Arial" w:cs="Arial"/>
                <w:lang w:eastAsia="en-GB"/>
              </w:rPr>
              <w:t xml:space="preserve"> (L2L)</w:t>
            </w:r>
            <w:r w:rsidR="00A9447A" w:rsidRPr="00D20B78">
              <w:rPr>
                <w:rFonts w:ascii="Arial" w:eastAsia="Times New Roman" w:hAnsi="Arial" w:cs="Arial"/>
                <w:lang w:eastAsia="en-GB"/>
              </w:rPr>
              <w:t xml:space="preserve"> into my </w:t>
            </w:r>
            <w:proofErr w:type="gramStart"/>
            <w:r w:rsidR="00274CC4" w:rsidRPr="00D20B78">
              <w:rPr>
                <w:rFonts w:ascii="Arial" w:eastAsia="Times New Roman" w:hAnsi="Arial" w:cs="Arial"/>
                <w:lang w:eastAsia="en-GB"/>
              </w:rPr>
              <w:t>class, and</w:t>
            </w:r>
            <w:proofErr w:type="gramEnd"/>
            <w:r w:rsidR="00274CC4" w:rsidRPr="00D20B78">
              <w:rPr>
                <w:rFonts w:ascii="Arial" w:eastAsia="Times New Roman" w:hAnsi="Arial" w:cs="Arial"/>
                <w:lang w:eastAsia="en-GB"/>
              </w:rPr>
              <w:t xml:space="preserve"> </w:t>
            </w:r>
            <w:r w:rsidR="00A9447A" w:rsidRPr="00D20B78">
              <w:rPr>
                <w:rFonts w:ascii="Arial" w:eastAsia="Times New Roman" w:hAnsi="Arial" w:cs="Arial"/>
                <w:lang w:eastAsia="en-GB"/>
              </w:rPr>
              <w:t>improving questioning skills</w:t>
            </w:r>
            <w:r w:rsidR="00274CC4" w:rsidRPr="00D20B78">
              <w:rPr>
                <w:rFonts w:ascii="Arial" w:eastAsia="Times New Roman" w:hAnsi="Arial" w:cs="Arial"/>
                <w:lang w:eastAsia="en-GB"/>
              </w:rPr>
              <w:t xml:space="preserve"> (attending CPD sessions)</w:t>
            </w:r>
            <w:r w:rsidR="00A9447A" w:rsidRPr="00D20B78">
              <w:rPr>
                <w:rFonts w:ascii="Arial" w:eastAsia="Times New Roman" w:hAnsi="Arial" w:cs="Arial"/>
                <w:lang w:eastAsia="en-GB"/>
              </w:rPr>
              <w:t xml:space="preserve">. </w:t>
            </w:r>
            <w:r w:rsidR="004D3480" w:rsidRPr="00D20B78">
              <w:rPr>
                <w:rFonts w:ascii="Arial" w:eastAsia="Times New Roman" w:hAnsi="Arial" w:cs="Arial"/>
                <w:lang w:eastAsia="en-GB"/>
              </w:rPr>
              <w:t xml:space="preserve"> </w:t>
            </w:r>
            <w:r w:rsidR="00BB6BBE" w:rsidRPr="00D20B78">
              <w:rPr>
                <w:rFonts w:ascii="Arial" w:eastAsia="Times New Roman" w:hAnsi="Arial" w:cs="Arial"/>
                <w:lang w:eastAsia="en-GB"/>
              </w:rPr>
              <w:t xml:space="preserve"> </w:t>
            </w:r>
          </w:p>
        </w:tc>
      </w:tr>
    </w:tbl>
    <w:p w14:paraId="4461E3C2" w14:textId="77777777" w:rsidR="00173E76" w:rsidRPr="00D20B78" w:rsidRDefault="00173E76">
      <w:pPr>
        <w:rPr>
          <w:rFonts w:ascii="Arial" w:hAnsi="Arial" w:cs="Arial"/>
          <w:b/>
          <w:bCs/>
        </w:rPr>
      </w:pPr>
    </w:p>
    <w:p w14:paraId="02DF8259" w14:textId="77777777" w:rsidR="00173E76" w:rsidRPr="00D20B78" w:rsidRDefault="00173E76">
      <w:pPr>
        <w:rPr>
          <w:rFonts w:ascii="Arial" w:hAnsi="Arial" w:cs="Arial"/>
          <w:b/>
          <w:bCs/>
        </w:rPr>
      </w:pPr>
      <w:r w:rsidRPr="00D20B78">
        <w:rPr>
          <w:rFonts w:ascii="Arial" w:hAnsi="Arial" w:cs="Arial"/>
          <w:b/>
          <w:bCs/>
        </w:rPr>
        <w:br w:type="page"/>
      </w:r>
    </w:p>
    <w:p w14:paraId="1060510E" w14:textId="12B4C52E" w:rsidR="00173E76" w:rsidRPr="00D20B78" w:rsidRDefault="000670BB" w:rsidP="00173E76">
      <w:pPr>
        <w:pStyle w:val="Heading1"/>
        <w:rPr>
          <w:rFonts w:ascii="Arial" w:hAnsi="Arial" w:cs="Arial"/>
          <w:b/>
          <w:bCs/>
        </w:rPr>
      </w:pPr>
      <w:bookmarkStart w:id="7" w:name="_Toc131105984"/>
      <w:r w:rsidRPr="00D20B78">
        <w:rPr>
          <w:rFonts w:ascii="Arial" w:hAnsi="Arial" w:cs="Arial"/>
          <w:b/>
          <w:bCs/>
        </w:rPr>
        <w:lastRenderedPageBreak/>
        <w:t>Reflection Evaluations of Three CPD Events Attended</w:t>
      </w:r>
      <w:bookmarkEnd w:id="7"/>
    </w:p>
    <w:p w14:paraId="455F2291" w14:textId="77777777" w:rsidR="00A10156" w:rsidRPr="00D20B78" w:rsidRDefault="00A10156">
      <w:pPr>
        <w:rPr>
          <w:rFonts w:ascii="Arial" w:hAnsi="Arial" w:cs="Arial"/>
          <w:sz w:val="22"/>
          <w:szCs w:val="22"/>
        </w:rPr>
      </w:pPr>
    </w:p>
    <w:p w14:paraId="2BFFD851" w14:textId="77777777" w:rsidR="00406337" w:rsidRPr="00D20B78" w:rsidRDefault="00A10156" w:rsidP="00827EB8">
      <w:pPr>
        <w:pStyle w:val="Heading2"/>
        <w:rPr>
          <w:rFonts w:ascii="Arial" w:hAnsi="Arial" w:cs="Arial"/>
        </w:rPr>
      </w:pPr>
      <w:bookmarkStart w:id="8" w:name="_Toc131105985"/>
      <w:r w:rsidRPr="00D20B78">
        <w:rPr>
          <w:rFonts w:ascii="Arial" w:hAnsi="Arial" w:cs="Arial"/>
        </w:rPr>
        <w:t xml:space="preserve">CPD 1: </w:t>
      </w:r>
      <w:r w:rsidR="00406337" w:rsidRPr="00D20B78">
        <w:rPr>
          <w:rFonts w:ascii="Arial" w:hAnsi="Arial" w:cs="Arial"/>
        </w:rPr>
        <w:t>Creating Accessible Content</w:t>
      </w:r>
      <w:bookmarkEnd w:id="8"/>
    </w:p>
    <w:p w14:paraId="3962F8F7" w14:textId="77777777" w:rsidR="00827EB8" w:rsidRPr="00D20B78" w:rsidRDefault="00827EB8" w:rsidP="00860B55">
      <w:pPr>
        <w:spacing w:after="160" w:line="259" w:lineRule="auto"/>
        <w:rPr>
          <w:rFonts w:ascii="Arial" w:hAnsi="Arial" w:cs="Arial"/>
          <w:sz w:val="22"/>
          <w:szCs w:val="22"/>
        </w:rPr>
      </w:pPr>
    </w:p>
    <w:p w14:paraId="304D57CE" w14:textId="7A6CC232" w:rsidR="00860B55" w:rsidRPr="00D20B78" w:rsidRDefault="00860B55" w:rsidP="00860B55">
      <w:pPr>
        <w:spacing w:after="160" w:line="259" w:lineRule="auto"/>
        <w:rPr>
          <w:rFonts w:ascii="Arial" w:hAnsi="Arial" w:cs="Arial"/>
          <w:sz w:val="22"/>
          <w:szCs w:val="22"/>
        </w:rPr>
      </w:pPr>
      <w:r w:rsidRPr="00D20B78">
        <w:rPr>
          <w:rFonts w:ascii="Arial" w:hAnsi="Arial" w:cs="Arial"/>
          <w:sz w:val="22"/>
          <w:szCs w:val="22"/>
        </w:rPr>
        <w:t xml:space="preserve">This year I delivered several sessions for User Experience (UX) Design Bootcamp, which was organised by UWE Bristol, in cooperation with West of England Centre for Inclusive Living (WECIL), to support learners with limited abilities in the knowledge and application of the knowledge. I understand and respect their needs of learning, such as having opportunity to access the recording of the class, controlling their own pace to learn, learning with easy-to-understand language and clear layout and design for text and images, etc. The pdf version of presentation handouts was put online before the class to make sure learners can have early access, such as for students with dyslexia. However, I did not think I had done enough for them. Therefore, for inclusive learning, and providing a more accessible environment for learners, I attended the UWTSD Training: Creating Accessible Content. </w:t>
      </w:r>
    </w:p>
    <w:p w14:paraId="222E4E95" w14:textId="4BC12ADB" w:rsidR="00860B55" w:rsidRPr="00D20B78" w:rsidRDefault="00860B55" w:rsidP="00860B55">
      <w:pPr>
        <w:spacing w:after="160" w:line="259" w:lineRule="auto"/>
        <w:rPr>
          <w:rFonts w:ascii="Arial" w:hAnsi="Arial" w:cs="Arial"/>
          <w:sz w:val="22"/>
          <w:szCs w:val="22"/>
        </w:rPr>
      </w:pPr>
      <w:r w:rsidRPr="00D20B78">
        <w:rPr>
          <w:rFonts w:ascii="Arial" w:hAnsi="Arial" w:cs="Arial"/>
          <w:sz w:val="22"/>
          <w:szCs w:val="22"/>
        </w:rPr>
        <w:t xml:space="preserve">There are many ways to improve my teaching and learning materials. Some are exactly what I have taught in the class of Cognition and Human Factors. There are similarities with “design for all”, the principle that I introduced in class to students, such as the guidelines for text font and colour, </w:t>
      </w:r>
      <w:proofErr w:type="gramStart"/>
      <w:r w:rsidRPr="00D20B78">
        <w:rPr>
          <w:rFonts w:ascii="Arial" w:hAnsi="Arial" w:cs="Arial"/>
          <w:sz w:val="22"/>
          <w:szCs w:val="22"/>
        </w:rPr>
        <w:t>animation</w:t>
      </w:r>
      <w:proofErr w:type="gramEnd"/>
      <w:r w:rsidRPr="00D20B78">
        <w:rPr>
          <w:rFonts w:ascii="Arial" w:hAnsi="Arial" w:cs="Arial"/>
          <w:sz w:val="22"/>
          <w:szCs w:val="22"/>
        </w:rPr>
        <w:t xml:space="preserve"> and image use. When I looked back on my presentation, I found that I could have improved the following points though I thought they were taken care of. First, the contrast for text boxes could be increased, as some of them failed the contrast checker </w:t>
      </w:r>
      <w:r w:rsidR="0011530F" w:rsidRPr="00D20B78">
        <w:rPr>
          <w:rStyle w:val="FootnoteReference"/>
          <w:rFonts w:ascii="Arial" w:hAnsi="Arial" w:cs="Arial"/>
          <w:sz w:val="22"/>
          <w:szCs w:val="22"/>
        </w:rPr>
        <w:fldChar w:fldCharType="begin" w:fldLock="1"/>
      </w:r>
      <w:r w:rsidR="00530474">
        <w:rPr>
          <w:rFonts w:ascii="Arial" w:hAnsi="Arial" w:cs="Arial"/>
          <w:sz w:val="22"/>
          <w:szCs w:val="22"/>
        </w:rPr>
        <w:instrText>ADDIN CSL_CITATION {"citationItems":[{"id":"ITEM-1","itemData":{"URL":"https://webaim.org/resources/contrastchecker/","author":[{"dropping-particle":"","family":"Web Aim","given":"","non-dropping-particle":"","parse-names":false,"suffix":""}],"id":"ITEM-1","issued":{"date-parts":[["0"]]},"title":"Contrast Checker","type":"webpage"},"uris":["http://www.mendeley.com/documents/?uuid=07f54da5-8102-45f6-b864-799179d8014f"]}],"mendeley":{"formattedCitation":"(Web Aim, n.d.)","plainTextFormattedCitation":"(Web Aim, n.d.)","previouslyFormattedCitation":"(Web Aim, n.d.)"},"properties":{"noteIndex":0},"schema":"https://github.com/citation-style-language/schema/raw/master/csl-citation.json"}</w:instrText>
      </w:r>
      <w:r w:rsidR="0011530F" w:rsidRPr="00D20B78">
        <w:rPr>
          <w:rStyle w:val="FootnoteReference"/>
          <w:rFonts w:ascii="Arial" w:hAnsi="Arial" w:cs="Arial"/>
          <w:sz w:val="22"/>
          <w:szCs w:val="22"/>
        </w:rPr>
        <w:fldChar w:fldCharType="separate"/>
      </w:r>
      <w:r w:rsidR="006B1A5D" w:rsidRPr="006B1A5D">
        <w:rPr>
          <w:rFonts w:ascii="Arial" w:hAnsi="Arial" w:cs="Arial"/>
          <w:noProof/>
          <w:sz w:val="22"/>
          <w:szCs w:val="22"/>
        </w:rPr>
        <w:t>(Web Aim, n.d.)</w:t>
      </w:r>
      <w:r w:rsidR="0011530F" w:rsidRPr="00D20B78">
        <w:rPr>
          <w:rStyle w:val="FootnoteReference"/>
          <w:rFonts w:ascii="Arial" w:hAnsi="Arial" w:cs="Arial"/>
          <w:sz w:val="22"/>
          <w:szCs w:val="22"/>
        </w:rPr>
        <w:fldChar w:fldCharType="end"/>
      </w:r>
      <w:r w:rsidRPr="00D20B78">
        <w:rPr>
          <w:rFonts w:ascii="Arial" w:hAnsi="Arial" w:cs="Arial"/>
          <w:sz w:val="22"/>
          <w:szCs w:val="22"/>
        </w:rPr>
        <w:t xml:space="preserve"> introduced in the training. Second, the font size could be enlarged, as the suggestion was no smaller than 48 for title and 24 for body. Third, the bullet points could be decreased to 3-4 items on one page. Good points were also observed in the presentation, such as appropriate video examples and animations for easy understanding, as well as images to convey clear messages.</w:t>
      </w:r>
    </w:p>
    <w:p w14:paraId="65896E50" w14:textId="77777777" w:rsidR="00860B55" w:rsidRPr="00D20B78" w:rsidRDefault="00860B55" w:rsidP="00860B55">
      <w:pPr>
        <w:spacing w:after="160" w:line="259" w:lineRule="auto"/>
        <w:rPr>
          <w:rFonts w:ascii="Arial" w:hAnsi="Arial" w:cs="Arial"/>
          <w:sz w:val="22"/>
          <w:szCs w:val="22"/>
        </w:rPr>
      </w:pPr>
      <w:r w:rsidRPr="00D20B78">
        <w:rPr>
          <w:rFonts w:ascii="Arial" w:hAnsi="Arial" w:cs="Arial"/>
          <w:sz w:val="22"/>
          <w:szCs w:val="22"/>
        </w:rPr>
        <w:t xml:space="preserve">Many tools are provided to improve and check material quality. Apart from the contrast checker mentioned above, Hemingway App and Microsoft Editor can be used for language check. For adding transcripts, captions and describing actions, MS Stream and YouTube can be used for auto-generated captions, and with a manual double check. </w:t>
      </w:r>
    </w:p>
    <w:p w14:paraId="6459D824" w14:textId="77777777" w:rsidR="00860B55" w:rsidRPr="00D20B78" w:rsidRDefault="00860B55" w:rsidP="00860B55">
      <w:pPr>
        <w:spacing w:after="160" w:line="259" w:lineRule="auto"/>
        <w:rPr>
          <w:rFonts w:ascii="Arial" w:hAnsi="Arial" w:cs="Arial"/>
          <w:sz w:val="22"/>
          <w:szCs w:val="22"/>
        </w:rPr>
      </w:pPr>
      <w:r w:rsidRPr="00D20B78">
        <w:rPr>
          <w:rFonts w:ascii="Arial" w:hAnsi="Arial" w:cs="Arial"/>
          <w:sz w:val="22"/>
          <w:szCs w:val="22"/>
        </w:rPr>
        <w:t xml:space="preserve">In addition, tips offered by this training for page structure on Moodle are also very useful. I recalled my own learning experience with Moodle and thought about the aspects that could be improved. For example, the content can be structured with numbered titles and subtitles, linking the materials that could be downloaded as pdf. </w:t>
      </w:r>
    </w:p>
    <w:p w14:paraId="65C5B830" w14:textId="34DF8B59" w:rsidR="00860B55" w:rsidRPr="00D20B78" w:rsidRDefault="00860B55" w:rsidP="00860B55">
      <w:pPr>
        <w:spacing w:after="160" w:line="259" w:lineRule="auto"/>
        <w:rPr>
          <w:rFonts w:ascii="Arial" w:hAnsi="Arial" w:cs="Arial"/>
          <w:sz w:val="22"/>
          <w:szCs w:val="22"/>
        </w:rPr>
      </w:pPr>
      <w:r w:rsidRPr="00D20B78">
        <w:rPr>
          <w:rFonts w:ascii="Arial" w:hAnsi="Arial" w:cs="Arial"/>
          <w:sz w:val="22"/>
          <w:szCs w:val="22"/>
        </w:rPr>
        <w:t>Nowadays, as digital tools are often used in learning and online means are applied more and more for distance learning, it is crucial to improve digital accessibility in university and a wider higher education context, for universal design for learning (UDL). Next, I will continue obtaining knowledge from the UDL framework</w:t>
      </w:r>
      <w:r w:rsidR="0011530F" w:rsidRPr="00D20B78">
        <w:rPr>
          <w:rStyle w:val="FootnoteReference"/>
          <w:rFonts w:ascii="Arial" w:hAnsi="Arial" w:cs="Arial"/>
          <w:sz w:val="22"/>
          <w:szCs w:val="22"/>
        </w:rPr>
        <w:fldChar w:fldCharType="begin" w:fldLock="1"/>
      </w:r>
      <w:r w:rsidR="00530474">
        <w:rPr>
          <w:rFonts w:ascii="Arial" w:hAnsi="Arial" w:cs="Arial"/>
          <w:sz w:val="22"/>
          <w:szCs w:val="22"/>
        </w:rPr>
        <w:instrText>ADDIN CSL_CITATION {"citationItems":[{"id":"ITEM-1","itemData":{"URL":"https://www.cast.org/impact/universal-design-for-learning-udl","author":[{"dropping-particle":"","family":"CAST","given":"","non-dropping-particle":"","parse-names":false,"suffix":""}],"id":"ITEM-1","issued":{"date-parts":[["0"]]},"title":"Universal Design for Learning","type":"webpage"},"uris":["http://www.mendeley.com/documents/?uuid=32db7ec2-afc1-4b0f-8e4c-9e9dc9b6908c"]}],"mendeley":{"formattedCitation":"(CAST, n.d.)","plainTextFormattedCitation":"(CAST, n.d.)","previouslyFormattedCitation":"(CAST, n.d.)"},"properties":{"noteIndex":0},"schema":"https://github.com/citation-style-language/schema/raw/master/csl-citation.json"}</w:instrText>
      </w:r>
      <w:r w:rsidR="0011530F" w:rsidRPr="00D20B78">
        <w:rPr>
          <w:rStyle w:val="FootnoteReference"/>
          <w:rFonts w:ascii="Arial" w:hAnsi="Arial" w:cs="Arial"/>
          <w:sz w:val="22"/>
          <w:szCs w:val="22"/>
        </w:rPr>
        <w:fldChar w:fldCharType="separate"/>
      </w:r>
      <w:r w:rsidR="006B1A5D" w:rsidRPr="006B1A5D">
        <w:rPr>
          <w:rFonts w:ascii="Arial" w:hAnsi="Arial" w:cs="Arial"/>
          <w:noProof/>
          <w:sz w:val="22"/>
          <w:szCs w:val="22"/>
        </w:rPr>
        <w:t>(CAST, n.d.)</w:t>
      </w:r>
      <w:r w:rsidR="0011530F" w:rsidRPr="00D20B78">
        <w:rPr>
          <w:rStyle w:val="FootnoteReference"/>
          <w:rFonts w:ascii="Arial" w:hAnsi="Arial" w:cs="Arial"/>
          <w:sz w:val="22"/>
          <w:szCs w:val="22"/>
        </w:rPr>
        <w:fldChar w:fldCharType="end"/>
      </w:r>
      <w:r w:rsidRPr="00D20B78">
        <w:rPr>
          <w:rFonts w:ascii="Arial" w:hAnsi="Arial" w:cs="Arial"/>
          <w:sz w:val="22"/>
          <w:szCs w:val="22"/>
        </w:rPr>
        <w:t xml:space="preserve"> and optimise the learning experience for all students. Moreover, I will apply the skills acquired for making more accessible learning content.</w:t>
      </w:r>
    </w:p>
    <w:p w14:paraId="1A921E58" w14:textId="77777777" w:rsidR="00860B55" w:rsidRPr="00D20B78" w:rsidRDefault="00860B55">
      <w:pPr>
        <w:rPr>
          <w:rFonts w:ascii="Arial" w:hAnsi="Arial" w:cs="Arial"/>
          <w:b/>
          <w:bCs/>
        </w:rPr>
      </w:pPr>
      <w:r w:rsidRPr="00D20B78">
        <w:rPr>
          <w:rFonts w:ascii="Arial" w:hAnsi="Arial" w:cs="Arial"/>
          <w:b/>
          <w:bCs/>
        </w:rPr>
        <w:br w:type="page"/>
      </w:r>
    </w:p>
    <w:p w14:paraId="16998301" w14:textId="77777777" w:rsidR="002E28B8" w:rsidRPr="00D20B78" w:rsidRDefault="00860B55" w:rsidP="00827EB8">
      <w:pPr>
        <w:pStyle w:val="Heading2"/>
        <w:rPr>
          <w:rFonts w:ascii="Arial" w:hAnsi="Arial" w:cs="Arial"/>
        </w:rPr>
      </w:pPr>
      <w:bookmarkStart w:id="9" w:name="_Toc131105986"/>
      <w:r w:rsidRPr="00D20B78">
        <w:rPr>
          <w:rFonts w:ascii="Arial" w:hAnsi="Arial" w:cs="Arial"/>
        </w:rPr>
        <w:lastRenderedPageBreak/>
        <w:t xml:space="preserve">CPD 2: </w:t>
      </w:r>
      <w:r w:rsidR="002E28B8" w:rsidRPr="00D20B78">
        <w:rPr>
          <w:rFonts w:ascii="Arial" w:hAnsi="Arial" w:cs="Arial"/>
        </w:rPr>
        <w:t>Post-Graduate Supervision: Beginning Supervision</w:t>
      </w:r>
      <w:bookmarkEnd w:id="9"/>
      <w:r w:rsidR="002E28B8" w:rsidRPr="00D20B78">
        <w:rPr>
          <w:rFonts w:ascii="Arial" w:hAnsi="Arial" w:cs="Arial"/>
        </w:rPr>
        <w:t xml:space="preserve"> </w:t>
      </w:r>
    </w:p>
    <w:p w14:paraId="14A75858" w14:textId="77777777" w:rsidR="00827EB8" w:rsidRPr="00D20B78" w:rsidRDefault="00827EB8" w:rsidP="00C5638F">
      <w:pPr>
        <w:spacing w:after="160" w:line="259" w:lineRule="auto"/>
        <w:rPr>
          <w:rFonts w:ascii="Arial" w:hAnsi="Arial" w:cs="Arial"/>
          <w:sz w:val="22"/>
          <w:szCs w:val="22"/>
        </w:rPr>
      </w:pPr>
    </w:p>
    <w:p w14:paraId="24FDEC05" w14:textId="2ED3F694" w:rsidR="00C5638F" w:rsidRPr="00D20B78" w:rsidRDefault="00C5638F" w:rsidP="00C5638F">
      <w:pPr>
        <w:spacing w:after="160" w:line="259" w:lineRule="auto"/>
        <w:rPr>
          <w:rFonts w:ascii="Arial" w:hAnsi="Arial" w:cs="Arial"/>
          <w:sz w:val="22"/>
          <w:szCs w:val="22"/>
        </w:rPr>
      </w:pPr>
      <w:r w:rsidRPr="00D20B78">
        <w:rPr>
          <w:rFonts w:ascii="Arial" w:hAnsi="Arial" w:cs="Arial"/>
          <w:sz w:val="22"/>
          <w:szCs w:val="22"/>
        </w:rPr>
        <w:t xml:space="preserve">This report </w:t>
      </w:r>
      <w:proofErr w:type="gramStart"/>
      <w:r w:rsidRPr="00D20B78">
        <w:rPr>
          <w:rFonts w:ascii="Arial" w:hAnsi="Arial" w:cs="Arial"/>
          <w:sz w:val="22"/>
          <w:szCs w:val="22"/>
        </w:rPr>
        <w:t>is a reflection of</w:t>
      </w:r>
      <w:proofErr w:type="gramEnd"/>
      <w:r w:rsidRPr="00D20B78">
        <w:rPr>
          <w:rFonts w:ascii="Arial" w:hAnsi="Arial" w:cs="Arial"/>
          <w:sz w:val="22"/>
          <w:szCs w:val="22"/>
        </w:rPr>
        <w:t xml:space="preserve"> my continuing professional development of Post-Graduate Supervision: Beginning Supervision, an online event (April 28, 2022) organised by UWTSD Doctoral College. The core session introduced the key questions for post-graduate supervision, helped me understand the approaches and issues in the supervision, so I have obtained a supervisory landscape as a beginner to supervise students. I have learned the components of supervision and reflected on my own experience both as a doctoral candidate and an advisor for master projects. </w:t>
      </w:r>
    </w:p>
    <w:p w14:paraId="3C542F98" w14:textId="77777777" w:rsidR="00C5638F" w:rsidRPr="00D20B78" w:rsidRDefault="00C5638F" w:rsidP="00C5638F">
      <w:pPr>
        <w:spacing w:after="160" w:line="259" w:lineRule="auto"/>
        <w:rPr>
          <w:rFonts w:ascii="Arial" w:hAnsi="Arial" w:cs="Arial"/>
          <w:sz w:val="22"/>
          <w:szCs w:val="22"/>
        </w:rPr>
      </w:pPr>
      <w:r w:rsidRPr="00D20B78">
        <w:rPr>
          <w:rFonts w:ascii="Arial" w:hAnsi="Arial" w:cs="Arial"/>
          <w:sz w:val="22"/>
          <w:szCs w:val="22"/>
        </w:rPr>
        <w:t xml:space="preserve">The main point I have realised is that the supervisory relationship should align with candidate’s needs and expectations, while those might change over time, so the relationship can change as well. </w:t>
      </w:r>
    </w:p>
    <w:p w14:paraId="04B2A168" w14:textId="77777777" w:rsidR="00C5638F" w:rsidRPr="00D20B78" w:rsidRDefault="00C5638F" w:rsidP="00C5638F">
      <w:pPr>
        <w:spacing w:after="160" w:line="259" w:lineRule="auto"/>
        <w:rPr>
          <w:rFonts w:ascii="Arial" w:hAnsi="Arial" w:cs="Arial"/>
          <w:sz w:val="22"/>
          <w:szCs w:val="22"/>
        </w:rPr>
      </w:pPr>
      <w:r w:rsidRPr="00D20B78">
        <w:rPr>
          <w:rFonts w:ascii="Arial" w:hAnsi="Arial" w:cs="Arial"/>
          <w:sz w:val="22"/>
          <w:szCs w:val="22"/>
        </w:rPr>
        <w:t xml:space="preserve">The opportunity of learning should not be decreased because of excuses. In supporting the students’ research projects several years ago, the students lacked much knowledge of how to analyse data. By then I taught the theory to them and gave reference papers to them, however, they still lacked the skills (such as coding in </w:t>
      </w:r>
      <w:proofErr w:type="spellStart"/>
      <w:r w:rsidRPr="00D20B78">
        <w:rPr>
          <w:rFonts w:ascii="Arial" w:hAnsi="Arial" w:cs="Arial"/>
          <w:sz w:val="22"/>
          <w:szCs w:val="22"/>
        </w:rPr>
        <w:t>MatLab</w:t>
      </w:r>
      <w:proofErr w:type="spellEnd"/>
      <w:r w:rsidRPr="00D20B78">
        <w:rPr>
          <w:rFonts w:ascii="Arial" w:hAnsi="Arial" w:cs="Arial"/>
          <w:sz w:val="22"/>
          <w:szCs w:val="22"/>
        </w:rPr>
        <w:t xml:space="preserve">) to translate the data to their calculations. Therefore, I did some hand-on-hand exercises with them during our meetings, which was quite demanding within a short period. Now I ask myself did that suit them? What I could have changed is to arrange the meetings ahead to know their level first and give them enough time to develop their own skills, as well as to know what they want to learn. Some parts of gaining certain knowledge and skills need to be </w:t>
      </w:r>
      <w:proofErr w:type="gramStart"/>
      <w:r w:rsidRPr="00D20B78">
        <w:rPr>
          <w:rFonts w:ascii="Arial" w:hAnsi="Arial" w:cs="Arial"/>
          <w:sz w:val="22"/>
          <w:szCs w:val="22"/>
        </w:rPr>
        <w:t>planned ahead</w:t>
      </w:r>
      <w:proofErr w:type="gramEnd"/>
      <w:r w:rsidRPr="00D20B78">
        <w:rPr>
          <w:rFonts w:ascii="Arial" w:hAnsi="Arial" w:cs="Arial"/>
          <w:sz w:val="22"/>
          <w:szCs w:val="22"/>
        </w:rPr>
        <w:t xml:space="preserve"> and developed step by step. This requires me to foresee what the projects needs and what the students need, to make a clear plan together with them. As time goes, we could review the learning goals and progress together, and adapt the plan if necessary.</w:t>
      </w:r>
    </w:p>
    <w:p w14:paraId="53E6B553" w14:textId="73B91DEA" w:rsidR="00C5638F" w:rsidRPr="00D20B78" w:rsidRDefault="00C5638F" w:rsidP="00C5638F">
      <w:pPr>
        <w:spacing w:after="160" w:line="259" w:lineRule="auto"/>
        <w:rPr>
          <w:rFonts w:ascii="Arial" w:hAnsi="Arial" w:cs="Arial"/>
          <w:sz w:val="22"/>
          <w:szCs w:val="22"/>
        </w:rPr>
      </w:pPr>
      <w:r w:rsidRPr="00D20B78">
        <w:rPr>
          <w:rFonts w:ascii="Arial" w:hAnsi="Arial" w:cs="Arial"/>
          <w:sz w:val="22"/>
          <w:szCs w:val="22"/>
        </w:rPr>
        <w:t>This CPD session also reminded me that students can develop and exceed the teachers at some point, and teacher can learn from students as well. This removed my doubt about authority. In my practice this year, I have a master student project to support, during which the student and I spent much time together in the laboratory. I asked myself if my authority would be diminished being a colleague and friend, as my personality is very gentle. However, this does have side effects so far from my observation. Authority does not equal to correct and accurate, and we are at the cooperative mode</w:t>
      </w:r>
      <w:r w:rsidR="00530474">
        <w:rPr>
          <w:rFonts w:ascii="Arial" w:hAnsi="Arial" w:cs="Arial"/>
          <w:sz w:val="22"/>
          <w:szCs w:val="22"/>
        </w:rPr>
        <w:t xml:space="preserve"> </w:t>
      </w:r>
      <w:r w:rsidR="0011530F" w:rsidRPr="00D20B78">
        <w:rPr>
          <w:rStyle w:val="FootnoteReference"/>
          <w:rFonts w:ascii="Arial" w:hAnsi="Arial" w:cs="Arial"/>
          <w:sz w:val="22"/>
          <w:szCs w:val="22"/>
        </w:rPr>
        <w:fldChar w:fldCharType="begin" w:fldLock="1"/>
      </w:r>
      <w:r w:rsidR="000E2563" w:rsidRPr="00D20B78">
        <w:rPr>
          <w:rFonts w:ascii="Arial" w:hAnsi="Arial" w:cs="Arial"/>
          <w:sz w:val="22"/>
          <w:szCs w:val="22"/>
        </w:rPr>
        <w:instrText>ADDIN CSL_CITATION {"citationItems":[{"id":"ITEM-1","itemData":{"ISBN":"9780893973551","author":[{"dropping-particle":"","family":"Heron","given":"J","non-dropping-particle":"","parse-names":false,"suffix":""}],"id":"ITEM-1","issued":{"date-parts":[["1989"]]},"publisher":"Kogan Page","title":"The Facilitators' Handbook","type":"book"},"uris":["http://www.mendeley.com/documents/?uuid=81ea0f94-e8aa-4149-9a80-008d1f36f3df"]}],"mendeley":{"formattedCitation":"(Heron, 1989)","plainTextFormattedCitation":"(Heron, 1989)","previouslyFormattedCitation":"(Heron, 1989)"},"properties":{"noteIndex":0},"schema":"https://github.com/citation-style-language/schema/raw/master/csl-citation.json"}</w:instrText>
      </w:r>
      <w:r w:rsidR="0011530F" w:rsidRPr="00D20B78">
        <w:rPr>
          <w:rStyle w:val="FootnoteReference"/>
          <w:rFonts w:ascii="Arial" w:hAnsi="Arial" w:cs="Arial"/>
          <w:sz w:val="22"/>
          <w:szCs w:val="22"/>
        </w:rPr>
        <w:fldChar w:fldCharType="separate"/>
      </w:r>
      <w:r w:rsidR="0011530F" w:rsidRPr="00D20B78">
        <w:rPr>
          <w:rFonts w:ascii="Arial" w:hAnsi="Arial" w:cs="Arial"/>
          <w:noProof/>
          <w:sz w:val="22"/>
          <w:szCs w:val="22"/>
        </w:rPr>
        <w:t>(Heron, 1989)</w:t>
      </w:r>
      <w:r w:rsidR="0011530F" w:rsidRPr="00D20B78">
        <w:rPr>
          <w:rStyle w:val="FootnoteReference"/>
          <w:rFonts w:ascii="Arial" w:hAnsi="Arial" w:cs="Arial"/>
          <w:sz w:val="22"/>
          <w:szCs w:val="22"/>
        </w:rPr>
        <w:fldChar w:fldCharType="end"/>
      </w:r>
      <w:r w:rsidRPr="00D20B78">
        <w:rPr>
          <w:rFonts w:ascii="Arial" w:hAnsi="Arial" w:cs="Arial"/>
          <w:sz w:val="22"/>
          <w:szCs w:val="22"/>
        </w:rPr>
        <w:t xml:space="preserve">, which would be better if the student has learned how to learn and has her autonomy. I do not need to lead this project neither, but only to support her by side. The equal relationship benefits both of us. I agree that each supervision experience is unique. </w:t>
      </w:r>
    </w:p>
    <w:p w14:paraId="54C700E0" w14:textId="77777777" w:rsidR="00C5638F" w:rsidRPr="00D20B78" w:rsidRDefault="00C5638F" w:rsidP="00C5638F">
      <w:pPr>
        <w:spacing w:after="160" w:line="259" w:lineRule="auto"/>
        <w:rPr>
          <w:rFonts w:ascii="Arial" w:hAnsi="Arial" w:cs="Arial"/>
          <w:sz w:val="22"/>
          <w:szCs w:val="22"/>
        </w:rPr>
      </w:pPr>
      <w:r w:rsidRPr="00D20B78">
        <w:rPr>
          <w:rFonts w:ascii="Arial" w:hAnsi="Arial" w:cs="Arial"/>
          <w:sz w:val="22"/>
          <w:szCs w:val="22"/>
        </w:rPr>
        <w:t xml:space="preserve">When I recall my experience of being a PhD student, the relationship between my supervisors and I were very nice, I enjoyed my PhD study, felt fulfilled and gained a lot of knowledge and skills. As I was affiliated in two universities for a joint degree, I had four supervisors. The supervisors also cooperated well with each other. My main supervisor encouraged me to manage my own project, so I seized my freedom to explore, arrange time in different labs and had a lot of discussion throughout all research processes. Certainly, there were difficult times as well, but the supervisors comforted me by their own experience. </w:t>
      </w:r>
    </w:p>
    <w:p w14:paraId="71797567" w14:textId="77777777" w:rsidR="00C5638F" w:rsidRPr="00D20B78" w:rsidRDefault="00C5638F" w:rsidP="00C5638F">
      <w:pPr>
        <w:spacing w:after="160" w:line="259" w:lineRule="auto"/>
        <w:rPr>
          <w:rFonts w:ascii="Arial" w:hAnsi="Arial" w:cs="Arial"/>
          <w:sz w:val="22"/>
          <w:szCs w:val="22"/>
        </w:rPr>
      </w:pPr>
      <w:r w:rsidRPr="00D20B78">
        <w:rPr>
          <w:rFonts w:ascii="Arial" w:hAnsi="Arial" w:cs="Arial"/>
          <w:sz w:val="22"/>
          <w:szCs w:val="22"/>
        </w:rPr>
        <w:t>Still, I will explore different approaches in future supervision activities and establish good relationship with students. I should also get a better knowledge of policies of the university and be prepared of procedures for when things go wrong.</w:t>
      </w:r>
    </w:p>
    <w:p w14:paraId="02740398" w14:textId="77777777" w:rsidR="00C5638F" w:rsidRPr="00D20B78" w:rsidRDefault="00C5638F">
      <w:pPr>
        <w:rPr>
          <w:rFonts w:ascii="Arial" w:hAnsi="Arial" w:cs="Arial"/>
          <w:b/>
          <w:bCs/>
        </w:rPr>
      </w:pPr>
      <w:r w:rsidRPr="00D20B78">
        <w:rPr>
          <w:rFonts w:ascii="Arial" w:hAnsi="Arial" w:cs="Arial"/>
          <w:b/>
          <w:bCs/>
        </w:rPr>
        <w:br w:type="page"/>
      </w:r>
    </w:p>
    <w:p w14:paraId="31DC4D6E" w14:textId="1A7BEF90" w:rsidR="00C5638F" w:rsidRPr="00D20B78" w:rsidRDefault="00C5638F" w:rsidP="00827EB8">
      <w:pPr>
        <w:pStyle w:val="Heading2"/>
        <w:rPr>
          <w:rFonts w:ascii="Arial" w:hAnsi="Arial" w:cs="Arial"/>
        </w:rPr>
      </w:pPr>
      <w:bookmarkStart w:id="10" w:name="_Toc131105987"/>
      <w:r w:rsidRPr="00D20B78">
        <w:rPr>
          <w:rFonts w:ascii="Arial" w:hAnsi="Arial" w:cs="Arial"/>
        </w:rPr>
        <w:lastRenderedPageBreak/>
        <w:t xml:space="preserve">CPD 3: </w:t>
      </w:r>
      <w:r w:rsidR="00613DA6" w:rsidRPr="00D20B78">
        <w:rPr>
          <w:rFonts w:ascii="Arial" w:hAnsi="Arial" w:cs="Arial"/>
        </w:rPr>
        <w:t>Developing Your Mentoring Skills</w:t>
      </w:r>
      <w:bookmarkEnd w:id="10"/>
    </w:p>
    <w:p w14:paraId="7175D421" w14:textId="77777777" w:rsidR="00827EB8" w:rsidRPr="00D20B78" w:rsidRDefault="00827EB8" w:rsidP="00613DA6">
      <w:pPr>
        <w:spacing w:after="160" w:line="259" w:lineRule="auto"/>
        <w:rPr>
          <w:rFonts w:ascii="Arial" w:hAnsi="Arial" w:cs="Arial"/>
          <w:sz w:val="22"/>
          <w:szCs w:val="22"/>
        </w:rPr>
      </w:pPr>
    </w:p>
    <w:p w14:paraId="3D785ABF" w14:textId="15169934" w:rsidR="00613DA6" w:rsidRPr="00D20B78" w:rsidRDefault="00613DA6" w:rsidP="00613DA6">
      <w:pPr>
        <w:spacing w:after="160" w:line="259" w:lineRule="auto"/>
        <w:rPr>
          <w:rFonts w:ascii="Arial" w:hAnsi="Arial" w:cs="Arial"/>
          <w:sz w:val="22"/>
          <w:szCs w:val="22"/>
        </w:rPr>
      </w:pPr>
      <w:r w:rsidRPr="00D20B78">
        <w:rPr>
          <w:rFonts w:ascii="Arial" w:hAnsi="Arial" w:cs="Arial"/>
          <w:sz w:val="22"/>
          <w:szCs w:val="22"/>
        </w:rPr>
        <w:t>Th</w:t>
      </w:r>
      <w:r w:rsidR="00827EB8" w:rsidRPr="00D20B78">
        <w:rPr>
          <w:rFonts w:ascii="Arial" w:hAnsi="Arial" w:cs="Arial"/>
          <w:sz w:val="22"/>
          <w:szCs w:val="22"/>
        </w:rPr>
        <w:t>e following</w:t>
      </w:r>
      <w:r w:rsidRPr="00D20B78">
        <w:rPr>
          <w:rFonts w:ascii="Arial" w:hAnsi="Arial" w:cs="Arial"/>
          <w:sz w:val="22"/>
          <w:szCs w:val="22"/>
        </w:rPr>
        <w:t xml:space="preserve"> is my reflection after having the CPD session: Developing Your Mentoring Skills Workshop, </w:t>
      </w:r>
      <w:proofErr w:type="spellStart"/>
      <w:r w:rsidRPr="00D20B78">
        <w:rPr>
          <w:rFonts w:ascii="Arial" w:hAnsi="Arial" w:cs="Arial"/>
          <w:sz w:val="22"/>
          <w:szCs w:val="22"/>
        </w:rPr>
        <w:t>lead</w:t>
      </w:r>
      <w:proofErr w:type="spellEnd"/>
      <w:r w:rsidRPr="00D20B78">
        <w:rPr>
          <w:rFonts w:ascii="Arial" w:hAnsi="Arial" w:cs="Arial"/>
          <w:sz w:val="22"/>
          <w:szCs w:val="22"/>
        </w:rPr>
        <w:t xml:space="preserve"> by mentor Arthur Turner. It was an online event organised for Skills Bootcamp Mentors (which I am one) to provide an overview of what mentoring is, as well as hints and tips to be a successful mentor. I have learned so much form this 3-hour workshop.</w:t>
      </w:r>
    </w:p>
    <w:p w14:paraId="4D3E2D53" w14:textId="77777777" w:rsidR="00613DA6" w:rsidRPr="00D20B78" w:rsidRDefault="00613DA6" w:rsidP="00613DA6">
      <w:pPr>
        <w:spacing w:after="160" w:line="259" w:lineRule="auto"/>
        <w:rPr>
          <w:rFonts w:ascii="Arial" w:hAnsi="Arial" w:cs="Arial"/>
          <w:sz w:val="22"/>
          <w:szCs w:val="22"/>
        </w:rPr>
      </w:pPr>
      <w:r w:rsidRPr="00D20B78">
        <w:rPr>
          <w:rFonts w:ascii="Arial" w:hAnsi="Arial" w:cs="Arial"/>
          <w:sz w:val="22"/>
          <w:szCs w:val="22"/>
        </w:rPr>
        <w:t xml:space="preserve">Firstly, I have learned a way to visualise mentoring structure. In the workshop, we were asked to visualise mentoring as an object and mediate the elements. This would be a good exercise for me to think about my values and priorities and help me structure the mentor scheme. </w:t>
      </w:r>
    </w:p>
    <w:p w14:paraId="655D9E1E" w14:textId="77777777" w:rsidR="00613DA6" w:rsidRPr="00D20B78" w:rsidRDefault="00613DA6" w:rsidP="00613DA6">
      <w:pPr>
        <w:spacing w:after="160" w:line="259" w:lineRule="auto"/>
        <w:rPr>
          <w:rFonts w:ascii="Arial" w:hAnsi="Arial" w:cs="Arial"/>
          <w:sz w:val="22"/>
          <w:szCs w:val="22"/>
        </w:rPr>
      </w:pPr>
      <w:r w:rsidRPr="00D20B78">
        <w:rPr>
          <w:rFonts w:ascii="Arial" w:hAnsi="Arial" w:cs="Arial"/>
          <w:sz w:val="22"/>
          <w:szCs w:val="22"/>
        </w:rPr>
        <w:t xml:space="preserve">Secondly, the mentees are the main part for learning and the results and responsibilities ultimately rest in them. Mentor’s role is to guide, not with an absolute authority to control. The mentees are their own managers for projects and their life, while the mentors are there to support and help and check their performance on learning. </w:t>
      </w:r>
    </w:p>
    <w:p w14:paraId="5387E45A" w14:textId="77777777" w:rsidR="00613DA6" w:rsidRPr="00D20B78" w:rsidRDefault="00613DA6" w:rsidP="00613DA6">
      <w:pPr>
        <w:spacing w:after="160" w:line="259" w:lineRule="auto"/>
        <w:rPr>
          <w:rFonts w:ascii="Arial" w:hAnsi="Arial" w:cs="Arial"/>
          <w:sz w:val="22"/>
          <w:szCs w:val="22"/>
        </w:rPr>
      </w:pPr>
      <w:r w:rsidRPr="00D20B78">
        <w:rPr>
          <w:rFonts w:ascii="Arial" w:hAnsi="Arial" w:cs="Arial"/>
          <w:sz w:val="22"/>
          <w:szCs w:val="22"/>
        </w:rPr>
        <w:t>Thirdly, I have learned how to listen to the students. In the workshop, I practiced in the exercise-listening to your favourite music. Even for the song I have listened for so many times, I did not know it all. There were details also in the background, and by repeating listening carefully I noticed something I missed before. I understand the mentoring process is not about guiding and giving advice to mentees, first, I must listen carefully about their needs. This is also what I will carry on in the future.</w:t>
      </w:r>
    </w:p>
    <w:p w14:paraId="1F50296A" w14:textId="77777777" w:rsidR="00613DA6" w:rsidRPr="00D20B78" w:rsidRDefault="00613DA6" w:rsidP="00613DA6">
      <w:pPr>
        <w:spacing w:after="160" w:line="259" w:lineRule="auto"/>
        <w:rPr>
          <w:rFonts w:ascii="Arial" w:hAnsi="Arial" w:cs="Arial"/>
          <w:sz w:val="22"/>
          <w:szCs w:val="22"/>
        </w:rPr>
      </w:pPr>
      <w:r w:rsidRPr="00D20B78">
        <w:rPr>
          <w:rFonts w:ascii="Arial" w:hAnsi="Arial" w:cs="Arial"/>
          <w:sz w:val="22"/>
          <w:szCs w:val="22"/>
        </w:rPr>
        <w:t xml:space="preserve">Moreover, the workshop itself well represented the mentor’s skills that I can learn from. He applied various approaches like role-play for leadership exercise, which helped me to think from another person’s perspective to understand the situation. Another approach to mention was debate, which was also appropriate to evoke critical thinking among learners. However, sometimes I felt a bit restricted to what he ordered to do, in terms of time. The 3-hour session was very intense, only had a break of 15 minutes in the middle, and every exercise was counted to minute. For example, “you now have one minute to reflect on it, then we start discussion”. It could be improved if I felt myself better given better control of my learning pace. In my teaching, I would group some self-activities and therefore give learners more time for their learning. </w:t>
      </w:r>
    </w:p>
    <w:p w14:paraId="61517D61" w14:textId="437A320A" w:rsidR="00613DA6" w:rsidRPr="00D20B78" w:rsidRDefault="00613DA6" w:rsidP="00613DA6">
      <w:pPr>
        <w:spacing w:after="160" w:line="259" w:lineRule="auto"/>
        <w:rPr>
          <w:rFonts w:ascii="Arial" w:hAnsi="Arial" w:cs="Arial"/>
          <w:sz w:val="22"/>
          <w:szCs w:val="22"/>
        </w:rPr>
      </w:pPr>
      <w:r w:rsidRPr="00D20B78">
        <w:rPr>
          <w:rFonts w:ascii="Arial" w:hAnsi="Arial" w:cs="Arial"/>
          <w:sz w:val="22"/>
          <w:szCs w:val="22"/>
        </w:rPr>
        <w:t xml:space="preserve">Last but not the least, I was provided with very good references for further reading and development. For example, the book The Mentoring Manual </w:t>
      </w:r>
      <w:r w:rsidR="0011530F" w:rsidRPr="00D20B78">
        <w:rPr>
          <w:rStyle w:val="FootnoteReference"/>
          <w:rFonts w:ascii="Arial" w:hAnsi="Arial" w:cs="Arial"/>
          <w:sz w:val="22"/>
          <w:szCs w:val="22"/>
        </w:rPr>
        <w:fldChar w:fldCharType="begin" w:fldLock="1"/>
      </w:r>
      <w:r w:rsidR="000E2563" w:rsidRPr="00D20B78">
        <w:rPr>
          <w:rFonts w:ascii="Arial" w:hAnsi="Arial" w:cs="Arial"/>
          <w:sz w:val="22"/>
          <w:szCs w:val="22"/>
        </w:rPr>
        <w:instrText>ADDIN CSL_CITATION {"citationItems":[{"id":"ITEM-1","itemData":{"ISBN":"9781292374215","author":[{"dropping-particle":"","family":"Starr","given":"J","non-dropping-particle":"","parse-names":false,"suffix":""}],"id":"ITEM-1","issued":{"date-parts":[["2021"]]},"publisher":"Pearson Business","title":"The Mentoring Manual","type":"book"},"uris":["http://www.mendeley.com/documents/?uuid=85f37840-9092-4ed4-80d0-e9fb13194dd7"]}],"mendeley":{"formattedCitation":"(Starr, 2021)","plainTextFormattedCitation":"(Starr, 2021)","previouslyFormattedCitation":"(Starr, 2021)"},"properties":{"noteIndex":0},"schema":"https://github.com/citation-style-language/schema/raw/master/csl-citation.json"}</w:instrText>
      </w:r>
      <w:r w:rsidR="0011530F" w:rsidRPr="00D20B78">
        <w:rPr>
          <w:rStyle w:val="FootnoteReference"/>
          <w:rFonts w:ascii="Arial" w:hAnsi="Arial" w:cs="Arial"/>
          <w:sz w:val="22"/>
          <w:szCs w:val="22"/>
        </w:rPr>
        <w:fldChar w:fldCharType="separate"/>
      </w:r>
      <w:r w:rsidR="0011530F" w:rsidRPr="00D20B78">
        <w:rPr>
          <w:rFonts w:ascii="Arial" w:hAnsi="Arial" w:cs="Arial"/>
          <w:noProof/>
          <w:sz w:val="22"/>
          <w:szCs w:val="22"/>
        </w:rPr>
        <w:t>(Starr, 2021)</w:t>
      </w:r>
      <w:r w:rsidR="0011530F" w:rsidRPr="00D20B78">
        <w:rPr>
          <w:rStyle w:val="FootnoteReference"/>
          <w:rFonts w:ascii="Arial" w:hAnsi="Arial" w:cs="Arial"/>
          <w:sz w:val="22"/>
          <w:szCs w:val="22"/>
        </w:rPr>
        <w:fldChar w:fldCharType="end"/>
      </w:r>
      <w:r w:rsidRPr="00D20B78">
        <w:rPr>
          <w:rFonts w:ascii="Arial" w:hAnsi="Arial" w:cs="Arial"/>
          <w:sz w:val="22"/>
          <w:szCs w:val="22"/>
        </w:rPr>
        <w:t xml:space="preserve">, and Everyone Needs a Mentor </w:t>
      </w:r>
      <w:r w:rsidR="0011530F" w:rsidRPr="00D20B78">
        <w:rPr>
          <w:rStyle w:val="FootnoteReference"/>
          <w:rFonts w:ascii="Arial" w:hAnsi="Arial" w:cs="Arial"/>
          <w:sz w:val="22"/>
          <w:szCs w:val="22"/>
        </w:rPr>
        <w:fldChar w:fldCharType="begin" w:fldLock="1"/>
      </w:r>
      <w:r w:rsidR="000E2563" w:rsidRPr="00D20B78">
        <w:rPr>
          <w:rFonts w:ascii="Arial" w:hAnsi="Arial" w:cs="Arial"/>
          <w:sz w:val="22"/>
          <w:szCs w:val="22"/>
        </w:rPr>
        <w:instrText>ADDIN CSL_CITATION {"citationItems":[{"id":"ITEM-1","itemData":{"ISBN":"9781843983668","author":[{"dropping-particle":"","family":"Clutterbuck","given":"D","non-dropping-particle":"","parse-names":false,"suffix":""}],"collection-title":"CIPD publications","id":"ITEM-1","issued":{"date-parts":[["2014"]]},"publisher":"Chartered Institute of Personnel \\&amp; Development","title":"Everyone Needs a Mentor","type":"book"},"uris":["http://www.mendeley.com/documents/?uuid=d0889b32-f2b9-421e-9848-e6f9065e2f38"]}],"mendeley":{"formattedCitation":"(Clutterbuck, 2014)","plainTextFormattedCitation":"(Clutterbuck, 2014)","previouslyFormattedCitation":"(Clutterbuck, 2014)"},"properties":{"noteIndex":0},"schema":"https://github.com/citation-style-language/schema/raw/master/csl-citation.json"}</w:instrText>
      </w:r>
      <w:r w:rsidR="0011530F" w:rsidRPr="00D20B78">
        <w:rPr>
          <w:rStyle w:val="FootnoteReference"/>
          <w:rFonts w:ascii="Arial" w:hAnsi="Arial" w:cs="Arial"/>
          <w:sz w:val="22"/>
          <w:szCs w:val="22"/>
        </w:rPr>
        <w:fldChar w:fldCharType="separate"/>
      </w:r>
      <w:r w:rsidR="0011530F" w:rsidRPr="00D20B78">
        <w:rPr>
          <w:rFonts w:ascii="Arial" w:hAnsi="Arial" w:cs="Arial"/>
          <w:noProof/>
          <w:sz w:val="22"/>
          <w:szCs w:val="22"/>
        </w:rPr>
        <w:t>(Clutterbuck, 2014)</w:t>
      </w:r>
      <w:r w:rsidR="0011530F" w:rsidRPr="00D20B78">
        <w:rPr>
          <w:rStyle w:val="FootnoteReference"/>
          <w:rFonts w:ascii="Arial" w:hAnsi="Arial" w:cs="Arial"/>
          <w:sz w:val="22"/>
          <w:szCs w:val="22"/>
        </w:rPr>
        <w:fldChar w:fldCharType="end"/>
      </w:r>
      <w:r w:rsidRPr="00D20B78">
        <w:rPr>
          <w:rFonts w:ascii="Arial" w:hAnsi="Arial" w:cs="Arial"/>
          <w:sz w:val="22"/>
          <w:szCs w:val="22"/>
        </w:rPr>
        <w:t xml:space="preserve">. Need to mention that I am so impressed by the children book – Oh! Some Places You’ll Go </w:t>
      </w:r>
      <w:r w:rsidR="0011530F" w:rsidRPr="00D20B78">
        <w:rPr>
          <w:rStyle w:val="FootnoteReference"/>
          <w:rFonts w:ascii="Arial" w:hAnsi="Arial" w:cs="Arial"/>
          <w:sz w:val="22"/>
          <w:szCs w:val="22"/>
        </w:rPr>
        <w:fldChar w:fldCharType="begin" w:fldLock="1"/>
      </w:r>
      <w:r w:rsidR="000E2563" w:rsidRPr="00D20B78">
        <w:rPr>
          <w:rFonts w:ascii="Arial" w:hAnsi="Arial" w:cs="Arial"/>
          <w:sz w:val="22"/>
          <w:szCs w:val="22"/>
        </w:rPr>
        <w:instrText>ADDIN CSL_CITATION {"citationItems":[{"id":"ITEM-1","itemData":{"ISBN":"9780385371988","author":[{"dropping-particle":"","family":"Dr. Seuss","given":"","non-dropping-particle":"","parse-names":false,"suffix":""}],"collection-title":"Classic Seuss","id":"ITEM-1","issued":{"date-parts":[["2013"]]},"publisher":"Random House Children's Books","title":"Oh, the Places You'll Go!","type":"book"},"uris":["http://www.mendeley.com/documents/?uuid=db04a95c-a1bf-491b-a912-120779089008"]}],"mendeley":{"formattedCitation":"(Dr. Seuss, 2013)","plainTextFormattedCitation":"(Dr. Seuss, 2013)","previouslyFormattedCitation":"(Dr. Seuss, 2013)"},"properties":{"noteIndex":0},"schema":"https://github.com/citation-style-language/schema/raw/master/csl-citation.json"}</w:instrText>
      </w:r>
      <w:r w:rsidR="0011530F" w:rsidRPr="00D20B78">
        <w:rPr>
          <w:rStyle w:val="FootnoteReference"/>
          <w:rFonts w:ascii="Arial" w:hAnsi="Arial" w:cs="Arial"/>
          <w:sz w:val="22"/>
          <w:szCs w:val="22"/>
        </w:rPr>
        <w:fldChar w:fldCharType="separate"/>
      </w:r>
      <w:r w:rsidR="0011530F" w:rsidRPr="00D20B78">
        <w:rPr>
          <w:rFonts w:ascii="Arial" w:hAnsi="Arial" w:cs="Arial"/>
          <w:noProof/>
          <w:sz w:val="22"/>
          <w:szCs w:val="22"/>
        </w:rPr>
        <w:t>(Dr. Seuss, 2013)</w:t>
      </w:r>
      <w:r w:rsidR="0011530F" w:rsidRPr="00D20B78">
        <w:rPr>
          <w:rStyle w:val="FootnoteReference"/>
          <w:rFonts w:ascii="Arial" w:hAnsi="Arial" w:cs="Arial"/>
          <w:sz w:val="22"/>
          <w:szCs w:val="22"/>
        </w:rPr>
        <w:fldChar w:fldCharType="end"/>
      </w:r>
      <w:r w:rsidRPr="00D20B78">
        <w:rPr>
          <w:rFonts w:ascii="Arial" w:hAnsi="Arial" w:cs="Arial"/>
          <w:sz w:val="22"/>
          <w:szCs w:val="22"/>
        </w:rPr>
        <w:t xml:space="preserve">. It gave the simple words which are meaningful and each time I interpret it, it might inspire me differently. In a wider context, it taught me how to face life and be inspiring for others. Thus, I will continue reading it from time to time, and keep reflecting on myself as a habit.  </w:t>
      </w:r>
    </w:p>
    <w:p w14:paraId="5F0BCD55" w14:textId="417147CD" w:rsidR="00E3723F" w:rsidRPr="00D20B78" w:rsidRDefault="00E3723F">
      <w:pPr>
        <w:rPr>
          <w:rFonts w:ascii="Arial" w:eastAsiaTheme="majorEastAsia" w:hAnsi="Arial" w:cs="Arial"/>
          <w:b/>
          <w:bCs/>
          <w:color w:val="2F5496" w:themeColor="accent1" w:themeShade="BF"/>
          <w:sz w:val="32"/>
          <w:szCs w:val="32"/>
        </w:rPr>
      </w:pPr>
      <w:r w:rsidRPr="00D20B78">
        <w:rPr>
          <w:rFonts w:ascii="Arial" w:hAnsi="Arial" w:cs="Arial"/>
          <w:b/>
          <w:bCs/>
        </w:rPr>
        <w:br w:type="page"/>
      </w:r>
    </w:p>
    <w:p w14:paraId="015C4BE7" w14:textId="77777777" w:rsidR="00FA1435" w:rsidRPr="00D20B78" w:rsidRDefault="00FA1435" w:rsidP="00FA1435">
      <w:pPr>
        <w:pStyle w:val="Heading1"/>
        <w:rPr>
          <w:rFonts w:ascii="Arial" w:hAnsi="Arial" w:cs="Arial"/>
          <w:b/>
          <w:bCs/>
        </w:rPr>
      </w:pPr>
      <w:bookmarkStart w:id="11" w:name="_Toc131105988"/>
      <w:r w:rsidRPr="00D20B78">
        <w:rPr>
          <w:rFonts w:ascii="Arial" w:hAnsi="Arial" w:cs="Arial"/>
          <w:b/>
          <w:bCs/>
        </w:rPr>
        <w:lastRenderedPageBreak/>
        <w:t>Evidence of 40 Hours Teaching</w:t>
      </w:r>
      <w:bookmarkEnd w:id="11"/>
    </w:p>
    <w:p w14:paraId="3F98F091" w14:textId="77777777" w:rsidR="006E65CC" w:rsidRPr="00D20B78" w:rsidRDefault="006E65CC" w:rsidP="00FA1435">
      <w:pPr>
        <w:pStyle w:val="Heading2"/>
        <w:rPr>
          <w:rFonts w:ascii="Arial" w:eastAsiaTheme="minorEastAsia" w:hAnsi="Arial" w:cs="Arial"/>
          <w:color w:val="auto"/>
          <w:sz w:val="20"/>
          <w:szCs w:val="20"/>
        </w:rPr>
      </w:pPr>
    </w:p>
    <w:p w14:paraId="2A6D6CC6" w14:textId="0425F79D" w:rsidR="00FA1435" w:rsidRPr="00D20B78" w:rsidRDefault="00FA1435" w:rsidP="006E65CC">
      <w:pPr>
        <w:rPr>
          <w:rFonts w:ascii="Arial" w:hAnsi="Arial" w:cs="Arial"/>
          <w:sz w:val="22"/>
          <w:szCs w:val="22"/>
        </w:rPr>
      </w:pPr>
      <w:r w:rsidRPr="00D20B78">
        <w:rPr>
          <w:rFonts w:ascii="Arial" w:hAnsi="Arial" w:cs="Arial"/>
          <w:sz w:val="22"/>
          <w:szCs w:val="22"/>
        </w:rPr>
        <w:t xml:space="preserve">PG Cert </w:t>
      </w:r>
      <w:proofErr w:type="spellStart"/>
      <w:r w:rsidRPr="00D20B78">
        <w:rPr>
          <w:rFonts w:ascii="Arial" w:hAnsi="Arial" w:cs="Arial"/>
          <w:sz w:val="22"/>
          <w:szCs w:val="22"/>
        </w:rPr>
        <w:t>tHE</w:t>
      </w:r>
      <w:proofErr w:type="spellEnd"/>
      <w:r w:rsidRPr="00D20B78">
        <w:rPr>
          <w:rFonts w:ascii="Arial" w:hAnsi="Arial" w:cs="Arial"/>
          <w:sz w:val="22"/>
          <w:szCs w:val="22"/>
        </w:rPr>
        <w:t xml:space="preserve"> -TEACHING LOG</w:t>
      </w:r>
    </w:p>
    <w:p w14:paraId="0C88C036" w14:textId="77777777" w:rsidR="00FA1435" w:rsidRPr="00D20B78" w:rsidRDefault="00FA1435" w:rsidP="006E65CC">
      <w:pPr>
        <w:rPr>
          <w:rFonts w:ascii="Arial" w:hAnsi="Arial" w:cs="Arial"/>
          <w:sz w:val="22"/>
          <w:szCs w:val="22"/>
        </w:rPr>
      </w:pPr>
    </w:p>
    <w:tbl>
      <w:tblPr>
        <w:tblpPr w:leftFromText="180" w:rightFromText="180" w:vertAnchor="text" w:horzAnchor="margin" w:tblpY="38"/>
        <w:tblW w:w="89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3692"/>
        <w:gridCol w:w="1404"/>
        <w:gridCol w:w="2104"/>
      </w:tblGrid>
      <w:tr w:rsidR="006D237F" w:rsidRPr="00D20B78" w14:paraId="7400FC69" w14:textId="77777777" w:rsidTr="006D237F">
        <w:tc>
          <w:tcPr>
            <w:tcW w:w="5393" w:type="dxa"/>
            <w:gridSpan w:val="2"/>
            <w:vAlign w:val="bottom"/>
          </w:tcPr>
          <w:p w14:paraId="3FADF9C4" w14:textId="77777777" w:rsidR="006D237F" w:rsidRPr="00D20B78" w:rsidRDefault="006D237F" w:rsidP="006E65CC">
            <w:pPr>
              <w:rPr>
                <w:rFonts w:ascii="Arial" w:hAnsi="Arial" w:cs="Arial"/>
                <w:b/>
                <w:bCs/>
                <w:sz w:val="24"/>
                <w:szCs w:val="24"/>
              </w:rPr>
            </w:pPr>
            <w:r w:rsidRPr="00D20B78">
              <w:rPr>
                <w:rFonts w:ascii="Arial" w:hAnsi="Arial" w:cs="Arial"/>
                <w:b/>
                <w:bCs/>
                <w:sz w:val="24"/>
                <w:szCs w:val="24"/>
              </w:rPr>
              <w:t>Candidate: Yajie Zhang</w:t>
            </w:r>
          </w:p>
        </w:tc>
        <w:tc>
          <w:tcPr>
            <w:tcW w:w="3508" w:type="dxa"/>
            <w:gridSpan w:val="2"/>
            <w:vAlign w:val="bottom"/>
          </w:tcPr>
          <w:p w14:paraId="00D1F8D9" w14:textId="77777777" w:rsidR="00E22665" w:rsidRPr="00D20B78" w:rsidRDefault="006D237F" w:rsidP="006E65CC">
            <w:pPr>
              <w:rPr>
                <w:rFonts w:ascii="Arial" w:hAnsi="Arial" w:cs="Arial"/>
                <w:b/>
                <w:bCs/>
                <w:sz w:val="24"/>
                <w:szCs w:val="24"/>
              </w:rPr>
            </w:pPr>
            <w:r w:rsidRPr="00D20B78">
              <w:rPr>
                <w:rFonts w:ascii="Arial" w:hAnsi="Arial" w:cs="Arial"/>
                <w:b/>
                <w:bCs/>
                <w:sz w:val="24"/>
                <w:szCs w:val="24"/>
              </w:rPr>
              <w:t xml:space="preserve">Campus: UWTSD Swansea, </w:t>
            </w:r>
          </w:p>
          <w:p w14:paraId="1053A581" w14:textId="134CB53F" w:rsidR="006D237F" w:rsidRPr="00D20B78" w:rsidRDefault="006D237F" w:rsidP="006E65CC">
            <w:pPr>
              <w:rPr>
                <w:rFonts w:ascii="Arial" w:hAnsi="Arial" w:cs="Arial"/>
                <w:b/>
                <w:bCs/>
                <w:sz w:val="24"/>
                <w:szCs w:val="24"/>
              </w:rPr>
            </w:pPr>
            <w:r w:rsidRPr="00D20B78">
              <w:rPr>
                <w:rFonts w:ascii="Arial" w:hAnsi="Arial" w:cs="Arial"/>
                <w:b/>
                <w:bCs/>
                <w:sz w:val="24"/>
                <w:szCs w:val="24"/>
              </w:rPr>
              <w:t>UWE Bristol</w:t>
            </w:r>
          </w:p>
        </w:tc>
      </w:tr>
      <w:tr w:rsidR="006D237F" w:rsidRPr="00D20B78" w14:paraId="252DB5FE" w14:textId="77777777" w:rsidTr="006D237F">
        <w:tc>
          <w:tcPr>
            <w:tcW w:w="1701" w:type="dxa"/>
            <w:vAlign w:val="bottom"/>
          </w:tcPr>
          <w:p w14:paraId="64E02AF9" w14:textId="77777777" w:rsidR="006D237F" w:rsidRPr="00D20B78" w:rsidRDefault="006D237F" w:rsidP="006E65CC">
            <w:pPr>
              <w:rPr>
                <w:rFonts w:ascii="Arial" w:hAnsi="Arial" w:cs="Arial"/>
                <w:b/>
                <w:bCs/>
                <w:sz w:val="24"/>
                <w:szCs w:val="24"/>
              </w:rPr>
            </w:pPr>
            <w:r w:rsidRPr="00D20B78">
              <w:rPr>
                <w:rFonts w:ascii="Arial" w:hAnsi="Arial" w:cs="Arial"/>
                <w:b/>
                <w:bCs/>
                <w:sz w:val="24"/>
                <w:szCs w:val="24"/>
              </w:rPr>
              <w:t>Date</w:t>
            </w:r>
          </w:p>
        </w:tc>
        <w:tc>
          <w:tcPr>
            <w:tcW w:w="3692" w:type="dxa"/>
            <w:vAlign w:val="bottom"/>
          </w:tcPr>
          <w:p w14:paraId="06DD82C7" w14:textId="77777777" w:rsidR="006D237F" w:rsidRPr="00D20B78" w:rsidRDefault="006D237F" w:rsidP="006E65CC">
            <w:pPr>
              <w:rPr>
                <w:rFonts w:ascii="Arial" w:hAnsi="Arial" w:cs="Arial"/>
                <w:b/>
                <w:bCs/>
                <w:sz w:val="24"/>
                <w:szCs w:val="24"/>
              </w:rPr>
            </w:pPr>
            <w:r w:rsidRPr="00D20B78">
              <w:rPr>
                <w:rFonts w:ascii="Arial" w:hAnsi="Arial" w:cs="Arial"/>
                <w:b/>
                <w:bCs/>
                <w:sz w:val="24"/>
                <w:szCs w:val="24"/>
              </w:rPr>
              <w:t xml:space="preserve">Session Details </w:t>
            </w:r>
          </w:p>
        </w:tc>
        <w:tc>
          <w:tcPr>
            <w:tcW w:w="1404" w:type="dxa"/>
            <w:vAlign w:val="bottom"/>
          </w:tcPr>
          <w:p w14:paraId="7AEECA7B" w14:textId="77777777" w:rsidR="006D237F" w:rsidRPr="00D20B78" w:rsidRDefault="006D237F" w:rsidP="006E65CC">
            <w:pPr>
              <w:rPr>
                <w:rFonts w:ascii="Arial" w:hAnsi="Arial" w:cs="Arial"/>
                <w:b/>
                <w:bCs/>
                <w:sz w:val="24"/>
                <w:szCs w:val="24"/>
              </w:rPr>
            </w:pPr>
            <w:r w:rsidRPr="00D20B78">
              <w:rPr>
                <w:rFonts w:ascii="Arial" w:hAnsi="Arial" w:cs="Arial"/>
                <w:b/>
                <w:bCs/>
                <w:sz w:val="24"/>
                <w:szCs w:val="24"/>
              </w:rPr>
              <w:t>No of Hours</w:t>
            </w:r>
          </w:p>
        </w:tc>
        <w:tc>
          <w:tcPr>
            <w:tcW w:w="2104" w:type="dxa"/>
            <w:vAlign w:val="bottom"/>
          </w:tcPr>
          <w:p w14:paraId="35DAC7BF" w14:textId="77777777" w:rsidR="006D237F" w:rsidRPr="00D20B78" w:rsidRDefault="006D237F" w:rsidP="006E65CC">
            <w:pPr>
              <w:rPr>
                <w:rFonts w:ascii="Arial" w:hAnsi="Arial" w:cs="Arial"/>
                <w:b/>
                <w:bCs/>
                <w:sz w:val="24"/>
                <w:szCs w:val="24"/>
              </w:rPr>
            </w:pPr>
            <w:r w:rsidRPr="00D20B78">
              <w:rPr>
                <w:rFonts w:ascii="Arial" w:hAnsi="Arial" w:cs="Arial"/>
                <w:b/>
                <w:bCs/>
                <w:sz w:val="24"/>
                <w:szCs w:val="24"/>
              </w:rPr>
              <w:t>Practice Advisor Signature</w:t>
            </w:r>
          </w:p>
        </w:tc>
      </w:tr>
      <w:tr w:rsidR="006D237F" w:rsidRPr="00D20B78" w14:paraId="425B99F1" w14:textId="77777777" w:rsidTr="006D237F">
        <w:tc>
          <w:tcPr>
            <w:tcW w:w="1701" w:type="dxa"/>
          </w:tcPr>
          <w:p w14:paraId="65AB8F50" w14:textId="77777777" w:rsidR="006D237F" w:rsidRPr="00D20B78" w:rsidRDefault="006D237F" w:rsidP="006E65CC">
            <w:pPr>
              <w:rPr>
                <w:rFonts w:ascii="Arial" w:hAnsi="Arial" w:cs="Arial"/>
                <w:sz w:val="22"/>
                <w:szCs w:val="22"/>
              </w:rPr>
            </w:pPr>
            <w:r w:rsidRPr="00D20B78">
              <w:rPr>
                <w:rFonts w:ascii="Arial" w:hAnsi="Arial" w:cs="Arial"/>
                <w:sz w:val="22"/>
                <w:szCs w:val="22"/>
              </w:rPr>
              <w:t>25-10-2021</w:t>
            </w:r>
          </w:p>
        </w:tc>
        <w:tc>
          <w:tcPr>
            <w:tcW w:w="3692" w:type="dxa"/>
          </w:tcPr>
          <w:p w14:paraId="01A5D931" w14:textId="77777777" w:rsidR="006D237F" w:rsidRPr="00D20B78" w:rsidRDefault="006D237F" w:rsidP="006E65CC">
            <w:pPr>
              <w:rPr>
                <w:rFonts w:ascii="Arial" w:hAnsi="Arial" w:cs="Arial"/>
                <w:sz w:val="22"/>
                <w:szCs w:val="22"/>
              </w:rPr>
            </w:pPr>
            <w:proofErr w:type="spellStart"/>
            <w:r w:rsidRPr="00D20B78">
              <w:rPr>
                <w:rFonts w:ascii="Arial" w:hAnsi="Arial" w:cs="Arial"/>
                <w:sz w:val="22"/>
                <w:szCs w:val="22"/>
              </w:rPr>
              <w:t>Mullany</w:t>
            </w:r>
            <w:proofErr w:type="spellEnd"/>
            <w:r w:rsidRPr="00D20B78">
              <w:rPr>
                <w:rFonts w:ascii="Arial" w:hAnsi="Arial" w:cs="Arial"/>
                <w:sz w:val="22"/>
                <w:szCs w:val="22"/>
              </w:rPr>
              <w:t xml:space="preserve"> Fund Workshop – 3D prototyping and UX testing</w:t>
            </w:r>
          </w:p>
        </w:tc>
        <w:tc>
          <w:tcPr>
            <w:tcW w:w="1404" w:type="dxa"/>
          </w:tcPr>
          <w:p w14:paraId="5289DA35" w14:textId="77777777" w:rsidR="006D237F" w:rsidRPr="00D20B78" w:rsidRDefault="006D237F" w:rsidP="006E65CC">
            <w:pPr>
              <w:rPr>
                <w:rFonts w:ascii="Arial" w:hAnsi="Arial" w:cs="Arial"/>
                <w:sz w:val="22"/>
                <w:szCs w:val="22"/>
              </w:rPr>
            </w:pPr>
            <w:r w:rsidRPr="00D20B78">
              <w:rPr>
                <w:rFonts w:ascii="Arial" w:hAnsi="Arial" w:cs="Arial"/>
                <w:sz w:val="22"/>
                <w:szCs w:val="22"/>
              </w:rPr>
              <w:t>5</w:t>
            </w:r>
          </w:p>
        </w:tc>
        <w:tc>
          <w:tcPr>
            <w:tcW w:w="2104" w:type="dxa"/>
          </w:tcPr>
          <w:p w14:paraId="0D84FFF2" w14:textId="3615EA2C" w:rsidR="006D237F" w:rsidRPr="00D20B78" w:rsidRDefault="006D237F" w:rsidP="006E65CC">
            <w:pPr>
              <w:rPr>
                <w:rFonts w:ascii="Arial" w:hAnsi="Arial" w:cs="Arial"/>
                <w:sz w:val="22"/>
                <w:szCs w:val="22"/>
              </w:rPr>
            </w:pPr>
          </w:p>
        </w:tc>
      </w:tr>
      <w:tr w:rsidR="006D237F" w:rsidRPr="00D20B78" w14:paraId="331DC225" w14:textId="77777777" w:rsidTr="006D237F">
        <w:tc>
          <w:tcPr>
            <w:tcW w:w="1701" w:type="dxa"/>
          </w:tcPr>
          <w:p w14:paraId="4F2D80C6" w14:textId="77777777" w:rsidR="006D237F" w:rsidRPr="00D20B78" w:rsidRDefault="006D237F" w:rsidP="006E65CC">
            <w:pPr>
              <w:rPr>
                <w:rFonts w:ascii="Arial" w:hAnsi="Arial" w:cs="Arial"/>
                <w:sz w:val="22"/>
                <w:szCs w:val="22"/>
              </w:rPr>
            </w:pPr>
            <w:r w:rsidRPr="00D20B78">
              <w:rPr>
                <w:rFonts w:ascii="Arial" w:hAnsi="Arial" w:cs="Arial"/>
                <w:sz w:val="22"/>
                <w:szCs w:val="22"/>
              </w:rPr>
              <w:t>28-02-2022</w:t>
            </w:r>
          </w:p>
        </w:tc>
        <w:tc>
          <w:tcPr>
            <w:tcW w:w="3692" w:type="dxa"/>
          </w:tcPr>
          <w:p w14:paraId="1FB21E0C" w14:textId="77777777" w:rsidR="006D237F" w:rsidRPr="00D20B78" w:rsidRDefault="006D237F" w:rsidP="006E65CC">
            <w:pPr>
              <w:rPr>
                <w:rFonts w:ascii="Arial" w:hAnsi="Arial" w:cs="Arial"/>
                <w:sz w:val="22"/>
                <w:szCs w:val="22"/>
              </w:rPr>
            </w:pPr>
            <w:r w:rsidRPr="00D20B78">
              <w:rPr>
                <w:rFonts w:ascii="Arial" w:hAnsi="Arial" w:cs="Arial"/>
                <w:sz w:val="22"/>
                <w:szCs w:val="22"/>
              </w:rPr>
              <w:t>Teaching observation: UX Design Bootcamp (week 4): evaluation</w:t>
            </w:r>
          </w:p>
        </w:tc>
        <w:tc>
          <w:tcPr>
            <w:tcW w:w="1404" w:type="dxa"/>
          </w:tcPr>
          <w:p w14:paraId="0F377E57" w14:textId="77777777" w:rsidR="006D237F" w:rsidRPr="00D20B78" w:rsidRDefault="006D237F" w:rsidP="006E65CC">
            <w:pPr>
              <w:rPr>
                <w:rFonts w:ascii="Arial" w:hAnsi="Arial" w:cs="Arial"/>
                <w:sz w:val="22"/>
                <w:szCs w:val="22"/>
              </w:rPr>
            </w:pPr>
            <w:r w:rsidRPr="00D20B78">
              <w:rPr>
                <w:rFonts w:ascii="Arial" w:hAnsi="Arial" w:cs="Arial"/>
                <w:sz w:val="22"/>
                <w:szCs w:val="22"/>
              </w:rPr>
              <w:t>1</w:t>
            </w:r>
          </w:p>
        </w:tc>
        <w:tc>
          <w:tcPr>
            <w:tcW w:w="2104" w:type="dxa"/>
          </w:tcPr>
          <w:p w14:paraId="5EF68A1F" w14:textId="01C56B70" w:rsidR="006D237F" w:rsidRPr="00D20B78" w:rsidRDefault="006D237F" w:rsidP="006E65CC">
            <w:pPr>
              <w:rPr>
                <w:rFonts w:ascii="Arial" w:hAnsi="Arial" w:cs="Arial"/>
                <w:sz w:val="22"/>
                <w:szCs w:val="22"/>
              </w:rPr>
            </w:pPr>
          </w:p>
        </w:tc>
      </w:tr>
      <w:tr w:rsidR="006D237F" w:rsidRPr="00D20B78" w14:paraId="43EE73D1" w14:textId="77777777" w:rsidTr="006D237F">
        <w:tc>
          <w:tcPr>
            <w:tcW w:w="1701" w:type="dxa"/>
          </w:tcPr>
          <w:p w14:paraId="17ADDB16" w14:textId="77777777" w:rsidR="006D237F" w:rsidRPr="00D20B78" w:rsidRDefault="006D237F" w:rsidP="006E65CC">
            <w:pPr>
              <w:rPr>
                <w:rFonts w:ascii="Arial" w:hAnsi="Arial" w:cs="Arial"/>
                <w:sz w:val="22"/>
                <w:szCs w:val="22"/>
              </w:rPr>
            </w:pPr>
            <w:r w:rsidRPr="00D20B78">
              <w:rPr>
                <w:rFonts w:ascii="Arial" w:hAnsi="Arial" w:cs="Arial"/>
                <w:sz w:val="22"/>
                <w:szCs w:val="22"/>
              </w:rPr>
              <w:t>01-03-2022</w:t>
            </w:r>
          </w:p>
        </w:tc>
        <w:tc>
          <w:tcPr>
            <w:tcW w:w="3692" w:type="dxa"/>
          </w:tcPr>
          <w:p w14:paraId="03BAA613" w14:textId="77777777" w:rsidR="006D237F" w:rsidRPr="00D20B78" w:rsidRDefault="006D237F" w:rsidP="006E65CC">
            <w:pPr>
              <w:rPr>
                <w:rFonts w:ascii="Arial" w:hAnsi="Arial" w:cs="Arial"/>
                <w:sz w:val="22"/>
                <w:szCs w:val="22"/>
              </w:rPr>
            </w:pPr>
            <w:r w:rsidRPr="00D20B78">
              <w:rPr>
                <w:rFonts w:ascii="Arial" w:hAnsi="Arial" w:cs="Arial"/>
                <w:sz w:val="22"/>
                <w:szCs w:val="22"/>
              </w:rPr>
              <w:t>Teaching preparation: materials for UX Design Bootcamp</w:t>
            </w:r>
          </w:p>
        </w:tc>
        <w:tc>
          <w:tcPr>
            <w:tcW w:w="1404" w:type="dxa"/>
          </w:tcPr>
          <w:p w14:paraId="2A81DA88" w14:textId="77777777" w:rsidR="006D237F" w:rsidRPr="00D20B78" w:rsidRDefault="006D237F" w:rsidP="006E65CC">
            <w:pPr>
              <w:rPr>
                <w:rFonts w:ascii="Arial" w:hAnsi="Arial" w:cs="Arial"/>
                <w:sz w:val="22"/>
                <w:szCs w:val="22"/>
              </w:rPr>
            </w:pPr>
            <w:r w:rsidRPr="00D20B78">
              <w:rPr>
                <w:rFonts w:ascii="Arial" w:hAnsi="Arial" w:cs="Arial"/>
                <w:sz w:val="22"/>
                <w:szCs w:val="22"/>
              </w:rPr>
              <w:t>3</w:t>
            </w:r>
          </w:p>
        </w:tc>
        <w:tc>
          <w:tcPr>
            <w:tcW w:w="2104" w:type="dxa"/>
          </w:tcPr>
          <w:p w14:paraId="52A94CA7" w14:textId="0DB745D0" w:rsidR="006D237F" w:rsidRPr="00D20B78" w:rsidRDefault="006D237F" w:rsidP="006E65CC">
            <w:pPr>
              <w:rPr>
                <w:rFonts w:ascii="Arial" w:hAnsi="Arial" w:cs="Arial"/>
                <w:sz w:val="22"/>
                <w:szCs w:val="22"/>
              </w:rPr>
            </w:pPr>
          </w:p>
        </w:tc>
      </w:tr>
      <w:tr w:rsidR="006D237F" w:rsidRPr="00D20B78" w14:paraId="389A6036" w14:textId="77777777" w:rsidTr="006D237F">
        <w:tc>
          <w:tcPr>
            <w:tcW w:w="1701" w:type="dxa"/>
          </w:tcPr>
          <w:p w14:paraId="2DDDE7E7" w14:textId="77777777" w:rsidR="006D237F" w:rsidRPr="00D20B78" w:rsidRDefault="006D237F" w:rsidP="006E65CC">
            <w:pPr>
              <w:rPr>
                <w:rFonts w:ascii="Arial" w:hAnsi="Arial" w:cs="Arial"/>
                <w:sz w:val="22"/>
                <w:szCs w:val="22"/>
              </w:rPr>
            </w:pPr>
            <w:r w:rsidRPr="00D20B78">
              <w:rPr>
                <w:rFonts w:ascii="Arial" w:hAnsi="Arial" w:cs="Arial"/>
                <w:sz w:val="22"/>
                <w:szCs w:val="22"/>
              </w:rPr>
              <w:t>02-03-2022</w:t>
            </w:r>
          </w:p>
        </w:tc>
        <w:tc>
          <w:tcPr>
            <w:tcW w:w="3692" w:type="dxa"/>
          </w:tcPr>
          <w:p w14:paraId="35164DA1" w14:textId="77777777" w:rsidR="006D237F" w:rsidRPr="00D20B78" w:rsidRDefault="006D237F" w:rsidP="006E65CC">
            <w:pPr>
              <w:rPr>
                <w:rFonts w:ascii="Arial" w:hAnsi="Arial" w:cs="Arial"/>
                <w:sz w:val="22"/>
                <w:szCs w:val="22"/>
              </w:rPr>
            </w:pPr>
            <w:r w:rsidRPr="00D20B78">
              <w:rPr>
                <w:rFonts w:ascii="Arial" w:hAnsi="Arial" w:cs="Arial"/>
                <w:sz w:val="22"/>
                <w:szCs w:val="22"/>
              </w:rPr>
              <w:t>UX Design Bootcamp meeting: mentor scheme</w:t>
            </w:r>
          </w:p>
        </w:tc>
        <w:tc>
          <w:tcPr>
            <w:tcW w:w="1404" w:type="dxa"/>
          </w:tcPr>
          <w:p w14:paraId="33ACE29F" w14:textId="77777777" w:rsidR="006D237F" w:rsidRPr="00D20B78" w:rsidRDefault="006D237F" w:rsidP="006E65CC">
            <w:pPr>
              <w:rPr>
                <w:rFonts w:ascii="Arial" w:hAnsi="Arial" w:cs="Arial"/>
                <w:sz w:val="22"/>
                <w:szCs w:val="22"/>
              </w:rPr>
            </w:pPr>
            <w:r w:rsidRPr="00D20B78">
              <w:rPr>
                <w:rFonts w:ascii="Arial" w:hAnsi="Arial" w:cs="Arial"/>
                <w:sz w:val="22"/>
                <w:szCs w:val="22"/>
              </w:rPr>
              <w:t>1</w:t>
            </w:r>
          </w:p>
        </w:tc>
        <w:tc>
          <w:tcPr>
            <w:tcW w:w="2104" w:type="dxa"/>
          </w:tcPr>
          <w:p w14:paraId="0A7EAC08" w14:textId="4AFDF0CA" w:rsidR="006D237F" w:rsidRPr="00D20B78" w:rsidRDefault="006D237F" w:rsidP="006E65CC">
            <w:pPr>
              <w:rPr>
                <w:rFonts w:ascii="Arial" w:hAnsi="Arial" w:cs="Arial"/>
                <w:sz w:val="22"/>
                <w:szCs w:val="22"/>
              </w:rPr>
            </w:pPr>
          </w:p>
        </w:tc>
      </w:tr>
      <w:tr w:rsidR="006D237F" w:rsidRPr="00D20B78" w14:paraId="318F6D72" w14:textId="77777777" w:rsidTr="006D237F">
        <w:tc>
          <w:tcPr>
            <w:tcW w:w="1701" w:type="dxa"/>
          </w:tcPr>
          <w:p w14:paraId="1569BF07" w14:textId="77777777" w:rsidR="006D237F" w:rsidRPr="00D20B78" w:rsidRDefault="006D237F" w:rsidP="006E65CC">
            <w:pPr>
              <w:rPr>
                <w:rFonts w:ascii="Arial" w:hAnsi="Arial" w:cs="Arial"/>
                <w:sz w:val="22"/>
                <w:szCs w:val="22"/>
              </w:rPr>
            </w:pPr>
            <w:r w:rsidRPr="00D20B78">
              <w:rPr>
                <w:rFonts w:ascii="Arial" w:hAnsi="Arial" w:cs="Arial"/>
                <w:sz w:val="22"/>
                <w:szCs w:val="22"/>
              </w:rPr>
              <w:t>03-03-2022</w:t>
            </w:r>
          </w:p>
        </w:tc>
        <w:tc>
          <w:tcPr>
            <w:tcW w:w="3692" w:type="dxa"/>
          </w:tcPr>
          <w:p w14:paraId="14D226FE" w14:textId="77777777" w:rsidR="006D237F" w:rsidRPr="00D20B78" w:rsidRDefault="006D237F" w:rsidP="006E65CC">
            <w:pPr>
              <w:rPr>
                <w:rFonts w:ascii="Arial" w:hAnsi="Arial" w:cs="Arial"/>
                <w:sz w:val="22"/>
                <w:szCs w:val="22"/>
              </w:rPr>
            </w:pPr>
            <w:r w:rsidRPr="00D20B78">
              <w:rPr>
                <w:rFonts w:ascii="Arial" w:hAnsi="Arial" w:cs="Arial"/>
                <w:sz w:val="22"/>
                <w:szCs w:val="22"/>
              </w:rPr>
              <w:t>Teaching observation: Practical for Evaluation in UX design</w:t>
            </w:r>
          </w:p>
        </w:tc>
        <w:tc>
          <w:tcPr>
            <w:tcW w:w="1404" w:type="dxa"/>
          </w:tcPr>
          <w:p w14:paraId="5D2EA1A2" w14:textId="77777777" w:rsidR="006D237F" w:rsidRPr="00D20B78" w:rsidRDefault="006D237F" w:rsidP="006E65CC">
            <w:pPr>
              <w:rPr>
                <w:rFonts w:ascii="Arial" w:hAnsi="Arial" w:cs="Arial"/>
                <w:sz w:val="22"/>
                <w:szCs w:val="22"/>
              </w:rPr>
            </w:pPr>
            <w:r w:rsidRPr="00D20B78">
              <w:rPr>
                <w:rFonts w:ascii="Arial" w:hAnsi="Arial" w:cs="Arial"/>
                <w:sz w:val="22"/>
                <w:szCs w:val="22"/>
              </w:rPr>
              <w:t>2</w:t>
            </w:r>
          </w:p>
        </w:tc>
        <w:tc>
          <w:tcPr>
            <w:tcW w:w="2104" w:type="dxa"/>
          </w:tcPr>
          <w:p w14:paraId="60FBA901" w14:textId="0B0B5705" w:rsidR="006D237F" w:rsidRPr="00D20B78" w:rsidRDefault="006D237F" w:rsidP="006E65CC">
            <w:pPr>
              <w:rPr>
                <w:rFonts w:ascii="Arial" w:hAnsi="Arial" w:cs="Arial"/>
                <w:sz w:val="22"/>
                <w:szCs w:val="22"/>
              </w:rPr>
            </w:pPr>
          </w:p>
        </w:tc>
      </w:tr>
      <w:tr w:rsidR="006D237F" w:rsidRPr="00D20B78" w14:paraId="26B795DB" w14:textId="77777777" w:rsidTr="006D237F">
        <w:tc>
          <w:tcPr>
            <w:tcW w:w="1701" w:type="dxa"/>
          </w:tcPr>
          <w:p w14:paraId="66667F56" w14:textId="77777777" w:rsidR="006D237F" w:rsidRPr="00D20B78" w:rsidRDefault="006D237F" w:rsidP="006E65CC">
            <w:pPr>
              <w:rPr>
                <w:rFonts w:ascii="Arial" w:hAnsi="Arial" w:cs="Arial"/>
                <w:sz w:val="22"/>
                <w:szCs w:val="22"/>
              </w:rPr>
            </w:pPr>
            <w:r w:rsidRPr="00D20B78">
              <w:rPr>
                <w:rFonts w:ascii="Arial" w:hAnsi="Arial" w:cs="Arial"/>
                <w:sz w:val="22"/>
                <w:szCs w:val="22"/>
              </w:rPr>
              <w:t>08-03-2022</w:t>
            </w:r>
          </w:p>
        </w:tc>
        <w:tc>
          <w:tcPr>
            <w:tcW w:w="3692" w:type="dxa"/>
          </w:tcPr>
          <w:p w14:paraId="052FE6AE" w14:textId="77777777" w:rsidR="006D237F" w:rsidRPr="00D20B78" w:rsidRDefault="006D237F" w:rsidP="006E65CC">
            <w:pPr>
              <w:rPr>
                <w:rFonts w:ascii="Arial" w:hAnsi="Arial" w:cs="Arial"/>
                <w:sz w:val="22"/>
                <w:szCs w:val="22"/>
              </w:rPr>
            </w:pPr>
            <w:r w:rsidRPr="00D20B78">
              <w:rPr>
                <w:rFonts w:ascii="Arial" w:hAnsi="Arial" w:cs="Arial"/>
                <w:sz w:val="22"/>
                <w:szCs w:val="22"/>
              </w:rPr>
              <w:t>Teaching preparation: materials for UX Design Bootcamp</w:t>
            </w:r>
          </w:p>
        </w:tc>
        <w:tc>
          <w:tcPr>
            <w:tcW w:w="1404" w:type="dxa"/>
          </w:tcPr>
          <w:p w14:paraId="19B14BEC" w14:textId="77777777" w:rsidR="006D237F" w:rsidRPr="00D20B78" w:rsidRDefault="006D237F" w:rsidP="006E65CC">
            <w:pPr>
              <w:rPr>
                <w:rFonts w:ascii="Arial" w:hAnsi="Arial" w:cs="Arial"/>
                <w:sz w:val="22"/>
                <w:szCs w:val="22"/>
              </w:rPr>
            </w:pPr>
            <w:r w:rsidRPr="00D20B78">
              <w:rPr>
                <w:rFonts w:ascii="Arial" w:hAnsi="Arial" w:cs="Arial"/>
                <w:sz w:val="22"/>
                <w:szCs w:val="22"/>
              </w:rPr>
              <w:t>2</w:t>
            </w:r>
          </w:p>
        </w:tc>
        <w:tc>
          <w:tcPr>
            <w:tcW w:w="2104" w:type="dxa"/>
          </w:tcPr>
          <w:p w14:paraId="41BA64BE" w14:textId="4D1601EE" w:rsidR="006D237F" w:rsidRPr="00D20B78" w:rsidRDefault="006D237F" w:rsidP="006E65CC">
            <w:pPr>
              <w:rPr>
                <w:rFonts w:ascii="Arial" w:hAnsi="Arial" w:cs="Arial"/>
                <w:sz w:val="22"/>
                <w:szCs w:val="22"/>
              </w:rPr>
            </w:pPr>
          </w:p>
        </w:tc>
      </w:tr>
      <w:tr w:rsidR="006D237F" w:rsidRPr="00D20B78" w14:paraId="45013B9F" w14:textId="77777777" w:rsidTr="006D237F">
        <w:tc>
          <w:tcPr>
            <w:tcW w:w="1701" w:type="dxa"/>
          </w:tcPr>
          <w:p w14:paraId="6BFCBB50" w14:textId="77777777" w:rsidR="006D237F" w:rsidRPr="00D20B78" w:rsidRDefault="006D237F" w:rsidP="006E65CC">
            <w:pPr>
              <w:rPr>
                <w:rFonts w:ascii="Arial" w:hAnsi="Arial" w:cs="Arial"/>
                <w:sz w:val="22"/>
                <w:szCs w:val="22"/>
              </w:rPr>
            </w:pPr>
            <w:r w:rsidRPr="00D20B78">
              <w:rPr>
                <w:rFonts w:ascii="Arial" w:hAnsi="Arial" w:cs="Arial"/>
                <w:sz w:val="22"/>
                <w:szCs w:val="22"/>
              </w:rPr>
              <w:t>07-03-2022</w:t>
            </w:r>
          </w:p>
        </w:tc>
        <w:tc>
          <w:tcPr>
            <w:tcW w:w="3692" w:type="dxa"/>
          </w:tcPr>
          <w:p w14:paraId="59AAD436" w14:textId="77777777" w:rsidR="006D237F" w:rsidRPr="00D20B78" w:rsidRDefault="006D237F" w:rsidP="006E65CC">
            <w:pPr>
              <w:rPr>
                <w:rFonts w:ascii="Arial" w:hAnsi="Arial" w:cs="Arial"/>
                <w:sz w:val="22"/>
                <w:szCs w:val="22"/>
              </w:rPr>
            </w:pPr>
            <w:r w:rsidRPr="00D20B78">
              <w:rPr>
                <w:rFonts w:ascii="Arial" w:hAnsi="Arial" w:cs="Arial"/>
                <w:sz w:val="22"/>
                <w:szCs w:val="22"/>
              </w:rPr>
              <w:t xml:space="preserve">Meeting with </w:t>
            </w:r>
            <w:proofErr w:type="spellStart"/>
            <w:r w:rsidRPr="00D20B78">
              <w:rPr>
                <w:rFonts w:ascii="Arial" w:hAnsi="Arial" w:cs="Arial"/>
                <w:sz w:val="22"/>
                <w:szCs w:val="22"/>
              </w:rPr>
              <w:t>Msc</w:t>
            </w:r>
            <w:proofErr w:type="spellEnd"/>
            <w:r w:rsidRPr="00D20B78">
              <w:rPr>
                <w:rFonts w:ascii="Arial" w:hAnsi="Arial" w:cs="Arial"/>
                <w:sz w:val="22"/>
                <w:szCs w:val="22"/>
              </w:rPr>
              <w:t xml:space="preserve"> student: preliminary test of project</w:t>
            </w:r>
          </w:p>
        </w:tc>
        <w:tc>
          <w:tcPr>
            <w:tcW w:w="1404" w:type="dxa"/>
          </w:tcPr>
          <w:p w14:paraId="099C080B" w14:textId="77777777" w:rsidR="006D237F" w:rsidRPr="00D20B78" w:rsidRDefault="006D237F" w:rsidP="006E65CC">
            <w:pPr>
              <w:rPr>
                <w:rFonts w:ascii="Arial" w:hAnsi="Arial" w:cs="Arial"/>
                <w:sz w:val="22"/>
                <w:szCs w:val="22"/>
              </w:rPr>
            </w:pPr>
            <w:r w:rsidRPr="00D20B78">
              <w:rPr>
                <w:rFonts w:ascii="Arial" w:hAnsi="Arial" w:cs="Arial"/>
                <w:sz w:val="22"/>
                <w:szCs w:val="22"/>
              </w:rPr>
              <w:t>2</w:t>
            </w:r>
          </w:p>
        </w:tc>
        <w:tc>
          <w:tcPr>
            <w:tcW w:w="2104" w:type="dxa"/>
          </w:tcPr>
          <w:p w14:paraId="41ED3B1A" w14:textId="6054DA41" w:rsidR="006D237F" w:rsidRPr="00D20B78" w:rsidRDefault="006D237F" w:rsidP="006E65CC">
            <w:pPr>
              <w:rPr>
                <w:rFonts w:ascii="Arial" w:hAnsi="Arial" w:cs="Arial"/>
                <w:sz w:val="22"/>
                <w:szCs w:val="22"/>
              </w:rPr>
            </w:pPr>
          </w:p>
        </w:tc>
      </w:tr>
      <w:tr w:rsidR="006D237F" w:rsidRPr="00D20B78" w14:paraId="7329F001" w14:textId="77777777" w:rsidTr="006D237F">
        <w:tc>
          <w:tcPr>
            <w:tcW w:w="1701" w:type="dxa"/>
          </w:tcPr>
          <w:p w14:paraId="5B59212C" w14:textId="77777777" w:rsidR="006D237F" w:rsidRPr="00D20B78" w:rsidRDefault="006D237F" w:rsidP="006E65CC">
            <w:pPr>
              <w:rPr>
                <w:rFonts w:ascii="Arial" w:hAnsi="Arial" w:cs="Arial"/>
                <w:sz w:val="22"/>
                <w:szCs w:val="22"/>
              </w:rPr>
            </w:pPr>
            <w:r w:rsidRPr="00D20B78">
              <w:rPr>
                <w:rFonts w:ascii="Arial" w:hAnsi="Arial" w:cs="Arial"/>
                <w:sz w:val="22"/>
                <w:szCs w:val="22"/>
              </w:rPr>
              <w:t>10-03-2022</w:t>
            </w:r>
          </w:p>
        </w:tc>
        <w:tc>
          <w:tcPr>
            <w:tcW w:w="3692" w:type="dxa"/>
          </w:tcPr>
          <w:p w14:paraId="055A69BB" w14:textId="77777777" w:rsidR="006D237F" w:rsidRPr="00D20B78" w:rsidRDefault="006D237F" w:rsidP="006E65CC">
            <w:pPr>
              <w:rPr>
                <w:rFonts w:ascii="Arial" w:hAnsi="Arial" w:cs="Arial"/>
                <w:sz w:val="22"/>
                <w:szCs w:val="22"/>
              </w:rPr>
            </w:pPr>
            <w:r w:rsidRPr="00D20B78">
              <w:rPr>
                <w:rFonts w:ascii="Arial" w:hAnsi="Arial" w:cs="Arial"/>
                <w:sz w:val="22"/>
                <w:szCs w:val="22"/>
              </w:rPr>
              <w:t>Teaching practice: UX Design Bootcamp (week 9) – human factors</w:t>
            </w:r>
          </w:p>
        </w:tc>
        <w:tc>
          <w:tcPr>
            <w:tcW w:w="1404" w:type="dxa"/>
          </w:tcPr>
          <w:p w14:paraId="7896EF1D" w14:textId="77777777" w:rsidR="006D237F" w:rsidRPr="00D20B78" w:rsidRDefault="006D237F" w:rsidP="006E65CC">
            <w:pPr>
              <w:rPr>
                <w:rFonts w:ascii="Arial" w:hAnsi="Arial" w:cs="Arial"/>
                <w:sz w:val="22"/>
                <w:szCs w:val="22"/>
              </w:rPr>
            </w:pPr>
            <w:r w:rsidRPr="00D20B78">
              <w:rPr>
                <w:rFonts w:ascii="Arial" w:hAnsi="Arial" w:cs="Arial"/>
                <w:sz w:val="22"/>
                <w:szCs w:val="22"/>
              </w:rPr>
              <w:t>2</w:t>
            </w:r>
          </w:p>
        </w:tc>
        <w:tc>
          <w:tcPr>
            <w:tcW w:w="2104" w:type="dxa"/>
          </w:tcPr>
          <w:p w14:paraId="516036FA" w14:textId="3245E4CD" w:rsidR="006D237F" w:rsidRPr="00D20B78" w:rsidRDefault="006D237F" w:rsidP="006E65CC">
            <w:pPr>
              <w:rPr>
                <w:rFonts w:ascii="Arial" w:hAnsi="Arial" w:cs="Arial"/>
                <w:sz w:val="22"/>
                <w:szCs w:val="22"/>
              </w:rPr>
            </w:pPr>
          </w:p>
        </w:tc>
      </w:tr>
      <w:tr w:rsidR="006D237F" w:rsidRPr="00D20B78" w14:paraId="7D80B7C6" w14:textId="77777777" w:rsidTr="006D237F">
        <w:tc>
          <w:tcPr>
            <w:tcW w:w="1701" w:type="dxa"/>
          </w:tcPr>
          <w:p w14:paraId="2AE958BD" w14:textId="77777777" w:rsidR="006D237F" w:rsidRPr="00D20B78" w:rsidRDefault="006D237F" w:rsidP="006E65CC">
            <w:pPr>
              <w:rPr>
                <w:rFonts w:ascii="Arial" w:hAnsi="Arial" w:cs="Arial"/>
                <w:sz w:val="22"/>
                <w:szCs w:val="22"/>
              </w:rPr>
            </w:pPr>
            <w:r w:rsidRPr="00D20B78">
              <w:rPr>
                <w:rFonts w:ascii="Arial" w:hAnsi="Arial" w:cs="Arial"/>
                <w:sz w:val="22"/>
                <w:szCs w:val="22"/>
              </w:rPr>
              <w:t>14-03-2022</w:t>
            </w:r>
          </w:p>
        </w:tc>
        <w:tc>
          <w:tcPr>
            <w:tcW w:w="3692" w:type="dxa"/>
          </w:tcPr>
          <w:p w14:paraId="54FE2699" w14:textId="77777777" w:rsidR="006D237F" w:rsidRPr="00D20B78" w:rsidRDefault="006D237F" w:rsidP="006E65CC">
            <w:pPr>
              <w:rPr>
                <w:rFonts w:ascii="Arial" w:hAnsi="Arial" w:cs="Arial"/>
                <w:sz w:val="22"/>
                <w:szCs w:val="22"/>
              </w:rPr>
            </w:pPr>
            <w:r w:rsidRPr="00D20B78">
              <w:rPr>
                <w:rFonts w:ascii="Arial" w:hAnsi="Arial" w:cs="Arial"/>
                <w:sz w:val="22"/>
                <w:szCs w:val="22"/>
              </w:rPr>
              <w:t xml:space="preserve">Teaching: UX Design Bootcamp </w:t>
            </w:r>
          </w:p>
        </w:tc>
        <w:tc>
          <w:tcPr>
            <w:tcW w:w="1404" w:type="dxa"/>
          </w:tcPr>
          <w:p w14:paraId="351B908D" w14:textId="77777777" w:rsidR="006D237F" w:rsidRPr="00D20B78" w:rsidRDefault="006D237F" w:rsidP="006E65CC">
            <w:pPr>
              <w:rPr>
                <w:rFonts w:ascii="Arial" w:hAnsi="Arial" w:cs="Arial"/>
                <w:sz w:val="22"/>
                <w:szCs w:val="22"/>
              </w:rPr>
            </w:pPr>
            <w:r w:rsidRPr="00D20B78">
              <w:rPr>
                <w:rFonts w:ascii="Arial" w:hAnsi="Arial" w:cs="Arial"/>
                <w:sz w:val="22"/>
                <w:szCs w:val="22"/>
              </w:rPr>
              <w:t>1</w:t>
            </w:r>
          </w:p>
        </w:tc>
        <w:tc>
          <w:tcPr>
            <w:tcW w:w="2104" w:type="dxa"/>
          </w:tcPr>
          <w:p w14:paraId="7D854A4F" w14:textId="3E67699C" w:rsidR="006D237F" w:rsidRPr="00D20B78" w:rsidRDefault="006D237F" w:rsidP="006E65CC">
            <w:pPr>
              <w:rPr>
                <w:rFonts w:ascii="Arial" w:hAnsi="Arial" w:cs="Arial"/>
                <w:sz w:val="22"/>
                <w:szCs w:val="22"/>
              </w:rPr>
            </w:pPr>
          </w:p>
        </w:tc>
      </w:tr>
      <w:tr w:rsidR="006D237F" w:rsidRPr="00D20B78" w14:paraId="2EA12B78" w14:textId="77777777" w:rsidTr="006D237F">
        <w:tc>
          <w:tcPr>
            <w:tcW w:w="1701" w:type="dxa"/>
          </w:tcPr>
          <w:p w14:paraId="4E172987" w14:textId="77777777" w:rsidR="006D237F" w:rsidRPr="00D20B78" w:rsidRDefault="006D237F" w:rsidP="006E65CC">
            <w:pPr>
              <w:rPr>
                <w:rFonts w:ascii="Arial" w:hAnsi="Arial" w:cs="Arial"/>
                <w:sz w:val="22"/>
                <w:szCs w:val="22"/>
              </w:rPr>
            </w:pPr>
            <w:r w:rsidRPr="00D20B78">
              <w:rPr>
                <w:rFonts w:ascii="Arial" w:hAnsi="Arial" w:cs="Arial"/>
                <w:sz w:val="22"/>
                <w:szCs w:val="22"/>
              </w:rPr>
              <w:t>14-03-2022</w:t>
            </w:r>
          </w:p>
        </w:tc>
        <w:tc>
          <w:tcPr>
            <w:tcW w:w="3692" w:type="dxa"/>
          </w:tcPr>
          <w:p w14:paraId="69A110F5" w14:textId="77777777" w:rsidR="006D237F" w:rsidRPr="00D20B78" w:rsidRDefault="006D237F" w:rsidP="006E65CC">
            <w:pPr>
              <w:rPr>
                <w:rFonts w:ascii="Arial" w:hAnsi="Arial" w:cs="Arial"/>
                <w:sz w:val="22"/>
                <w:szCs w:val="22"/>
              </w:rPr>
            </w:pPr>
            <w:r w:rsidRPr="00D20B78">
              <w:rPr>
                <w:rFonts w:ascii="Arial" w:hAnsi="Arial" w:cs="Arial"/>
                <w:sz w:val="22"/>
                <w:szCs w:val="22"/>
              </w:rPr>
              <w:t>Teaching: UX Design Bootcamp – Practical 1</w:t>
            </w:r>
          </w:p>
        </w:tc>
        <w:tc>
          <w:tcPr>
            <w:tcW w:w="1404" w:type="dxa"/>
          </w:tcPr>
          <w:p w14:paraId="63147CF0" w14:textId="77777777" w:rsidR="006D237F" w:rsidRPr="00D20B78" w:rsidRDefault="006D237F" w:rsidP="006E65CC">
            <w:pPr>
              <w:rPr>
                <w:rFonts w:ascii="Arial" w:hAnsi="Arial" w:cs="Arial"/>
                <w:sz w:val="22"/>
                <w:szCs w:val="22"/>
              </w:rPr>
            </w:pPr>
            <w:r w:rsidRPr="00D20B78">
              <w:rPr>
                <w:rFonts w:ascii="Arial" w:hAnsi="Arial" w:cs="Arial"/>
                <w:sz w:val="22"/>
                <w:szCs w:val="22"/>
              </w:rPr>
              <w:t>1.5</w:t>
            </w:r>
          </w:p>
        </w:tc>
        <w:tc>
          <w:tcPr>
            <w:tcW w:w="2104" w:type="dxa"/>
          </w:tcPr>
          <w:p w14:paraId="2409FFA5" w14:textId="204B570C" w:rsidR="006D237F" w:rsidRPr="00D20B78" w:rsidRDefault="006D237F" w:rsidP="006E65CC">
            <w:pPr>
              <w:rPr>
                <w:rFonts w:ascii="Arial" w:hAnsi="Arial" w:cs="Arial"/>
                <w:sz w:val="22"/>
                <w:szCs w:val="22"/>
              </w:rPr>
            </w:pPr>
          </w:p>
        </w:tc>
      </w:tr>
      <w:tr w:rsidR="006D237F" w:rsidRPr="00D20B78" w14:paraId="1901E913" w14:textId="77777777" w:rsidTr="006D237F">
        <w:tc>
          <w:tcPr>
            <w:tcW w:w="1701" w:type="dxa"/>
          </w:tcPr>
          <w:p w14:paraId="780D5BDA" w14:textId="77777777" w:rsidR="006D237F" w:rsidRPr="00D20B78" w:rsidRDefault="006D237F" w:rsidP="006E65CC">
            <w:pPr>
              <w:rPr>
                <w:rFonts w:ascii="Arial" w:hAnsi="Arial" w:cs="Arial"/>
                <w:sz w:val="22"/>
                <w:szCs w:val="22"/>
              </w:rPr>
            </w:pPr>
            <w:r w:rsidRPr="00D20B78">
              <w:rPr>
                <w:rFonts w:ascii="Arial" w:hAnsi="Arial" w:cs="Arial"/>
                <w:sz w:val="22"/>
                <w:szCs w:val="22"/>
              </w:rPr>
              <w:t>17-03-2022</w:t>
            </w:r>
          </w:p>
        </w:tc>
        <w:tc>
          <w:tcPr>
            <w:tcW w:w="3692" w:type="dxa"/>
          </w:tcPr>
          <w:p w14:paraId="3389C26B" w14:textId="77777777" w:rsidR="006D237F" w:rsidRPr="00D20B78" w:rsidRDefault="006D237F" w:rsidP="006E65CC">
            <w:pPr>
              <w:rPr>
                <w:rFonts w:ascii="Arial" w:hAnsi="Arial" w:cs="Arial"/>
                <w:sz w:val="22"/>
                <w:szCs w:val="22"/>
              </w:rPr>
            </w:pPr>
            <w:r w:rsidRPr="00D20B78">
              <w:rPr>
                <w:rFonts w:ascii="Arial" w:hAnsi="Arial" w:cs="Arial"/>
                <w:sz w:val="22"/>
                <w:szCs w:val="22"/>
              </w:rPr>
              <w:t>Teaching: UX Design Bootcamp – Practical 2</w:t>
            </w:r>
          </w:p>
        </w:tc>
        <w:tc>
          <w:tcPr>
            <w:tcW w:w="1404" w:type="dxa"/>
          </w:tcPr>
          <w:p w14:paraId="46F43F0A" w14:textId="77777777" w:rsidR="006D237F" w:rsidRPr="00D20B78" w:rsidRDefault="006D237F" w:rsidP="006E65CC">
            <w:pPr>
              <w:rPr>
                <w:rFonts w:ascii="Arial" w:hAnsi="Arial" w:cs="Arial"/>
                <w:sz w:val="22"/>
                <w:szCs w:val="22"/>
              </w:rPr>
            </w:pPr>
            <w:r w:rsidRPr="00D20B78">
              <w:rPr>
                <w:rFonts w:ascii="Arial" w:hAnsi="Arial" w:cs="Arial"/>
                <w:sz w:val="22"/>
                <w:szCs w:val="22"/>
              </w:rPr>
              <w:t>2</w:t>
            </w:r>
          </w:p>
        </w:tc>
        <w:tc>
          <w:tcPr>
            <w:tcW w:w="2104" w:type="dxa"/>
          </w:tcPr>
          <w:p w14:paraId="23233701" w14:textId="055724E1" w:rsidR="006D237F" w:rsidRPr="00D20B78" w:rsidRDefault="006D237F" w:rsidP="006E65CC">
            <w:pPr>
              <w:rPr>
                <w:rFonts w:ascii="Arial" w:hAnsi="Arial" w:cs="Arial"/>
                <w:sz w:val="22"/>
                <w:szCs w:val="22"/>
              </w:rPr>
            </w:pPr>
          </w:p>
        </w:tc>
      </w:tr>
      <w:tr w:rsidR="006D237F" w:rsidRPr="00D20B78" w14:paraId="679EDEAD" w14:textId="77777777" w:rsidTr="006D237F">
        <w:tc>
          <w:tcPr>
            <w:tcW w:w="1701" w:type="dxa"/>
          </w:tcPr>
          <w:p w14:paraId="79572ADB" w14:textId="77777777" w:rsidR="006D237F" w:rsidRPr="00D20B78" w:rsidRDefault="006D237F" w:rsidP="006E65CC">
            <w:pPr>
              <w:rPr>
                <w:rFonts w:ascii="Arial" w:hAnsi="Arial" w:cs="Arial"/>
                <w:sz w:val="22"/>
                <w:szCs w:val="22"/>
              </w:rPr>
            </w:pPr>
            <w:r w:rsidRPr="00D20B78">
              <w:rPr>
                <w:rFonts w:ascii="Arial" w:hAnsi="Arial" w:cs="Arial"/>
                <w:sz w:val="22"/>
                <w:szCs w:val="22"/>
              </w:rPr>
              <w:t>22-03-2022</w:t>
            </w:r>
          </w:p>
        </w:tc>
        <w:tc>
          <w:tcPr>
            <w:tcW w:w="3692" w:type="dxa"/>
          </w:tcPr>
          <w:p w14:paraId="2014132A" w14:textId="77777777" w:rsidR="006D237F" w:rsidRPr="00D20B78" w:rsidRDefault="006D237F" w:rsidP="006E65CC">
            <w:pPr>
              <w:rPr>
                <w:rFonts w:ascii="Arial" w:hAnsi="Arial" w:cs="Arial"/>
                <w:sz w:val="22"/>
                <w:szCs w:val="22"/>
              </w:rPr>
            </w:pPr>
            <w:r w:rsidRPr="00D20B78">
              <w:rPr>
                <w:rFonts w:ascii="Arial" w:hAnsi="Arial" w:cs="Arial"/>
                <w:sz w:val="22"/>
                <w:szCs w:val="22"/>
              </w:rPr>
              <w:t>CPD Session 1: The UKPSF - Reflexivity</w:t>
            </w:r>
          </w:p>
        </w:tc>
        <w:tc>
          <w:tcPr>
            <w:tcW w:w="1404" w:type="dxa"/>
          </w:tcPr>
          <w:p w14:paraId="3D2FF29F" w14:textId="77777777" w:rsidR="006D237F" w:rsidRPr="00D20B78" w:rsidRDefault="006D237F" w:rsidP="006E65CC">
            <w:pPr>
              <w:rPr>
                <w:rFonts w:ascii="Arial" w:hAnsi="Arial" w:cs="Arial"/>
                <w:sz w:val="22"/>
                <w:szCs w:val="22"/>
              </w:rPr>
            </w:pPr>
            <w:r w:rsidRPr="00D20B78">
              <w:rPr>
                <w:rFonts w:ascii="Arial" w:hAnsi="Arial" w:cs="Arial"/>
                <w:sz w:val="22"/>
                <w:szCs w:val="22"/>
              </w:rPr>
              <w:t>1</w:t>
            </w:r>
          </w:p>
        </w:tc>
        <w:tc>
          <w:tcPr>
            <w:tcW w:w="2104" w:type="dxa"/>
          </w:tcPr>
          <w:p w14:paraId="737B98B9" w14:textId="7B2E8415" w:rsidR="006D237F" w:rsidRPr="00D20B78" w:rsidRDefault="006D237F" w:rsidP="006E65CC">
            <w:pPr>
              <w:rPr>
                <w:rFonts w:ascii="Arial" w:hAnsi="Arial" w:cs="Arial"/>
                <w:sz w:val="22"/>
                <w:szCs w:val="22"/>
              </w:rPr>
            </w:pPr>
          </w:p>
        </w:tc>
      </w:tr>
      <w:tr w:rsidR="006D237F" w:rsidRPr="00D20B78" w14:paraId="15EC0FF9" w14:textId="77777777" w:rsidTr="006D237F">
        <w:tc>
          <w:tcPr>
            <w:tcW w:w="1701" w:type="dxa"/>
          </w:tcPr>
          <w:p w14:paraId="54D17B39" w14:textId="77777777" w:rsidR="006D237F" w:rsidRPr="00D20B78" w:rsidRDefault="006D237F" w:rsidP="006E65CC">
            <w:pPr>
              <w:rPr>
                <w:rFonts w:ascii="Arial" w:hAnsi="Arial" w:cs="Arial"/>
                <w:sz w:val="22"/>
                <w:szCs w:val="22"/>
              </w:rPr>
            </w:pPr>
            <w:r w:rsidRPr="00D20B78">
              <w:rPr>
                <w:rFonts w:ascii="Arial" w:hAnsi="Arial" w:cs="Arial"/>
                <w:sz w:val="22"/>
                <w:szCs w:val="22"/>
              </w:rPr>
              <w:t>23-03-2022</w:t>
            </w:r>
          </w:p>
        </w:tc>
        <w:tc>
          <w:tcPr>
            <w:tcW w:w="3692" w:type="dxa"/>
          </w:tcPr>
          <w:p w14:paraId="03711486" w14:textId="77777777" w:rsidR="006D237F" w:rsidRPr="00D20B78" w:rsidRDefault="006D237F" w:rsidP="006E65CC">
            <w:pPr>
              <w:rPr>
                <w:rFonts w:ascii="Arial" w:hAnsi="Arial" w:cs="Arial"/>
                <w:sz w:val="22"/>
                <w:szCs w:val="22"/>
              </w:rPr>
            </w:pPr>
            <w:r w:rsidRPr="00D20B78">
              <w:rPr>
                <w:rFonts w:ascii="Arial" w:hAnsi="Arial" w:cs="Arial"/>
                <w:sz w:val="22"/>
                <w:szCs w:val="22"/>
              </w:rPr>
              <w:t>CPD Training: Creating Accessible Content</w:t>
            </w:r>
          </w:p>
        </w:tc>
        <w:tc>
          <w:tcPr>
            <w:tcW w:w="1404" w:type="dxa"/>
          </w:tcPr>
          <w:p w14:paraId="242D11DA" w14:textId="77777777" w:rsidR="006D237F" w:rsidRPr="00D20B78" w:rsidRDefault="006D237F" w:rsidP="006E65CC">
            <w:pPr>
              <w:rPr>
                <w:rFonts w:ascii="Arial" w:hAnsi="Arial" w:cs="Arial"/>
                <w:sz w:val="22"/>
                <w:szCs w:val="22"/>
              </w:rPr>
            </w:pPr>
            <w:r w:rsidRPr="00D20B78">
              <w:rPr>
                <w:rFonts w:ascii="Arial" w:hAnsi="Arial" w:cs="Arial"/>
                <w:sz w:val="22"/>
                <w:szCs w:val="22"/>
              </w:rPr>
              <w:t>1</w:t>
            </w:r>
          </w:p>
        </w:tc>
        <w:tc>
          <w:tcPr>
            <w:tcW w:w="2104" w:type="dxa"/>
          </w:tcPr>
          <w:p w14:paraId="7012A25F" w14:textId="428E0A3F" w:rsidR="006D237F" w:rsidRPr="00D20B78" w:rsidRDefault="006D237F" w:rsidP="006E65CC">
            <w:pPr>
              <w:rPr>
                <w:rFonts w:ascii="Arial" w:hAnsi="Arial" w:cs="Arial"/>
                <w:sz w:val="22"/>
                <w:szCs w:val="22"/>
              </w:rPr>
            </w:pPr>
          </w:p>
        </w:tc>
      </w:tr>
      <w:tr w:rsidR="006D237F" w:rsidRPr="00D20B78" w14:paraId="03AAB237" w14:textId="77777777" w:rsidTr="006D237F">
        <w:tc>
          <w:tcPr>
            <w:tcW w:w="1701" w:type="dxa"/>
            <w:tcBorders>
              <w:top w:val="single" w:sz="4" w:space="0" w:color="auto"/>
              <w:left w:val="single" w:sz="4" w:space="0" w:color="auto"/>
              <w:bottom w:val="single" w:sz="4" w:space="0" w:color="auto"/>
              <w:right w:val="single" w:sz="4" w:space="0" w:color="auto"/>
            </w:tcBorders>
          </w:tcPr>
          <w:p w14:paraId="1C2D87DE" w14:textId="77777777" w:rsidR="006D237F" w:rsidRPr="00D20B78" w:rsidRDefault="006D237F" w:rsidP="006E65CC">
            <w:pPr>
              <w:rPr>
                <w:rFonts w:ascii="Arial" w:hAnsi="Arial" w:cs="Arial"/>
                <w:sz w:val="22"/>
                <w:szCs w:val="22"/>
              </w:rPr>
            </w:pPr>
            <w:r w:rsidRPr="00D20B78">
              <w:rPr>
                <w:rFonts w:ascii="Arial" w:hAnsi="Arial" w:cs="Arial"/>
                <w:sz w:val="22"/>
                <w:szCs w:val="22"/>
              </w:rPr>
              <w:t>06-04-2022</w:t>
            </w:r>
          </w:p>
        </w:tc>
        <w:tc>
          <w:tcPr>
            <w:tcW w:w="3692" w:type="dxa"/>
            <w:tcBorders>
              <w:top w:val="single" w:sz="4" w:space="0" w:color="auto"/>
              <w:left w:val="single" w:sz="4" w:space="0" w:color="auto"/>
              <w:bottom w:val="single" w:sz="4" w:space="0" w:color="auto"/>
              <w:right w:val="single" w:sz="4" w:space="0" w:color="auto"/>
            </w:tcBorders>
          </w:tcPr>
          <w:p w14:paraId="19C22345" w14:textId="77777777" w:rsidR="006D237F" w:rsidRPr="00D20B78" w:rsidRDefault="006D237F" w:rsidP="006E65CC">
            <w:pPr>
              <w:rPr>
                <w:rFonts w:ascii="Arial" w:hAnsi="Arial" w:cs="Arial"/>
                <w:sz w:val="22"/>
                <w:szCs w:val="22"/>
              </w:rPr>
            </w:pPr>
            <w:r w:rsidRPr="00D20B78">
              <w:rPr>
                <w:rFonts w:ascii="Arial" w:hAnsi="Arial" w:cs="Arial"/>
                <w:sz w:val="22"/>
                <w:szCs w:val="22"/>
              </w:rPr>
              <w:t>UX Design Bootcamp meeting</w:t>
            </w:r>
          </w:p>
        </w:tc>
        <w:tc>
          <w:tcPr>
            <w:tcW w:w="1404" w:type="dxa"/>
            <w:tcBorders>
              <w:top w:val="single" w:sz="4" w:space="0" w:color="auto"/>
              <w:left w:val="single" w:sz="4" w:space="0" w:color="auto"/>
              <w:bottom w:val="single" w:sz="4" w:space="0" w:color="auto"/>
              <w:right w:val="single" w:sz="4" w:space="0" w:color="auto"/>
            </w:tcBorders>
          </w:tcPr>
          <w:p w14:paraId="47CFDCD1" w14:textId="77777777" w:rsidR="006D237F" w:rsidRPr="00D20B78" w:rsidRDefault="006D237F" w:rsidP="006E65CC">
            <w:pPr>
              <w:rPr>
                <w:rFonts w:ascii="Arial" w:hAnsi="Arial" w:cs="Arial"/>
                <w:sz w:val="22"/>
                <w:szCs w:val="22"/>
              </w:rPr>
            </w:pPr>
            <w:r w:rsidRPr="00D20B78">
              <w:rPr>
                <w:rFonts w:ascii="Arial" w:hAnsi="Arial" w:cs="Arial"/>
                <w:sz w:val="22"/>
                <w:szCs w:val="22"/>
              </w:rPr>
              <w:t>1</w:t>
            </w:r>
          </w:p>
        </w:tc>
        <w:tc>
          <w:tcPr>
            <w:tcW w:w="2104" w:type="dxa"/>
            <w:tcBorders>
              <w:top w:val="single" w:sz="4" w:space="0" w:color="auto"/>
              <w:left w:val="single" w:sz="4" w:space="0" w:color="auto"/>
              <w:bottom w:val="single" w:sz="4" w:space="0" w:color="auto"/>
              <w:right w:val="single" w:sz="4" w:space="0" w:color="auto"/>
            </w:tcBorders>
          </w:tcPr>
          <w:p w14:paraId="0C571419" w14:textId="5E2BED06" w:rsidR="006D237F" w:rsidRPr="00D20B78" w:rsidRDefault="006D237F" w:rsidP="006E65CC">
            <w:pPr>
              <w:rPr>
                <w:rFonts w:ascii="Arial" w:hAnsi="Arial" w:cs="Arial"/>
                <w:sz w:val="22"/>
                <w:szCs w:val="22"/>
              </w:rPr>
            </w:pPr>
          </w:p>
        </w:tc>
      </w:tr>
      <w:tr w:rsidR="006D237F" w:rsidRPr="00D20B78" w14:paraId="1D7ED2D2" w14:textId="77777777" w:rsidTr="006D237F">
        <w:tc>
          <w:tcPr>
            <w:tcW w:w="1701" w:type="dxa"/>
            <w:tcBorders>
              <w:top w:val="single" w:sz="4" w:space="0" w:color="auto"/>
              <w:left w:val="single" w:sz="4" w:space="0" w:color="auto"/>
              <w:bottom w:val="single" w:sz="4" w:space="0" w:color="auto"/>
              <w:right w:val="single" w:sz="4" w:space="0" w:color="auto"/>
            </w:tcBorders>
          </w:tcPr>
          <w:p w14:paraId="4683A51F" w14:textId="77777777" w:rsidR="006D237F" w:rsidRPr="00D20B78" w:rsidRDefault="006D237F" w:rsidP="006E65CC">
            <w:pPr>
              <w:rPr>
                <w:rFonts w:ascii="Arial" w:hAnsi="Arial" w:cs="Arial"/>
                <w:sz w:val="22"/>
                <w:szCs w:val="22"/>
              </w:rPr>
            </w:pPr>
            <w:r w:rsidRPr="00D20B78">
              <w:rPr>
                <w:rFonts w:ascii="Arial" w:hAnsi="Arial" w:cs="Arial"/>
                <w:sz w:val="22"/>
                <w:szCs w:val="22"/>
              </w:rPr>
              <w:t>11-04-2022</w:t>
            </w:r>
          </w:p>
        </w:tc>
        <w:tc>
          <w:tcPr>
            <w:tcW w:w="3692" w:type="dxa"/>
            <w:tcBorders>
              <w:top w:val="single" w:sz="4" w:space="0" w:color="auto"/>
              <w:left w:val="single" w:sz="4" w:space="0" w:color="auto"/>
              <w:bottom w:val="single" w:sz="4" w:space="0" w:color="auto"/>
              <w:right w:val="single" w:sz="4" w:space="0" w:color="auto"/>
            </w:tcBorders>
          </w:tcPr>
          <w:p w14:paraId="4362787E" w14:textId="77777777" w:rsidR="006D237F" w:rsidRPr="00D20B78" w:rsidRDefault="006D237F" w:rsidP="006E65CC">
            <w:pPr>
              <w:rPr>
                <w:rFonts w:ascii="Arial" w:hAnsi="Arial" w:cs="Arial"/>
                <w:sz w:val="22"/>
                <w:szCs w:val="22"/>
              </w:rPr>
            </w:pPr>
            <w:r w:rsidRPr="00D20B78">
              <w:rPr>
                <w:rFonts w:ascii="Arial" w:hAnsi="Arial" w:cs="Arial"/>
                <w:sz w:val="22"/>
                <w:szCs w:val="22"/>
              </w:rPr>
              <w:t>Teaching preparation: materials for PG course: Designing the User Experience</w:t>
            </w:r>
          </w:p>
        </w:tc>
        <w:tc>
          <w:tcPr>
            <w:tcW w:w="1404" w:type="dxa"/>
            <w:tcBorders>
              <w:top w:val="single" w:sz="4" w:space="0" w:color="auto"/>
              <w:left w:val="single" w:sz="4" w:space="0" w:color="auto"/>
              <w:bottom w:val="single" w:sz="4" w:space="0" w:color="auto"/>
              <w:right w:val="single" w:sz="4" w:space="0" w:color="auto"/>
            </w:tcBorders>
          </w:tcPr>
          <w:p w14:paraId="33B558A2" w14:textId="77777777" w:rsidR="006D237F" w:rsidRPr="00D20B78" w:rsidRDefault="006D237F" w:rsidP="006E65CC">
            <w:pPr>
              <w:rPr>
                <w:rFonts w:ascii="Arial" w:hAnsi="Arial" w:cs="Arial"/>
                <w:sz w:val="22"/>
                <w:szCs w:val="22"/>
              </w:rPr>
            </w:pPr>
            <w:r w:rsidRPr="00D20B78">
              <w:rPr>
                <w:rFonts w:ascii="Arial" w:hAnsi="Arial" w:cs="Arial"/>
                <w:sz w:val="22"/>
                <w:szCs w:val="22"/>
              </w:rPr>
              <w:t>2</w:t>
            </w:r>
          </w:p>
        </w:tc>
        <w:tc>
          <w:tcPr>
            <w:tcW w:w="2104" w:type="dxa"/>
            <w:tcBorders>
              <w:top w:val="single" w:sz="4" w:space="0" w:color="auto"/>
              <w:left w:val="single" w:sz="4" w:space="0" w:color="auto"/>
              <w:bottom w:val="single" w:sz="4" w:space="0" w:color="auto"/>
              <w:right w:val="single" w:sz="4" w:space="0" w:color="auto"/>
            </w:tcBorders>
          </w:tcPr>
          <w:p w14:paraId="4F16170B" w14:textId="5630ECB9" w:rsidR="006D237F" w:rsidRPr="00D20B78" w:rsidRDefault="006D237F" w:rsidP="006E65CC">
            <w:pPr>
              <w:rPr>
                <w:rFonts w:ascii="Arial" w:hAnsi="Arial" w:cs="Arial"/>
                <w:sz w:val="22"/>
                <w:szCs w:val="22"/>
              </w:rPr>
            </w:pPr>
          </w:p>
        </w:tc>
      </w:tr>
      <w:tr w:rsidR="006D237F" w:rsidRPr="00D20B78" w14:paraId="2537D521" w14:textId="77777777" w:rsidTr="006D237F">
        <w:tc>
          <w:tcPr>
            <w:tcW w:w="1701" w:type="dxa"/>
            <w:tcBorders>
              <w:top w:val="single" w:sz="4" w:space="0" w:color="auto"/>
              <w:left w:val="single" w:sz="4" w:space="0" w:color="auto"/>
              <w:bottom w:val="single" w:sz="4" w:space="0" w:color="auto"/>
              <w:right w:val="single" w:sz="4" w:space="0" w:color="auto"/>
            </w:tcBorders>
          </w:tcPr>
          <w:p w14:paraId="256A8341" w14:textId="77777777" w:rsidR="006D237F" w:rsidRPr="00D20B78" w:rsidRDefault="006D237F" w:rsidP="006E65CC">
            <w:pPr>
              <w:rPr>
                <w:rFonts w:ascii="Arial" w:hAnsi="Arial" w:cs="Arial"/>
                <w:sz w:val="22"/>
                <w:szCs w:val="22"/>
              </w:rPr>
            </w:pPr>
            <w:r w:rsidRPr="00D20B78">
              <w:rPr>
                <w:rFonts w:ascii="Arial" w:hAnsi="Arial" w:cs="Arial"/>
                <w:sz w:val="22"/>
                <w:szCs w:val="22"/>
              </w:rPr>
              <w:lastRenderedPageBreak/>
              <w:t>25-04-2022</w:t>
            </w:r>
          </w:p>
        </w:tc>
        <w:tc>
          <w:tcPr>
            <w:tcW w:w="3692" w:type="dxa"/>
            <w:tcBorders>
              <w:top w:val="single" w:sz="4" w:space="0" w:color="auto"/>
              <w:left w:val="single" w:sz="4" w:space="0" w:color="auto"/>
              <w:bottom w:val="single" w:sz="4" w:space="0" w:color="auto"/>
              <w:right w:val="single" w:sz="4" w:space="0" w:color="auto"/>
            </w:tcBorders>
          </w:tcPr>
          <w:p w14:paraId="023A1A9A" w14:textId="77777777" w:rsidR="006D237F" w:rsidRPr="00D20B78" w:rsidRDefault="006D237F" w:rsidP="006E65CC">
            <w:pPr>
              <w:rPr>
                <w:rFonts w:ascii="Arial" w:hAnsi="Arial" w:cs="Arial"/>
                <w:sz w:val="22"/>
                <w:szCs w:val="22"/>
              </w:rPr>
            </w:pPr>
            <w:r w:rsidRPr="00D20B78">
              <w:rPr>
                <w:rFonts w:ascii="Arial" w:hAnsi="Arial" w:cs="Arial"/>
                <w:sz w:val="22"/>
                <w:szCs w:val="22"/>
              </w:rPr>
              <w:t xml:space="preserve">Teaching: Designing the User Experience – Cognition and Human Factors (master module of UWE Bristol) </w:t>
            </w:r>
          </w:p>
        </w:tc>
        <w:tc>
          <w:tcPr>
            <w:tcW w:w="1404" w:type="dxa"/>
            <w:tcBorders>
              <w:top w:val="single" w:sz="4" w:space="0" w:color="auto"/>
              <w:left w:val="single" w:sz="4" w:space="0" w:color="auto"/>
              <w:bottom w:val="single" w:sz="4" w:space="0" w:color="auto"/>
              <w:right w:val="single" w:sz="4" w:space="0" w:color="auto"/>
            </w:tcBorders>
          </w:tcPr>
          <w:p w14:paraId="0A1B2C16" w14:textId="77777777" w:rsidR="006D237F" w:rsidRPr="00D20B78" w:rsidRDefault="006D237F" w:rsidP="006E65CC">
            <w:pPr>
              <w:rPr>
                <w:rFonts w:ascii="Arial" w:hAnsi="Arial" w:cs="Arial"/>
                <w:sz w:val="22"/>
                <w:szCs w:val="22"/>
              </w:rPr>
            </w:pPr>
            <w:r w:rsidRPr="00D20B78">
              <w:rPr>
                <w:rFonts w:ascii="Arial" w:hAnsi="Arial" w:cs="Arial"/>
                <w:sz w:val="22"/>
                <w:szCs w:val="22"/>
              </w:rPr>
              <w:t>2</w:t>
            </w:r>
          </w:p>
        </w:tc>
        <w:tc>
          <w:tcPr>
            <w:tcW w:w="2104" w:type="dxa"/>
            <w:tcBorders>
              <w:top w:val="single" w:sz="4" w:space="0" w:color="auto"/>
              <w:left w:val="single" w:sz="4" w:space="0" w:color="auto"/>
              <w:bottom w:val="single" w:sz="4" w:space="0" w:color="auto"/>
              <w:right w:val="single" w:sz="4" w:space="0" w:color="auto"/>
            </w:tcBorders>
          </w:tcPr>
          <w:p w14:paraId="4F770CEE" w14:textId="2DF6647A" w:rsidR="006D237F" w:rsidRPr="00D20B78" w:rsidRDefault="006D237F" w:rsidP="006E65CC">
            <w:pPr>
              <w:rPr>
                <w:rFonts w:ascii="Arial" w:hAnsi="Arial" w:cs="Arial"/>
                <w:sz w:val="22"/>
                <w:szCs w:val="22"/>
              </w:rPr>
            </w:pPr>
          </w:p>
        </w:tc>
      </w:tr>
      <w:tr w:rsidR="006D237F" w:rsidRPr="00D20B78" w14:paraId="6D19FDF9" w14:textId="77777777" w:rsidTr="006D237F">
        <w:tc>
          <w:tcPr>
            <w:tcW w:w="1701" w:type="dxa"/>
            <w:tcBorders>
              <w:top w:val="single" w:sz="4" w:space="0" w:color="auto"/>
              <w:left w:val="single" w:sz="4" w:space="0" w:color="auto"/>
              <w:bottom w:val="single" w:sz="4" w:space="0" w:color="auto"/>
              <w:right w:val="single" w:sz="4" w:space="0" w:color="auto"/>
            </w:tcBorders>
          </w:tcPr>
          <w:p w14:paraId="69F812E6" w14:textId="77777777" w:rsidR="006D237F" w:rsidRPr="00D20B78" w:rsidRDefault="006D237F" w:rsidP="006E65CC">
            <w:pPr>
              <w:rPr>
                <w:rFonts w:ascii="Arial" w:hAnsi="Arial" w:cs="Arial"/>
                <w:sz w:val="22"/>
                <w:szCs w:val="22"/>
              </w:rPr>
            </w:pPr>
            <w:r w:rsidRPr="00D20B78">
              <w:rPr>
                <w:rFonts w:ascii="Arial" w:hAnsi="Arial" w:cs="Arial"/>
                <w:sz w:val="22"/>
                <w:szCs w:val="22"/>
              </w:rPr>
              <w:t>28-04-2022</w:t>
            </w:r>
          </w:p>
        </w:tc>
        <w:tc>
          <w:tcPr>
            <w:tcW w:w="3692" w:type="dxa"/>
            <w:tcBorders>
              <w:top w:val="single" w:sz="4" w:space="0" w:color="auto"/>
              <w:left w:val="single" w:sz="4" w:space="0" w:color="auto"/>
              <w:bottom w:val="single" w:sz="4" w:space="0" w:color="auto"/>
              <w:right w:val="single" w:sz="4" w:space="0" w:color="auto"/>
            </w:tcBorders>
          </w:tcPr>
          <w:p w14:paraId="6CF9FF6F" w14:textId="77777777" w:rsidR="006D237F" w:rsidRPr="00D20B78" w:rsidRDefault="006D237F" w:rsidP="006E65CC">
            <w:pPr>
              <w:rPr>
                <w:rFonts w:ascii="Arial" w:hAnsi="Arial" w:cs="Arial"/>
                <w:sz w:val="22"/>
                <w:szCs w:val="22"/>
              </w:rPr>
            </w:pPr>
            <w:r w:rsidRPr="00D20B78">
              <w:rPr>
                <w:rFonts w:ascii="Arial" w:hAnsi="Arial" w:cs="Arial"/>
                <w:sz w:val="22"/>
                <w:szCs w:val="22"/>
              </w:rPr>
              <w:t>CPD: PGR supervision: beginning supervision</w:t>
            </w:r>
          </w:p>
        </w:tc>
        <w:tc>
          <w:tcPr>
            <w:tcW w:w="1404" w:type="dxa"/>
            <w:tcBorders>
              <w:top w:val="single" w:sz="4" w:space="0" w:color="auto"/>
              <w:left w:val="single" w:sz="4" w:space="0" w:color="auto"/>
              <w:bottom w:val="single" w:sz="4" w:space="0" w:color="auto"/>
              <w:right w:val="single" w:sz="4" w:space="0" w:color="auto"/>
            </w:tcBorders>
          </w:tcPr>
          <w:p w14:paraId="4DC92528" w14:textId="77777777" w:rsidR="006D237F" w:rsidRPr="00D20B78" w:rsidRDefault="006D237F" w:rsidP="006E65CC">
            <w:pPr>
              <w:rPr>
                <w:rFonts w:ascii="Arial" w:hAnsi="Arial" w:cs="Arial"/>
                <w:sz w:val="22"/>
                <w:szCs w:val="22"/>
              </w:rPr>
            </w:pPr>
            <w:r w:rsidRPr="00D20B78">
              <w:rPr>
                <w:rFonts w:ascii="Arial" w:hAnsi="Arial" w:cs="Arial"/>
                <w:sz w:val="22"/>
                <w:szCs w:val="22"/>
              </w:rPr>
              <w:t>1.5</w:t>
            </w:r>
          </w:p>
        </w:tc>
        <w:tc>
          <w:tcPr>
            <w:tcW w:w="2104" w:type="dxa"/>
            <w:tcBorders>
              <w:top w:val="single" w:sz="4" w:space="0" w:color="auto"/>
              <w:left w:val="single" w:sz="4" w:space="0" w:color="auto"/>
              <w:bottom w:val="single" w:sz="4" w:space="0" w:color="auto"/>
              <w:right w:val="single" w:sz="4" w:space="0" w:color="auto"/>
            </w:tcBorders>
          </w:tcPr>
          <w:p w14:paraId="38A355A9" w14:textId="60796C0B" w:rsidR="006D237F" w:rsidRPr="00D20B78" w:rsidRDefault="006D237F" w:rsidP="006E65CC">
            <w:pPr>
              <w:rPr>
                <w:rFonts w:ascii="Arial" w:hAnsi="Arial" w:cs="Arial"/>
                <w:sz w:val="22"/>
                <w:szCs w:val="22"/>
              </w:rPr>
            </w:pPr>
          </w:p>
        </w:tc>
      </w:tr>
      <w:tr w:rsidR="006D237F" w:rsidRPr="00D20B78" w14:paraId="0E54CC0F" w14:textId="77777777" w:rsidTr="006D237F">
        <w:tc>
          <w:tcPr>
            <w:tcW w:w="1701" w:type="dxa"/>
            <w:tcBorders>
              <w:top w:val="single" w:sz="4" w:space="0" w:color="auto"/>
              <w:left w:val="single" w:sz="4" w:space="0" w:color="auto"/>
              <w:bottom w:val="single" w:sz="4" w:space="0" w:color="auto"/>
              <w:right w:val="single" w:sz="4" w:space="0" w:color="auto"/>
            </w:tcBorders>
          </w:tcPr>
          <w:p w14:paraId="19312189" w14:textId="77777777" w:rsidR="006D237F" w:rsidRPr="00D20B78" w:rsidRDefault="006D237F" w:rsidP="006E65CC">
            <w:pPr>
              <w:rPr>
                <w:rFonts w:ascii="Arial" w:hAnsi="Arial" w:cs="Arial"/>
                <w:sz w:val="22"/>
                <w:szCs w:val="22"/>
              </w:rPr>
            </w:pPr>
            <w:r w:rsidRPr="00D20B78">
              <w:rPr>
                <w:rFonts w:ascii="Arial" w:hAnsi="Arial" w:cs="Arial"/>
                <w:sz w:val="22"/>
                <w:szCs w:val="22"/>
              </w:rPr>
              <w:t>04-05-2022</w:t>
            </w:r>
          </w:p>
        </w:tc>
        <w:tc>
          <w:tcPr>
            <w:tcW w:w="3692" w:type="dxa"/>
            <w:tcBorders>
              <w:top w:val="single" w:sz="4" w:space="0" w:color="auto"/>
              <w:left w:val="single" w:sz="4" w:space="0" w:color="auto"/>
              <w:bottom w:val="single" w:sz="4" w:space="0" w:color="auto"/>
              <w:right w:val="single" w:sz="4" w:space="0" w:color="auto"/>
            </w:tcBorders>
          </w:tcPr>
          <w:p w14:paraId="0CE043CA" w14:textId="77777777" w:rsidR="006D237F" w:rsidRPr="00D20B78" w:rsidRDefault="006D237F" w:rsidP="006E65CC">
            <w:pPr>
              <w:rPr>
                <w:rFonts w:ascii="Arial" w:hAnsi="Arial" w:cs="Arial"/>
                <w:sz w:val="22"/>
                <w:szCs w:val="22"/>
              </w:rPr>
            </w:pPr>
            <w:r w:rsidRPr="00D20B78">
              <w:rPr>
                <w:rFonts w:ascii="Arial" w:hAnsi="Arial" w:cs="Arial"/>
                <w:sz w:val="22"/>
                <w:szCs w:val="22"/>
              </w:rPr>
              <w:t>Mentoring: meeting mentee</w:t>
            </w:r>
          </w:p>
        </w:tc>
        <w:tc>
          <w:tcPr>
            <w:tcW w:w="1404" w:type="dxa"/>
            <w:tcBorders>
              <w:top w:val="single" w:sz="4" w:space="0" w:color="auto"/>
              <w:left w:val="single" w:sz="4" w:space="0" w:color="auto"/>
              <w:bottom w:val="single" w:sz="4" w:space="0" w:color="auto"/>
              <w:right w:val="single" w:sz="4" w:space="0" w:color="auto"/>
            </w:tcBorders>
          </w:tcPr>
          <w:p w14:paraId="129546A5" w14:textId="77777777" w:rsidR="006D237F" w:rsidRPr="00D20B78" w:rsidRDefault="006D237F" w:rsidP="006E65CC">
            <w:pPr>
              <w:rPr>
                <w:rFonts w:ascii="Arial" w:hAnsi="Arial" w:cs="Arial"/>
                <w:sz w:val="22"/>
                <w:szCs w:val="22"/>
              </w:rPr>
            </w:pPr>
            <w:r w:rsidRPr="00D20B78">
              <w:rPr>
                <w:rFonts w:ascii="Arial" w:hAnsi="Arial" w:cs="Arial"/>
                <w:sz w:val="22"/>
                <w:szCs w:val="22"/>
              </w:rPr>
              <w:t>1</w:t>
            </w:r>
          </w:p>
        </w:tc>
        <w:tc>
          <w:tcPr>
            <w:tcW w:w="2104" w:type="dxa"/>
            <w:tcBorders>
              <w:top w:val="single" w:sz="4" w:space="0" w:color="auto"/>
              <w:left w:val="single" w:sz="4" w:space="0" w:color="auto"/>
              <w:bottom w:val="single" w:sz="4" w:space="0" w:color="auto"/>
              <w:right w:val="single" w:sz="4" w:space="0" w:color="auto"/>
            </w:tcBorders>
          </w:tcPr>
          <w:p w14:paraId="03C3EC81" w14:textId="2D32C607" w:rsidR="006D237F" w:rsidRPr="00D20B78" w:rsidRDefault="006D237F" w:rsidP="006E65CC">
            <w:pPr>
              <w:rPr>
                <w:rFonts w:ascii="Arial" w:hAnsi="Arial" w:cs="Arial"/>
                <w:sz w:val="22"/>
                <w:szCs w:val="22"/>
              </w:rPr>
            </w:pPr>
          </w:p>
        </w:tc>
      </w:tr>
      <w:tr w:rsidR="006D237F" w:rsidRPr="00D20B78" w14:paraId="0D4C88EA" w14:textId="77777777" w:rsidTr="006D237F">
        <w:tc>
          <w:tcPr>
            <w:tcW w:w="1701" w:type="dxa"/>
            <w:tcBorders>
              <w:top w:val="single" w:sz="4" w:space="0" w:color="auto"/>
              <w:left w:val="single" w:sz="4" w:space="0" w:color="auto"/>
              <w:bottom w:val="single" w:sz="4" w:space="0" w:color="auto"/>
              <w:right w:val="single" w:sz="4" w:space="0" w:color="auto"/>
            </w:tcBorders>
          </w:tcPr>
          <w:p w14:paraId="662521F4" w14:textId="77777777" w:rsidR="006D237F" w:rsidRPr="00D20B78" w:rsidRDefault="006D237F" w:rsidP="006E65CC">
            <w:pPr>
              <w:rPr>
                <w:rFonts w:ascii="Arial" w:hAnsi="Arial" w:cs="Arial"/>
                <w:sz w:val="22"/>
                <w:szCs w:val="22"/>
              </w:rPr>
            </w:pPr>
            <w:r w:rsidRPr="00D20B78">
              <w:rPr>
                <w:rFonts w:ascii="Arial" w:hAnsi="Arial" w:cs="Arial"/>
                <w:sz w:val="22"/>
                <w:szCs w:val="22"/>
              </w:rPr>
              <w:t>23-05-2022</w:t>
            </w:r>
          </w:p>
        </w:tc>
        <w:tc>
          <w:tcPr>
            <w:tcW w:w="3692" w:type="dxa"/>
            <w:tcBorders>
              <w:top w:val="single" w:sz="4" w:space="0" w:color="auto"/>
              <w:left w:val="single" w:sz="4" w:space="0" w:color="auto"/>
              <w:bottom w:val="single" w:sz="4" w:space="0" w:color="auto"/>
              <w:right w:val="single" w:sz="4" w:space="0" w:color="auto"/>
            </w:tcBorders>
          </w:tcPr>
          <w:p w14:paraId="39948AEC" w14:textId="77777777" w:rsidR="006D237F" w:rsidRPr="00D20B78" w:rsidRDefault="006D237F" w:rsidP="006E65CC">
            <w:pPr>
              <w:rPr>
                <w:rFonts w:ascii="Arial" w:hAnsi="Arial" w:cs="Arial"/>
                <w:sz w:val="22"/>
                <w:szCs w:val="22"/>
              </w:rPr>
            </w:pPr>
            <w:r w:rsidRPr="00D20B78">
              <w:rPr>
                <w:rFonts w:ascii="Arial" w:hAnsi="Arial" w:cs="Arial"/>
                <w:sz w:val="22"/>
                <w:szCs w:val="22"/>
              </w:rPr>
              <w:t>Marking coursework</w:t>
            </w:r>
          </w:p>
        </w:tc>
        <w:tc>
          <w:tcPr>
            <w:tcW w:w="1404" w:type="dxa"/>
            <w:tcBorders>
              <w:top w:val="single" w:sz="4" w:space="0" w:color="auto"/>
              <w:left w:val="single" w:sz="4" w:space="0" w:color="auto"/>
              <w:bottom w:val="single" w:sz="4" w:space="0" w:color="auto"/>
              <w:right w:val="single" w:sz="4" w:space="0" w:color="auto"/>
            </w:tcBorders>
          </w:tcPr>
          <w:p w14:paraId="12A24E30" w14:textId="77777777" w:rsidR="006D237F" w:rsidRPr="00D20B78" w:rsidRDefault="006D237F" w:rsidP="006E65CC">
            <w:pPr>
              <w:rPr>
                <w:rFonts w:ascii="Arial" w:hAnsi="Arial" w:cs="Arial"/>
                <w:sz w:val="22"/>
                <w:szCs w:val="22"/>
              </w:rPr>
            </w:pPr>
            <w:r w:rsidRPr="00D20B78">
              <w:rPr>
                <w:rFonts w:ascii="Arial" w:hAnsi="Arial" w:cs="Arial"/>
                <w:sz w:val="22"/>
                <w:szCs w:val="22"/>
              </w:rPr>
              <w:t>3</w:t>
            </w:r>
          </w:p>
        </w:tc>
        <w:tc>
          <w:tcPr>
            <w:tcW w:w="2104" w:type="dxa"/>
            <w:tcBorders>
              <w:top w:val="single" w:sz="4" w:space="0" w:color="auto"/>
              <w:left w:val="single" w:sz="4" w:space="0" w:color="auto"/>
              <w:bottom w:val="single" w:sz="4" w:space="0" w:color="auto"/>
              <w:right w:val="single" w:sz="4" w:space="0" w:color="auto"/>
            </w:tcBorders>
          </w:tcPr>
          <w:p w14:paraId="779E41BB" w14:textId="0FE3C0D4" w:rsidR="006D237F" w:rsidRPr="00D20B78" w:rsidRDefault="006D237F" w:rsidP="006E65CC">
            <w:pPr>
              <w:rPr>
                <w:rFonts w:ascii="Arial" w:hAnsi="Arial" w:cs="Arial"/>
                <w:sz w:val="22"/>
                <w:szCs w:val="22"/>
              </w:rPr>
            </w:pPr>
          </w:p>
        </w:tc>
      </w:tr>
      <w:tr w:rsidR="006D237F" w:rsidRPr="00D20B78" w14:paraId="44BAEE78" w14:textId="77777777" w:rsidTr="006D237F">
        <w:tc>
          <w:tcPr>
            <w:tcW w:w="1701" w:type="dxa"/>
            <w:tcBorders>
              <w:top w:val="single" w:sz="4" w:space="0" w:color="auto"/>
              <w:left w:val="single" w:sz="4" w:space="0" w:color="auto"/>
              <w:bottom w:val="single" w:sz="4" w:space="0" w:color="auto"/>
              <w:right w:val="single" w:sz="4" w:space="0" w:color="auto"/>
            </w:tcBorders>
          </w:tcPr>
          <w:p w14:paraId="4C2D34BA" w14:textId="77777777" w:rsidR="006D237F" w:rsidRPr="00D20B78" w:rsidRDefault="006D237F" w:rsidP="006E65CC">
            <w:pPr>
              <w:rPr>
                <w:rFonts w:ascii="Arial" w:hAnsi="Arial" w:cs="Arial"/>
                <w:sz w:val="22"/>
                <w:szCs w:val="22"/>
              </w:rPr>
            </w:pPr>
            <w:r w:rsidRPr="00D20B78">
              <w:rPr>
                <w:rFonts w:ascii="Arial" w:hAnsi="Arial" w:cs="Arial"/>
                <w:sz w:val="22"/>
                <w:szCs w:val="22"/>
              </w:rPr>
              <w:t>24-05-2022</w:t>
            </w:r>
          </w:p>
        </w:tc>
        <w:tc>
          <w:tcPr>
            <w:tcW w:w="3692" w:type="dxa"/>
            <w:tcBorders>
              <w:top w:val="single" w:sz="4" w:space="0" w:color="auto"/>
              <w:left w:val="single" w:sz="4" w:space="0" w:color="auto"/>
              <w:bottom w:val="single" w:sz="4" w:space="0" w:color="auto"/>
              <w:right w:val="single" w:sz="4" w:space="0" w:color="auto"/>
            </w:tcBorders>
          </w:tcPr>
          <w:p w14:paraId="7D4C947D" w14:textId="77777777" w:rsidR="006D237F" w:rsidRPr="00D20B78" w:rsidRDefault="006D237F" w:rsidP="006E65CC">
            <w:pPr>
              <w:rPr>
                <w:rFonts w:ascii="Arial" w:hAnsi="Arial" w:cs="Arial"/>
                <w:sz w:val="22"/>
                <w:szCs w:val="22"/>
              </w:rPr>
            </w:pPr>
            <w:r w:rsidRPr="00D20B78">
              <w:rPr>
                <w:rFonts w:ascii="Arial" w:hAnsi="Arial" w:cs="Arial"/>
                <w:sz w:val="22"/>
                <w:szCs w:val="22"/>
              </w:rPr>
              <w:t>Discussion with course coordinator</w:t>
            </w:r>
          </w:p>
        </w:tc>
        <w:tc>
          <w:tcPr>
            <w:tcW w:w="1404" w:type="dxa"/>
            <w:tcBorders>
              <w:top w:val="single" w:sz="4" w:space="0" w:color="auto"/>
              <w:left w:val="single" w:sz="4" w:space="0" w:color="auto"/>
              <w:bottom w:val="single" w:sz="4" w:space="0" w:color="auto"/>
              <w:right w:val="single" w:sz="4" w:space="0" w:color="auto"/>
            </w:tcBorders>
          </w:tcPr>
          <w:p w14:paraId="7DE98634" w14:textId="77777777" w:rsidR="006D237F" w:rsidRPr="00D20B78" w:rsidRDefault="006D237F" w:rsidP="006E65CC">
            <w:pPr>
              <w:rPr>
                <w:rFonts w:ascii="Arial" w:hAnsi="Arial" w:cs="Arial"/>
                <w:sz w:val="22"/>
                <w:szCs w:val="22"/>
              </w:rPr>
            </w:pPr>
            <w:r w:rsidRPr="00D20B78">
              <w:rPr>
                <w:rFonts w:ascii="Arial" w:hAnsi="Arial" w:cs="Arial"/>
                <w:sz w:val="22"/>
                <w:szCs w:val="22"/>
              </w:rPr>
              <w:t>1</w:t>
            </w:r>
          </w:p>
        </w:tc>
        <w:tc>
          <w:tcPr>
            <w:tcW w:w="2104" w:type="dxa"/>
            <w:tcBorders>
              <w:top w:val="single" w:sz="4" w:space="0" w:color="auto"/>
              <w:left w:val="single" w:sz="4" w:space="0" w:color="auto"/>
              <w:bottom w:val="single" w:sz="4" w:space="0" w:color="auto"/>
              <w:right w:val="single" w:sz="4" w:space="0" w:color="auto"/>
            </w:tcBorders>
          </w:tcPr>
          <w:p w14:paraId="02CE7068" w14:textId="2F694707" w:rsidR="006D237F" w:rsidRPr="00D20B78" w:rsidRDefault="006D237F" w:rsidP="006E65CC">
            <w:pPr>
              <w:rPr>
                <w:rFonts w:ascii="Arial" w:hAnsi="Arial" w:cs="Arial"/>
                <w:sz w:val="22"/>
                <w:szCs w:val="22"/>
              </w:rPr>
            </w:pPr>
          </w:p>
        </w:tc>
      </w:tr>
      <w:tr w:rsidR="006D237F" w:rsidRPr="00D20B78" w14:paraId="355BBAFB" w14:textId="77777777" w:rsidTr="006D237F">
        <w:tc>
          <w:tcPr>
            <w:tcW w:w="1701" w:type="dxa"/>
            <w:tcBorders>
              <w:top w:val="single" w:sz="4" w:space="0" w:color="auto"/>
              <w:left w:val="single" w:sz="4" w:space="0" w:color="auto"/>
              <w:bottom w:val="single" w:sz="4" w:space="0" w:color="auto"/>
              <w:right w:val="single" w:sz="4" w:space="0" w:color="auto"/>
            </w:tcBorders>
          </w:tcPr>
          <w:p w14:paraId="525B3D46" w14:textId="77777777" w:rsidR="006D237F" w:rsidRPr="00D20B78" w:rsidRDefault="006D237F" w:rsidP="006E65CC">
            <w:pPr>
              <w:rPr>
                <w:rFonts w:ascii="Arial" w:hAnsi="Arial" w:cs="Arial"/>
                <w:sz w:val="22"/>
                <w:szCs w:val="22"/>
              </w:rPr>
            </w:pPr>
            <w:r w:rsidRPr="00D20B78">
              <w:rPr>
                <w:rFonts w:ascii="Arial" w:hAnsi="Arial" w:cs="Arial"/>
                <w:sz w:val="22"/>
                <w:szCs w:val="22"/>
              </w:rPr>
              <w:t>31-05-2022</w:t>
            </w:r>
          </w:p>
        </w:tc>
        <w:tc>
          <w:tcPr>
            <w:tcW w:w="3692" w:type="dxa"/>
            <w:tcBorders>
              <w:top w:val="single" w:sz="4" w:space="0" w:color="auto"/>
              <w:left w:val="single" w:sz="4" w:space="0" w:color="auto"/>
              <w:bottom w:val="single" w:sz="4" w:space="0" w:color="auto"/>
              <w:right w:val="single" w:sz="4" w:space="0" w:color="auto"/>
            </w:tcBorders>
          </w:tcPr>
          <w:p w14:paraId="114A8272" w14:textId="77777777" w:rsidR="006D237F" w:rsidRPr="00D20B78" w:rsidRDefault="006D237F" w:rsidP="006E65CC">
            <w:pPr>
              <w:rPr>
                <w:rFonts w:ascii="Arial" w:hAnsi="Arial" w:cs="Arial"/>
                <w:sz w:val="22"/>
                <w:szCs w:val="22"/>
              </w:rPr>
            </w:pPr>
            <w:proofErr w:type="spellStart"/>
            <w:r w:rsidRPr="00D20B78">
              <w:rPr>
                <w:rFonts w:ascii="Arial" w:hAnsi="Arial" w:cs="Arial"/>
                <w:sz w:val="22"/>
                <w:szCs w:val="22"/>
              </w:rPr>
              <w:t>Mullany</w:t>
            </w:r>
            <w:proofErr w:type="spellEnd"/>
            <w:r w:rsidRPr="00D20B78">
              <w:rPr>
                <w:rFonts w:ascii="Arial" w:hAnsi="Arial" w:cs="Arial"/>
                <w:sz w:val="22"/>
                <w:szCs w:val="22"/>
              </w:rPr>
              <w:t xml:space="preserve"> Fund Workshop – 3D prototyping and UX testing</w:t>
            </w:r>
          </w:p>
        </w:tc>
        <w:tc>
          <w:tcPr>
            <w:tcW w:w="1404" w:type="dxa"/>
            <w:tcBorders>
              <w:top w:val="single" w:sz="4" w:space="0" w:color="auto"/>
              <w:left w:val="single" w:sz="4" w:space="0" w:color="auto"/>
              <w:bottom w:val="single" w:sz="4" w:space="0" w:color="auto"/>
              <w:right w:val="single" w:sz="4" w:space="0" w:color="auto"/>
            </w:tcBorders>
          </w:tcPr>
          <w:p w14:paraId="727B04FC" w14:textId="77777777" w:rsidR="006D237F" w:rsidRPr="00D20B78" w:rsidRDefault="006D237F" w:rsidP="006E65CC">
            <w:pPr>
              <w:rPr>
                <w:rFonts w:ascii="Arial" w:hAnsi="Arial" w:cs="Arial"/>
                <w:sz w:val="22"/>
                <w:szCs w:val="22"/>
              </w:rPr>
            </w:pPr>
            <w:r w:rsidRPr="00D20B78">
              <w:rPr>
                <w:rFonts w:ascii="Arial" w:hAnsi="Arial" w:cs="Arial"/>
                <w:sz w:val="22"/>
                <w:szCs w:val="22"/>
              </w:rPr>
              <w:t>5</w:t>
            </w:r>
          </w:p>
        </w:tc>
        <w:tc>
          <w:tcPr>
            <w:tcW w:w="2104" w:type="dxa"/>
            <w:tcBorders>
              <w:top w:val="single" w:sz="4" w:space="0" w:color="auto"/>
              <w:left w:val="single" w:sz="4" w:space="0" w:color="auto"/>
              <w:bottom w:val="single" w:sz="4" w:space="0" w:color="auto"/>
              <w:right w:val="single" w:sz="4" w:space="0" w:color="auto"/>
            </w:tcBorders>
          </w:tcPr>
          <w:p w14:paraId="747B32E0" w14:textId="74D6B25A" w:rsidR="006D237F" w:rsidRPr="00D20B78" w:rsidRDefault="006D237F" w:rsidP="006E65CC">
            <w:pPr>
              <w:rPr>
                <w:rFonts w:ascii="Arial" w:hAnsi="Arial" w:cs="Arial"/>
                <w:sz w:val="22"/>
                <w:szCs w:val="22"/>
              </w:rPr>
            </w:pPr>
          </w:p>
        </w:tc>
      </w:tr>
      <w:tr w:rsidR="006D237F" w:rsidRPr="00D20B78" w14:paraId="77100D22" w14:textId="77777777" w:rsidTr="006D237F">
        <w:tc>
          <w:tcPr>
            <w:tcW w:w="1701" w:type="dxa"/>
            <w:tcBorders>
              <w:top w:val="single" w:sz="4" w:space="0" w:color="auto"/>
              <w:left w:val="single" w:sz="4" w:space="0" w:color="auto"/>
              <w:bottom w:val="single" w:sz="4" w:space="0" w:color="auto"/>
              <w:right w:val="single" w:sz="4" w:space="0" w:color="auto"/>
            </w:tcBorders>
          </w:tcPr>
          <w:p w14:paraId="1B20EF8D" w14:textId="77777777" w:rsidR="006D237F" w:rsidRPr="00D20B78" w:rsidRDefault="006D237F" w:rsidP="006E65CC">
            <w:pPr>
              <w:rPr>
                <w:rFonts w:ascii="Arial" w:hAnsi="Arial" w:cs="Arial"/>
                <w:sz w:val="22"/>
                <w:szCs w:val="22"/>
              </w:rPr>
            </w:pPr>
            <w:r w:rsidRPr="00D20B78">
              <w:rPr>
                <w:rFonts w:ascii="Arial" w:hAnsi="Arial" w:cs="Arial"/>
                <w:sz w:val="22"/>
                <w:szCs w:val="22"/>
              </w:rPr>
              <w:t>31-05-2022</w:t>
            </w:r>
          </w:p>
        </w:tc>
        <w:tc>
          <w:tcPr>
            <w:tcW w:w="3692" w:type="dxa"/>
            <w:tcBorders>
              <w:top w:val="single" w:sz="4" w:space="0" w:color="auto"/>
              <w:left w:val="single" w:sz="4" w:space="0" w:color="auto"/>
              <w:bottom w:val="single" w:sz="4" w:space="0" w:color="auto"/>
              <w:right w:val="single" w:sz="4" w:space="0" w:color="auto"/>
            </w:tcBorders>
          </w:tcPr>
          <w:p w14:paraId="5992A8D2" w14:textId="77777777" w:rsidR="006D237F" w:rsidRPr="00D20B78" w:rsidRDefault="006D237F" w:rsidP="006E65CC">
            <w:pPr>
              <w:rPr>
                <w:rFonts w:ascii="Arial" w:hAnsi="Arial" w:cs="Arial"/>
                <w:sz w:val="22"/>
                <w:szCs w:val="22"/>
              </w:rPr>
            </w:pPr>
            <w:r w:rsidRPr="00D20B78">
              <w:rPr>
                <w:rFonts w:ascii="Arial" w:hAnsi="Arial" w:cs="Arial"/>
                <w:sz w:val="22"/>
                <w:szCs w:val="22"/>
              </w:rPr>
              <w:t>CPD: Developing Your Mentoring Skills Workshop</w:t>
            </w:r>
          </w:p>
        </w:tc>
        <w:tc>
          <w:tcPr>
            <w:tcW w:w="1404" w:type="dxa"/>
            <w:tcBorders>
              <w:top w:val="single" w:sz="4" w:space="0" w:color="auto"/>
              <w:left w:val="single" w:sz="4" w:space="0" w:color="auto"/>
              <w:bottom w:val="single" w:sz="4" w:space="0" w:color="auto"/>
              <w:right w:val="single" w:sz="4" w:space="0" w:color="auto"/>
            </w:tcBorders>
          </w:tcPr>
          <w:p w14:paraId="6A636DC2" w14:textId="77777777" w:rsidR="006D237F" w:rsidRPr="00D20B78" w:rsidRDefault="006D237F" w:rsidP="006E65CC">
            <w:pPr>
              <w:rPr>
                <w:rFonts w:ascii="Arial" w:hAnsi="Arial" w:cs="Arial"/>
                <w:sz w:val="22"/>
                <w:szCs w:val="22"/>
              </w:rPr>
            </w:pPr>
            <w:r w:rsidRPr="00D20B78">
              <w:rPr>
                <w:rFonts w:ascii="Arial" w:hAnsi="Arial" w:cs="Arial"/>
                <w:sz w:val="22"/>
                <w:szCs w:val="22"/>
              </w:rPr>
              <w:t>3</w:t>
            </w:r>
          </w:p>
        </w:tc>
        <w:tc>
          <w:tcPr>
            <w:tcW w:w="2104" w:type="dxa"/>
            <w:tcBorders>
              <w:top w:val="single" w:sz="4" w:space="0" w:color="auto"/>
              <w:left w:val="single" w:sz="4" w:space="0" w:color="auto"/>
              <w:bottom w:val="single" w:sz="4" w:space="0" w:color="auto"/>
              <w:right w:val="single" w:sz="4" w:space="0" w:color="auto"/>
            </w:tcBorders>
          </w:tcPr>
          <w:p w14:paraId="037693C8" w14:textId="6B852C97" w:rsidR="006D237F" w:rsidRPr="00D20B78" w:rsidRDefault="006D237F" w:rsidP="006E65CC">
            <w:pPr>
              <w:rPr>
                <w:rFonts w:ascii="Arial" w:hAnsi="Arial" w:cs="Arial"/>
                <w:sz w:val="22"/>
                <w:szCs w:val="22"/>
              </w:rPr>
            </w:pPr>
          </w:p>
        </w:tc>
      </w:tr>
      <w:tr w:rsidR="006D237F" w:rsidRPr="00D20B78" w14:paraId="6F0A5B5E" w14:textId="77777777" w:rsidTr="006D237F">
        <w:tc>
          <w:tcPr>
            <w:tcW w:w="1701" w:type="dxa"/>
            <w:tcBorders>
              <w:top w:val="single" w:sz="4" w:space="0" w:color="auto"/>
              <w:left w:val="single" w:sz="4" w:space="0" w:color="auto"/>
              <w:bottom w:val="single" w:sz="4" w:space="0" w:color="auto"/>
              <w:right w:val="single" w:sz="4" w:space="0" w:color="auto"/>
            </w:tcBorders>
          </w:tcPr>
          <w:p w14:paraId="3DD4DB5F" w14:textId="77777777" w:rsidR="006D237F" w:rsidRPr="00D20B78" w:rsidRDefault="006D237F" w:rsidP="006E65CC">
            <w:pPr>
              <w:rPr>
                <w:rFonts w:ascii="Arial" w:hAnsi="Arial" w:cs="Arial"/>
                <w:sz w:val="22"/>
                <w:szCs w:val="22"/>
              </w:rPr>
            </w:pPr>
            <w:r w:rsidRPr="00D20B78">
              <w:rPr>
                <w:rFonts w:ascii="Arial" w:hAnsi="Arial" w:cs="Arial"/>
                <w:sz w:val="22"/>
                <w:szCs w:val="22"/>
              </w:rPr>
              <w:t>06-06-2022</w:t>
            </w:r>
          </w:p>
        </w:tc>
        <w:tc>
          <w:tcPr>
            <w:tcW w:w="3692" w:type="dxa"/>
            <w:tcBorders>
              <w:top w:val="single" w:sz="4" w:space="0" w:color="auto"/>
              <w:left w:val="single" w:sz="4" w:space="0" w:color="auto"/>
              <w:bottom w:val="single" w:sz="4" w:space="0" w:color="auto"/>
              <w:right w:val="single" w:sz="4" w:space="0" w:color="auto"/>
            </w:tcBorders>
          </w:tcPr>
          <w:p w14:paraId="29F09578" w14:textId="77777777" w:rsidR="006D237F" w:rsidRPr="00D20B78" w:rsidRDefault="006D237F" w:rsidP="006E65CC">
            <w:pPr>
              <w:rPr>
                <w:rFonts w:ascii="Arial" w:hAnsi="Arial" w:cs="Arial"/>
                <w:sz w:val="22"/>
                <w:szCs w:val="22"/>
              </w:rPr>
            </w:pPr>
            <w:proofErr w:type="spellStart"/>
            <w:r w:rsidRPr="00D20B78">
              <w:rPr>
                <w:rFonts w:ascii="Arial" w:hAnsi="Arial" w:cs="Arial"/>
                <w:sz w:val="22"/>
                <w:szCs w:val="22"/>
              </w:rPr>
              <w:t>Msc</w:t>
            </w:r>
            <w:proofErr w:type="spellEnd"/>
            <w:r w:rsidRPr="00D20B78">
              <w:rPr>
                <w:rFonts w:ascii="Arial" w:hAnsi="Arial" w:cs="Arial"/>
                <w:sz w:val="22"/>
                <w:szCs w:val="22"/>
              </w:rPr>
              <w:t xml:space="preserve"> Project supervision: online meeting</w:t>
            </w:r>
          </w:p>
        </w:tc>
        <w:tc>
          <w:tcPr>
            <w:tcW w:w="1404" w:type="dxa"/>
            <w:tcBorders>
              <w:top w:val="single" w:sz="4" w:space="0" w:color="auto"/>
              <w:left w:val="single" w:sz="4" w:space="0" w:color="auto"/>
              <w:bottom w:val="single" w:sz="4" w:space="0" w:color="auto"/>
              <w:right w:val="single" w:sz="4" w:space="0" w:color="auto"/>
            </w:tcBorders>
          </w:tcPr>
          <w:p w14:paraId="0DA2DACA" w14:textId="77777777" w:rsidR="006D237F" w:rsidRPr="00D20B78" w:rsidRDefault="006D237F" w:rsidP="006E65CC">
            <w:pPr>
              <w:rPr>
                <w:rFonts w:ascii="Arial" w:hAnsi="Arial" w:cs="Arial"/>
                <w:sz w:val="22"/>
                <w:szCs w:val="22"/>
              </w:rPr>
            </w:pPr>
            <w:r w:rsidRPr="00D20B78">
              <w:rPr>
                <w:rFonts w:ascii="Arial" w:hAnsi="Arial" w:cs="Arial"/>
                <w:sz w:val="22"/>
                <w:szCs w:val="22"/>
              </w:rPr>
              <w:t>1</w:t>
            </w:r>
          </w:p>
        </w:tc>
        <w:tc>
          <w:tcPr>
            <w:tcW w:w="2104" w:type="dxa"/>
            <w:tcBorders>
              <w:top w:val="single" w:sz="4" w:space="0" w:color="auto"/>
              <w:left w:val="single" w:sz="4" w:space="0" w:color="auto"/>
              <w:bottom w:val="single" w:sz="4" w:space="0" w:color="auto"/>
              <w:right w:val="single" w:sz="4" w:space="0" w:color="auto"/>
            </w:tcBorders>
          </w:tcPr>
          <w:p w14:paraId="3BB021B8" w14:textId="6F0C8D78" w:rsidR="006D237F" w:rsidRPr="00D20B78" w:rsidRDefault="006D237F" w:rsidP="006E65CC">
            <w:pPr>
              <w:rPr>
                <w:rFonts w:ascii="Arial" w:hAnsi="Arial" w:cs="Arial"/>
                <w:sz w:val="22"/>
                <w:szCs w:val="22"/>
              </w:rPr>
            </w:pPr>
          </w:p>
        </w:tc>
      </w:tr>
      <w:tr w:rsidR="006D237F" w:rsidRPr="00D20B78" w14:paraId="00D51F22" w14:textId="77777777" w:rsidTr="006D237F">
        <w:tc>
          <w:tcPr>
            <w:tcW w:w="1701" w:type="dxa"/>
            <w:tcBorders>
              <w:top w:val="single" w:sz="4" w:space="0" w:color="auto"/>
              <w:left w:val="single" w:sz="4" w:space="0" w:color="auto"/>
              <w:bottom w:val="single" w:sz="4" w:space="0" w:color="auto"/>
              <w:right w:val="single" w:sz="4" w:space="0" w:color="auto"/>
            </w:tcBorders>
          </w:tcPr>
          <w:p w14:paraId="7B6028F2" w14:textId="77777777" w:rsidR="006D237F" w:rsidRPr="00D20B78" w:rsidRDefault="006D237F" w:rsidP="006E65CC">
            <w:pPr>
              <w:rPr>
                <w:rFonts w:ascii="Arial" w:hAnsi="Arial" w:cs="Arial"/>
                <w:sz w:val="22"/>
                <w:szCs w:val="22"/>
              </w:rPr>
            </w:pPr>
            <w:r w:rsidRPr="00D20B78">
              <w:rPr>
                <w:rFonts w:ascii="Arial" w:hAnsi="Arial" w:cs="Arial"/>
                <w:sz w:val="22"/>
                <w:szCs w:val="22"/>
              </w:rPr>
              <w:t>28-06-2022</w:t>
            </w:r>
          </w:p>
        </w:tc>
        <w:tc>
          <w:tcPr>
            <w:tcW w:w="3692" w:type="dxa"/>
            <w:tcBorders>
              <w:top w:val="single" w:sz="4" w:space="0" w:color="auto"/>
              <w:left w:val="single" w:sz="4" w:space="0" w:color="auto"/>
              <w:bottom w:val="single" w:sz="4" w:space="0" w:color="auto"/>
              <w:right w:val="single" w:sz="4" w:space="0" w:color="auto"/>
            </w:tcBorders>
          </w:tcPr>
          <w:p w14:paraId="330FB93C" w14:textId="77777777" w:rsidR="006D237F" w:rsidRPr="00D20B78" w:rsidRDefault="006D237F" w:rsidP="006E65CC">
            <w:pPr>
              <w:rPr>
                <w:rFonts w:ascii="Arial" w:hAnsi="Arial" w:cs="Arial"/>
                <w:sz w:val="22"/>
                <w:szCs w:val="22"/>
              </w:rPr>
            </w:pPr>
            <w:proofErr w:type="spellStart"/>
            <w:r w:rsidRPr="00D20B78">
              <w:rPr>
                <w:rFonts w:ascii="Arial" w:hAnsi="Arial" w:cs="Arial"/>
                <w:sz w:val="22"/>
                <w:szCs w:val="22"/>
              </w:rPr>
              <w:t>Msc</w:t>
            </w:r>
            <w:proofErr w:type="spellEnd"/>
            <w:r w:rsidRPr="00D20B78">
              <w:rPr>
                <w:rFonts w:ascii="Arial" w:hAnsi="Arial" w:cs="Arial"/>
                <w:sz w:val="22"/>
                <w:szCs w:val="22"/>
              </w:rPr>
              <w:t xml:space="preserve"> Project supervision: advice and proof reading</w:t>
            </w:r>
          </w:p>
        </w:tc>
        <w:tc>
          <w:tcPr>
            <w:tcW w:w="1404" w:type="dxa"/>
            <w:tcBorders>
              <w:top w:val="single" w:sz="4" w:space="0" w:color="auto"/>
              <w:left w:val="single" w:sz="4" w:space="0" w:color="auto"/>
              <w:bottom w:val="single" w:sz="4" w:space="0" w:color="auto"/>
              <w:right w:val="single" w:sz="4" w:space="0" w:color="auto"/>
            </w:tcBorders>
          </w:tcPr>
          <w:p w14:paraId="7D420D3B" w14:textId="77777777" w:rsidR="006D237F" w:rsidRPr="00D20B78" w:rsidRDefault="006D237F" w:rsidP="006E65CC">
            <w:pPr>
              <w:rPr>
                <w:rFonts w:ascii="Arial" w:hAnsi="Arial" w:cs="Arial"/>
                <w:sz w:val="22"/>
                <w:szCs w:val="22"/>
              </w:rPr>
            </w:pPr>
            <w:r w:rsidRPr="00D20B78">
              <w:rPr>
                <w:rFonts w:ascii="Arial" w:hAnsi="Arial" w:cs="Arial"/>
                <w:sz w:val="22"/>
                <w:szCs w:val="22"/>
              </w:rPr>
              <w:t>2</w:t>
            </w:r>
          </w:p>
        </w:tc>
        <w:tc>
          <w:tcPr>
            <w:tcW w:w="2104" w:type="dxa"/>
            <w:tcBorders>
              <w:top w:val="single" w:sz="4" w:space="0" w:color="auto"/>
              <w:left w:val="single" w:sz="4" w:space="0" w:color="auto"/>
              <w:bottom w:val="single" w:sz="4" w:space="0" w:color="auto"/>
              <w:right w:val="single" w:sz="4" w:space="0" w:color="auto"/>
            </w:tcBorders>
          </w:tcPr>
          <w:p w14:paraId="6A0299DA" w14:textId="4F9C3518" w:rsidR="006D237F" w:rsidRPr="00D20B78" w:rsidRDefault="006D237F" w:rsidP="006E65CC">
            <w:pPr>
              <w:rPr>
                <w:rFonts w:ascii="Arial" w:hAnsi="Arial" w:cs="Arial"/>
                <w:sz w:val="22"/>
                <w:szCs w:val="22"/>
              </w:rPr>
            </w:pPr>
          </w:p>
        </w:tc>
      </w:tr>
      <w:tr w:rsidR="006D237F" w:rsidRPr="00D20B78" w14:paraId="77427F41" w14:textId="77777777" w:rsidTr="006D237F">
        <w:tc>
          <w:tcPr>
            <w:tcW w:w="1701" w:type="dxa"/>
            <w:tcBorders>
              <w:top w:val="single" w:sz="4" w:space="0" w:color="auto"/>
              <w:left w:val="single" w:sz="4" w:space="0" w:color="auto"/>
              <w:bottom w:val="single" w:sz="4" w:space="0" w:color="auto"/>
              <w:right w:val="single" w:sz="4" w:space="0" w:color="auto"/>
            </w:tcBorders>
          </w:tcPr>
          <w:p w14:paraId="0B181427" w14:textId="77777777" w:rsidR="006D237F" w:rsidRPr="00D20B78" w:rsidRDefault="006D237F" w:rsidP="006E65CC">
            <w:pPr>
              <w:rPr>
                <w:rFonts w:ascii="Arial" w:hAnsi="Arial" w:cs="Arial"/>
                <w:sz w:val="22"/>
                <w:szCs w:val="22"/>
              </w:rPr>
            </w:pPr>
            <w:r w:rsidRPr="00D20B78">
              <w:rPr>
                <w:rFonts w:ascii="Arial" w:hAnsi="Arial" w:cs="Arial"/>
                <w:sz w:val="22"/>
                <w:szCs w:val="22"/>
              </w:rPr>
              <w:t>15-08-2022</w:t>
            </w:r>
          </w:p>
        </w:tc>
        <w:tc>
          <w:tcPr>
            <w:tcW w:w="3692" w:type="dxa"/>
            <w:tcBorders>
              <w:top w:val="single" w:sz="4" w:space="0" w:color="auto"/>
              <w:left w:val="single" w:sz="4" w:space="0" w:color="auto"/>
              <w:bottom w:val="single" w:sz="4" w:space="0" w:color="auto"/>
              <w:right w:val="single" w:sz="4" w:space="0" w:color="auto"/>
            </w:tcBorders>
          </w:tcPr>
          <w:p w14:paraId="35C9C382" w14:textId="77777777" w:rsidR="006D237F" w:rsidRPr="00D20B78" w:rsidRDefault="006D237F" w:rsidP="006E65CC">
            <w:pPr>
              <w:rPr>
                <w:rFonts w:ascii="Arial" w:hAnsi="Arial" w:cs="Arial"/>
                <w:sz w:val="22"/>
                <w:szCs w:val="22"/>
              </w:rPr>
            </w:pPr>
            <w:proofErr w:type="spellStart"/>
            <w:r w:rsidRPr="00D20B78">
              <w:rPr>
                <w:rFonts w:ascii="Arial" w:hAnsi="Arial" w:cs="Arial"/>
                <w:sz w:val="22"/>
                <w:szCs w:val="22"/>
              </w:rPr>
              <w:t>Msc</w:t>
            </w:r>
            <w:proofErr w:type="spellEnd"/>
            <w:r w:rsidRPr="00D20B78">
              <w:rPr>
                <w:rFonts w:ascii="Arial" w:hAnsi="Arial" w:cs="Arial"/>
                <w:sz w:val="22"/>
                <w:szCs w:val="22"/>
              </w:rPr>
              <w:t xml:space="preserve"> Project supervision: data collection</w:t>
            </w:r>
          </w:p>
        </w:tc>
        <w:tc>
          <w:tcPr>
            <w:tcW w:w="1404" w:type="dxa"/>
            <w:tcBorders>
              <w:top w:val="single" w:sz="4" w:space="0" w:color="auto"/>
              <w:left w:val="single" w:sz="4" w:space="0" w:color="auto"/>
              <w:bottom w:val="single" w:sz="4" w:space="0" w:color="auto"/>
              <w:right w:val="single" w:sz="4" w:space="0" w:color="auto"/>
            </w:tcBorders>
          </w:tcPr>
          <w:p w14:paraId="185E1F11" w14:textId="77777777" w:rsidR="006D237F" w:rsidRPr="00D20B78" w:rsidRDefault="006D237F" w:rsidP="006E65CC">
            <w:pPr>
              <w:rPr>
                <w:rFonts w:ascii="Arial" w:hAnsi="Arial" w:cs="Arial"/>
                <w:sz w:val="22"/>
                <w:szCs w:val="22"/>
              </w:rPr>
            </w:pPr>
            <w:r w:rsidRPr="00D20B78">
              <w:rPr>
                <w:rFonts w:ascii="Arial" w:hAnsi="Arial" w:cs="Arial"/>
                <w:sz w:val="22"/>
                <w:szCs w:val="22"/>
              </w:rPr>
              <w:t>6</w:t>
            </w:r>
          </w:p>
        </w:tc>
        <w:tc>
          <w:tcPr>
            <w:tcW w:w="2104" w:type="dxa"/>
            <w:tcBorders>
              <w:top w:val="single" w:sz="4" w:space="0" w:color="auto"/>
              <w:left w:val="single" w:sz="4" w:space="0" w:color="auto"/>
              <w:bottom w:val="single" w:sz="4" w:space="0" w:color="auto"/>
              <w:right w:val="single" w:sz="4" w:space="0" w:color="auto"/>
            </w:tcBorders>
          </w:tcPr>
          <w:p w14:paraId="6DDAA03F" w14:textId="36ADC757" w:rsidR="006D237F" w:rsidRPr="00D20B78" w:rsidRDefault="006D237F" w:rsidP="006E65CC">
            <w:pPr>
              <w:rPr>
                <w:rFonts w:ascii="Arial" w:hAnsi="Arial" w:cs="Arial"/>
                <w:sz w:val="22"/>
                <w:szCs w:val="22"/>
              </w:rPr>
            </w:pPr>
          </w:p>
        </w:tc>
      </w:tr>
      <w:tr w:rsidR="006D237F" w:rsidRPr="00D20B78" w14:paraId="58061F23" w14:textId="77777777" w:rsidTr="006D237F">
        <w:tc>
          <w:tcPr>
            <w:tcW w:w="1701" w:type="dxa"/>
            <w:tcBorders>
              <w:top w:val="single" w:sz="4" w:space="0" w:color="auto"/>
              <w:left w:val="single" w:sz="4" w:space="0" w:color="auto"/>
              <w:bottom w:val="single" w:sz="4" w:space="0" w:color="auto"/>
              <w:right w:val="single" w:sz="4" w:space="0" w:color="auto"/>
            </w:tcBorders>
          </w:tcPr>
          <w:p w14:paraId="4D18CFE2" w14:textId="77777777" w:rsidR="006D237F" w:rsidRPr="00D20B78" w:rsidRDefault="006D237F" w:rsidP="006E65CC">
            <w:pPr>
              <w:rPr>
                <w:rFonts w:ascii="Arial" w:hAnsi="Arial" w:cs="Arial"/>
                <w:sz w:val="22"/>
                <w:szCs w:val="22"/>
              </w:rPr>
            </w:pPr>
            <w:r w:rsidRPr="00D20B78">
              <w:rPr>
                <w:rFonts w:ascii="Arial" w:hAnsi="Arial" w:cs="Arial"/>
                <w:sz w:val="22"/>
                <w:szCs w:val="22"/>
              </w:rPr>
              <w:t>16-08-2022</w:t>
            </w:r>
          </w:p>
        </w:tc>
        <w:tc>
          <w:tcPr>
            <w:tcW w:w="3692" w:type="dxa"/>
            <w:tcBorders>
              <w:top w:val="single" w:sz="4" w:space="0" w:color="auto"/>
              <w:left w:val="single" w:sz="4" w:space="0" w:color="auto"/>
              <w:bottom w:val="single" w:sz="4" w:space="0" w:color="auto"/>
              <w:right w:val="single" w:sz="4" w:space="0" w:color="auto"/>
            </w:tcBorders>
          </w:tcPr>
          <w:p w14:paraId="4BEBE0E6" w14:textId="346EDD0F" w:rsidR="006D237F" w:rsidRPr="00D20B78" w:rsidRDefault="006D237F" w:rsidP="006E65CC">
            <w:pPr>
              <w:rPr>
                <w:rFonts w:ascii="Arial" w:hAnsi="Arial" w:cs="Arial"/>
                <w:sz w:val="22"/>
                <w:szCs w:val="22"/>
              </w:rPr>
            </w:pPr>
            <w:proofErr w:type="spellStart"/>
            <w:r w:rsidRPr="00D20B78">
              <w:rPr>
                <w:rFonts w:ascii="Arial" w:hAnsi="Arial" w:cs="Arial"/>
                <w:sz w:val="22"/>
                <w:szCs w:val="22"/>
              </w:rPr>
              <w:t>Msc</w:t>
            </w:r>
            <w:proofErr w:type="spellEnd"/>
            <w:r w:rsidRPr="00D20B78">
              <w:rPr>
                <w:rFonts w:ascii="Arial" w:hAnsi="Arial" w:cs="Arial"/>
                <w:sz w:val="22"/>
                <w:szCs w:val="22"/>
              </w:rPr>
              <w:t xml:space="preserve"> Project supervision: data collection</w:t>
            </w:r>
          </w:p>
        </w:tc>
        <w:tc>
          <w:tcPr>
            <w:tcW w:w="1404" w:type="dxa"/>
            <w:tcBorders>
              <w:top w:val="single" w:sz="4" w:space="0" w:color="auto"/>
              <w:left w:val="single" w:sz="4" w:space="0" w:color="auto"/>
              <w:bottom w:val="single" w:sz="4" w:space="0" w:color="auto"/>
              <w:right w:val="single" w:sz="4" w:space="0" w:color="auto"/>
            </w:tcBorders>
          </w:tcPr>
          <w:p w14:paraId="331FC28E" w14:textId="77777777" w:rsidR="006D237F" w:rsidRPr="00D20B78" w:rsidRDefault="006D237F" w:rsidP="006E65CC">
            <w:pPr>
              <w:rPr>
                <w:rFonts w:ascii="Arial" w:hAnsi="Arial" w:cs="Arial"/>
                <w:sz w:val="22"/>
                <w:szCs w:val="22"/>
              </w:rPr>
            </w:pPr>
            <w:r w:rsidRPr="00D20B78">
              <w:rPr>
                <w:rFonts w:ascii="Arial" w:hAnsi="Arial" w:cs="Arial"/>
                <w:sz w:val="22"/>
                <w:szCs w:val="22"/>
              </w:rPr>
              <w:t>5</w:t>
            </w:r>
          </w:p>
        </w:tc>
        <w:tc>
          <w:tcPr>
            <w:tcW w:w="2104" w:type="dxa"/>
            <w:tcBorders>
              <w:top w:val="single" w:sz="4" w:space="0" w:color="auto"/>
              <w:left w:val="single" w:sz="4" w:space="0" w:color="auto"/>
              <w:bottom w:val="single" w:sz="4" w:space="0" w:color="auto"/>
              <w:right w:val="single" w:sz="4" w:space="0" w:color="auto"/>
            </w:tcBorders>
          </w:tcPr>
          <w:p w14:paraId="647783BF" w14:textId="43C5247B" w:rsidR="006D237F" w:rsidRPr="00D20B78" w:rsidRDefault="006D237F" w:rsidP="006E65CC">
            <w:pPr>
              <w:rPr>
                <w:rFonts w:ascii="Arial" w:hAnsi="Arial" w:cs="Arial"/>
                <w:sz w:val="22"/>
                <w:szCs w:val="22"/>
              </w:rPr>
            </w:pPr>
          </w:p>
        </w:tc>
      </w:tr>
      <w:tr w:rsidR="006D237F" w:rsidRPr="00D20B78" w14:paraId="57CD953B" w14:textId="77777777" w:rsidTr="006D237F">
        <w:tc>
          <w:tcPr>
            <w:tcW w:w="1701" w:type="dxa"/>
            <w:tcBorders>
              <w:top w:val="single" w:sz="4" w:space="0" w:color="auto"/>
              <w:left w:val="single" w:sz="4" w:space="0" w:color="auto"/>
              <w:bottom w:val="single" w:sz="4" w:space="0" w:color="auto"/>
              <w:right w:val="single" w:sz="4" w:space="0" w:color="auto"/>
            </w:tcBorders>
          </w:tcPr>
          <w:p w14:paraId="7DE55901" w14:textId="77777777" w:rsidR="006D237F" w:rsidRPr="00D20B78" w:rsidRDefault="006D237F" w:rsidP="006E65CC">
            <w:pPr>
              <w:rPr>
                <w:rFonts w:ascii="Arial" w:hAnsi="Arial" w:cs="Arial"/>
                <w:sz w:val="22"/>
                <w:szCs w:val="22"/>
              </w:rPr>
            </w:pPr>
            <w:r w:rsidRPr="00D20B78">
              <w:rPr>
                <w:rFonts w:ascii="Arial" w:hAnsi="Arial" w:cs="Arial"/>
                <w:sz w:val="22"/>
                <w:szCs w:val="22"/>
              </w:rPr>
              <w:t>17-08-2022</w:t>
            </w:r>
          </w:p>
        </w:tc>
        <w:tc>
          <w:tcPr>
            <w:tcW w:w="3692" w:type="dxa"/>
            <w:tcBorders>
              <w:top w:val="single" w:sz="4" w:space="0" w:color="auto"/>
              <w:left w:val="single" w:sz="4" w:space="0" w:color="auto"/>
              <w:bottom w:val="single" w:sz="4" w:space="0" w:color="auto"/>
              <w:right w:val="single" w:sz="4" w:space="0" w:color="auto"/>
            </w:tcBorders>
          </w:tcPr>
          <w:p w14:paraId="62946CA7" w14:textId="205DB528" w:rsidR="006D237F" w:rsidRPr="00D20B78" w:rsidRDefault="006D237F" w:rsidP="006E65CC">
            <w:pPr>
              <w:rPr>
                <w:rFonts w:ascii="Arial" w:hAnsi="Arial" w:cs="Arial"/>
                <w:sz w:val="22"/>
                <w:szCs w:val="22"/>
              </w:rPr>
            </w:pPr>
            <w:proofErr w:type="spellStart"/>
            <w:r w:rsidRPr="00D20B78">
              <w:rPr>
                <w:rFonts w:ascii="Arial" w:hAnsi="Arial" w:cs="Arial"/>
                <w:sz w:val="22"/>
                <w:szCs w:val="22"/>
              </w:rPr>
              <w:t>Msc</w:t>
            </w:r>
            <w:proofErr w:type="spellEnd"/>
            <w:r w:rsidRPr="00D20B78">
              <w:rPr>
                <w:rFonts w:ascii="Arial" w:hAnsi="Arial" w:cs="Arial"/>
                <w:sz w:val="22"/>
                <w:szCs w:val="22"/>
              </w:rPr>
              <w:t xml:space="preserve"> Project supervision: post-processing</w:t>
            </w:r>
          </w:p>
        </w:tc>
        <w:tc>
          <w:tcPr>
            <w:tcW w:w="1404" w:type="dxa"/>
            <w:tcBorders>
              <w:top w:val="single" w:sz="4" w:space="0" w:color="auto"/>
              <w:left w:val="single" w:sz="4" w:space="0" w:color="auto"/>
              <w:bottom w:val="single" w:sz="4" w:space="0" w:color="auto"/>
              <w:right w:val="single" w:sz="4" w:space="0" w:color="auto"/>
            </w:tcBorders>
          </w:tcPr>
          <w:p w14:paraId="73193515" w14:textId="77777777" w:rsidR="006D237F" w:rsidRPr="00D20B78" w:rsidRDefault="006D237F" w:rsidP="006E65CC">
            <w:pPr>
              <w:rPr>
                <w:rFonts w:ascii="Arial" w:hAnsi="Arial" w:cs="Arial"/>
                <w:sz w:val="22"/>
                <w:szCs w:val="22"/>
              </w:rPr>
            </w:pPr>
            <w:r w:rsidRPr="00D20B78">
              <w:rPr>
                <w:rFonts w:ascii="Arial" w:hAnsi="Arial" w:cs="Arial"/>
                <w:sz w:val="22"/>
                <w:szCs w:val="22"/>
              </w:rPr>
              <w:t>2</w:t>
            </w:r>
          </w:p>
        </w:tc>
        <w:tc>
          <w:tcPr>
            <w:tcW w:w="2104" w:type="dxa"/>
            <w:tcBorders>
              <w:top w:val="single" w:sz="4" w:space="0" w:color="auto"/>
              <w:left w:val="single" w:sz="4" w:space="0" w:color="auto"/>
              <w:bottom w:val="single" w:sz="4" w:space="0" w:color="auto"/>
              <w:right w:val="single" w:sz="4" w:space="0" w:color="auto"/>
            </w:tcBorders>
          </w:tcPr>
          <w:p w14:paraId="29164E7B" w14:textId="7D154E48" w:rsidR="006D237F" w:rsidRPr="00D20B78" w:rsidRDefault="006D237F" w:rsidP="006E65CC">
            <w:pPr>
              <w:rPr>
                <w:rFonts w:ascii="Arial" w:hAnsi="Arial" w:cs="Arial"/>
                <w:sz w:val="22"/>
                <w:szCs w:val="22"/>
              </w:rPr>
            </w:pPr>
          </w:p>
        </w:tc>
      </w:tr>
      <w:tr w:rsidR="006D237F" w:rsidRPr="00D20B78" w14:paraId="5AADB6A9" w14:textId="77777777" w:rsidTr="006D237F">
        <w:tc>
          <w:tcPr>
            <w:tcW w:w="1701" w:type="dxa"/>
          </w:tcPr>
          <w:p w14:paraId="04E2DC64" w14:textId="77777777" w:rsidR="006D237F" w:rsidRPr="00D20B78" w:rsidRDefault="006D237F" w:rsidP="006E65CC">
            <w:pPr>
              <w:rPr>
                <w:rFonts w:ascii="Arial" w:hAnsi="Arial" w:cs="Arial"/>
                <w:sz w:val="22"/>
                <w:szCs w:val="22"/>
              </w:rPr>
            </w:pPr>
          </w:p>
        </w:tc>
        <w:tc>
          <w:tcPr>
            <w:tcW w:w="3692" w:type="dxa"/>
          </w:tcPr>
          <w:p w14:paraId="0E2DA7A5" w14:textId="2FF0295B" w:rsidR="006D237F" w:rsidRPr="00D20B78" w:rsidRDefault="006D237F" w:rsidP="006E65CC">
            <w:pPr>
              <w:rPr>
                <w:rFonts w:ascii="Arial" w:hAnsi="Arial" w:cs="Arial"/>
                <w:sz w:val="22"/>
                <w:szCs w:val="22"/>
              </w:rPr>
            </w:pPr>
          </w:p>
        </w:tc>
        <w:tc>
          <w:tcPr>
            <w:tcW w:w="1404" w:type="dxa"/>
          </w:tcPr>
          <w:p w14:paraId="08852B14" w14:textId="77777777" w:rsidR="006D237F" w:rsidRPr="00D20B78" w:rsidRDefault="006D237F" w:rsidP="006E65CC">
            <w:pPr>
              <w:rPr>
                <w:rFonts w:ascii="Arial" w:hAnsi="Arial" w:cs="Arial"/>
                <w:sz w:val="22"/>
                <w:szCs w:val="22"/>
              </w:rPr>
            </w:pPr>
            <w:r w:rsidRPr="00D20B78">
              <w:rPr>
                <w:rFonts w:ascii="Arial" w:hAnsi="Arial" w:cs="Arial"/>
                <w:sz w:val="22"/>
                <w:szCs w:val="22"/>
              </w:rPr>
              <w:t>Total Hours =60</w:t>
            </w:r>
          </w:p>
        </w:tc>
        <w:tc>
          <w:tcPr>
            <w:tcW w:w="2104" w:type="dxa"/>
          </w:tcPr>
          <w:p w14:paraId="77D25256" w14:textId="77777777" w:rsidR="006D237F" w:rsidRPr="00D20B78" w:rsidRDefault="006D237F" w:rsidP="006E65CC">
            <w:pPr>
              <w:rPr>
                <w:rFonts w:ascii="Arial" w:hAnsi="Arial" w:cs="Arial"/>
                <w:sz w:val="22"/>
                <w:szCs w:val="22"/>
              </w:rPr>
            </w:pPr>
          </w:p>
        </w:tc>
      </w:tr>
    </w:tbl>
    <w:p w14:paraId="0AFF93E0" w14:textId="2B6F50F7" w:rsidR="00FA1435" w:rsidRPr="00D20B78" w:rsidRDefault="006E65CC" w:rsidP="00FA1435">
      <w:pPr>
        <w:rPr>
          <w:rFonts w:ascii="Arial" w:hAnsi="Arial" w:cs="Arial"/>
          <w:b/>
          <w:bCs/>
          <w:sz w:val="22"/>
          <w:szCs w:val="22"/>
        </w:rPr>
      </w:pPr>
      <w:r w:rsidRPr="00D20B78">
        <w:rPr>
          <w:rFonts w:ascii="Arial" w:eastAsiaTheme="minorHAnsi" w:hAnsi="Arial" w:cs="Arial"/>
          <w:noProof/>
          <w:sz w:val="22"/>
          <w:szCs w:val="22"/>
          <w:lang w:eastAsia="en-US"/>
        </w:rPr>
        <w:drawing>
          <wp:anchor distT="0" distB="0" distL="114300" distR="114300" simplePos="0" relativeHeight="251667456" behindDoc="0" locked="0" layoutInCell="1" allowOverlap="1" wp14:anchorId="7AE0DD0A" wp14:editId="53052731">
            <wp:simplePos x="0" y="0"/>
            <wp:positionH relativeFrom="column">
              <wp:posOffset>1325880</wp:posOffset>
            </wp:positionH>
            <wp:positionV relativeFrom="paragraph">
              <wp:posOffset>5547360</wp:posOffset>
            </wp:positionV>
            <wp:extent cx="1177925" cy="340360"/>
            <wp:effectExtent l="0" t="0" r="3175" b="2540"/>
            <wp:wrapSquare wrapText="bothSides"/>
            <wp:docPr id="10" name="Picture 10" descr="C:\Users\12232915\Documents\Tencent Files\576139838\Image\C2C\WLR2Z1OC2P6AZ)%_B}~3$A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12232915\Documents\Tencent Files\576139838\Image\C2C\WLR2Z1OC2P6AZ)%_B}~3$A5.jpg"/>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77925" cy="340360"/>
                    </a:xfrm>
                    <a:prstGeom prst="rect">
                      <a:avLst/>
                    </a:prstGeom>
                    <a:noFill/>
                    <a:ln>
                      <a:noFill/>
                    </a:ln>
                  </pic:spPr>
                </pic:pic>
              </a:graphicData>
            </a:graphic>
          </wp:anchor>
        </w:drawing>
      </w:r>
    </w:p>
    <w:p w14:paraId="5B5C184D" w14:textId="1DBD44C8" w:rsidR="00FA1435" w:rsidRPr="00D20B78" w:rsidRDefault="00FA1435" w:rsidP="00FA1435">
      <w:pPr>
        <w:rPr>
          <w:rFonts w:ascii="Arial" w:hAnsi="Arial" w:cs="Arial"/>
          <w:b/>
          <w:bCs/>
        </w:rPr>
      </w:pPr>
    </w:p>
    <w:p w14:paraId="14E249BB" w14:textId="37DB71E1" w:rsidR="003D5DDA" w:rsidRPr="00D20B78" w:rsidRDefault="003D5DDA" w:rsidP="00FA1435">
      <w:pPr>
        <w:rPr>
          <w:rStyle w:val="Emphasis"/>
          <w:rFonts w:ascii="Arial" w:eastAsiaTheme="majorEastAsia" w:hAnsi="Arial" w:cs="Arial"/>
          <w:b/>
          <w:bCs/>
          <w:i w:val="0"/>
          <w:iCs w:val="0"/>
          <w:color w:val="2F5496" w:themeColor="accent1" w:themeShade="BF"/>
          <w:sz w:val="32"/>
          <w:szCs w:val="32"/>
        </w:rPr>
      </w:pPr>
      <w:r w:rsidRPr="00D20B78">
        <w:rPr>
          <w:rStyle w:val="Emphasis"/>
          <w:rFonts w:ascii="Arial" w:hAnsi="Arial" w:cs="Arial"/>
          <w:sz w:val="24"/>
          <w:szCs w:val="24"/>
        </w:rPr>
        <w:t>Candidate signature……………………….</w:t>
      </w:r>
    </w:p>
    <w:p w14:paraId="48334AEC" w14:textId="5A7F543D" w:rsidR="003D5DDA" w:rsidRPr="00D20B78" w:rsidRDefault="003D5DDA" w:rsidP="003D5DDA">
      <w:pPr>
        <w:rPr>
          <w:rStyle w:val="Emphasis"/>
          <w:rFonts w:ascii="Arial" w:hAnsi="Arial" w:cs="Arial"/>
          <w:sz w:val="24"/>
          <w:szCs w:val="24"/>
        </w:rPr>
      </w:pPr>
    </w:p>
    <w:p w14:paraId="72CE1E37" w14:textId="77777777" w:rsidR="003D5DDA" w:rsidRPr="00D20B78" w:rsidRDefault="003D5DDA" w:rsidP="003D5DDA">
      <w:pPr>
        <w:pStyle w:val="Heading4"/>
        <w:rPr>
          <w:rStyle w:val="Emphasis"/>
          <w:rFonts w:ascii="Arial" w:hAnsi="Arial" w:cs="Arial"/>
          <w:sz w:val="24"/>
          <w:szCs w:val="24"/>
        </w:rPr>
      </w:pPr>
      <w:r w:rsidRPr="00D20B78">
        <w:rPr>
          <w:rStyle w:val="Emphasis"/>
          <w:rFonts w:ascii="Arial" w:hAnsi="Arial" w:cs="Arial"/>
          <w:sz w:val="24"/>
          <w:szCs w:val="24"/>
        </w:rPr>
        <w:t>Practice Advisor signature ……………….</w:t>
      </w:r>
    </w:p>
    <w:p w14:paraId="5F06E929" w14:textId="3DA57B2F" w:rsidR="004C379B" w:rsidRPr="00D20B78" w:rsidRDefault="004C379B">
      <w:pPr>
        <w:rPr>
          <w:rFonts w:ascii="Arial" w:hAnsi="Arial" w:cs="Arial"/>
        </w:rPr>
      </w:pPr>
      <w:r w:rsidRPr="00D20B78">
        <w:rPr>
          <w:rFonts w:ascii="Arial" w:hAnsi="Arial" w:cs="Arial"/>
        </w:rPr>
        <w:br w:type="page"/>
      </w:r>
    </w:p>
    <w:p w14:paraId="410E9E62" w14:textId="0BBFE0FE" w:rsidR="004C379B" w:rsidRPr="00D20B78" w:rsidRDefault="004C379B" w:rsidP="004C379B">
      <w:pPr>
        <w:pStyle w:val="Heading1"/>
        <w:rPr>
          <w:rFonts w:ascii="Arial" w:hAnsi="Arial" w:cs="Arial"/>
          <w:b/>
          <w:bCs/>
        </w:rPr>
      </w:pPr>
      <w:bookmarkStart w:id="12" w:name="_Toc131105989"/>
      <w:r w:rsidRPr="00D20B78">
        <w:rPr>
          <w:rFonts w:ascii="Arial" w:hAnsi="Arial" w:cs="Arial"/>
          <w:b/>
          <w:bCs/>
        </w:rPr>
        <w:lastRenderedPageBreak/>
        <w:t>References</w:t>
      </w:r>
      <w:bookmarkEnd w:id="12"/>
    </w:p>
    <w:p w14:paraId="079C4FC8" w14:textId="5B273176" w:rsidR="003D5DDA" w:rsidRPr="00D20B78" w:rsidRDefault="003D5DDA">
      <w:pPr>
        <w:rPr>
          <w:rFonts w:ascii="Arial" w:hAnsi="Arial" w:cs="Arial"/>
        </w:rPr>
      </w:pPr>
    </w:p>
    <w:p w14:paraId="5A63D143" w14:textId="41EED9B2" w:rsidR="005102D8" w:rsidRPr="005102D8" w:rsidRDefault="00A34C72" w:rsidP="005102D8">
      <w:pPr>
        <w:widowControl w:val="0"/>
        <w:autoSpaceDE w:val="0"/>
        <w:autoSpaceDN w:val="0"/>
        <w:adjustRightInd w:val="0"/>
        <w:spacing w:line="240" w:lineRule="auto"/>
        <w:ind w:left="480" w:hanging="480"/>
        <w:rPr>
          <w:rFonts w:ascii="Arial" w:hAnsi="Arial" w:cs="Arial"/>
          <w:noProof/>
          <w:sz w:val="22"/>
          <w:szCs w:val="24"/>
        </w:rPr>
      </w:pPr>
      <w:r w:rsidRPr="00D20B78">
        <w:rPr>
          <w:rFonts w:ascii="Arial" w:hAnsi="Arial" w:cs="Arial"/>
          <w:sz w:val="22"/>
          <w:szCs w:val="22"/>
        </w:rPr>
        <w:fldChar w:fldCharType="begin" w:fldLock="1"/>
      </w:r>
      <w:r w:rsidRPr="00D20B78">
        <w:rPr>
          <w:rFonts w:ascii="Arial" w:hAnsi="Arial" w:cs="Arial"/>
          <w:sz w:val="22"/>
          <w:szCs w:val="22"/>
        </w:rPr>
        <w:instrText xml:space="preserve">ADDIN Mendeley Bibliography CSL_BIBLIOGRAPHY </w:instrText>
      </w:r>
      <w:r w:rsidRPr="00D20B78">
        <w:rPr>
          <w:rFonts w:ascii="Arial" w:hAnsi="Arial" w:cs="Arial"/>
          <w:sz w:val="22"/>
          <w:szCs w:val="22"/>
        </w:rPr>
        <w:fldChar w:fldCharType="separate"/>
      </w:r>
      <w:r w:rsidR="005102D8" w:rsidRPr="005102D8">
        <w:rPr>
          <w:rFonts w:ascii="Arial" w:hAnsi="Arial" w:cs="Arial"/>
          <w:noProof/>
          <w:sz w:val="22"/>
          <w:szCs w:val="24"/>
        </w:rPr>
        <w:t xml:space="preserve">Advanced HE. (n.d.). </w:t>
      </w:r>
      <w:r w:rsidR="005102D8" w:rsidRPr="005102D8">
        <w:rPr>
          <w:rFonts w:ascii="Arial" w:hAnsi="Arial" w:cs="Arial"/>
          <w:i/>
          <w:iCs/>
          <w:noProof/>
          <w:sz w:val="22"/>
          <w:szCs w:val="24"/>
        </w:rPr>
        <w:t>Creating an inclusive environment</w:t>
      </w:r>
      <w:r w:rsidR="005102D8" w:rsidRPr="005102D8">
        <w:rPr>
          <w:rFonts w:ascii="Arial" w:hAnsi="Arial" w:cs="Arial"/>
          <w:noProof/>
          <w:sz w:val="22"/>
          <w:szCs w:val="24"/>
        </w:rPr>
        <w:t>. Retrieved March 14, 2023, from https://www.advance-he.ac.uk/guidance/equality-diversity-and-inclusion/creating-inclusive-environment</w:t>
      </w:r>
    </w:p>
    <w:p w14:paraId="425FDD51"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Anderson, L. W., Krathwohl Peter W Airasian, D. R., Cruikshank, K. A., Mayer, R. E., Pintrich, P. R., Raths, J., &amp; Wittrock, M. C. (2001). </w:t>
      </w:r>
      <w:r w:rsidRPr="005102D8">
        <w:rPr>
          <w:rFonts w:ascii="Arial" w:hAnsi="Arial" w:cs="Arial"/>
          <w:i/>
          <w:iCs/>
          <w:noProof/>
          <w:sz w:val="22"/>
          <w:szCs w:val="24"/>
        </w:rPr>
        <w:t>Taxonomy for Learning, Teaching, and Assessing: a Revision of Bloom’s Taxonomy of Educational Objectives</w:t>
      </w:r>
      <w:r w:rsidRPr="005102D8">
        <w:rPr>
          <w:rFonts w:ascii="Arial" w:hAnsi="Arial" w:cs="Arial"/>
          <w:noProof/>
          <w:sz w:val="22"/>
          <w:szCs w:val="24"/>
        </w:rPr>
        <w:t>. https://www.uky.edu/~rsand1/china2018/texts/Anderson-Krathwohl - A taxonomy for learning teaching and assessing.pdf</w:t>
      </w:r>
    </w:p>
    <w:p w14:paraId="72BA4E6E"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Basilaia, G., &amp; Kvavadze, D. (2020). Transition to Online Education in Schools during a SARS-CoV-2 Coronavirus (COVID-19) Pandemic in Georgia. </w:t>
      </w:r>
      <w:r w:rsidRPr="005102D8">
        <w:rPr>
          <w:rFonts w:ascii="Arial" w:hAnsi="Arial" w:cs="Arial"/>
          <w:i/>
          <w:iCs/>
          <w:noProof/>
          <w:sz w:val="22"/>
          <w:szCs w:val="24"/>
        </w:rPr>
        <w:t>Pedagogical Research</w:t>
      </w:r>
      <w:r w:rsidRPr="005102D8">
        <w:rPr>
          <w:rFonts w:ascii="Arial" w:hAnsi="Arial" w:cs="Arial"/>
          <w:noProof/>
          <w:sz w:val="22"/>
          <w:szCs w:val="24"/>
        </w:rPr>
        <w:t xml:space="preserve">, </w:t>
      </w:r>
      <w:r w:rsidRPr="005102D8">
        <w:rPr>
          <w:rFonts w:ascii="Arial" w:hAnsi="Arial" w:cs="Arial"/>
          <w:i/>
          <w:iCs/>
          <w:noProof/>
          <w:sz w:val="22"/>
          <w:szCs w:val="24"/>
        </w:rPr>
        <w:t>5</w:t>
      </w:r>
      <w:r w:rsidRPr="005102D8">
        <w:rPr>
          <w:rFonts w:ascii="Arial" w:hAnsi="Arial" w:cs="Arial"/>
          <w:noProof/>
          <w:sz w:val="22"/>
          <w:szCs w:val="24"/>
        </w:rPr>
        <w:t>(4). https://doi.org/10.29333/pr/7937</w:t>
      </w:r>
    </w:p>
    <w:p w14:paraId="705FC247"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Biggs, J., &amp; Tang, C. (2007). </w:t>
      </w:r>
      <w:r w:rsidRPr="005102D8">
        <w:rPr>
          <w:rFonts w:ascii="Arial" w:hAnsi="Arial" w:cs="Arial"/>
          <w:i/>
          <w:iCs/>
          <w:noProof/>
          <w:sz w:val="22"/>
          <w:szCs w:val="24"/>
        </w:rPr>
        <w:t>Teaching for Quality Learning at University</w:t>
      </w:r>
      <w:r w:rsidRPr="005102D8">
        <w:rPr>
          <w:rFonts w:ascii="Arial" w:hAnsi="Arial" w:cs="Arial"/>
          <w:noProof/>
          <w:sz w:val="22"/>
          <w:szCs w:val="24"/>
        </w:rPr>
        <w:t xml:space="preserve"> (3rd ed.).</w:t>
      </w:r>
    </w:p>
    <w:p w14:paraId="24AD026C"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Bloom, B. S., &amp; Examiners, C. of C. and U. (1964). </w:t>
      </w:r>
      <w:r w:rsidRPr="005102D8">
        <w:rPr>
          <w:rFonts w:ascii="Arial" w:hAnsi="Arial" w:cs="Arial"/>
          <w:i/>
          <w:iCs/>
          <w:noProof/>
          <w:sz w:val="22"/>
          <w:szCs w:val="24"/>
        </w:rPr>
        <w:t>Taxonomy of educational objectives</w:t>
      </w:r>
      <w:r w:rsidRPr="005102D8">
        <w:rPr>
          <w:rFonts w:ascii="Arial" w:hAnsi="Arial" w:cs="Arial"/>
          <w:noProof/>
          <w:sz w:val="22"/>
          <w:szCs w:val="24"/>
        </w:rPr>
        <w:t xml:space="preserve"> (Vol. 2). Longmans, Green New York.</w:t>
      </w:r>
    </w:p>
    <w:p w14:paraId="1C42C0FA"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Cahapay, M. B. (2020). Rethinking Education in the New Normal Post-COVID-19 Era: A Curriculum Studies Perspective. </w:t>
      </w:r>
      <w:r w:rsidRPr="005102D8">
        <w:rPr>
          <w:rFonts w:ascii="Arial" w:hAnsi="Arial" w:cs="Arial"/>
          <w:i/>
          <w:iCs/>
          <w:noProof/>
          <w:sz w:val="22"/>
          <w:szCs w:val="24"/>
        </w:rPr>
        <w:t>Aquademia</w:t>
      </w:r>
      <w:r w:rsidRPr="005102D8">
        <w:rPr>
          <w:rFonts w:ascii="Arial" w:hAnsi="Arial" w:cs="Arial"/>
          <w:noProof/>
          <w:sz w:val="22"/>
          <w:szCs w:val="24"/>
        </w:rPr>
        <w:t xml:space="preserve">, </w:t>
      </w:r>
      <w:r w:rsidRPr="005102D8">
        <w:rPr>
          <w:rFonts w:ascii="Arial" w:hAnsi="Arial" w:cs="Arial"/>
          <w:i/>
          <w:iCs/>
          <w:noProof/>
          <w:sz w:val="22"/>
          <w:szCs w:val="24"/>
        </w:rPr>
        <w:t>4</w:t>
      </w:r>
      <w:r w:rsidRPr="005102D8">
        <w:rPr>
          <w:rFonts w:ascii="Arial" w:hAnsi="Arial" w:cs="Arial"/>
          <w:noProof/>
          <w:sz w:val="22"/>
          <w:szCs w:val="24"/>
        </w:rPr>
        <w:t>(2), ep20018. https://doi.org/10.29333/aquademia/8315</w:t>
      </w:r>
    </w:p>
    <w:p w14:paraId="47F20532"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Campbell, A., &amp; Norton, L. (2007). </w:t>
      </w:r>
      <w:r w:rsidRPr="005102D8">
        <w:rPr>
          <w:rFonts w:ascii="Arial" w:hAnsi="Arial" w:cs="Arial"/>
          <w:i/>
          <w:iCs/>
          <w:noProof/>
          <w:sz w:val="22"/>
          <w:szCs w:val="24"/>
        </w:rPr>
        <w:t>Learning, Teaching and Assessing in Higher Education: Developing Reflective Practice</w:t>
      </w:r>
      <w:r w:rsidRPr="005102D8">
        <w:rPr>
          <w:rFonts w:ascii="Arial" w:hAnsi="Arial" w:cs="Arial"/>
          <w:noProof/>
          <w:sz w:val="22"/>
          <w:szCs w:val="24"/>
        </w:rPr>
        <w:t>. SAGE Publications.</w:t>
      </w:r>
    </w:p>
    <w:p w14:paraId="2ABE28DB"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CAST. (n.d.). </w:t>
      </w:r>
      <w:r w:rsidRPr="005102D8">
        <w:rPr>
          <w:rFonts w:ascii="Arial" w:hAnsi="Arial" w:cs="Arial"/>
          <w:i/>
          <w:iCs/>
          <w:noProof/>
          <w:sz w:val="22"/>
          <w:szCs w:val="24"/>
        </w:rPr>
        <w:t>Universal Design for Learning</w:t>
      </w:r>
      <w:r w:rsidRPr="005102D8">
        <w:rPr>
          <w:rFonts w:ascii="Arial" w:hAnsi="Arial" w:cs="Arial"/>
          <w:noProof/>
          <w:sz w:val="22"/>
          <w:szCs w:val="24"/>
        </w:rPr>
        <w:t>. https://www.cast.org/impact/universal-design-for-learning-udl</w:t>
      </w:r>
    </w:p>
    <w:p w14:paraId="5C321D4B"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Clutterbuck, D. (2014). </w:t>
      </w:r>
      <w:r w:rsidRPr="005102D8">
        <w:rPr>
          <w:rFonts w:ascii="Arial" w:hAnsi="Arial" w:cs="Arial"/>
          <w:i/>
          <w:iCs/>
          <w:noProof/>
          <w:sz w:val="22"/>
          <w:szCs w:val="24"/>
        </w:rPr>
        <w:t>Everyone Needs a Mentor</w:t>
      </w:r>
      <w:r w:rsidRPr="005102D8">
        <w:rPr>
          <w:rFonts w:ascii="Arial" w:hAnsi="Arial" w:cs="Arial"/>
          <w:noProof/>
          <w:sz w:val="22"/>
          <w:szCs w:val="24"/>
        </w:rPr>
        <w:t>. Chartered Institute of Personnel \&amp; Development.</w:t>
      </w:r>
    </w:p>
    <w:p w14:paraId="099AA7E2"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Cornford, I. R. (2002). Learning-to-learn strategies as a basis for effective lifelong learning. </w:t>
      </w:r>
      <w:r w:rsidRPr="005102D8">
        <w:rPr>
          <w:rFonts w:ascii="Arial" w:hAnsi="Arial" w:cs="Arial"/>
          <w:i/>
          <w:iCs/>
          <w:noProof/>
          <w:sz w:val="22"/>
          <w:szCs w:val="24"/>
        </w:rPr>
        <w:t>International Journal of Lifelong Education</w:t>
      </w:r>
      <w:r w:rsidRPr="005102D8">
        <w:rPr>
          <w:rFonts w:ascii="Arial" w:hAnsi="Arial" w:cs="Arial"/>
          <w:noProof/>
          <w:sz w:val="22"/>
          <w:szCs w:val="24"/>
        </w:rPr>
        <w:t xml:space="preserve">, </w:t>
      </w:r>
      <w:r w:rsidRPr="005102D8">
        <w:rPr>
          <w:rFonts w:ascii="Arial" w:hAnsi="Arial" w:cs="Arial"/>
          <w:i/>
          <w:iCs/>
          <w:noProof/>
          <w:sz w:val="22"/>
          <w:szCs w:val="24"/>
        </w:rPr>
        <w:t>21</w:t>
      </w:r>
      <w:r w:rsidRPr="005102D8">
        <w:rPr>
          <w:rFonts w:ascii="Arial" w:hAnsi="Arial" w:cs="Arial"/>
          <w:noProof/>
          <w:sz w:val="22"/>
          <w:szCs w:val="24"/>
        </w:rPr>
        <w:t>(4), 357–368. https://doi.org/10.1080/02601370210141020</w:t>
      </w:r>
    </w:p>
    <w:p w14:paraId="0D273038"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Crawley, J. (2010). </w:t>
      </w:r>
      <w:r w:rsidRPr="005102D8">
        <w:rPr>
          <w:rFonts w:ascii="Arial" w:hAnsi="Arial" w:cs="Arial"/>
          <w:i/>
          <w:iCs/>
          <w:noProof/>
          <w:sz w:val="22"/>
          <w:szCs w:val="24"/>
        </w:rPr>
        <w:t>In at the Deep End – a survival guide for teachers in post compulsory education</w:t>
      </w:r>
      <w:r w:rsidRPr="005102D8">
        <w:rPr>
          <w:rFonts w:ascii="Arial" w:hAnsi="Arial" w:cs="Arial"/>
          <w:noProof/>
          <w:sz w:val="22"/>
          <w:szCs w:val="24"/>
        </w:rPr>
        <w:t xml:space="preserve"> (2nd ed.).</w:t>
      </w:r>
    </w:p>
    <w:p w14:paraId="337180C7"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Damiani, I., Thoron, A. C., &amp; Bunch, J. C. (2018). Utilizing Demonstrations in Teaching, with an Example Demonstration of Propagation via Cuttings. </w:t>
      </w:r>
      <w:r w:rsidRPr="005102D8">
        <w:rPr>
          <w:rFonts w:ascii="Arial" w:hAnsi="Arial" w:cs="Arial"/>
          <w:i/>
          <w:iCs/>
          <w:noProof/>
          <w:sz w:val="22"/>
          <w:szCs w:val="24"/>
        </w:rPr>
        <w:t>Edis</w:t>
      </w:r>
      <w:r w:rsidRPr="005102D8">
        <w:rPr>
          <w:rFonts w:ascii="Arial" w:hAnsi="Arial" w:cs="Arial"/>
          <w:noProof/>
          <w:sz w:val="22"/>
          <w:szCs w:val="24"/>
        </w:rPr>
        <w:t xml:space="preserve">, </w:t>
      </w:r>
      <w:r w:rsidRPr="005102D8">
        <w:rPr>
          <w:rFonts w:ascii="Arial" w:hAnsi="Arial" w:cs="Arial"/>
          <w:i/>
          <w:iCs/>
          <w:noProof/>
          <w:sz w:val="22"/>
          <w:szCs w:val="24"/>
        </w:rPr>
        <w:t>2018</w:t>
      </w:r>
      <w:r w:rsidRPr="005102D8">
        <w:rPr>
          <w:rFonts w:ascii="Arial" w:hAnsi="Arial" w:cs="Arial"/>
          <w:noProof/>
          <w:sz w:val="22"/>
          <w:szCs w:val="24"/>
        </w:rPr>
        <w:t>(4), 2–5. https://doi.org/10.32473/edis-wc306-2018</w:t>
      </w:r>
    </w:p>
    <w:p w14:paraId="2466211F"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Domínguez, A., Saenz-De-Navarrete, J., De-Marcos, L., Fernández-Sanz, L., Carmen, P., &amp; Martínez-Herráiz, J. (2013). Gamifying learning experiences: Practical implications and outcomes. </w:t>
      </w:r>
      <w:r w:rsidRPr="005102D8">
        <w:rPr>
          <w:rFonts w:ascii="Arial" w:hAnsi="Arial" w:cs="Arial"/>
          <w:i/>
          <w:iCs/>
          <w:noProof/>
          <w:sz w:val="22"/>
          <w:szCs w:val="24"/>
        </w:rPr>
        <w:t>Computers and Education</w:t>
      </w:r>
      <w:r w:rsidRPr="005102D8">
        <w:rPr>
          <w:rFonts w:ascii="Arial" w:hAnsi="Arial" w:cs="Arial"/>
          <w:noProof/>
          <w:sz w:val="22"/>
          <w:szCs w:val="24"/>
        </w:rPr>
        <w:t xml:space="preserve">, </w:t>
      </w:r>
      <w:r w:rsidRPr="005102D8">
        <w:rPr>
          <w:rFonts w:ascii="Arial" w:hAnsi="Arial" w:cs="Arial"/>
          <w:i/>
          <w:iCs/>
          <w:noProof/>
          <w:sz w:val="22"/>
          <w:szCs w:val="24"/>
        </w:rPr>
        <w:t>63</w:t>
      </w:r>
      <w:r w:rsidRPr="005102D8">
        <w:rPr>
          <w:rFonts w:ascii="Arial" w:hAnsi="Arial" w:cs="Arial"/>
          <w:noProof/>
          <w:sz w:val="22"/>
          <w:szCs w:val="24"/>
        </w:rPr>
        <w:t>, 380–392. https://doi.org/10.1016/j.compedu.2012.12.020</w:t>
      </w:r>
    </w:p>
    <w:p w14:paraId="7D115908"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Dost, S., Hossain, A., Shehab, M., Abdelwahed, A., &amp; Al-Nusair, L. (2020). Perceptions of medical students towards online teaching during the COVID-19 pandemic: A national cross-sectional survey of 2721 UK medical students. </w:t>
      </w:r>
      <w:r w:rsidRPr="005102D8">
        <w:rPr>
          <w:rFonts w:ascii="Arial" w:hAnsi="Arial" w:cs="Arial"/>
          <w:i/>
          <w:iCs/>
          <w:noProof/>
          <w:sz w:val="22"/>
          <w:szCs w:val="24"/>
        </w:rPr>
        <w:t>BMJ Open</w:t>
      </w:r>
      <w:r w:rsidRPr="005102D8">
        <w:rPr>
          <w:rFonts w:ascii="Arial" w:hAnsi="Arial" w:cs="Arial"/>
          <w:noProof/>
          <w:sz w:val="22"/>
          <w:szCs w:val="24"/>
        </w:rPr>
        <w:t xml:space="preserve">, </w:t>
      </w:r>
      <w:r w:rsidRPr="005102D8">
        <w:rPr>
          <w:rFonts w:ascii="Arial" w:hAnsi="Arial" w:cs="Arial"/>
          <w:i/>
          <w:iCs/>
          <w:noProof/>
          <w:sz w:val="22"/>
          <w:szCs w:val="24"/>
        </w:rPr>
        <w:t>10</w:t>
      </w:r>
      <w:r w:rsidRPr="005102D8">
        <w:rPr>
          <w:rFonts w:ascii="Arial" w:hAnsi="Arial" w:cs="Arial"/>
          <w:noProof/>
          <w:sz w:val="22"/>
          <w:szCs w:val="24"/>
        </w:rPr>
        <w:t>(11), 1–10. https://doi.org/10.1136/bmjopen-2020-042378</w:t>
      </w:r>
    </w:p>
    <w:p w14:paraId="1D917FA5"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Dr. Seuss. (2013). </w:t>
      </w:r>
      <w:r w:rsidRPr="005102D8">
        <w:rPr>
          <w:rFonts w:ascii="Arial" w:hAnsi="Arial" w:cs="Arial"/>
          <w:i/>
          <w:iCs/>
          <w:noProof/>
          <w:sz w:val="22"/>
          <w:szCs w:val="24"/>
        </w:rPr>
        <w:t>Oh, the Places You’ll Go!</w:t>
      </w:r>
      <w:r w:rsidRPr="005102D8">
        <w:rPr>
          <w:rFonts w:ascii="Arial" w:hAnsi="Arial" w:cs="Arial"/>
          <w:noProof/>
          <w:sz w:val="22"/>
          <w:szCs w:val="24"/>
        </w:rPr>
        <w:t xml:space="preserve"> Random House Children’s Books.</w:t>
      </w:r>
    </w:p>
    <w:p w14:paraId="71DA9A9B"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Gibbs, G. (1988). </w:t>
      </w:r>
      <w:r w:rsidRPr="005102D8">
        <w:rPr>
          <w:rFonts w:ascii="Arial" w:hAnsi="Arial" w:cs="Arial"/>
          <w:i/>
          <w:iCs/>
          <w:noProof/>
          <w:sz w:val="22"/>
          <w:szCs w:val="24"/>
        </w:rPr>
        <w:t>Learning by Doing: A Guide to Teaching and Learning Methods</w:t>
      </w:r>
      <w:r w:rsidRPr="005102D8">
        <w:rPr>
          <w:rFonts w:ascii="Arial" w:hAnsi="Arial" w:cs="Arial"/>
          <w:noProof/>
          <w:sz w:val="22"/>
          <w:szCs w:val="24"/>
        </w:rPr>
        <w:t>. FEU.</w:t>
      </w:r>
    </w:p>
    <w:p w14:paraId="6A6A18F4"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Goleman, D. (1995). </w:t>
      </w:r>
      <w:r w:rsidRPr="005102D8">
        <w:rPr>
          <w:rFonts w:ascii="Arial" w:hAnsi="Arial" w:cs="Arial"/>
          <w:i/>
          <w:iCs/>
          <w:noProof/>
          <w:sz w:val="22"/>
          <w:szCs w:val="24"/>
        </w:rPr>
        <w:t>Emotional intelligence: Why it can matter more than IQ</w:t>
      </w:r>
      <w:r w:rsidRPr="005102D8">
        <w:rPr>
          <w:rFonts w:ascii="Arial" w:hAnsi="Arial" w:cs="Arial"/>
          <w:noProof/>
          <w:sz w:val="22"/>
          <w:szCs w:val="24"/>
        </w:rPr>
        <w:t>. Bantam.</w:t>
      </w:r>
    </w:p>
    <w:p w14:paraId="034C312B"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Gürses, A., Açıkyıldız, M., Doğar, Ç., &amp; Sözbilir, M. (2007). An investigation into the effectiveness of problem-based learning in a physical chemistry laboratory course. </w:t>
      </w:r>
      <w:r w:rsidRPr="005102D8">
        <w:rPr>
          <w:rFonts w:ascii="Arial" w:hAnsi="Arial" w:cs="Arial"/>
          <w:i/>
          <w:iCs/>
          <w:noProof/>
          <w:sz w:val="22"/>
          <w:szCs w:val="24"/>
        </w:rPr>
        <w:lastRenderedPageBreak/>
        <w:t>International Journal of Phytoremediation</w:t>
      </w:r>
      <w:r w:rsidRPr="005102D8">
        <w:rPr>
          <w:rFonts w:ascii="Arial" w:hAnsi="Arial" w:cs="Arial"/>
          <w:noProof/>
          <w:sz w:val="22"/>
          <w:szCs w:val="24"/>
        </w:rPr>
        <w:t xml:space="preserve">, </w:t>
      </w:r>
      <w:r w:rsidRPr="005102D8">
        <w:rPr>
          <w:rFonts w:ascii="Arial" w:hAnsi="Arial" w:cs="Arial"/>
          <w:i/>
          <w:iCs/>
          <w:noProof/>
          <w:sz w:val="22"/>
          <w:szCs w:val="24"/>
        </w:rPr>
        <w:t>25</w:t>
      </w:r>
      <w:r w:rsidRPr="005102D8">
        <w:rPr>
          <w:rFonts w:ascii="Arial" w:hAnsi="Arial" w:cs="Arial"/>
          <w:noProof/>
          <w:sz w:val="22"/>
          <w:szCs w:val="24"/>
        </w:rPr>
        <w:t>(1), 99–113. https://doi.org/10.1080/02635140601053641</w:t>
      </w:r>
    </w:p>
    <w:p w14:paraId="1D070103"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Heron, J. (1989). </w:t>
      </w:r>
      <w:r w:rsidRPr="005102D8">
        <w:rPr>
          <w:rFonts w:ascii="Arial" w:hAnsi="Arial" w:cs="Arial"/>
          <w:i/>
          <w:iCs/>
          <w:noProof/>
          <w:sz w:val="22"/>
          <w:szCs w:val="24"/>
        </w:rPr>
        <w:t>The Facilitators’ Handbook</w:t>
      </w:r>
      <w:r w:rsidRPr="005102D8">
        <w:rPr>
          <w:rFonts w:ascii="Arial" w:hAnsi="Arial" w:cs="Arial"/>
          <w:noProof/>
          <w:sz w:val="22"/>
          <w:szCs w:val="24"/>
        </w:rPr>
        <w:t>. Kogan Page.</w:t>
      </w:r>
    </w:p>
    <w:p w14:paraId="30BE8106"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Iosup, A., &amp; Epema, D. (2014). An experience report on using gamification in technical higher education. </w:t>
      </w:r>
      <w:r w:rsidRPr="005102D8">
        <w:rPr>
          <w:rFonts w:ascii="Arial" w:hAnsi="Arial" w:cs="Arial"/>
          <w:i/>
          <w:iCs/>
          <w:noProof/>
          <w:sz w:val="22"/>
          <w:szCs w:val="24"/>
        </w:rPr>
        <w:t>SIGCSE 2014 - Proceedings of the 45th ACM Technical Symposium on Computer Science Education</w:t>
      </w:r>
      <w:r w:rsidRPr="005102D8">
        <w:rPr>
          <w:rFonts w:ascii="Arial" w:hAnsi="Arial" w:cs="Arial"/>
          <w:noProof/>
          <w:sz w:val="22"/>
          <w:szCs w:val="24"/>
        </w:rPr>
        <w:t xml:space="preserve">, </w:t>
      </w:r>
      <w:r w:rsidRPr="005102D8">
        <w:rPr>
          <w:rFonts w:ascii="Arial" w:hAnsi="Arial" w:cs="Arial"/>
          <w:i/>
          <w:iCs/>
          <w:noProof/>
          <w:sz w:val="22"/>
          <w:szCs w:val="24"/>
        </w:rPr>
        <w:t>2008</w:t>
      </w:r>
      <w:r w:rsidRPr="005102D8">
        <w:rPr>
          <w:rFonts w:ascii="Arial" w:hAnsi="Arial" w:cs="Arial"/>
          <w:noProof/>
          <w:sz w:val="22"/>
          <w:szCs w:val="24"/>
        </w:rPr>
        <w:t>, 27–32. https://doi.org/10.1145/2538862.2538899</w:t>
      </w:r>
    </w:p>
    <w:p w14:paraId="17687EC0"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Janakiraman, S., Watson, S. L., Watson, W. R., &amp; Cheng, Z. (2021). Creating environmentally conscious engineering professionals through attitudinal instruction: A mixed methods study. </w:t>
      </w:r>
      <w:r w:rsidRPr="005102D8">
        <w:rPr>
          <w:rFonts w:ascii="Arial" w:hAnsi="Arial" w:cs="Arial"/>
          <w:i/>
          <w:iCs/>
          <w:noProof/>
          <w:sz w:val="22"/>
          <w:szCs w:val="24"/>
        </w:rPr>
        <w:t>Journal of Cleaner Production</w:t>
      </w:r>
      <w:r w:rsidRPr="005102D8">
        <w:rPr>
          <w:rFonts w:ascii="Arial" w:hAnsi="Arial" w:cs="Arial"/>
          <w:noProof/>
          <w:sz w:val="22"/>
          <w:szCs w:val="24"/>
        </w:rPr>
        <w:t xml:space="preserve">, </w:t>
      </w:r>
      <w:r w:rsidRPr="005102D8">
        <w:rPr>
          <w:rFonts w:ascii="Arial" w:hAnsi="Arial" w:cs="Arial"/>
          <w:i/>
          <w:iCs/>
          <w:noProof/>
          <w:sz w:val="22"/>
          <w:szCs w:val="24"/>
        </w:rPr>
        <w:t>291</w:t>
      </w:r>
      <w:r w:rsidRPr="005102D8">
        <w:rPr>
          <w:rFonts w:ascii="Arial" w:hAnsi="Arial" w:cs="Arial"/>
          <w:noProof/>
          <w:sz w:val="22"/>
          <w:szCs w:val="24"/>
        </w:rPr>
        <w:t>, 125957. https://doi.org/10.1016/j.jclepro.2021.125957</w:t>
      </w:r>
    </w:p>
    <w:p w14:paraId="1ED34EBD"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Kelley, M., Curtis, G. A., Craig, C. J., Reid, D., &amp; Easley, A. (2022). Reflection through critical friendship: Promoting growth of teachers. </w:t>
      </w:r>
      <w:r w:rsidRPr="005102D8">
        <w:rPr>
          <w:rFonts w:ascii="Arial" w:hAnsi="Arial" w:cs="Arial"/>
          <w:i/>
          <w:iCs/>
          <w:noProof/>
          <w:sz w:val="22"/>
          <w:szCs w:val="24"/>
        </w:rPr>
        <w:t>Frontiers in Education</w:t>
      </w:r>
      <w:r w:rsidRPr="005102D8">
        <w:rPr>
          <w:rFonts w:ascii="Arial" w:hAnsi="Arial" w:cs="Arial"/>
          <w:noProof/>
          <w:sz w:val="22"/>
          <w:szCs w:val="24"/>
        </w:rPr>
        <w:t xml:space="preserve">, </w:t>
      </w:r>
      <w:r w:rsidRPr="005102D8">
        <w:rPr>
          <w:rFonts w:ascii="Arial" w:hAnsi="Arial" w:cs="Arial"/>
          <w:i/>
          <w:iCs/>
          <w:noProof/>
          <w:sz w:val="22"/>
          <w:szCs w:val="24"/>
        </w:rPr>
        <w:t>7</w:t>
      </w:r>
      <w:r w:rsidRPr="005102D8">
        <w:rPr>
          <w:rFonts w:ascii="Arial" w:hAnsi="Arial" w:cs="Arial"/>
          <w:noProof/>
          <w:sz w:val="22"/>
          <w:szCs w:val="24"/>
        </w:rPr>
        <w:t>(November), 1–10. https://doi.org/10.3389/feduc.2022.1056471</w:t>
      </w:r>
    </w:p>
    <w:p w14:paraId="2B806AF9"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Kember, D., &amp; Kelly, M. (1993). </w:t>
      </w:r>
      <w:r w:rsidRPr="005102D8">
        <w:rPr>
          <w:rFonts w:ascii="Arial" w:hAnsi="Arial" w:cs="Arial"/>
          <w:i/>
          <w:iCs/>
          <w:noProof/>
          <w:sz w:val="22"/>
          <w:szCs w:val="24"/>
        </w:rPr>
        <w:t>Improving Teaching Through Action Research</w:t>
      </w:r>
      <w:r w:rsidRPr="005102D8">
        <w:rPr>
          <w:rFonts w:ascii="Arial" w:hAnsi="Arial" w:cs="Arial"/>
          <w:noProof/>
          <w:sz w:val="22"/>
          <w:szCs w:val="24"/>
        </w:rPr>
        <w:t>. HERDSA.</w:t>
      </w:r>
    </w:p>
    <w:p w14:paraId="7894A2C7"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Kolb, A. Y., &amp; Kolb, D. A. (2009). The Learning Way. </w:t>
      </w:r>
      <w:r w:rsidRPr="005102D8">
        <w:rPr>
          <w:rFonts w:ascii="Arial" w:hAnsi="Arial" w:cs="Arial"/>
          <w:i/>
          <w:iCs/>
          <w:noProof/>
          <w:sz w:val="22"/>
          <w:szCs w:val="24"/>
        </w:rPr>
        <w:t>Simulation &amp; Gaming</w:t>
      </w:r>
      <w:r w:rsidRPr="005102D8">
        <w:rPr>
          <w:rFonts w:ascii="Arial" w:hAnsi="Arial" w:cs="Arial"/>
          <w:noProof/>
          <w:sz w:val="22"/>
          <w:szCs w:val="24"/>
        </w:rPr>
        <w:t xml:space="preserve">, </w:t>
      </w:r>
      <w:r w:rsidRPr="005102D8">
        <w:rPr>
          <w:rFonts w:ascii="Arial" w:hAnsi="Arial" w:cs="Arial"/>
          <w:i/>
          <w:iCs/>
          <w:noProof/>
          <w:sz w:val="22"/>
          <w:szCs w:val="24"/>
        </w:rPr>
        <w:t>40</w:t>
      </w:r>
      <w:r w:rsidRPr="005102D8">
        <w:rPr>
          <w:rFonts w:ascii="Arial" w:hAnsi="Arial" w:cs="Arial"/>
          <w:noProof/>
          <w:sz w:val="22"/>
          <w:szCs w:val="24"/>
        </w:rPr>
        <w:t>(3), 297–327. https://doi.org/10.1177/1046878108325713</w:t>
      </w:r>
    </w:p>
    <w:p w14:paraId="7935A1B4"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Kolb, D. A., Boyatzis, R. E., &amp; Charalampos, M. (2001). </w:t>
      </w:r>
      <w:r w:rsidRPr="005102D8">
        <w:rPr>
          <w:rFonts w:ascii="Arial" w:hAnsi="Arial" w:cs="Arial"/>
          <w:i/>
          <w:iCs/>
          <w:noProof/>
          <w:sz w:val="22"/>
          <w:szCs w:val="24"/>
        </w:rPr>
        <w:t>Experiential Learning Theory: Previous Research and New Directions</w:t>
      </w:r>
      <w:r w:rsidRPr="005102D8">
        <w:rPr>
          <w:rFonts w:ascii="Arial" w:hAnsi="Arial" w:cs="Arial"/>
          <w:noProof/>
          <w:sz w:val="22"/>
          <w:szCs w:val="24"/>
        </w:rPr>
        <w:t>. Routledge.</w:t>
      </w:r>
    </w:p>
    <w:p w14:paraId="19896882"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Laal, M., &amp; Salamati, P. (2012). Lifelong learning; Why do we need it? </w:t>
      </w:r>
      <w:r w:rsidRPr="005102D8">
        <w:rPr>
          <w:rFonts w:ascii="Arial" w:hAnsi="Arial" w:cs="Arial"/>
          <w:i/>
          <w:iCs/>
          <w:noProof/>
          <w:sz w:val="22"/>
          <w:szCs w:val="24"/>
        </w:rPr>
        <w:t>Procedia - Social and Behavioral Sciences</w:t>
      </w:r>
      <w:r w:rsidRPr="005102D8">
        <w:rPr>
          <w:rFonts w:ascii="Arial" w:hAnsi="Arial" w:cs="Arial"/>
          <w:noProof/>
          <w:sz w:val="22"/>
          <w:szCs w:val="24"/>
        </w:rPr>
        <w:t xml:space="preserve">, </w:t>
      </w:r>
      <w:r w:rsidRPr="005102D8">
        <w:rPr>
          <w:rFonts w:ascii="Arial" w:hAnsi="Arial" w:cs="Arial"/>
          <w:i/>
          <w:iCs/>
          <w:noProof/>
          <w:sz w:val="22"/>
          <w:szCs w:val="24"/>
        </w:rPr>
        <w:t>31</w:t>
      </w:r>
      <w:r w:rsidRPr="005102D8">
        <w:rPr>
          <w:rFonts w:ascii="Arial" w:hAnsi="Arial" w:cs="Arial"/>
          <w:noProof/>
          <w:sz w:val="22"/>
          <w:szCs w:val="24"/>
        </w:rPr>
        <w:t>(2011), 399–403. https://doi.org/10.1016/j.sbspro.2011.12.073</w:t>
      </w:r>
    </w:p>
    <w:p w14:paraId="477B0F47"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Lomas, L., &amp; Kinchin, I. (2006). Developing a Peer Observation Program with University Teachers. </w:t>
      </w:r>
      <w:r w:rsidRPr="005102D8">
        <w:rPr>
          <w:rFonts w:ascii="Arial" w:hAnsi="Arial" w:cs="Arial"/>
          <w:i/>
          <w:iCs/>
          <w:noProof/>
          <w:sz w:val="22"/>
          <w:szCs w:val="24"/>
        </w:rPr>
        <w:t>International Journal of Teaching and Learning in Higher Education</w:t>
      </w:r>
      <w:r w:rsidRPr="005102D8">
        <w:rPr>
          <w:rFonts w:ascii="Arial" w:hAnsi="Arial" w:cs="Arial"/>
          <w:noProof/>
          <w:sz w:val="22"/>
          <w:szCs w:val="24"/>
        </w:rPr>
        <w:t xml:space="preserve">, </w:t>
      </w:r>
      <w:r w:rsidRPr="005102D8">
        <w:rPr>
          <w:rFonts w:ascii="Arial" w:hAnsi="Arial" w:cs="Arial"/>
          <w:i/>
          <w:iCs/>
          <w:noProof/>
          <w:sz w:val="22"/>
          <w:szCs w:val="24"/>
        </w:rPr>
        <w:t>18</w:t>
      </w:r>
      <w:r w:rsidRPr="005102D8">
        <w:rPr>
          <w:rFonts w:ascii="Arial" w:hAnsi="Arial" w:cs="Arial"/>
          <w:noProof/>
          <w:sz w:val="22"/>
          <w:szCs w:val="24"/>
        </w:rPr>
        <w:t>(3), 204–214.</w:t>
      </w:r>
    </w:p>
    <w:p w14:paraId="5705FEA4"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Mat Noor, M. S. A., &amp; Shafee, A. (2021). the Role of Critical Friends in Action Research: a Framework for Design and Implementation. </w:t>
      </w:r>
      <w:r w:rsidRPr="005102D8">
        <w:rPr>
          <w:rFonts w:ascii="Arial" w:hAnsi="Arial" w:cs="Arial"/>
          <w:i/>
          <w:iCs/>
          <w:noProof/>
          <w:sz w:val="22"/>
          <w:szCs w:val="24"/>
        </w:rPr>
        <w:t>Practitioner Research</w:t>
      </w:r>
      <w:r w:rsidRPr="005102D8">
        <w:rPr>
          <w:rFonts w:ascii="Arial" w:hAnsi="Arial" w:cs="Arial"/>
          <w:noProof/>
          <w:sz w:val="22"/>
          <w:szCs w:val="24"/>
        </w:rPr>
        <w:t xml:space="preserve">, </w:t>
      </w:r>
      <w:r w:rsidRPr="005102D8">
        <w:rPr>
          <w:rFonts w:ascii="Arial" w:hAnsi="Arial" w:cs="Arial"/>
          <w:i/>
          <w:iCs/>
          <w:noProof/>
          <w:sz w:val="22"/>
          <w:szCs w:val="24"/>
        </w:rPr>
        <w:t>3</w:t>
      </w:r>
      <w:r w:rsidRPr="005102D8">
        <w:rPr>
          <w:rFonts w:ascii="Arial" w:hAnsi="Arial" w:cs="Arial"/>
          <w:noProof/>
          <w:sz w:val="22"/>
          <w:szCs w:val="24"/>
        </w:rPr>
        <w:t>(July), 1–33. https://doi.org/10.32890/pr2021.3.1</w:t>
      </w:r>
    </w:p>
    <w:p w14:paraId="1C06D058"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McLain, M. (2021). Developing perspectives on ‘the demonstration’ as a signature pedagogy in design and technology education. </w:t>
      </w:r>
      <w:r w:rsidRPr="005102D8">
        <w:rPr>
          <w:rFonts w:ascii="Arial" w:hAnsi="Arial" w:cs="Arial"/>
          <w:i/>
          <w:iCs/>
          <w:noProof/>
          <w:sz w:val="22"/>
          <w:szCs w:val="24"/>
        </w:rPr>
        <w:t>International Journal of Technology and Design Education</w:t>
      </w:r>
      <w:r w:rsidRPr="005102D8">
        <w:rPr>
          <w:rFonts w:ascii="Arial" w:hAnsi="Arial" w:cs="Arial"/>
          <w:noProof/>
          <w:sz w:val="22"/>
          <w:szCs w:val="24"/>
        </w:rPr>
        <w:t xml:space="preserve">, </w:t>
      </w:r>
      <w:r w:rsidRPr="005102D8">
        <w:rPr>
          <w:rFonts w:ascii="Arial" w:hAnsi="Arial" w:cs="Arial"/>
          <w:i/>
          <w:iCs/>
          <w:noProof/>
          <w:sz w:val="22"/>
          <w:szCs w:val="24"/>
        </w:rPr>
        <w:t>31</w:t>
      </w:r>
      <w:r w:rsidRPr="005102D8">
        <w:rPr>
          <w:rFonts w:ascii="Arial" w:hAnsi="Arial" w:cs="Arial"/>
          <w:noProof/>
          <w:sz w:val="22"/>
          <w:szCs w:val="24"/>
        </w:rPr>
        <w:t>(1), 3–26. https://doi.org/10.1007/s10798-019-09545-1</w:t>
      </w:r>
    </w:p>
    <w:p w14:paraId="4C736F9F"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Noetel, M., Griffith, S., Delaney, O., Sanders, T., Parker, P., del Pozo Cruz, B., &amp; Lonsdale, C. (2021). Video Improves Learning in Higher Education: A Systematic Review. In </w:t>
      </w:r>
      <w:r w:rsidRPr="005102D8">
        <w:rPr>
          <w:rFonts w:ascii="Arial" w:hAnsi="Arial" w:cs="Arial"/>
          <w:i/>
          <w:iCs/>
          <w:noProof/>
          <w:sz w:val="22"/>
          <w:szCs w:val="24"/>
        </w:rPr>
        <w:t>Review of Educational Research</w:t>
      </w:r>
      <w:r w:rsidRPr="005102D8">
        <w:rPr>
          <w:rFonts w:ascii="Arial" w:hAnsi="Arial" w:cs="Arial"/>
          <w:noProof/>
          <w:sz w:val="22"/>
          <w:szCs w:val="24"/>
        </w:rPr>
        <w:t xml:space="preserve"> (Vol. 91, Issue 2). https://doi.org/10.3102/0034654321990713</w:t>
      </w:r>
    </w:p>
    <w:p w14:paraId="038E14AF"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Petty, G. (2009). </w:t>
      </w:r>
      <w:r w:rsidRPr="005102D8">
        <w:rPr>
          <w:rFonts w:ascii="Arial" w:hAnsi="Arial" w:cs="Arial"/>
          <w:i/>
          <w:iCs/>
          <w:noProof/>
          <w:sz w:val="22"/>
          <w:szCs w:val="24"/>
        </w:rPr>
        <w:t>Teaching Today: A Practical Guide</w:t>
      </w:r>
      <w:r w:rsidRPr="005102D8">
        <w:rPr>
          <w:rFonts w:ascii="Arial" w:hAnsi="Arial" w:cs="Arial"/>
          <w:noProof/>
          <w:sz w:val="22"/>
          <w:szCs w:val="24"/>
        </w:rPr>
        <w:t xml:space="preserve"> (4th ed.). Nelson Thornes.</w:t>
      </w:r>
    </w:p>
    <w:p w14:paraId="7CBC42F4"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Pownall, M., Harris, R., &amp; Blundell-Birtill, P. (2022). Supporting students during the transition to university in COVID-19: Five key considerations and recommendations for educators. </w:t>
      </w:r>
      <w:r w:rsidRPr="005102D8">
        <w:rPr>
          <w:rFonts w:ascii="Arial" w:hAnsi="Arial" w:cs="Arial"/>
          <w:i/>
          <w:iCs/>
          <w:noProof/>
          <w:sz w:val="22"/>
          <w:szCs w:val="24"/>
        </w:rPr>
        <w:t>Psychology Learning and Teaching</w:t>
      </w:r>
      <w:r w:rsidRPr="005102D8">
        <w:rPr>
          <w:rFonts w:ascii="Arial" w:hAnsi="Arial" w:cs="Arial"/>
          <w:noProof/>
          <w:sz w:val="22"/>
          <w:szCs w:val="24"/>
        </w:rPr>
        <w:t xml:space="preserve">, </w:t>
      </w:r>
      <w:r w:rsidRPr="005102D8">
        <w:rPr>
          <w:rFonts w:ascii="Arial" w:hAnsi="Arial" w:cs="Arial"/>
          <w:i/>
          <w:iCs/>
          <w:noProof/>
          <w:sz w:val="22"/>
          <w:szCs w:val="24"/>
        </w:rPr>
        <w:t>21</w:t>
      </w:r>
      <w:r w:rsidRPr="005102D8">
        <w:rPr>
          <w:rFonts w:ascii="Arial" w:hAnsi="Arial" w:cs="Arial"/>
          <w:noProof/>
          <w:sz w:val="22"/>
          <w:szCs w:val="24"/>
        </w:rPr>
        <w:t>(1), 3–18. https://doi.org/10.1177/14757257211032486</w:t>
      </w:r>
    </w:p>
    <w:p w14:paraId="5D61927C"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Race, P. (2001). </w:t>
      </w:r>
      <w:r w:rsidRPr="005102D8">
        <w:rPr>
          <w:rFonts w:ascii="Arial" w:hAnsi="Arial" w:cs="Arial"/>
          <w:i/>
          <w:iCs/>
          <w:noProof/>
          <w:sz w:val="22"/>
          <w:szCs w:val="24"/>
        </w:rPr>
        <w:t>The Lecturer’s Toolkit: A Practical Guide to Learning, Teaching \&amp; Assessment</w:t>
      </w:r>
      <w:r w:rsidRPr="005102D8">
        <w:rPr>
          <w:rFonts w:ascii="Arial" w:hAnsi="Arial" w:cs="Arial"/>
          <w:noProof/>
          <w:sz w:val="22"/>
          <w:szCs w:val="24"/>
        </w:rPr>
        <w:t>. Kogan Page.</w:t>
      </w:r>
    </w:p>
    <w:p w14:paraId="033D8507"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Rogers, A., &amp; Horrocks, N. (2010). </w:t>
      </w:r>
      <w:r w:rsidRPr="005102D8">
        <w:rPr>
          <w:rFonts w:ascii="Arial" w:hAnsi="Arial" w:cs="Arial"/>
          <w:i/>
          <w:iCs/>
          <w:noProof/>
          <w:sz w:val="22"/>
          <w:szCs w:val="24"/>
        </w:rPr>
        <w:t>Teaching Adults</w:t>
      </w:r>
      <w:r w:rsidRPr="005102D8">
        <w:rPr>
          <w:rFonts w:ascii="Arial" w:hAnsi="Arial" w:cs="Arial"/>
          <w:noProof/>
          <w:sz w:val="22"/>
          <w:szCs w:val="24"/>
        </w:rPr>
        <w:t>. McGraw-Hill Education.</w:t>
      </w:r>
    </w:p>
    <w:p w14:paraId="6A25192F"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Serrat, O. (2017). Knowledge Solutions: Tools, Methods, and Approaches to Drive Organizational Performance. </w:t>
      </w:r>
      <w:r w:rsidRPr="005102D8">
        <w:rPr>
          <w:rFonts w:ascii="Arial" w:hAnsi="Arial" w:cs="Arial"/>
          <w:i/>
          <w:iCs/>
          <w:noProof/>
          <w:sz w:val="22"/>
          <w:szCs w:val="24"/>
        </w:rPr>
        <w:t>Knowledge Solutions: Tools, Methods, and Approaches to Drive Organizational Performance</w:t>
      </w:r>
      <w:r w:rsidRPr="005102D8">
        <w:rPr>
          <w:rFonts w:ascii="Arial" w:hAnsi="Arial" w:cs="Arial"/>
          <w:noProof/>
          <w:sz w:val="22"/>
          <w:szCs w:val="24"/>
        </w:rPr>
        <w:t>, 1–1140. https://doi.org/10.1007/978-981-10-0983-9</w:t>
      </w:r>
    </w:p>
    <w:p w14:paraId="2C441065"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Snyder, L. G., &amp; Snyder, M. J. (2008). Teaching Critical Thinking and Problem Solving Skills </w:t>
      </w:r>
      <w:r w:rsidRPr="005102D8">
        <w:rPr>
          <w:rFonts w:ascii="Arial" w:hAnsi="Arial" w:cs="Arial"/>
          <w:noProof/>
          <w:sz w:val="22"/>
          <w:szCs w:val="24"/>
        </w:rPr>
        <w:lastRenderedPageBreak/>
        <w:t xml:space="preserve">How Critical Thinking Relates to Instructional Design. </w:t>
      </w:r>
      <w:r w:rsidRPr="005102D8">
        <w:rPr>
          <w:rFonts w:ascii="Arial" w:hAnsi="Arial" w:cs="Arial"/>
          <w:i/>
          <w:iCs/>
          <w:noProof/>
          <w:sz w:val="22"/>
          <w:szCs w:val="24"/>
        </w:rPr>
        <w:t>The Delta Pi Epsilon Journal</w:t>
      </w:r>
      <w:r w:rsidRPr="005102D8">
        <w:rPr>
          <w:rFonts w:ascii="Arial" w:hAnsi="Arial" w:cs="Arial"/>
          <w:noProof/>
          <w:sz w:val="22"/>
          <w:szCs w:val="24"/>
        </w:rPr>
        <w:t xml:space="preserve">, </w:t>
      </w:r>
      <w:r w:rsidRPr="005102D8">
        <w:rPr>
          <w:rFonts w:ascii="Arial" w:hAnsi="Arial" w:cs="Arial"/>
          <w:i/>
          <w:iCs/>
          <w:noProof/>
          <w:sz w:val="22"/>
          <w:szCs w:val="24"/>
        </w:rPr>
        <w:t>1</w:t>
      </w:r>
      <w:r w:rsidRPr="005102D8">
        <w:rPr>
          <w:rFonts w:ascii="Arial" w:hAnsi="Arial" w:cs="Arial"/>
          <w:noProof/>
          <w:sz w:val="22"/>
          <w:szCs w:val="24"/>
        </w:rPr>
        <w:t>(2), 90–100.</w:t>
      </w:r>
    </w:p>
    <w:p w14:paraId="4A35C7E2"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Starr, J. (2021). </w:t>
      </w:r>
      <w:r w:rsidRPr="005102D8">
        <w:rPr>
          <w:rFonts w:ascii="Arial" w:hAnsi="Arial" w:cs="Arial"/>
          <w:i/>
          <w:iCs/>
          <w:noProof/>
          <w:sz w:val="22"/>
          <w:szCs w:val="24"/>
        </w:rPr>
        <w:t>The Mentoring Manual</w:t>
      </w:r>
      <w:r w:rsidRPr="005102D8">
        <w:rPr>
          <w:rFonts w:ascii="Arial" w:hAnsi="Arial" w:cs="Arial"/>
          <w:noProof/>
          <w:sz w:val="22"/>
          <w:szCs w:val="24"/>
        </w:rPr>
        <w:t>. Pearson Business.</w:t>
      </w:r>
    </w:p>
    <w:p w14:paraId="0C42171A"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Trinidad, J. E., Ngo, G. R., Nevada, A. M., &amp; Morales, J. A. (2020). Engaging and/or Effective? Students’ Evaluation of Pedagogical Practices in Higher Education. </w:t>
      </w:r>
      <w:r w:rsidRPr="005102D8">
        <w:rPr>
          <w:rFonts w:ascii="Arial" w:hAnsi="Arial" w:cs="Arial"/>
          <w:i/>
          <w:iCs/>
          <w:noProof/>
          <w:sz w:val="22"/>
          <w:szCs w:val="24"/>
        </w:rPr>
        <w:t>College Teaching</w:t>
      </w:r>
      <w:r w:rsidRPr="005102D8">
        <w:rPr>
          <w:rFonts w:ascii="Arial" w:hAnsi="Arial" w:cs="Arial"/>
          <w:noProof/>
          <w:sz w:val="22"/>
          <w:szCs w:val="24"/>
        </w:rPr>
        <w:t xml:space="preserve">, </w:t>
      </w:r>
      <w:r w:rsidRPr="005102D8">
        <w:rPr>
          <w:rFonts w:ascii="Arial" w:hAnsi="Arial" w:cs="Arial"/>
          <w:i/>
          <w:iCs/>
          <w:noProof/>
          <w:sz w:val="22"/>
          <w:szCs w:val="24"/>
        </w:rPr>
        <w:t>68</w:t>
      </w:r>
      <w:r w:rsidRPr="005102D8">
        <w:rPr>
          <w:rFonts w:ascii="Arial" w:hAnsi="Arial" w:cs="Arial"/>
          <w:noProof/>
          <w:sz w:val="22"/>
          <w:szCs w:val="24"/>
        </w:rPr>
        <w:t>(4), 161–171. https://doi.org/10.1080/87567555.2020.1769017</w:t>
      </w:r>
    </w:p>
    <w:p w14:paraId="5E7CE66F"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UWE Bristol. (n.d.). </w:t>
      </w:r>
      <w:r w:rsidRPr="005102D8">
        <w:rPr>
          <w:rFonts w:ascii="Arial" w:hAnsi="Arial" w:cs="Arial"/>
          <w:i/>
          <w:iCs/>
          <w:noProof/>
          <w:sz w:val="22"/>
          <w:szCs w:val="24"/>
        </w:rPr>
        <w:t>Learning and teaching terminology</w:t>
      </w:r>
      <w:r w:rsidRPr="005102D8">
        <w:rPr>
          <w:rFonts w:ascii="Arial" w:hAnsi="Arial" w:cs="Arial"/>
          <w:noProof/>
          <w:sz w:val="22"/>
          <w:szCs w:val="24"/>
        </w:rPr>
        <w:t>. https://www.uwe.ac.uk/study/academic-information/learning-and-teaching-terminology#a18ce0947-2df3-4152-bf12-4718a8327dab</w:t>
      </w:r>
    </w:p>
    <w:p w14:paraId="78A10DAF"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noProof/>
          <w:sz w:val="22"/>
          <w:szCs w:val="24"/>
        </w:rPr>
        <w:t xml:space="preserve">Web Aim. (n.d.). </w:t>
      </w:r>
      <w:r w:rsidRPr="005102D8">
        <w:rPr>
          <w:rFonts w:ascii="Arial" w:hAnsi="Arial" w:cs="Arial"/>
          <w:i/>
          <w:iCs/>
          <w:noProof/>
          <w:sz w:val="22"/>
          <w:szCs w:val="24"/>
        </w:rPr>
        <w:t>Contrast Checker</w:t>
      </w:r>
      <w:r w:rsidRPr="005102D8">
        <w:rPr>
          <w:rFonts w:ascii="Arial" w:hAnsi="Arial" w:cs="Arial"/>
          <w:noProof/>
          <w:sz w:val="22"/>
          <w:szCs w:val="24"/>
        </w:rPr>
        <w:t>. https://webaim.org/resources/contrastchecker/</w:t>
      </w:r>
    </w:p>
    <w:p w14:paraId="5596D8DA"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szCs w:val="24"/>
        </w:rPr>
      </w:pPr>
      <w:r w:rsidRPr="005102D8">
        <w:rPr>
          <w:rFonts w:ascii="Arial" w:hAnsi="Arial" w:cs="Arial"/>
          <w:i/>
          <w:iCs/>
          <w:noProof/>
          <w:sz w:val="22"/>
          <w:szCs w:val="24"/>
        </w:rPr>
        <w:t>West of England Centre for Inclusive Living (WECIL)</w:t>
      </w:r>
      <w:r w:rsidRPr="005102D8">
        <w:rPr>
          <w:rFonts w:ascii="Arial" w:hAnsi="Arial" w:cs="Arial"/>
          <w:noProof/>
          <w:sz w:val="22"/>
          <w:szCs w:val="24"/>
        </w:rPr>
        <w:t>. (n.d.). https://wecil.co.uk/</w:t>
      </w:r>
    </w:p>
    <w:p w14:paraId="1709FACA" w14:textId="77777777" w:rsidR="005102D8" w:rsidRPr="005102D8" w:rsidRDefault="005102D8" w:rsidP="005102D8">
      <w:pPr>
        <w:widowControl w:val="0"/>
        <w:autoSpaceDE w:val="0"/>
        <w:autoSpaceDN w:val="0"/>
        <w:adjustRightInd w:val="0"/>
        <w:spacing w:line="240" w:lineRule="auto"/>
        <w:ind w:left="480" w:hanging="480"/>
        <w:rPr>
          <w:rFonts w:ascii="Arial" w:hAnsi="Arial" w:cs="Arial"/>
          <w:noProof/>
          <w:sz w:val="22"/>
        </w:rPr>
      </w:pPr>
      <w:r w:rsidRPr="005102D8">
        <w:rPr>
          <w:rFonts w:ascii="Arial" w:hAnsi="Arial" w:cs="Arial"/>
          <w:noProof/>
          <w:sz w:val="22"/>
          <w:szCs w:val="24"/>
        </w:rPr>
        <w:t xml:space="preserve">Wingate, U. (2007). A framework for transition: Supporting ‘learning to learn’ in higher education. </w:t>
      </w:r>
      <w:r w:rsidRPr="005102D8">
        <w:rPr>
          <w:rFonts w:ascii="Arial" w:hAnsi="Arial" w:cs="Arial"/>
          <w:i/>
          <w:iCs/>
          <w:noProof/>
          <w:sz w:val="22"/>
          <w:szCs w:val="24"/>
        </w:rPr>
        <w:t>Higher Education Quarterly</w:t>
      </w:r>
      <w:r w:rsidRPr="005102D8">
        <w:rPr>
          <w:rFonts w:ascii="Arial" w:hAnsi="Arial" w:cs="Arial"/>
          <w:noProof/>
          <w:sz w:val="22"/>
          <w:szCs w:val="24"/>
        </w:rPr>
        <w:t xml:space="preserve">, </w:t>
      </w:r>
      <w:r w:rsidRPr="005102D8">
        <w:rPr>
          <w:rFonts w:ascii="Arial" w:hAnsi="Arial" w:cs="Arial"/>
          <w:i/>
          <w:iCs/>
          <w:noProof/>
          <w:sz w:val="22"/>
          <w:szCs w:val="24"/>
        </w:rPr>
        <w:t>61</w:t>
      </w:r>
      <w:r w:rsidRPr="005102D8">
        <w:rPr>
          <w:rFonts w:ascii="Arial" w:hAnsi="Arial" w:cs="Arial"/>
          <w:noProof/>
          <w:sz w:val="22"/>
          <w:szCs w:val="24"/>
        </w:rPr>
        <w:t>(3), 391–405. https://doi.org/10.1111/j.1468-2273.2007.00361.x</w:t>
      </w:r>
    </w:p>
    <w:p w14:paraId="09A156C2" w14:textId="5B195FA3" w:rsidR="004C379B" w:rsidRPr="00D20B78" w:rsidRDefault="00A34C72">
      <w:pPr>
        <w:rPr>
          <w:rFonts w:ascii="Arial" w:hAnsi="Arial" w:cs="Arial"/>
        </w:rPr>
      </w:pPr>
      <w:r w:rsidRPr="00D20B78">
        <w:rPr>
          <w:rFonts w:ascii="Arial" w:hAnsi="Arial" w:cs="Arial"/>
          <w:sz w:val="22"/>
          <w:szCs w:val="22"/>
        </w:rPr>
        <w:fldChar w:fldCharType="end"/>
      </w:r>
    </w:p>
    <w:sectPr w:rsidR="004C379B" w:rsidRPr="00D20B78" w:rsidSect="003E3DFF">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F1E3D" w14:textId="77777777" w:rsidR="004747E1" w:rsidRDefault="004747E1" w:rsidP="000377E2">
      <w:pPr>
        <w:spacing w:after="0" w:line="240" w:lineRule="auto"/>
      </w:pPr>
      <w:r>
        <w:separator/>
      </w:r>
    </w:p>
  </w:endnote>
  <w:endnote w:type="continuationSeparator" w:id="0">
    <w:p w14:paraId="40095E2C" w14:textId="77777777" w:rsidR="004747E1" w:rsidRDefault="004747E1" w:rsidP="000377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8087446"/>
      <w:docPartObj>
        <w:docPartGallery w:val="Page Numbers (Bottom of Page)"/>
        <w:docPartUnique/>
      </w:docPartObj>
    </w:sdtPr>
    <w:sdtEndPr>
      <w:rPr>
        <w:noProof/>
      </w:rPr>
    </w:sdtEndPr>
    <w:sdtContent>
      <w:p w14:paraId="29CFF050" w14:textId="49A0EE9D" w:rsidR="000377E2" w:rsidRDefault="000377E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51B112" w14:textId="77777777" w:rsidR="000377E2" w:rsidRDefault="000377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A57673" w14:textId="77777777" w:rsidR="004747E1" w:rsidRDefault="004747E1" w:rsidP="000377E2">
      <w:pPr>
        <w:spacing w:after="0" w:line="240" w:lineRule="auto"/>
      </w:pPr>
      <w:r>
        <w:separator/>
      </w:r>
    </w:p>
  </w:footnote>
  <w:footnote w:type="continuationSeparator" w:id="0">
    <w:p w14:paraId="5D972455" w14:textId="77777777" w:rsidR="004747E1" w:rsidRDefault="004747E1" w:rsidP="000377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57FE6"/>
    <w:multiLevelType w:val="hybridMultilevel"/>
    <w:tmpl w:val="E14A8CA8"/>
    <w:lvl w:ilvl="0" w:tplc="D1CAF2F0">
      <w:start w:val="20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6974DB"/>
    <w:multiLevelType w:val="hybridMultilevel"/>
    <w:tmpl w:val="A596DECC"/>
    <w:lvl w:ilvl="0" w:tplc="FA0E6F68">
      <w:start w:val="1"/>
      <w:numFmt w:val="bullet"/>
      <w:lvlText w:val=""/>
      <w:lvlJc w:val="left"/>
      <w:pPr>
        <w:ind w:left="720" w:hanging="360"/>
      </w:pPr>
      <w:rPr>
        <w:rFonts w:ascii="Symbol" w:hAnsi="Symbol"/>
      </w:rPr>
    </w:lvl>
    <w:lvl w:ilvl="1" w:tplc="7812EF3C">
      <w:start w:val="1"/>
      <w:numFmt w:val="bullet"/>
      <w:lvlText w:val=""/>
      <w:lvlJc w:val="left"/>
      <w:pPr>
        <w:ind w:left="720" w:hanging="360"/>
      </w:pPr>
      <w:rPr>
        <w:rFonts w:ascii="Symbol" w:hAnsi="Symbol"/>
      </w:rPr>
    </w:lvl>
    <w:lvl w:ilvl="2" w:tplc="60121896">
      <w:start w:val="1"/>
      <w:numFmt w:val="bullet"/>
      <w:lvlText w:val=""/>
      <w:lvlJc w:val="left"/>
      <w:pPr>
        <w:ind w:left="720" w:hanging="360"/>
      </w:pPr>
      <w:rPr>
        <w:rFonts w:ascii="Symbol" w:hAnsi="Symbol"/>
      </w:rPr>
    </w:lvl>
    <w:lvl w:ilvl="3" w:tplc="B9766196">
      <w:start w:val="1"/>
      <w:numFmt w:val="bullet"/>
      <w:lvlText w:val=""/>
      <w:lvlJc w:val="left"/>
      <w:pPr>
        <w:ind w:left="720" w:hanging="360"/>
      </w:pPr>
      <w:rPr>
        <w:rFonts w:ascii="Symbol" w:hAnsi="Symbol"/>
      </w:rPr>
    </w:lvl>
    <w:lvl w:ilvl="4" w:tplc="41EC587A">
      <w:start w:val="1"/>
      <w:numFmt w:val="bullet"/>
      <w:lvlText w:val=""/>
      <w:lvlJc w:val="left"/>
      <w:pPr>
        <w:ind w:left="720" w:hanging="360"/>
      </w:pPr>
      <w:rPr>
        <w:rFonts w:ascii="Symbol" w:hAnsi="Symbol"/>
      </w:rPr>
    </w:lvl>
    <w:lvl w:ilvl="5" w:tplc="BF8015C0">
      <w:start w:val="1"/>
      <w:numFmt w:val="bullet"/>
      <w:lvlText w:val=""/>
      <w:lvlJc w:val="left"/>
      <w:pPr>
        <w:ind w:left="720" w:hanging="360"/>
      </w:pPr>
      <w:rPr>
        <w:rFonts w:ascii="Symbol" w:hAnsi="Symbol"/>
      </w:rPr>
    </w:lvl>
    <w:lvl w:ilvl="6" w:tplc="B18858D8">
      <w:start w:val="1"/>
      <w:numFmt w:val="bullet"/>
      <w:lvlText w:val=""/>
      <w:lvlJc w:val="left"/>
      <w:pPr>
        <w:ind w:left="720" w:hanging="360"/>
      </w:pPr>
      <w:rPr>
        <w:rFonts w:ascii="Symbol" w:hAnsi="Symbol"/>
      </w:rPr>
    </w:lvl>
    <w:lvl w:ilvl="7" w:tplc="AC1C4C62">
      <w:start w:val="1"/>
      <w:numFmt w:val="bullet"/>
      <w:lvlText w:val=""/>
      <w:lvlJc w:val="left"/>
      <w:pPr>
        <w:ind w:left="720" w:hanging="360"/>
      </w:pPr>
      <w:rPr>
        <w:rFonts w:ascii="Symbol" w:hAnsi="Symbol"/>
      </w:rPr>
    </w:lvl>
    <w:lvl w:ilvl="8" w:tplc="98EC3D22">
      <w:start w:val="1"/>
      <w:numFmt w:val="bullet"/>
      <w:lvlText w:val=""/>
      <w:lvlJc w:val="left"/>
      <w:pPr>
        <w:ind w:left="720" w:hanging="360"/>
      </w:pPr>
      <w:rPr>
        <w:rFonts w:ascii="Symbol" w:hAnsi="Symbol"/>
      </w:rPr>
    </w:lvl>
  </w:abstractNum>
  <w:abstractNum w:abstractNumId="2" w15:restartNumberingAfterBreak="0">
    <w:nsid w:val="1AA306EB"/>
    <w:multiLevelType w:val="hybridMultilevel"/>
    <w:tmpl w:val="B65A39D0"/>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3" w15:restartNumberingAfterBreak="0">
    <w:nsid w:val="1EAD1845"/>
    <w:multiLevelType w:val="hybridMultilevel"/>
    <w:tmpl w:val="9DECF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A12DAC"/>
    <w:multiLevelType w:val="hybridMultilevel"/>
    <w:tmpl w:val="C05E6358"/>
    <w:lvl w:ilvl="0" w:tplc="D1CAF2F0">
      <w:start w:val="20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422760"/>
    <w:multiLevelType w:val="hybridMultilevel"/>
    <w:tmpl w:val="DC868ECE"/>
    <w:lvl w:ilvl="0" w:tplc="2A2AE0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390CF0"/>
    <w:multiLevelType w:val="hybridMultilevel"/>
    <w:tmpl w:val="257A1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F77695"/>
    <w:multiLevelType w:val="hybridMultilevel"/>
    <w:tmpl w:val="12967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CB58E1"/>
    <w:multiLevelType w:val="hybridMultilevel"/>
    <w:tmpl w:val="F0EE89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CC2D84"/>
    <w:multiLevelType w:val="hybridMultilevel"/>
    <w:tmpl w:val="9CA05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3094418">
    <w:abstractNumId w:val="5"/>
  </w:num>
  <w:num w:numId="2" w16cid:durableId="1482308093">
    <w:abstractNumId w:val="9"/>
  </w:num>
  <w:num w:numId="3" w16cid:durableId="1345281880">
    <w:abstractNumId w:val="2"/>
  </w:num>
  <w:num w:numId="4" w16cid:durableId="1998144170">
    <w:abstractNumId w:val="8"/>
  </w:num>
  <w:num w:numId="5" w16cid:durableId="1491407129">
    <w:abstractNumId w:val="0"/>
  </w:num>
  <w:num w:numId="6" w16cid:durableId="675152251">
    <w:abstractNumId w:val="4"/>
  </w:num>
  <w:num w:numId="7" w16cid:durableId="94787547">
    <w:abstractNumId w:val="7"/>
  </w:num>
  <w:num w:numId="8" w16cid:durableId="734820906">
    <w:abstractNumId w:val="3"/>
  </w:num>
  <w:num w:numId="9" w16cid:durableId="288823516">
    <w:abstractNumId w:val="6"/>
  </w:num>
  <w:num w:numId="10" w16cid:durableId="16655476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3A38"/>
    <w:rsid w:val="000013B4"/>
    <w:rsid w:val="00004B67"/>
    <w:rsid w:val="00005B68"/>
    <w:rsid w:val="000079F5"/>
    <w:rsid w:val="00010891"/>
    <w:rsid w:val="00013ACA"/>
    <w:rsid w:val="000161B5"/>
    <w:rsid w:val="000213B8"/>
    <w:rsid w:val="0002517E"/>
    <w:rsid w:val="000328AC"/>
    <w:rsid w:val="0003381C"/>
    <w:rsid w:val="000377E2"/>
    <w:rsid w:val="00042F46"/>
    <w:rsid w:val="00043BDA"/>
    <w:rsid w:val="00044083"/>
    <w:rsid w:val="00044C64"/>
    <w:rsid w:val="00046A32"/>
    <w:rsid w:val="00050F6D"/>
    <w:rsid w:val="000518A3"/>
    <w:rsid w:val="00053A03"/>
    <w:rsid w:val="00056ADD"/>
    <w:rsid w:val="00056CF4"/>
    <w:rsid w:val="00064B11"/>
    <w:rsid w:val="00066CBF"/>
    <w:rsid w:val="000670BB"/>
    <w:rsid w:val="000710AA"/>
    <w:rsid w:val="00081DFC"/>
    <w:rsid w:val="000835A9"/>
    <w:rsid w:val="000836D6"/>
    <w:rsid w:val="00092A41"/>
    <w:rsid w:val="000931DF"/>
    <w:rsid w:val="000943B4"/>
    <w:rsid w:val="00094FB6"/>
    <w:rsid w:val="000A0618"/>
    <w:rsid w:val="000A6434"/>
    <w:rsid w:val="000B36A2"/>
    <w:rsid w:val="000B688A"/>
    <w:rsid w:val="000C380D"/>
    <w:rsid w:val="000C3D13"/>
    <w:rsid w:val="000C74E3"/>
    <w:rsid w:val="000D098E"/>
    <w:rsid w:val="000D5909"/>
    <w:rsid w:val="000E2563"/>
    <w:rsid w:val="000E39F0"/>
    <w:rsid w:val="000E6123"/>
    <w:rsid w:val="000E71B1"/>
    <w:rsid w:val="000E789B"/>
    <w:rsid w:val="000F26D9"/>
    <w:rsid w:val="000F579F"/>
    <w:rsid w:val="001072C4"/>
    <w:rsid w:val="0011141D"/>
    <w:rsid w:val="00111ECC"/>
    <w:rsid w:val="00113986"/>
    <w:rsid w:val="0011530F"/>
    <w:rsid w:val="00122881"/>
    <w:rsid w:val="001269E0"/>
    <w:rsid w:val="001273FE"/>
    <w:rsid w:val="00131A7C"/>
    <w:rsid w:val="00134409"/>
    <w:rsid w:val="00140B53"/>
    <w:rsid w:val="001456ED"/>
    <w:rsid w:val="00157569"/>
    <w:rsid w:val="00157D65"/>
    <w:rsid w:val="00165D90"/>
    <w:rsid w:val="0016777A"/>
    <w:rsid w:val="00167F8A"/>
    <w:rsid w:val="001716B7"/>
    <w:rsid w:val="00173E76"/>
    <w:rsid w:val="001750F4"/>
    <w:rsid w:val="00182996"/>
    <w:rsid w:val="00193ED8"/>
    <w:rsid w:val="001A64A8"/>
    <w:rsid w:val="001A6D7E"/>
    <w:rsid w:val="001A76C6"/>
    <w:rsid w:val="001B3389"/>
    <w:rsid w:val="001B634A"/>
    <w:rsid w:val="001B6E80"/>
    <w:rsid w:val="001B7F69"/>
    <w:rsid w:val="001C2D18"/>
    <w:rsid w:val="001C48C8"/>
    <w:rsid w:val="001C60C1"/>
    <w:rsid w:val="001C64D6"/>
    <w:rsid w:val="001C6C1F"/>
    <w:rsid w:val="001D0B57"/>
    <w:rsid w:val="001D49FF"/>
    <w:rsid w:val="001D6AC6"/>
    <w:rsid w:val="001E0B61"/>
    <w:rsid w:val="001E34A9"/>
    <w:rsid w:val="001E53F2"/>
    <w:rsid w:val="001F3F3F"/>
    <w:rsid w:val="002140A7"/>
    <w:rsid w:val="00223B8D"/>
    <w:rsid w:val="00223EC4"/>
    <w:rsid w:val="00226A9F"/>
    <w:rsid w:val="00227FB7"/>
    <w:rsid w:val="00230F61"/>
    <w:rsid w:val="002328FA"/>
    <w:rsid w:val="00237428"/>
    <w:rsid w:val="00244856"/>
    <w:rsid w:val="00244967"/>
    <w:rsid w:val="00244B4B"/>
    <w:rsid w:val="00251E82"/>
    <w:rsid w:val="0025347B"/>
    <w:rsid w:val="002543D2"/>
    <w:rsid w:val="002604B8"/>
    <w:rsid w:val="00260DFC"/>
    <w:rsid w:val="00262DEB"/>
    <w:rsid w:val="002729C8"/>
    <w:rsid w:val="00274AF3"/>
    <w:rsid w:val="00274CC4"/>
    <w:rsid w:val="00275AF4"/>
    <w:rsid w:val="00276C7B"/>
    <w:rsid w:val="00282223"/>
    <w:rsid w:val="002838CE"/>
    <w:rsid w:val="00287B13"/>
    <w:rsid w:val="00287B55"/>
    <w:rsid w:val="00293F09"/>
    <w:rsid w:val="002A3E12"/>
    <w:rsid w:val="002B0ED6"/>
    <w:rsid w:val="002B2C04"/>
    <w:rsid w:val="002B78DC"/>
    <w:rsid w:val="002C00A2"/>
    <w:rsid w:val="002C1F50"/>
    <w:rsid w:val="002C41F9"/>
    <w:rsid w:val="002C7BAB"/>
    <w:rsid w:val="002D0FCB"/>
    <w:rsid w:val="002D7C0B"/>
    <w:rsid w:val="002E0615"/>
    <w:rsid w:val="002E09E6"/>
    <w:rsid w:val="002E28B8"/>
    <w:rsid w:val="002E296B"/>
    <w:rsid w:val="002E34E6"/>
    <w:rsid w:val="002E709C"/>
    <w:rsid w:val="002F18EA"/>
    <w:rsid w:val="003012E3"/>
    <w:rsid w:val="00311535"/>
    <w:rsid w:val="003140BD"/>
    <w:rsid w:val="003142FF"/>
    <w:rsid w:val="00323C57"/>
    <w:rsid w:val="003261AC"/>
    <w:rsid w:val="00327834"/>
    <w:rsid w:val="00333260"/>
    <w:rsid w:val="00336FC6"/>
    <w:rsid w:val="00337A68"/>
    <w:rsid w:val="0034215F"/>
    <w:rsid w:val="00345776"/>
    <w:rsid w:val="00347FEA"/>
    <w:rsid w:val="0035022B"/>
    <w:rsid w:val="0035048D"/>
    <w:rsid w:val="0035078F"/>
    <w:rsid w:val="003512D4"/>
    <w:rsid w:val="00355267"/>
    <w:rsid w:val="00363593"/>
    <w:rsid w:val="003644BB"/>
    <w:rsid w:val="00370656"/>
    <w:rsid w:val="00370CC9"/>
    <w:rsid w:val="0037224E"/>
    <w:rsid w:val="00376FDE"/>
    <w:rsid w:val="00383857"/>
    <w:rsid w:val="00386AD6"/>
    <w:rsid w:val="003911A7"/>
    <w:rsid w:val="00391B96"/>
    <w:rsid w:val="0039293E"/>
    <w:rsid w:val="0039298B"/>
    <w:rsid w:val="00396E01"/>
    <w:rsid w:val="003A0486"/>
    <w:rsid w:val="003B0714"/>
    <w:rsid w:val="003B5A15"/>
    <w:rsid w:val="003B5FD8"/>
    <w:rsid w:val="003D1928"/>
    <w:rsid w:val="003D5DDA"/>
    <w:rsid w:val="003D6661"/>
    <w:rsid w:val="003E19B7"/>
    <w:rsid w:val="003E3DFF"/>
    <w:rsid w:val="003E4F95"/>
    <w:rsid w:val="003E5AE9"/>
    <w:rsid w:val="003F051C"/>
    <w:rsid w:val="003F1418"/>
    <w:rsid w:val="003F6B69"/>
    <w:rsid w:val="003F7AD8"/>
    <w:rsid w:val="004010D7"/>
    <w:rsid w:val="00403A38"/>
    <w:rsid w:val="00403AD5"/>
    <w:rsid w:val="00403B24"/>
    <w:rsid w:val="00406337"/>
    <w:rsid w:val="00407051"/>
    <w:rsid w:val="00407256"/>
    <w:rsid w:val="004102FC"/>
    <w:rsid w:val="004106A3"/>
    <w:rsid w:val="0041204C"/>
    <w:rsid w:val="00413605"/>
    <w:rsid w:val="00414CFD"/>
    <w:rsid w:val="0041625D"/>
    <w:rsid w:val="004179BC"/>
    <w:rsid w:val="00423ED9"/>
    <w:rsid w:val="00427F51"/>
    <w:rsid w:val="004300CF"/>
    <w:rsid w:val="0043241E"/>
    <w:rsid w:val="00434C2F"/>
    <w:rsid w:val="00440461"/>
    <w:rsid w:val="00441C80"/>
    <w:rsid w:val="00442529"/>
    <w:rsid w:val="0044277D"/>
    <w:rsid w:val="00450677"/>
    <w:rsid w:val="004520E1"/>
    <w:rsid w:val="00453C9E"/>
    <w:rsid w:val="004545C0"/>
    <w:rsid w:val="00457449"/>
    <w:rsid w:val="00457BE8"/>
    <w:rsid w:val="00461D73"/>
    <w:rsid w:val="00471748"/>
    <w:rsid w:val="00473733"/>
    <w:rsid w:val="004747E1"/>
    <w:rsid w:val="00475C8A"/>
    <w:rsid w:val="00476B5A"/>
    <w:rsid w:val="00477A79"/>
    <w:rsid w:val="004800B5"/>
    <w:rsid w:val="004A13F0"/>
    <w:rsid w:val="004A14FC"/>
    <w:rsid w:val="004A39DB"/>
    <w:rsid w:val="004A3B23"/>
    <w:rsid w:val="004A547A"/>
    <w:rsid w:val="004B3B7A"/>
    <w:rsid w:val="004B4AE1"/>
    <w:rsid w:val="004C1962"/>
    <w:rsid w:val="004C379B"/>
    <w:rsid w:val="004C5CAD"/>
    <w:rsid w:val="004C6474"/>
    <w:rsid w:val="004D0E88"/>
    <w:rsid w:val="004D2B8A"/>
    <w:rsid w:val="004D3480"/>
    <w:rsid w:val="004D42AA"/>
    <w:rsid w:val="004E5AA7"/>
    <w:rsid w:val="004E66E9"/>
    <w:rsid w:val="004E7947"/>
    <w:rsid w:val="004F3B79"/>
    <w:rsid w:val="004F53A5"/>
    <w:rsid w:val="005039EE"/>
    <w:rsid w:val="005060B3"/>
    <w:rsid w:val="005102D8"/>
    <w:rsid w:val="005178D2"/>
    <w:rsid w:val="00517B17"/>
    <w:rsid w:val="00522875"/>
    <w:rsid w:val="00526582"/>
    <w:rsid w:val="00530474"/>
    <w:rsid w:val="00535F47"/>
    <w:rsid w:val="00537ADC"/>
    <w:rsid w:val="005411A2"/>
    <w:rsid w:val="00541E7B"/>
    <w:rsid w:val="00544B60"/>
    <w:rsid w:val="005459AD"/>
    <w:rsid w:val="00550C06"/>
    <w:rsid w:val="00550E18"/>
    <w:rsid w:val="00562692"/>
    <w:rsid w:val="00563AF9"/>
    <w:rsid w:val="005648E2"/>
    <w:rsid w:val="0056699F"/>
    <w:rsid w:val="00581081"/>
    <w:rsid w:val="00581C03"/>
    <w:rsid w:val="0058517E"/>
    <w:rsid w:val="00591B82"/>
    <w:rsid w:val="00593C13"/>
    <w:rsid w:val="0059571B"/>
    <w:rsid w:val="00596B14"/>
    <w:rsid w:val="005A1F7B"/>
    <w:rsid w:val="005B39E4"/>
    <w:rsid w:val="005B4333"/>
    <w:rsid w:val="005B4E04"/>
    <w:rsid w:val="005B54CE"/>
    <w:rsid w:val="005B627F"/>
    <w:rsid w:val="005B700D"/>
    <w:rsid w:val="005B788B"/>
    <w:rsid w:val="005C3E2E"/>
    <w:rsid w:val="005C6425"/>
    <w:rsid w:val="005D01F1"/>
    <w:rsid w:val="005D155F"/>
    <w:rsid w:val="005D2948"/>
    <w:rsid w:val="005D35E4"/>
    <w:rsid w:val="005D3ADF"/>
    <w:rsid w:val="005D4017"/>
    <w:rsid w:val="005D402A"/>
    <w:rsid w:val="005D4622"/>
    <w:rsid w:val="005E0743"/>
    <w:rsid w:val="005E25CA"/>
    <w:rsid w:val="005E5E85"/>
    <w:rsid w:val="005E7E38"/>
    <w:rsid w:val="005F567D"/>
    <w:rsid w:val="005F6251"/>
    <w:rsid w:val="006023E5"/>
    <w:rsid w:val="00611459"/>
    <w:rsid w:val="00612A68"/>
    <w:rsid w:val="00613DA6"/>
    <w:rsid w:val="00614D43"/>
    <w:rsid w:val="0062220C"/>
    <w:rsid w:val="0062256E"/>
    <w:rsid w:val="00625981"/>
    <w:rsid w:val="00626B40"/>
    <w:rsid w:val="00630CE0"/>
    <w:rsid w:val="00633EA6"/>
    <w:rsid w:val="00636338"/>
    <w:rsid w:val="00636C4B"/>
    <w:rsid w:val="006373C1"/>
    <w:rsid w:val="00641BE6"/>
    <w:rsid w:val="00641EDE"/>
    <w:rsid w:val="00644ABE"/>
    <w:rsid w:val="00645966"/>
    <w:rsid w:val="00650F23"/>
    <w:rsid w:val="006600AD"/>
    <w:rsid w:val="00665DFD"/>
    <w:rsid w:val="00672340"/>
    <w:rsid w:val="00672FCF"/>
    <w:rsid w:val="006738E8"/>
    <w:rsid w:val="0067508D"/>
    <w:rsid w:val="006756E8"/>
    <w:rsid w:val="006823BE"/>
    <w:rsid w:val="0068521E"/>
    <w:rsid w:val="00685D75"/>
    <w:rsid w:val="00686745"/>
    <w:rsid w:val="00691426"/>
    <w:rsid w:val="006969A9"/>
    <w:rsid w:val="00696DDB"/>
    <w:rsid w:val="006A1EBB"/>
    <w:rsid w:val="006A228C"/>
    <w:rsid w:val="006A45F0"/>
    <w:rsid w:val="006A5BB8"/>
    <w:rsid w:val="006B0A1F"/>
    <w:rsid w:val="006B161C"/>
    <w:rsid w:val="006B1A5D"/>
    <w:rsid w:val="006B5311"/>
    <w:rsid w:val="006B74AB"/>
    <w:rsid w:val="006C0816"/>
    <w:rsid w:val="006C3F1E"/>
    <w:rsid w:val="006D1D65"/>
    <w:rsid w:val="006D237F"/>
    <w:rsid w:val="006D3B5C"/>
    <w:rsid w:val="006D4480"/>
    <w:rsid w:val="006D4A5B"/>
    <w:rsid w:val="006D5995"/>
    <w:rsid w:val="006D704B"/>
    <w:rsid w:val="006E65CC"/>
    <w:rsid w:val="006E7ECA"/>
    <w:rsid w:val="006F0938"/>
    <w:rsid w:val="006F367C"/>
    <w:rsid w:val="006F4F06"/>
    <w:rsid w:val="006F568D"/>
    <w:rsid w:val="006F5D8B"/>
    <w:rsid w:val="00701E62"/>
    <w:rsid w:val="0070212C"/>
    <w:rsid w:val="00704CA3"/>
    <w:rsid w:val="00706565"/>
    <w:rsid w:val="00712528"/>
    <w:rsid w:val="00713AFE"/>
    <w:rsid w:val="00714AA6"/>
    <w:rsid w:val="007211E0"/>
    <w:rsid w:val="00721471"/>
    <w:rsid w:val="007239A0"/>
    <w:rsid w:val="00723F63"/>
    <w:rsid w:val="00724A1D"/>
    <w:rsid w:val="00724C28"/>
    <w:rsid w:val="00727C7C"/>
    <w:rsid w:val="0073629C"/>
    <w:rsid w:val="007369C9"/>
    <w:rsid w:val="00736E71"/>
    <w:rsid w:val="00741F50"/>
    <w:rsid w:val="00744D4B"/>
    <w:rsid w:val="00746329"/>
    <w:rsid w:val="00750DD8"/>
    <w:rsid w:val="00756182"/>
    <w:rsid w:val="00761C12"/>
    <w:rsid w:val="00767828"/>
    <w:rsid w:val="0077128A"/>
    <w:rsid w:val="00772556"/>
    <w:rsid w:val="00772AB1"/>
    <w:rsid w:val="007746A6"/>
    <w:rsid w:val="00776499"/>
    <w:rsid w:val="00780882"/>
    <w:rsid w:val="007847D2"/>
    <w:rsid w:val="0078770E"/>
    <w:rsid w:val="00793257"/>
    <w:rsid w:val="00796BF3"/>
    <w:rsid w:val="007A10D2"/>
    <w:rsid w:val="007A3981"/>
    <w:rsid w:val="007A796B"/>
    <w:rsid w:val="007B5204"/>
    <w:rsid w:val="007C00FC"/>
    <w:rsid w:val="007C0782"/>
    <w:rsid w:val="007C38FE"/>
    <w:rsid w:val="007C4081"/>
    <w:rsid w:val="007C7183"/>
    <w:rsid w:val="007D5249"/>
    <w:rsid w:val="007D6347"/>
    <w:rsid w:val="007D71AF"/>
    <w:rsid w:val="007D77A2"/>
    <w:rsid w:val="007E02D3"/>
    <w:rsid w:val="007E46FC"/>
    <w:rsid w:val="007E70AE"/>
    <w:rsid w:val="007F05AC"/>
    <w:rsid w:val="007F44CD"/>
    <w:rsid w:val="007F4728"/>
    <w:rsid w:val="007F5120"/>
    <w:rsid w:val="007F5948"/>
    <w:rsid w:val="008008C0"/>
    <w:rsid w:val="00810251"/>
    <w:rsid w:val="00817260"/>
    <w:rsid w:val="00820430"/>
    <w:rsid w:val="0082171F"/>
    <w:rsid w:val="008227D9"/>
    <w:rsid w:val="00825B89"/>
    <w:rsid w:val="00827EB8"/>
    <w:rsid w:val="00835410"/>
    <w:rsid w:val="00836B04"/>
    <w:rsid w:val="00846360"/>
    <w:rsid w:val="008503B2"/>
    <w:rsid w:val="00856349"/>
    <w:rsid w:val="00860B53"/>
    <w:rsid w:val="00860B55"/>
    <w:rsid w:val="008660B5"/>
    <w:rsid w:val="008716E5"/>
    <w:rsid w:val="008722EE"/>
    <w:rsid w:val="008724C8"/>
    <w:rsid w:val="00876D4C"/>
    <w:rsid w:val="00881C2E"/>
    <w:rsid w:val="00883682"/>
    <w:rsid w:val="00886782"/>
    <w:rsid w:val="00891533"/>
    <w:rsid w:val="00892567"/>
    <w:rsid w:val="00894B30"/>
    <w:rsid w:val="00894EB4"/>
    <w:rsid w:val="00895123"/>
    <w:rsid w:val="00895447"/>
    <w:rsid w:val="00897768"/>
    <w:rsid w:val="008A0A42"/>
    <w:rsid w:val="008A1DD8"/>
    <w:rsid w:val="008A649B"/>
    <w:rsid w:val="008B0A7E"/>
    <w:rsid w:val="008B3237"/>
    <w:rsid w:val="008B62DA"/>
    <w:rsid w:val="008B65DD"/>
    <w:rsid w:val="008C1EA8"/>
    <w:rsid w:val="008C2457"/>
    <w:rsid w:val="008D092B"/>
    <w:rsid w:val="008D2063"/>
    <w:rsid w:val="008D3A9A"/>
    <w:rsid w:val="008D3DF8"/>
    <w:rsid w:val="008D43A3"/>
    <w:rsid w:val="008D698E"/>
    <w:rsid w:val="008D6A77"/>
    <w:rsid w:val="008E52AE"/>
    <w:rsid w:val="008F3494"/>
    <w:rsid w:val="008F36A1"/>
    <w:rsid w:val="008F3DF6"/>
    <w:rsid w:val="008F68C9"/>
    <w:rsid w:val="00901DD0"/>
    <w:rsid w:val="00903B16"/>
    <w:rsid w:val="009074E6"/>
    <w:rsid w:val="00911B6F"/>
    <w:rsid w:val="00911CEB"/>
    <w:rsid w:val="00912891"/>
    <w:rsid w:val="009158B2"/>
    <w:rsid w:val="009208CF"/>
    <w:rsid w:val="00920EC6"/>
    <w:rsid w:val="00924191"/>
    <w:rsid w:val="00924C50"/>
    <w:rsid w:val="009261E1"/>
    <w:rsid w:val="009269E6"/>
    <w:rsid w:val="00930ACE"/>
    <w:rsid w:val="009404E5"/>
    <w:rsid w:val="009445F2"/>
    <w:rsid w:val="00947293"/>
    <w:rsid w:val="0095125E"/>
    <w:rsid w:val="00956071"/>
    <w:rsid w:val="00956A98"/>
    <w:rsid w:val="00966409"/>
    <w:rsid w:val="00973855"/>
    <w:rsid w:val="00977B31"/>
    <w:rsid w:val="009806EA"/>
    <w:rsid w:val="0098160B"/>
    <w:rsid w:val="00983356"/>
    <w:rsid w:val="00986BF1"/>
    <w:rsid w:val="00994AA9"/>
    <w:rsid w:val="00995018"/>
    <w:rsid w:val="0099559C"/>
    <w:rsid w:val="009A1876"/>
    <w:rsid w:val="009A78CB"/>
    <w:rsid w:val="009B1369"/>
    <w:rsid w:val="009B488E"/>
    <w:rsid w:val="009B498E"/>
    <w:rsid w:val="009B4D47"/>
    <w:rsid w:val="009C5C03"/>
    <w:rsid w:val="009C6862"/>
    <w:rsid w:val="009D1876"/>
    <w:rsid w:val="009D5CFB"/>
    <w:rsid w:val="009E0148"/>
    <w:rsid w:val="009E19A7"/>
    <w:rsid w:val="009E2B77"/>
    <w:rsid w:val="009E2C51"/>
    <w:rsid w:val="009E402C"/>
    <w:rsid w:val="009F496A"/>
    <w:rsid w:val="009F6ABB"/>
    <w:rsid w:val="00A03A1B"/>
    <w:rsid w:val="00A05D41"/>
    <w:rsid w:val="00A07E2E"/>
    <w:rsid w:val="00A10156"/>
    <w:rsid w:val="00A14062"/>
    <w:rsid w:val="00A151AD"/>
    <w:rsid w:val="00A15E23"/>
    <w:rsid w:val="00A22169"/>
    <w:rsid w:val="00A24E8E"/>
    <w:rsid w:val="00A25E59"/>
    <w:rsid w:val="00A26B7B"/>
    <w:rsid w:val="00A30FAD"/>
    <w:rsid w:val="00A310BD"/>
    <w:rsid w:val="00A31123"/>
    <w:rsid w:val="00A324BB"/>
    <w:rsid w:val="00A333D5"/>
    <w:rsid w:val="00A34C72"/>
    <w:rsid w:val="00A433DA"/>
    <w:rsid w:val="00A440F2"/>
    <w:rsid w:val="00A4624E"/>
    <w:rsid w:val="00A5186F"/>
    <w:rsid w:val="00A52464"/>
    <w:rsid w:val="00A54544"/>
    <w:rsid w:val="00A547C5"/>
    <w:rsid w:val="00A62BD8"/>
    <w:rsid w:val="00A639CA"/>
    <w:rsid w:val="00A6461B"/>
    <w:rsid w:val="00A64FE5"/>
    <w:rsid w:val="00A70C24"/>
    <w:rsid w:val="00A76FD2"/>
    <w:rsid w:val="00A7700B"/>
    <w:rsid w:val="00A9447A"/>
    <w:rsid w:val="00AA2434"/>
    <w:rsid w:val="00AA296D"/>
    <w:rsid w:val="00AA4F94"/>
    <w:rsid w:val="00AA7C2B"/>
    <w:rsid w:val="00AA7DA2"/>
    <w:rsid w:val="00AB0647"/>
    <w:rsid w:val="00AB4492"/>
    <w:rsid w:val="00AB645E"/>
    <w:rsid w:val="00AB66C2"/>
    <w:rsid w:val="00AC2B03"/>
    <w:rsid w:val="00AC36C6"/>
    <w:rsid w:val="00AC3C16"/>
    <w:rsid w:val="00AC3CE3"/>
    <w:rsid w:val="00AC6855"/>
    <w:rsid w:val="00AC7019"/>
    <w:rsid w:val="00AD094C"/>
    <w:rsid w:val="00AD0F48"/>
    <w:rsid w:val="00AD3ACA"/>
    <w:rsid w:val="00AD746E"/>
    <w:rsid w:val="00AD7D8B"/>
    <w:rsid w:val="00AE40F4"/>
    <w:rsid w:val="00AF3AC6"/>
    <w:rsid w:val="00B046D8"/>
    <w:rsid w:val="00B066EB"/>
    <w:rsid w:val="00B12CB1"/>
    <w:rsid w:val="00B20C3B"/>
    <w:rsid w:val="00B2111C"/>
    <w:rsid w:val="00B22E67"/>
    <w:rsid w:val="00B30847"/>
    <w:rsid w:val="00B31C38"/>
    <w:rsid w:val="00B42BC6"/>
    <w:rsid w:val="00B4416A"/>
    <w:rsid w:val="00B4424A"/>
    <w:rsid w:val="00B50C1B"/>
    <w:rsid w:val="00B5240D"/>
    <w:rsid w:val="00B543DB"/>
    <w:rsid w:val="00B55CEE"/>
    <w:rsid w:val="00B62E3E"/>
    <w:rsid w:val="00B64509"/>
    <w:rsid w:val="00B67400"/>
    <w:rsid w:val="00B73201"/>
    <w:rsid w:val="00B74CA8"/>
    <w:rsid w:val="00B76EB0"/>
    <w:rsid w:val="00B83CF6"/>
    <w:rsid w:val="00B85726"/>
    <w:rsid w:val="00B87F30"/>
    <w:rsid w:val="00B91153"/>
    <w:rsid w:val="00B9242C"/>
    <w:rsid w:val="00B93055"/>
    <w:rsid w:val="00B93210"/>
    <w:rsid w:val="00BA140E"/>
    <w:rsid w:val="00BA1A66"/>
    <w:rsid w:val="00BA1F22"/>
    <w:rsid w:val="00BA2C58"/>
    <w:rsid w:val="00BA4014"/>
    <w:rsid w:val="00BB6BBE"/>
    <w:rsid w:val="00BC582B"/>
    <w:rsid w:val="00BC74A0"/>
    <w:rsid w:val="00BC7CC8"/>
    <w:rsid w:val="00BD1442"/>
    <w:rsid w:val="00BD4CEC"/>
    <w:rsid w:val="00BD50F6"/>
    <w:rsid w:val="00BD5FFD"/>
    <w:rsid w:val="00BE39B3"/>
    <w:rsid w:val="00BE775D"/>
    <w:rsid w:val="00BF01BE"/>
    <w:rsid w:val="00BF475E"/>
    <w:rsid w:val="00BF5929"/>
    <w:rsid w:val="00C01B86"/>
    <w:rsid w:val="00C0396F"/>
    <w:rsid w:val="00C04310"/>
    <w:rsid w:val="00C0631C"/>
    <w:rsid w:val="00C06993"/>
    <w:rsid w:val="00C11AED"/>
    <w:rsid w:val="00C22DAD"/>
    <w:rsid w:val="00C24773"/>
    <w:rsid w:val="00C253BB"/>
    <w:rsid w:val="00C27AC7"/>
    <w:rsid w:val="00C343A3"/>
    <w:rsid w:val="00C3451D"/>
    <w:rsid w:val="00C4597E"/>
    <w:rsid w:val="00C45C1C"/>
    <w:rsid w:val="00C54397"/>
    <w:rsid w:val="00C5638F"/>
    <w:rsid w:val="00C56F78"/>
    <w:rsid w:val="00C578DB"/>
    <w:rsid w:val="00C63705"/>
    <w:rsid w:val="00C64645"/>
    <w:rsid w:val="00C64775"/>
    <w:rsid w:val="00C66F82"/>
    <w:rsid w:val="00C67C8D"/>
    <w:rsid w:val="00C74B24"/>
    <w:rsid w:val="00C8375F"/>
    <w:rsid w:val="00C83C01"/>
    <w:rsid w:val="00C84C4F"/>
    <w:rsid w:val="00C866AC"/>
    <w:rsid w:val="00C91015"/>
    <w:rsid w:val="00C92596"/>
    <w:rsid w:val="00C94972"/>
    <w:rsid w:val="00CA6ECB"/>
    <w:rsid w:val="00CA73BF"/>
    <w:rsid w:val="00CB2892"/>
    <w:rsid w:val="00CB39EF"/>
    <w:rsid w:val="00CB3F8C"/>
    <w:rsid w:val="00CC1C48"/>
    <w:rsid w:val="00CC21DA"/>
    <w:rsid w:val="00CC308C"/>
    <w:rsid w:val="00CC34C1"/>
    <w:rsid w:val="00CD1DF4"/>
    <w:rsid w:val="00CD5489"/>
    <w:rsid w:val="00CE34A7"/>
    <w:rsid w:val="00CE5A41"/>
    <w:rsid w:val="00CE70CB"/>
    <w:rsid w:val="00CE720C"/>
    <w:rsid w:val="00CF2AA5"/>
    <w:rsid w:val="00CF33C8"/>
    <w:rsid w:val="00CF36DA"/>
    <w:rsid w:val="00CF3D45"/>
    <w:rsid w:val="00CF443F"/>
    <w:rsid w:val="00CF611D"/>
    <w:rsid w:val="00CF6D0B"/>
    <w:rsid w:val="00CF6F91"/>
    <w:rsid w:val="00D01799"/>
    <w:rsid w:val="00D12AB7"/>
    <w:rsid w:val="00D136BC"/>
    <w:rsid w:val="00D14C0E"/>
    <w:rsid w:val="00D16064"/>
    <w:rsid w:val="00D17AC8"/>
    <w:rsid w:val="00D20B78"/>
    <w:rsid w:val="00D2124C"/>
    <w:rsid w:val="00D22D9F"/>
    <w:rsid w:val="00D250DF"/>
    <w:rsid w:val="00D3166D"/>
    <w:rsid w:val="00D31E14"/>
    <w:rsid w:val="00D32BE1"/>
    <w:rsid w:val="00D33C15"/>
    <w:rsid w:val="00D350D6"/>
    <w:rsid w:val="00D3633C"/>
    <w:rsid w:val="00D4164B"/>
    <w:rsid w:val="00D42415"/>
    <w:rsid w:val="00D44F18"/>
    <w:rsid w:val="00D46582"/>
    <w:rsid w:val="00D53734"/>
    <w:rsid w:val="00D56A15"/>
    <w:rsid w:val="00D62C06"/>
    <w:rsid w:val="00D64B98"/>
    <w:rsid w:val="00D71C04"/>
    <w:rsid w:val="00D72751"/>
    <w:rsid w:val="00D73319"/>
    <w:rsid w:val="00D834DD"/>
    <w:rsid w:val="00D861AA"/>
    <w:rsid w:val="00D87462"/>
    <w:rsid w:val="00D95B3F"/>
    <w:rsid w:val="00D96C69"/>
    <w:rsid w:val="00D979E1"/>
    <w:rsid w:val="00DA38BC"/>
    <w:rsid w:val="00DA75D3"/>
    <w:rsid w:val="00DA7E8D"/>
    <w:rsid w:val="00DB029F"/>
    <w:rsid w:val="00DB2368"/>
    <w:rsid w:val="00DB3ED1"/>
    <w:rsid w:val="00DB5A09"/>
    <w:rsid w:val="00DB6C33"/>
    <w:rsid w:val="00DC429A"/>
    <w:rsid w:val="00DC6754"/>
    <w:rsid w:val="00DD27D0"/>
    <w:rsid w:val="00DD3032"/>
    <w:rsid w:val="00DD52A3"/>
    <w:rsid w:val="00DD7D84"/>
    <w:rsid w:val="00DE3694"/>
    <w:rsid w:val="00DF036D"/>
    <w:rsid w:val="00DF3358"/>
    <w:rsid w:val="00E0288D"/>
    <w:rsid w:val="00E04622"/>
    <w:rsid w:val="00E061C6"/>
    <w:rsid w:val="00E06994"/>
    <w:rsid w:val="00E06A6D"/>
    <w:rsid w:val="00E07172"/>
    <w:rsid w:val="00E15223"/>
    <w:rsid w:val="00E17B62"/>
    <w:rsid w:val="00E21DA9"/>
    <w:rsid w:val="00E21E56"/>
    <w:rsid w:val="00E22665"/>
    <w:rsid w:val="00E25A0C"/>
    <w:rsid w:val="00E3723F"/>
    <w:rsid w:val="00E40306"/>
    <w:rsid w:val="00E40F68"/>
    <w:rsid w:val="00E458B5"/>
    <w:rsid w:val="00E458BE"/>
    <w:rsid w:val="00E4670F"/>
    <w:rsid w:val="00E501CF"/>
    <w:rsid w:val="00E5186B"/>
    <w:rsid w:val="00E53113"/>
    <w:rsid w:val="00E55009"/>
    <w:rsid w:val="00E56540"/>
    <w:rsid w:val="00E600CC"/>
    <w:rsid w:val="00E7419A"/>
    <w:rsid w:val="00E90D2C"/>
    <w:rsid w:val="00E97590"/>
    <w:rsid w:val="00E97BC6"/>
    <w:rsid w:val="00EA0EB2"/>
    <w:rsid w:val="00EA276E"/>
    <w:rsid w:val="00EA30E8"/>
    <w:rsid w:val="00EA4221"/>
    <w:rsid w:val="00EB01F5"/>
    <w:rsid w:val="00EB03AC"/>
    <w:rsid w:val="00EB25EB"/>
    <w:rsid w:val="00EB7399"/>
    <w:rsid w:val="00EC654A"/>
    <w:rsid w:val="00EC6B8B"/>
    <w:rsid w:val="00ED0934"/>
    <w:rsid w:val="00ED16BD"/>
    <w:rsid w:val="00ED3A7C"/>
    <w:rsid w:val="00ED3FE7"/>
    <w:rsid w:val="00ED6F1F"/>
    <w:rsid w:val="00ED7D63"/>
    <w:rsid w:val="00EE137C"/>
    <w:rsid w:val="00EE7609"/>
    <w:rsid w:val="00EF3485"/>
    <w:rsid w:val="00EF5C2F"/>
    <w:rsid w:val="00EF5DB9"/>
    <w:rsid w:val="00EF689B"/>
    <w:rsid w:val="00EF68F5"/>
    <w:rsid w:val="00EF6E65"/>
    <w:rsid w:val="00EF7259"/>
    <w:rsid w:val="00F03D62"/>
    <w:rsid w:val="00F0470A"/>
    <w:rsid w:val="00F1071D"/>
    <w:rsid w:val="00F16DDF"/>
    <w:rsid w:val="00F179F9"/>
    <w:rsid w:val="00F2005D"/>
    <w:rsid w:val="00F20830"/>
    <w:rsid w:val="00F254EF"/>
    <w:rsid w:val="00F25638"/>
    <w:rsid w:val="00F26705"/>
    <w:rsid w:val="00F30563"/>
    <w:rsid w:val="00F34798"/>
    <w:rsid w:val="00F43562"/>
    <w:rsid w:val="00F514BD"/>
    <w:rsid w:val="00F534B3"/>
    <w:rsid w:val="00F5352E"/>
    <w:rsid w:val="00F604BA"/>
    <w:rsid w:val="00F638A7"/>
    <w:rsid w:val="00F6508C"/>
    <w:rsid w:val="00F67A85"/>
    <w:rsid w:val="00F75CBE"/>
    <w:rsid w:val="00F77BD5"/>
    <w:rsid w:val="00F81A61"/>
    <w:rsid w:val="00F9054B"/>
    <w:rsid w:val="00F9112C"/>
    <w:rsid w:val="00F922B5"/>
    <w:rsid w:val="00F94A2C"/>
    <w:rsid w:val="00F96FB3"/>
    <w:rsid w:val="00F979BD"/>
    <w:rsid w:val="00FA0310"/>
    <w:rsid w:val="00FA1435"/>
    <w:rsid w:val="00FA31C3"/>
    <w:rsid w:val="00FA379E"/>
    <w:rsid w:val="00FA6B9C"/>
    <w:rsid w:val="00FB0C2B"/>
    <w:rsid w:val="00FB629E"/>
    <w:rsid w:val="00FB734C"/>
    <w:rsid w:val="00FC25B6"/>
    <w:rsid w:val="00FC3B5F"/>
    <w:rsid w:val="00FD28E4"/>
    <w:rsid w:val="00FE1121"/>
    <w:rsid w:val="00FE25CC"/>
    <w:rsid w:val="00FE597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1EF8A0"/>
  <w15:chartTrackingRefBased/>
  <w15:docId w15:val="{8620B215-2013-41B5-9F5F-D4E9E87C6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zh-CN"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FCF"/>
  </w:style>
  <w:style w:type="paragraph" w:styleId="Heading1">
    <w:name w:val="heading 1"/>
    <w:basedOn w:val="Normal"/>
    <w:next w:val="Normal"/>
    <w:link w:val="Heading1Char"/>
    <w:uiPriority w:val="9"/>
    <w:qFormat/>
    <w:rsid w:val="00672FCF"/>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72FCF"/>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672FCF"/>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672FCF"/>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672FCF"/>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672FCF"/>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672FCF"/>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672FCF"/>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672FCF"/>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2FC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72FCF"/>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672FCF"/>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672FCF"/>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672FCF"/>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672FCF"/>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672FCF"/>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672FCF"/>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672FCF"/>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672FCF"/>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672FCF"/>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672FCF"/>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672FCF"/>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672FCF"/>
    <w:rPr>
      <w:rFonts w:asciiTheme="majorHAnsi" w:eastAsiaTheme="majorEastAsia" w:hAnsiTheme="majorHAnsi" w:cstheme="majorBidi"/>
      <w:sz w:val="24"/>
      <w:szCs w:val="24"/>
    </w:rPr>
  </w:style>
  <w:style w:type="character" w:styleId="Strong">
    <w:name w:val="Strong"/>
    <w:basedOn w:val="DefaultParagraphFont"/>
    <w:uiPriority w:val="22"/>
    <w:qFormat/>
    <w:rsid w:val="00672FCF"/>
    <w:rPr>
      <w:b/>
      <w:bCs/>
    </w:rPr>
  </w:style>
  <w:style w:type="character" w:styleId="Emphasis">
    <w:name w:val="Emphasis"/>
    <w:basedOn w:val="DefaultParagraphFont"/>
    <w:uiPriority w:val="20"/>
    <w:qFormat/>
    <w:rsid w:val="00672FCF"/>
    <w:rPr>
      <w:i/>
      <w:iCs/>
    </w:rPr>
  </w:style>
  <w:style w:type="paragraph" w:styleId="NoSpacing">
    <w:name w:val="No Spacing"/>
    <w:link w:val="NoSpacingChar"/>
    <w:uiPriority w:val="1"/>
    <w:qFormat/>
    <w:rsid w:val="00672FCF"/>
    <w:pPr>
      <w:spacing w:after="0" w:line="240" w:lineRule="auto"/>
    </w:pPr>
  </w:style>
  <w:style w:type="paragraph" w:styleId="Quote">
    <w:name w:val="Quote"/>
    <w:basedOn w:val="Normal"/>
    <w:next w:val="Normal"/>
    <w:link w:val="QuoteChar"/>
    <w:uiPriority w:val="29"/>
    <w:qFormat/>
    <w:rsid w:val="00672FCF"/>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672FCF"/>
    <w:rPr>
      <w:i/>
      <w:iCs/>
      <w:color w:val="404040" w:themeColor="text1" w:themeTint="BF"/>
    </w:rPr>
  </w:style>
  <w:style w:type="paragraph" w:styleId="IntenseQuote">
    <w:name w:val="Intense Quote"/>
    <w:basedOn w:val="Normal"/>
    <w:next w:val="Normal"/>
    <w:link w:val="IntenseQuoteChar"/>
    <w:uiPriority w:val="30"/>
    <w:qFormat/>
    <w:rsid w:val="00672FCF"/>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672FCF"/>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672FCF"/>
    <w:rPr>
      <w:i/>
      <w:iCs/>
      <w:color w:val="404040" w:themeColor="text1" w:themeTint="BF"/>
    </w:rPr>
  </w:style>
  <w:style w:type="character" w:styleId="IntenseEmphasis">
    <w:name w:val="Intense Emphasis"/>
    <w:basedOn w:val="DefaultParagraphFont"/>
    <w:uiPriority w:val="21"/>
    <w:qFormat/>
    <w:rsid w:val="00672FCF"/>
    <w:rPr>
      <w:b/>
      <w:bCs/>
      <w:i/>
      <w:iCs/>
    </w:rPr>
  </w:style>
  <w:style w:type="character" w:styleId="SubtleReference">
    <w:name w:val="Subtle Reference"/>
    <w:basedOn w:val="DefaultParagraphFont"/>
    <w:uiPriority w:val="31"/>
    <w:qFormat/>
    <w:rsid w:val="00672FC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672FCF"/>
    <w:rPr>
      <w:b/>
      <w:bCs/>
      <w:smallCaps/>
      <w:spacing w:val="5"/>
      <w:u w:val="single"/>
    </w:rPr>
  </w:style>
  <w:style w:type="character" w:styleId="BookTitle">
    <w:name w:val="Book Title"/>
    <w:basedOn w:val="DefaultParagraphFont"/>
    <w:uiPriority w:val="33"/>
    <w:qFormat/>
    <w:rsid w:val="00672FCF"/>
    <w:rPr>
      <w:b/>
      <w:bCs/>
      <w:smallCaps/>
    </w:rPr>
  </w:style>
  <w:style w:type="paragraph" w:styleId="TOCHeading">
    <w:name w:val="TOC Heading"/>
    <w:basedOn w:val="Heading1"/>
    <w:next w:val="Normal"/>
    <w:uiPriority w:val="39"/>
    <w:unhideWhenUsed/>
    <w:qFormat/>
    <w:rsid w:val="00672FCF"/>
    <w:pPr>
      <w:outlineLvl w:val="9"/>
    </w:pPr>
  </w:style>
  <w:style w:type="character" w:customStyle="1" w:styleId="NoSpacingChar">
    <w:name w:val="No Spacing Char"/>
    <w:basedOn w:val="DefaultParagraphFont"/>
    <w:link w:val="NoSpacing"/>
    <w:uiPriority w:val="1"/>
    <w:rsid w:val="001716B7"/>
  </w:style>
  <w:style w:type="table" w:styleId="TableGrid">
    <w:name w:val="Table Grid"/>
    <w:basedOn w:val="TableNormal"/>
    <w:uiPriority w:val="39"/>
    <w:rsid w:val="00A31123"/>
    <w:pPr>
      <w:spacing w:after="0" w:line="240" w:lineRule="auto"/>
    </w:pPr>
    <w:rPr>
      <w:rFonts w:eastAsiaTheme="minorHAns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9D5CFB"/>
  </w:style>
  <w:style w:type="character" w:customStyle="1" w:styleId="eop">
    <w:name w:val="eop"/>
    <w:basedOn w:val="DefaultParagraphFont"/>
    <w:rsid w:val="009D5CFB"/>
  </w:style>
  <w:style w:type="paragraph" w:styleId="ListParagraph">
    <w:name w:val="List Paragraph"/>
    <w:basedOn w:val="Normal"/>
    <w:link w:val="ListParagraphChar"/>
    <w:uiPriority w:val="34"/>
    <w:qFormat/>
    <w:rsid w:val="009D5CFB"/>
    <w:pPr>
      <w:spacing w:after="160" w:line="259" w:lineRule="auto"/>
      <w:ind w:left="720"/>
      <w:contextualSpacing/>
    </w:pPr>
    <w:rPr>
      <w:rFonts w:eastAsia="SimSun"/>
      <w:sz w:val="22"/>
      <w:szCs w:val="22"/>
      <w:lang w:eastAsia="en-US"/>
    </w:rPr>
  </w:style>
  <w:style w:type="character" w:customStyle="1" w:styleId="ListParagraphChar">
    <w:name w:val="List Paragraph Char"/>
    <w:link w:val="ListParagraph"/>
    <w:uiPriority w:val="34"/>
    <w:locked/>
    <w:rsid w:val="009D5CFB"/>
    <w:rPr>
      <w:rFonts w:eastAsia="SimSun"/>
      <w:sz w:val="22"/>
      <w:szCs w:val="22"/>
      <w:lang w:eastAsia="en-US"/>
    </w:rPr>
  </w:style>
  <w:style w:type="paragraph" w:styleId="TOC1">
    <w:name w:val="toc 1"/>
    <w:basedOn w:val="Normal"/>
    <w:next w:val="Normal"/>
    <w:autoRedefine/>
    <w:uiPriority w:val="39"/>
    <w:unhideWhenUsed/>
    <w:rsid w:val="00094FB6"/>
    <w:pPr>
      <w:spacing w:after="100"/>
    </w:pPr>
  </w:style>
  <w:style w:type="paragraph" w:styleId="TOC2">
    <w:name w:val="toc 2"/>
    <w:basedOn w:val="Normal"/>
    <w:next w:val="Normal"/>
    <w:autoRedefine/>
    <w:uiPriority w:val="39"/>
    <w:unhideWhenUsed/>
    <w:rsid w:val="00094FB6"/>
    <w:pPr>
      <w:spacing w:after="100"/>
      <w:ind w:left="200"/>
    </w:pPr>
  </w:style>
  <w:style w:type="paragraph" w:styleId="TOC3">
    <w:name w:val="toc 3"/>
    <w:basedOn w:val="Normal"/>
    <w:next w:val="Normal"/>
    <w:autoRedefine/>
    <w:uiPriority w:val="39"/>
    <w:unhideWhenUsed/>
    <w:rsid w:val="00094FB6"/>
    <w:pPr>
      <w:spacing w:after="100" w:line="259" w:lineRule="auto"/>
      <w:ind w:left="440"/>
    </w:pPr>
    <w:rPr>
      <w:sz w:val="22"/>
      <w:szCs w:val="22"/>
    </w:rPr>
  </w:style>
  <w:style w:type="paragraph" w:styleId="TOC4">
    <w:name w:val="toc 4"/>
    <w:basedOn w:val="Normal"/>
    <w:next w:val="Normal"/>
    <w:autoRedefine/>
    <w:uiPriority w:val="39"/>
    <w:unhideWhenUsed/>
    <w:rsid w:val="00094FB6"/>
    <w:pPr>
      <w:spacing w:after="100" w:line="259" w:lineRule="auto"/>
      <w:ind w:left="660"/>
    </w:pPr>
    <w:rPr>
      <w:sz w:val="22"/>
      <w:szCs w:val="22"/>
    </w:rPr>
  </w:style>
  <w:style w:type="paragraph" w:styleId="TOC5">
    <w:name w:val="toc 5"/>
    <w:basedOn w:val="Normal"/>
    <w:next w:val="Normal"/>
    <w:autoRedefine/>
    <w:uiPriority w:val="39"/>
    <w:unhideWhenUsed/>
    <w:rsid w:val="00094FB6"/>
    <w:pPr>
      <w:spacing w:after="100" w:line="259" w:lineRule="auto"/>
      <w:ind w:left="880"/>
    </w:pPr>
    <w:rPr>
      <w:sz w:val="22"/>
      <w:szCs w:val="22"/>
    </w:rPr>
  </w:style>
  <w:style w:type="paragraph" w:styleId="TOC6">
    <w:name w:val="toc 6"/>
    <w:basedOn w:val="Normal"/>
    <w:next w:val="Normal"/>
    <w:autoRedefine/>
    <w:uiPriority w:val="39"/>
    <w:unhideWhenUsed/>
    <w:rsid w:val="00094FB6"/>
    <w:pPr>
      <w:spacing w:after="100" w:line="259" w:lineRule="auto"/>
      <w:ind w:left="1100"/>
    </w:pPr>
    <w:rPr>
      <w:sz w:val="22"/>
      <w:szCs w:val="22"/>
    </w:rPr>
  </w:style>
  <w:style w:type="paragraph" w:styleId="TOC7">
    <w:name w:val="toc 7"/>
    <w:basedOn w:val="Normal"/>
    <w:next w:val="Normal"/>
    <w:autoRedefine/>
    <w:uiPriority w:val="39"/>
    <w:unhideWhenUsed/>
    <w:rsid w:val="00094FB6"/>
    <w:pPr>
      <w:spacing w:after="100" w:line="259" w:lineRule="auto"/>
      <w:ind w:left="1320"/>
    </w:pPr>
    <w:rPr>
      <w:sz w:val="22"/>
      <w:szCs w:val="22"/>
    </w:rPr>
  </w:style>
  <w:style w:type="paragraph" w:styleId="TOC8">
    <w:name w:val="toc 8"/>
    <w:basedOn w:val="Normal"/>
    <w:next w:val="Normal"/>
    <w:autoRedefine/>
    <w:uiPriority w:val="39"/>
    <w:unhideWhenUsed/>
    <w:rsid w:val="00094FB6"/>
    <w:pPr>
      <w:spacing w:after="100" w:line="259" w:lineRule="auto"/>
      <w:ind w:left="1540"/>
    </w:pPr>
    <w:rPr>
      <w:sz w:val="22"/>
      <w:szCs w:val="22"/>
    </w:rPr>
  </w:style>
  <w:style w:type="paragraph" w:styleId="TOC9">
    <w:name w:val="toc 9"/>
    <w:basedOn w:val="Normal"/>
    <w:next w:val="Normal"/>
    <w:autoRedefine/>
    <w:uiPriority w:val="39"/>
    <w:unhideWhenUsed/>
    <w:rsid w:val="00094FB6"/>
    <w:pPr>
      <w:spacing w:after="100" w:line="259" w:lineRule="auto"/>
      <w:ind w:left="1760"/>
    </w:pPr>
    <w:rPr>
      <w:sz w:val="22"/>
      <w:szCs w:val="22"/>
    </w:rPr>
  </w:style>
  <w:style w:type="character" w:styleId="Hyperlink">
    <w:name w:val="Hyperlink"/>
    <w:basedOn w:val="DefaultParagraphFont"/>
    <w:uiPriority w:val="99"/>
    <w:unhideWhenUsed/>
    <w:rsid w:val="00094FB6"/>
    <w:rPr>
      <w:color w:val="0563C1" w:themeColor="hyperlink"/>
      <w:u w:val="single"/>
    </w:rPr>
  </w:style>
  <w:style w:type="character" w:styleId="UnresolvedMention">
    <w:name w:val="Unresolved Mention"/>
    <w:basedOn w:val="DefaultParagraphFont"/>
    <w:uiPriority w:val="99"/>
    <w:semiHidden/>
    <w:unhideWhenUsed/>
    <w:rsid w:val="00094FB6"/>
    <w:rPr>
      <w:color w:val="605E5C"/>
      <w:shd w:val="clear" w:color="auto" w:fill="E1DFDD"/>
    </w:rPr>
  </w:style>
  <w:style w:type="paragraph" w:styleId="Header">
    <w:name w:val="header"/>
    <w:basedOn w:val="Normal"/>
    <w:link w:val="HeaderChar"/>
    <w:uiPriority w:val="99"/>
    <w:unhideWhenUsed/>
    <w:rsid w:val="000377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77E2"/>
  </w:style>
  <w:style w:type="paragraph" w:styleId="Footer">
    <w:name w:val="footer"/>
    <w:basedOn w:val="Normal"/>
    <w:link w:val="FooterChar"/>
    <w:uiPriority w:val="99"/>
    <w:unhideWhenUsed/>
    <w:rsid w:val="000377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77E2"/>
  </w:style>
  <w:style w:type="paragraph" w:styleId="FootnoteText">
    <w:name w:val="footnote text"/>
    <w:basedOn w:val="Normal"/>
    <w:link w:val="FootnoteTextChar"/>
    <w:uiPriority w:val="99"/>
    <w:semiHidden/>
    <w:unhideWhenUsed/>
    <w:rsid w:val="0011530F"/>
    <w:pPr>
      <w:spacing w:after="0" w:line="240" w:lineRule="auto"/>
    </w:pPr>
  </w:style>
  <w:style w:type="character" w:customStyle="1" w:styleId="FootnoteTextChar">
    <w:name w:val="Footnote Text Char"/>
    <w:basedOn w:val="DefaultParagraphFont"/>
    <w:link w:val="FootnoteText"/>
    <w:uiPriority w:val="99"/>
    <w:semiHidden/>
    <w:rsid w:val="0011530F"/>
  </w:style>
  <w:style w:type="character" w:styleId="FootnoteReference">
    <w:name w:val="footnote reference"/>
    <w:basedOn w:val="DefaultParagraphFont"/>
    <w:uiPriority w:val="99"/>
    <w:semiHidden/>
    <w:unhideWhenUsed/>
    <w:rsid w:val="0011530F"/>
    <w:rPr>
      <w:vertAlign w:val="superscript"/>
    </w:rPr>
  </w:style>
  <w:style w:type="character" w:styleId="CommentReference">
    <w:name w:val="annotation reference"/>
    <w:basedOn w:val="DefaultParagraphFont"/>
    <w:uiPriority w:val="99"/>
    <w:semiHidden/>
    <w:unhideWhenUsed/>
    <w:rsid w:val="006D3B5C"/>
    <w:rPr>
      <w:sz w:val="16"/>
      <w:szCs w:val="16"/>
    </w:rPr>
  </w:style>
  <w:style w:type="paragraph" w:styleId="CommentText">
    <w:name w:val="annotation text"/>
    <w:basedOn w:val="Normal"/>
    <w:link w:val="CommentTextChar"/>
    <w:uiPriority w:val="99"/>
    <w:unhideWhenUsed/>
    <w:rsid w:val="006D3B5C"/>
    <w:pPr>
      <w:spacing w:line="240" w:lineRule="auto"/>
    </w:pPr>
  </w:style>
  <w:style w:type="character" w:customStyle="1" w:styleId="CommentTextChar">
    <w:name w:val="Comment Text Char"/>
    <w:basedOn w:val="DefaultParagraphFont"/>
    <w:link w:val="CommentText"/>
    <w:uiPriority w:val="99"/>
    <w:rsid w:val="006D3B5C"/>
  </w:style>
  <w:style w:type="paragraph" w:styleId="CommentSubject">
    <w:name w:val="annotation subject"/>
    <w:basedOn w:val="CommentText"/>
    <w:next w:val="CommentText"/>
    <w:link w:val="CommentSubjectChar"/>
    <w:uiPriority w:val="99"/>
    <w:semiHidden/>
    <w:unhideWhenUsed/>
    <w:rsid w:val="006D3B5C"/>
    <w:rPr>
      <w:b/>
      <w:bCs/>
    </w:rPr>
  </w:style>
  <w:style w:type="character" w:customStyle="1" w:styleId="CommentSubjectChar">
    <w:name w:val="Comment Subject Char"/>
    <w:basedOn w:val="CommentTextChar"/>
    <w:link w:val="CommentSubject"/>
    <w:uiPriority w:val="99"/>
    <w:semiHidden/>
    <w:rsid w:val="006D3B5C"/>
    <w:rPr>
      <w:b/>
      <w:bCs/>
    </w:rPr>
  </w:style>
  <w:style w:type="character" w:styleId="FollowedHyperlink">
    <w:name w:val="FollowedHyperlink"/>
    <w:basedOn w:val="DefaultParagraphFont"/>
    <w:uiPriority w:val="99"/>
    <w:semiHidden/>
    <w:unhideWhenUsed/>
    <w:rsid w:val="006F4F0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1112348">
      <w:bodyDiv w:val="1"/>
      <w:marLeft w:val="0"/>
      <w:marRight w:val="0"/>
      <w:marTop w:val="0"/>
      <w:marBottom w:val="0"/>
      <w:divBdr>
        <w:top w:val="none" w:sz="0" w:space="0" w:color="auto"/>
        <w:left w:val="none" w:sz="0" w:space="0" w:color="auto"/>
        <w:bottom w:val="none" w:sz="0" w:space="0" w:color="auto"/>
        <w:right w:val="none" w:sz="0" w:space="0" w:color="auto"/>
      </w:divBdr>
      <w:divsChild>
        <w:div w:id="246237020">
          <w:marLeft w:val="0"/>
          <w:marRight w:val="0"/>
          <w:marTop w:val="0"/>
          <w:marBottom w:val="150"/>
          <w:divBdr>
            <w:top w:val="none" w:sz="0" w:space="0" w:color="auto"/>
            <w:left w:val="none" w:sz="0" w:space="0" w:color="auto"/>
            <w:bottom w:val="none" w:sz="0" w:space="0" w:color="auto"/>
            <w:right w:val="none" w:sz="0" w:space="0" w:color="auto"/>
          </w:divBdr>
        </w:div>
        <w:div w:id="924458629">
          <w:marLeft w:val="0"/>
          <w:marRight w:val="0"/>
          <w:marTop w:val="0"/>
          <w:marBottom w:val="120"/>
          <w:divBdr>
            <w:top w:val="none" w:sz="0" w:space="0" w:color="auto"/>
            <w:left w:val="none" w:sz="0" w:space="0" w:color="auto"/>
            <w:bottom w:val="none" w:sz="0" w:space="0" w:color="auto"/>
            <w:right w:val="none" w:sz="0" w:space="0" w:color="auto"/>
          </w:divBdr>
          <w:divsChild>
            <w:div w:id="801583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owtsd-my.sharepoint.com/:v:/g/personal/y_zhang_uwtsd_ac_uk/EeubdxE-jwlIjAhs5iVW7SYBNmmq8uoc4dPQnoRMFbHKig?e=Md7meA" TargetMode="Externa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F22D1-0A4A-42F9-8D1D-FB3CC4DCE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3287</TotalTime>
  <Pages>33</Pages>
  <Words>23848</Words>
  <Characters>135937</Characters>
  <Application>Microsoft Office Word</Application>
  <DocSecurity>0</DocSecurity>
  <Lines>1132</Lines>
  <Paragraphs>318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Yajie Zhang</dc:creator>
  <cp:keywords/>
  <dc:description/>
  <cp:lastModifiedBy>Yajie Zhang</cp:lastModifiedBy>
  <cp:revision>871</cp:revision>
  <cp:lastPrinted>2022-09-20T09:43:00Z</cp:lastPrinted>
  <dcterms:created xsi:type="dcterms:W3CDTF">2022-09-19T16:08:00Z</dcterms:created>
  <dcterms:modified xsi:type="dcterms:W3CDTF">2023-04-27T12:27:00Z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(deprecated)</vt:lpwstr>
  </property>
  <property fmtid="{D5CDD505-2E9C-101B-9397-08002B2CF9AE}" pid="16" name="Mendeley Recent Style Id 7_1">
    <vt:lpwstr>http://www.zotero.org/styles/journal-of-biomechanics</vt:lpwstr>
  </property>
  <property fmtid="{D5CDD505-2E9C-101B-9397-08002B2CF9AE}" pid="17" name="Mendeley Recent Style Name 7_1">
    <vt:lpwstr>Journal of Biomechanics</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http://www.zotero.org/styles/modern-language-association</vt:lpwstr>
  </property>
  <property fmtid="{D5CDD505-2E9C-101B-9397-08002B2CF9AE}" pid="21" name="Mendeley Recent Style Name 9_1">
    <vt:lpwstr>Modern Language Association 8th edition</vt:lpwstr>
  </property>
  <property fmtid="{D5CDD505-2E9C-101B-9397-08002B2CF9AE}" pid="22" name="Mendeley Document_1">
    <vt:lpwstr>True</vt:lpwstr>
  </property>
  <property fmtid="{D5CDD505-2E9C-101B-9397-08002B2CF9AE}" pid="23" name="Mendeley Unique User Id_1">
    <vt:lpwstr>74e50dcb-a009-39d3-a0f5-694380a45845</vt:lpwstr>
  </property>
  <property fmtid="{D5CDD505-2E9C-101B-9397-08002B2CF9AE}" pid="24" name="Mendeley Citation Style_1">
    <vt:lpwstr>http://www.zotero.org/styles/apa</vt:lpwstr>
  </property>
</Properties>
</file>