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9DEA0" w14:textId="77777777" w:rsidR="0078760E" w:rsidRDefault="0078760E" w:rsidP="0078760E">
      <w:pPr>
        <w:pStyle w:val="Default"/>
      </w:pPr>
    </w:p>
    <w:p w14:paraId="4D1E8773" w14:textId="77777777" w:rsidR="0078760E" w:rsidRPr="0078760E" w:rsidRDefault="0078760E" w:rsidP="0078760E">
      <w:pPr>
        <w:pStyle w:val="Default"/>
        <w:rPr>
          <w:rFonts w:asciiTheme="minorHAnsi" w:hAnsiTheme="minorHAnsi" w:cstheme="minorHAnsi"/>
          <w:b/>
          <w:bCs/>
          <w:sz w:val="22"/>
          <w:szCs w:val="22"/>
        </w:rPr>
      </w:pPr>
      <w:r w:rsidRPr="0078760E">
        <w:rPr>
          <w:rFonts w:asciiTheme="minorHAnsi" w:hAnsiTheme="minorHAnsi" w:cstheme="minorHAnsi"/>
          <w:b/>
          <w:bCs/>
          <w:sz w:val="22"/>
          <w:szCs w:val="22"/>
        </w:rPr>
        <w:t xml:space="preserve">Why might terrorist organisations be involved in other types of criminality, and how might intelligence gained in the investigation of such criminality inform counter-terrorism policing? </w:t>
      </w:r>
    </w:p>
    <w:p w14:paraId="26810014" w14:textId="77777777" w:rsidR="00053B8D" w:rsidRDefault="00053B8D"/>
    <w:p w14:paraId="6D3F8AA7" w14:textId="77777777" w:rsidR="0073361C" w:rsidRPr="00CC69E6" w:rsidRDefault="00707AE0">
      <w:pPr>
        <w:rPr>
          <w:rFonts w:cstheme="minorHAnsi"/>
          <w:color w:val="0D0D0D"/>
          <w:shd w:val="clear" w:color="auto" w:fill="FFFFFF"/>
        </w:rPr>
      </w:pPr>
      <w:r w:rsidRPr="00CC69E6">
        <w:rPr>
          <w:rFonts w:cstheme="minorHAnsi"/>
          <w:color w:val="0D0D0D"/>
          <w:shd w:val="clear" w:color="auto" w:fill="FFFFFF"/>
        </w:rPr>
        <w:t>Typically, specialists in national security, crime, and terrorism concur regarding the factors contributing to this concerning trend. This evolution commenced following the dissolution of the Soviet Union, leading to a decline in state backing from the Soviet Union and its affiliates. Consequently, terrorist factions were compelled to seek alternative avenues for financial backing and material assistance (Dishman, 2001)</w:t>
      </w:r>
    </w:p>
    <w:p w14:paraId="1B6F3CC1" w14:textId="10B43AC6" w:rsidR="00053B8D" w:rsidRPr="00CC69E6" w:rsidRDefault="00053B8D">
      <w:pPr>
        <w:rPr>
          <w:rFonts w:cstheme="minorHAnsi"/>
        </w:rPr>
      </w:pPr>
      <w:r w:rsidRPr="00CC69E6">
        <w:rPr>
          <w:rFonts w:cstheme="minorHAnsi"/>
        </w:rPr>
        <w:t xml:space="preserve">Terrorism and terrorist organisations are a complex and </w:t>
      </w:r>
      <w:r w:rsidR="00080361" w:rsidRPr="00CC69E6">
        <w:rPr>
          <w:rFonts w:cstheme="minorHAnsi"/>
        </w:rPr>
        <w:t>ever-changing</w:t>
      </w:r>
      <w:r w:rsidRPr="00CC69E6">
        <w:rPr>
          <w:rFonts w:cstheme="minorHAnsi"/>
        </w:rPr>
        <w:t xml:space="preserve"> phenomenon. There are numerous different threats and forms </w:t>
      </w:r>
      <w:r w:rsidR="00080361" w:rsidRPr="00CC69E6">
        <w:rPr>
          <w:rFonts w:cstheme="minorHAnsi"/>
        </w:rPr>
        <w:t xml:space="preserve">of terrorism which have developed considerably since the 1960’s.  Often for these organisations to operate and conduct terror, the groups will require funds. </w:t>
      </w:r>
      <w:proofErr w:type="gramStart"/>
      <w:r w:rsidR="00080361" w:rsidRPr="00CC69E6">
        <w:rPr>
          <w:rFonts w:cstheme="minorHAnsi"/>
        </w:rPr>
        <w:t>Typically</w:t>
      </w:r>
      <w:proofErr w:type="gramEnd"/>
      <w:r w:rsidR="00080361" w:rsidRPr="00CC69E6">
        <w:rPr>
          <w:rFonts w:cstheme="minorHAnsi"/>
        </w:rPr>
        <w:t xml:space="preserve"> these funds are raised through criminality. Throughout this essay I will discuss the types of criminality used to fund these organizations and how counter terrorism become involved in an investigation due to intelligence gained. </w:t>
      </w:r>
    </w:p>
    <w:p w14:paraId="27BF3C77" w14:textId="77777777" w:rsidR="00053B8D" w:rsidRPr="00CC69E6" w:rsidRDefault="00053B8D">
      <w:pPr>
        <w:rPr>
          <w:rFonts w:cstheme="minorHAnsi"/>
        </w:rPr>
      </w:pPr>
    </w:p>
    <w:p w14:paraId="3A200E67" w14:textId="19935F11" w:rsidR="00D21CBA" w:rsidRPr="00CC69E6" w:rsidRDefault="00080361" w:rsidP="009C4712">
      <w:pPr>
        <w:shd w:val="clear" w:color="auto" w:fill="FFFFFF"/>
        <w:spacing w:after="0" w:line="240" w:lineRule="auto"/>
        <w:rPr>
          <w:rFonts w:cstheme="minorHAnsi"/>
        </w:rPr>
      </w:pPr>
      <w:r w:rsidRPr="00CC69E6">
        <w:rPr>
          <w:rFonts w:cstheme="minorHAnsi"/>
        </w:rPr>
        <w:t>T</w:t>
      </w:r>
      <w:r w:rsidR="00D21CBA" w:rsidRPr="00CC69E6">
        <w:rPr>
          <w:rFonts w:cstheme="minorHAnsi"/>
        </w:rPr>
        <w:t xml:space="preserve">he terrorism act 2006 defines terrorism as </w:t>
      </w:r>
      <w:r w:rsidR="00D21CBA" w:rsidRPr="00CC69E6">
        <w:rPr>
          <w:rFonts w:eastAsia="Times New Roman" w:cstheme="minorHAnsi"/>
          <w:color w:val="0B0C0C"/>
          <w:lang w:eastAsia="en-GB"/>
        </w:rPr>
        <w:t>the use or threat of action where:</w:t>
      </w:r>
    </w:p>
    <w:p w14:paraId="7AD555AA" w14:textId="77777777" w:rsidR="00D21CBA" w:rsidRPr="00CC69E6" w:rsidRDefault="00D21CBA" w:rsidP="00D21CBA">
      <w:pPr>
        <w:numPr>
          <w:ilvl w:val="0"/>
          <w:numId w:val="2"/>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the action falls within subsection (2)</w:t>
      </w:r>
    </w:p>
    <w:p w14:paraId="65444933" w14:textId="138F73DF" w:rsidR="00D21CBA" w:rsidRPr="00CC69E6" w:rsidRDefault="00D21CBA" w:rsidP="00D21CBA">
      <w:pPr>
        <w:numPr>
          <w:ilvl w:val="0"/>
          <w:numId w:val="2"/>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the use or threat is designed to influence the government or an international governmental organisation or to intimidate the public or a section of the public</w:t>
      </w:r>
      <w:r w:rsidR="00B267DE" w:rsidRPr="00CC69E6">
        <w:rPr>
          <w:rFonts w:eastAsia="Times New Roman" w:cstheme="minorHAnsi"/>
          <w:color w:val="0B0C0C"/>
          <w:lang w:eastAsia="en-GB"/>
        </w:rPr>
        <w:t>.</w:t>
      </w:r>
    </w:p>
    <w:p w14:paraId="07B91FD8" w14:textId="38219AA0" w:rsidR="00D21CBA" w:rsidRPr="00CC69E6" w:rsidRDefault="00D21CBA" w:rsidP="00D21CBA">
      <w:pPr>
        <w:numPr>
          <w:ilvl w:val="0"/>
          <w:numId w:val="2"/>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 xml:space="preserve">the use or threat is made for the purpose of advancing a political, </w:t>
      </w:r>
      <w:r w:rsidR="00451D21" w:rsidRPr="00CC69E6">
        <w:rPr>
          <w:rFonts w:eastAsia="Times New Roman" w:cstheme="minorHAnsi"/>
          <w:color w:val="0B0C0C"/>
          <w:lang w:eastAsia="en-GB"/>
        </w:rPr>
        <w:t>religious,</w:t>
      </w:r>
      <w:r w:rsidRPr="00CC69E6">
        <w:rPr>
          <w:rFonts w:eastAsia="Times New Roman" w:cstheme="minorHAnsi"/>
          <w:color w:val="0B0C0C"/>
          <w:lang w:eastAsia="en-GB"/>
        </w:rPr>
        <w:t xml:space="preserve"> or ideological cause.</w:t>
      </w:r>
    </w:p>
    <w:p w14:paraId="64074DAD" w14:textId="77777777" w:rsidR="00D21CBA" w:rsidRPr="00CC69E6" w:rsidRDefault="00D21CBA" w:rsidP="00D21CBA">
      <w:pPr>
        <w:shd w:val="clear" w:color="auto" w:fill="FFFFFF"/>
        <w:spacing w:before="300" w:after="300" w:line="240" w:lineRule="auto"/>
        <w:rPr>
          <w:rFonts w:eastAsia="Times New Roman" w:cstheme="minorHAnsi"/>
          <w:color w:val="0B0C0C"/>
          <w:lang w:eastAsia="en-GB"/>
        </w:rPr>
      </w:pPr>
      <w:r w:rsidRPr="00CC69E6">
        <w:rPr>
          <w:rFonts w:eastAsia="Times New Roman" w:cstheme="minorHAnsi"/>
          <w:color w:val="0B0C0C"/>
          <w:lang w:eastAsia="en-GB"/>
        </w:rPr>
        <w:t>(2) Action falls within this subsection if it:</w:t>
      </w:r>
    </w:p>
    <w:p w14:paraId="073BC622" w14:textId="5C9A8EA8" w:rsidR="00D21CBA" w:rsidRPr="00CC69E6" w:rsidRDefault="00D21CBA" w:rsidP="00D21CBA">
      <w:pPr>
        <w:numPr>
          <w:ilvl w:val="0"/>
          <w:numId w:val="3"/>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involves serious violence against a person</w:t>
      </w:r>
      <w:r w:rsidR="0093216C" w:rsidRPr="00CC69E6">
        <w:rPr>
          <w:rFonts w:eastAsia="Times New Roman" w:cstheme="minorHAnsi"/>
          <w:color w:val="0B0C0C"/>
          <w:lang w:eastAsia="en-GB"/>
        </w:rPr>
        <w:t>.</w:t>
      </w:r>
    </w:p>
    <w:p w14:paraId="1B2CC97D" w14:textId="305FB094" w:rsidR="00D21CBA" w:rsidRPr="00CC69E6" w:rsidRDefault="00D21CBA" w:rsidP="00D21CBA">
      <w:pPr>
        <w:numPr>
          <w:ilvl w:val="0"/>
          <w:numId w:val="3"/>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involves serious damage to property</w:t>
      </w:r>
      <w:r w:rsidR="0093216C" w:rsidRPr="00CC69E6">
        <w:rPr>
          <w:rFonts w:eastAsia="Times New Roman" w:cstheme="minorHAnsi"/>
          <w:color w:val="0B0C0C"/>
          <w:lang w:eastAsia="en-GB"/>
        </w:rPr>
        <w:t>.</w:t>
      </w:r>
    </w:p>
    <w:p w14:paraId="203A90A9" w14:textId="6205E6AB" w:rsidR="00D21CBA" w:rsidRPr="00CC69E6" w:rsidRDefault="00D21CBA" w:rsidP="00D21CBA">
      <w:pPr>
        <w:numPr>
          <w:ilvl w:val="0"/>
          <w:numId w:val="3"/>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endangers a person’s life, other than that of the person committing the action</w:t>
      </w:r>
      <w:r w:rsidR="0093216C" w:rsidRPr="00CC69E6">
        <w:rPr>
          <w:rFonts w:eastAsia="Times New Roman" w:cstheme="minorHAnsi"/>
          <w:color w:val="0B0C0C"/>
          <w:lang w:eastAsia="en-GB"/>
        </w:rPr>
        <w:t>.</w:t>
      </w:r>
    </w:p>
    <w:p w14:paraId="01CC6B7B" w14:textId="176F2436" w:rsidR="00D21CBA" w:rsidRPr="00CC69E6" w:rsidRDefault="00D21CBA" w:rsidP="00D21CBA">
      <w:pPr>
        <w:numPr>
          <w:ilvl w:val="0"/>
          <w:numId w:val="3"/>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creates a serious risk to the health or safety of the public or a section of the public</w:t>
      </w:r>
      <w:r w:rsidR="0093216C" w:rsidRPr="00CC69E6">
        <w:rPr>
          <w:rFonts w:eastAsia="Times New Roman" w:cstheme="minorHAnsi"/>
          <w:color w:val="0B0C0C"/>
          <w:lang w:eastAsia="en-GB"/>
        </w:rPr>
        <w:t>.</w:t>
      </w:r>
    </w:p>
    <w:p w14:paraId="1A43F71F" w14:textId="1DCCE949" w:rsidR="00D21CBA" w:rsidRPr="00CC69E6" w:rsidRDefault="00D21CBA" w:rsidP="00D21CBA">
      <w:pPr>
        <w:numPr>
          <w:ilvl w:val="0"/>
          <w:numId w:val="3"/>
        </w:numPr>
        <w:shd w:val="clear" w:color="auto" w:fill="FFFFFF"/>
        <w:spacing w:after="75" w:line="240" w:lineRule="auto"/>
        <w:ind w:left="1020"/>
        <w:rPr>
          <w:rFonts w:eastAsia="Times New Roman" w:cstheme="minorHAnsi"/>
          <w:color w:val="0B0C0C"/>
          <w:lang w:eastAsia="en-GB"/>
        </w:rPr>
      </w:pPr>
      <w:r w:rsidRPr="00CC69E6">
        <w:rPr>
          <w:rFonts w:eastAsia="Times New Roman" w:cstheme="minorHAnsi"/>
          <w:color w:val="0B0C0C"/>
          <w:lang w:eastAsia="en-GB"/>
        </w:rPr>
        <w:t>is designed seriously to interfere with or seriously to disrupt an electronic system</w:t>
      </w:r>
      <w:r w:rsidR="0093216C" w:rsidRPr="00CC69E6">
        <w:rPr>
          <w:rFonts w:eastAsia="Times New Roman" w:cstheme="minorHAnsi"/>
          <w:color w:val="0B0C0C"/>
          <w:lang w:eastAsia="en-GB"/>
        </w:rPr>
        <w:t>.</w:t>
      </w:r>
    </w:p>
    <w:p w14:paraId="6CCD746C" w14:textId="7B4A0AC2" w:rsidR="009C4712" w:rsidRPr="00CC69E6" w:rsidRDefault="009C4712" w:rsidP="009C4712">
      <w:pPr>
        <w:shd w:val="clear" w:color="auto" w:fill="FFFFFF"/>
        <w:spacing w:after="75" w:line="240" w:lineRule="auto"/>
        <w:rPr>
          <w:rFonts w:eastAsia="Times New Roman" w:cstheme="minorHAnsi"/>
          <w:color w:val="0B0C0C"/>
          <w:lang w:eastAsia="en-GB"/>
        </w:rPr>
      </w:pPr>
      <w:r w:rsidRPr="00CC69E6">
        <w:rPr>
          <w:rFonts w:eastAsia="Times New Roman" w:cstheme="minorHAnsi"/>
          <w:color w:val="0B0C0C"/>
          <w:lang w:eastAsia="en-GB"/>
        </w:rPr>
        <w:t>(Legislation.gov.uk,2000)</w:t>
      </w:r>
    </w:p>
    <w:p w14:paraId="6E6596D6" w14:textId="628BAE3C" w:rsidR="009C4712" w:rsidRPr="00CC69E6" w:rsidRDefault="009C4712" w:rsidP="009C4712">
      <w:pPr>
        <w:shd w:val="clear" w:color="auto" w:fill="FFFFFF"/>
        <w:spacing w:after="75" w:line="240" w:lineRule="auto"/>
        <w:rPr>
          <w:rFonts w:eastAsia="Times New Roman" w:cstheme="minorHAnsi"/>
          <w:color w:val="0B0C0C"/>
          <w:lang w:eastAsia="en-GB"/>
        </w:rPr>
      </w:pPr>
    </w:p>
    <w:p w14:paraId="0BAD4F3B" w14:textId="4D04A983" w:rsidR="00D45ED1" w:rsidRPr="00CC69E6" w:rsidRDefault="00D45ED1" w:rsidP="009C4712">
      <w:pPr>
        <w:shd w:val="clear" w:color="auto" w:fill="FFFFFF"/>
        <w:spacing w:after="75" w:line="240" w:lineRule="auto"/>
        <w:rPr>
          <w:rFonts w:cstheme="minorHAnsi"/>
          <w:color w:val="242424"/>
          <w:shd w:val="clear" w:color="auto" w:fill="FFFFFF"/>
        </w:rPr>
      </w:pPr>
      <w:r w:rsidRPr="00CC69E6">
        <w:rPr>
          <w:rFonts w:cstheme="minorHAnsi"/>
          <w:color w:val="242424"/>
          <w:shd w:val="clear" w:color="auto" w:fill="FFFFFF"/>
        </w:rPr>
        <w:t xml:space="preserve">Breaking down the concept of terrorism to its core, it stems from the term "terror," which has recently manifested in acts that induce fear, loss of life, and widespread destruction. Terrorist entities employ various methods to </w:t>
      </w:r>
      <w:r w:rsidR="00C74AA1" w:rsidRPr="00CC69E6">
        <w:rPr>
          <w:rFonts w:cstheme="minorHAnsi"/>
          <w:color w:val="242424"/>
          <w:shd w:val="clear" w:color="auto" w:fill="FFFFFF"/>
        </w:rPr>
        <w:t>instil</w:t>
      </w:r>
      <w:r w:rsidRPr="00CC69E6">
        <w:rPr>
          <w:rFonts w:cstheme="minorHAnsi"/>
          <w:color w:val="242424"/>
          <w:shd w:val="clear" w:color="auto" w:fill="FFFFFF"/>
        </w:rPr>
        <w:t xml:space="preserve"> fear, ranging from established techniques to innovative approaches. For instance, the tragic events of September 11th, 2001, in New York City, and the bombings in London on July 7th, 2007, serve as poignant examples of modern-day terrorism (MI5, 2015).</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 xml:space="preserve">However, these are just two instances among many. Terrorist organizations frequently utilize explosive devices, as demonstrated in the London 7/7 bombings. Additionally, tactics such as shootings and close-quarter assaults have been employed. For example, in November 2015, a terrorist cell orchestrated coordinated attacks in Paris, targeting sites like the Bataclan </w:t>
      </w:r>
      <w:proofErr w:type="spellStart"/>
      <w:r w:rsidRPr="00CC69E6">
        <w:rPr>
          <w:rFonts w:cstheme="minorHAnsi"/>
          <w:color w:val="242424"/>
          <w:shd w:val="clear" w:color="auto" w:fill="FFFFFF"/>
        </w:rPr>
        <w:t>theater</w:t>
      </w:r>
      <w:proofErr w:type="spellEnd"/>
      <w:r w:rsidRPr="00CC69E6">
        <w:rPr>
          <w:rFonts w:cstheme="minorHAnsi"/>
          <w:color w:val="242424"/>
          <w:shd w:val="clear" w:color="auto" w:fill="FFFFFF"/>
        </w:rPr>
        <w:t>, the Stade de France, and numerous cafes and restaurants. This series of assaults resulted in the tragic loss of 130 lives and left 368 others injured.</w:t>
      </w:r>
      <w:r w:rsidRPr="00CC69E6">
        <w:rPr>
          <w:rFonts w:cstheme="minorHAnsi"/>
          <w:color w:val="242424"/>
        </w:rPr>
        <w:br/>
      </w:r>
      <w:r w:rsidRPr="00CC69E6">
        <w:rPr>
          <w:rFonts w:cstheme="minorHAnsi"/>
          <w:color w:val="242424"/>
        </w:rPr>
        <w:lastRenderedPageBreak/>
        <w:br/>
      </w:r>
      <w:r w:rsidRPr="00CC69E6">
        <w:rPr>
          <w:rFonts w:cstheme="minorHAnsi"/>
          <w:color w:val="242424"/>
          <w:shd w:val="clear" w:color="auto" w:fill="FFFFFF"/>
        </w:rPr>
        <w:t xml:space="preserve">Furthermore, </w:t>
      </w:r>
      <w:r w:rsidR="00A2537B" w:rsidRPr="00CC69E6">
        <w:rPr>
          <w:rFonts w:cstheme="minorHAnsi"/>
          <w:color w:val="242424"/>
          <w:shd w:val="clear" w:color="auto" w:fill="FFFFFF"/>
        </w:rPr>
        <w:t>terrorists’</w:t>
      </w:r>
      <w:r w:rsidRPr="00CC69E6">
        <w:rPr>
          <w:rFonts w:cstheme="minorHAnsi"/>
          <w:color w:val="242424"/>
          <w:shd w:val="clear" w:color="auto" w:fill="FFFFFF"/>
        </w:rPr>
        <w:t xml:space="preserve"> resort to tactics like kidnapping Western nationals to advance their financial and propaganda agendas. They have also demonstrated capabilities in utilizing surface-to-air missiles and deploying chemical, biological, and radiological (CBR) devices to sow chaos and destruction.</w:t>
      </w:r>
    </w:p>
    <w:p w14:paraId="7CE01CC8" w14:textId="77777777" w:rsidR="009C0CE7" w:rsidRPr="00CC69E6" w:rsidRDefault="009C0CE7" w:rsidP="009C4712">
      <w:pPr>
        <w:shd w:val="clear" w:color="auto" w:fill="FFFFFF"/>
        <w:spacing w:after="75" w:line="240" w:lineRule="auto"/>
        <w:rPr>
          <w:rFonts w:cstheme="minorHAnsi"/>
          <w:color w:val="242424"/>
          <w:shd w:val="clear" w:color="auto" w:fill="FFFFFF"/>
        </w:rPr>
      </w:pPr>
    </w:p>
    <w:p w14:paraId="49AAA771" w14:textId="31C22ABD" w:rsidR="00CD45C5" w:rsidRPr="00CC69E6" w:rsidRDefault="00140D33" w:rsidP="006F1F39">
      <w:pPr>
        <w:shd w:val="clear" w:color="auto" w:fill="FFFFFF"/>
        <w:spacing w:after="75" w:line="240" w:lineRule="auto"/>
        <w:rPr>
          <w:rFonts w:cstheme="minorHAnsi"/>
          <w:color w:val="242424"/>
          <w:shd w:val="clear" w:color="auto" w:fill="FFFFFF"/>
        </w:rPr>
      </w:pPr>
      <w:r w:rsidRPr="00CC69E6">
        <w:rPr>
          <w:rFonts w:cstheme="minorHAnsi"/>
          <w:color w:val="242424"/>
          <w:shd w:val="clear" w:color="auto" w:fill="FFFFFF"/>
        </w:rPr>
        <w:t xml:space="preserve">Terrorist organizations have historically received funding from nations with vested interests in specific regions. One well-known example is Hezbollah, which has long been supported by Iran. Despite ongoing efforts, such support persists today. However, since the tragic events of 9/11, various agencies within the American government have been tasked with targeting numerous groups worldwide, aiming to disrupt the flow of funds to these organizations and enlist the cooperation of other nations in counterterrorism </w:t>
      </w:r>
      <w:r w:rsidR="000F3027" w:rsidRPr="00CC69E6">
        <w:rPr>
          <w:rFonts w:cstheme="minorHAnsi"/>
          <w:color w:val="242424"/>
          <w:shd w:val="clear" w:color="auto" w:fill="FFFFFF"/>
        </w:rPr>
        <w:t>endeavours</w:t>
      </w:r>
      <w:r w:rsidRPr="00CC69E6">
        <w:rPr>
          <w:rFonts w:cstheme="minorHAnsi"/>
          <w:color w:val="242424"/>
          <w:shd w:val="clear" w:color="auto" w:fill="FFFFFF"/>
        </w:rPr>
        <w:t xml:space="preserve"> (US </w:t>
      </w:r>
      <w:proofErr w:type="spellStart"/>
      <w:r w:rsidRPr="00CC69E6">
        <w:rPr>
          <w:rFonts w:cstheme="minorHAnsi"/>
          <w:color w:val="242424"/>
          <w:shd w:val="clear" w:color="auto" w:fill="FFFFFF"/>
        </w:rPr>
        <w:t>Center</w:t>
      </w:r>
      <w:proofErr w:type="spellEnd"/>
      <w:r w:rsidRPr="00CC69E6">
        <w:rPr>
          <w:rFonts w:cstheme="minorHAnsi"/>
          <w:color w:val="242424"/>
          <w:shd w:val="clear" w:color="auto" w:fill="FFFFFF"/>
        </w:rPr>
        <w:t xml:space="preserve"> for </w:t>
      </w:r>
      <w:proofErr w:type="spellStart"/>
      <w:r w:rsidRPr="00CC69E6">
        <w:rPr>
          <w:rFonts w:cstheme="minorHAnsi"/>
          <w:color w:val="242424"/>
          <w:shd w:val="clear" w:color="auto" w:fill="FFFFFF"/>
        </w:rPr>
        <w:t>Defense</w:t>
      </w:r>
      <w:proofErr w:type="spellEnd"/>
      <w:r w:rsidRPr="00CC69E6">
        <w:rPr>
          <w:rFonts w:cstheme="minorHAnsi"/>
          <w:color w:val="242424"/>
          <w:shd w:val="clear" w:color="auto" w:fill="FFFFFF"/>
        </w:rPr>
        <w:t xml:space="preserve"> Information, 2002).</w:t>
      </w:r>
    </w:p>
    <w:p w14:paraId="51D926CC" w14:textId="77777777" w:rsidR="006F1F39" w:rsidRPr="00CC69E6" w:rsidRDefault="006F1F39" w:rsidP="006F1F39">
      <w:pPr>
        <w:shd w:val="clear" w:color="auto" w:fill="FFFFFF"/>
        <w:spacing w:after="75" w:line="240" w:lineRule="auto"/>
        <w:rPr>
          <w:rFonts w:cstheme="minorHAnsi"/>
          <w:color w:val="242424"/>
          <w:shd w:val="clear" w:color="auto" w:fill="FFFFFF"/>
        </w:rPr>
      </w:pPr>
    </w:p>
    <w:p w14:paraId="50D1D6BB" w14:textId="16D9613A" w:rsidR="00DB29C3" w:rsidRPr="00CC69E6" w:rsidRDefault="006F1F39">
      <w:pPr>
        <w:rPr>
          <w:rFonts w:cstheme="minorHAnsi"/>
        </w:rPr>
      </w:pPr>
      <w:r w:rsidRPr="00CC69E6">
        <w:rPr>
          <w:rFonts w:cstheme="minorHAnsi"/>
          <w:color w:val="242424"/>
          <w:shd w:val="clear" w:color="auto" w:fill="FFFFFF"/>
        </w:rPr>
        <w:t>As</w:t>
      </w:r>
      <w:r w:rsidR="00A14DCE" w:rsidRPr="00CC69E6">
        <w:rPr>
          <w:rFonts w:cstheme="minorHAnsi"/>
          <w:color w:val="242424"/>
          <w:shd w:val="clear" w:color="auto" w:fill="FFFFFF"/>
        </w:rPr>
        <w:t xml:space="preserve"> Dishman stated</w:t>
      </w:r>
      <w:r w:rsidRPr="00CC69E6">
        <w:rPr>
          <w:rFonts w:cstheme="minorHAnsi"/>
          <w:color w:val="242424"/>
          <w:shd w:val="clear" w:color="auto" w:fill="FFFFFF"/>
        </w:rPr>
        <w:t xml:space="preserve">, following the reduction in </w:t>
      </w:r>
      <w:r w:rsidR="00A14DCE" w:rsidRPr="00CC69E6">
        <w:rPr>
          <w:rFonts w:cstheme="minorHAnsi"/>
          <w:color w:val="242424"/>
          <w:shd w:val="clear" w:color="auto" w:fill="FFFFFF"/>
        </w:rPr>
        <w:t>state sponsorship</w:t>
      </w:r>
      <w:r w:rsidRPr="00CC69E6">
        <w:rPr>
          <w:rFonts w:cstheme="minorHAnsi"/>
          <w:color w:val="242424"/>
          <w:shd w:val="clear" w:color="auto" w:fill="FFFFFF"/>
        </w:rPr>
        <w:t xml:space="preserve"> </w:t>
      </w:r>
      <w:r w:rsidR="001A1E95" w:rsidRPr="00CC69E6">
        <w:rPr>
          <w:rFonts w:cstheme="minorHAnsi"/>
          <w:color w:val="242424"/>
          <w:shd w:val="clear" w:color="auto" w:fill="FFFFFF"/>
        </w:rPr>
        <w:t>following the collapse</w:t>
      </w:r>
      <w:r w:rsidRPr="00CC69E6">
        <w:rPr>
          <w:rFonts w:cstheme="minorHAnsi"/>
          <w:color w:val="242424"/>
          <w:shd w:val="clear" w:color="auto" w:fill="FFFFFF"/>
        </w:rPr>
        <w:t xml:space="preserve"> of the Soviet Union, terrorist groups have sought alternative avenues for financial support, often resulting in collaborations with organized crime factions. Organized criminal activities have emerged as significant revenue streams for terrorist groups worldwide (Makarenko, 2004).</w:t>
      </w:r>
      <w:r w:rsidRPr="00CC69E6">
        <w:rPr>
          <w:rFonts w:cstheme="minorHAnsi"/>
          <w:color w:val="242424"/>
        </w:rPr>
        <w:br/>
      </w:r>
      <w:r w:rsidRPr="00CC69E6">
        <w:rPr>
          <w:rFonts w:cstheme="minorHAnsi"/>
          <w:color w:val="242424"/>
        </w:rPr>
        <w:br/>
      </w:r>
      <w:r w:rsidR="0065775A" w:rsidRPr="00CC69E6">
        <w:rPr>
          <w:rFonts w:cstheme="minorHAnsi"/>
          <w:color w:val="242424"/>
          <w:shd w:val="clear" w:color="auto" w:fill="FFFFFF"/>
        </w:rPr>
        <w:t>Imitating</w:t>
      </w:r>
      <w:r w:rsidRPr="00CC69E6">
        <w:rPr>
          <w:rFonts w:cstheme="minorHAnsi"/>
          <w:color w:val="242424"/>
          <w:shd w:val="clear" w:color="auto" w:fill="FFFFFF"/>
        </w:rPr>
        <w:t xml:space="preserve"> the model of narco-terrorism, which originated in Latin America during the 1980s, the utilization of crime has played a pivotal role in the evolution of terrorism. These partnerships frequently involve engaging in illicit cross-border operations, facilitated by external entities in exchange for assistance (Makarenko, 2004).</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Many of these alliances are notably evident within the international drug trade. For instance, Colombian authorities have reported instances where the Medellin cocaine cartel enlisted the ELN to carry out car bombings in 1993 due to their own incapacity to execute terrorist activities (Makarenko, 2004).</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One noteworthy example is Hezbollah's pursuit of enhanced financial independence through transnational criminal enterprises (</w:t>
      </w:r>
      <w:proofErr w:type="spellStart"/>
      <w:r w:rsidRPr="00CC69E6">
        <w:rPr>
          <w:rFonts w:cstheme="minorHAnsi"/>
          <w:color w:val="242424"/>
          <w:shd w:val="clear" w:color="auto" w:fill="FFFFFF"/>
        </w:rPr>
        <w:t>Hawramy</w:t>
      </w:r>
      <w:proofErr w:type="spellEnd"/>
      <w:r w:rsidRPr="00CC69E6">
        <w:rPr>
          <w:rFonts w:cstheme="minorHAnsi"/>
          <w:color w:val="242424"/>
          <w:shd w:val="clear" w:color="auto" w:fill="FFFFFF"/>
        </w:rPr>
        <w:t xml:space="preserve">, Mohammed, and Harding, 2014; Cox, 2015). In a case in Detroit, a Hezbollah supporter engaged in the illicit transport of low-tax cigarettes from North Carolina to Michigan, yielding substantial profits through resale (Emerson, 2007). Similarly, Lebanese-born brothers Mohammed Yousef Hammoud and </w:t>
      </w:r>
      <w:proofErr w:type="spellStart"/>
      <w:r w:rsidRPr="00CC69E6">
        <w:rPr>
          <w:rFonts w:cstheme="minorHAnsi"/>
          <w:color w:val="242424"/>
          <w:shd w:val="clear" w:color="auto" w:fill="FFFFFF"/>
        </w:rPr>
        <w:t>Chawki</w:t>
      </w:r>
      <w:proofErr w:type="spellEnd"/>
      <w:r w:rsidRPr="00CC69E6">
        <w:rPr>
          <w:rFonts w:cstheme="minorHAnsi"/>
          <w:color w:val="242424"/>
          <w:shd w:val="clear" w:color="auto" w:fill="FFFFFF"/>
        </w:rPr>
        <w:t xml:space="preserve"> Hammoud orchestrated a cigarette smuggling scheme in North Carolina, utilizing the proceeds to acquire and transport specialized military equipment to Hezbollah (Emerson, 2007).</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The definition of insider threat lacks consensus; however, Einwechter (2002) characterizes an insider as an individual entrusted with authorized access who instead exploits the system for personal gain. According to the National Protective Security Authority, an insider threat may encompass an employee, contractor, or agency staff member with access to an organization's premises, exploiting this access for commercial advantage (National Protective Security Authority, 2023).</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 xml:space="preserve">A notable case study illustrating insider threat is that of </w:t>
      </w:r>
      <w:proofErr w:type="spellStart"/>
      <w:r w:rsidRPr="00CC69E6">
        <w:rPr>
          <w:rFonts w:cstheme="minorHAnsi"/>
          <w:color w:val="242424"/>
          <w:shd w:val="clear" w:color="auto" w:fill="FFFFFF"/>
        </w:rPr>
        <w:t>Rajib</w:t>
      </w:r>
      <w:proofErr w:type="spellEnd"/>
      <w:r w:rsidRPr="00CC69E6">
        <w:rPr>
          <w:rFonts w:cstheme="minorHAnsi"/>
          <w:color w:val="242424"/>
          <w:shd w:val="clear" w:color="auto" w:fill="FFFFFF"/>
        </w:rPr>
        <w:t xml:space="preserve"> Karim, a British Airways employee convicted of conspiring to bomb an aircraft, divulging sensitive company information, and offering assistance in financial or disruptive attacks on British Airways (BA) (</w:t>
      </w:r>
      <w:proofErr w:type="spellStart"/>
      <w:r w:rsidRPr="00CC69E6">
        <w:rPr>
          <w:rFonts w:cstheme="minorHAnsi"/>
          <w:color w:val="242424"/>
          <w:shd w:val="clear" w:color="auto" w:fill="FFFFFF"/>
        </w:rPr>
        <w:t>Loffi</w:t>
      </w:r>
      <w:proofErr w:type="spellEnd"/>
      <w:r w:rsidRPr="00CC69E6">
        <w:rPr>
          <w:rFonts w:cstheme="minorHAnsi"/>
          <w:color w:val="242424"/>
          <w:shd w:val="clear" w:color="auto" w:fill="FFFFFF"/>
        </w:rPr>
        <w:t xml:space="preserve"> and Wallace, 2014).</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 xml:space="preserve">The risk of insider exploitation is also prevalent within the police service. In 2021, a Metropolitan Police Officer was sentenced to four years and four months in prison for membership in National </w:t>
      </w:r>
      <w:r w:rsidRPr="00CC69E6">
        <w:rPr>
          <w:rFonts w:cstheme="minorHAnsi"/>
          <w:color w:val="242424"/>
          <w:shd w:val="clear" w:color="auto" w:fill="FFFFFF"/>
        </w:rPr>
        <w:lastRenderedPageBreak/>
        <w:t>Action, becoming the first serving police officer convicted of terror offenses (Police Professional, 2022). Although the convicted officer underwent the standard vetting process required for all officers, the information regarding his extremist affiliations only surfaced due to a data leak from the extreme right wing. To effectively mitigate the risk of insider threat in the future, police forces would need to conduct extensive examinations of internet activity and IP searches during the vetting process. However, this practice is not currently standard due to resource and privacy concerns, as well as public apprehension regarding the scrutiny of internet history during job applications.</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Police forces and organizations worldwide remain vulnerable to exploitation due to the utilization of encrypted platforms, virtual private networks, and dark web domains. Legal constraints further complicate the efforts of intelligence agencies, posing significant challenges for businesses and law enforcement agencies alike.</w:t>
      </w:r>
    </w:p>
    <w:p w14:paraId="2F984BD4" w14:textId="20378E29" w:rsidR="00DF7067" w:rsidRPr="00CC69E6" w:rsidRDefault="00AB2F34">
      <w:pPr>
        <w:rPr>
          <w:rFonts w:cstheme="minorHAnsi"/>
        </w:rPr>
      </w:pPr>
      <w:r w:rsidRPr="00CC69E6">
        <w:rPr>
          <w:rFonts w:cstheme="minorHAnsi"/>
        </w:rPr>
        <w:t xml:space="preserve">To ensure risk of terrorism is mitigated, </w:t>
      </w:r>
      <w:r w:rsidR="001B12B0" w:rsidRPr="00CC69E6">
        <w:rPr>
          <w:rFonts w:cstheme="minorHAnsi"/>
        </w:rPr>
        <w:t xml:space="preserve">the United Kingdom have </w:t>
      </w:r>
      <w:r w:rsidR="007B21F1" w:rsidRPr="00CC69E6">
        <w:rPr>
          <w:rFonts w:cstheme="minorHAnsi"/>
        </w:rPr>
        <w:t>a Counter Terrorism structure</w:t>
      </w:r>
      <w:r w:rsidR="001A1BEF" w:rsidRPr="00CC69E6">
        <w:rPr>
          <w:rFonts w:cstheme="minorHAnsi"/>
        </w:rPr>
        <w:t xml:space="preserve">, </w:t>
      </w:r>
      <w:r w:rsidR="00CC69E6" w:rsidRPr="00CC69E6">
        <w:rPr>
          <w:rFonts w:cstheme="minorHAnsi"/>
        </w:rPr>
        <w:t>there</w:t>
      </w:r>
      <w:r w:rsidR="001A1BEF" w:rsidRPr="00CC69E6">
        <w:rPr>
          <w:rFonts w:cstheme="minorHAnsi"/>
        </w:rPr>
        <w:t xml:space="preserve"> are eleven regional counter terrorism units and intelligence units who work </w:t>
      </w:r>
      <w:r w:rsidR="00F621C3" w:rsidRPr="00CC69E6">
        <w:rPr>
          <w:rFonts w:cstheme="minorHAnsi"/>
        </w:rPr>
        <w:t>collaboratively</w:t>
      </w:r>
      <w:r w:rsidR="008C2C15" w:rsidRPr="00CC69E6">
        <w:rPr>
          <w:rFonts w:cstheme="minorHAnsi"/>
        </w:rPr>
        <w:t>, with specialist fields within such as forensics, digital exploitation, financial enquiries</w:t>
      </w:r>
      <w:r w:rsidR="00F667DB" w:rsidRPr="00CC69E6">
        <w:rPr>
          <w:rFonts w:cstheme="minorHAnsi"/>
        </w:rPr>
        <w:t>, community liaison and communications. At the centre of the structure sits the Counter Terrorism Policing Headquarters</w:t>
      </w:r>
      <w:r w:rsidR="000060EC" w:rsidRPr="00CC69E6">
        <w:rPr>
          <w:rFonts w:cstheme="minorHAnsi"/>
        </w:rPr>
        <w:t xml:space="preserve">, </w:t>
      </w:r>
      <w:r w:rsidR="00B444A0" w:rsidRPr="00CC69E6">
        <w:rPr>
          <w:rFonts w:cstheme="minorHAnsi"/>
        </w:rPr>
        <w:t>alongside there is the national operations centre, acts as a central command made up of units that pro</w:t>
      </w:r>
      <w:r w:rsidR="002E398D" w:rsidRPr="00CC69E6">
        <w:rPr>
          <w:rFonts w:cstheme="minorHAnsi"/>
        </w:rPr>
        <w:t xml:space="preserve">vide operational support to the national network. </w:t>
      </w:r>
      <w:r w:rsidR="008B0982" w:rsidRPr="00CC69E6">
        <w:rPr>
          <w:rFonts w:cstheme="minorHAnsi"/>
        </w:rPr>
        <w:t xml:space="preserve"> The structure includes a national C</w:t>
      </w:r>
      <w:r w:rsidR="00DA338C" w:rsidRPr="00CC69E6">
        <w:rPr>
          <w:rFonts w:cstheme="minorHAnsi"/>
        </w:rPr>
        <w:t>hemical, Biological, Radiological and Nuclear (CBRN) Centre</w:t>
      </w:r>
      <w:r w:rsidR="00E03141" w:rsidRPr="00CC69E6">
        <w:rPr>
          <w:rFonts w:cstheme="minorHAnsi"/>
        </w:rPr>
        <w:t xml:space="preserve">, to protect against any form of threat relating to CBRN. Each Police force </w:t>
      </w:r>
      <w:r w:rsidR="0074717A" w:rsidRPr="00CC69E6">
        <w:rPr>
          <w:rFonts w:cstheme="minorHAnsi"/>
        </w:rPr>
        <w:t>also has a ‘Special Branch’</w:t>
      </w:r>
      <w:r w:rsidR="00132B1A" w:rsidRPr="00CC69E6">
        <w:rPr>
          <w:rFonts w:cstheme="minorHAnsi"/>
        </w:rPr>
        <w:t xml:space="preserve"> </w:t>
      </w:r>
      <w:r w:rsidR="0074717A" w:rsidRPr="00CC69E6">
        <w:rPr>
          <w:rFonts w:cstheme="minorHAnsi"/>
        </w:rPr>
        <w:t>to identify and investigate</w:t>
      </w:r>
      <w:r w:rsidR="00432795" w:rsidRPr="00CC69E6">
        <w:rPr>
          <w:rFonts w:cstheme="minorHAnsi"/>
        </w:rPr>
        <w:t>. The Special Branch act as a liaison between the police and the Security Services</w:t>
      </w:r>
      <w:r w:rsidR="002314E3" w:rsidRPr="00CC69E6">
        <w:rPr>
          <w:rFonts w:cstheme="minorHAnsi"/>
        </w:rPr>
        <w:t xml:space="preserve"> (Counter Terrorism</w:t>
      </w:r>
      <w:r w:rsidR="00A14481" w:rsidRPr="00CC69E6">
        <w:rPr>
          <w:rFonts w:cstheme="minorHAnsi"/>
        </w:rPr>
        <w:t>, 2018).</w:t>
      </w:r>
    </w:p>
    <w:p w14:paraId="56F8997F" w14:textId="640CB341" w:rsidR="00A97238" w:rsidRPr="00CC69E6" w:rsidRDefault="00083EE2" w:rsidP="00A97238">
      <w:pPr>
        <w:shd w:val="clear" w:color="auto" w:fill="FFFFFF"/>
        <w:textAlignment w:val="baseline"/>
        <w:rPr>
          <w:rFonts w:eastAsia="Times New Roman" w:cstheme="minorHAnsi"/>
          <w:color w:val="242424"/>
          <w:lang w:eastAsia="en-GB"/>
        </w:rPr>
      </w:pPr>
      <w:r w:rsidRPr="00CC69E6">
        <w:rPr>
          <w:rFonts w:cstheme="minorHAnsi"/>
        </w:rPr>
        <w:t xml:space="preserve"> </w:t>
      </w:r>
      <w:r w:rsidR="00A97238" w:rsidRPr="00CC69E6">
        <w:rPr>
          <w:rFonts w:eastAsia="Times New Roman" w:cstheme="minorHAnsi"/>
          <w:color w:val="242424"/>
          <w:lang w:eastAsia="en-GB"/>
        </w:rPr>
        <w:t>To mitigate this risk, the National Protective Security Authority (NPSA) has developed an Insider Risk Mitigation framework</w:t>
      </w:r>
      <w:r w:rsidR="00F44458" w:rsidRPr="00CC69E6">
        <w:rPr>
          <w:rFonts w:eastAsia="Times New Roman" w:cstheme="minorHAnsi"/>
          <w:color w:val="242424"/>
          <w:lang w:eastAsia="en-GB"/>
        </w:rPr>
        <w:t xml:space="preserve">. </w:t>
      </w:r>
      <w:r w:rsidR="00244A95">
        <w:rPr>
          <w:rFonts w:eastAsia="Times New Roman" w:cstheme="minorHAnsi"/>
          <w:color w:val="242424"/>
          <w:lang w:eastAsia="en-GB"/>
        </w:rPr>
        <w:t xml:space="preserve">To assist with implementing mitigations there </w:t>
      </w:r>
      <w:r w:rsidR="002B077C">
        <w:rPr>
          <w:rFonts w:eastAsia="Times New Roman" w:cstheme="minorHAnsi"/>
          <w:color w:val="242424"/>
          <w:lang w:eastAsia="en-GB"/>
        </w:rPr>
        <w:t xml:space="preserve">are 6 </w:t>
      </w:r>
      <w:r w:rsidR="00D73AE5">
        <w:rPr>
          <w:rFonts w:eastAsia="Times New Roman" w:cstheme="minorHAnsi"/>
          <w:color w:val="242424"/>
          <w:lang w:eastAsia="en-GB"/>
        </w:rPr>
        <w:t>sections Employment screening and vetting, physical and technical measures, investigation and d</w:t>
      </w:r>
      <w:r w:rsidR="00057E8E">
        <w:rPr>
          <w:rFonts w:eastAsia="Times New Roman" w:cstheme="minorHAnsi"/>
          <w:color w:val="242424"/>
          <w:lang w:eastAsia="en-GB"/>
        </w:rPr>
        <w:t xml:space="preserve">isciplinary, monitoring and review, Security Education and Training, and Policies, Standards, </w:t>
      </w:r>
      <w:proofErr w:type="gramStart"/>
      <w:r w:rsidR="00057E8E">
        <w:rPr>
          <w:rFonts w:eastAsia="Times New Roman" w:cstheme="minorHAnsi"/>
          <w:color w:val="242424"/>
          <w:lang w:eastAsia="en-GB"/>
        </w:rPr>
        <w:t>Guidelines</w:t>
      </w:r>
      <w:proofErr w:type="gramEnd"/>
      <w:r w:rsidR="00057E8E">
        <w:rPr>
          <w:rFonts w:eastAsia="Times New Roman" w:cstheme="minorHAnsi"/>
          <w:color w:val="242424"/>
          <w:lang w:eastAsia="en-GB"/>
        </w:rPr>
        <w:t xml:space="preserve"> and procedures.</w:t>
      </w:r>
    </w:p>
    <w:p w14:paraId="1A258EF5"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2DE9FD1C"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The UK Government initiated its inaugural coordinated anti-terrorism strategy in 2003 to address the previous lack of collaboration among intelligence agencies, which were hesitant to share information. This strategy, known as CONTEST, aims to safeguard the community against the threat of international terrorism by fostering cooperation among UK government departments, emergency services, voluntary organizations, private businesses, and foreign agencies (HM Government, 2018).</w:t>
      </w:r>
    </w:p>
    <w:p w14:paraId="049FE62E"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054E1F5F"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CONTEST comprises four subheadings, often referred to as the "4 P's": Pursue, Prevent, Protect, and Prepare.</w:t>
      </w:r>
    </w:p>
    <w:p w14:paraId="21163CE1"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6D2A5482" w14:textId="77777777" w:rsidR="00A97238" w:rsidRPr="00CC69E6"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 Pursue: This involves actively pursuing terrorists and working to bring them to justice, utilizing specialist officers and staff dedicated to counterterrorism efforts.</w:t>
      </w:r>
    </w:p>
    <w:p w14:paraId="05D43400"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0BF8F817" w14:textId="48814583" w:rsidR="00A97238" w:rsidRPr="00CC69E6"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 xml:space="preserve">- Prevent: The Prevent component aims to deter vulnerable individuals from being radicalized or drawn into extremism. It relies on a multi-agency approach, collaborating with local authority partners such as housing, education, and mental health services. The Counter Terrorism Advisory Network (CTAN) serves as the national stakeholder engagement forum, fostering trust, confidence, and support within communities. Additionally, specialist operations </w:t>
      </w:r>
      <w:r w:rsidR="00CC69E6" w:rsidRPr="00A97238">
        <w:rPr>
          <w:rFonts w:eastAsia="Times New Roman" w:cstheme="minorHAnsi"/>
          <w:color w:val="242424"/>
          <w:lang w:eastAsia="en-GB"/>
        </w:rPr>
        <w:t>branch</w:t>
      </w:r>
      <w:r w:rsidRPr="00A97238">
        <w:rPr>
          <w:rFonts w:eastAsia="Times New Roman" w:cstheme="minorHAnsi"/>
          <w:color w:val="242424"/>
          <w:lang w:eastAsia="en-GB"/>
        </w:rPr>
        <w:t xml:space="preserve"> like SO15's Mental Health Team </w:t>
      </w:r>
      <w:proofErr w:type="gramStart"/>
      <w:r w:rsidRPr="00A97238">
        <w:rPr>
          <w:rFonts w:eastAsia="Times New Roman" w:cstheme="minorHAnsi"/>
          <w:color w:val="242424"/>
          <w:lang w:eastAsia="en-GB"/>
        </w:rPr>
        <w:t>provide assistance to</w:t>
      </w:r>
      <w:proofErr w:type="gramEnd"/>
      <w:r w:rsidRPr="00A97238">
        <w:rPr>
          <w:rFonts w:eastAsia="Times New Roman" w:cstheme="minorHAnsi"/>
          <w:color w:val="242424"/>
          <w:lang w:eastAsia="en-GB"/>
        </w:rPr>
        <w:t xml:space="preserve"> potentially vulnerable individuals.</w:t>
      </w:r>
    </w:p>
    <w:p w14:paraId="23FD27DC"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69523D61" w14:textId="77777777" w:rsidR="00A97238" w:rsidRPr="00CC69E6"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 xml:space="preserve">- Protect: The Protect aspect focuses on safeguarding the public and critical infrastructure from terrorist attacks. Initiatives such as PROTECTUK, launched in 2022, offer courses, guidance, and </w:t>
      </w:r>
      <w:r w:rsidRPr="00A97238">
        <w:rPr>
          <w:rFonts w:eastAsia="Times New Roman" w:cstheme="minorHAnsi"/>
          <w:color w:val="242424"/>
          <w:lang w:eastAsia="en-GB"/>
        </w:rPr>
        <w:lastRenderedPageBreak/>
        <w:t>advice to empower citizens with the knowledge and confidence to address terrorism threats (</w:t>
      </w:r>
      <w:proofErr w:type="spellStart"/>
      <w:r w:rsidRPr="00A97238">
        <w:rPr>
          <w:rFonts w:eastAsia="Times New Roman" w:cstheme="minorHAnsi"/>
          <w:color w:val="242424"/>
          <w:lang w:eastAsia="en-GB"/>
        </w:rPr>
        <w:t>ProtectUK</w:t>
      </w:r>
      <w:proofErr w:type="spellEnd"/>
      <w:r w:rsidRPr="00A97238">
        <w:rPr>
          <w:rFonts w:eastAsia="Times New Roman" w:cstheme="minorHAnsi"/>
          <w:color w:val="242424"/>
          <w:lang w:eastAsia="en-GB"/>
        </w:rPr>
        <w:t>, 2024).</w:t>
      </w:r>
    </w:p>
    <w:p w14:paraId="5E12152D"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1309A6D4"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 Prepare: This entails preparing for and responding to terrorist attacks, aiming to minimize their impact. Collaboration with other emergency services, local and national government agencies, and the military is crucial, often involving joint exercises and training sessions.</w:t>
      </w:r>
    </w:p>
    <w:p w14:paraId="7451DEC4"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p>
    <w:p w14:paraId="03DBF78C" w14:textId="77777777" w:rsidR="00A97238" w:rsidRPr="00A97238" w:rsidRDefault="00A97238" w:rsidP="00A97238">
      <w:pPr>
        <w:shd w:val="clear" w:color="auto" w:fill="FFFFFF"/>
        <w:spacing w:after="0" w:line="240" w:lineRule="auto"/>
        <w:textAlignment w:val="baseline"/>
        <w:rPr>
          <w:rFonts w:eastAsia="Times New Roman" w:cstheme="minorHAnsi"/>
          <w:color w:val="242424"/>
          <w:lang w:eastAsia="en-GB"/>
        </w:rPr>
      </w:pPr>
      <w:r w:rsidRPr="00A97238">
        <w:rPr>
          <w:rFonts w:eastAsia="Times New Roman" w:cstheme="minorHAnsi"/>
          <w:color w:val="242424"/>
          <w:lang w:eastAsia="en-GB"/>
        </w:rPr>
        <w:t>While the feedback on most aspects of the strategy has been positive, the Prevent component has sparked controversy due to its imposition of a statutory duty on civilian professionals, including schools, NHS trusts, and local authorities, to report concerns about individuals at risk of extremism.</w:t>
      </w:r>
    </w:p>
    <w:p w14:paraId="6A928EF3" w14:textId="28B47088" w:rsidR="0083123D" w:rsidRPr="00CC69E6" w:rsidRDefault="0083123D" w:rsidP="0083123D">
      <w:pPr>
        <w:rPr>
          <w:rFonts w:cstheme="minorHAnsi"/>
        </w:rPr>
      </w:pPr>
    </w:p>
    <w:p w14:paraId="099AA917" w14:textId="77777777" w:rsidR="003B3AC6" w:rsidRPr="00CC69E6" w:rsidRDefault="00E073DE" w:rsidP="0083123D">
      <w:pPr>
        <w:rPr>
          <w:rFonts w:cstheme="minorHAnsi"/>
          <w:color w:val="242424"/>
          <w:shd w:val="clear" w:color="auto" w:fill="FFFFFF"/>
        </w:rPr>
      </w:pPr>
      <w:r w:rsidRPr="00CC69E6">
        <w:rPr>
          <w:rFonts w:cstheme="minorHAnsi"/>
          <w:color w:val="242424"/>
          <w:shd w:val="clear" w:color="auto" w:fill="FFFFFF"/>
        </w:rPr>
        <w:t xml:space="preserve">In conclusion, terrorism and terrorist organizations </w:t>
      </w:r>
      <w:r w:rsidR="003929BE" w:rsidRPr="00CC69E6">
        <w:rPr>
          <w:rFonts w:cstheme="minorHAnsi"/>
          <w:color w:val="242424"/>
          <w:shd w:val="clear" w:color="auto" w:fill="FFFFFF"/>
        </w:rPr>
        <w:t xml:space="preserve">pose complex and diverse </w:t>
      </w:r>
      <w:r w:rsidR="00F51BDE" w:rsidRPr="00CC69E6">
        <w:rPr>
          <w:rFonts w:cstheme="minorHAnsi"/>
          <w:color w:val="242424"/>
          <w:shd w:val="clear" w:color="auto" w:fill="FFFFFF"/>
        </w:rPr>
        <w:t>difficulties</w:t>
      </w:r>
      <w:r w:rsidRPr="00CC69E6">
        <w:rPr>
          <w:rFonts w:cstheme="minorHAnsi"/>
          <w:color w:val="242424"/>
          <w:shd w:val="clear" w:color="auto" w:fill="FFFFFF"/>
        </w:rPr>
        <w:t xml:space="preserve"> that extend beyond mere acts of violence. The evolution of terrorism since the dissolution of the Soviet Union has </w:t>
      </w:r>
      <w:r w:rsidR="002C5910" w:rsidRPr="00CC69E6">
        <w:rPr>
          <w:rFonts w:cstheme="minorHAnsi"/>
          <w:color w:val="242424"/>
          <w:shd w:val="clear" w:color="auto" w:fill="FFFFFF"/>
        </w:rPr>
        <w:t>led to</w:t>
      </w:r>
      <w:r w:rsidRPr="00CC69E6">
        <w:rPr>
          <w:rFonts w:cstheme="minorHAnsi"/>
          <w:color w:val="242424"/>
          <w:shd w:val="clear" w:color="auto" w:fill="FFFFFF"/>
        </w:rPr>
        <w:t xml:space="preserve"> alternative avenues for financial backing, often leading to alliances with organized crime groups. These collaborations have become significant revenue sources for terrorist entities worldwide, as demonstrated by various illicit activities such as drug trafficking</w:t>
      </w:r>
      <w:r w:rsidR="009E4D4C" w:rsidRPr="00CC69E6">
        <w:rPr>
          <w:rFonts w:cstheme="minorHAnsi"/>
          <w:color w:val="242424"/>
          <w:shd w:val="clear" w:color="auto" w:fill="FFFFFF"/>
        </w:rPr>
        <w:t>, Human Trafficking,</w:t>
      </w:r>
      <w:r w:rsidRPr="00CC69E6">
        <w:rPr>
          <w:rFonts w:cstheme="minorHAnsi"/>
          <w:color w:val="242424"/>
          <w:shd w:val="clear" w:color="auto" w:fill="FFFFFF"/>
        </w:rPr>
        <w:t xml:space="preserve"> cigarette smuggling</w:t>
      </w:r>
      <w:r w:rsidR="009E4D4C" w:rsidRPr="00CC69E6">
        <w:rPr>
          <w:rFonts w:cstheme="minorHAnsi"/>
          <w:color w:val="242424"/>
          <w:shd w:val="clear" w:color="auto" w:fill="FFFFFF"/>
        </w:rPr>
        <w:t xml:space="preserve">, Fraud, and </w:t>
      </w:r>
      <w:r w:rsidR="00800DFC" w:rsidRPr="00CC69E6">
        <w:rPr>
          <w:rFonts w:cstheme="minorHAnsi"/>
          <w:color w:val="242424"/>
          <w:shd w:val="clear" w:color="auto" w:fill="FFFFFF"/>
        </w:rPr>
        <w:t>Trading in Diamonds or Gold.</w:t>
      </w:r>
      <w:r w:rsidRPr="00CC69E6">
        <w:rPr>
          <w:rFonts w:cstheme="minorHAnsi"/>
          <w:color w:val="242424"/>
        </w:rPr>
        <w:br/>
      </w:r>
      <w:r w:rsidRPr="00CC69E6">
        <w:rPr>
          <w:rFonts w:cstheme="minorHAnsi"/>
          <w:color w:val="242424"/>
        </w:rPr>
        <w:br/>
      </w:r>
      <w:r w:rsidR="00800DFC" w:rsidRPr="00CC69E6">
        <w:rPr>
          <w:rFonts w:cstheme="minorHAnsi"/>
          <w:color w:val="242424"/>
          <w:shd w:val="clear" w:color="auto" w:fill="FFFFFF"/>
        </w:rPr>
        <w:t>Additionally</w:t>
      </w:r>
      <w:r w:rsidRPr="00CC69E6">
        <w:rPr>
          <w:rFonts w:cstheme="minorHAnsi"/>
          <w:color w:val="242424"/>
          <w:shd w:val="clear" w:color="auto" w:fill="FFFFFF"/>
        </w:rPr>
        <w:t xml:space="preserve"> the threat of insider exploitation</w:t>
      </w:r>
      <w:r w:rsidR="008B0ABF" w:rsidRPr="00CC69E6">
        <w:rPr>
          <w:rFonts w:cstheme="minorHAnsi"/>
          <w:color w:val="242424"/>
          <w:shd w:val="clear" w:color="auto" w:fill="FFFFFF"/>
        </w:rPr>
        <w:t xml:space="preserve"> is a </w:t>
      </w:r>
      <w:proofErr w:type="gramStart"/>
      <w:r w:rsidR="008B0ABF" w:rsidRPr="00CC69E6">
        <w:rPr>
          <w:rFonts w:cstheme="minorHAnsi"/>
          <w:color w:val="242424"/>
          <w:shd w:val="clear" w:color="auto" w:fill="FFFFFF"/>
        </w:rPr>
        <w:t>significant issues</w:t>
      </w:r>
      <w:proofErr w:type="gramEnd"/>
      <w:r w:rsidRPr="00CC69E6">
        <w:rPr>
          <w:rFonts w:cstheme="minorHAnsi"/>
          <w:color w:val="242424"/>
          <w:shd w:val="clear" w:color="auto" w:fill="FFFFFF"/>
        </w:rPr>
        <w:t xml:space="preserve"> within both the private sector and </w:t>
      </w:r>
      <w:r w:rsidR="004A529B" w:rsidRPr="00CC69E6">
        <w:rPr>
          <w:rFonts w:cstheme="minorHAnsi"/>
          <w:color w:val="242424"/>
          <w:shd w:val="clear" w:color="auto" w:fill="FFFFFF"/>
        </w:rPr>
        <w:t>Police force</w:t>
      </w:r>
      <w:r w:rsidRPr="00CC69E6">
        <w:rPr>
          <w:rFonts w:cstheme="minorHAnsi"/>
          <w:color w:val="242424"/>
          <w:shd w:val="clear" w:color="auto" w:fill="FFFFFF"/>
        </w:rPr>
        <w:t>.</w:t>
      </w:r>
      <w:r w:rsidR="00AE3A8A" w:rsidRPr="00CC69E6">
        <w:rPr>
          <w:rFonts w:cstheme="minorHAnsi"/>
          <w:color w:val="242424"/>
          <w:shd w:val="clear" w:color="auto" w:fill="FFFFFF"/>
        </w:rPr>
        <w:t xml:space="preserve"> Instances where individuals are trusted with authorized access and exploit their positions for </w:t>
      </w:r>
      <w:r w:rsidR="003B3AC6" w:rsidRPr="00CC69E6">
        <w:rPr>
          <w:rFonts w:cstheme="minorHAnsi"/>
          <w:color w:val="242424"/>
          <w:shd w:val="clear" w:color="auto" w:fill="FFFFFF"/>
        </w:rPr>
        <w:t>personal gain highlight the necessity for stringent vetting procedures and continuous monitoring to effectively manage the risk.</w:t>
      </w:r>
      <w:r w:rsidRPr="00CC69E6">
        <w:rPr>
          <w:rFonts w:cstheme="minorHAnsi"/>
          <w:color w:val="242424"/>
          <w:shd w:val="clear" w:color="auto" w:fill="FFFFFF"/>
        </w:rPr>
        <w:t xml:space="preserve"> </w:t>
      </w:r>
    </w:p>
    <w:p w14:paraId="59CD7642" w14:textId="5211D877" w:rsidR="0083123D" w:rsidRPr="00CC69E6" w:rsidRDefault="00E073DE" w:rsidP="0083123D">
      <w:pPr>
        <w:rPr>
          <w:rFonts w:cstheme="minorHAnsi"/>
        </w:rPr>
      </w:pPr>
      <w:r w:rsidRPr="00CC69E6">
        <w:rPr>
          <w:rFonts w:cstheme="minorHAnsi"/>
          <w:color w:val="242424"/>
        </w:rPr>
        <w:br/>
      </w:r>
      <w:r w:rsidRPr="00CC69E6">
        <w:rPr>
          <w:rFonts w:cstheme="minorHAnsi"/>
          <w:color w:val="242424"/>
          <w:shd w:val="clear" w:color="auto" w:fill="FFFFFF"/>
        </w:rPr>
        <w:t xml:space="preserve">To address the complex </w:t>
      </w:r>
      <w:r w:rsidR="00CC69E6" w:rsidRPr="00CC69E6">
        <w:rPr>
          <w:rFonts w:cstheme="minorHAnsi"/>
          <w:color w:val="242424"/>
          <w:shd w:val="clear" w:color="auto" w:fill="FFFFFF"/>
        </w:rPr>
        <w:t>threat posed</w:t>
      </w:r>
      <w:r w:rsidRPr="00CC69E6">
        <w:rPr>
          <w:rFonts w:cstheme="minorHAnsi"/>
          <w:color w:val="242424"/>
          <w:shd w:val="clear" w:color="auto" w:fill="FFFFFF"/>
        </w:rPr>
        <w:t xml:space="preserve"> by terrorism, governments have implemented comprehensive strategies like CONTEST in the UK. These strategies encompass various pillars, including pursuit, prevention, protection, and preparedness, aiming to safeguard communities from the risk of international terrorism through collaboration among government agencies, emergency services, and other stakeholders.</w:t>
      </w:r>
      <w:r w:rsidRPr="00CC69E6">
        <w:rPr>
          <w:rFonts w:cstheme="minorHAnsi"/>
          <w:color w:val="242424"/>
        </w:rPr>
        <w:br/>
      </w:r>
      <w:r w:rsidRPr="00CC69E6">
        <w:rPr>
          <w:rFonts w:cstheme="minorHAnsi"/>
          <w:color w:val="242424"/>
        </w:rPr>
        <w:br/>
      </w:r>
      <w:r w:rsidRPr="00CC69E6">
        <w:rPr>
          <w:rFonts w:cstheme="minorHAnsi"/>
          <w:color w:val="242424"/>
          <w:shd w:val="clear" w:color="auto" w:fill="FFFFFF"/>
        </w:rPr>
        <w:t>Despite the positive feedback received on many aspects of these strategies, certain components, such as the Prevent initiative, have sparked controversy due to concerns surrounding privacy and civil liberties. Nonetheless, ongoing efforts to enhance counterterrorism measures and intelligence-sharing mechanisms remain critical in addressing the evolving threat posed by terrorism and ensuring the safety and security of communities worldwide.</w:t>
      </w:r>
    </w:p>
    <w:p w14:paraId="4BE1D79F" w14:textId="77777777" w:rsidR="00A019FA" w:rsidRPr="002A4937" w:rsidRDefault="00A019FA">
      <w:pPr>
        <w:rPr>
          <w:rFonts w:cstheme="minorHAnsi"/>
          <w:color w:val="000000" w:themeColor="text1"/>
        </w:rPr>
      </w:pPr>
    </w:p>
    <w:p w14:paraId="6602716B" w14:textId="086A974C" w:rsidR="00C94A4F" w:rsidRPr="002A4937" w:rsidRDefault="002A4937">
      <w:pPr>
        <w:rPr>
          <w:rStyle w:val="Hyperlink"/>
          <w:color w:val="000000" w:themeColor="text1"/>
          <w:u w:val="none"/>
        </w:rPr>
      </w:pPr>
      <w:r w:rsidRPr="002A4937">
        <w:rPr>
          <w:rStyle w:val="Hyperlink"/>
          <w:color w:val="000000" w:themeColor="text1"/>
          <w:u w:val="none"/>
        </w:rPr>
        <w:t>1798 Words</w:t>
      </w:r>
    </w:p>
    <w:p w14:paraId="095B3D93" w14:textId="77777777" w:rsidR="002A4937" w:rsidRDefault="002A4937">
      <w:pPr>
        <w:rPr>
          <w:rStyle w:val="Hyperlink"/>
        </w:rPr>
      </w:pPr>
    </w:p>
    <w:p w14:paraId="20E29543" w14:textId="77777777" w:rsidR="00F6557A" w:rsidRPr="00F6557A" w:rsidRDefault="00F6557A" w:rsidP="00F6557A">
      <w:pPr>
        <w:rPr>
          <w:rFonts w:cstheme="minorHAnsi"/>
          <w:b/>
          <w:bCs/>
        </w:rPr>
      </w:pPr>
    </w:p>
    <w:p w14:paraId="2F84E902" w14:textId="77777777" w:rsidR="00F6557A" w:rsidRPr="00F6557A" w:rsidRDefault="00F6557A" w:rsidP="00F6557A">
      <w:pPr>
        <w:rPr>
          <w:rFonts w:cstheme="minorHAnsi"/>
          <w:b/>
          <w:bCs/>
        </w:rPr>
      </w:pPr>
      <w:r w:rsidRPr="00F6557A">
        <w:rPr>
          <w:rFonts w:cstheme="minorHAnsi"/>
          <w:b/>
          <w:bCs/>
        </w:rPr>
        <w:t>What are the key issues and challenges of operational policing in the UK and what affect they have on the investigation of volume and priority crime?</w:t>
      </w:r>
    </w:p>
    <w:p w14:paraId="18EBB803" w14:textId="77777777" w:rsidR="00F6557A" w:rsidRPr="003E66A8" w:rsidRDefault="00F6557A" w:rsidP="00F6557A">
      <w:pPr>
        <w:rPr>
          <w:rFonts w:cstheme="minorHAnsi"/>
          <w:b/>
          <w:bCs/>
        </w:rPr>
      </w:pPr>
    </w:p>
    <w:p w14:paraId="25FF0D1B" w14:textId="77777777" w:rsidR="00F6557A" w:rsidRPr="003E66A8" w:rsidRDefault="00F6557A" w:rsidP="00F6557A">
      <w:pPr>
        <w:rPr>
          <w:rFonts w:cstheme="minorHAnsi"/>
        </w:rPr>
      </w:pPr>
      <w:r w:rsidRPr="003E66A8">
        <w:rPr>
          <w:rFonts w:cstheme="minorHAnsi"/>
        </w:rPr>
        <w:t xml:space="preserve">Since 1829 The Police Force in the United Kingdom follow a set of principles which have been set out as general instructions to every police officer in the UK. There are 9 principles, collating the principles we refer to them as Policing by consent, Consent from the British public (Home Office, </w:t>
      </w:r>
      <w:r w:rsidRPr="003E66A8">
        <w:rPr>
          <w:rFonts w:cstheme="minorHAnsi"/>
        </w:rPr>
        <w:lastRenderedPageBreak/>
        <w:t xml:space="preserve">2012). Operational Policing in the UK has been through its ups and downs due to previous incidents of Police Corruption and incidents involving officers’ integrity. The public expectations of a police officer are extremely high as officers have a responsibility to protect and keep them safe from those who cause them harm, as a result the expectation is that police officers will adhere to standards of honesty and conduct, which are higher than those demanded of others (HMIC, 2015). </w:t>
      </w:r>
      <w:proofErr w:type="gramStart"/>
      <w:r w:rsidRPr="003E66A8">
        <w:rPr>
          <w:rFonts w:cstheme="minorHAnsi"/>
        </w:rPr>
        <w:t>However</w:t>
      </w:r>
      <w:proofErr w:type="gramEnd"/>
      <w:r w:rsidRPr="003E66A8">
        <w:rPr>
          <w:rFonts w:cstheme="minorHAnsi"/>
        </w:rPr>
        <w:t xml:space="preserve"> what are the primary challenges faced by operational policing in the UK and how do they influence the investigation of volume and priority crime?</w:t>
      </w:r>
    </w:p>
    <w:p w14:paraId="44A67942" w14:textId="77777777" w:rsidR="00F6557A" w:rsidRPr="006D1537" w:rsidRDefault="00F6557A" w:rsidP="00F6557A">
      <w:pPr>
        <w:shd w:val="clear" w:color="auto" w:fill="FFFFFF"/>
        <w:spacing w:after="0" w:line="240" w:lineRule="auto"/>
        <w:textAlignment w:val="baseline"/>
        <w:rPr>
          <w:rFonts w:eastAsia="Times New Roman" w:cstheme="minorHAnsi"/>
          <w:color w:val="242424"/>
          <w:lang w:eastAsia="en-GB"/>
        </w:rPr>
      </w:pPr>
      <w:r w:rsidRPr="006D1537">
        <w:rPr>
          <w:rFonts w:eastAsia="Times New Roman" w:cstheme="minorHAnsi"/>
          <w:color w:val="242424"/>
          <w:lang w:eastAsia="en-GB"/>
        </w:rPr>
        <w:br/>
        <w:t xml:space="preserve">There is no single, definitive definition of operational policing; rather, it encompasses various legislative measures and guidelines. Operational policing encompasses the range of activities undertaken by officers to address day-to-day incidents while </w:t>
      </w:r>
      <w:r w:rsidRPr="003E66A8">
        <w:rPr>
          <w:rFonts w:eastAsia="Times New Roman" w:cstheme="minorHAnsi"/>
          <w:color w:val="242424"/>
          <w:lang w:eastAsia="en-GB"/>
        </w:rPr>
        <w:t xml:space="preserve">committing to </w:t>
      </w:r>
      <w:r w:rsidRPr="006D1537">
        <w:rPr>
          <w:rFonts w:eastAsia="Times New Roman" w:cstheme="minorHAnsi"/>
          <w:color w:val="242424"/>
          <w:lang w:eastAsia="en-GB"/>
        </w:rPr>
        <w:t>established police powers and ethical standards. Examples of such activities include exercising powers of entry, issuing notices of rights and entitlements, adhering to the Police and Criminal Evidence Act 1984 (PACE) codes of practice, and enforcing road traffic regulations (Home Office, 2013).</w:t>
      </w:r>
    </w:p>
    <w:p w14:paraId="4186B883" w14:textId="77777777" w:rsidR="00F6557A" w:rsidRPr="006D1537" w:rsidRDefault="00F6557A" w:rsidP="00F6557A">
      <w:pPr>
        <w:shd w:val="clear" w:color="auto" w:fill="FFFFFF"/>
        <w:spacing w:after="0" w:line="240" w:lineRule="auto"/>
        <w:textAlignment w:val="baseline"/>
        <w:rPr>
          <w:rFonts w:eastAsia="Times New Roman" w:cstheme="minorHAnsi"/>
          <w:color w:val="242424"/>
          <w:lang w:eastAsia="en-GB"/>
        </w:rPr>
      </w:pPr>
    </w:p>
    <w:p w14:paraId="686143C4" w14:textId="77777777" w:rsidR="00F6557A" w:rsidRPr="006D1537" w:rsidRDefault="00F6557A" w:rsidP="00F6557A">
      <w:pPr>
        <w:shd w:val="clear" w:color="auto" w:fill="FFFFFF"/>
        <w:spacing w:after="0" w:line="240" w:lineRule="auto"/>
        <w:textAlignment w:val="baseline"/>
        <w:rPr>
          <w:rFonts w:eastAsia="Times New Roman" w:cstheme="minorHAnsi"/>
          <w:color w:val="242424"/>
          <w:lang w:eastAsia="en-GB"/>
        </w:rPr>
      </w:pPr>
      <w:r w:rsidRPr="006D1537">
        <w:rPr>
          <w:rFonts w:eastAsia="Times New Roman" w:cstheme="minorHAnsi"/>
          <w:color w:val="242424"/>
          <w:lang w:eastAsia="en-GB"/>
        </w:rPr>
        <w:t>Traditionally, policing primarily focused on crime suppression</w:t>
      </w:r>
      <w:r w:rsidRPr="003E66A8">
        <w:rPr>
          <w:rFonts w:eastAsia="Times New Roman" w:cstheme="minorHAnsi"/>
          <w:color w:val="242424"/>
          <w:lang w:eastAsia="en-GB"/>
        </w:rPr>
        <w:t xml:space="preserve"> and reduction</w:t>
      </w:r>
      <w:r w:rsidRPr="006D1537">
        <w:rPr>
          <w:rFonts w:eastAsia="Times New Roman" w:cstheme="minorHAnsi"/>
          <w:color w:val="242424"/>
          <w:lang w:eastAsia="en-GB"/>
        </w:rPr>
        <w:t>. However,</w:t>
      </w:r>
      <w:r w:rsidRPr="003E66A8">
        <w:rPr>
          <w:rFonts w:eastAsia="Times New Roman" w:cstheme="minorHAnsi"/>
          <w:color w:val="242424"/>
          <w:lang w:eastAsia="en-GB"/>
        </w:rPr>
        <w:t xml:space="preserve"> modern policing approaches have evolved to place greater emphasis on addressing the needs of the communities</w:t>
      </w:r>
      <w:r w:rsidRPr="006D1537">
        <w:rPr>
          <w:rFonts w:eastAsia="Times New Roman" w:cstheme="minorHAnsi"/>
          <w:color w:val="242424"/>
          <w:lang w:eastAsia="en-GB"/>
        </w:rPr>
        <w:t xml:space="preserve">, reflecting changing social conditions and the diverse nature of modern Western societies. This evolution has led to the adoption of community policing approaches, emphasizing collaboration among citizens, </w:t>
      </w:r>
      <w:r w:rsidRPr="003E66A8">
        <w:rPr>
          <w:rFonts w:eastAsia="Times New Roman" w:cstheme="minorHAnsi"/>
          <w:color w:val="242424"/>
          <w:lang w:eastAsia="en-GB"/>
        </w:rPr>
        <w:t xml:space="preserve">and local authorities </w:t>
      </w:r>
      <w:r w:rsidRPr="006D1537">
        <w:rPr>
          <w:rFonts w:eastAsia="Times New Roman" w:cstheme="minorHAnsi"/>
          <w:color w:val="242424"/>
          <w:lang w:eastAsia="en-GB"/>
        </w:rPr>
        <w:t>(</w:t>
      </w:r>
      <w:proofErr w:type="spellStart"/>
      <w:r w:rsidRPr="006D1537">
        <w:rPr>
          <w:rFonts w:eastAsia="Times New Roman" w:cstheme="minorHAnsi"/>
          <w:color w:val="242424"/>
          <w:lang w:eastAsia="en-GB"/>
        </w:rPr>
        <w:t>Stergioulis</w:t>
      </w:r>
      <w:proofErr w:type="spellEnd"/>
      <w:r w:rsidRPr="006D1537">
        <w:rPr>
          <w:rFonts w:eastAsia="Times New Roman" w:cstheme="minorHAnsi"/>
          <w:color w:val="242424"/>
          <w:lang w:eastAsia="en-GB"/>
        </w:rPr>
        <w:t>,</w:t>
      </w:r>
      <w:r w:rsidRPr="003E66A8">
        <w:rPr>
          <w:rFonts w:eastAsia="Times New Roman" w:cstheme="minorHAnsi"/>
          <w:color w:val="242424"/>
          <w:lang w:eastAsia="en-GB"/>
        </w:rPr>
        <w:t xml:space="preserve"> E., 2017)</w:t>
      </w:r>
      <w:r w:rsidRPr="006D1537">
        <w:rPr>
          <w:rFonts w:eastAsia="Times New Roman" w:cstheme="minorHAnsi"/>
          <w:color w:val="242424"/>
          <w:lang w:eastAsia="en-GB"/>
        </w:rPr>
        <w:t>.</w:t>
      </w:r>
    </w:p>
    <w:p w14:paraId="7671AFA9" w14:textId="77777777" w:rsidR="00F6557A" w:rsidRPr="006D1537" w:rsidRDefault="00F6557A" w:rsidP="00F6557A">
      <w:pPr>
        <w:shd w:val="clear" w:color="auto" w:fill="FFFFFF"/>
        <w:spacing w:after="0" w:line="240" w:lineRule="auto"/>
        <w:textAlignment w:val="baseline"/>
        <w:rPr>
          <w:rFonts w:eastAsia="Times New Roman" w:cstheme="minorHAnsi"/>
          <w:color w:val="242424"/>
          <w:lang w:eastAsia="en-GB"/>
        </w:rPr>
      </w:pPr>
    </w:p>
    <w:p w14:paraId="026CD119" w14:textId="77777777" w:rsidR="00F6557A" w:rsidRPr="003E66A8" w:rsidRDefault="00F6557A" w:rsidP="00F6557A">
      <w:pPr>
        <w:shd w:val="clear" w:color="auto" w:fill="FFFFFF"/>
        <w:spacing w:after="0" w:line="240" w:lineRule="auto"/>
        <w:textAlignment w:val="baseline"/>
        <w:rPr>
          <w:rFonts w:eastAsia="Times New Roman" w:cstheme="minorHAnsi"/>
          <w:color w:val="242424"/>
          <w:lang w:eastAsia="en-GB"/>
        </w:rPr>
      </w:pPr>
      <w:r w:rsidRPr="006D1537">
        <w:rPr>
          <w:rFonts w:eastAsia="Times New Roman" w:cstheme="minorHAnsi"/>
          <w:color w:val="242424"/>
          <w:lang w:eastAsia="en-GB"/>
        </w:rPr>
        <w:t>In the context of everyday operational policing, officers are tasked with making critical decisions to uphold the law, prevent crime, maintain public order, and provide reassurance to communities. Despite the fundamental importance of these duties, they can often be overshadowed by the challenges faced by officers in the current socio-political climate, including scrutiny from the media and public perception (</w:t>
      </w:r>
      <w:proofErr w:type="spellStart"/>
      <w:r w:rsidRPr="006D1537">
        <w:rPr>
          <w:rFonts w:eastAsia="Times New Roman" w:cstheme="minorHAnsi"/>
          <w:color w:val="242424"/>
          <w:lang w:eastAsia="en-GB"/>
        </w:rPr>
        <w:t>Stergioulis</w:t>
      </w:r>
      <w:proofErr w:type="spellEnd"/>
      <w:r w:rsidRPr="003E66A8">
        <w:rPr>
          <w:rFonts w:eastAsia="Times New Roman" w:cstheme="minorHAnsi"/>
          <w:color w:val="242424"/>
          <w:lang w:eastAsia="en-GB"/>
        </w:rPr>
        <w:t>, E., 2017).</w:t>
      </w:r>
    </w:p>
    <w:p w14:paraId="239E525F" w14:textId="77777777" w:rsidR="00F6557A" w:rsidRPr="006D1537" w:rsidRDefault="00F6557A" w:rsidP="00F6557A">
      <w:pPr>
        <w:shd w:val="clear" w:color="auto" w:fill="FFFFFF"/>
        <w:spacing w:after="0" w:line="240" w:lineRule="auto"/>
        <w:textAlignment w:val="baseline"/>
        <w:rPr>
          <w:rFonts w:eastAsia="Times New Roman" w:cstheme="minorHAnsi"/>
          <w:color w:val="242424"/>
          <w:lang w:eastAsia="en-GB"/>
        </w:rPr>
      </w:pPr>
    </w:p>
    <w:p w14:paraId="0BCAD963"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 xml:space="preserve">The Polices role, to help keep the public safe, relies on having public acceptance and cooperation. </w:t>
      </w:r>
    </w:p>
    <w:p w14:paraId="00027167"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 xml:space="preserve">The police force is the public.  As a </w:t>
      </w:r>
      <w:proofErr w:type="gramStart"/>
      <w:r w:rsidRPr="003E66A8">
        <w:rPr>
          <w:rFonts w:asciiTheme="minorHAnsi" w:hAnsiTheme="minorHAnsi" w:cstheme="minorHAnsi"/>
          <w:color w:val="000000"/>
          <w:spacing w:val="3"/>
          <w:sz w:val="22"/>
          <w:szCs w:val="22"/>
        </w:rPr>
        <w:t>result</w:t>
      </w:r>
      <w:proofErr w:type="gramEnd"/>
      <w:r w:rsidRPr="003E66A8">
        <w:rPr>
          <w:rFonts w:asciiTheme="minorHAnsi" w:hAnsiTheme="minorHAnsi" w:cstheme="minorHAnsi"/>
          <w:color w:val="000000"/>
          <w:spacing w:val="3"/>
          <w:sz w:val="22"/>
          <w:szCs w:val="22"/>
        </w:rPr>
        <w:t xml:space="preserve"> the police force earn the public’s confidence when honesty and integrity is upheld to the highest degree which in turn allows officers to make decisions that are fair and unbiased, along with being open and honest. Securing public trust also means working within the limits of the law and being accountable for our actions.</w:t>
      </w:r>
    </w:p>
    <w:p w14:paraId="78C52600"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 xml:space="preserve">In 2014 the college of policing introduced the Code of Ethics, which originally had 7 principles but since there has been two more added. </w:t>
      </w:r>
    </w:p>
    <w:p w14:paraId="3E4FC6F0"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-Accountability</w:t>
      </w:r>
    </w:p>
    <w:p w14:paraId="158FAD0C"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-Honesty</w:t>
      </w:r>
    </w:p>
    <w:p w14:paraId="43EE6041"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-Integrity</w:t>
      </w:r>
    </w:p>
    <w:p w14:paraId="2AEF6E9D"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 Leadership</w:t>
      </w:r>
    </w:p>
    <w:p w14:paraId="3E733E13"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-Objectivity</w:t>
      </w:r>
    </w:p>
    <w:p w14:paraId="66212BDA"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-Openness</w:t>
      </w:r>
    </w:p>
    <w:p w14:paraId="219C38F1"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lastRenderedPageBreak/>
        <w:t>-Selflessness</w:t>
      </w:r>
    </w:p>
    <w:p w14:paraId="01413ADD"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-Fairness</w:t>
      </w:r>
    </w:p>
    <w:p w14:paraId="3E7BE470"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-Respect</w:t>
      </w:r>
    </w:p>
    <w:p w14:paraId="31F7605A"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These ethics co-exist with the ethical policing principles Courage, respect and empathy and public service.</w:t>
      </w:r>
    </w:p>
    <w:p w14:paraId="7A381C75" w14:textId="77777777" w:rsidR="00F6557A" w:rsidRPr="003E66A8"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3E66A8">
        <w:rPr>
          <w:rFonts w:asciiTheme="minorHAnsi" w:hAnsiTheme="minorHAnsi" w:cstheme="minorHAnsi"/>
          <w:color w:val="000000"/>
          <w:spacing w:val="3"/>
          <w:sz w:val="22"/>
          <w:szCs w:val="22"/>
        </w:rPr>
        <w:t xml:space="preserve">As an operational Police </w:t>
      </w:r>
      <w:proofErr w:type="gramStart"/>
      <w:r w:rsidRPr="003E66A8">
        <w:rPr>
          <w:rFonts w:asciiTheme="minorHAnsi" w:hAnsiTheme="minorHAnsi" w:cstheme="minorHAnsi"/>
          <w:color w:val="000000"/>
          <w:spacing w:val="3"/>
          <w:sz w:val="22"/>
          <w:szCs w:val="22"/>
        </w:rPr>
        <w:t>officer</w:t>
      </w:r>
      <w:proofErr w:type="gramEnd"/>
      <w:r w:rsidRPr="003E66A8">
        <w:rPr>
          <w:rFonts w:asciiTheme="minorHAnsi" w:hAnsiTheme="minorHAnsi" w:cstheme="minorHAnsi"/>
          <w:color w:val="000000"/>
          <w:spacing w:val="3"/>
          <w:sz w:val="22"/>
          <w:szCs w:val="22"/>
        </w:rPr>
        <w:t xml:space="preserve"> they are to uphold all of these principles at all times. </w:t>
      </w:r>
      <w:proofErr w:type="gramStart"/>
      <w:r w:rsidRPr="003E66A8">
        <w:rPr>
          <w:rFonts w:asciiTheme="minorHAnsi" w:hAnsiTheme="minorHAnsi" w:cstheme="minorHAnsi"/>
          <w:color w:val="000000"/>
          <w:spacing w:val="3"/>
          <w:sz w:val="22"/>
          <w:szCs w:val="22"/>
        </w:rPr>
        <w:t>However</w:t>
      </w:r>
      <w:proofErr w:type="gramEnd"/>
      <w:r w:rsidRPr="003E66A8">
        <w:rPr>
          <w:rFonts w:asciiTheme="minorHAnsi" w:hAnsiTheme="minorHAnsi" w:cstheme="minorHAnsi"/>
          <w:color w:val="000000"/>
          <w:spacing w:val="3"/>
          <w:sz w:val="22"/>
          <w:szCs w:val="22"/>
        </w:rPr>
        <w:t xml:space="preserve"> there are officers such as Wayne </w:t>
      </w:r>
      <w:proofErr w:type="spellStart"/>
      <w:r w:rsidRPr="003E66A8">
        <w:rPr>
          <w:rFonts w:asciiTheme="minorHAnsi" w:hAnsiTheme="minorHAnsi" w:cstheme="minorHAnsi"/>
          <w:color w:val="000000"/>
          <w:spacing w:val="3"/>
          <w:sz w:val="22"/>
          <w:szCs w:val="22"/>
        </w:rPr>
        <w:t>Couzens</w:t>
      </w:r>
      <w:proofErr w:type="spellEnd"/>
      <w:r w:rsidRPr="003E66A8">
        <w:rPr>
          <w:rFonts w:asciiTheme="minorHAnsi" w:hAnsiTheme="minorHAnsi" w:cstheme="minorHAnsi"/>
          <w:color w:val="000000"/>
          <w:spacing w:val="3"/>
          <w:sz w:val="22"/>
          <w:szCs w:val="22"/>
        </w:rPr>
        <w:t xml:space="preserve">, a Met Police officer who abused his position and proceeded to kidnap, rape and murder Sarah Everard. Events like this shapes the </w:t>
      </w:r>
      <w:proofErr w:type="spellStart"/>
      <w:r w:rsidRPr="003E66A8">
        <w:rPr>
          <w:rFonts w:asciiTheme="minorHAnsi" w:hAnsiTheme="minorHAnsi" w:cstheme="minorHAnsi"/>
          <w:color w:val="000000"/>
          <w:spacing w:val="3"/>
          <w:sz w:val="22"/>
          <w:szCs w:val="22"/>
        </w:rPr>
        <w:t>publics</w:t>
      </w:r>
      <w:proofErr w:type="spellEnd"/>
      <w:r w:rsidRPr="003E66A8">
        <w:rPr>
          <w:rFonts w:asciiTheme="minorHAnsi" w:hAnsiTheme="minorHAnsi" w:cstheme="minorHAnsi"/>
          <w:color w:val="000000"/>
          <w:spacing w:val="3"/>
          <w:sz w:val="22"/>
          <w:szCs w:val="22"/>
        </w:rPr>
        <w:t xml:space="preserve"> view in policing across the United Kingdom. It is stated by the Chief constable of the Met that the trust and confidence is down. (Dodd, V. 2021).</w:t>
      </w:r>
    </w:p>
    <w:p w14:paraId="55A8A472" w14:textId="77777777" w:rsidR="00F6557A" w:rsidRPr="003E66A8" w:rsidRDefault="00F6557A" w:rsidP="00F6557A">
      <w:pPr>
        <w:rPr>
          <w:rFonts w:cstheme="minorHAnsi"/>
          <w:color w:val="242424"/>
          <w:shd w:val="clear" w:color="auto" w:fill="FFFFFF"/>
        </w:rPr>
      </w:pPr>
      <w:r w:rsidRPr="003E66A8">
        <w:rPr>
          <w:rFonts w:cstheme="minorHAnsi"/>
          <w:color w:val="242424"/>
          <w:shd w:val="clear" w:color="auto" w:fill="FFFFFF"/>
        </w:rPr>
        <w:t>Maintaining public trust poses a significant challenge for Police Forces in the United Kingdom.</w:t>
      </w:r>
    </w:p>
    <w:p w14:paraId="41B991A4" w14:textId="77777777" w:rsidR="00F6557A" w:rsidRPr="003E66A8" w:rsidRDefault="00F6557A" w:rsidP="00F6557A">
      <w:pPr>
        <w:rPr>
          <w:rFonts w:cstheme="minorHAnsi"/>
          <w:b/>
          <w:bCs/>
        </w:rPr>
      </w:pPr>
      <w:r w:rsidRPr="003E66A8">
        <w:rPr>
          <w:rFonts w:cstheme="minorHAnsi"/>
          <w:color w:val="242424"/>
          <w:shd w:val="clear" w:color="auto" w:fill="FFFFFF"/>
        </w:rPr>
        <w:t xml:space="preserve">A common challenge </w:t>
      </w:r>
      <w:proofErr w:type="gramStart"/>
      <w:r w:rsidRPr="003E66A8">
        <w:rPr>
          <w:rFonts w:cstheme="minorHAnsi"/>
          <w:color w:val="242424"/>
          <w:shd w:val="clear" w:color="auto" w:fill="FFFFFF"/>
        </w:rPr>
        <w:t>in regards to</w:t>
      </w:r>
      <w:proofErr w:type="gramEnd"/>
      <w:r w:rsidRPr="003E66A8">
        <w:rPr>
          <w:rFonts w:cstheme="minorHAnsi"/>
          <w:color w:val="242424"/>
          <w:shd w:val="clear" w:color="auto" w:fill="FFFFFF"/>
        </w:rPr>
        <w:t xml:space="preserve"> public perception and engagement is what’s known as </w:t>
      </w:r>
      <w:r w:rsidRPr="003E66A8">
        <w:rPr>
          <w:rFonts w:cstheme="minorHAnsi"/>
          <w:color w:val="000000" w:themeColor="text1"/>
        </w:rPr>
        <w:t xml:space="preserve">Cross cultural differences- This is awareness and understanding of different religions and cultures in the communities officers serve and how officers may influence interactions with different groups. If due to lack of knowledge a </w:t>
      </w:r>
      <w:proofErr w:type="gramStart"/>
      <w:r w:rsidRPr="003E66A8">
        <w:rPr>
          <w:rFonts w:cstheme="minorHAnsi"/>
          <w:color w:val="000000" w:themeColor="text1"/>
        </w:rPr>
        <w:t>officers</w:t>
      </w:r>
      <w:proofErr w:type="gramEnd"/>
      <w:r w:rsidRPr="003E66A8">
        <w:rPr>
          <w:rFonts w:cstheme="minorHAnsi"/>
          <w:color w:val="000000" w:themeColor="text1"/>
        </w:rPr>
        <w:t xml:space="preserve"> misunderstands a culture or cultural need, the </w:t>
      </w:r>
      <w:proofErr w:type="spellStart"/>
      <w:r w:rsidRPr="003E66A8">
        <w:rPr>
          <w:rFonts w:cstheme="minorHAnsi"/>
          <w:color w:val="000000" w:themeColor="text1"/>
        </w:rPr>
        <w:t>co operation</w:t>
      </w:r>
      <w:proofErr w:type="spellEnd"/>
      <w:r w:rsidRPr="003E66A8">
        <w:rPr>
          <w:rFonts w:cstheme="minorHAnsi"/>
          <w:color w:val="000000" w:themeColor="text1"/>
        </w:rPr>
        <w:t xml:space="preserve"> and assistance from the residents within that community may become difficult leading to challenges in conducting investigations or gathering intelligence. (</w:t>
      </w:r>
      <w:proofErr w:type="spellStart"/>
      <w:r w:rsidRPr="003E66A8">
        <w:rPr>
          <w:rFonts w:cstheme="minorHAnsi"/>
          <w:color w:val="000000" w:themeColor="text1"/>
        </w:rPr>
        <w:t>Stergioulis</w:t>
      </w:r>
      <w:proofErr w:type="spellEnd"/>
      <w:r w:rsidRPr="003E66A8">
        <w:rPr>
          <w:rFonts w:cstheme="minorHAnsi"/>
          <w:color w:val="000000" w:themeColor="text1"/>
        </w:rPr>
        <w:t>, E., 2017)</w:t>
      </w:r>
      <w:r w:rsidRPr="003E66A8">
        <w:rPr>
          <w:rFonts w:cstheme="minorHAnsi"/>
          <w:color w:val="242424"/>
        </w:rPr>
        <w:br/>
      </w:r>
      <w:r w:rsidRPr="003E66A8">
        <w:rPr>
          <w:rFonts w:cstheme="minorHAnsi"/>
          <w:color w:val="242424"/>
        </w:rPr>
        <w:br/>
      </w:r>
      <w:r w:rsidRPr="003E66A8">
        <w:rPr>
          <w:rFonts w:cstheme="minorHAnsi"/>
          <w:color w:val="242424"/>
          <w:shd w:val="clear" w:color="auto" w:fill="FFFFFF"/>
        </w:rPr>
        <w:t>Individual encounters and personal experiences significantly shape public opinions of policing. Law enforcement relies heavily on continuous public backing, as citizens expect officers to safeguard their safety and uphold law and order. Public perceptions are also shaped by observable local offenses, such as vandalism and public disturbances.</w:t>
      </w:r>
      <w:r w:rsidRPr="003E66A8">
        <w:rPr>
          <w:rFonts w:cstheme="minorHAnsi"/>
          <w:color w:val="242424"/>
        </w:rPr>
        <w:br/>
      </w:r>
      <w:r w:rsidRPr="003E66A8">
        <w:rPr>
          <w:rFonts w:cstheme="minorHAnsi"/>
          <w:color w:val="242424"/>
        </w:rPr>
        <w:br/>
      </w:r>
      <w:r w:rsidRPr="003E66A8">
        <w:rPr>
          <w:rFonts w:cstheme="minorHAnsi"/>
          <w:color w:val="242424"/>
          <w:shd w:val="clear" w:color="auto" w:fill="FFFFFF"/>
        </w:rPr>
        <w:t>Furthermore, the public prioritizes the outcomes of policing efforts over the organizational structure itself</w:t>
      </w:r>
      <w:r w:rsidRPr="003E66A8">
        <w:rPr>
          <w:rFonts w:cstheme="minorHAnsi"/>
          <w:b/>
          <w:bCs/>
        </w:rPr>
        <w:t>.</w:t>
      </w:r>
    </w:p>
    <w:p w14:paraId="07150D75" w14:textId="77777777" w:rsidR="00F6557A" w:rsidRPr="003E66A8" w:rsidRDefault="00F6557A" w:rsidP="00F6557A">
      <w:pPr>
        <w:rPr>
          <w:rFonts w:cstheme="minorHAnsi"/>
          <w:color w:val="242424"/>
          <w:shd w:val="clear" w:color="auto" w:fill="FFFFFF"/>
        </w:rPr>
      </w:pPr>
      <w:r w:rsidRPr="003E66A8">
        <w:rPr>
          <w:rFonts w:cstheme="minorHAnsi"/>
          <w:color w:val="242424"/>
          <w:shd w:val="clear" w:color="auto" w:fill="FFFFFF"/>
        </w:rPr>
        <w:t xml:space="preserve">The police force </w:t>
      </w:r>
      <w:proofErr w:type="gramStart"/>
      <w:r w:rsidRPr="003E66A8">
        <w:rPr>
          <w:rFonts w:cstheme="minorHAnsi"/>
          <w:color w:val="242424"/>
          <w:shd w:val="clear" w:color="auto" w:fill="FFFFFF"/>
        </w:rPr>
        <w:t>are</w:t>
      </w:r>
      <w:proofErr w:type="gramEnd"/>
      <w:r w:rsidRPr="003E66A8">
        <w:rPr>
          <w:rFonts w:cstheme="minorHAnsi"/>
          <w:color w:val="242424"/>
          <w:shd w:val="clear" w:color="auto" w:fill="FFFFFF"/>
        </w:rPr>
        <w:t xml:space="preserve"> struggling with the challenge of addressing escalating and evolving criminal activities, due to the intensifying loss of staff and personnel, Inadequate capabilities and infrastructure, and ineffective leadership and guidance. </w:t>
      </w:r>
      <w:r w:rsidRPr="003E66A8">
        <w:rPr>
          <w:rFonts w:cstheme="minorHAnsi"/>
          <w:color w:val="242424"/>
        </w:rPr>
        <w:br/>
      </w:r>
      <w:r w:rsidRPr="003E66A8">
        <w:rPr>
          <w:rFonts w:cstheme="minorHAnsi"/>
          <w:color w:val="242424"/>
        </w:rPr>
        <w:br/>
      </w:r>
      <w:r w:rsidRPr="003E66A8">
        <w:rPr>
          <w:rFonts w:cstheme="minorHAnsi"/>
          <w:color w:val="242424"/>
          <w:shd w:val="clear" w:color="auto" w:fill="FFFFFF"/>
        </w:rPr>
        <w:t xml:space="preserve">Recent data indicates a significant increase in "volume" crimes, such as robbery, personal theft, and vehicle-related theft. Crimes recorded have increased by 32% in the last three years, the </w:t>
      </w:r>
      <w:proofErr w:type="gramStart"/>
      <w:r w:rsidRPr="003E66A8">
        <w:rPr>
          <w:rFonts w:cstheme="minorHAnsi"/>
          <w:color w:val="242424"/>
          <w:shd w:val="clear" w:color="auto" w:fill="FFFFFF"/>
        </w:rPr>
        <w:t>amount</w:t>
      </w:r>
      <w:proofErr w:type="gramEnd"/>
      <w:r w:rsidRPr="003E66A8">
        <w:rPr>
          <w:rFonts w:cstheme="minorHAnsi"/>
          <w:color w:val="242424"/>
          <w:shd w:val="clear" w:color="auto" w:fill="FFFFFF"/>
        </w:rPr>
        <w:t xml:space="preserve"> of outcomes and charges however have decreased by 26%. This figure may be due to arrests being down also, all factors to prove the Police in the United Kingdom are struggling.</w:t>
      </w:r>
    </w:p>
    <w:p w14:paraId="4DB202EA" w14:textId="77777777" w:rsidR="00F6557A" w:rsidRPr="003E66A8" w:rsidRDefault="00F6557A" w:rsidP="00F6557A">
      <w:pPr>
        <w:rPr>
          <w:rFonts w:cstheme="minorHAnsi"/>
          <w:color w:val="242424"/>
          <w:shd w:val="clear" w:color="auto" w:fill="FFFFFF"/>
        </w:rPr>
      </w:pPr>
      <w:r w:rsidRPr="003E66A8">
        <w:rPr>
          <w:rFonts w:cstheme="minorHAnsi"/>
          <w:color w:val="242424"/>
          <w:shd w:val="clear" w:color="auto" w:fill="FFFFFF"/>
        </w:rPr>
        <w:t xml:space="preserve">Other challenges include the loss of neighbourhood police officers. Since 2010 it has been recorded that forces in the United Kingdom have lost </w:t>
      </w:r>
      <w:proofErr w:type="spellStart"/>
      <w:r w:rsidRPr="003E66A8">
        <w:rPr>
          <w:rFonts w:cstheme="minorHAnsi"/>
          <w:color w:val="242424"/>
          <w:shd w:val="clear" w:color="auto" w:fill="FFFFFF"/>
        </w:rPr>
        <w:t>upto</w:t>
      </w:r>
      <w:proofErr w:type="spellEnd"/>
      <w:r w:rsidRPr="003E66A8">
        <w:rPr>
          <w:rFonts w:cstheme="minorHAnsi"/>
          <w:color w:val="242424"/>
          <w:shd w:val="clear" w:color="auto" w:fill="FFFFFF"/>
        </w:rPr>
        <w:t xml:space="preserve"> a fifth of their neighbourhood policing team.</w:t>
      </w:r>
    </w:p>
    <w:p w14:paraId="4126BACD" w14:textId="77777777" w:rsidR="00F6557A" w:rsidRPr="003E66A8" w:rsidRDefault="00F6557A" w:rsidP="00F6557A">
      <w:pPr>
        <w:rPr>
          <w:rFonts w:cstheme="minorHAnsi"/>
          <w:color w:val="242424"/>
          <w:shd w:val="clear" w:color="auto" w:fill="FFFFFF"/>
        </w:rPr>
      </w:pPr>
      <w:r w:rsidRPr="003E66A8">
        <w:rPr>
          <w:rFonts w:cstheme="minorHAnsi"/>
          <w:color w:val="242424"/>
          <w:shd w:val="clear" w:color="auto" w:fill="FFFFFF"/>
        </w:rPr>
        <w:t xml:space="preserve">Between the years of 2010 and 2018 there has been a 27% increase in police recorded crime. This could be due to the change in recording practises rolled out to forces across the </w:t>
      </w:r>
      <w:proofErr w:type="spellStart"/>
      <w:r w:rsidRPr="003E66A8">
        <w:rPr>
          <w:rFonts w:cstheme="minorHAnsi"/>
          <w:color w:val="242424"/>
          <w:shd w:val="clear" w:color="auto" w:fill="FFFFFF"/>
        </w:rPr>
        <w:t>uk</w:t>
      </w:r>
      <w:proofErr w:type="spellEnd"/>
      <w:r w:rsidRPr="003E66A8">
        <w:rPr>
          <w:rFonts w:cstheme="minorHAnsi"/>
          <w:color w:val="242424"/>
          <w:shd w:val="clear" w:color="auto" w:fill="FFFFFF"/>
        </w:rPr>
        <w:t xml:space="preserve">, however there are going to be some genuine increases also. As a </w:t>
      </w:r>
      <w:proofErr w:type="gramStart"/>
      <w:r w:rsidRPr="003E66A8">
        <w:rPr>
          <w:rFonts w:cstheme="minorHAnsi"/>
          <w:color w:val="242424"/>
          <w:shd w:val="clear" w:color="auto" w:fill="FFFFFF"/>
        </w:rPr>
        <w:t>result</w:t>
      </w:r>
      <w:proofErr w:type="gramEnd"/>
      <w:r w:rsidRPr="003E66A8">
        <w:rPr>
          <w:rFonts w:cstheme="minorHAnsi"/>
          <w:color w:val="242424"/>
          <w:shd w:val="clear" w:color="auto" w:fill="FFFFFF"/>
        </w:rPr>
        <w:t xml:space="preserve"> there are going to be more victims reporting crime to the police. </w:t>
      </w:r>
    </w:p>
    <w:p w14:paraId="05D9249E" w14:textId="77777777" w:rsidR="00F6557A" w:rsidRPr="003E66A8" w:rsidRDefault="00F6557A" w:rsidP="00F6557A">
      <w:pPr>
        <w:pStyle w:val="NormalWeb"/>
        <w:spacing w:before="0" w:beforeAutospacing="0" w:after="360" w:afterAutospacing="0"/>
        <w:rPr>
          <w:rFonts w:asciiTheme="minorHAnsi" w:hAnsiTheme="minorHAnsi" w:cstheme="minorHAnsi"/>
          <w:sz w:val="22"/>
          <w:szCs w:val="22"/>
        </w:rPr>
      </w:pPr>
      <w:r w:rsidRPr="003E66A8">
        <w:rPr>
          <w:rFonts w:asciiTheme="minorHAnsi" w:hAnsiTheme="minorHAnsi" w:cstheme="minorHAnsi"/>
          <w:sz w:val="22"/>
          <w:szCs w:val="22"/>
        </w:rPr>
        <w:lastRenderedPageBreak/>
        <w:t>Policing is facing both new challenges and rising demand from traditional crimes, yet resources in recent years have been strained, and forces are under considerable stress merely to keep up with existing pressures.</w:t>
      </w:r>
    </w:p>
    <w:p w14:paraId="765E6237" w14:textId="77777777" w:rsidR="00F6557A" w:rsidRPr="003E66A8"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3E66A8">
        <w:rPr>
          <w:rFonts w:asciiTheme="minorHAnsi" w:hAnsiTheme="minorHAnsi" w:cstheme="minorHAnsi"/>
          <w:color w:val="FF0000"/>
          <w:sz w:val="22"/>
          <w:szCs w:val="22"/>
        </w:rPr>
        <w:t>(</w:t>
      </w:r>
      <w:r w:rsidRPr="003E66A8">
        <w:rPr>
          <w:rFonts w:asciiTheme="minorHAnsi" w:hAnsiTheme="minorHAnsi" w:cstheme="minorHAnsi"/>
          <w:color w:val="000000" w:themeColor="text1"/>
          <w:sz w:val="22"/>
          <w:szCs w:val="22"/>
        </w:rPr>
        <w:t>House of Commons, 2018).</w:t>
      </w:r>
    </w:p>
    <w:p w14:paraId="1DEAC740" w14:textId="77777777" w:rsidR="00F6557A" w:rsidRPr="003E66A8"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3E66A8">
        <w:rPr>
          <w:rFonts w:asciiTheme="minorHAnsi" w:hAnsiTheme="minorHAnsi" w:cstheme="minorHAnsi"/>
          <w:color w:val="000000" w:themeColor="text1"/>
          <w:sz w:val="22"/>
          <w:szCs w:val="22"/>
        </w:rPr>
        <w:t>Due to the stress and challenges mentioned above, investigations into Volume Crime and Priority crime also become strained.</w:t>
      </w:r>
    </w:p>
    <w:p w14:paraId="52EAB20C" w14:textId="77777777" w:rsidR="00F6557A" w:rsidRPr="003E66A8"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3E66A8">
        <w:rPr>
          <w:rFonts w:asciiTheme="minorHAnsi" w:hAnsiTheme="minorHAnsi" w:cstheme="minorHAnsi"/>
          <w:color w:val="000000" w:themeColor="text1"/>
          <w:sz w:val="22"/>
          <w:szCs w:val="22"/>
        </w:rPr>
        <w:t xml:space="preserve">Volume Crime is defined by College of Policing </w:t>
      </w:r>
    </w:p>
    <w:p w14:paraId="10BD615C" w14:textId="77777777" w:rsidR="00F6557A" w:rsidRPr="003E66A8"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proofErr w:type="gramStart"/>
      <w:r w:rsidRPr="003E66A8">
        <w:rPr>
          <w:rFonts w:asciiTheme="minorHAnsi" w:hAnsiTheme="minorHAnsi" w:cstheme="minorHAnsi"/>
          <w:color w:val="000000" w:themeColor="text1"/>
          <w:sz w:val="22"/>
          <w:szCs w:val="22"/>
        </w:rPr>
        <w:t>‘ any</w:t>
      </w:r>
      <w:proofErr w:type="gramEnd"/>
      <w:r w:rsidRPr="003E66A8">
        <w:rPr>
          <w:rFonts w:asciiTheme="minorHAnsi" w:hAnsiTheme="minorHAnsi" w:cstheme="minorHAnsi"/>
          <w:color w:val="000000" w:themeColor="text1"/>
          <w:sz w:val="22"/>
          <w:szCs w:val="22"/>
        </w:rPr>
        <w:t xml:space="preserve"> crime which, through its sheer volume, has significant impact on the community and the ability of local police to tackle it. Volume Crime often includes priority crime such as street robbery, </w:t>
      </w:r>
      <w:proofErr w:type="gramStart"/>
      <w:r w:rsidRPr="003E66A8">
        <w:rPr>
          <w:rFonts w:asciiTheme="minorHAnsi" w:hAnsiTheme="minorHAnsi" w:cstheme="minorHAnsi"/>
          <w:color w:val="000000" w:themeColor="text1"/>
          <w:sz w:val="22"/>
          <w:szCs w:val="22"/>
        </w:rPr>
        <w:t>burglary</w:t>
      </w:r>
      <w:proofErr w:type="gramEnd"/>
      <w:r w:rsidRPr="003E66A8">
        <w:rPr>
          <w:rFonts w:asciiTheme="minorHAnsi" w:hAnsiTheme="minorHAnsi" w:cstheme="minorHAnsi"/>
          <w:color w:val="000000" w:themeColor="text1"/>
          <w:sz w:val="22"/>
          <w:szCs w:val="22"/>
        </w:rPr>
        <w:t xml:space="preserve"> and vehicle related criminality, but can also apply to criminal damage or assaults.</w:t>
      </w:r>
    </w:p>
    <w:p w14:paraId="4C4CC895" w14:textId="77777777" w:rsidR="00F6557A" w:rsidRPr="003E66A8"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3E66A8">
        <w:rPr>
          <w:rFonts w:asciiTheme="minorHAnsi" w:hAnsiTheme="minorHAnsi" w:cstheme="minorHAnsi"/>
          <w:color w:val="000000" w:themeColor="text1"/>
          <w:sz w:val="22"/>
          <w:szCs w:val="22"/>
        </w:rPr>
        <w:t>(College of Policing, 2013).</w:t>
      </w:r>
    </w:p>
    <w:p w14:paraId="38B7E4E1" w14:textId="77777777" w:rsidR="00F6557A" w:rsidRPr="003E66A8" w:rsidRDefault="00F6557A" w:rsidP="00F6557A">
      <w:pPr>
        <w:rPr>
          <w:rFonts w:cstheme="minorHAnsi"/>
        </w:rPr>
      </w:pPr>
      <w:r w:rsidRPr="003E66A8">
        <w:rPr>
          <w:rFonts w:cstheme="minorHAnsi"/>
        </w:rPr>
        <w:t>Factors regarding investigating Volume and priority crime is difficult to understand attrition without understanding the context of how policing is directed within a certain area. This is due to the different manner each force handles or Basic command unit handle each stage of the investigation.</w:t>
      </w:r>
    </w:p>
    <w:p w14:paraId="01D46309" w14:textId="77777777" w:rsidR="00F6557A" w:rsidRPr="003E66A8" w:rsidRDefault="00F6557A" w:rsidP="00F6557A">
      <w:pPr>
        <w:rPr>
          <w:rFonts w:cstheme="minorHAnsi"/>
          <w:color w:val="333333"/>
        </w:rPr>
      </w:pPr>
      <w:r w:rsidRPr="003E66A8">
        <w:rPr>
          <w:rFonts w:cstheme="minorHAnsi"/>
          <w:color w:val="333333"/>
        </w:rPr>
        <w:t xml:space="preserve">Police actions are difficult to assess independently because such actions are so influenced by offence characteristics. </w:t>
      </w:r>
    </w:p>
    <w:p w14:paraId="4BE7F4D6" w14:textId="77777777" w:rsidR="00F6557A" w:rsidRPr="003E66A8" w:rsidRDefault="00F6557A" w:rsidP="00F6557A">
      <w:pPr>
        <w:rPr>
          <w:rFonts w:cstheme="minorHAnsi"/>
          <w:color w:val="333333"/>
        </w:rPr>
      </w:pPr>
    </w:p>
    <w:p w14:paraId="1CA881CD" w14:textId="77777777" w:rsidR="00F6557A" w:rsidRPr="003E66A8" w:rsidRDefault="00F6557A" w:rsidP="00F6557A">
      <w:pPr>
        <w:rPr>
          <w:rFonts w:cstheme="minorHAnsi"/>
          <w:color w:val="333333"/>
        </w:rPr>
      </w:pPr>
      <w:r w:rsidRPr="003E66A8">
        <w:rPr>
          <w:rFonts w:cstheme="minorHAnsi"/>
          <w:color w:val="333333"/>
        </w:rPr>
        <w:t xml:space="preserve">As mentioned above due to the lack of resources available, and the public trust being lowered over the last 18 months, challenges have </w:t>
      </w:r>
      <w:proofErr w:type="gramStart"/>
      <w:r w:rsidRPr="003E66A8">
        <w:rPr>
          <w:rFonts w:cstheme="minorHAnsi"/>
          <w:color w:val="333333"/>
        </w:rPr>
        <w:t>arose</w:t>
      </w:r>
      <w:proofErr w:type="gramEnd"/>
      <w:r w:rsidRPr="003E66A8">
        <w:rPr>
          <w:rFonts w:cstheme="minorHAnsi"/>
          <w:color w:val="333333"/>
        </w:rPr>
        <w:t xml:space="preserve"> when trying to investigate volume and priority crimes.  As figures above state that arrests and detections have decreased, and crime has increased the probability of detection rates </w:t>
      </w:r>
      <w:proofErr w:type="gramStart"/>
      <w:r w:rsidRPr="003E66A8">
        <w:rPr>
          <w:rFonts w:cstheme="minorHAnsi"/>
          <w:color w:val="333333"/>
        </w:rPr>
        <w:t>in regards to</w:t>
      </w:r>
      <w:proofErr w:type="gramEnd"/>
      <w:r w:rsidRPr="003E66A8">
        <w:rPr>
          <w:rFonts w:cstheme="minorHAnsi"/>
          <w:color w:val="333333"/>
        </w:rPr>
        <w:t xml:space="preserve"> burglary and thefts are very low. Examples of data below by (Robinson, A. and Tilley, N., 2009).</w:t>
      </w:r>
    </w:p>
    <w:p w14:paraId="0788479A" w14:textId="77777777" w:rsidR="00F6557A" w:rsidRPr="003E66A8" w:rsidRDefault="00F6557A" w:rsidP="00F6557A">
      <w:pPr>
        <w:rPr>
          <w:rFonts w:cstheme="minorHAnsi"/>
          <w:color w:val="333333"/>
        </w:rPr>
      </w:pPr>
    </w:p>
    <w:p w14:paraId="122FA648" w14:textId="77777777" w:rsidR="00F6557A" w:rsidRPr="003E66A8"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3E66A8">
        <w:rPr>
          <w:rFonts w:asciiTheme="minorHAnsi" w:hAnsiTheme="minorHAnsi" w:cstheme="minorHAnsi"/>
          <w:color w:val="333333"/>
          <w:sz w:val="22"/>
          <w:szCs w:val="22"/>
        </w:rPr>
        <w:t>Burglary dwelling cases – 6.5%</w:t>
      </w:r>
    </w:p>
    <w:p w14:paraId="490AC8A2" w14:textId="77777777" w:rsidR="00F6557A" w:rsidRPr="003E66A8"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3E66A8">
        <w:rPr>
          <w:rFonts w:asciiTheme="minorHAnsi" w:hAnsiTheme="minorHAnsi" w:cstheme="minorHAnsi"/>
          <w:color w:val="333333"/>
          <w:sz w:val="22"/>
          <w:szCs w:val="22"/>
        </w:rPr>
        <w:t>Burglary other than dwelling cases – 8.8%</w:t>
      </w:r>
    </w:p>
    <w:p w14:paraId="3DBFDCB2" w14:textId="77777777" w:rsidR="00F6557A" w:rsidRPr="003E66A8"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3E66A8">
        <w:rPr>
          <w:rFonts w:asciiTheme="minorHAnsi" w:hAnsiTheme="minorHAnsi" w:cstheme="minorHAnsi"/>
          <w:color w:val="333333"/>
          <w:sz w:val="22"/>
          <w:szCs w:val="22"/>
        </w:rPr>
        <w:t>Theft from motor vehicle cases – 4.4%</w:t>
      </w:r>
    </w:p>
    <w:p w14:paraId="04827D72" w14:textId="77777777" w:rsidR="00F6557A" w:rsidRPr="003E66A8"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3E66A8">
        <w:rPr>
          <w:rFonts w:asciiTheme="minorHAnsi" w:hAnsiTheme="minorHAnsi" w:cstheme="minorHAnsi"/>
          <w:color w:val="333333"/>
          <w:sz w:val="22"/>
          <w:szCs w:val="22"/>
        </w:rPr>
        <w:t>Theft of motor vehicle cases – 8.1%</w:t>
      </w:r>
    </w:p>
    <w:p w14:paraId="1D133DA8" w14:textId="77777777" w:rsidR="00F6557A" w:rsidRPr="003E66A8" w:rsidRDefault="00F6557A" w:rsidP="00F6557A">
      <w:pPr>
        <w:rPr>
          <w:rFonts w:cstheme="minorHAnsi"/>
          <w:color w:val="333333"/>
        </w:rPr>
      </w:pPr>
    </w:p>
    <w:p w14:paraId="06311533" w14:textId="77777777" w:rsidR="00F6557A" w:rsidRPr="003E66A8" w:rsidRDefault="00F6557A" w:rsidP="00F6557A">
      <w:pPr>
        <w:rPr>
          <w:rFonts w:cstheme="minorHAnsi"/>
          <w:color w:val="333333"/>
        </w:rPr>
      </w:pPr>
      <w:r w:rsidRPr="003E66A8">
        <w:rPr>
          <w:rFonts w:cstheme="minorHAnsi"/>
          <w:color w:val="333333"/>
        </w:rPr>
        <w:t xml:space="preserve">Due to low staffing levels and resource, investigators are to prioritise and react to crimes proportionality. In </w:t>
      </w:r>
      <w:proofErr w:type="spellStart"/>
      <w:r w:rsidRPr="003E66A8">
        <w:rPr>
          <w:rFonts w:cstheme="minorHAnsi"/>
          <w:color w:val="333333"/>
        </w:rPr>
        <w:t>laymans</w:t>
      </w:r>
      <w:proofErr w:type="spellEnd"/>
      <w:r w:rsidRPr="003E66A8">
        <w:rPr>
          <w:rFonts w:cstheme="minorHAnsi"/>
          <w:color w:val="333333"/>
        </w:rPr>
        <w:t xml:space="preserve"> terms investigators are required to prioritise investigations against the resources available to them. Budget cuts can also affect the way volume and priority crime is investigate as these investigations are primarily driven by local force budgets (College of Police, 2022).</w:t>
      </w:r>
    </w:p>
    <w:p w14:paraId="2406FDBA" w14:textId="77777777" w:rsidR="00F6557A" w:rsidRPr="003E66A8" w:rsidRDefault="00F6557A" w:rsidP="00F6557A">
      <w:pPr>
        <w:rPr>
          <w:rFonts w:cstheme="minorHAnsi"/>
        </w:rPr>
      </w:pPr>
      <w:r w:rsidRPr="003E66A8">
        <w:rPr>
          <w:rFonts w:cstheme="minorHAnsi"/>
        </w:rPr>
        <w:lastRenderedPageBreak/>
        <w:t xml:space="preserve">The house of commons state that without funding, the consequences for public safety, criminal justice, community cohesion and public confidence will be detrimental. </w:t>
      </w:r>
      <w:proofErr w:type="gramStart"/>
      <w:r w:rsidRPr="003E66A8">
        <w:rPr>
          <w:rFonts w:cstheme="minorHAnsi"/>
        </w:rPr>
        <w:t>Moreover</w:t>
      </w:r>
      <w:proofErr w:type="gramEnd"/>
      <w:r w:rsidRPr="003E66A8">
        <w:rPr>
          <w:rFonts w:cstheme="minorHAnsi"/>
        </w:rPr>
        <w:t xml:space="preserve"> the police funding model is inadequate for its intended purpose.</w:t>
      </w:r>
    </w:p>
    <w:p w14:paraId="3B4084E3" w14:textId="77777777" w:rsidR="00F6557A" w:rsidRPr="003E66A8" w:rsidRDefault="00F6557A" w:rsidP="00F6557A">
      <w:pPr>
        <w:rPr>
          <w:rFonts w:cstheme="minorHAnsi"/>
        </w:rPr>
      </w:pPr>
    </w:p>
    <w:p w14:paraId="3536DAC6" w14:textId="77777777" w:rsidR="00F6557A" w:rsidRPr="003E66A8" w:rsidRDefault="00F6557A" w:rsidP="00F6557A">
      <w:pPr>
        <w:rPr>
          <w:rFonts w:cstheme="minorHAnsi"/>
        </w:rPr>
      </w:pPr>
      <w:r w:rsidRPr="003E66A8">
        <w:rPr>
          <w:rFonts w:cstheme="minorHAnsi"/>
          <w:color w:val="242424"/>
          <w:shd w:val="clear" w:color="auto" w:fill="FFFFFF"/>
        </w:rPr>
        <w:t>In conclusion, operational policing in the UK faces numerous challenges that significantly impact the investigation of volume and priority crime. Maintaining public trust remains a critical issue, influenced by cultural understanding, individual encounters, and the outcomes of policing efforts rather than organizational structures. The strain on resources, including dwindling personnel and outdated technology, exacerbates these challenges, leading to decreased outcomes in crime investigations.</w:t>
      </w:r>
      <w:r w:rsidRPr="003E66A8">
        <w:rPr>
          <w:rFonts w:cstheme="minorHAnsi"/>
          <w:color w:val="242424"/>
        </w:rPr>
        <w:br/>
      </w:r>
      <w:r w:rsidRPr="003E66A8">
        <w:rPr>
          <w:rFonts w:cstheme="minorHAnsi"/>
          <w:color w:val="242424"/>
        </w:rPr>
        <w:br/>
      </w:r>
      <w:r w:rsidRPr="003E66A8">
        <w:rPr>
          <w:rFonts w:cstheme="minorHAnsi"/>
          <w:color w:val="242424"/>
          <w:shd w:val="clear" w:color="auto" w:fill="FFFFFF"/>
        </w:rPr>
        <w:t>The escalating volume of crimes, coupled with a decline in arrests and charges, highlights the difficulty in addressing criminal activities effectively. Neighbourhood policing has also suffered, further complicating efforts to combat crime at the community level. As a result, investigations into volume and priority crimes face considerable strain, with low detection rates and limited resources hampering progress.</w:t>
      </w:r>
      <w:r w:rsidRPr="003E66A8">
        <w:rPr>
          <w:rFonts w:cstheme="minorHAnsi"/>
          <w:color w:val="242424"/>
        </w:rPr>
        <w:br/>
      </w:r>
      <w:r w:rsidRPr="003E66A8">
        <w:rPr>
          <w:rFonts w:cstheme="minorHAnsi"/>
          <w:color w:val="242424"/>
        </w:rPr>
        <w:br/>
      </w:r>
      <w:r w:rsidRPr="003E66A8">
        <w:rPr>
          <w:rFonts w:cstheme="minorHAnsi"/>
          <w:color w:val="242424"/>
          <w:shd w:val="clear" w:color="auto" w:fill="FFFFFF"/>
        </w:rPr>
        <w:t xml:space="preserve">Budget cuts further increase these challenges, underscoring the urgent need for increased funding to uphold public safety, criminal justice, and community cohesion. Without adequate investment, the ability of law enforcement agencies to </w:t>
      </w:r>
      <w:proofErr w:type="spellStart"/>
      <w:r w:rsidRPr="003E66A8">
        <w:rPr>
          <w:rFonts w:cstheme="minorHAnsi"/>
          <w:color w:val="242424"/>
          <w:shd w:val="clear" w:color="auto" w:fill="FFFFFF"/>
        </w:rPr>
        <w:t>fulfill</w:t>
      </w:r>
      <w:proofErr w:type="spellEnd"/>
      <w:r w:rsidRPr="003E66A8">
        <w:rPr>
          <w:rFonts w:cstheme="minorHAnsi"/>
          <w:color w:val="242424"/>
          <w:shd w:val="clear" w:color="auto" w:fill="FFFFFF"/>
        </w:rPr>
        <w:t xml:space="preserve"> their duties and maintain public confidence will be severely compromised. It is imperative that policymakers prioritize funding for policing to address these pressing issues and ensure the safety and security of communities across the UK.</w:t>
      </w:r>
    </w:p>
    <w:p w14:paraId="569DFA34" w14:textId="77777777" w:rsidR="002A4937" w:rsidRDefault="002A4937">
      <w:pPr>
        <w:rPr>
          <w:rStyle w:val="Hyperlink"/>
        </w:rPr>
      </w:pPr>
    </w:p>
    <w:p w14:paraId="15F8BEBF" w14:textId="77777777" w:rsidR="006F4146" w:rsidRDefault="006F4146">
      <w:pPr>
        <w:rPr>
          <w:rStyle w:val="Hyperlink"/>
        </w:rPr>
      </w:pPr>
    </w:p>
    <w:p w14:paraId="41ADCAEF" w14:textId="77777777" w:rsidR="006F4146" w:rsidRDefault="006F4146">
      <w:pPr>
        <w:rPr>
          <w:rStyle w:val="Hyperlink"/>
        </w:rPr>
      </w:pPr>
    </w:p>
    <w:p w14:paraId="47898241" w14:textId="77777777" w:rsidR="006F4146" w:rsidRDefault="006F4146">
      <w:pPr>
        <w:rPr>
          <w:rStyle w:val="Hyperlink"/>
        </w:rPr>
      </w:pPr>
    </w:p>
    <w:p w14:paraId="7D997F2F" w14:textId="77777777" w:rsidR="006F4146" w:rsidRDefault="006F4146">
      <w:pPr>
        <w:rPr>
          <w:rStyle w:val="Hyperlink"/>
        </w:rPr>
      </w:pPr>
    </w:p>
    <w:p w14:paraId="31483F2A" w14:textId="77777777" w:rsidR="002F22DB" w:rsidRDefault="002F22DB">
      <w:pPr>
        <w:rPr>
          <w:rFonts w:ascii="Roboto" w:hAnsi="Roboto"/>
          <w:color w:val="555555"/>
          <w:sz w:val="21"/>
          <w:szCs w:val="21"/>
          <w:shd w:val="clear" w:color="auto" w:fill="FFFFFF"/>
        </w:rPr>
      </w:pPr>
      <w:r>
        <w:rPr>
          <w:rFonts w:ascii="Roboto" w:hAnsi="Roboto"/>
          <w:color w:val="555555"/>
          <w:sz w:val="21"/>
          <w:szCs w:val="21"/>
          <w:shd w:val="clear" w:color="auto" w:fill="FFFFFF"/>
        </w:rPr>
        <w:t>References</w:t>
      </w:r>
    </w:p>
    <w:p w14:paraId="716B3687" w14:textId="77777777" w:rsidR="00D75F7C" w:rsidRPr="00D75F7C" w:rsidRDefault="00D75F7C" w:rsidP="00D75F7C">
      <w:pPr>
        <w:spacing w:after="240" w:line="360" w:lineRule="auto"/>
        <w:outlineLvl w:val="0"/>
        <w:rPr>
          <w:rFonts w:ascii="Times New Roman" w:eastAsia="Times New Roman" w:hAnsi="Times New Roman" w:cs="Times New Roman"/>
          <w:b/>
          <w:bCs/>
          <w:kern w:val="36"/>
          <w:sz w:val="36"/>
          <w:szCs w:val="36"/>
          <w:lang w:eastAsia="en-GB"/>
        </w:rPr>
      </w:pPr>
      <w:r w:rsidRPr="00D75F7C">
        <w:rPr>
          <w:rFonts w:ascii="Times New Roman" w:eastAsia="Times New Roman" w:hAnsi="Times New Roman" w:cs="Times New Roman"/>
          <w:b/>
          <w:bCs/>
          <w:kern w:val="36"/>
          <w:sz w:val="36"/>
          <w:szCs w:val="36"/>
          <w:lang w:eastAsia="en-GB"/>
        </w:rPr>
        <w:t>Reference list</w:t>
      </w:r>
    </w:p>
    <w:p w14:paraId="3917D74C"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College of Policing (2013) </w:t>
      </w:r>
      <w:r w:rsidRPr="00D75F7C">
        <w:rPr>
          <w:rFonts w:ascii="Times New Roman" w:eastAsia="Times New Roman" w:hAnsi="Times New Roman" w:cs="Times New Roman"/>
          <w:i/>
          <w:iCs/>
          <w:sz w:val="24"/>
          <w:szCs w:val="24"/>
          <w:lang w:eastAsia="en-GB"/>
        </w:rPr>
        <w:t>Investigation introduction</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College of Policing</w:t>
      </w:r>
      <w:r w:rsidRPr="00D75F7C">
        <w:rPr>
          <w:rFonts w:ascii="Times New Roman" w:eastAsia="Times New Roman" w:hAnsi="Times New Roman" w:cs="Times New Roman"/>
          <w:sz w:val="24"/>
          <w:szCs w:val="24"/>
          <w:lang w:eastAsia="en-GB"/>
        </w:rPr>
        <w:t>. College of Policing. Available at: https://www.college.police.uk/app/investigation/investigation-introduction.</w:t>
      </w:r>
    </w:p>
    <w:p w14:paraId="62AB5AFF"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College of Policing (2022) </w:t>
      </w:r>
      <w:r w:rsidRPr="00D75F7C">
        <w:rPr>
          <w:rFonts w:ascii="Times New Roman" w:eastAsia="Times New Roman" w:hAnsi="Times New Roman" w:cs="Times New Roman"/>
          <w:i/>
          <w:iCs/>
          <w:sz w:val="24"/>
          <w:szCs w:val="24"/>
          <w:lang w:eastAsia="en-GB"/>
        </w:rPr>
        <w:t>Managing effective investigations</w:t>
      </w:r>
      <w:r w:rsidRPr="00D75F7C">
        <w:rPr>
          <w:rFonts w:ascii="Times New Roman" w:eastAsia="Times New Roman" w:hAnsi="Times New Roman" w:cs="Times New Roman"/>
          <w:sz w:val="24"/>
          <w:szCs w:val="24"/>
          <w:lang w:eastAsia="en-GB"/>
        </w:rPr>
        <w:t>. Available at: https://assets.production.copweb.aws.college.police.uk/s3fs-public/2022-12/Managing-effective-investigations.pdf#:~:text=Investigators%20will%20need%20to%20prioritise%20the%20needs%20of (Accessed: 4 March 2024).</w:t>
      </w:r>
    </w:p>
    <w:p w14:paraId="62CEC10D"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lastRenderedPageBreak/>
        <w:t xml:space="preserve">College of Policing (2024) </w:t>
      </w:r>
      <w:r w:rsidRPr="00D75F7C">
        <w:rPr>
          <w:rFonts w:ascii="Times New Roman" w:eastAsia="Times New Roman" w:hAnsi="Times New Roman" w:cs="Times New Roman"/>
          <w:i/>
          <w:iCs/>
          <w:sz w:val="24"/>
          <w:szCs w:val="24"/>
          <w:lang w:eastAsia="en-GB"/>
        </w:rPr>
        <w:t>Ethical policing principles | College of Policing</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www.college.police.uk</w:t>
      </w:r>
      <w:r w:rsidRPr="00D75F7C">
        <w:rPr>
          <w:rFonts w:ascii="Times New Roman" w:eastAsia="Times New Roman" w:hAnsi="Times New Roman" w:cs="Times New Roman"/>
          <w:sz w:val="24"/>
          <w:szCs w:val="24"/>
          <w:lang w:eastAsia="en-GB"/>
        </w:rPr>
        <w:t>. Available at: https://www.college.police.uk/ethics/code-of-ethics/principles.</w:t>
      </w:r>
    </w:p>
    <w:p w14:paraId="30D0F673"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Counter Terrorism Policing (2018) </w:t>
      </w:r>
      <w:r w:rsidRPr="00D75F7C">
        <w:rPr>
          <w:rFonts w:ascii="Times New Roman" w:eastAsia="Times New Roman" w:hAnsi="Times New Roman" w:cs="Times New Roman"/>
          <w:i/>
          <w:iCs/>
          <w:sz w:val="24"/>
          <w:szCs w:val="24"/>
          <w:lang w:eastAsia="en-GB"/>
        </w:rPr>
        <w:t>Our Network | Counter Terrorism Policing</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Counter Terrorism Policing</w:t>
      </w:r>
      <w:r w:rsidRPr="00D75F7C">
        <w:rPr>
          <w:rFonts w:ascii="Times New Roman" w:eastAsia="Times New Roman" w:hAnsi="Times New Roman" w:cs="Times New Roman"/>
          <w:sz w:val="24"/>
          <w:szCs w:val="24"/>
          <w:lang w:eastAsia="en-GB"/>
        </w:rPr>
        <w:t>. Available at: https://www.counterterrorism.police.uk/our-network/.</w:t>
      </w:r>
    </w:p>
    <w:p w14:paraId="5B8B74BD"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Dishman, C. (2001) ‘Terrorism, Crime, and Transformation’, </w:t>
      </w:r>
      <w:r w:rsidRPr="00D75F7C">
        <w:rPr>
          <w:rFonts w:ascii="Times New Roman" w:eastAsia="Times New Roman" w:hAnsi="Times New Roman" w:cs="Times New Roman"/>
          <w:i/>
          <w:iCs/>
          <w:sz w:val="24"/>
          <w:szCs w:val="24"/>
          <w:lang w:eastAsia="en-GB"/>
        </w:rPr>
        <w:t>Studies in Conflict &amp; Terrorism</w:t>
      </w:r>
      <w:r w:rsidRPr="00D75F7C">
        <w:rPr>
          <w:rFonts w:ascii="Times New Roman" w:eastAsia="Times New Roman" w:hAnsi="Times New Roman" w:cs="Times New Roman"/>
          <w:sz w:val="24"/>
          <w:szCs w:val="24"/>
          <w:lang w:eastAsia="en-GB"/>
        </w:rPr>
        <w:t>, 24(1), pp. 43–58. Available at: https://doi.org/10.1080/10576100118878.</w:t>
      </w:r>
    </w:p>
    <w:p w14:paraId="100A6422"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Dodd, V. (2021) </w:t>
      </w:r>
      <w:r w:rsidRPr="00D75F7C">
        <w:rPr>
          <w:rFonts w:ascii="Times New Roman" w:eastAsia="Times New Roman" w:hAnsi="Times New Roman" w:cs="Times New Roman"/>
          <w:i/>
          <w:iCs/>
          <w:sz w:val="24"/>
          <w:szCs w:val="24"/>
          <w:lang w:eastAsia="en-GB"/>
        </w:rPr>
        <w:t>Met’s Failings Have Ripple Effect across UK on Confidence in Policing</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The Guardian</w:t>
      </w:r>
      <w:r w:rsidRPr="00D75F7C">
        <w:rPr>
          <w:rFonts w:ascii="Times New Roman" w:eastAsia="Times New Roman" w:hAnsi="Times New Roman" w:cs="Times New Roman"/>
          <w:sz w:val="24"/>
          <w:szCs w:val="24"/>
          <w:lang w:eastAsia="en-GB"/>
        </w:rPr>
        <w:t>. Available at: https://www.theguardian.com/uk-news/2021/oct/26/mets-failings-have-ripple-effect-across-uk-on-confidence-in-policing.</w:t>
      </w:r>
    </w:p>
    <w:p w14:paraId="79B02E49"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Emerson, S. (2007) </w:t>
      </w:r>
      <w:r w:rsidRPr="00D75F7C">
        <w:rPr>
          <w:rFonts w:ascii="Times New Roman" w:eastAsia="Times New Roman" w:hAnsi="Times New Roman" w:cs="Times New Roman"/>
          <w:i/>
          <w:iCs/>
          <w:sz w:val="24"/>
          <w:szCs w:val="24"/>
          <w:lang w:eastAsia="en-GB"/>
        </w:rPr>
        <w:t>Blood Money: Hezbollah’s revenue stream flows through the Americas</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Steven Emerson</w:t>
      </w:r>
      <w:r w:rsidRPr="00D75F7C">
        <w:rPr>
          <w:rFonts w:ascii="Times New Roman" w:eastAsia="Times New Roman" w:hAnsi="Times New Roman" w:cs="Times New Roman"/>
          <w:sz w:val="24"/>
          <w:szCs w:val="24"/>
          <w:lang w:eastAsia="en-GB"/>
        </w:rPr>
        <w:t>. Available at: http://www.steveemerson.com/4281/blood-money-hezbollahs-revenue-stream-flows (Accessed: 1 March 2024).</w:t>
      </w:r>
    </w:p>
    <w:p w14:paraId="76ECA0B9"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HM Government (2018) </w:t>
      </w:r>
      <w:r w:rsidRPr="00D75F7C">
        <w:rPr>
          <w:rFonts w:ascii="Times New Roman" w:eastAsia="Times New Roman" w:hAnsi="Times New Roman" w:cs="Times New Roman"/>
          <w:i/>
          <w:iCs/>
          <w:sz w:val="24"/>
          <w:szCs w:val="24"/>
          <w:lang w:eastAsia="en-GB"/>
        </w:rPr>
        <w:t>The United Kingdom’s Strategy for Countering Terrorism</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GOV.UK</w:t>
      </w:r>
      <w:r w:rsidRPr="00D75F7C">
        <w:rPr>
          <w:rFonts w:ascii="Times New Roman" w:eastAsia="Times New Roman" w:hAnsi="Times New Roman" w:cs="Times New Roman"/>
          <w:sz w:val="24"/>
          <w:szCs w:val="24"/>
          <w:lang w:eastAsia="en-GB"/>
        </w:rPr>
        <w:t>. HM Government. Available at: https://assets.publishing.service.gov.uk/government/uploads/system/uploads/attachment_data/file/716907/140618_CCS207_CCS0218929798-1_CONTEST_3.0_WEB.pdf.</w:t>
      </w:r>
    </w:p>
    <w:p w14:paraId="6EDEE34C"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Home Office (2012) </w:t>
      </w:r>
      <w:r w:rsidRPr="00D75F7C">
        <w:rPr>
          <w:rFonts w:ascii="Times New Roman" w:eastAsia="Times New Roman" w:hAnsi="Times New Roman" w:cs="Times New Roman"/>
          <w:i/>
          <w:iCs/>
          <w:sz w:val="24"/>
          <w:szCs w:val="24"/>
          <w:lang w:eastAsia="en-GB"/>
        </w:rPr>
        <w:t>Definition of Policing by Consent</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gov.uk</w:t>
      </w:r>
      <w:r w:rsidRPr="00D75F7C">
        <w:rPr>
          <w:rFonts w:ascii="Times New Roman" w:eastAsia="Times New Roman" w:hAnsi="Times New Roman" w:cs="Times New Roman"/>
          <w:sz w:val="24"/>
          <w:szCs w:val="24"/>
          <w:lang w:eastAsia="en-GB"/>
        </w:rPr>
        <w:t>. Home Office. Available at: https://www.gov.uk/government/publications/policing-by-consent/definition-of-policing-by-consent.</w:t>
      </w:r>
    </w:p>
    <w:p w14:paraId="77C2D1D1"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Home Office (2013) </w:t>
      </w:r>
      <w:r w:rsidRPr="00D75F7C">
        <w:rPr>
          <w:rFonts w:ascii="Times New Roman" w:eastAsia="Times New Roman" w:hAnsi="Times New Roman" w:cs="Times New Roman"/>
          <w:i/>
          <w:iCs/>
          <w:sz w:val="24"/>
          <w:szCs w:val="24"/>
          <w:lang w:eastAsia="en-GB"/>
        </w:rPr>
        <w:t>Operational policing</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GOV.UK</w:t>
      </w:r>
      <w:r w:rsidRPr="00D75F7C">
        <w:rPr>
          <w:rFonts w:ascii="Times New Roman" w:eastAsia="Times New Roman" w:hAnsi="Times New Roman" w:cs="Times New Roman"/>
          <w:sz w:val="24"/>
          <w:szCs w:val="24"/>
          <w:lang w:eastAsia="en-GB"/>
        </w:rPr>
        <w:t>. Available at: https://www.gov.uk/government/collections/operational-policing.</w:t>
      </w:r>
    </w:p>
    <w:p w14:paraId="07F83ED5"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House of Commons (2018) </w:t>
      </w:r>
      <w:r w:rsidRPr="00D75F7C">
        <w:rPr>
          <w:rFonts w:ascii="Times New Roman" w:eastAsia="Times New Roman" w:hAnsi="Times New Roman" w:cs="Times New Roman"/>
          <w:i/>
          <w:iCs/>
          <w:sz w:val="24"/>
          <w:szCs w:val="24"/>
          <w:lang w:eastAsia="en-GB"/>
        </w:rPr>
        <w:t>Policing for the future Tenth Report of Session 2017-19 Report, together with formal minutes relating to the report</w:t>
      </w:r>
      <w:r w:rsidRPr="00D75F7C">
        <w:rPr>
          <w:rFonts w:ascii="Times New Roman" w:eastAsia="Times New Roman" w:hAnsi="Times New Roman" w:cs="Times New Roman"/>
          <w:sz w:val="24"/>
          <w:szCs w:val="24"/>
          <w:lang w:eastAsia="en-GB"/>
        </w:rPr>
        <w:t>. Available at: https://publications.parliament.uk/pa/cm201719/cmselect/cmhaff/515/515.pdf.</w:t>
      </w:r>
    </w:p>
    <w:p w14:paraId="598F2740"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Lambert, R. and Parsons, T. (2017) ‘Community-Based Counterterrorism Policing: Recommendations for Practitioners’, </w:t>
      </w:r>
      <w:r w:rsidRPr="00D75F7C">
        <w:rPr>
          <w:rFonts w:ascii="Times New Roman" w:eastAsia="Times New Roman" w:hAnsi="Times New Roman" w:cs="Times New Roman"/>
          <w:i/>
          <w:iCs/>
          <w:sz w:val="24"/>
          <w:szCs w:val="24"/>
          <w:lang w:eastAsia="en-GB"/>
        </w:rPr>
        <w:t>Studies in Conflict &amp; Terrorism</w:t>
      </w:r>
      <w:r w:rsidRPr="00D75F7C">
        <w:rPr>
          <w:rFonts w:ascii="Times New Roman" w:eastAsia="Times New Roman" w:hAnsi="Times New Roman" w:cs="Times New Roman"/>
          <w:sz w:val="24"/>
          <w:szCs w:val="24"/>
          <w:lang w:eastAsia="en-GB"/>
        </w:rPr>
        <w:t>, 40(12), pp. 1054–1071. Available at: https://doi.org/10.1080/1057610x.2016.1253989.</w:t>
      </w:r>
    </w:p>
    <w:p w14:paraId="63E1B317"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lastRenderedPageBreak/>
        <w:t xml:space="preserve">Legislation.gov.uk (2000) </w:t>
      </w:r>
      <w:r w:rsidRPr="00D75F7C">
        <w:rPr>
          <w:rFonts w:ascii="Times New Roman" w:eastAsia="Times New Roman" w:hAnsi="Times New Roman" w:cs="Times New Roman"/>
          <w:i/>
          <w:iCs/>
          <w:sz w:val="24"/>
          <w:szCs w:val="24"/>
          <w:lang w:eastAsia="en-GB"/>
        </w:rPr>
        <w:t>Terrorism Act 2000</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Legislation.gov.uk</w:t>
      </w:r>
      <w:r w:rsidRPr="00D75F7C">
        <w:rPr>
          <w:rFonts w:ascii="Times New Roman" w:eastAsia="Times New Roman" w:hAnsi="Times New Roman" w:cs="Times New Roman"/>
          <w:sz w:val="24"/>
          <w:szCs w:val="24"/>
          <w:lang w:eastAsia="en-GB"/>
        </w:rPr>
        <w:t>. Available at: https://www.legislation.gov.uk/ukpga/2000/11/section/1.</w:t>
      </w:r>
    </w:p>
    <w:p w14:paraId="64A06853"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Makarenko, T. (2004) </w:t>
      </w:r>
      <w:r w:rsidRPr="00D75F7C">
        <w:rPr>
          <w:rFonts w:ascii="Times New Roman" w:eastAsia="Times New Roman" w:hAnsi="Times New Roman" w:cs="Times New Roman"/>
          <w:i/>
          <w:iCs/>
          <w:sz w:val="24"/>
          <w:szCs w:val="24"/>
          <w:lang w:eastAsia="en-GB"/>
        </w:rPr>
        <w:t>Global Crime</w:t>
      </w:r>
      <w:r w:rsidRPr="00D75F7C">
        <w:rPr>
          <w:rFonts w:ascii="Times New Roman" w:eastAsia="Times New Roman" w:hAnsi="Times New Roman" w:cs="Times New Roman"/>
          <w:sz w:val="24"/>
          <w:szCs w:val="24"/>
          <w:lang w:eastAsia="en-GB"/>
        </w:rPr>
        <w:t>. The Crime-Terror Continuum: Tracing the Interplay between Transnational Organised Crime and Terrorism.</w:t>
      </w:r>
    </w:p>
    <w:p w14:paraId="78CF125D"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MI5 (2015) </w:t>
      </w:r>
      <w:r w:rsidRPr="00D75F7C">
        <w:rPr>
          <w:rFonts w:ascii="Times New Roman" w:eastAsia="Times New Roman" w:hAnsi="Times New Roman" w:cs="Times New Roman"/>
          <w:i/>
          <w:iCs/>
          <w:sz w:val="24"/>
          <w:szCs w:val="24"/>
          <w:lang w:eastAsia="en-GB"/>
        </w:rPr>
        <w:t>Terrorist Methods | MI5 - The Security Service</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Mi5.gov.uk</w:t>
      </w:r>
      <w:r w:rsidRPr="00D75F7C">
        <w:rPr>
          <w:rFonts w:ascii="Times New Roman" w:eastAsia="Times New Roman" w:hAnsi="Times New Roman" w:cs="Times New Roman"/>
          <w:sz w:val="24"/>
          <w:szCs w:val="24"/>
          <w:lang w:eastAsia="en-GB"/>
        </w:rPr>
        <w:t>. Available at: https://www.mi5.gov.uk/terrorist-methods.</w:t>
      </w:r>
    </w:p>
    <w:p w14:paraId="3B006E4D"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National Protective Security Authority (2023) </w:t>
      </w:r>
      <w:r w:rsidRPr="00D75F7C">
        <w:rPr>
          <w:rFonts w:ascii="Times New Roman" w:eastAsia="Times New Roman" w:hAnsi="Times New Roman" w:cs="Times New Roman"/>
          <w:i/>
          <w:iCs/>
          <w:sz w:val="24"/>
          <w:szCs w:val="24"/>
          <w:lang w:eastAsia="en-GB"/>
        </w:rPr>
        <w:t>Introduction to Insider Risk | NPSA</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www.npsa.gov.uk</w:t>
      </w:r>
      <w:r w:rsidRPr="00D75F7C">
        <w:rPr>
          <w:rFonts w:ascii="Times New Roman" w:eastAsia="Times New Roman" w:hAnsi="Times New Roman" w:cs="Times New Roman"/>
          <w:sz w:val="24"/>
          <w:szCs w:val="24"/>
          <w:lang w:eastAsia="en-GB"/>
        </w:rPr>
        <w:t>. Available at: https://www.npsa.gov.uk/introduction-insider-risk.</w:t>
      </w:r>
    </w:p>
    <w:p w14:paraId="1A9444D6"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Police Professional (2022) </w:t>
      </w:r>
      <w:r w:rsidRPr="00D75F7C">
        <w:rPr>
          <w:rFonts w:ascii="Times New Roman" w:eastAsia="Times New Roman" w:hAnsi="Times New Roman" w:cs="Times New Roman"/>
          <w:i/>
          <w:iCs/>
          <w:sz w:val="24"/>
          <w:szCs w:val="24"/>
          <w:lang w:eastAsia="en-GB"/>
        </w:rPr>
        <w:t>Police Professional | ‘Concerning police vetting process’ risks ‘insider threat’ from extremism, warns report</w:t>
      </w:r>
      <w:r w:rsidRPr="00D75F7C">
        <w:rPr>
          <w:rFonts w:ascii="Times New Roman" w:eastAsia="Times New Roman" w:hAnsi="Times New Roman" w:cs="Times New Roman"/>
          <w:sz w:val="24"/>
          <w:szCs w:val="24"/>
          <w:lang w:eastAsia="en-GB"/>
        </w:rPr>
        <w:t xml:space="preserve">, </w:t>
      </w:r>
      <w:r w:rsidRPr="00D75F7C">
        <w:rPr>
          <w:rFonts w:ascii="Times New Roman" w:eastAsia="Times New Roman" w:hAnsi="Times New Roman" w:cs="Times New Roman"/>
          <w:i/>
          <w:iCs/>
          <w:sz w:val="24"/>
          <w:szCs w:val="24"/>
          <w:lang w:eastAsia="en-GB"/>
        </w:rPr>
        <w:t>https://policeprofessional.com/news/concerning-police-vetting-process-risks-insider-threat-from-extremism-warns-report/</w:t>
      </w:r>
      <w:r w:rsidRPr="00D75F7C">
        <w:rPr>
          <w:rFonts w:ascii="Times New Roman" w:eastAsia="Times New Roman" w:hAnsi="Times New Roman" w:cs="Times New Roman"/>
          <w:sz w:val="24"/>
          <w:szCs w:val="24"/>
          <w:lang w:eastAsia="en-GB"/>
        </w:rPr>
        <w:t>. Available at: https://policeprofessional.com/news/concerning-police-vetting-process-risks-insider-threat-from-extremism-warns-report/.</w:t>
      </w:r>
    </w:p>
    <w:p w14:paraId="45217672"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proofErr w:type="spellStart"/>
      <w:r w:rsidRPr="00D75F7C">
        <w:rPr>
          <w:rFonts w:ascii="Times New Roman" w:eastAsia="Times New Roman" w:hAnsi="Times New Roman" w:cs="Times New Roman"/>
          <w:sz w:val="24"/>
          <w:szCs w:val="24"/>
          <w:lang w:eastAsia="en-GB"/>
        </w:rPr>
        <w:t>ProtectUK</w:t>
      </w:r>
      <w:proofErr w:type="spellEnd"/>
      <w:r w:rsidRPr="00D75F7C">
        <w:rPr>
          <w:rFonts w:ascii="Times New Roman" w:eastAsia="Times New Roman" w:hAnsi="Times New Roman" w:cs="Times New Roman"/>
          <w:sz w:val="24"/>
          <w:szCs w:val="24"/>
          <w:lang w:eastAsia="en-GB"/>
        </w:rPr>
        <w:t xml:space="preserve"> (2024) </w:t>
      </w:r>
      <w:r w:rsidRPr="00D75F7C">
        <w:rPr>
          <w:rFonts w:ascii="Times New Roman" w:eastAsia="Times New Roman" w:hAnsi="Times New Roman" w:cs="Times New Roman"/>
          <w:i/>
          <w:iCs/>
          <w:sz w:val="24"/>
          <w:szCs w:val="24"/>
          <w:lang w:eastAsia="en-GB"/>
        </w:rPr>
        <w:t xml:space="preserve">Welcome to </w:t>
      </w:r>
      <w:proofErr w:type="spellStart"/>
      <w:r w:rsidRPr="00D75F7C">
        <w:rPr>
          <w:rFonts w:ascii="Times New Roman" w:eastAsia="Times New Roman" w:hAnsi="Times New Roman" w:cs="Times New Roman"/>
          <w:i/>
          <w:iCs/>
          <w:sz w:val="24"/>
          <w:szCs w:val="24"/>
          <w:lang w:eastAsia="en-GB"/>
        </w:rPr>
        <w:t>ProtectUK</w:t>
      </w:r>
      <w:proofErr w:type="spellEnd"/>
      <w:r w:rsidRPr="00D75F7C">
        <w:rPr>
          <w:rFonts w:ascii="Times New Roman" w:eastAsia="Times New Roman" w:hAnsi="Times New Roman" w:cs="Times New Roman"/>
          <w:sz w:val="24"/>
          <w:szCs w:val="24"/>
          <w:lang w:eastAsia="en-GB"/>
        </w:rPr>
        <w:t xml:space="preserve">, </w:t>
      </w:r>
      <w:proofErr w:type="spellStart"/>
      <w:r w:rsidRPr="00D75F7C">
        <w:rPr>
          <w:rFonts w:ascii="Times New Roman" w:eastAsia="Times New Roman" w:hAnsi="Times New Roman" w:cs="Times New Roman"/>
          <w:i/>
          <w:iCs/>
          <w:sz w:val="24"/>
          <w:szCs w:val="24"/>
          <w:lang w:eastAsia="en-GB"/>
        </w:rPr>
        <w:t>ProtectUK</w:t>
      </w:r>
      <w:proofErr w:type="spellEnd"/>
      <w:r w:rsidRPr="00D75F7C">
        <w:rPr>
          <w:rFonts w:ascii="Times New Roman" w:eastAsia="Times New Roman" w:hAnsi="Times New Roman" w:cs="Times New Roman"/>
          <w:sz w:val="24"/>
          <w:szCs w:val="24"/>
          <w:lang w:eastAsia="en-GB"/>
        </w:rPr>
        <w:t>. Available at: https://www.protectuk.police.uk/about-protectuk.</w:t>
      </w:r>
    </w:p>
    <w:p w14:paraId="2FC9CFCD"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r w:rsidRPr="00D75F7C">
        <w:rPr>
          <w:rFonts w:ascii="Times New Roman" w:eastAsia="Times New Roman" w:hAnsi="Times New Roman" w:cs="Times New Roman"/>
          <w:sz w:val="24"/>
          <w:szCs w:val="24"/>
          <w:lang w:eastAsia="en-GB"/>
        </w:rPr>
        <w:t xml:space="preserve">Robinson, A. and Tilley, N. (2009) ‘Factors influencing police performance in the investigation of volume crimes in England and Wales’, </w:t>
      </w:r>
      <w:r w:rsidRPr="00D75F7C">
        <w:rPr>
          <w:rFonts w:ascii="Times New Roman" w:eastAsia="Times New Roman" w:hAnsi="Times New Roman" w:cs="Times New Roman"/>
          <w:i/>
          <w:iCs/>
          <w:sz w:val="24"/>
          <w:szCs w:val="24"/>
          <w:lang w:eastAsia="en-GB"/>
        </w:rPr>
        <w:t>Police Practice and Research</w:t>
      </w:r>
      <w:r w:rsidRPr="00D75F7C">
        <w:rPr>
          <w:rFonts w:ascii="Times New Roman" w:eastAsia="Times New Roman" w:hAnsi="Times New Roman" w:cs="Times New Roman"/>
          <w:sz w:val="24"/>
          <w:szCs w:val="24"/>
          <w:lang w:eastAsia="en-GB"/>
        </w:rPr>
        <w:t>, 10(3), pp. 209–223. Available at: https://doi.org/10.1080/15614260802381091.</w:t>
      </w:r>
    </w:p>
    <w:p w14:paraId="6C35C3E3" w14:textId="77777777" w:rsidR="00D75F7C" w:rsidRPr="00D75F7C" w:rsidRDefault="00D75F7C" w:rsidP="00D75F7C">
      <w:pPr>
        <w:spacing w:after="240" w:line="360" w:lineRule="auto"/>
        <w:rPr>
          <w:rFonts w:ascii="Times New Roman" w:eastAsia="Times New Roman" w:hAnsi="Times New Roman" w:cs="Times New Roman"/>
          <w:sz w:val="24"/>
          <w:szCs w:val="24"/>
          <w:lang w:eastAsia="en-GB"/>
        </w:rPr>
      </w:pPr>
      <w:proofErr w:type="spellStart"/>
      <w:r w:rsidRPr="00D75F7C">
        <w:rPr>
          <w:rFonts w:ascii="Times New Roman" w:eastAsia="Times New Roman" w:hAnsi="Times New Roman" w:cs="Times New Roman"/>
          <w:sz w:val="24"/>
          <w:szCs w:val="24"/>
          <w:lang w:eastAsia="en-GB"/>
        </w:rPr>
        <w:t>Stergioulis</w:t>
      </w:r>
      <w:proofErr w:type="spellEnd"/>
      <w:r w:rsidRPr="00D75F7C">
        <w:rPr>
          <w:rFonts w:ascii="Times New Roman" w:eastAsia="Times New Roman" w:hAnsi="Times New Roman" w:cs="Times New Roman"/>
          <w:sz w:val="24"/>
          <w:szCs w:val="24"/>
          <w:lang w:eastAsia="en-GB"/>
        </w:rPr>
        <w:t xml:space="preserve">, E. (2017) ‘Police and Diversity’, </w:t>
      </w:r>
      <w:r w:rsidRPr="00D75F7C">
        <w:rPr>
          <w:rFonts w:ascii="Times New Roman" w:eastAsia="Times New Roman" w:hAnsi="Times New Roman" w:cs="Times New Roman"/>
          <w:i/>
          <w:iCs/>
          <w:sz w:val="24"/>
          <w:szCs w:val="24"/>
          <w:lang w:eastAsia="en-GB"/>
        </w:rPr>
        <w:t>The Police Journal: Theory, Practice and Principles</w:t>
      </w:r>
      <w:r w:rsidRPr="00D75F7C">
        <w:rPr>
          <w:rFonts w:ascii="Times New Roman" w:eastAsia="Times New Roman" w:hAnsi="Times New Roman" w:cs="Times New Roman"/>
          <w:sz w:val="24"/>
          <w:szCs w:val="24"/>
          <w:lang w:eastAsia="en-GB"/>
        </w:rPr>
        <w:t>, 91(3), pp. 264–274. Available at: https://doi.org/10.1177/0032258x17721136.</w:t>
      </w:r>
    </w:p>
    <w:p w14:paraId="513E1E93" w14:textId="77777777" w:rsidR="002F22DB" w:rsidRDefault="002F22DB">
      <w:pPr>
        <w:rPr>
          <w:rFonts w:ascii="Roboto" w:hAnsi="Roboto"/>
          <w:color w:val="555555"/>
          <w:sz w:val="21"/>
          <w:szCs w:val="21"/>
          <w:shd w:val="clear" w:color="auto" w:fill="FFFFFF"/>
        </w:rPr>
      </w:pPr>
    </w:p>
    <w:p w14:paraId="215A5CC1" w14:textId="77777777" w:rsidR="0078760E" w:rsidRDefault="0078760E">
      <w:pPr>
        <w:rPr>
          <w:rFonts w:ascii="Roboto" w:hAnsi="Roboto"/>
          <w:color w:val="555555"/>
          <w:sz w:val="21"/>
          <w:szCs w:val="21"/>
          <w:shd w:val="clear" w:color="auto" w:fill="FFFFFF"/>
        </w:rPr>
      </w:pPr>
    </w:p>
    <w:p w14:paraId="33D3CDD6" w14:textId="77777777" w:rsidR="0078760E" w:rsidRDefault="0078760E">
      <w:pPr>
        <w:rPr>
          <w:rFonts w:ascii="Roboto" w:hAnsi="Roboto"/>
          <w:color w:val="555555"/>
          <w:sz w:val="21"/>
          <w:szCs w:val="21"/>
          <w:shd w:val="clear" w:color="auto" w:fill="FFFFFF"/>
        </w:rPr>
      </w:pPr>
    </w:p>
    <w:p w14:paraId="2A65B57A" w14:textId="5E0BA8EF" w:rsidR="002F22DB" w:rsidRDefault="002F22DB">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US </w:t>
      </w:r>
      <w:proofErr w:type="spellStart"/>
      <w:r>
        <w:rPr>
          <w:rFonts w:ascii="Roboto" w:hAnsi="Roboto"/>
          <w:color w:val="555555"/>
          <w:sz w:val="21"/>
          <w:szCs w:val="21"/>
          <w:shd w:val="clear" w:color="auto" w:fill="FFFFFF"/>
        </w:rPr>
        <w:t>Center</w:t>
      </w:r>
      <w:proofErr w:type="spellEnd"/>
      <w:r>
        <w:rPr>
          <w:rFonts w:ascii="Roboto" w:hAnsi="Roboto"/>
          <w:color w:val="555555"/>
          <w:sz w:val="21"/>
          <w:szCs w:val="21"/>
          <w:shd w:val="clear" w:color="auto" w:fill="FFFFFF"/>
        </w:rPr>
        <w:t xml:space="preserve"> for </w:t>
      </w:r>
      <w:proofErr w:type="spellStart"/>
      <w:r>
        <w:rPr>
          <w:rFonts w:ascii="Roboto" w:hAnsi="Roboto"/>
          <w:color w:val="555555"/>
          <w:sz w:val="21"/>
          <w:szCs w:val="21"/>
          <w:shd w:val="clear" w:color="auto" w:fill="FFFFFF"/>
        </w:rPr>
        <w:t>Defense</w:t>
      </w:r>
      <w:proofErr w:type="spellEnd"/>
      <w:r>
        <w:rPr>
          <w:rFonts w:ascii="Roboto" w:hAnsi="Roboto"/>
          <w:color w:val="555555"/>
          <w:sz w:val="21"/>
          <w:szCs w:val="21"/>
          <w:shd w:val="clear" w:color="auto" w:fill="FFFFFF"/>
        </w:rPr>
        <w:t xml:space="preserve"> Information. 2002. “Terrorist Finances.” October 25, 2002. Retrieved March 20, 2020 (</w:t>
      </w:r>
      <w:hyperlink r:id="rId8" w:history="1">
        <w:r w:rsidR="00A51810" w:rsidRPr="00FF5F7E">
          <w:rPr>
            <w:rStyle w:val="Hyperlink"/>
            <w:rFonts w:ascii="Roboto" w:hAnsi="Roboto"/>
            <w:sz w:val="21"/>
            <w:szCs w:val="21"/>
            <w:shd w:val="clear" w:color="auto" w:fill="FFFFFF"/>
          </w:rPr>
          <w:t>www.Cdi.org/terrorism/finance_primer-pr.cfm</w:t>
        </w:r>
      </w:hyperlink>
      <w:r>
        <w:rPr>
          <w:rFonts w:ascii="Roboto" w:hAnsi="Roboto"/>
          <w:color w:val="555555"/>
          <w:sz w:val="21"/>
          <w:szCs w:val="21"/>
          <w:shd w:val="clear" w:color="auto" w:fill="FFFFFF"/>
        </w:rPr>
        <w:t>)</w:t>
      </w:r>
    </w:p>
    <w:p w14:paraId="17A58588" w14:textId="77777777" w:rsidR="00A51810" w:rsidRDefault="00A51810">
      <w:pPr>
        <w:rPr>
          <w:rFonts w:ascii="Roboto" w:hAnsi="Roboto"/>
          <w:color w:val="555555"/>
          <w:sz w:val="21"/>
          <w:szCs w:val="21"/>
          <w:shd w:val="clear" w:color="auto" w:fill="FFFFFF"/>
        </w:rPr>
      </w:pPr>
    </w:p>
    <w:p w14:paraId="7FE84162" w14:textId="336B1DF0" w:rsidR="00A51810" w:rsidRDefault="00A51810">
      <w:proofErr w:type="spellStart"/>
      <w:r w:rsidRPr="00A51810">
        <w:t>Loffi</w:t>
      </w:r>
      <w:proofErr w:type="spellEnd"/>
      <w:r w:rsidRPr="00A51810">
        <w:t>, Jon &amp; Wallace, Ryan. (2014). The unmitigated insider threat to aviation (Part 1): A qualitative analysis of risks. Journal of Transportation Security. 7. 289-305. 10.1007/s12198-014-0144-4.</w:t>
      </w:r>
    </w:p>
    <w:sectPr w:rsidR="00A51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54A78"/>
    <w:multiLevelType w:val="hybridMultilevel"/>
    <w:tmpl w:val="92344C90"/>
    <w:lvl w:ilvl="0" w:tplc="F93E5698">
      <w:start w:val="2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25588"/>
    <w:multiLevelType w:val="multilevel"/>
    <w:tmpl w:val="13DE9C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222F9"/>
    <w:multiLevelType w:val="multilevel"/>
    <w:tmpl w:val="CDDE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509493">
    <w:abstractNumId w:val="0"/>
  </w:num>
  <w:num w:numId="2" w16cid:durableId="1635721328">
    <w:abstractNumId w:val="1"/>
  </w:num>
  <w:num w:numId="3" w16cid:durableId="461729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A4F"/>
    <w:rsid w:val="000060EC"/>
    <w:rsid w:val="00012A47"/>
    <w:rsid w:val="00021391"/>
    <w:rsid w:val="00021886"/>
    <w:rsid w:val="00023CF9"/>
    <w:rsid w:val="00053B8D"/>
    <w:rsid w:val="00055D3F"/>
    <w:rsid w:val="00057E8E"/>
    <w:rsid w:val="00062E1C"/>
    <w:rsid w:val="000655C3"/>
    <w:rsid w:val="0007127F"/>
    <w:rsid w:val="000748F2"/>
    <w:rsid w:val="00080361"/>
    <w:rsid w:val="00081FF5"/>
    <w:rsid w:val="00083EE2"/>
    <w:rsid w:val="000A397A"/>
    <w:rsid w:val="000C48AA"/>
    <w:rsid w:val="000C4CD3"/>
    <w:rsid w:val="000D36C6"/>
    <w:rsid w:val="000E016C"/>
    <w:rsid w:val="000E393A"/>
    <w:rsid w:val="000E4096"/>
    <w:rsid w:val="000E43C4"/>
    <w:rsid w:val="000E6D4E"/>
    <w:rsid w:val="000F3027"/>
    <w:rsid w:val="000F76D3"/>
    <w:rsid w:val="0010262D"/>
    <w:rsid w:val="00105956"/>
    <w:rsid w:val="001103EF"/>
    <w:rsid w:val="00114EB1"/>
    <w:rsid w:val="00116732"/>
    <w:rsid w:val="001248E8"/>
    <w:rsid w:val="00132B1A"/>
    <w:rsid w:val="00136A05"/>
    <w:rsid w:val="00140D33"/>
    <w:rsid w:val="00156F02"/>
    <w:rsid w:val="00177963"/>
    <w:rsid w:val="001950AD"/>
    <w:rsid w:val="001A1BEF"/>
    <w:rsid w:val="001A1E95"/>
    <w:rsid w:val="001A3BB5"/>
    <w:rsid w:val="001B12B0"/>
    <w:rsid w:val="001B3E12"/>
    <w:rsid w:val="001C41CE"/>
    <w:rsid w:val="001D7E55"/>
    <w:rsid w:val="001E0F67"/>
    <w:rsid w:val="001F3CD6"/>
    <w:rsid w:val="001F4153"/>
    <w:rsid w:val="001F7184"/>
    <w:rsid w:val="00210F87"/>
    <w:rsid w:val="00216CE1"/>
    <w:rsid w:val="00223823"/>
    <w:rsid w:val="002314E3"/>
    <w:rsid w:val="00231ACB"/>
    <w:rsid w:val="0024052D"/>
    <w:rsid w:val="00244A95"/>
    <w:rsid w:val="00256BB7"/>
    <w:rsid w:val="00261667"/>
    <w:rsid w:val="00280E70"/>
    <w:rsid w:val="00290171"/>
    <w:rsid w:val="002A4937"/>
    <w:rsid w:val="002B077C"/>
    <w:rsid w:val="002B5781"/>
    <w:rsid w:val="002C5910"/>
    <w:rsid w:val="002D1BF9"/>
    <w:rsid w:val="002E165B"/>
    <w:rsid w:val="002E398D"/>
    <w:rsid w:val="002E6F91"/>
    <w:rsid w:val="002F22DB"/>
    <w:rsid w:val="00302DD6"/>
    <w:rsid w:val="003060D7"/>
    <w:rsid w:val="00310048"/>
    <w:rsid w:val="00342E3C"/>
    <w:rsid w:val="00344833"/>
    <w:rsid w:val="00350388"/>
    <w:rsid w:val="00354934"/>
    <w:rsid w:val="003551B6"/>
    <w:rsid w:val="003929BE"/>
    <w:rsid w:val="003965F5"/>
    <w:rsid w:val="003A2686"/>
    <w:rsid w:val="003A4650"/>
    <w:rsid w:val="003B21C9"/>
    <w:rsid w:val="003B3AC6"/>
    <w:rsid w:val="003B732F"/>
    <w:rsid w:val="003D38A5"/>
    <w:rsid w:val="003D4855"/>
    <w:rsid w:val="003E13D9"/>
    <w:rsid w:val="0042389D"/>
    <w:rsid w:val="00425D04"/>
    <w:rsid w:val="004307A2"/>
    <w:rsid w:val="00431A89"/>
    <w:rsid w:val="00432795"/>
    <w:rsid w:val="004432D9"/>
    <w:rsid w:val="00451D21"/>
    <w:rsid w:val="00460BAB"/>
    <w:rsid w:val="0046117F"/>
    <w:rsid w:val="00461940"/>
    <w:rsid w:val="00471CA7"/>
    <w:rsid w:val="004834C4"/>
    <w:rsid w:val="00483617"/>
    <w:rsid w:val="00483EA8"/>
    <w:rsid w:val="00490BFE"/>
    <w:rsid w:val="00491221"/>
    <w:rsid w:val="004A4FDC"/>
    <w:rsid w:val="004A529B"/>
    <w:rsid w:val="004A5500"/>
    <w:rsid w:val="004D1D30"/>
    <w:rsid w:val="004E2E12"/>
    <w:rsid w:val="004F3F1E"/>
    <w:rsid w:val="004F4659"/>
    <w:rsid w:val="005057BF"/>
    <w:rsid w:val="00505C3B"/>
    <w:rsid w:val="005107CF"/>
    <w:rsid w:val="00552AC0"/>
    <w:rsid w:val="00555571"/>
    <w:rsid w:val="00573C3B"/>
    <w:rsid w:val="00574BBE"/>
    <w:rsid w:val="00580913"/>
    <w:rsid w:val="005C366A"/>
    <w:rsid w:val="005D012C"/>
    <w:rsid w:val="005F1377"/>
    <w:rsid w:val="005F6547"/>
    <w:rsid w:val="00615729"/>
    <w:rsid w:val="006159CF"/>
    <w:rsid w:val="00627700"/>
    <w:rsid w:val="00654462"/>
    <w:rsid w:val="0065775A"/>
    <w:rsid w:val="00662F35"/>
    <w:rsid w:val="00676A23"/>
    <w:rsid w:val="00697EF4"/>
    <w:rsid w:val="006A62F5"/>
    <w:rsid w:val="006F1F39"/>
    <w:rsid w:val="006F4146"/>
    <w:rsid w:val="007005A3"/>
    <w:rsid w:val="007030AC"/>
    <w:rsid w:val="00707AE0"/>
    <w:rsid w:val="00720B5A"/>
    <w:rsid w:val="0073361C"/>
    <w:rsid w:val="0074717A"/>
    <w:rsid w:val="00770532"/>
    <w:rsid w:val="0078760E"/>
    <w:rsid w:val="00787697"/>
    <w:rsid w:val="00790D8D"/>
    <w:rsid w:val="007B21F1"/>
    <w:rsid w:val="007C529E"/>
    <w:rsid w:val="007E2450"/>
    <w:rsid w:val="00800DFC"/>
    <w:rsid w:val="0080474E"/>
    <w:rsid w:val="00817440"/>
    <w:rsid w:val="0083123D"/>
    <w:rsid w:val="00841D9A"/>
    <w:rsid w:val="008470D3"/>
    <w:rsid w:val="00852B83"/>
    <w:rsid w:val="008761F6"/>
    <w:rsid w:val="00881182"/>
    <w:rsid w:val="008826FF"/>
    <w:rsid w:val="008A1D90"/>
    <w:rsid w:val="008A33CA"/>
    <w:rsid w:val="008A7412"/>
    <w:rsid w:val="008B0982"/>
    <w:rsid w:val="008B0ABF"/>
    <w:rsid w:val="008B165C"/>
    <w:rsid w:val="008C2C15"/>
    <w:rsid w:val="008C5551"/>
    <w:rsid w:val="008D62E0"/>
    <w:rsid w:val="008E176B"/>
    <w:rsid w:val="00914FB9"/>
    <w:rsid w:val="0091715E"/>
    <w:rsid w:val="009268B8"/>
    <w:rsid w:val="0093216C"/>
    <w:rsid w:val="009367CE"/>
    <w:rsid w:val="00936F02"/>
    <w:rsid w:val="00957A4F"/>
    <w:rsid w:val="00970432"/>
    <w:rsid w:val="00971C64"/>
    <w:rsid w:val="009A344B"/>
    <w:rsid w:val="009A756A"/>
    <w:rsid w:val="009B2E4C"/>
    <w:rsid w:val="009C0CE7"/>
    <w:rsid w:val="009C3D05"/>
    <w:rsid w:val="009C4712"/>
    <w:rsid w:val="009E4D4C"/>
    <w:rsid w:val="00A019FA"/>
    <w:rsid w:val="00A14481"/>
    <w:rsid w:val="00A14DCE"/>
    <w:rsid w:val="00A16938"/>
    <w:rsid w:val="00A17785"/>
    <w:rsid w:val="00A179CB"/>
    <w:rsid w:val="00A17D3F"/>
    <w:rsid w:val="00A20032"/>
    <w:rsid w:val="00A2537B"/>
    <w:rsid w:val="00A3131C"/>
    <w:rsid w:val="00A46D79"/>
    <w:rsid w:val="00A51810"/>
    <w:rsid w:val="00A5289B"/>
    <w:rsid w:val="00A5787C"/>
    <w:rsid w:val="00A61D51"/>
    <w:rsid w:val="00A97238"/>
    <w:rsid w:val="00AB2F34"/>
    <w:rsid w:val="00AB4EF7"/>
    <w:rsid w:val="00AC357D"/>
    <w:rsid w:val="00AE3A8A"/>
    <w:rsid w:val="00AE7463"/>
    <w:rsid w:val="00B11F8A"/>
    <w:rsid w:val="00B2112F"/>
    <w:rsid w:val="00B267DE"/>
    <w:rsid w:val="00B33944"/>
    <w:rsid w:val="00B37CDC"/>
    <w:rsid w:val="00B444A0"/>
    <w:rsid w:val="00B45384"/>
    <w:rsid w:val="00B47FC5"/>
    <w:rsid w:val="00B52C59"/>
    <w:rsid w:val="00B830F4"/>
    <w:rsid w:val="00B8701B"/>
    <w:rsid w:val="00B919CF"/>
    <w:rsid w:val="00B976EE"/>
    <w:rsid w:val="00BB24FB"/>
    <w:rsid w:val="00BD120E"/>
    <w:rsid w:val="00BF204B"/>
    <w:rsid w:val="00BF53B6"/>
    <w:rsid w:val="00BF6B36"/>
    <w:rsid w:val="00C13A9A"/>
    <w:rsid w:val="00C15739"/>
    <w:rsid w:val="00C17A0A"/>
    <w:rsid w:val="00C308A2"/>
    <w:rsid w:val="00C61220"/>
    <w:rsid w:val="00C63546"/>
    <w:rsid w:val="00C74767"/>
    <w:rsid w:val="00C74AA1"/>
    <w:rsid w:val="00C81BE1"/>
    <w:rsid w:val="00C85901"/>
    <w:rsid w:val="00C87240"/>
    <w:rsid w:val="00C94A4F"/>
    <w:rsid w:val="00CB7769"/>
    <w:rsid w:val="00CC69E6"/>
    <w:rsid w:val="00CD45C5"/>
    <w:rsid w:val="00CD5682"/>
    <w:rsid w:val="00CD7762"/>
    <w:rsid w:val="00CF63A1"/>
    <w:rsid w:val="00D160E8"/>
    <w:rsid w:val="00D20CE7"/>
    <w:rsid w:val="00D21CBA"/>
    <w:rsid w:val="00D32F55"/>
    <w:rsid w:val="00D45ED1"/>
    <w:rsid w:val="00D52C35"/>
    <w:rsid w:val="00D53621"/>
    <w:rsid w:val="00D55F3D"/>
    <w:rsid w:val="00D65923"/>
    <w:rsid w:val="00D73AE5"/>
    <w:rsid w:val="00D75F7C"/>
    <w:rsid w:val="00D823E2"/>
    <w:rsid w:val="00D96632"/>
    <w:rsid w:val="00D977A8"/>
    <w:rsid w:val="00DA338C"/>
    <w:rsid w:val="00DA4AD4"/>
    <w:rsid w:val="00DB29C3"/>
    <w:rsid w:val="00DB435A"/>
    <w:rsid w:val="00DC01AD"/>
    <w:rsid w:val="00DC63E8"/>
    <w:rsid w:val="00DC6D5E"/>
    <w:rsid w:val="00DD3013"/>
    <w:rsid w:val="00DF7067"/>
    <w:rsid w:val="00E03141"/>
    <w:rsid w:val="00E073DE"/>
    <w:rsid w:val="00E507A0"/>
    <w:rsid w:val="00E64441"/>
    <w:rsid w:val="00E86916"/>
    <w:rsid w:val="00E979AB"/>
    <w:rsid w:val="00EA0A70"/>
    <w:rsid w:val="00EA1B9D"/>
    <w:rsid w:val="00EA4BD1"/>
    <w:rsid w:val="00EC2AF6"/>
    <w:rsid w:val="00EC35E9"/>
    <w:rsid w:val="00ED1CEE"/>
    <w:rsid w:val="00EE31EA"/>
    <w:rsid w:val="00EE5974"/>
    <w:rsid w:val="00F25862"/>
    <w:rsid w:val="00F35937"/>
    <w:rsid w:val="00F44458"/>
    <w:rsid w:val="00F51BDE"/>
    <w:rsid w:val="00F53885"/>
    <w:rsid w:val="00F621C3"/>
    <w:rsid w:val="00F6557A"/>
    <w:rsid w:val="00F66262"/>
    <w:rsid w:val="00F667DB"/>
    <w:rsid w:val="00F86073"/>
    <w:rsid w:val="00F86999"/>
    <w:rsid w:val="00F9341A"/>
    <w:rsid w:val="00FA5C27"/>
    <w:rsid w:val="00FC3529"/>
    <w:rsid w:val="00FD4041"/>
    <w:rsid w:val="00FD45D9"/>
    <w:rsid w:val="00FD49AE"/>
    <w:rsid w:val="00FD5291"/>
    <w:rsid w:val="00FE0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B179"/>
  <w15:docId w15:val="{14775D96-390F-4418-8C97-A6FD24EA6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75F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A4F"/>
    <w:rPr>
      <w:color w:val="0000FF"/>
      <w:u w:val="single"/>
    </w:rPr>
  </w:style>
  <w:style w:type="paragraph" w:styleId="ListParagraph">
    <w:name w:val="List Paragraph"/>
    <w:basedOn w:val="Normal"/>
    <w:uiPriority w:val="34"/>
    <w:qFormat/>
    <w:rsid w:val="00C94A4F"/>
    <w:pPr>
      <w:ind w:left="720"/>
      <w:contextualSpacing/>
    </w:pPr>
  </w:style>
  <w:style w:type="paragraph" w:styleId="NormalWeb">
    <w:name w:val="Normal (Web)"/>
    <w:basedOn w:val="Normal"/>
    <w:uiPriority w:val="99"/>
    <w:unhideWhenUsed/>
    <w:rsid w:val="00D21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51810"/>
    <w:rPr>
      <w:color w:val="605E5C"/>
      <w:shd w:val="clear" w:color="auto" w:fill="E1DFDD"/>
    </w:rPr>
  </w:style>
  <w:style w:type="character" w:customStyle="1" w:styleId="ref-lnk">
    <w:name w:val="ref-lnk"/>
    <w:basedOn w:val="DefaultParagraphFont"/>
    <w:rsid w:val="00DC63E8"/>
  </w:style>
  <w:style w:type="character" w:customStyle="1" w:styleId="off-screen">
    <w:name w:val="off-screen"/>
    <w:basedOn w:val="DefaultParagraphFont"/>
    <w:rsid w:val="00DC63E8"/>
  </w:style>
  <w:style w:type="paragraph" w:customStyle="1" w:styleId="first">
    <w:name w:val="first"/>
    <w:basedOn w:val="Normal"/>
    <w:rsid w:val="00F655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78760E"/>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D75F7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83703">
      <w:bodyDiv w:val="1"/>
      <w:marLeft w:val="0"/>
      <w:marRight w:val="0"/>
      <w:marTop w:val="0"/>
      <w:marBottom w:val="0"/>
      <w:divBdr>
        <w:top w:val="none" w:sz="0" w:space="0" w:color="auto"/>
        <w:left w:val="none" w:sz="0" w:space="0" w:color="auto"/>
        <w:bottom w:val="none" w:sz="0" w:space="0" w:color="auto"/>
        <w:right w:val="none" w:sz="0" w:space="0" w:color="auto"/>
      </w:divBdr>
      <w:divsChild>
        <w:div w:id="1247618307">
          <w:marLeft w:val="0"/>
          <w:marRight w:val="0"/>
          <w:marTop w:val="0"/>
          <w:marBottom w:val="0"/>
          <w:divBdr>
            <w:top w:val="none" w:sz="0" w:space="0" w:color="auto"/>
            <w:left w:val="none" w:sz="0" w:space="0" w:color="auto"/>
            <w:bottom w:val="none" w:sz="0" w:space="0" w:color="auto"/>
            <w:right w:val="none" w:sz="0" w:space="0" w:color="auto"/>
          </w:divBdr>
        </w:div>
      </w:divsChild>
    </w:div>
    <w:div w:id="820462670">
      <w:bodyDiv w:val="1"/>
      <w:marLeft w:val="0"/>
      <w:marRight w:val="0"/>
      <w:marTop w:val="0"/>
      <w:marBottom w:val="0"/>
      <w:divBdr>
        <w:top w:val="none" w:sz="0" w:space="0" w:color="auto"/>
        <w:left w:val="none" w:sz="0" w:space="0" w:color="auto"/>
        <w:bottom w:val="none" w:sz="0" w:space="0" w:color="auto"/>
        <w:right w:val="none" w:sz="0" w:space="0" w:color="auto"/>
      </w:divBdr>
    </w:div>
    <w:div w:id="873923049">
      <w:bodyDiv w:val="1"/>
      <w:marLeft w:val="0"/>
      <w:marRight w:val="0"/>
      <w:marTop w:val="0"/>
      <w:marBottom w:val="0"/>
      <w:divBdr>
        <w:top w:val="none" w:sz="0" w:space="0" w:color="auto"/>
        <w:left w:val="none" w:sz="0" w:space="0" w:color="auto"/>
        <w:bottom w:val="none" w:sz="0" w:space="0" w:color="auto"/>
        <w:right w:val="none" w:sz="0" w:space="0" w:color="auto"/>
      </w:divBdr>
      <w:divsChild>
        <w:div w:id="1726680837">
          <w:marLeft w:val="0"/>
          <w:marRight w:val="0"/>
          <w:marTop w:val="0"/>
          <w:marBottom w:val="0"/>
          <w:divBdr>
            <w:top w:val="none" w:sz="0" w:space="0" w:color="auto"/>
            <w:left w:val="none" w:sz="0" w:space="0" w:color="auto"/>
            <w:bottom w:val="none" w:sz="0" w:space="0" w:color="auto"/>
            <w:right w:val="none" w:sz="0" w:space="0" w:color="auto"/>
          </w:divBdr>
          <w:divsChild>
            <w:div w:id="741367160">
              <w:marLeft w:val="720"/>
              <w:marRight w:val="0"/>
              <w:marTop w:val="0"/>
              <w:marBottom w:val="0"/>
              <w:divBdr>
                <w:top w:val="none" w:sz="0" w:space="0" w:color="auto"/>
                <w:left w:val="none" w:sz="0" w:space="0" w:color="auto"/>
                <w:bottom w:val="none" w:sz="0" w:space="0" w:color="auto"/>
                <w:right w:val="none" w:sz="0" w:space="0" w:color="auto"/>
              </w:divBdr>
              <w:divsChild>
                <w:div w:id="1840921268">
                  <w:marLeft w:val="0"/>
                  <w:marRight w:val="0"/>
                  <w:marTop w:val="0"/>
                  <w:marBottom w:val="0"/>
                  <w:divBdr>
                    <w:top w:val="none" w:sz="0" w:space="0" w:color="auto"/>
                    <w:left w:val="none" w:sz="0" w:space="0" w:color="auto"/>
                    <w:bottom w:val="none" w:sz="0" w:space="0" w:color="auto"/>
                    <w:right w:val="none" w:sz="0" w:space="0" w:color="auto"/>
                  </w:divBdr>
                  <w:divsChild>
                    <w:div w:id="2026326741">
                      <w:marLeft w:val="0"/>
                      <w:marRight w:val="0"/>
                      <w:marTop w:val="0"/>
                      <w:marBottom w:val="0"/>
                      <w:divBdr>
                        <w:top w:val="none" w:sz="0" w:space="0" w:color="auto"/>
                        <w:left w:val="none" w:sz="0" w:space="0" w:color="auto"/>
                        <w:bottom w:val="none" w:sz="0" w:space="0" w:color="auto"/>
                        <w:right w:val="none" w:sz="0" w:space="0" w:color="auto"/>
                      </w:divBdr>
                      <w:divsChild>
                        <w:div w:id="472063478">
                          <w:marLeft w:val="0"/>
                          <w:marRight w:val="0"/>
                          <w:marTop w:val="0"/>
                          <w:marBottom w:val="0"/>
                          <w:divBdr>
                            <w:top w:val="none" w:sz="0" w:space="0" w:color="auto"/>
                            <w:left w:val="none" w:sz="0" w:space="0" w:color="auto"/>
                            <w:bottom w:val="none" w:sz="0" w:space="0" w:color="auto"/>
                            <w:right w:val="none" w:sz="0" w:space="0" w:color="auto"/>
                          </w:divBdr>
                          <w:divsChild>
                            <w:div w:id="39027412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583757069">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717849995">
          <w:marLeft w:val="0"/>
          <w:marRight w:val="0"/>
          <w:marTop w:val="240"/>
          <w:marBottom w:val="150"/>
          <w:divBdr>
            <w:top w:val="none" w:sz="0" w:space="0" w:color="auto"/>
            <w:left w:val="none" w:sz="0" w:space="0" w:color="auto"/>
            <w:bottom w:val="none" w:sz="0" w:space="0" w:color="auto"/>
            <w:right w:val="none" w:sz="0" w:space="0" w:color="auto"/>
          </w:divBdr>
          <w:divsChild>
            <w:div w:id="380328679">
              <w:marLeft w:val="0"/>
              <w:marRight w:val="0"/>
              <w:marTop w:val="0"/>
              <w:marBottom w:val="0"/>
              <w:divBdr>
                <w:top w:val="none" w:sz="0" w:space="0" w:color="auto"/>
                <w:left w:val="none" w:sz="0" w:space="0" w:color="auto"/>
                <w:bottom w:val="none" w:sz="0" w:space="0" w:color="auto"/>
                <w:right w:val="none" w:sz="0" w:space="0" w:color="auto"/>
              </w:divBdr>
              <w:divsChild>
                <w:div w:id="1009411003">
                  <w:marLeft w:val="0"/>
                  <w:marRight w:val="0"/>
                  <w:marTop w:val="0"/>
                  <w:marBottom w:val="0"/>
                  <w:divBdr>
                    <w:top w:val="none" w:sz="0" w:space="0" w:color="auto"/>
                    <w:left w:val="none" w:sz="0" w:space="0" w:color="auto"/>
                    <w:bottom w:val="none" w:sz="0" w:space="0" w:color="auto"/>
                    <w:right w:val="none" w:sz="0" w:space="0" w:color="auto"/>
                  </w:divBdr>
                  <w:divsChild>
                    <w:div w:id="104132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777152">
      <w:bodyDiv w:val="1"/>
      <w:marLeft w:val="0"/>
      <w:marRight w:val="0"/>
      <w:marTop w:val="0"/>
      <w:marBottom w:val="0"/>
      <w:divBdr>
        <w:top w:val="none" w:sz="0" w:space="0" w:color="auto"/>
        <w:left w:val="none" w:sz="0" w:space="0" w:color="auto"/>
        <w:bottom w:val="none" w:sz="0" w:space="0" w:color="auto"/>
        <w:right w:val="none" w:sz="0" w:space="0" w:color="auto"/>
      </w:divBdr>
    </w:div>
    <w:div w:id="1832140566">
      <w:bodyDiv w:val="1"/>
      <w:marLeft w:val="0"/>
      <w:marRight w:val="0"/>
      <w:marTop w:val="0"/>
      <w:marBottom w:val="0"/>
      <w:divBdr>
        <w:top w:val="none" w:sz="0" w:space="0" w:color="auto"/>
        <w:left w:val="none" w:sz="0" w:space="0" w:color="auto"/>
        <w:bottom w:val="none" w:sz="0" w:space="0" w:color="auto"/>
        <w:right w:val="none" w:sz="0" w:space="0" w:color="auto"/>
      </w:divBdr>
      <w:divsChild>
        <w:div w:id="2067798151">
          <w:marLeft w:val="0"/>
          <w:marRight w:val="0"/>
          <w:marTop w:val="0"/>
          <w:marBottom w:val="0"/>
          <w:divBdr>
            <w:top w:val="none" w:sz="0" w:space="0" w:color="auto"/>
            <w:left w:val="none" w:sz="0" w:space="0" w:color="auto"/>
            <w:bottom w:val="none" w:sz="0" w:space="0" w:color="auto"/>
            <w:right w:val="none" w:sz="0" w:space="0" w:color="auto"/>
          </w:divBdr>
        </w:div>
        <w:div w:id="161628531">
          <w:marLeft w:val="0"/>
          <w:marRight w:val="0"/>
          <w:marTop w:val="0"/>
          <w:marBottom w:val="0"/>
          <w:divBdr>
            <w:top w:val="none" w:sz="0" w:space="0" w:color="auto"/>
            <w:left w:val="none" w:sz="0" w:space="0" w:color="auto"/>
            <w:bottom w:val="none" w:sz="0" w:space="0" w:color="auto"/>
            <w:right w:val="none" w:sz="0" w:space="0" w:color="auto"/>
          </w:divBdr>
        </w:div>
        <w:div w:id="1946502760">
          <w:marLeft w:val="0"/>
          <w:marRight w:val="0"/>
          <w:marTop w:val="0"/>
          <w:marBottom w:val="0"/>
          <w:divBdr>
            <w:top w:val="none" w:sz="0" w:space="0" w:color="auto"/>
            <w:left w:val="none" w:sz="0" w:space="0" w:color="auto"/>
            <w:bottom w:val="none" w:sz="0" w:space="0" w:color="auto"/>
            <w:right w:val="none" w:sz="0" w:space="0" w:color="auto"/>
          </w:divBdr>
        </w:div>
        <w:div w:id="562639498">
          <w:marLeft w:val="0"/>
          <w:marRight w:val="0"/>
          <w:marTop w:val="0"/>
          <w:marBottom w:val="0"/>
          <w:divBdr>
            <w:top w:val="none" w:sz="0" w:space="0" w:color="auto"/>
            <w:left w:val="none" w:sz="0" w:space="0" w:color="auto"/>
            <w:bottom w:val="none" w:sz="0" w:space="0" w:color="auto"/>
            <w:right w:val="none" w:sz="0" w:space="0" w:color="auto"/>
          </w:divBdr>
        </w:div>
        <w:div w:id="30767820">
          <w:marLeft w:val="0"/>
          <w:marRight w:val="0"/>
          <w:marTop w:val="0"/>
          <w:marBottom w:val="0"/>
          <w:divBdr>
            <w:top w:val="none" w:sz="0" w:space="0" w:color="auto"/>
            <w:left w:val="none" w:sz="0" w:space="0" w:color="auto"/>
            <w:bottom w:val="none" w:sz="0" w:space="0" w:color="auto"/>
            <w:right w:val="none" w:sz="0" w:space="0" w:color="auto"/>
          </w:divBdr>
        </w:div>
        <w:div w:id="519468920">
          <w:marLeft w:val="0"/>
          <w:marRight w:val="0"/>
          <w:marTop w:val="0"/>
          <w:marBottom w:val="0"/>
          <w:divBdr>
            <w:top w:val="none" w:sz="0" w:space="0" w:color="auto"/>
            <w:left w:val="none" w:sz="0" w:space="0" w:color="auto"/>
            <w:bottom w:val="none" w:sz="0" w:space="0" w:color="auto"/>
            <w:right w:val="none" w:sz="0" w:space="0" w:color="auto"/>
          </w:divBdr>
        </w:div>
        <w:div w:id="1850945974">
          <w:marLeft w:val="0"/>
          <w:marRight w:val="0"/>
          <w:marTop w:val="0"/>
          <w:marBottom w:val="0"/>
          <w:divBdr>
            <w:top w:val="none" w:sz="0" w:space="0" w:color="auto"/>
            <w:left w:val="none" w:sz="0" w:space="0" w:color="auto"/>
            <w:bottom w:val="none" w:sz="0" w:space="0" w:color="auto"/>
            <w:right w:val="none" w:sz="0" w:space="0" w:color="auto"/>
          </w:divBdr>
        </w:div>
        <w:div w:id="483620929">
          <w:marLeft w:val="0"/>
          <w:marRight w:val="0"/>
          <w:marTop w:val="0"/>
          <w:marBottom w:val="0"/>
          <w:divBdr>
            <w:top w:val="none" w:sz="0" w:space="0" w:color="auto"/>
            <w:left w:val="none" w:sz="0" w:space="0" w:color="auto"/>
            <w:bottom w:val="none" w:sz="0" w:space="0" w:color="auto"/>
            <w:right w:val="none" w:sz="0" w:space="0" w:color="auto"/>
          </w:divBdr>
        </w:div>
        <w:div w:id="2017221833">
          <w:marLeft w:val="0"/>
          <w:marRight w:val="0"/>
          <w:marTop w:val="0"/>
          <w:marBottom w:val="0"/>
          <w:divBdr>
            <w:top w:val="none" w:sz="0" w:space="0" w:color="auto"/>
            <w:left w:val="none" w:sz="0" w:space="0" w:color="auto"/>
            <w:bottom w:val="none" w:sz="0" w:space="0" w:color="auto"/>
            <w:right w:val="none" w:sz="0" w:space="0" w:color="auto"/>
          </w:divBdr>
        </w:div>
        <w:div w:id="900871525">
          <w:marLeft w:val="0"/>
          <w:marRight w:val="0"/>
          <w:marTop w:val="0"/>
          <w:marBottom w:val="0"/>
          <w:divBdr>
            <w:top w:val="none" w:sz="0" w:space="0" w:color="auto"/>
            <w:left w:val="none" w:sz="0" w:space="0" w:color="auto"/>
            <w:bottom w:val="none" w:sz="0" w:space="0" w:color="auto"/>
            <w:right w:val="none" w:sz="0" w:space="0" w:color="auto"/>
          </w:divBdr>
        </w:div>
        <w:div w:id="217936072">
          <w:marLeft w:val="0"/>
          <w:marRight w:val="0"/>
          <w:marTop w:val="0"/>
          <w:marBottom w:val="0"/>
          <w:divBdr>
            <w:top w:val="none" w:sz="0" w:space="0" w:color="auto"/>
            <w:left w:val="none" w:sz="0" w:space="0" w:color="auto"/>
            <w:bottom w:val="none" w:sz="0" w:space="0" w:color="auto"/>
            <w:right w:val="none" w:sz="0" w:space="0" w:color="auto"/>
          </w:divBdr>
        </w:div>
        <w:div w:id="15838758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di.org/terrorism/finance_primer-pr.cf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7" ma:contentTypeDescription="Create a new document." ma:contentTypeScope="" ma:versionID="b92ca92f2c594d40b46f73d8f9f2b201">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98c1fb834b266b9502d78cc96f2ef78c"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_activity" minOccurs="0"/>
                <xsd:element ref="ns3:MediaServiceDateTaken" minOccurs="0"/>
                <xsd:element ref="ns3:MediaServiceObjectDetectorVersions" minOccurs="0"/>
                <xsd:element ref="ns3:MediaLengthInSeconds" minOccurs="0"/>
                <xsd:element ref="ns3:MediaServiceSystemTag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1D9AF1-8D07-4F62-B4BE-BEB3BA324475}">
  <ds:schemaRefs>
    <ds:schemaRef ds:uri="http://schemas.microsoft.com/sharepoint/v3/contenttype/forms"/>
  </ds:schemaRefs>
</ds:datastoreItem>
</file>

<file path=customXml/itemProps2.xml><?xml version="1.0" encoding="utf-8"?>
<ds:datastoreItem xmlns:ds="http://schemas.openxmlformats.org/officeDocument/2006/customXml" ds:itemID="{1558FBCA-CE86-481E-A37F-689B2BC832CD}">
  <ds:schemaRefs>
    <ds:schemaRef ds:uri="http://schemas.microsoft.com/office/2006/metadata/properties"/>
    <ds:schemaRef ds:uri="http://schemas.microsoft.com/office/infopath/2007/PartnerControls"/>
    <ds:schemaRef ds:uri="627e797c-4fb4-4db6-98ba-0b3275687411"/>
  </ds:schemaRefs>
</ds:datastoreItem>
</file>

<file path=customXml/itemProps3.xml><?xml version="1.0" encoding="utf-8"?>
<ds:datastoreItem xmlns:ds="http://schemas.openxmlformats.org/officeDocument/2006/customXml" ds:itemID="{CAC99CF3-B218-413C-98CA-8B848587BC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4022</Words>
  <Characters>22928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Rhys</dc:creator>
  <cp:keywords/>
  <dc:description/>
  <cp:lastModifiedBy>Lloyd, Rhys</cp:lastModifiedBy>
  <cp:revision>2</cp:revision>
  <dcterms:created xsi:type="dcterms:W3CDTF">2024-03-04T22:41:00Z</dcterms:created>
  <dcterms:modified xsi:type="dcterms:W3CDTF">2024-03-04T22:41:00Z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2024-02-08T12:47:09Z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2f36b8c8-482a-4ac5-96de-b628fa07ff30</vt:lpwstr>
  </property>
  <property fmtid="{D5CDD505-2E9C-101B-9397-08002B2CF9AE}" pid="8" name="MSIP_Label_f2acd28b-79a3-4a0f-b0ff-4b75658b1549_ContentBits">
    <vt:lpwstr>0</vt:lpwstr>
  </property>
  <property fmtid="{D5CDD505-2E9C-101B-9397-08002B2CF9AE}" pid="9" name="ContentTypeId">
    <vt:lpwstr>0x01010001D4C16265B14C4FAC6CAB022E2163B3</vt:lpwstr>
  </property>
</Properties>
</file>