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25DE21" w14:textId="77777777" w:rsidR="00DE392D" w:rsidRPr="003F7E1C" w:rsidRDefault="00DE392D" w:rsidP="00DE392D">
      <w:pPr>
        <w:pStyle w:val="Heading3"/>
        <w:numPr>
          <w:ilvl w:val="0"/>
          <w:numId w:val="0"/>
        </w:numPr>
        <w:spacing w:before="0" w:after="0"/>
      </w:pPr>
      <w:bookmarkStart w:id="0" w:name="_Toc490838173"/>
      <w:r w:rsidRPr="002A544F">
        <w:t xml:space="preserve">MODULE </w:t>
      </w:r>
      <w:r w:rsidRPr="003F7E1C">
        <w:t>CODE:</w:t>
      </w:r>
      <w:r w:rsidRPr="003F7E1C">
        <w:tab/>
        <w:t>HPVS4004</w:t>
      </w:r>
      <w:bookmarkEnd w:id="0"/>
    </w:p>
    <w:p w14:paraId="5BC7617E" w14:textId="77777777" w:rsidR="00DE392D" w:rsidRPr="009C61BA" w:rsidRDefault="00DE392D" w:rsidP="00DE392D">
      <w:pPr>
        <w:pStyle w:val="NoSpacing"/>
        <w:jc w:val="both"/>
        <w:rPr>
          <w:rFonts w:cs="Arial"/>
          <w:b/>
          <w:lang w:val="en-GB"/>
        </w:rPr>
      </w:pPr>
      <w:r w:rsidRPr="009C61BA">
        <w:rPr>
          <w:rFonts w:cs="Arial"/>
          <w:b/>
          <w:lang w:val="en-GB"/>
        </w:rPr>
        <w:t>TITLE:</w:t>
      </w:r>
      <w:r w:rsidRPr="009C61BA">
        <w:rPr>
          <w:rFonts w:cs="Arial"/>
          <w:b/>
          <w:lang w:val="en-GB"/>
        </w:rPr>
        <w:tab/>
      </w:r>
      <w:r w:rsidRPr="009C61BA">
        <w:rPr>
          <w:rFonts w:cs="Arial"/>
          <w:b/>
          <w:lang w:val="en-GB"/>
        </w:rPr>
        <w:tab/>
      </w:r>
      <w:r w:rsidRPr="009C61BA">
        <w:rPr>
          <w:rFonts w:cs="Arial"/>
          <w:b/>
          <w:lang w:val="en-GB"/>
        </w:rPr>
        <w:tab/>
        <w:t>German 1</w:t>
      </w:r>
      <w:r w:rsidRPr="009C61BA">
        <w:rPr>
          <w:rFonts w:cs="Arial"/>
          <w:b/>
          <w:lang w:val="en-GB"/>
        </w:rPr>
        <w:tab/>
      </w:r>
      <w:r w:rsidRPr="009C61BA">
        <w:rPr>
          <w:rFonts w:cs="Arial"/>
          <w:b/>
          <w:lang w:val="en-GB"/>
        </w:rPr>
        <w:tab/>
      </w:r>
      <w:r w:rsidRPr="009C61BA">
        <w:rPr>
          <w:rFonts w:cs="Arial"/>
          <w:b/>
          <w:lang w:val="en-GB"/>
        </w:rPr>
        <w:tab/>
      </w:r>
    </w:p>
    <w:p w14:paraId="0AF3FFE2" w14:textId="77777777" w:rsidR="00DE392D" w:rsidRDefault="00DE392D" w:rsidP="00DE392D">
      <w:pPr>
        <w:pStyle w:val="NoSpacing"/>
        <w:jc w:val="both"/>
        <w:rPr>
          <w:rFonts w:cs="Arial"/>
          <w:b/>
          <w:lang w:val="en-GB"/>
        </w:rPr>
      </w:pPr>
      <w:r w:rsidRPr="009C61BA">
        <w:rPr>
          <w:rFonts w:cs="Arial"/>
          <w:b/>
          <w:lang w:val="en-GB"/>
        </w:rPr>
        <w:t>DATED:</w:t>
      </w:r>
      <w:r w:rsidRPr="009C61BA">
        <w:rPr>
          <w:rFonts w:cs="Arial"/>
          <w:b/>
          <w:lang w:val="en-GB"/>
        </w:rPr>
        <w:tab/>
      </w:r>
      <w:r w:rsidRPr="009C61BA">
        <w:rPr>
          <w:rFonts w:cs="Arial"/>
          <w:b/>
          <w:lang w:val="en-GB"/>
        </w:rPr>
        <w:tab/>
        <w:t>17/05/2017</w:t>
      </w:r>
    </w:p>
    <w:p w14:paraId="4DAC4429" w14:textId="77777777" w:rsidR="00DE392D" w:rsidRPr="009C61BA" w:rsidRDefault="00DE392D" w:rsidP="00DE392D">
      <w:pPr>
        <w:pStyle w:val="NoSpacing"/>
        <w:jc w:val="both"/>
        <w:rPr>
          <w:rFonts w:cs="Arial"/>
          <w:b/>
          <w:lang w:val="en-GB"/>
        </w:rPr>
      </w:pPr>
    </w:p>
    <w:p w14:paraId="64BFC889" w14:textId="77777777" w:rsidR="00DE392D" w:rsidRPr="003F7E1C" w:rsidRDefault="00DE392D" w:rsidP="00DE392D">
      <w:pPr>
        <w:pStyle w:val="fixed"/>
        <w:jc w:val="both"/>
        <w:rPr>
          <w:rFonts w:ascii="Arial" w:hAnsi="Arial" w:cs="Arial"/>
          <w:sz w:val="22"/>
          <w:szCs w:val="22"/>
        </w:rPr>
      </w:pPr>
      <w:r w:rsidRPr="003F7E1C">
        <w:rPr>
          <w:rFonts w:ascii="Arial" w:hAnsi="Arial" w:cs="Arial"/>
          <w:sz w:val="22"/>
          <w:szCs w:val="22"/>
        </w:rPr>
        <w:t xml:space="preserve">LEVEL:  </w:t>
      </w:r>
      <w:r w:rsidRPr="003F7E1C">
        <w:rPr>
          <w:rFonts w:ascii="Arial" w:hAnsi="Arial" w:cs="Arial"/>
          <w:sz w:val="22"/>
          <w:szCs w:val="22"/>
        </w:rPr>
        <w:tab/>
      </w:r>
      <w:r w:rsidRPr="003F7E1C">
        <w:rPr>
          <w:rFonts w:ascii="Arial" w:hAnsi="Arial" w:cs="Arial"/>
          <w:sz w:val="22"/>
          <w:szCs w:val="22"/>
        </w:rPr>
        <w:tab/>
        <w:t>4</w:t>
      </w:r>
      <w:r w:rsidRPr="003F7E1C">
        <w:rPr>
          <w:rFonts w:ascii="Arial" w:hAnsi="Arial" w:cs="Arial"/>
          <w:sz w:val="22"/>
          <w:szCs w:val="22"/>
        </w:rPr>
        <w:tab/>
      </w:r>
    </w:p>
    <w:p w14:paraId="2C7D2256" w14:textId="77777777" w:rsidR="00DE392D" w:rsidRPr="003F7E1C" w:rsidRDefault="00DE392D" w:rsidP="00DE392D">
      <w:pPr>
        <w:pStyle w:val="fixed"/>
        <w:jc w:val="both"/>
        <w:rPr>
          <w:rFonts w:ascii="Arial" w:hAnsi="Arial" w:cs="Arial"/>
          <w:sz w:val="22"/>
          <w:szCs w:val="22"/>
        </w:rPr>
      </w:pPr>
      <w:r w:rsidRPr="003F7E1C">
        <w:rPr>
          <w:rFonts w:ascii="Arial" w:hAnsi="Arial" w:cs="Arial"/>
          <w:sz w:val="22"/>
          <w:szCs w:val="22"/>
        </w:rPr>
        <w:t>CREDITS:</w:t>
      </w:r>
      <w:r w:rsidRPr="003F7E1C">
        <w:rPr>
          <w:rFonts w:ascii="Arial" w:hAnsi="Arial" w:cs="Arial"/>
          <w:sz w:val="22"/>
          <w:szCs w:val="22"/>
        </w:rPr>
        <w:tab/>
      </w:r>
      <w:r w:rsidRPr="003F7E1C">
        <w:rPr>
          <w:rFonts w:ascii="Arial" w:hAnsi="Arial" w:cs="Arial"/>
          <w:sz w:val="22"/>
          <w:szCs w:val="22"/>
        </w:rPr>
        <w:tab/>
        <w:t>20</w:t>
      </w:r>
      <w:r w:rsidRPr="003F7E1C">
        <w:rPr>
          <w:rFonts w:ascii="Arial" w:hAnsi="Arial" w:cs="Arial"/>
          <w:sz w:val="22"/>
          <w:szCs w:val="22"/>
        </w:rPr>
        <w:tab/>
      </w:r>
    </w:p>
    <w:p w14:paraId="579B0CAA" w14:textId="77777777" w:rsidR="00DE392D" w:rsidRPr="003F7E1C" w:rsidRDefault="00DE392D" w:rsidP="00DE392D">
      <w:pPr>
        <w:pStyle w:val="fixed"/>
        <w:jc w:val="both"/>
        <w:rPr>
          <w:rFonts w:ascii="Arial" w:hAnsi="Arial" w:cs="Arial"/>
          <w:sz w:val="22"/>
          <w:szCs w:val="22"/>
        </w:rPr>
      </w:pPr>
    </w:p>
    <w:p w14:paraId="7241C446" w14:textId="77777777" w:rsidR="00DE392D" w:rsidRPr="009C61BA" w:rsidRDefault="00DE392D" w:rsidP="00DE392D">
      <w:pPr>
        <w:pBdr>
          <w:bottom w:val="single" w:sz="6" w:space="1" w:color="auto"/>
        </w:pBdr>
        <w:spacing w:after="0"/>
        <w:jc w:val="both"/>
        <w:rPr>
          <w:rFonts w:ascii="Arial" w:hAnsi="Arial" w:cs="Arial"/>
          <w:b/>
          <w:lang w:val="en-GB"/>
        </w:rPr>
      </w:pPr>
      <w:r w:rsidRPr="009C61BA">
        <w:rPr>
          <w:rFonts w:ascii="Arial" w:hAnsi="Arial" w:cs="Arial"/>
          <w:b/>
          <w:lang w:val="en-GB"/>
        </w:rPr>
        <w:t>JACS CODE:</w:t>
      </w:r>
      <w:r w:rsidRPr="009C61BA">
        <w:rPr>
          <w:rFonts w:ascii="Arial" w:hAnsi="Arial" w:cs="Arial"/>
          <w:b/>
          <w:lang w:val="en-GB"/>
        </w:rPr>
        <w:tab/>
      </w:r>
      <w:r w:rsidRPr="009C61BA">
        <w:rPr>
          <w:rFonts w:ascii="Arial" w:hAnsi="Arial" w:cs="Arial"/>
          <w:b/>
          <w:lang w:val="en-GB"/>
        </w:rPr>
        <w:tab/>
        <w:t>W310-Musicianship/Performance Studies</w:t>
      </w:r>
    </w:p>
    <w:p w14:paraId="6013AE8F" w14:textId="77777777" w:rsidR="00DE392D" w:rsidRPr="009C61BA" w:rsidRDefault="00DE392D" w:rsidP="00DE392D">
      <w:pPr>
        <w:pBdr>
          <w:bottom w:val="single" w:sz="6" w:space="1" w:color="auto"/>
        </w:pBdr>
        <w:spacing w:after="0"/>
        <w:jc w:val="both"/>
        <w:rPr>
          <w:rFonts w:ascii="Arial" w:hAnsi="Arial" w:cs="Arial"/>
          <w:lang w:val="en-GB"/>
        </w:rPr>
      </w:pPr>
    </w:p>
    <w:p w14:paraId="6E1C8AF9" w14:textId="77777777" w:rsidR="00DE392D" w:rsidRPr="002A544F" w:rsidRDefault="00DE392D" w:rsidP="00DE392D">
      <w:pPr>
        <w:pStyle w:val="bullet"/>
        <w:overflowPunct/>
        <w:autoSpaceDE/>
        <w:autoSpaceDN/>
        <w:adjustRightInd/>
        <w:spacing w:before="0"/>
        <w:ind w:left="0" w:firstLine="0"/>
        <w:textAlignment w:val="auto"/>
        <w:rPr>
          <w:rFonts w:ascii="Arial" w:hAnsi="Arial" w:cs="Arial"/>
          <w:b/>
          <w:sz w:val="22"/>
          <w:szCs w:val="22"/>
        </w:rPr>
      </w:pPr>
    </w:p>
    <w:p w14:paraId="580C694B" w14:textId="77777777" w:rsidR="00DE392D" w:rsidRPr="002A544F" w:rsidRDefault="00DE392D" w:rsidP="00DE392D">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AIM(S)</w:t>
      </w:r>
    </w:p>
    <w:p w14:paraId="6F303F61" w14:textId="77777777" w:rsidR="00DE392D" w:rsidRPr="002A544F" w:rsidRDefault="00DE392D" w:rsidP="00DE392D">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To introduce German diction from a vocal perspective.</w:t>
      </w:r>
    </w:p>
    <w:p w14:paraId="28FC63FA" w14:textId="77777777" w:rsidR="00DE392D" w:rsidRPr="002A544F" w:rsidRDefault="00DE392D" w:rsidP="00DE392D">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To help acquire insight into the skills and technique of the German language in performance.</w:t>
      </w:r>
    </w:p>
    <w:p w14:paraId="75942B7C" w14:textId="77777777" w:rsidR="00DE392D" w:rsidRPr="002A544F" w:rsidRDefault="00DE392D" w:rsidP="00DE392D">
      <w:pPr>
        <w:pStyle w:val="bullet"/>
        <w:overflowPunct/>
        <w:autoSpaceDE/>
        <w:autoSpaceDN/>
        <w:adjustRightInd/>
        <w:spacing w:before="0"/>
        <w:ind w:left="0" w:firstLine="0"/>
        <w:textAlignment w:val="auto"/>
        <w:rPr>
          <w:rFonts w:ascii="Arial" w:hAnsi="Arial" w:cs="Arial"/>
          <w:b/>
          <w:sz w:val="22"/>
          <w:szCs w:val="22"/>
        </w:rPr>
      </w:pPr>
    </w:p>
    <w:p w14:paraId="505520B1" w14:textId="77777777" w:rsidR="00DE392D" w:rsidRPr="002A544F" w:rsidRDefault="00DE392D" w:rsidP="00DE392D">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LEARNING OUTCOMES</w:t>
      </w:r>
    </w:p>
    <w:p w14:paraId="6CD40ED3" w14:textId="77777777" w:rsidR="00DE392D" w:rsidRPr="009C61BA" w:rsidRDefault="00DE392D" w:rsidP="00DE392D">
      <w:pPr>
        <w:spacing w:after="0"/>
        <w:jc w:val="both"/>
        <w:rPr>
          <w:rFonts w:ascii="Arial" w:hAnsi="Arial" w:cs="Arial"/>
          <w:b/>
          <w:lang w:val="en-GB"/>
        </w:rPr>
      </w:pPr>
    </w:p>
    <w:p w14:paraId="1E499D68" w14:textId="77777777" w:rsidR="00DE392D" w:rsidRPr="009C61BA" w:rsidRDefault="00DE392D" w:rsidP="00DE392D">
      <w:pPr>
        <w:jc w:val="both"/>
        <w:rPr>
          <w:rFonts w:ascii="Arial" w:hAnsi="Arial" w:cs="Arial"/>
          <w:lang w:val="en-GB"/>
        </w:rPr>
      </w:pPr>
      <w:r w:rsidRPr="009C61BA">
        <w:rPr>
          <w:rFonts w:ascii="Arial" w:hAnsi="Arial" w:cs="Arial"/>
          <w:lang w:val="en-GB"/>
        </w:rPr>
        <w:t>Upon the successful completion of this module, the student should be able to demonstrate:</w:t>
      </w:r>
    </w:p>
    <w:p w14:paraId="09284FDD" w14:textId="77777777" w:rsidR="00DE392D" w:rsidRPr="002A544F" w:rsidRDefault="00DE392D" w:rsidP="00DE392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a clear understanding of the marriage between music and conveyance of words;</w:t>
      </w:r>
    </w:p>
    <w:p w14:paraId="6A8C83C9" w14:textId="77777777" w:rsidR="00DE392D" w:rsidRPr="002A544F" w:rsidRDefault="00DE392D" w:rsidP="00DE392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competency in applying acquired knowledge of German text to performance material;</w:t>
      </w:r>
    </w:p>
    <w:p w14:paraId="2BA8A032" w14:textId="77777777" w:rsidR="00DE392D" w:rsidRPr="002A544F" w:rsidRDefault="00DE392D" w:rsidP="00DE392D">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communication and clarity in performance.</w:t>
      </w:r>
    </w:p>
    <w:p w14:paraId="7F166066" w14:textId="77777777" w:rsidR="00DE392D" w:rsidRPr="009C61BA" w:rsidRDefault="00DE392D" w:rsidP="00DE392D">
      <w:pPr>
        <w:spacing w:after="0"/>
        <w:jc w:val="both"/>
        <w:rPr>
          <w:rFonts w:ascii="Arial" w:hAnsi="Arial" w:cs="Arial"/>
          <w:lang w:val="en-GB"/>
        </w:rPr>
      </w:pPr>
    </w:p>
    <w:p w14:paraId="187D18C7" w14:textId="77777777" w:rsidR="00DE392D" w:rsidRPr="002A544F" w:rsidRDefault="00DE392D" w:rsidP="00DE392D">
      <w:pPr>
        <w:pStyle w:val="fixed"/>
        <w:jc w:val="both"/>
        <w:rPr>
          <w:rFonts w:ascii="Arial" w:hAnsi="Arial" w:cs="Arial"/>
          <w:sz w:val="22"/>
          <w:szCs w:val="22"/>
        </w:rPr>
      </w:pPr>
      <w:r w:rsidRPr="002A544F">
        <w:rPr>
          <w:rFonts w:ascii="Arial" w:hAnsi="Arial" w:cs="Arial"/>
          <w:sz w:val="22"/>
          <w:szCs w:val="22"/>
        </w:rPr>
        <w:t>INDICATIVE CONTENT</w:t>
      </w:r>
    </w:p>
    <w:p w14:paraId="122C372E" w14:textId="77777777" w:rsidR="00DE392D" w:rsidRPr="009C61BA" w:rsidRDefault="00DE392D" w:rsidP="00DE392D">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Students will receive group instruction on basic German vocabulary, basic grammar and pronunciation, using IPA.</w:t>
      </w:r>
    </w:p>
    <w:p w14:paraId="454D8B9E" w14:textId="77777777" w:rsidR="00DE392D" w:rsidRPr="009C61BA" w:rsidRDefault="00DE392D" w:rsidP="00DE392D">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Group study will give an introduction to German repertoire.</w:t>
      </w:r>
    </w:p>
    <w:p w14:paraId="4AF2172C" w14:textId="77777777" w:rsidR="00DE392D" w:rsidRPr="009C61BA" w:rsidRDefault="00DE392D" w:rsidP="00DE392D">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Masterclasses will discuss accurate and idiomatic delivery of German texts.</w:t>
      </w:r>
    </w:p>
    <w:p w14:paraId="446FC69B" w14:textId="77777777" w:rsidR="00DE392D" w:rsidRPr="009C61BA" w:rsidRDefault="00DE392D" w:rsidP="00DE392D">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Adaptation of language skills to vocal delivery is a key factor in the interpretation of music, and this will be discussed in detail and explored in group seminars.</w:t>
      </w:r>
    </w:p>
    <w:p w14:paraId="0F22F710" w14:textId="77777777" w:rsidR="00DE392D" w:rsidRPr="009C61BA" w:rsidRDefault="00DE392D" w:rsidP="00DE392D">
      <w:pPr>
        <w:spacing w:after="0" w:line="240" w:lineRule="auto"/>
        <w:jc w:val="both"/>
        <w:rPr>
          <w:rFonts w:ascii="Arial" w:hAnsi="Arial" w:cs="Arial"/>
          <w:lang w:val="en-GB"/>
        </w:rPr>
      </w:pPr>
    </w:p>
    <w:p w14:paraId="4B6CD09E" w14:textId="77777777" w:rsidR="00DE392D" w:rsidRPr="002A544F" w:rsidRDefault="00DE392D" w:rsidP="00DE392D">
      <w:pPr>
        <w:pStyle w:val="fixed"/>
        <w:jc w:val="both"/>
        <w:rPr>
          <w:rFonts w:ascii="Arial" w:hAnsi="Arial" w:cs="Arial"/>
          <w:sz w:val="22"/>
          <w:szCs w:val="22"/>
        </w:rPr>
      </w:pPr>
      <w:r w:rsidRPr="002A544F">
        <w:rPr>
          <w:rFonts w:ascii="Arial" w:hAnsi="Arial" w:cs="Arial"/>
          <w:sz w:val="22"/>
          <w:szCs w:val="22"/>
        </w:rPr>
        <w:t>LEARNING AND TEACHING STRATEGY</w:t>
      </w:r>
    </w:p>
    <w:p w14:paraId="288C12E5" w14:textId="77777777" w:rsidR="00DE392D" w:rsidRPr="002A544F" w:rsidRDefault="00DE392D" w:rsidP="00DE392D">
      <w:pPr>
        <w:pStyle w:val="fixed"/>
        <w:jc w:val="both"/>
        <w:rPr>
          <w:rFonts w:ascii="Arial" w:hAnsi="Arial" w:cs="Arial"/>
          <w:sz w:val="22"/>
          <w:szCs w:val="22"/>
        </w:rPr>
      </w:pPr>
    </w:p>
    <w:p w14:paraId="20BD9856" w14:textId="77777777" w:rsidR="00DE392D" w:rsidRPr="009C61BA" w:rsidRDefault="00DE392D" w:rsidP="00DE392D">
      <w:pPr>
        <w:jc w:val="both"/>
        <w:rPr>
          <w:rFonts w:ascii="Arial" w:hAnsi="Arial" w:cs="Arial"/>
          <w:lang w:val="en-GB"/>
        </w:rPr>
      </w:pPr>
      <w:r w:rsidRPr="009C61BA">
        <w:rPr>
          <w:rFonts w:ascii="Arial" w:hAnsi="Arial" w:cs="Arial"/>
          <w:lang w:val="en-GB"/>
        </w:rPr>
        <w:t xml:space="preserve">Lectures, masterclasses, seminars and tutorials will be given to develop knowledge and understanding of the German language and repertoire. Seminars will also introduce practical examples which will be used to support the application, discussion, and exploration of German texts. </w:t>
      </w:r>
    </w:p>
    <w:p w14:paraId="2489D71D" w14:textId="77777777" w:rsidR="00DE392D" w:rsidRPr="009C61BA" w:rsidRDefault="00DE392D" w:rsidP="00DE392D">
      <w:pPr>
        <w:jc w:val="both"/>
        <w:rPr>
          <w:rFonts w:ascii="Arial" w:hAnsi="Arial" w:cs="Arial"/>
          <w:lang w:val="en-GB"/>
        </w:rPr>
      </w:pPr>
      <w:r w:rsidRPr="009C61BA">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E392D" w:rsidRPr="002A544F" w14:paraId="4060543F" w14:textId="77777777" w:rsidTr="003E0DEB">
        <w:tc>
          <w:tcPr>
            <w:tcW w:w="3969" w:type="dxa"/>
            <w:tcBorders>
              <w:top w:val="single" w:sz="4" w:space="0" w:color="auto"/>
              <w:left w:val="single" w:sz="4" w:space="0" w:color="auto"/>
            </w:tcBorders>
          </w:tcPr>
          <w:p w14:paraId="570E2C08"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Activity type</w:t>
            </w:r>
          </w:p>
        </w:tc>
        <w:tc>
          <w:tcPr>
            <w:tcW w:w="1701" w:type="dxa"/>
            <w:tcBorders>
              <w:top w:val="single" w:sz="4" w:space="0" w:color="auto"/>
            </w:tcBorders>
          </w:tcPr>
          <w:p w14:paraId="55BC0719"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Hours</w:t>
            </w:r>
          </w:p>
        </w:tc>
        <w:tc>
          <w:tcPr>
            <w:tcW w:w="1843" w:type="dxa"/>
            <w:tcBorders>
              <w:top w:val="single" w:sz="4" w:space="0" w:color="auto"/>
            </w:tcBorders>
          </w:tcPr>
          <w:p w14:paraId="29691BE8"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Percentage</w:t>
            </w:r>
          </w:p>
        </w:tc>
      </w:tr>
      <w:tr w:rsidR="00DE392D" w:rsidRPr="002A544F" w14:paraId="7DBD8F7F" w14:textId="77777777" w:rsidTr="003E0DEB">
        <w:tc>
          <w:tcPr>
            <w:tcW w:w="3969" w:type="dxa"/>
          </w:tcPr>
          <w:p w14:paraId="4A8CBADF"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Scheduled learning</w:t>
            </w:r>
          </w:p>
        </w:tc>
        <w:tc>
          <w:tcPr>
            <w:tcW w:w="1701" w:type="dxa"/>
          </w:tcPr>
          <w:p w14:paraId="13E9C984"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40</w:t>
            </w:r>
          </w:p>
        </w:tc>
        <w:tc>
          <w:tcPr>
            <w:tcW w:w="1843" w:type="dxa"/>
          </w:tcPr>
          <w:p w14:paraId="0AE491E4"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20%</w:t>
            </w:r>
          </w:p>
        </w:tc>
      </w:tr>
      <w:tr w:rsidR="00DE392D" w:rsidRPr="002A544F" w14:paraId="3B9E3BB2" w14:textId="77777777" w:rsidTr="003E0DEB">
        <w:tc>
          <w:tcPr>
            <w:tcW w:w="3969" w:type="dxa"/>
          </w:tcPr>
          <w:p w14:paraId="6C36F9C3"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Independent learning</w:t>
            </w:r>
          </w:p>
        </w:tc>
        <w:tc>
          <w:tcPr>
            <w:tcW w:w="1701" w:type="dxa"/>
          </w:tcPr>
          <w:p w14:paraId="1418AD25"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160</w:t>
            </w:r>
          </w:p>
        </w:tc>
        <w:tc>
          <w:tcPr>
            <w:tcW w:w="1843" w:type="dxa"/>
          </w:tcPr>
          <w:p w14:paraId="11B72F4C"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80%</w:t>
            </w:r>
          </w:p>
        </w:tc>
      </w:tr>
      <w:tr w:rsidR="00DE392D" w:rsidRPr="002A544F" w14:paraId="62C93872" w14:textId="77777777" w:rsidTr="003E0DEB">
        <w:tc>
          <w:tcPr>
            <w:tcW w:w="3969" w:type="dxa"/>
          </w:tcPr>
          <w:p w14:paraId="4064E146"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b/>
                <w:lang w:val="en-GB"/>
              </w:rPr>
              <w:t>TOTAL</w:t>
            </w:r>
          </w:p>
        </w:tc>
        <w:tc>
          <w:tcPr>
            <w:tcW w:w="1701" w:type="dxa"/>
          </w:tcPr>
          <w:p w14:paraId="79230A73"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200</w:t>
            </w:r>
          </w:p>
        </w:tc>
        <w:tc>
          <w:tcPr>
            <w:tcW w:w="1843" w:type="dxa"/>
          </w:tcPr>
          <w:p w14:paraId="5054DDAE"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100%</w:t>
            </w:r>
          </w:p>
        </w:tc>
      </w:tr>
    </w:tbl>
    <w:p w14:paraId="5C875E41" w14:textId="77777777" w:rsidR="00DE392D" w:rsidRPr="002A544F" w:rsidRDefault="00DE392D" w:rsidP="00DE392D">
      <w:pPr>
        <w:pStyle w:val="fixed"/>
        <w:ind w:left="0" w:firstLine="0"/>
        <w:jc w:val="both"/>
        <w:rPr>
          <w:rFonts w:ascii="Arial" w:hAnsi="Arial" w:cs="Arial"/>
          <w:sz w:val="22"/>
          <w:szCs w:val="22"/>
        </w:rPr>
      </w:pPr>
    </w:p>
    <w:p w14:paraId="5037D295" w14:textId="77777777" w:rsidR="00DE392D" w:rsidRPr="002A544F" w:rsidRDefault="00DE392D" w:rsidP="00DE392D">
      <w:pPr>
        <w:pStyle w:val="fixed"/>
        <w:ind w:left="0" w:firstLine="0"/>
        <w:jc w:val="both"/>
        <w:rPr>
          <w:rFonts w:ascii="Arial" w:hAnsi="Arial" w:cs="Arial"/>
          <w:sz w:val="22"/>
          <w:szCs w:val="22"/>
        </w:rPr>
      </w:pPr>
      <w:r w:rsidRPr="002A544F">
        <w:rPr>
          <w:rFonts w:ascii="Arial" w:hAnsi="Arial" w:cs="Arial"/>
          <w:sz w:val="22"/>
          <w:szCs w:val="22"/>
        </w:rPr>
        <w:lastRenderedPageBreak/>
        <w:t>ASSESSMENT</w:t>
      </w:r>
    </w:p>
    <w:p w14:paraId="08967859" w14:textId="77777777" w:rsidR="00DE392D" w:rsidRPr="009C61BA" w:rsidRDefault="00DE392D" w:rsidP="00DE392D">
      <w:pPr>
        <w:spacing w:after="0" w:line="240" w:lineRule="auto"/>
        <w:jc w:val="both"/>
        <w:rPr>
          <w:rFonts w:ascii="Arial" w:hAnsi="Arial" w:cs="Arial"/>
          <w:b/>
          <w:sz w:val="16"/>
          <w:szCs w:val="16"/>
          <w:lang w:val="en-GB"/>
        </w:rPr>
      </w:pPr>
    </w:p>
    <w:p w14:paraId="0F93961F" w14:textId="77777777" w:rsidR="00DE392D" w:rsidRPr="002A544F" w:rsidRDefault="00DE392D" w:rsidP="00DE392D">
      <w:pPr>
        <w:spacing w:after="0" w:line="240" w:lineRule="auto"/>
        <w:jc w:val="both"/>
        <w:rPr>
          <w:rFonts w:ascii="Arial" w:hAnsi="Arial" w:cs="Arial"/>
          <w:b/>
          <w:lang w:val="en-GB"/>
        </w:rPr>
      </w:pPr>
      <w:r w:rsidRPr="009C61BA">
        <w:rPr>
          <w:rFonts w:ascii="Arial" w:hAnsi="Arial" w:cs="Arial"/>
          <w:b/>
          <w:lang w:val="en-GB"/>
        </w:rPr>
        <w:t xml:space="preserve">Assessment Component </w:t>
      </w:r>
      <w:r w:rsidRPr="002A544F">
        <w:rPr>
          <w:rFonts w:ascii="Arial" w:hAnsi="Arial" w:cs="Arial"/>
          <w:b/>
          <w:lang w:val="en-GB"/>
        </w:rPr>
        <w:t>1:</w:t>
      </w:r>
      <w:r w:rsidRPr="009C61BA">
        <w:rPr>
          <w:rFonts w:ascii="Arial" w:hAnsi="Arial" w:cs="Arial"/>
          <w:b/>
          <w:lang w:val="en-GB"/>
        </w:rPr>
        <w:t xml:space="preserve"> 30%</w:t>
      </w:r>
    </w:p>
    <w:p w14:paraId="2BF2E80C" w14:textId="77777777" w:rsidR="00DE392D" w:rsidRPr="009C61BA" w:rsidRDefault="00DE392D" w:rsidP="00DE392D">
      <w:pPr>
        <w:spacing w:after="0" w:line="240" w:lineRule="auto"/>
        <w:jc w:val="both"/>
        <w:rPr>
          <w:rFonts w:ascii="Arial" w:hAnsi="Arial" w:cs="Arial"/>
          <w:b/>
          <w:lang w:val="en-GB"/>
        </w:rPr>
      </w:pPr>
    </w:p>
    <w:p w14:paraId="20BCE476" w14:textId="77777777" w:rsidR="00DE392D" w:rsidRPr="009C61BA" w:rsidRDefault="00DE392D" w:rsidP="00DE392D">
      <w:pPr>
        <w:jc w:val="both"/>
        <w:rPr>
          <w:rFonts w:ascii="Arial" w:hAnsi="Arial" w:cs="Arial"/>
          <w:lang w:val="en-GB"/>
        </w:rPr>
      </w:pPr>
      <w:r w:rsidRPr="009C61BA">
        <w:rPr>
          <w:rFonts w:ascii="Arial" w:hAnsi="Arial" w:cs="Arial"/>
          <w:lang w:val="en-GB"/>
        </w:rPr>
        <w:t>Transcription (30 minutes)</w:t>
      </w:r>
    </w:p>
    <w:p w14:paraId="09953D04" w14:textId="77777777" w:rsidR="00DE392D" w:rsidRPr="002A544F" w:rsidRDefault="00DE392D" w:rsidP="00DE392D">
      <w:pPr>
        <w:jc w:val="both"/>
        <w:rPr>
          <w:rFonts w:ascii="Arial" w:hAnsi="Arial" w:cs="Arial"/>
          <w:lang w:val="en-GB"/>
        </w:rPr>
      </w:pPr>
      <w:r w:rsidRPr="002A544F">
        <w:rPr>
          <w:rFonts w:ascii="Arial" w:hAnsi="Arial" w:cs="Arial"/>
          <w:lang w:val="en-GB"/>
        </w:rPr>
        <w:t xml:space="preserve">A transcription of a prescribed German song text into IPA. </w:t>
      </w:r>
    </w:p>
    <w:p w14:paraId="3D527422" w14:textId="77777777" w:rsidR="00DE392D" w:rsidRPr="002A544F" w:rsidRDefault="00DE392D" w:rsidP="00DE392D">
      <w:pPr>
        <w:pStyle w:val="fixed"/>
        <w:ind w:left="0" w:firstLine="0"/>
        <w:jc w:val="both"/>
        <w:rPr>
          <w:rFonts w:ascii="Arial" w:hAnsi="Arial" w:cs="Arial"/>
          <w:b w:val="0"/>
          <w:sz w:val="22"/>
          <w:szCs w:val="22"/>
        </w:rPr>
      </w:pPr>
    </w:p>
    <w:p w14:paraId="1F3E003D" w14:textId="77777777" w:rsidR="00DE392D" w:rsidRPr="002A544F" w:rsidRDefault="00DE392D" w:rsidP="00DE392D">
      <w:pPr>
        <w:spacing w:after="0" w:line="240" w:lineRule="auto"/>
        <w:jc w:val="both"/>
        <w:rPr>
          <w:rFonts w:ascii="Arial" w:hAnsi="Arial" w:cs="Arial"/>
          <w:b/>
          <w:lang w:val="en-GB"/>
        </w:rPr>
      </w:pPr>
      <w:r w:rsidRPr="009C61BA">
        <w:rPr>
          <w:rFonts w:ascii="Arial" w:hAnsi="Arial" w:cs="Arial"/>
          <w:b/>
          <w:lang w:val="en-GB"/>
        </w:rPr>
        <w:t xml:space="preserve">Assessment Component </w:t>
      </w:r>
      <w:r w:rsidRPr="002A544F">
        <w:rPr>
          <w:rFonts w:ascii="Arial" w:hAnsi="Arial" w:cs="Arial"/>
          <w:b/>
          <w:lang w:val="en-GB"/>
        </w:rPr>
        <w:t>2:</w:t>
      </w:r>
      <w:r w:rsidRPr="009C61BA">
        <w:rPr>
          <w:rFonts w:ascii="Arial" w:hAnsi="Arial" w:cs="Arial"/>
          <w:b/>
          <w:lang w:val="en-GB"/>
        </w:rPr>
        <w:t xml:space="preserve"> 70%</w:t>
      </w:r>
    </w:p>
    <w:p w14:paraId="289BED5E" w14:textId="77777777" w:rsidR="00DE392D" w:rsidRPr="009C61BA" w:rsidRDefault="00DE392D" w:rsidP="00DE392D">
      <w:pPr>
        <w:spacing w:after="0" w:line="240" w:lineRule="auto"/>
        <w:jc w:val="both"/>
        <w:rPr>
          <w:rFonts w:ascii="Arial" w:hAnsi="Arial" w:cs="Arial"/>
          <w:b/>
          <w:lang w:val="en-GB"/>
        </w:rPr>
      </w:pPr>
    </w:p>
    <w:p w14:paraId="00EDF463" w14:textId="77777777" w:rsidR="00DE392D" w:rsidRPr="009C61BA" w:rsidRDefault="00DE392D" w:rsidP="00DE392D">
      <w:pPr>
        <w:jc w:val="both"/>
        <w:rPr>
          <w:rFonts w:ascii="Arial" w:hAnsi="Arial" w:cs="Arial"/>
          <w:lang w:val="en-GB"/>
        </w:rPr>
      </w:pPr>
      <w:r w:rsidRPr="009C61BA">
        <w:rPr>
          <w:rFonts w:ascii="Arial" w:hAnsi="Arial" w:cs="Arial"/>
          <w:lang w:val="en-GB"/>
        </w:rPr>
        <w:t>Performance</w:t>
      </w:r>
    </w:p>
    <w:p w14:paraId="43C52726" w14:textId="77777777" w:rsidR="00DE392D" w:rsidRPr="002A544F" w:rsidRDefault="00DE392D" w:rsidP="00DE392D">
      <w:pPr>
        <w:jc w:val="both"/>
        <w:rPr>
          <w:rFonts w:ascii="Arial" w:hAnsi="Arial" w:cs="Arial"/>
          <w:lang w:val="en-GB"/>
        </w:rPr>
      </w:pPr>
      <w:r w:rsidRPr="002A544F">
        <w:rPr>
          <w:rFonts w:ascii="Arial" w:hAnsi="Arial" w:cs="Arial"/>
          <w:lang w:val="en-GB"/>
        </w:rPr>
        <w:t>Students will be required to choose and perform one piece of German repertoire, to demonstrate a clear understanding of the German language thus far.</w:t>
      </w:r>
    </w:p>
    <w:p w14:paraId="7D7BA495" w14:textId="77777777" w:rsidR="00DE392D" w:rsidRPr="002A544F" w:rsidRDefault="00DE392D" w:rsidP="00DE392D">
      <w:pPr>
        <w:pStyle w:val="fixed"/>
        <w:ind w:left="0" w:firstLine="0"/>
        <w:jc w:val="both"/>
        <w:rPr>
          <w:rFonts w:ascii="Arial" w:hAnsi="Arial" w:cs="Arial"/>
          <w:sz w:val="22"/>
          <w:szCs w:val="22"/>
        </w:rPr>
      </w:pPr>
      <w:r w:rsidRPr="002A544F">
        <w:rPr>
          <w:rFonts w:ascii="Arial" w:hAnsi="Arial" w:cs="Arial"/>
          <w:sz w:val="22"/>
          <w:szCs w:val="22"/>
        </w:rPr>
        <w:t>Assessment Summary</w:t>
      </w:r>
    </w:p>
    <w:p w14:paraId="0B65F440" w14:textId="77777777" w:rsidR="00DE392D" w:rsidRPr="002A544F" w:rsidRDefault="00DE392D" w:rsidP="00DE392D">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E392D" w:rsidRPr="002A544F" w14:paraId="0FAED149" w14:textId="77777777" w:rsidTr="003E0DEB">
        <w:tc>
          <w:tcPr>
            <w:tcW w:w="3261" w:type="dxa"/>
            <w:tcBorders>
              <w:top w:val="single" w:sz="4" w:space="0" w:color="auto"/>
              <w:left w:val="single" w:sz="4" w:space="0" w:color="auto"/>
            </w:tcBorders>
          </w:tcPr>
          <w:p w14:paraId="6157E223"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Activity type</w:t>
            </w:r>
          </w:p>
        </w:tc>
        <w:tc>
          <w:tcPr>
            <w:tcW w:w="1842" w:type="dxa"/>
          </w:tcPr>
          <w:p w14:paraId="038B3CF9"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Percentage</w:t>
            </w:r>
          </w:p>
        </w:tc>
      </w:tr>
      <w:tr w:rsidR="00DE392D" w:rsidRPr="002A544F" w14:paraId="0864A6EC" w14:textId="77777777" w:rsidTr="003E0DEB">
        <w:tc>
          <w:tcPr>
            <w:tcW w:w="3261" w:type="dxa"/>
          </w:tcPr>
          <w:p w14:paraId="409F932B" w14:textId="77777777" w:rsidR="00DE392D" w:rsidRPr="009C61BA" w:rsidRDefault="00DE392D" w:rsidP="003E0DEB">
            <w:pPr>
              <w:spacing w:after="0" w:line="240" w:lineRule="auto"/>
              <w:jc w:val="both"/>
              <w:rPr>
                <w:rFonts w:ascii="Arial" w:hAnsi="Arial" w:cs="Arial"/>
                <w:lang w:val="en-GB"/>
              </w:rPr>
            </w:pPr>
            <w:r>
              <w:rPr>
                <w:rFonts w:ascii="Arial" w:hAnsi="Arial" w:cs="Arial"/>
                <w:lang w:val="en-GB"/>
              </w:rPr>
              <w:t>Written exam</w:t>
            </w:r>
          </w:p>
        </w:tc>
        <w:tc>
          <w:tcPr>
            <w:tcW w:w="1842" w:type="dxa"/>
          </w:tcPr>
          <w:p w14:paraId="44DDB48F"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30%</w:t>
            </w:r>
          </w:p>
        </w:tc>
      </w:tr>
      <w:tr w:rsidR="00DE392D" w:rsidRPr="002A544F" w14:paraId="5F78095D" w14:textId="77777777" w:rsidTr="003E0DEB">
        <w:tc>
          <w:tcPr>
            <w:tcW w:w="3261" w:type="dxa"/>
          </w:tcPr>
          <w:p w14:paraId="18645E77" w14:textId="77777777" w:rsidR="00DE392D" w:rsidRPr="009C61BA" w:rsidDel="00FD6989" w:rsidRDefault="00DE392D" w:rsidP="003E0DEB">
            <w:pPr>
              <w:spacing w:after="0" w:line="240" w:lineRule="auto"/>
              <w:jc w:val="both"/>
              <w:rPr>
                <w:rFonts w:ascii="Arial" w:hAnsi="Arial" w:cs="Arial"/>
                <w:lang w:val="en-GB"/>
              </w:rPr>
            </w:pPr>
            <w:r>
              <w:rPr>
                <w:rFonts w:ascii="Arial" w:hAnsi="Arial" w:cs="Arial"/>
                <w:lang w:val="en-GB"/>
              </w:rPr>
              <w:t>Coursework</w:t>
            </w:r>
          </w:p>
        </w:tc>
        <w:tc>
          <w:tcPr>
            <w:tcW w:w="1842" w:type="dxa"/>
          </w:tcPr>
          <w:p w14:paraId="5D88AD95" w14:textId="77777777" w:rsidR="00DE392D" w:rsidRPr="009C61BA" w:rsidRDefault="00DE392D" w:rsidP="003E0DEB">
            <w:pPr>
              <w:spacing w:after="0" w:line="240" w:lineRule="auto"/>
              <w:jc w:val="both"/>
              <w:rPr>
                <w:rFonts w:ascii="Arial" w:hAnsi="Arial" w:cs="Arial"/>
                <w:lang w:val="en-GB"/>
              </w:rPr>
            </w:pPr>
            <w:r>
              <w:rPr>
                <w:rFonts w:ascii="Arial" w:hAnsi="Arial" w:cs="Arial"/>
                <w:lang w:val="en-GB"/>
              </w:rPr>
              <w:t>-</w:t>
            </w:r>
          </w:p>
        </w:tc>
      </w:tr>
      <w:tr w:rsidR="00DE392D" w:rsidRPr="002A544F" w14:paraId="40E924EF" w14:textId="77777777" w:rsidTr="003E0DEB">
        <w:tc>
          <w:tcPr>
            <w:tcW w:w="3261" w:type="dxa"/>
          </w:tcPr>
          <w:p w14:paraId="1B0C25A1"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 xml:space="preserve">Practical </w:t>
            </w:r>
          </w:p>
        </w:tc>
        <w:tc>
          <w:tcPr>
            <w:tcW w:w="1842" w:type="dxa"/>
          </w:tcPr>
          <w:p w14:paraId="3C0C5A18"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lang w:val="en-GB"/>
              </w:rPr>
              <w:t>70%</w:t>
            </w:r>
          </w:p>
        </w:tc>
      </w:tr>
      <w:tr w:rsidR="00DE392D" w:rsidRPr="002A544F" w14:paraId="25A53B69" w14:textId="77777777" w:rsidTr="003E0DEB">
        <w:tc>
          <w:tcPr>
            <w:tcW w:w="3261" w:type="dxa"/>
          </w:tcPr>
          <w:p w14:paraId="4B3AB2F9" w14:textId="77777777" w:rsidR="00DE392D" w:rsidRPr="009C61BA" w:rsidRDefault="00DE392D" w:rsidP="003E0DEB">
            <w:pPr>
              <w:spacing w:after="0" w:line="240" w:lineRule="auto"/>
              <w:jc w:val="both"/>
              <w:rPr>
                <w:rFonts w:ascii="Arial" w:hAnsi="Arial" w:cs="Arial"/>
                <w:lang w:val="en-GB"/>
              </w:rPr>
            </w:pPr>
            <w:r w:rsidRPr="009C61BA">
              <w:rPr>
                <w:rFonts w:ascii="Arial" w:hAnsi="Arial" w:cs="Arial"/>
                <w:b/>
                <w:lang w:val="en-GB"/>
              </w:rPr>
              <w:t>TOTAL</w:t>
            </w:r>
          </w:p>
        </w:tc>
        <w:tc>
          <w:tcPr>
            <w:tcW w:w="1842" w:type="dxa"/>
          </w:tcPr>
          <w:p w14:paraId="25F0E59B" w14:textId="77777777" w:rsidR="00DE392D" w:rsidRPr="009C61BA" w:rsidRDefault="00DE392D" w:rsidP="003E0DEB">
            <w:pPr>
              <w:spacing w:after="0" w:line="240" w:lineRule="auto"/>
              <w:jc w:val="both"/>
              <w:rPr>
                <w:rFonts w:ascii="Arial" w:hAnsi="Arial" w:cs="Arial"/>
                <w:b/>
                <w:lang w:val="en-GB"/>
              </w:rPr>
            </w:pPr>
            <w:r w:rsidRPr="009C61BA">
              <w:rPr>
                <w:rFonts w:ascii="Arial" w:hAnsi="Arial" w:cs="Arial"/>
                <w:b/>
                <w:lang w:val="en-GB"/>
              </w:rPr>
              <w:t>100%</w:t>
            </w:r>
          </w:p>
        </w:tc>
      </w:tr>
    </w:tbl>
    <w:p w14:paraId="4EE4E54A" w14:textId="77777777" w:rsidR="00DE392D" w:rsidRPr="009C61BA" w:rsidRDefault="00DE392D" w:rsidP="00DE392D">
      <w:pPr>
        <w:spacing w:after="0" w:line="240" w:lineRule="auto"/>
        <w:jc w:val="both"/>
        <w:rPr>
          <w:rFonts w:ascii="Arial" w:hAnsi="Arial" w:cs="Arial"/>
          <w:lang w:val="en-GB"/>
        </w:rPr>
      </w:pPr>
    </w:p>
    <w:p w14:paraId="3E3D1FED" w14:textId="77777777" w:rsidR="00DE392D" w:rsidRPr="002A544F" w:rsidRDefault="00DE392D" w:rsidP="00DE392D">
      <w:pPr>
        <w:pStyle w:val="heading"/>
        <w:spacing w:before="0" w:after="0"/>
        <w:ind w:left="0" w:firstLine="0"/>
        <w:jc w:val="both"/>
        <w:rPr>
          <w:rFonts w:ascii="Arial" w:hAnsi="Arial" w:cs="Arial"/>
          <w:sz w:val="22"/>
          <w:szCs w:val="22"/>
        </w:rPr>
      </w:pPr>
      <w:r w:rsidRPr="002A544F">
        <w:rPr>
          <w:rFonts w:ascii="Arial" w:hAnsi="Arial" w:cs="Arial"/>
          <w:sz w:val="22"/>
          <w:szCs w:val="22"/>
        </w:rPr>
        <w:t>EDUCATION FOR SUSTAINABLE DEVELOPMENT (ESD)</w:t>
      </w:r>
    </w:p>
    <w:p w14:paraId="49FE8AFB" w14:textId="77777777" w:rsidR="00DE392D" w:rsidRPr="002A544F" w:rsidRDefault="00DE392D" w:rsidP="00DE392D">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DE392D" w:rsidRPr="002A544F" w14:paraId="555A14E0" w14:textId="77777777" w:rsidTr="003E0DEB">
        <w:trPr>
          <w:trHeight w:val="580"/>
        </w:trPr>
        <w:tc>
          <w:tcPr>
            <w:tcW w:w="4443" w:type="dxa"/>
            <w:vAlign w:val="center"/>
          </w:tcPr>
          <w:p w14:paraId="4526AEC0" w14:textId="77777777" w:rsidR="00DE392D" w:rsidRPr="002A544F" w:rsidRDefault="00DE392D"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Does the module contribute to ESD?</w:t>
            </w:r>
          </w:p>
        </w:tc>
        <w:tc>
          <w:tcPr>
            <w:tcW w:w="4443" w:type="dxa"/>
            <w:vAlign w:val="center"/>
          </w:tcPr>
          <w:p w14:paraId="780AE758" w14:textId="77777777" w:rsidR="00DE392D" w:rsidRPr="002A544F" w:rsidRDefault="00DE392D"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Yes</w:t>
            </w:r>
          </w:p>
        </w:tc>
      </w:tr>
      <w:tr w:rsidR="00DE392D" w:rsidRPr="002A544F" w14:paraId="76CED3DD" w14:textId="77777777" w:rsidTr="003E0DEB">
        <w:tc>
          <w:tcPr>
            <w:tcW w:w="8886" w:type="dxa"/>
            <w:gridSpan w:val="2"/>
          </w:tcPr>
          <w:p w14:paraId="7BDFC397" w14:textId="77777777" w:rsidR="00DE392D" w:rsidRPr="002A544F" w:rsidRDefault="00DE392D"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 xml:space="preserve">If </w:t>
            </w:r>
            <w:proofErr w:type="gramStart"/>
            <w:r w:rsidRPr="002A544F">
              <w:rPr>
                <w:rFonts w:ascii="Arial" w:hAnsi="Arial" w:cs="Arial"/>
                <w:b w:val="0"/>
                <w:sz w:val="22"/>
                <w:szCs w:val="22"/>
              </w:rPr>
              <w:t>yes</w:t>
            </w:r>
            <w:proofErr w:type="gramEnd"/>
            <w:r w:rsidRPr="002A544F">
              <w:rPr>
                <w:rFonts w:ascii="Arial" w:hAnsi="Arial" w:cs="Arial"/>
                <w:b w:val="0"/>
                <w:sz w:val="22"/>
                <w:szCs w:val="22"/>
              </w:rPr>
              <w:t xml:space="preserve"> please provide brief details (no more than 100 words):</w:t>
            </w:r>
          </w:p>
          <w:p w14:paraId="525F7F7A" w14:textId="77777777" w:rsidR="00DE392D" w:rsidRPr="002A544F" w:rsidRDefault="00DE392D" w:rsidP="003E0DEB">
            <w:pPr>
              <w:pStyle w:val="heading"/>
              <w:spacing w:before="0" w:after="0"/>
              <w:ind w:left="0" w:firstLine="0"/>
              <w:jc w:val="both"/>
              <w:rPr>
                <w:rFonts w:ascii="Arial" w:hAnsi="Arial" w:cs="Arial"/>
                <w:b w:val="0"/>
                <w:sz w:val="22"/>
                <w:szCs w:val="22"/>
              </w:rPr>
            </w:pPr>
          </w:p>
          <w:p w14:paraId="34AA3C78" w14:textId="77777777" w:rsidR="00DE392D" w:rsidRPr="002A544F" w:rsidRDefault="00DE392D" w:rsidP="00DE392D">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Calculated and effective use of space.</w:t>
            </w:r>
          </w:p>
          <w:p w14:paraId="01DE9693" w14:textId="77777777" w:rsidR="00DE392D" w:rsidRPr="002A544F" w:rsidRDefault="00DE392D" w:rsidP="00DE392D">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WIAV promotes critical and creative thinking through the understanding of the cultural differences and diversity of our students.</w:t>
            </w:r>
          </w:p>
          <w:p w14:paraId="534323BF" w14:textId="77777777" w:rsidR="00DE392D" w:rsidRPr="002A544F" w:rsidRDefault="00DE392D" w:rsidP="00DE392D">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Enhancement of student motivation and confidence through group instruction and student-centred learning. </w:t>
            </w:r>
          </w:p>
          <w:p w14:paraId="51BF45E2" w14:textId="77777777" w:rsidR="00DE392D" w:rsidRPr="002A544F" w:rsidRDefault="00DE392D" w:rsidP="00DE392D">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learning of a language provides a strong foundation for systematic thinking, which is one of UNESCO’s five essential pedagogic approaches for sustainable development, and promotes the understanding of cultural differences in a musical context, even beyond the culture of the language taught. </w:t>
            </w:r>
          </w:p>
          <w:p w14:paraId="31E8C45F" w14:textId="77777777" w:rsidR="00DE392D" w:rsidRPr="002A544F" w:rsidRDefault="00DE392D" w:rsidP="00DE392D">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learning and teaching methods will ensure conformity with the principles below: </w:t>
            </w:r>
          </w:p>
          <w:p w14:paraId="49C23F1C" w14:textId="77777777" w:rsidR="00DE392D" w:rsidRPr="009C61BA" w:rsidRDefault="00DE392D"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learning through investigation;</w:t>
            </w:r>
          </w:p>
          <w:p w14:paraId="3BFC03C4" w14:textId="77777777" w:rsidR="00DE392D" w:rsidRPr="009C61BA" w:rsidRDefault="00DE392D"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learner-centred learning; </w:t>
            </w:r>
          </w:p>
          <w:p w14:paraId="4E2953F0" w14:textId="77777777" w:rsidR="00DE392D" w:rsidRPr="009C61BA" w:rsidRDefault="00DE392D"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cooperative learning; </w:t>
            </w:r>
          </w:p>
          <w:p w14:paraId="228600F2" w14:textId="77777777" w:rsidR="00DE392D" w:rsidRPr="009C61BA" w:rsidRDefault="00DE392D" w:rsidP="003E0DEB">
            <w:pPr>
              <w:pStyle w:val="ListParagraph"/>
              <w:spacing w:after="0" w:line="240" w:lineRule="auto"/>
              <w:ind w:left="1440"/>
              <w:contextualSpacing w:val="0"/>
              <w:jc w:val="both"/>
              <w:rPr>
                <w:rFonts w:ascii="Arial" w:hAnsi="Arial" w:cs="Arial"/>
              </w:rPr>
            </w:pPr>
            <w:r w:rsidRPr="009C61BA">
              <w:rPr>
                <w:rFonts w:ascii="Arial" w:hAnsi="Arial" w:cs="Arial"/>
                <w:iCs/>
                <w:lang w:val="en-GB"/>
              </w:rPr>
              <w:t xml:space="preserve">learning with a focus on skill development; </w:t>
            </w:r>
          </w:p>
          <w:p w14:paraId="09DF06D4" w14:textId="77777777" w:rsidR="00DE392D" w:rsidRPr="009C61BA" w:rsidRDefault="00DE392D" w:rsidP="003E0DEB">
            <w:pPr>
              <w:pStyle w:val="ListParagraph"/>
              <w:spacing w:after="0" w:line="240" w:lineRule="auto"/>
              <w:ind w:left="1440"/>
              <w:contextualSpacing w:val="0"/>
              <w:jc w:val="both"/>
              <w:rPr>
                <w:rFonts w:ascii="Arial" w:hAnsi="Arial" w:cs="Arial"/>
                <w:b/>
              </w:rPr>
            </w:pPr>
            <w:r w:rsidRPr="009C61BA">
              <w:rPr>
                <w:rFonts w:ascii="Arial" w:hAnsi="Arial" w:cs="Arial"/>
              </w:rPr>
              <w:t>independent learning.</w:t>
            </w:r>
          </w:p>
          <w:p w14:paraId="4C15AE5C" w14:textId="77777777" w:rsidR="00DE392D" w:rsidRPr="002A544F" w:rsidRDefault="00DE392D" w:rsidP="003E0DEB">
            <w:pPr>
              <w:pStyle w:val="heading"/>
              <w:spacing w:before="0" w:after="0"/>
              <w:ind w:left="720" w:firstLine="0"/>
              <w:jc w:val="both"/>
              <w:rPr>
                <w:rFonts w:ascii="Arial" w:hAnsi="Arial" w:cs="Arial"/>
                <w:b w:val="0"/>
                <w:sz w:val="22"/>
                <w:szCs w:val="22"/>
              </w:rPr>
            </w:pPr>
          </w:p>
        </w:tc>
      </w:tr>
    </w:tbl>
    <w:p w14:paraId="77A2BA52" w14:textId="77777777" w:rsidR="00DE392D" w:rsidRDefault="00DE392D" w:rsidP="00DE392D">
      <w:pPr>
        <w:pStyle w:val="fixed"/>
        <w:ind w:left="0" w:firstLine="0"/>
        <w:jc w:val="both"/>
        <w:rPr>
          <w:rFonts w:ascii="Arial" w:hAnsi="Arial" w:cs="Arial"/>
          <w:sz w:val="22"/>
          <w:szCs w:val="22"/>
        </w:rPr>
      </w:pPr>
    </w:p>
    <w:p w14:paraId="38D2D181" w14:textId="77777777" w:rsidR="00DE392D" w:rsidRDefault="00DE392D" w:rsidP="00DE392D">
      <w:pPr>
        <w:pStyle w:val="fixed"/>
        <w:ind w:left="0" w:firstLine="0"/>
        <w:jc w:val="both"/>
        <w:rPr>
          <w:rFonts w:ascii="Arial" w:hAnsi="Arial" w:cs="Arial"/>
          <w:sz w:val="22"/>
          <w:szCs w:val="22"/>
        </w:rPr>
      </w:pPr>
      <w:r>
        <w:rPr>
          <w:rFonts w:ascii="Arial" w:hAnsi="Arial" w:cs="Arial"/>
          <w:sz w:val="22"/>
          <w:szCs w:val="22"/>
        </w:rPr>
        <w:t>READING LIST</w:t>
      </w:r>
    </w:p>
    <w:p w14:paraId="0ABC0321" w14:textId="77777777" w:rsidR="00DE392D" w:rsidRDefault="00DE392D" w:rsidP="00DE392D">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777"/>
        <w:gridCol w:w="5763"/>
        <w:gridCol w:w="1470"/>
      </w:tblGrid>
      <w:tr w:rsidR="00DE392D" w:rsidRPr="000404D4" w14:paraId="090E8511" w14:textId="77777777" w:rsidTr="003E0DEB">
        <w:trPr>
          <w:trHeight w:val="223"/>
        </w:trPr>
        <w:tc>
          <w:tcPr>
            <w:tcW w:w="901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D0C47B" w14:textId="77777777" w:rsidR="00DE392D" w:rsidRPr="008D2D2C" w:rsidRDefault="00DE392D" w:rsidP="003E0DEB">
            <w:pPr>
              <w:pStyle w:val="Heading1"/>
              <w:spacing w:after="0"/>
              <w:rPr>
                <w:bCs/>
                <w:highlight w:val="lightGray"/>
              </w:rPr>
            </w:pPr>
            <w:bookmarkStart w:id="1" w:name="_Toc478635848"/>
            <w:bookmarkStart w:id="2" w:name="_Toc490833262"/>
            <w:bookmarkStart w:id="3" w:name="_Toc490838174"/>
            <w:r w:rsidRPr="008D2D2C">
              <w:rPr>
                <w:highlight w:val="lightGray"/>
                <w:shd w:val="clear" w:color="auto" w:fill="FFFFFF"/>
              </w:rPr>
              <w:t xml:space="preserve">Module Code- </w:t>
            </w:r>
            <w:r w:rsidRPr="008D2D2C">
              <w:rPr>
                <w:bCs/>
                <w:highlight w:val="lightGray"/>
              </w:rPr>
              <w:t>HPVS4004</w:t>
            </w:r>
            <w:bookmarkEnd w:id="1"/>
            <w:bookmarkEnd w:id="2"/>
            <w:bookmarkEnd w:id="3"/>
          </w:p>
        </w:tc>
      </w:tr>
      <w:tr w:rsidR="00DE392D" w:rsidRPr="000404D4" w14:paraId="372C1155"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13A39D" w14:textId="77777777" w:rsidR="00DE392D" w:rsidRPr="008D2D2C" w:rsidRDefault="00DE392D"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Module Title</w:t>
            </w:r>
          </w:p>
        </w:tc>
        <w:tc>
          <w:tcPr>
            <w:tcW w:w="723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78679F" w14:textId="77777777" w:rsidR="00DE392D" w:rsidRPr="008D2D2C" w:rsidRDefault="00DE392D"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highlight w:val="lightGray"/>
                <w:lang w:eastAsia="en-GB"/>
              </w:rPr>
              <w:t>German 1</w:t>
            </w:r>
          </w:p>
        </w:tc>
      </w:tr>
      <w:tr w:rsidR="00DE392D" w:rsidRPr="000404D4" w14:paraId="3688BFA2"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0A1CA2A" w14:textId="77777777" w:rsidR="00DE392D" w:rsidRPr="008D2D2C" w:rsidRDefault="00DE392D"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Classification</w:t>
            </w:r>
          </w:p>
        </w:tc>
        <w:tc>
          <w:tcPr>
            <w:tcW w:w="576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D57065" w14:textId="77777777" w:rsidR="00DE392D" w:rsidRPr="008D2D2C" w:rsidRDefault="00DE392D"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45A2F1" w14:textId="77777777" w:rsidR="00DE392D" w:rsidRPr="008D2D2C" w:rsidRDefault="00DE392D"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Electronic*</w:t>
            </w:r>
          </w:p>
        </w:tc>
      </w:tr>
      <w:tr w:rsidR="00DE392D" w:rsidRPr="000404D4" w14:paraId="4DDF1AE3"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372C79A7"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4043C04D"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lang w:eastAsia="en-GB"/>
              </w:rPr>
              <w:t>Beattie, S. (</w:t>
            </w:r>
            <w:proofErr w:type="spellStart"/>
            <w:r w:rsidRPr="008D2D2C">
              <w:rPr>
                <w:rFonts w:ascii="Arial" w:eastAsia="Times New Roman" w:hAnsi="Arial" w:cs="Arial"/>
                <w:lang w:eastAsia="en-GB"/>
              </w:rPr>
              <w:t>eds</w:t>
            </w:r>
            <w:proofErr w:type="spellEnd"/>
            <w:r w:rsidRPr="008D2D2C">
              <w:rPr>
                <w:rFonts w:ascii="Arial" w:eastAsia="Times New Roman" w:hAnsi="Arial" w:cs="Arial"/>
                <w:lang w:eastAsia="en-GB"/>
              </w:rPr>
              <w:t xml:space="preserve">), </w:t>
            </w:r>
            <w:r w:rsidRPr="008D2D2C">
              <w:rPr>
                <w:rFonts w:ascii="Arial" w:eastAsia="Times New Roman" w:hAnsi="Arial" w:cs="Arial"/>
                <w:i/>
                <w:lang w:eastAsia="en-GB"/>
              </w:rPr>
              <w:t xml:space="preserve">Collins German Dictionary complete and unabridged. </w:t>
            </w:r>
            <w:r w:rsidRPr="008D2D2C">
              <w:rPr>
                <w:rFonts w:ascii="Arial" w:eastAsia="Times New Roman" w:hAnsi="Arial" w:cs="Arial"/>
                <w:lang w:eastAsia="en-GB"/>
              </w:rPr>
              <w:t>New York: Collins, 2007</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02353280"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42F729AB"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03174DC3"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300EED69" w14:textId="77777777" w:rsidR="00DE392D" w:rsidRPr="008D2D2C" w:rsidRDefault="00DE392D" w:rsidP="003E0DEB">
            <w:pPr>
              <w:spacing w:after="0" w:line="240" w:lineRule="auto"/>
              <w:ind w:right="-65"/>
              <w:rPr>
                <w:rFonts w:ascii="Arial" w:eastAsia="Times New Roman" w:hAnsi="Arial" w:cs="Arial"/>
                <w:lang w:eastAsia="en-GB"/>
              </w:rPr>
            </w:pPr>
            <w:proofErr w:type="spellStart"/>
            <w:r w:rsidRPr="008D2D2C">
              <w:rPr>
                <w:rFonts w:ascii="Arial" w:eastAsia="Times New Roman" w:hAnsi="Arial" w:cs="Arial"/>
                <w:lang w:eastAsia="en-GB"/>
              </w:rPr>
              <w:t>Retzlaff</w:t>
            </w:r>
            <w:proofErr w:type="spellEnd"/>
            <w:r w:rsidRPr="008D2D2C">
              <w:rPr>
                <w:rFonts w:ascii="Arial" w:eastAsia="Times New Roman" w:hAnsi="Arial" w:cs="Arial"/>
                <w:lang w:eastAsia="en-GB"/>
              </w:rPr>
              <w:t xml:space="preserve">, J. &amp; Montgomery, C. </w:t>
            </w:r>
            <w:r w:rsidRPr="008D2D2C">
              <w:rPr>
                <w:rFonts w:ascii="Arial" w:eastAsia="Times New Roman" w:hAnsi="Arial" w:cs="Arial"/>
                <w:i/>
                <w:lang w:eastAsia="en-GB"/>
              </w:rPr>
              <w:t xml:space="preserve">Exploring Art Song Lyrics. Translation and Pronunciation of the Italian, German &amp; French Repertoire. </w:t>
            </w:r>
            <w:r w:rsidRPr="008D2D2C">
              <w:rPr>
                <w:rFonts w:ascii="Arial" w:eastAsia="Times New Roman" w:hAnsi="Arial" w:cs="Arial"/>
                <w:lang w:eastAsia="en-GB"/>
              </w:rPr>
              <w:t>Oxford: Oxford University Press, 2012</w:t>
            </w:r>
            <w:r w:rsidRPr="008D2D2C">
              <w:rPr>
                <w:rFonts w:ascii="Arial" w:eastAsia="Times New Roman" w:hAnsi="Arial" w:cs="Arial"/>
                <w:i/>
                <w:lang w:eastAsia="en-GB"/>
              </w:rPr>
              <w:t xml:space="preserve"> </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47B69822"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0651941F" w14:textId="77777777" w:rsidTr="003E0DEB">
        <w:trPr>
          <w:trHeight w:val="541"/>
        </w:trPr>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1F064C61"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4FACF51C" w14:textId="77777777" w:rsidR="00DE392D" w:rsidRPr="008D2D2C" w:rsidRDefault="00DE392D" w:rsidP="003E0DEB">
            <w:pPr>
              <w:rPr>
                <w:rFonts w:ascii="Arial" w:hAnsi="Arial" w:cs="Arial"/>
              </w:rPr>
            </w:pPr>
            <w:r w:rsidRPr="008D2D2C">
              <w:rPr>
                <w:rFonts w:ascii="Arial" w:eastAsia="Times New Roman" w:hAnsi="Arial" w:cs="Arial"/>
                <w:lang w:eastAsia="en-GB"/>
              </w:rPr>
              <w:t xml:space="preserve">Philips, L. </w:t>
            </w:r>
            <w:r w:rsidRPr="008D2D2C">
              <w:rPr>
                <w:rFonts w:ascii="Arial" w:eastAsia="Times New Roman" w:hAnsi="Arial" w:cs="Arial"/>
                <w:i/>
                <w:lang w:eastAsia="en-GB"/>
              </w:rPr>
              <w:t xml:space="preserve">Lieder line by line. </w:t>
            </w:r>
            <w:r w:rsidRPr="008D2D2C">
              <w:rPr>
                <w:rFonts w:ascii="Arial" w:eastAsia="Times New Roman" w:hAnsi="Arial" w:cs="Arial"/>
                <w:lang w:eastAsia="en-GB"/>
              </w:rPr>
              <w:t>Oxford: Oxford University Press, 1998</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39442523"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069473AA"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02AC2C07"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2221B5F4" w14:textId="77777777" w:rsidR="00DE392D" w:rsidRPr="008D2D2C" w:rsidRDefault="00DE392D" w:rsidP="003E0DEB">
            <w:pPr>
              <w:spacing w:after="0" w:line="254" w:lineRule="exact"/>
              <w:ind w:right="-65"/>
              <w:rPr>
                <w:rFonts w:ascii="Arial" w:eastAsia="Times New Roman" w:hAnsi="Arial" w:cs="Arial"/>
                <w:lang w:eastAsia="en-GB"/>
              </w:rPr>
            </w:pPr>
            <w:proofErr w:type="spellStart"/>
            <w:r w:rsidRPr="008D2D2C">
              <w:rPr>
                <w:rFonts w:ascii="Arial" w:eastAsia="Times New Roman" w:hAnsi="Arial" w:cs="Arial"/>
                <w:lang w:eastAsia="en-GB"/>
              </w:rPr>
              <w:t>Clari</w:t>
            </w:r>
            <w:proofErr w:type="spellEnd"/>
            <w:r w:rsidRPr="008D2D2C">
              <w:rPr>
                <w:rFonts w:ascii="Arial" w:eastAsia="Times New Roman" w:hAnsi="Arial" w:cs="Arial"/>
                <w:lang w:eastAsia="en-GB"/>
              </w:rPr>
              <w:t>, M (</w:t>
            </w:r>
            <w:proofErr w:type="spellStart"/>
            <w:r w:rsidRPr="008D2D2C">
              <w:rPr>
                <w:rFonts w:ascii="Arial" w:eastAsia="Times New Roman" w:hAnsi="Arial" w:cs="Arial"/>
                <w:lang w:eastAsia="en-GB"/>
              </w:rPr>
              <w:t>eds</w:t>
            </w:r>
            <w:proofErr w:type="spellEnd"/>
            <w:r w:rsidRPr="008D2D2C">
              <w:rPr>
                <w:rFonts w:ascii="Arial" w:eastAsia="Times New Roman" w:hAnsi="Arial" w:cs="Arial"/>
                <w:lang w:eastAsia="en-GB"/>
              </w:rPr>
              <w:t xml:space="preserve">) </w:t>
            </w:r>
            <w:r w:rsidRPr="008D2D2C">
              <w:rPr>
                <w:rFonts w:ascii="Arial" w:eastAsia="Times New Roman" w:hAnsi="Arial" w:cs="Arial"/>
                <w:i/>
                <w:lang w:eastAsia="en-GB"/>
              </w:rPr>
              <w:t xml:space="preserve">Collins East Learning German Grammar. </w:t>
            </w:r>
            <w:r w:rsidRPr="008D2D2C">
              <w:rPr>
                <w:rFonts w:ascii="Arial" w:eastAsia="Times New Roman" w:hAnsi="Arial" w:cs="Arial"/>
                <w:lang w:eastAsia="en-GB"/>
              </w:rPr>
              <w:t>Glasgow: HarperCollins Publishers, 2005</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024E07F8"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46751DB6"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0825E794"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3131C052" w14:textId="77777777" w:rsidR="00DE392D" w:rsidRPr="008D2D2C" w:rsidRDefault="00DE392D" w:rsidP="003E0DEB">
            <w:pPr>
              <w:spacing w:after="0" w:line="240" w:lineRule="auto"/>
              <w:rPr>
                <w:rFonts w:ascii="Arial" w:eastAsia="Times New Roman" w:hAnsi="Arial" w:cs="Arial"/>
                <w:b/>
                <w:lang w:eastAsia="en-GB"/>
              </w:rPr>
            </w:pPr>
            <w:r w:rsidRPr="008D2D2C">
              <w:rPr>
                <w:rFonts w:ascii="Arial" w:eastAsia="Times New Roman" w:hAnsi="Arial" w:cs="Arial"/>
                <w:lang w:eastAsia="en-GB"/>
              </w:rPr>
              <w:t xml:space="preserve">Adams, D </w:t>
            </w:r>
            <w:r w:rsidRPr="008D2D2C">
              <w:rPr>
                <w:rFonts w:ascii="Arial" w:eastAsia="Times New Roman" w:hAnsi="Arial" w:cs="Arial"/>
                <w:i/>
                <w:lang w:eastAsia="en-GB"/>
              </w:rPr>
              <w:t xml:space="preserve">A handbook of diction for singers: Italian, German, French. Second edition. </w:t>
            </w:r>
            <w:r w:rsidRPr="008D2D2C">
              <w:rPr>
                <w:rFonts w:ascii="Arial" w:eastAsia="Times New Roman" w:hAnsi="Arial" w:cs="Arial"/>
                <w:lang w:eastAsia="en-GB"/>
              </w:rPr>
              <w:t>Oxford: Oxford University Press, 2008</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5CABD0C6"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136684A5"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1601AA88"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58F7EDF5" w14:textId="77777777" w:rsidR="00DE392D" w:rsidRPr="008D2D2C" w:rsidRDefault="00DE392D" w:rsidP="003E0DEB">
            <w:pPr>
              <w:spacing w:before="1" w:after="0" w:line="240" w:lineRule="auto"/>
              <w:rPr>
                <w:rFonts w:ascii="Arial" w:eastAsia="Times New Roman" w:hAnsi="Arial" w:cs="Arial"/>
                <w:lang w:eastAsia="en-GB"/>
              </w:rPr>
            </w:pPr>
            <w:r w:rsidRPr="008D2D2C">
              <w:rPr>
                <w:rFonts w:ascii="Arial" w:eastAsia="Times New Roman" w:hAnsi="Arial" w:cs="Arial"/>
                <w:lang w:eastAsia="en-GB"/>
              </w:rPr>
              <w:t xml:space="preserve">Miller, R. </w:t>
            </w:r>
            <w:r w:rsidRPr="008D2D2C">
              <w:rPr>
                <w:rFonts w:ascii="Arial" w:eastAsia="Times New Roman" w:hAnsi="Arial" w:cs="Arial"/>
                <w:i/>
                <w:lang w:eastAsia="en-GB"/>
              </w:rPr>
              <w:t xml:space="preserve">Singing Schumann: An Interpretive Guide for Performers. </w:t>
            </w:r>
            <w:r w:rsidRPr="008D2D2C">
              <w:rPr>
                <w:rFonts w:ascii="Arial" w:eastAsia="Times New Roman" w:hAnsi="Arial" w:cs="Arial"/>
                <w:lang w:eastAsia="en-GB"/>
              </w:rPr>
              <w:t>Oxford: Oxford University Press, 2005</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3A70C5F1"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0AFFD40B"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5EFB7C77"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70E2C8DB" w14:textId="77777777" w:rsidR="00DE392D" w:rsidRPr="008D2D2C" w:rsidRDefault="00DE392D" w:rsidP="003E0DEB">
            <w:pPr>
              <w:spacing w:before="3" w:after="0" w:line="252" w:lineRule="exact"/>
              <w:ind w:right="148"/>
              <w:rPr>
                <w:rFonts w:ascii="Arial" w:eastAsia="Times New Roman" w:hAnsi="Arial" w:cs="Arial"/>
                <w:lang w:eastAsia="en-GB"/>
              </w:rPr>
            </w:pPr>
            <w:r w:rsidRPr="008D2D2C">
              <w:rPr>
                <w:rFonts w:ascii="Arial" w:eastAsia="Times New Roman" w:hAnsi="Arial" w:cs="Arial"/>
                <w:lang w:eastAsia="en-GB"/>
              </w:rPr>
              <w:t xml:space="preserve">Reed, J. </w:t>
            </w:r>
            <w:r w:rsidRPr="008D2D2C">
              <w:rPr>
                <w:rFonts w:ascii="Arial" w:eastAsia="Times New Roman" w:hAnsi="Arial" w:cs="Arial"/>
                <w:i/>
                <w:lang w:eastAsia="en-GB"/>
              </w:rPr>
              <w:t xml:space="preserve">The Schubert Song Companion. </w:t>
            </w:r>
            <w:r w:rsidRPr="008D2D2C">
              <w:rPr>
                <w:rFonts w:ascii="Arial" w:eastAsia="Times New Roman" w:hAnsi="Arial" w:cs="Arial"/>
                <w:lang w:eastAsia="en-GB"/>
              </w:rPr>
              <w:t>Manchester: Manchester University Press, 2007</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47405B6A"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E392D" w:rsidRPr="000404D4" w14:paraId="767BB829"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13765801" w14:textId="77777777" w:rsidR="00DE392D" w:rsidRPr="008D2D2C" w:rsidRDefault="00DE392D"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3E1AE612" w14:textId="77777777" w:rsidR="00DE392D" w:rsidRPr="008D2D2C" w:rsidRDefault="00DE392D" w:rsidP="003E0DEB">
            <w:pPr>
              <w:spacing w:before="2" w:after="0" w:line="252" w:lineRule="exact"/>
              <w:rPr>
                <w:rFonts w:ascii="Arial" w:eastAsia="Times New Roman" w:hAnsi="Arial" w:cs="Arial"/>
                <w:lang w:eastAsia="en-GB"/>
              </w:rPr>
            </w:pPr>
            <w:proofErr w:type="spellStart"/>
            <w:r w:rsidRPr="008D2D2C">
              <w:rPr>
                <w:rFonts w:ascii="Arial" w:eastAsia="Times New Roman" w:hAnsi="Arial" w:cs="Arial"/>
                <w:lang w:eastAsia="en-GB"/>
              </w:rPr>
              <w:t>Warrack</w:t>
            </w:r>
            <w:proofErr w:type="spellEnd"/>
            <w:r w:rsidRPr="008D2D2C">
              <w:rPr>
                <w:rFonts w:ascii="Arial" w:eastAsia="Times New Roman" w:hAnsi="Arial" w:cs="Arial"/>
                <w:lang w:eastAsia="en-GB"/>
              </w:rPr>
              <w:t xml:space="preserve">, J. </w:t>
            </w:r>
            <w:r w:rsidRPr="008D2D2C">
              <w:rPr>
                <w:rFonts w:ascii="Arial" w:eastAsia="Times New Roman" w:hAnsi="Arial" w:cs="Arial"/>
                <w:i/>
                <w:lang w:eastAsia="en-GB"/>
              </w:rPr>
              <w:t xml:space="preserve">German Opera: From the beginnings to Wagner. (Cambridge Studies in Opera). Cambridge: </w:t>
            </w:r>
            <w:r w:rsidRPr="008D2D2C">
              <w:rPr>
                <w:rFonts w:ascii="Arial" w:eastAsia="Times New Roman" w:hAnsi="Arial" w:cs="Arial"/>
                <w:lang w:eastAsia="en-GB"/>
              </w:rPr>
              <w:t>Cambridge University Press, 2001</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28F913DC" w14:textId="77777777" w:rsidR="00DE392D" w:rsidRPr="008D2D2C" w:rsidRDefault="00DE392D"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bl>
    <w:p w14:paraId="0354E38D" w14:textId="77777777" w:rsidR="00DE392D" w:rsidRPr="008930B1" w:rsidRDefault="00DE392D" w:rsidP="00DE392D">
      <w:pPr>
        <w:pStyle w:val="fixed"/>
        <w:ind w:left="0" w:firstLine="0"/>
        <w:jc w:val="both"/>
        <w:rPr>
          <w:rFonts w:ascii="Arial" w:hAnsi="Arial" w:cs="Arial"/>
          <w:sz w:val="22"/>
          <w:szCs w:val="22"/>
        </w:rPr>
      </w:pPr>
    </w:p>
    <w:p w14:paraId="6AAA4600" w14:textId="77777777" w:rsidR="008B44A5" w:rsidRDefault="00DE392D" w:rsidP="00DE392D">
      <w:bookmarkStart w:id="4" w:name="_GoBack"/>
      <w:bookmarkEnd w:id="4"/>
    </w:p>
    <w:sectPr w:rsidR="008B44A5" w:rsidSect="0003031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3D5227E"/>
    <w:multiLevelType w:val="hybridMultilevel"/>
    <w:tmpl w:val="E9D8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AD3548"/>
    <w:multiLevelType w:val="multilevel"/>
    <w:tmpl w:val="034E44BA"/>
    <w:lvl w:ilvl="0">
      <w:start w:val="1"/>
      <w:numFmt w:val="none"/>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nsid w:val="777210E6"/>
    <w:multiLevelType w:val="hybridMultilevel"/>
    <w:tmpl w:val="9848819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92D"/>
    <w:rsid w:val="0003031A"/>
    <w:rsid w:val="00C067B1"/>
    <w:rsid w:val="00DE3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A8B0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E392D"/>
    <w:pPr>
      <w:spacing w:after="200" w:line="276" w:lineRule="auto"/>
    </w:pPr>
    <w:rPr>
      <w:rFonts w:ascii="Calibri" w:eastAsia="Calibri" w:hAnsi="Calibri" w:cs="Times New Roman"/>
      <w:sz w:val="22"/>
      <w:szCs w:val="22"/>
      <w:lang w:val="en-US"/>
    </w:rPr>
  </w:style>
  <w:style w:type="paragraph" w:styleId="Heading1">
    <w:name w:val="heading 1"/>
    <w:next w:val="Normal"/>
    <w:link w:val="Heading1Char"/>
    <w:qFormat/>
    <w:rsid w:val="00DE392D"/>
    <w:pPr>
      <w:keepNext/>
      <w:spacing w:after="240"/>
      <w:jc w:val="both"/>
      <w:outlineLvl w:val="0"/>
    </w:pPr>
    <w:rPr>
      <w:rFonts w:ascii="Arial" w:eastAsia="Times New Roman" w:hAnsi="Arial" w:cs="Arial"/>
      <w:b/>
      <w:sz w:val="22"/>
      <w:szCs w:val="22"/>
      <w:lang w:eastAsia="en-GB"/>
    </w:rPr>
  </w:style>
  <w:style w:type="paragraph" w:styleId="Heading2">
    <w:name w:val="heading 2"/>
    <w:basedOn w:val="Heading1"/>
    <w:next w:val="Normal"/>
    <w:link w:val="Heading2Char"/>
    <w:autoRedefine/>
    <w:uiPriority w:val="9"/>
    <w:qFormat/>
    <w:rsid w:val="00DE392D"/>
    <w:pPr>
      <w:numPr>
        <w:ilvl w:val="1"/>
        <w:numId w:val="4"/>
      </w:numPr>
      <w:spacing w:before="240"/>
      <w:outlineLvl w:val="1"/>
    </w:pPr>
    <w:rPr>
      <w:color w:val="000000"/>
    </w:rPr>
  </w:style>
  <w:style w:type="paragraph" w:styleId="Heading3">
    <w:name w:val="heading 3"/>
    <w:basedOn w:val="Heading2"/>
    <w:next w:val="Normal"/>
    <w:link w:val="Heading3Char"/>
    <w:uiPriority w:val="9"/>
    <w:unhideWhenUsed/>
    <w:qFormat/>
    <w:rsid w:val="00DE392D"/>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E392D"/>
    <w:rPr>
      <w:rFonts w:ascii="Arial" w:eastAsia="Times New Roman" w:hAnsi="Arial" w:cs="Arial"/>
      <w:b/>
      <w:sz w:val="22"/>
      <w:szCs w:val="22"/>
      <w:lang w:eastAsia="en-GB"/>
    </w:rPr>
  </w:style>
  <w:style w:type="character" w:customStyle="1" w:styleId="Heading2Char">
    <w:name w:val="Heading 2 Char"/>
    <w:basedOn w:val="DefaultParagraphFont"/>
    <w:link w:val="Heading2"/>
    <w:uiPriority w:val="9"/>
    <w:rsid w:val="00DE392D"/>
    <w:rPr>
      <w:rFonts w:ascii="Arial" w:eastAsia="Times New Roman" w:hAnsi="Arial" w:cs="Arial"/>
      <w:b/>
      <w:color w:val="000000"/>
      <w:sz w:val="22"/>
      <w:szCs w:val="22"/>
      <w:lang w:eastAsia="en-GB"/>
    </w:rPr>
  </w:style>
  <w:style w:type="character" w:customStyle="1" w:styleId="Heading3Char">
    <w:name w:val="Heading 3 Char"/>
    <w:basedOn w:val="DefaultParagraphFont"/>
    <w:link w:val="Heading3"/>
    <w:uiPriority w:val="9"/>
    <w:rsid w:val="00DE392D"/>
    <w:rPr>
      <w:rFonts w:ascii="Arial" w:eastAsia="Times New Roman" w:hAnsi="Arial" w:cs="Arial"/>
      <w:b/>
      <w:color w:val="000000"/>
      <w:sz w:val="22"/>
      <w:szCs w:val="22"/>
      <w:lang w:eastAsia="en-GB"/>
    </w:rPr>
  </w:style>
  <w:style w:type="paragraph" w:styleId="ListParagraph">
    <w:name w:val="List Paragraph"/>
    <w:basedOn w:val="Normal"/>
    <w:link w:val="ListParagraphChar"/>
    <w:uiPriority w:val="34"/>
    <w:qFormat/>
    <w:rsid w:val="00DE392D"/>
    <w:pPr>
      <w:ind w:left="720"/>
      <w:contextualSpacing/>
    </w:pPr>
  </w:style>
  <w:style w:type="table" w:styleId="TableGrid">
    <w:name w:val="Table Grid"/>
    <w:basedOn w:val="TableNormal"/>
    <w:uiPriority w:val="59"/>
    <w:rsid w:val="00DE392D"/>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heading">
    <w:name w:val="heading"/>
    <w:basedOn w:val="fixed"/>
    <w:link w:val="headingChar"/>
    <w:rsid w:val="00DE392D"/>
    <w:pPr>
      <w:spacing w:before="240" w:after="120"/>
    </w:pPr>
  </w:style>
  <w:style w:type="paragraph" w:customStyle="1" w:styleId="fixed">
    <w:name w:val="fixed"/>
    <w:link w:val="fixedChar"/>
    <w:rsid w:val="00DE392D"/>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paragraph" w:customStyle="1" w:styleId="bullet">
    <w:name w:val="bullet"/>
    <w:link w:val="bulletChar"/>
    <w:rsid w:val="00DE392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fixedChar">
    <w:name w:val="fixed Char"/>
    <w:link w:val="fixed"/>
    <w:rsid w:val="00DE392D"/>
    <w:rPr>
      <w:rFonts w:ascii="Times New Roman" w:eastAsia="Times New Roman" w:hAnsi="Times New Roman" w:cs="Times New Roman"/>
      <w:b/>
      <w:szCs w:val="20"/>
      <w:lang w:eastAsia="en-GB"/>
    </w:rPr>
  </w:style>
  <w:style w:type="character" w:customStyle="1" w:styleId="headingChar">
    <w:name w:val="heading Char"/>
    <w:link w:val="heading"/>
    <w:rsid w:val="00DE392D"/>
    <w:rPr>
      <w:rFonts w:ascii="Times New Roman" w:eastAsia="Times New Roman" w:hAnsi="Times New Roman" w:cs="Times New Roman"/>
      <w:b/>
      <w:szCs w:val="20"/>
      <w:lang w:eastAsia="en-GB"/>
    </w:rPr>
  </w:style>
  <w:style w:type="character" w:customStyle="1" w:styleId="bulletChar">
    <w:name w:val="bullet Char"/>
    <w:link w:val="bullet"/>
    <w:rsid w:val="00DE392D"/>
    <w:rPr>
      <w:rFonts w:ascii="Times New Roman" w:eastAsia="Times New Roman" w:hAnsi="Times New Roman" w:cs="Times New Roman"/>
      <w:szCs w:val="20"/>
      <w:lang w:eastAsia="en-GB"/>
    </w:rPr>
  </w:style>
  <w:style w:type="paragraph" w:styleId="NoSpacing">
    <w:name w:val="No Spacing"/>
    <w:uiPriority w:val="1"/>
    <w:qFormat/>
    <w:rsid w:val="00DE392D"/>
    <w:rPr>
      <w:rFonts w:ascii="Arial" w:eastAsia="Calibri" w:hAnsi="Arial" w:cs="Times New Roman"/>
      <w:sz w:val="22"/>
      <w:szCs w:val="22"/>
      <w:lang w:val="en-US"/>
    </w:rPr>
  </w:style>
  <w:style w:type="character" w:customStyle="1" w:styleId="ListParagraphChar">
    <w:name w:val="List Paragraph Char"/>
    <w:link w:val="ListParagraph"/>
    <w:uiPriority w:val="34"/>
    <w:locked/>
    <w:rsid w:val="00DE392D"/>
    <w:rPr>
      <w:rFonts w:ascii="Calibri" w:eastAsia="Calibri" w:hAnsi="Calibr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593</Words>
  <Characters>3381</Characters>
  <Application>Microsoft Macintosh Word</Application>
  <DocSecurity>0</DocSecurity>
  <Lines>28</Lines>
  <Paragraphs>7</Paragraphs>
  <ScaleCrop>false</ScaleCrop>
  <LinksUpToDate>false</LinksUpToDate>
  <CharactersWithSpaces>3967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Bebbington</dc:creator>
  <cp:keywords/>
  <dc:description/>
  <cp:lastModifiedBy>David Bebbington</cp:lastModifiedBy>
  <cp:revision>1</cp:revision>
  <dcterms:created xsi:type="dcterms:W3CDTF">2019-02-03T10:57:00Z</dcterms:created>
  <dcterms:modified xsi:type="dcterms:W3CDTF">2019-02-03T10:58:00Z</dcterms:modified>
</cp:coreProperties>
</file>