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W w:w="0" w:type="auto"/>
        <w:jc w:val="center"/>
        <w:tblLook w:val="04A0" w:firstRow="1" w:lastRow="0" w:firstColumn="1" w:lastColumn="0" w:noHBand="0" w:noVBand="1"/>
      </w:tblPr>
      <w:tblGrid>
        <w:gridCol w:w="9602"/>
      </w:tblGrid>
      <w:tr xmlns:wp14="http://schemas.microsoft.com/office/word/2010/wordml" w:rsidR="006751E9" w14:paraId="02B146EE" wp14:textId="77777777">
        <w:trPr>
          <w:jc w:val="center"/>
        </w:trPr>
        <w:tc>
          <w:tcPr>
            <w:tcW w:w="9936" w:type="dxa"/>
            <w:tcBorders>
              <w:top w:val="nil"/>
              <w:left w:val="nil"/>
              <w:bottom w:val="nil"/>
              <w:right w:val="nil"/>
            </w:tcBorders>
            <w:shd w:val="clear" w:color="auto" w:fill="16324F"/>
            <w:vAlign w:val="center"/>
          </w:tcPr>
          <w:p w:rsidR="006751E9" w:rsidRDefault="00744940" w14:paraId="30B823F2" wp14:textId="77777777">
            <w:pPr>
              <w:jc w:val="center"/>
            </w:pPr>
            <w:r>
              <w:rPr>
                <w:b/>
                <w:color w:val="FFFFFF"/>
                <w:sz w:val="36"/>
              </w:rPr>
              <w:t>BSc Health and Social Care</w:t>
            </w:r>
          </w:p>
          <w:p w:rsidR="006751E9" w:rsidRDefault="00744940" w14:paraId="369AF6C7" wp14:textId="77777777">
            <w:pPr>
              <w:jc w:val="center"/>
            </w:pPr>
            <w:r>
              <w:rPr>
                <w:color w:val="D6E7F2"/>
                <w:sz w:val="26"/>
              </w:rPr>
              <w:t>Changemakers: Creativity and Value Creation</w:t>
            </w:r>
          </w:p>
        </w:tc>
      </w:tr>
    </w:tbl>
    <w:p xmlns:wp14="http://schemas.microsoft.com/office/word/2010/wordml" w:rsidR="006751E9" w:rsidRDefault="006751E9" w14:paraId="672A6659" wp14:textId="77777777"/>
    <w:p xmlns:wp14="http://schemas.microsoft.com/office/word/2010/wordml" w:rsidR="006751E9" w:rsidRDefault="00744940" w14:paraId="50C96922" wp14:textId="77777777">
      <w:pPr>
        <w:jc w:val="center"/>
      </w:pPr>
      <w:r>
        <w:rPr>
          <w:b/>
          <w:color w:val="D73A49"/>
          <w:sz w:val="28"/>
        </w:rPr>
        <w:t>COMPONENT 2: WRITTEN ASSIGNMENT</w:t>
      </w:r>
    </w:p>
    <w:p xmlns:wp14="http://schemas.microsoft.com/office/word/2010/wordml" w:rsidR="006751E9" w:rsidRDefault="00744940" w14:paraId="42354000" wp14:textId="123E1331">
      <w:pPr>
        <w:jc w:val="center"/>
      </w:pPr>
      <w:r w:rsidRPr="56BFA6CB" w:rsidR="00744940">
        <w:rPr>
          <w:b w:val="1"/>
          <w:bCs w:val="1"/>
          <w:color w:val="16324F"/>
          <w:sz w:val="56"/>
          <w:szCs w:val="56"/>
        </w:rPr>
        <w:t>Heart</w:t>
      </w:r>
      <w:r w:rsidRPr="56BFA6CB" w:rsidR="00744940">
        <w:rPr>
          <w:b w:val="1"/>
          <w:bCs w:val="1"/>
          <w:color w:val="16324F"/>
          <w:sz w:val="56"/>
          <w:szCs w:val="56"/>
        </w:rPr>
        <w:t>Reach England</w:t>
      </w:r>
    </w:p>
    <w:p xmlns:wp14="http://schemas.microsoft.com/office/word/2010/wordml" w:rsidR="006751E9" w:rsidRDefault="00744940" w14:paraId="549DBF52" wp14:textId="77777777">
      <w:pPr>
        <w:jc w:val="center"/>
      </w:pPr>
      <w:r>
        <w:rPr>
          <w:i/>
          <w:color w:val="168C84"/>
          <w:sz w:val="32"/>
        </w:rPr>
        <w:t>A Community and Digital Cardiovascular Disease Prevention Initiative</w:t>
      </w:r>
    </w:p>
    <w:tbl>
      <w:tblPr>
        <w:tblW w:w="9936" w:type="dxa"/>
        <w:jc w:val="center"/>
        <w:tblLayout w:type="fixed"/>
        <w:tblLook w:val="04A0" w:firstRow="1" w:lastRow="0" w:firstColumn="1" w:lastColumn="0" w:noHBand="0" w:noVBand="1"/>
      </w:tblPr>
      <w:tblGrid>
        <w:gridCol w:w="2880"/>
        <w:gridCol w:w="7056"/>
      </w:tblGrid>
      <w:tr xmlns:wp14="http://schemas.microsoft.com/office/word/2010/wordml" w:rsidR="006751E9" w:rsidTr="00F20265" w14:paraId="07F2882B"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E8F1F7"/>
            <w:vAlign w:val="center"/>
          </w:tcPr>
          <w:p w:rsidR="006751E9" w:rsidRDefault="00744940" w14:paraId="336FCF81" wp14:textId="77777777">
            <w:r>
              <w:rPr>
                <w:b/>
                <w:color w:val="16324F"/>
                <w:sz w:val="21"/>
              </w:rPr>
              <w:t>Student name</w:t>
            </w:r>
          </w:p>
        </w:tc>
        <w:tc>
          <w:tcPr>
            <w:tcW w:w="7056" w:type="dxa"/>
            <w:tcBorders>
              <w:top w:val="single" w:color="D6E0E8" w:sz="4" w:space="0"/>
              <w:left w:val="single" w:color="D6E0E8" w:sz="4" w:space="0"/>
              <w:bottom w:val="single" w:color="D6E0E8" w:sz="4" w:space="0"/>
              <w:right w:val="single" w:color="D6E0E8" w:sz="4" w:space="0"/>
            </w:tcBorders>
            <w:shd w:val="clear" w:color="auto" w:fill="FFFFFF"/>
            <w:vAlign w:val="center"/>
          </w:tcPr>
          <w:p w:rsidR="006751E9" w:rsidRDefault="00F20265" w14:paraId="3DF864F5" wp14:textId="77777777">
            <w:r>
              <w:t>Shumaila Naeem</w:t>
            </w:r>
          </w:p>
        </w:tc>
      </w:tr>
      <w:tr xmlns:wp14="http://schemas.microsoft.com/office/word/2010/wordml" w:rsidR="006751E9" w:rsidTr="00F20265" w14:paraId="296315BD"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F4F7FA"/>
            <w:vAlign w:val="center"/>
          </w:tcPr>
          <w:p w:rsidR="006751E9" w:rsidRDefault="00744940" w14:paraId="18EFA86C" wp14:textId="77777777">
            <w:r>
              <w:rPr>
                <w:b/>
                <w:color w:val="16324F"/>
                <w:sz w:val="21"/>
              </w:rPr>
              <w:t>Student number</w:t>
            </w:r>
          </w:p>
        </w:tc>
        <w:tc>
          <w:tcPr>
            <w:tcW w:w="7056" w:type="dxa"/>
            <w:tcBorders>
              <w:top w:val="single" w:color="D6E0E8" w:sz="4" w:space="0"/>
              <w:left w:val="single" w:color="D6E0E8" w:sz="4" w:space="0"/>
              <w:bottom w:val="single" w:color="D6E0E8" w:sz="4" w:space="0"/>
              <w:right w:val="single" w:color="D6E0E8" w:sz="4" w:space="0"/>
            </w:tcBorders>
            <w:shd w:val="clear" w:color="auto" w:fill="FAFBFC"/>
            <w:vAlign w:val="center"/>
          </w:tcPr>
          <w:p w:rsidR="006751E9" w:rsidRDefault="00F20265" w14:paraId="367DCA1B" wp14:textId="77777777">
            <w:r>
              <w:t>2406608</w:t>
            </w:r>
          </w:p>
        </w:tc>
      </w:tr>
      <w:tr xmlns:wp14="http://schemas.microsoft.com/office/word/2010/wordml" w:rsidR="006751E9" w:rsidTr="00F20265" w14:paraId="2A7C33A3"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E8F1F7"/>
            <w:vAlign w:val="center"/>
          </w:tcPr>
          <w:p w:rsidR="006751E9" w:rsidRDefault="00744940" w14:paraId="0D265773" wp14:textId="77777777">
            <w:r>
              <w:rPr>
                <w:b/>
                <w:color w:val="16324F"/>
                <w:sz w:val="21"/>
              </w:rPr>
              <w:t>Programme</w:t>
            </w:r>
          </w:p>
        </w:tc>
        <w:tc>
          <w:tcPr>
            <w:tcW w:w="7056" w:type="dxa"/>
            <w:tcBorders>
              <w:top w:val="single" w:color="D6E0E8" w:sz="4" w:space="0"/>
              <w:left w:val="single" w:color="D6E0E8" w:sz="4" w:space="0"/>
              <w:bottom w:val="single" w:color="D6E0E8" w:sz="4" w:space="0"/>
              <w:right w:val="single" w:color="D6E0E8" w:sz="4" w:space="0"/>
            </w:tcBorders>
            <w:shd w:val="clear" w:color="auto" w:fill="FFFFFF"/>
            <w:vAlign w:val="center"/>
          </w:tcPr>
          <w:p w:rsidR="006751E9" w:rsidRDefault="00744940" w14:paraId="757CEE52" wp14:textId="77777777">
            <w:r>
              <w:rPr>
                <w:color w:val="1E2933"/>
                <w:sz w:val="21"/>
              </w:rPr>
              <w:t>BSc Health and Social Care</w:t>
            </w:r>
          </w:p>
        </w:tc>
      </w:tr>
      <w:tr xmlns:wp14="http://schemas.microsoft.com/office/word/2010/wordml" w:rsidR="006751E9" w:rsidTr="00F20265" w14:paraId="757521E6"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F4F7FA"/>
            <w:vAlign w:val="center"/>
          </w:tcPr>
          <w:p w:rsidR="006751E9" w:rsidRDefault="00744940" w14:paraId="4355212D" wp14:textId="77777777">
            <w:r>
              <w:rPr>
                <w:b/>
                <w:color w:val="16324F"/>
                <w:sz w:val="21"/>
              </w:rPr>
              <w:t>Module</w:t>
            </w:r>
          </w:p>
        </w:tc>
        <w:tc>
          <w:tcPr>
            <w:tcW w:w="7056" w:type="dxa"/>
            <w:tcBorders>
              <w:top w:val="single" w:color="D6E0E8" w:sz="4" w:space="0"/>
              <w:left w:val="single" w:color="D6E0E8" w:sz="4" w:space="0"/>
              <w:bottom w:val="single" w:color="D6E0E8" w:sz="4" w:space="0"/>
              <w:right w:val="single" w:color="D6E0E8" w:sz="4" w:space="0"/>
            </w:tcBorders>
            <w:shd w:val="clear" w:color="auto" w:fill="FAFBFC"/>
            <w:vAlign w:val="center"/>
          </w:tcPr>
          <w:p w:rsidR="006751E9" w:rsidRDefault="00744940" w14:paraId="4E942C7E" wp14:textId="77777777">
            <w:r>
              <w:rPr>
                <w:color w:val="1E2933"/>
                <w:sz w:val="21"/>
              </w:rPr>
              <w:t>Changemakers: Creativity and Value Creation</w:t>
            </w:r>
          </w:p>
        </w:tc>
      </w:tr>
      <w:tr xmlns:wp14="http://schemas.microsoft.com/office/word/2010/wordml" w:rsidR="006751E9" w:rsidTr="00F20265" w14:paraId="0C67B692"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E8F1F7"/>
            <w:vAlign w:val="center"/>
          </w:tcPr>
          <w:p w:rsidR="006751E9" w:rsidRDefault="00744940" w14:paraId="04442940" wp14:textId="77777777">
            <w:r>
              <w:rPr>
                <w:b/>
                <w:color w:val="16324F"/>
                <w:sz w:val="21"/>
              </w:rPr>
              <w:t>Module code</w:t>
            </w:r>
          </w:p>
        </w:tc>
        <w:tc>
          <w:tcPr>
            <w:tcW w:w="7056" w:type="dxa"/>
            <w:tcBorders>
              <w:top w:val="single" w:color="D6E0E8" w:sz="4" w:space="0"/>
              <w:left w:val="single" w:color="D6E0E8" w:sz="4" w:space="0"/>
              <w:bottom w:val="single" w:color="D6E0E8" w:sz="4" w:space="0"/>
              <w:right w:val="single" w:color="D6E0E8" w:sz="4" w:space="0"/>
            </w:tcBorders>
            <w:shd w:val="clear" w:color="auto" w:fill="FFFFFF"/>
            <w:vAlign w:val="center"/>
          </w:tcPr>
          <w:p w:rsidR="006751E9" w:rsidRDefault="00744940" w14:paraId="198544FC" wp14:textId="77777777">
            <w:r>
              <w:rPr>
                <w:color w:val="1E2933"/>
                <w:sz w:val="21"/>
              </w:rPr>
              <w:t>BMHP5014</w:t>
            </w:r>
          </w:p>
        </w:tc>
      </w:tr>
      <w:tr xmlns:wp14="http://schemas.microsoft.com/office/word/2010/wordml" w:rsidR="006751E9" w:rsidTr="00F20265" w14:paraId="74B92D8E"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F4F7FA"/>
            <w:vAlign w:val="center"/>
          </w:tcPr>
          <w:p w:rsidR="006751E9" w:rsidRDefault="00744940" w14:paraId="057BFB37" wp14:textId="77777777">
            <w:r>
              <w:rPr>
                <w:b/>
                <w:color w:val="16324F"/>
                <w:sz w:val="21"/>
              </w:rPr>
              <w:t>Assignment title</w:t>
            </w:r>
          </w:p>
        </w:tc>
        <w:tc>
          <w:tcPr>
            <w:tcW w:w="7056" w:type="dxa"/>
            <w:tcBorders>
              <w:top w:val="single" w:color="D6E0E8" w:sz="4" w:space="0"/>
              <w:left w:val="single" w:color="D6E0E8" w:sz="4" w:space="0"/>
              <w:bottom w:val="single" w:color="D6E0E8" w:sz="4" w:space="0"/>
              <w:right w:val="single" w:color="D6E0E8" w:sz="4" w:space="0"/>
            </w:tcBorders>
            <w:shd w:val="clear" w:color="auto" w:fill="FAFBFC"/>
            <w:vAlign w:val="center"/>
          </w:tcPr>
          <w:p w:rsidR="006751E9" w:rsidRDefault="00744940" w14:paraId="69C731EE" wp14:textId="77777777">
            <w:r>
              <w:rPr>
                <w:color w:val="1E2933"/>
                <w:sz w:val="21"/>
              </w:rPr>
              <w:t>Component 2: Written Assignment (Poster and Pitch)</w:t>
            </w:r>
          </w:p>
        </w:tc>
      </w:tr>
      <w:tr xmlns:wp14="http://schemas.microsoft.com/office/word/2010/wordml" w:rsidR="006751E9" w:rsidTr="00F20265" w14:paraId="779513C5"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E8F1F7"/>
            <w:vAlign w:val="center"/>
          </w:tcPr>
          <w:p w:rsidR="006751E9" w:rsidRDefault="00744940" w14:paraId="01D0A0BA" wp14:textId="77777777">
            <w:r>
              <w:rPr>
                <w:b/>
                <w:color w:val="16324F"/>
                <w:sz w:val="21"/>
              </w:rPr>
              <w:t>Lecturer</w:t>
            </w:r>
          </w:p>
        </w:tc>
        <w:tc>
          <w:tcPr>
            <w:tcW w:w="7056" w:type="dxa"/>
            <w:tcBorders>
              <w:top w:val="single" w:color="D6E0E8" w:sz="4" w:space="0"/>
              <w:left w:val="single" w:color="D6E0E8" w:sz="4" w:space="0"/>
              <w:bottom w:val="single" w:color="D6E0E8" w:sz="4" w:space="0"/>
              <w:right w:val="single" w:color="D6E0E8" w:sz="4" w:space="0"/>
            </w:tcBorders>
            <w:shd w:val="clear" w:color="auto" w:fill="FFFFFF"/>
            <w:vAlign w:val="center"/>
          </w:tcPr>
          <w:p w:rsidR="006751E9" w:rsidRDefault="00F20265" w14:paraId="08767A78" wp14:textId="77777777">
            <w:r>
              <w:t>Zarah Ahmed</w:t>
            </w:r>
          </w:p>
        </w:tc>
      </w:tr>
      <w:tr xmlns:wp14="http://schemas.microsoft.com/office/word/2010/wordml" w:rsidR="006751E9" w:rsidTr="00F20265" w14:paraId="257A7F71" wp14:textId="77777777">
        <w:trPr>
          <w:jc w:val="center"/>
        </w:trPr>
        <w:tc>
          <w:tcPr>
            <w:tcW w:w="2880" w:type="dxa"/>
            <w:tcBorders>
              <w:top w:val="single" w:color="D6E0E8" w:sz="4" w:space="0"/>
              <w:left w:val="single" w:color="D6E0E8" w:sz="4" w:space="0"/>
              <w:bottom w:val="single" w:color="D6E0E8" w:sz="4" w:space="0"/>
              <w:right w:val="single" w:color="D6E0E8" w:sz="4" w:space="0"/>
            </w:tcBorders>
            <w:shd w:val="clear" w:color="auto" w:fill="E8F1F7"/>
            <w:vAlign w:val="center"/>
          </w:tcPr>
          <w:p w:rsidR="006751E9" w:rsidRDefault="00744940" w14:paraId="5355BB90" wp14:textId="77777777">
            <w:r>
              <w:rPr>
                <w:b/>
                <w:color w:val="16324F"/>
                <w:sz w:val="21"/>
              </w:rPr>
              <w:t>Submission deadline</w:t>
            </w:r>
          </w:p>
        </w:tc>
        <w:tc>
          <w:tcPr>
            <w:tcW w:w="7056" w:type="dxa"/>
            <w:tcBorders>
              <w:top w:val="single" w:color="D6E0E8" w:sz="4" w:space="0"/>
              <w:left w:val="single" w:color="D6E0E8" w:sz="4" w:space="0"/>
              <w:bottom w:val="single" w:color="D6E0E8" w:sz="4" w:space="0"/>
              <w:right w:val="single" w:color="D6E0E8" w:sz="4" w:space="0"/>
            </w:tcBorders>
            <w:shd w:val="clear" w:color="auto" w:fill="FFFFFF"/>
            <w:vAlign w:val="center"/>
          </w:tcPr>
          <w:p w:rsidR="006751E9" w:rsidRDefault="00744940" w14:paraId="6A3E8BEF" wp14:textId="77777777">
            <w:r>
              <w:rPr>
                <w:color w:val="1E2933"/>
                <w:sz w:val="21"/>
              </w:rPr>
              <w:t>Sunday 19 July 2026, 14:00</w:t>
            </w:r>
          </w:p>
        </w:tc>
      </w:tr>
    </w:tbl>
    <w:p xmlns:wp14="http://schemas.microsoft.com/office/word/2010/wordml" w:rsidR="00173DA5" w:rsidRDefault="00173DA5" w14:paraId="0A37501D" wp14:textId="77777777"/>
    <w:p xmlns:wp14="http://schemas.microsoft.com/office/word/2010/wordml" w:rsidRPr="00173DA5" w:rsidR="00173DA5" w:rsidP="00173DA5" w:rsidRDefault="00173DA5" w14:paraId="5DAB6C7B" wp14:textId="77777777"/>
    <w:p xmlns:wp14="http://schemas.microsoft.com/office/word/2010/wordml" w:rsidRPr="00173DA5" w:rsidR="00173DA5" w:rsidP="00173DA5" w:rsidRDefault="00173DA5" w14:paraId="02EB378F" wp14:textId="77777777"/>
    <w:p xmlns:wp14="http://schemas.microsoft.com/office/word/2010/wordml" w:rsidRPr="00173DA5" w:rsidR="00173DA5" w:rsidP="00173DA5" w:rsidRDefault="00173DA5" w14:paraId="6A05A809" wp14:textId="77777777"/>
    <w:p xmlns:wp14="http://schemas.microsoft.com/office/word/2010/wordml" w:rsidRPr="00173DA5" w:rsidR="00173DA5" w:rsidP="00173DA5" w:rsidRDefault="00173DA5" w14:paraId="5A39BBE3" wp14:textId="77777777"/>
    <w:p xmlns:wp14="http://schemas.microsoft.com/office/word/2010/wordml" w:rsidR="00173DA5" w:rsidP="00173DA5" w:rsidRDefault="00173DA5" w14:paraId="41C8F396" wp14:textId="77777777"/>
    <w:p xmlns:wp14="http://schemas.microsoft.com/office/word/2010/wordml" w:rsidRPr="00173DA5" w:rsidR="00173DA5" w:rsidP="00173DA5" w:rsidRDefault="00173DA5" w14:paraId="72A3D3EC" wp14:textId="77777777"/>
    <w:p xmlns:wp14="http://schemas.microsoft.com/office/word/2010/wordml" w:rsidR="00173DA5" w:rsidP="00173DA5" w:rsidRDefault="00173DA5" w14:paraId="0D0B940D" wp14:textId="77777777">
      <w:pPr>
        <w:tabs>
          <w:tab w:val="left" w:pos="2263"/>
        </w:tabs>
      </w:pPr>
    </w:p>
    <w:p xmlns:wp14="http://schemas.microsoft.com/office/word/2010/wordml" w:rsidR="00173DA5" w:rsidP="00173DA5" w:rsidRDefault="00173DA5" w14:paraId="0E27B00A" wp14:textId="77777777">
      <w:pPr>
        <w:tabs>
          <w:tab w:val="left" w:pos="2263"/>
        </w:tabs>
      </w:pPr>
    </w:p>
    <w:p xmlns:wp14="http://schemas.microsoft.com/office/word/2010/wordml" w:rsidRPr="00173DA5" w:rsidR="006751E9" w:rsidP="00173DA5" w:rsidRDefault="000E163A" w14:paraId="60061E4C" wp14:textId="77777777">
      <w:pPr>
        <w:tabs>
          <w:tab w:val="left" w:pos="2263"/>
        </w:tabs>
        <w:sectPr w:rsidRPr="00173DA5" w:rsidR="006751E9" w:rsidSect="00B639D6">
          <w:footerReference w:type="default" r:id="rId8"/>
          <w:type w:val="continuous"/>
          <w:pgSz w:w="11906" w:h="16838" w:orient="portrait" w:code="9"/>
          <w:pgMar w:top="936" w:right="1152" w:bottom="936" w:left="1152" w:header="720" w:footer="720" w:gutter="0"/>
          <w:cols w:space="720"/>
          <w:docGrid w:linePitch="360"/>
        </w:sectPr>
      </w:pPr>
      <w:r>
        <w:rPr>
          <w:noProof/>
          <w:lang w:val="en-GB" w:eastAsia="en-GB"/>
        </w:rPr>
        <w:drawing>
          <wp:inline xmlns:wp14="http://schemas.microsoft.com/office/word/2010/wordprocessingDrawing" distT="0" distB="0" distL="0" distR="0" wp14:anchorId="651D19BA" wp14:editId="7777777">
            <wp:extent cx="6309360" cy="89189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9360" cy="8918988"/>
                    </a:xfrm>
                    <a:prstGeom prst="rect">
                      <a:avLst/>
                    </a:prstGeom>
                    <a:noFill/>
                    <a:ln>
                      <a:noFill/>
                    </a:ln>
                  </pic:spPr>
                </pic:pic>
              </a:graphicData>
            </a:graphic>
          </wp:inline>
        </w:drawing>
      </w:r>
    </w:p>
    <w:p xmlns:wp14="http://schemas.microsoft.com/office/word/2010/wordml" w:rsidR="00B639D6" w:rsidP="00B639D6" w:rsidRDefault="00B639D6" w14:paraId="44EAFD9C" wp14:textId="77777777">
      <w:pPr>
        <w:tabs>
          <w:tab w:val="left" w:pos="6339"/>
        </w:tabs>
      </w:pPr>
    </w:p>
    <w:p xmlns:wp14="http://schemas.microsoft.com/office/word/2010/wordml" w:rsidRPr="00B639D6" w:rsidR="006751E9" w:rsidP="00B639D6" w:rsidRDefault="006751E9" w14:paraId="4B94D5A5" wp14:textId="77777777">
      <w:pPr>
        <w:tabs>
          <w:tab w:val="left" w:pos="6339"/>
        </w:tabs>
        <w:sectPr w:rsidRPr="00B639D6" w:rsidR="006751E9" w:rsidSect="00B639D6">
          <w:headerReference w:type="default" r:id="rId10"/>
          <w:footerReference w:type="default" r:id="rId11"/>
          <w:type w:val="continuous"/>
          <w:pgSz w:w="11906" w:h="16838" w:orient="portrait" w:code="9"/>
          <w:pgMar w:top="288" w:right="216" w:bottom="288" w:left="216" w:header="0" w:footer="0" w:gutter="0"/>
          <w:cols w:space="720"/>
          <w:docGrid w:linePitch="360"/>
        </w:sectPr>
      </w:pPr>
    </w:p>
    <w:p xmlns:wp14="http://schemas.microsoft.com/office/word/2010/wordml" w:rsidR="006751E9" w:rsidP="001704B6" w:rsidRDefault="00744940" w14:paraId="76BBA1F5" wp14:textId="77777777">
      <w:pPr>
        <w:pStyle w:val="Title"/>
        <w:jc w:val="center"/>
      </w:pPr>
      <w:r>
        <w:t>Written Pitch: HeartReach England</w:t>
      </w:r>
    </w:p>
    <w:p xmlns:wp14="http://schemas.microsoft.com/office/word/2010/wordml" w:rsidR="006751E9" w:rsidP="001704B6" w:rsidRDefault="00744940" w14:paraId="7B9B485C" wp14:textId="77777777">
      <w:pPr>
        <w:jc w:val="center"/>
      </w:pPr>
      <w:r>
        <w:rPr>
          <w:b/>
          <w:color w:val="168C84"/>
          <w:sz w:val="24"/>
        </w:rPr>
        <w:t>A persuasive proposal for a twelve-month community cardiovascular prevention pilot</w:t>
      </w:r>
    </w:p>
    <w:tbl>
      <w:tblPr>
        <w:tblW w:w="0" w:type="auto"/>
        <w:jc w:val="center"/>
        <w:tblLook w:val="04A0" w:firstRow="1" w:lastRow="0" w:firstColumn="1" w:lastColumn="0" w:noHBand="0" w:noVBand="1"/>
      </w:tblPr>
      <w:tblGrid>
        <w:gridCol w:w="9587"/>
      </w:tblGrid>
      <w:tr xmlns:wp14="http://schemas.microsoft.com/office/word/2010/wordml" w:rsidR="006751E9" w14:paraId="059C65EB" wp14:textId="77777777">
        <w:trPr>
          <w:jc w:val="center"/>
        </w:trPr>
        <w:tc>
          <w:tcPr>
            <w:tcW w:w="9605" w:type="dxa"/>
            <w:tcBorders>
              <w:top w:val="single" w:color="168C84" w:sz="8" w:space="0"/>
              <w:left w:val="single" w:color="168C84" w:sz="8" w:space="0"/>
              <w:bottom w:val="single" w:color="D6E0E8" w:sz="4" w:space="0"/>
              <w:right w:val="single" w:color="D6E0E8" w:sz="4" w:space="0"/>
            </w:tcBorders>
            <w:shd w:val="clear" w:color="auto" w:fill="E8F1F7"/>
          </w:tcPr>
          <w:p w:rsidR="006751E9" w:rsidP="001704B6" w:rsidRDefault="00744940" w14:paraId="5104717B" wp14:textId="77777777">
            <w:pPr>
              <w:spacing w:after="0"/>
              <w:jc w:val="center"/>
            </w:pPr>
            <w:r>
              <w:rPr>
                <w:b/>
                <w:color w:val="16324F"/>
                <w:sz w:val="21"/>
              </w:rPr>
              <w:t xml:space="preserve">Pitch in one sentence: </w:t>
            </w:r>
            <w:r>
              <w:rPr>
                <w:sz w:val="21"/>
              </w:rPr>
              <w:t>Bring short heart checks into trusted community places and connect each person to safe, simple and inclusive follow-up.</w:t>
            </w:r>
          </w:p>
        </w:tc>
      </w:tr>
    </w:tbl>
    <w:p xmlns:wp14="http://schemas.microsoft.com/office/word/2010/wordml" w:rsidRPr="006E48A7" w:rsidR="006751E9" w:rsidP="006E48A7" w:rsidRDefault="00744940" w14:paraId="32A36C38" wp14:textId="77777777">
      <w:pPr>
        <w:pStyle w:val="Heading1"/>
        <w:spacing w:before="120" w:after="120"/>
        <w:jc w:val="both"/>
        <w:rPr>
          <w:rFonts w:ascii="Arial" w:hAnsi="Arial" w:cs="Arial"/>
          <w:color w:val="000000" w:themeColor="text1"/>
        </w:rPr>
      </w:pPr>
      <w:r w:rsidRPr="006E48A7">
        <w:rPr>
          <w:rFonts w:ascii="Arial" w:hAnsi="Arial" w:cs="Arial"/>
          <w:color w:val="000000" w:themeColor="text1"/>
        </w:rPr>
        <w:t>1. Introduction</w:t>
      </w:r>
    </w:p>
    <w:p xmlns:wp14="http://schemas.microsoft.com/office/word/2010/wordml" w:rsidRPr="006E48A7" w:rsidR="006751E9" w:rsidP="56BFA6CB" w:rsidRDefault="00744940" w14:paraId="7361406A" wp14:textId="58B7DCA3">
      <w:pPr>
        <w:spacing w:before="120" w:line="360" w:lineRule="auto"/>
        <w:jc w:val="both"/>
        <w:rPr>
          <w:rFonts w:eastAsia="Times New Roman" w:cs="Arial"/>
          <w:sz w:val="22"/>
          <w:szCs w:val="22"/>
        </w:rPr>
      </w:pPr>
      <w:r w:rsidRPr="56BFA6CB" w:rsidR="00744940">
        <w:rPr>
          <w:rFonts w:cs="Arial"/>
          <w:color w:val="000000" w:themeColor="text1" w:themeTint="FF" w:themeShade="FF"/>
          <w:sz w:val="22"/>
          <w:szCs w:val="22"/>
        </w:rPr>
        <w:t>Heart</w:t>
      </w:r>
      <w:r w:rsidRPr="56BFA6CB" w:rsidR="00744940">
        <w:rPr>
          <w:rFonts w:cs="Arial"/>
          <w:color w:val="000000" w:themeColor="text1" w:themeTint="FF" w:themeShade="FF"/>
          <w:sz w:val="22"/>
          <w:szCs w:val="22"/>
        </w:rPr>
        <w:t>Reach</w:t>
      </w:r>
      <w:r w:rsidRPr="56BFA6CB" w:rsidR="00744940">
        <w:rPr>
          <w:rFonts w:cs="Arial"/>
          <w:color w:val="000000" w:themeColor="text1" w:themeTint="FF" w:themeShade="FF"/>
          <w:sz w:val="22"/>
          <w:szCs w:val="22"/>
        </w:rPr>
        <w:t xml:space="preserve"> England is a proposed cardiovascular disease prevention service. It takes simple heart checks into places that people already know and trust. These include libraries, faith </w:t>
      </w:r>
      <w:r w:rsidRPr="56BFA6CB" w:rsidR="00744940">
        <w:rPr>
          <w:rFonts w:cs="Arial"/>
          <w:color w:val="000000" w:themeColor="text1" w:themeTint="FF" w:themeShade="FF"/>
          <w:sz w:val="22"/>
          <w:szCs w:val="22"/>
        </w:rPr>
        <w:t>centres</w:t>
      </w:r>
      <w:r w:rsidRPr="56BFA6CB" w:rsidR="00744940">
        <w:rPr>
          <w:rFonts w:cs="Arial"/>
          <w:color w:val="000000" w:themeColor="text1" w:themeTint="FF" w:themeShade="FF"/>
          <w:sz w:val="22"/>
          <w:szCs w:val="22"/>
        </w:rPr>
        <w:t xml:space="preserve">, supermarkets, </w:t>
      </w:r>
      <w:r w:rsidRPr="56BFA6CB" w:rsidR="4BFA1F12">
        <w:rPr>
          <w:rFonts w:cs="Arial"/>
          <w:color w:val="000000" w:themeColor="text1" w:themeTint="FF" w:themeShade="FF"/>
          <w:sz w:val="22"/>
          <w:szCs w:val="22"/>
        </w:rPr>
        <w:t>workplaces,</w:t>
      </w:r>
      <w:r w:rsidRPr="56BFA6CB" w:rsidR="00744940">
        <w:rPr>
          <w:rFonts w:cs="Arial"/>
          <w:color w:val="000000" w:themeColor="text1" w:themeTint="FF" w:themeShade="FF"/>
          <w:sz w:val="22"/>
          <w:szCs w:val="22"/>
        </w:rPr>
        <w:t xml:space="preserve"> and community </w:t>
      </w:r>
      <w:r w:rsidRPr="56BFA6CB" w:rsidR="00744940">
        <w:rPr>
          <w:rFonts w:cs="Arial"/>
          <w:color w:val="000000" w:themeColor="text1" w:themeTint="FF" w:themeShade="FF"/>
          <w:sz w:val="22"/>
          <w:szCs w:val="22"/>
        </w:rPr>
        <w:t>centres</w:t>
      </w:r>
      <w:r w:rsidRPr="56BFA6CB" w:rsidR="00744940">
        <w:rPr>
          <w:rFonts w:cs="Arial"/>
          <w:color w:val="000000" w:themeColor="text1" w:themeTint="FF" w:themeShade="FF"/>
          <w:sz w:val="22"/>
          <w:szCs w:val="22"/>
        </w:rPr>
        <w:t xml:space="preserve">. Each check is linked to follow-up support through an app, text </w:t>
      </w:r>
      <w:r w:rsidRPr="56BFA6CB" w:rsidR="00744940">
        <w:rPr>
          <w:rFonts w:cs="Arial"/>
          <w:color w:val="000000" w:themeColor="text1" w:themeTint="FF" w:themeShade="FF"/>
          <w:sz w:val="22"/>
          <w:szCs w:val="22"/>
        </w:rPr>
        <w:t>messages</w:t>
      </w:r>
      <w:r w:rsidRPr="56BFA6CB" w:rsidR="00744940">
        <w:rPr>
          <w:rFonts w:cs="Arial"/>
          <w:color w:val="000000" w:themeColor="text1" w:themeTint="FF" w:themeShade="FF"/>
          <w:sz w:val="22"/>
          <w:szCs w:val="22"/>
        </w:rPr>
        <w:t xml:space="preserve"> or telephone calls</w:t>
      </w:r>
      <w:r w:rsidRPr="56BFA6CB" w:rsidR="00BB3FA6">
        <w:rPr>
          <w:rFonts w:cs="Arial"/>
          <w:color w:val="000000" w:themeColor="text1" w:themeTint="FF" w:themeShade="FF"/>
          <w:sz w:val="22"/>
          <w:szCs w:val="22"/>
        </w:rPr>
        <w:t xml:space="preserve"> </w:t>
      </w:r>
      <w:r w:rsidRPr="56BFA6CB" w:rsidR="00BB3FA6">
        <w:rPr>
          <w:rFonts w:eastAsia="Times New Roman" w:cs="Arial"/>
          <w:sz w:val="22"/>
          <w:szCs w:val="22"/>
        </w:rPr>
        <w:t>(Robson et al., 2016)</w:t>
      </w:r>
      <w:r w:rsidRPr="56BFA6CB" w:rsidR="00744940">
        <w:rPr>
          <w:rFonts w:cs="Arial"/>
          <w:color w:val="000000" w:themeColor="text1" w:themeTint="FF" w:themeShade="FF"/>
          <w:sz w:val="22"/>
          <w:szCs w:val="22"/>
        </w:rPr>
        <w:t>. The main audience is adults aged 40 to 74 who live in underserved areas or find it hard to use normal health services</w:t>
      </w:r>
      <w:r w:rsidRPr="56BFA6CB" w:rsidR="00375CD2">
        <w:rPr>
          <w:rFonts w:cs="Arial"/>
          <w:color w:val="000000" w:themeColor="text1" w:themeTint="FF" w:themeShade="FF"/>
          <w:sz w:val="22"/>
          <w:szCs w:val="22"/>
        </w:rPr>
        <w:t xml:space="preserve"> </w:t>
      </w:r>
      <w:r w:rsidRPr="56BFA6CB" w:rsidR="00375CD2">
        <w:rPr>
          <w:rFonts w:eastAsia="Times New Roman" w:cs="Arial"/>
          <w:sz w:val="22"/>
          <w:szCs w:val="22"/>
        </w:rPr>
        <w:t>(Brady et al., 2025)</w:t>
      </w:r>
      <w:r w:rsidRPr="56BFA6CB" w:rsidR="00744940">
        <w:rPr>
          <w:rFonts w:cs="Arial"/>
          <w:color w:val="000000" w:themeColor="text1" w:themeTint="FF" w:themeShade="FF"/>
          <w:sz w:val="22"/>
          <w:szCs w:val="22"/>
        </w:rPr>
        <w:t>.</w:t>
      </w:r>
      <w:r w:rsidRPr="56BFA6CB" w:rsidR="006D401A">
        <w:rPr>
          <w:rFonts w:eastAsia="Times New Roman" w:cs="Arial"/>
          <w:sz w:val="22"/>
          <w:szCs w:val="22"/>
        </w:rPr>
        <w:t xml:space="preserve"> </w:t>
      </w:r>
      <w:r w:rsidRPr="56BFA6CB" w:rsidR="00744940">
        <w:rPr>
          <w:rFonts w:cs="Arial"/>
          <w:color w:val="000000" w:themeColor="text1" w:themeTint="FF" w:themeShade="FF"/>
          <w:sz w:val="22"/>
          <w:szCs w:val="22"/>
        </w:rPr>
        <w:t xml:space="preserve">The need is urgent. The British Heart Foundation (2026) states that heart disease causes around one in six deaths in the UK. It also reports that about 90 per cent of coronary heart disease burden is linked to risk factors that can often be changed. The Office for National Statistics (2025) recorded 54,097 deaths from </w:t>
      </w:r>
      <w:r w:rsidRPr="56BFA6CB" w:rsidR="00744940">
        <w:rPr>
          <w:rFonts w:cs="Arial"/>
          <w:color w:val="000000" w:themeColor="text1" w:themeTint="FF" w:themeShade="FF"/>
          <w:sz w:val="22"/>
          <w:szCs w:val="22"/>
        </w:rPr>
        <w:t>ischaemic</w:t>
      </w:r>
      <w:r w:rsidRPr="56BFA6CB" w:rsidR="00744940">
        <w:rPr>
          <w:rFonts w:cs="Arial"/>
          <w:color w:val="000000" w:themeColor="text1" w:themeTint="FF" w:themeShade="FF"/>
          <w:sz w:val="22"/>
          <w:szCs w:val="22"/>
        </w:rPr>
        <w:t xml:space="preserve"> heart disease in England and Wales in 2024.</w:t>
      </w:r>
    </w:p>
    <w:p xmlns:wp14="http://schemas.microsoft.com/office/word/2010/wordml" w:rsidRPr="006E48A7" w:rsidR="006751E9" w:rsidP="56BFA6CB" w:rsidRDefault="00744940" w14:paraId="186EE341"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2. The gap and the proposed solution</w:t>
      </w:r>
    </w:p>
    <w:p xmlns:wp14="http://schemas.microsoft.com/office/word/2010/wordml" w:rsidRPr="006E48A7" w:rsidR="006751E9" w:rsidP="56BFA6CB" w:rsidRDefault="00744940" w14:paraId="1A43C5FA" wp14:textId="128674B3">
      <w:pPr>
        <w:spacing w:before="120" w:line="360" w:lineRule="auto"/>
        <w:jc w:val="both"/>
        <w:rPr>
          <w:rFonts w:eastAsia="Times New Roman" w:cs="Arial"/>
          <w:sz w:val="24"/>
          <w:szCs w:val="24"/>
        </w:rPr>
      </w:pPr>
      <w:r w:rsidRPr="56BFA6CB" w:rsidR="00744940">
        <w:rPr>
          <w:rFonts w:cs="Arial"/>
          <w:color w:val="000000" w:themeColor="text1" w:themeTint="FF" w:themeShade="FF"/>
        </w:rPr>
        <w:t xml:space="preserve">England already has the NHS Health Check </w:t>
      </w:r>
      <w:r w:rsidRPr="56BFA6CB" w:rsidR="00744940">
        <w:rPr>
          <w:rFonts w:cs="Arial"/>
          <w:color w:val="000000" w:themeColor="text1" w:themeTint="FF" w:themeShade="FF"/>
        </w:rPr>
        <w:t>programme</w:t>
      </w:r>
      <w:r w:rsidRPr="56BFA6CB" w:rsidR="00B90480">
        <w:rPr>
          <w:rFonts w:cs="Arial"/>
          <w:color w:val="000000" w:themeColor="text1" w:themeTint="FF" w:themeShade="FF"/>
        </w:rPr>
        <w:t xml:space="preserve"> </w:t>
      </w:r>
      <w:r w:rsidRPr="56BFA6CB" w:rsidR="00B90480">
        <w:rPr>
          <w:rFonts w:eastAsia="Times New Roman" w:cs="Arial"/>
          <w:sz w:val="24"/>
          <w:szCs w:val="24"/>
        </w:rPr>
        <w:t>(NHS England, 2026)</w:t>
      </w:r>
      <w:r w:rsidRPr="56BFA6CB" w:rsidR="00744940">
        <w:rPr>
          <w:rFonts w:cs="Arial"/>
          <w:color w:val="000000" w:themeColor="text1" w:themeTint="FF" w:themeShade="FF"/>
        </w:rPr>
        <w:t xml:space="preserve">. The Department of Health and Social Care (2026) explains that it aims to prevent heart disease, stroke, </w:t>
      </w:r>
      <w:r w:rsidRPr="56BFA6CB" w:rsidR="6B98B721">
        <w:rPr>
          <w:rFonts w:cs="Arial"/>
          <w:color w:val="000000" w:themeColor="text1" w:themeTint="FF" w:themeShade="FF"/>
        </w:rPr>
        <w:t>diabetes,</w:t>
      </w:r>
      <w:r w:rsidRPr="56BFA6CB" w:rsidR="00744940">
        <w:rPr>
          <w:rFonts w:cs="Arial"/>
          <w:color w:val="000000" w:themeColor="text1" w:themeTint="FF" w:themeShade="FF"/>
        </w:rPr>
        <w:t xml:space="preserve"> and kidney disease among adults aged 40 to 74. It reaches more than one million people each year. Yet some people cannot get time away from work. Others face language, transport, digital or trust barriers. Many feel well and do not see prevention as urgent.</w:t>
      </w:r>
    </w:p>
    <w:p xmlns:wp14="http://schemas.microsoft.com/office/word/2010/wordml" w:rsidRPr="006E48A7" w:rsidR="006751E9" w:rsidP="56BFA6CB" w:rsidRDefault="00744940" w14:paraId="1BDBD7F1" wp14:textId="739302EF">
      <w:pPr>
        <w:spacing w:before="120" w:line="360" w:lineRule="auto"/>
        <w:jc w:val="both"/>
        <w:rPr>
          <w:rFonts w:eastAsia="Times New Roman" w:cs="Arial"/>
          <w:sz w:val="24"/>
          <w:szCs w:val="24"/>
        </w:rPr>
      </w:pPr>
      <w:r w:rsidRPr="56BFA6CB" w:rsidR="00744940">
        <w:rPr>
          <w:rFonts w:cs="Arial"/>
          <w:color w:val="000000" w:themeColor="text1" w:themeTint="FF" w:themeShade="FF"/>
        </w:rPr>
        <w:t>HeartReach</w:t>
      </w:r>
      <w:r w:rsidRPr="56BFA6CB" w:rsidR="00744940">
        <w:rPr>
          <w:rFonts w:cs="Arial"/>
          <w:color w:val="000000" w:themeColor="text1" w:themeTint="FF" w:themeShade="FF"/>
        </w:rPr>
        <w:t xml:space="preserve"> moves the first contact from the clinic into the community. A trained nurse, healthcare </w:t>
      </w:r>
      <w:r w:rsidRPr="56BFA6CB" w:rsidR="640D6F74">
        <w:rPr>
          <w:rFonts w:cs="Arial"/>
          <w:color w:val="000000" w:themeColor="text1" w:themeTint="FF" w:themeShade="FF"/>
        </w:rPr>
        <w:t>assistant,</w:t>
      </w:r>
      <w:r w:rsidRPr="56BFA6CB" w:rsidR="00744940">
        <w:rPr>
          <w:rFonts w:cs="Arial"/>
          <w:color w:val="000000" w:themeColor="text1" w:themeTint="FF" w:themeShade="FF"/>
        </w:rPr>
        <w:t xml:space="preserve"> or pharmacist will offer a short check. It will include blood pressure, pulse, body measurements, smoking status, family </w:t>
      </w:r>
      <w:r w:rsidRPr="56BFA6CB" w:rsidR="7BA27D7B">
        <w:rPr>
          <w:rFonts w:cs="Arial"/>
          <w:color w:val="000000" w:themeColor="text1" w:themeTint="FF" w:themeShade="FF"/>
        </w:rPr>
        <w:t>history,</w:t>
      </w:r>
      <w:r w:rsidRPr="56BFA6CB" w:rsidR="00744940">
        <w:rPr>
          <w:rFonts w:cs="Arial"/>
          <w:color w:val="000000" w:themeColor="text1" w:themeTint="FF" w:themeShade="FF"/>
        </w:rPr>
        <w:t xml:space="preserve"> and cholesterol testing where suitable. A trained professional will use QRISK3 and clinical judgement. The National Institute for Health and Care Excellence (2023)</w:t>
      </w:r>
      <w:r w:rsidRPr="56BFA6CB" w:rsidR="004F7BCC">
        <w:rPr>
          <w:rFonts w:cs="Arial"/>
          <w:color w:val="000000" w:themeColor="text1" w:themeTint="FF" w:themeShade="FF"/>
        </w:rPr>
        <w:t xml:space="preserve"> and </w:t>
      </w:r>
      <w:r w:rsidRPr="56BFA6CB" w:rsidR="004F7BCC">
        <w:rPr>
          <w:rFonts w:eastAsia="Times New Roman" w:cs="Arial"/>
          <w:sz w:val="24"/>
          <w:szCs w:val="24"/>
        </w:rPr>
        <w:t>Deniz-Garcia et al. (2023)</w:t>
      </w:r>
      <w:r w:rsidRPr="56BFA6CB" w:rsidR="00744940">
        <w:rPr>
          <w:rFonts w:cs="Arial"/>
          <w:color w:val="000000" w:themeColor="text1" w:themeTint="FF" w:themeShade="FF"/>
        </w:rPr>
        <w:t xml:space="preserve"> </w:t>
      </w:r>
      <w:r w:rsidRPr="56BFA6CB" w:rsidR="689F8647">
        <w:rPr>
          <w:rFonts w:cs="Arial"/>
          <w:color w:val="000000" w:themeColor="text1" w:themeTint="FF" w:themeShade="FF"/>
        </w:rPr>
        <w:t>recommend</w:t>
      </w:r>
      <w:r w:rsidRPr="56BFA6CB" w:rsidR="00744940">
        <w:rPr>
          <w:rFonts w:cs="Arial"/>
          <w:color w:val="000000" w:themeColor="text1" w:themeTint="FF" w:themeShade="FF"/>
        </w:rPr>
        <w:t xml:space="preserve"> structured risk assessment, lifestyle </w:t>
      </w:r>
      <w:r w:rsidRPr="56BFA6CB" w:rsidR="00744940">
        <w:rPr>
          <w:rFonts w:cs="Arial"/>
          <w:color w:val="000000" w:themeColor="text1" w:themeTint="FF" w:themeShade="FF"/>
        </w:rPr>
        <w:t>support</w:t>
      </w:r>
      <w:r w:rsidRPr="56BFA6CB" w:rsidR="00744940">
        <w:rPr>
          <w:rFonts w:cs="Arial"/>
          <w:color w:val="000000" w:themeColor="text1" w:themeTint="FF" w:themeShade="FF"/>
        </w:rPr>
        <w:t xml:space="preserve"> and suitable treatment. The app will not diagnose disease. Any concern will be reviewed by a professional</w:t>
      </w:r>
      <w:r w:rsidRPr="56BFA6CB" w:rsidR="3B286D4F">
        <w:rPr>
          <w:rFonts w:cs="Arial"/>
          <w:color w:val="000000" w:themeColor="text1" w:themeTint="FF" w:themeShade="FF"/>
        </w:rPr>
        <w:t xml:space="preserve"> (NICE, 2014).</w:t>
      </w:r>
    </w:p>
    <w:p xmlns:wp14="http://schemas.microsoft.com/office/word/2010/wordml" w:rsidRPr="006E48A7" w:rsidR="006751E9" w:rsidP="56BFA6CB" w:rsidRDefault="00744940" w14:paraId="1D68FFF1"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3. How the service creates value</w:t>
      </w:r>
    </w:p>
    <w:p xmlns:wp14="http://schemas.microsoft.com/office/word/2010/wordml" w:rsidRPr="006E48A7" w:rsidR="006751E9" w:rsidP="56BFA6CB" w:rsidRDefault="00744940" w14:paraId="48AAEDF8" wp14:textId="2962544F">
      <w:pPr>
        <w:spacing w:before="120" w:line="360" w:lineRule="auto"/>
        <w:jc w:val="both"/>
        <w:rPr>
          <w:rFonts w:cs="Arial"/>
          <w:color w:val="000000" w:themeColor="text1"/>
          <w:sz w:val="22"/>
          <w:szCs w:val="22"/>
        </w:rPr>
      </w:pPr>
      <w:r w:rsidRPr="56BFA6CB" w:rsidR="00744940">
        <w:rPr>
          <w:rFonts w:cs="Arial"/>
          <w:color w:val="000000" w:themeColor="text1" w:themeTint="FF" w:themeShade="FF"/>
          <w:sz w:val="22"/>
          <w:szCs w:val="22"/>
        </w:rPr>
        <w:t xml:space="preserve">The service creates personal, </w:t>
      </w:r>
      <w:r w:rsidRPr="56BFA6CB" w:rsidR="37B364E1">
        <w:rPr>
          <w:rFonts w:cs="Arial"/>
          <w:color w:val="000000" w:themeColor="text1" w:themeTint="FF" w:themeShade="FF"/>
          <w:sz w:val="22"/>
          <w:szCs w:val="22"/>
        </w:rPr>
        <w:t>professional,</w:t>
      </w:r>
      <w:r w:rsidRPr="56BFA6CB" w:rsidR="00744940">
        <w:rPr>
          <w:rFonts w:cs="Arial"/>
          <w:color w:val="000000" w:themeColor="text1" w:themeTint="FF" w:themeShade="FF"/>
          <w:sz w:val="22"/>
          <w:szCs w:val="22"/>
        </w:rPr>
        <w:t xml:space="preserve"> and public value. People receive a clear picture of their risk before a serious event happens. Advice is simple and based on one achievable goal, such as walking more, reducing salt, stopping </w:t>
      </w:r>
      <w:r w:rsidRPr="56BFA6CB" w:rsidR="00744940">
        <w:rPr>
          <w:rFonts w:cs="Arial"/>
          <w:color w:val="000000" w:themeColor="text1" w:themeTint="FF" w:themeShade="FF"/>
          <w:sz w:val="22"/>
          <w:szCs w:val="22"/>
        </w:rPr>
        <w:t>smoking</w:t>
      </w:r>
      <w:r w:rsidRPr="56BFA6CB" w:rsidR="00744940">
        <w:rPr>
          <w:rFonts w:cs="Arial"/>
          <w:color w:val="000000" w:themeColor="text1" w:themeTint="FF" w:themeShade="FF"/>
          <w:sz w:val="22"/>
          <w:szCs w:val="22"/>
        </w:rPr>
        <w:t xml:space="preserve"> or taking medicine correctly.</w:t>
      </w:r>
    </w:p>
    <w:p xmlns:wp14="http://schemas.microsoft.com/office/word/2010/wordml" w:rsidRPr="006E48A7" w:rsidR="006751E9" w:rsidP="56BFA6CB" w:rsidRDefault="00744940" w14:paraId="0BE6FB8F" wp14:textId="600083B9">
      <w:pPr>
        <w:spacing w:before="120" w:line="360" w:lineRule="auto"/>
        <w:jc w:val="both"/>
        <w:rPr>
          <w:rFonts w:cs="Arial"/>
          <w:color w:val="000000" w:themeColor="text1"/>
          <w:sz w:val="22"/>
          <w:szCs w:val="22"/>
        </w:rPr>
      </w:pPr>
      <w:r w:rsidRPr="56BFA6CB" w:rsidR="00744940">
        <w:rPr>
          <w:rFonts w:cs="Arial"/>
          <w:color w:val="000000" w:themeColor="text1" w:themeTint="FF" w:themeShade="FF"/>
          <w:sz w:val="22"/>
          <w:szCs w:val="22"/>
        </w:rPr>
        <w:t xml:space="preserve">Professionals receive results and referrals in a standard format. GPs can focus on diagnosis and treatment. Pharmacists can support blood pressure and </w:t>
      </w:r>
      <w:r w:rsidRPr="56BFA6CB" w:rsidR="00744940">
        <w:rPr>
          <w:rFonts w:cs="Arial"/>
          <w:color w:val="000000" w:themeColor="text1" w:themeTint="FF" w:themeShade="FF"/>
          <w:sz w:val="22"/>
          <w:szCs w:val="22"/>
        </w:rPr>
        <w:t>medicine</w:t>
      </w:r>
      <w:r w:rsidRPr="56BFA6CB" w:rsidR="00744940">
        <w:rPr>
          <w:rFonts w:cs="Arial"/>
          <w:color w:val="000000" w:themeColor="text1" w:themeTint="FF" w:themeShade="FF"/>
          <w:sz w:val="22"/>
          <w:szCs w:val="22"/>
        </w:rPr>
        <w:t xml:space="preserve"> use. Social prescribing link workers can connect people with exercise, food, </w:t>
      </w:r>
      <w:r w:rsidRPr="56BFA6CB" w:rsidR="00744940">
        <w:rPr>
          <w:rFonts w:cs="Arial"/>
          <w:color w:val="000000" w:themeColor="text1" w:themeTint="FF" w:themeShade="FF"/>
          <w:sz w:val="22"/>
          <w:szCs w:val="22"/>
        </w:rPr>
        <w:t>welfare</w:t>
      </w:r>
      <w:r w:rsidRPr="56BFA6CB" w:rsidR="00744940">
        <w:rPr>
          <w:rFonts w:cs="Arial"/>
          <w:color w:val="000000" w:themeColor="text1" w:themeTint="FF" w:themeShade="FF"/>
          <w:sz w:val="22"/>
          <w:szCs w:val="22"/>
        </w:rPr>
        <w:t xml:space="preserve"> and community services</w:t>
      </w:r>
      <w:r w:rsidRPr="56BFA6CB" w:rsidR="44F84DF0">
        <w:rPr>
          <w:rFonts w:cs="Arial"/>
          <w:color w:val="000000" w:themeColor="text1" w:themeTint="FF" w:themeShade="FF"/>
          <w:sz w:val="22"/>
          <w:szCs w:val="22"/>
        </w:rPr>
        <w:t xml:space="preserve"> (OHID, 2022).</w:t>
      </w:r>
    </w:p>
    <w:p xmlns:wp14="http://schemas.microsoft.com/office/word/2010/wordml" w:rsidRPr="006E48A7" w:rsidR="006751E9" w:rsidP="56BFA6CB" w:rsidRDefault="00744940" w14:paraId="0733A27C" wp14:textId="0FC0F0D5">
      <w:pPr>
        <w:spacing w:before="120" w:line="360" w:lineRule="auto"/>
        <w:jc w:val="both"/>
        <w:rPr>
          <w:rFonts w:cs="Arial"/>
          <w:color w:val="000000" w:themeColor="text1"/>
          <w:sz w:val="22"/>
          <w:szCs w:val="22"/>
        </w:rPr>
      </w:pPr>
      <w:r w:rsidRPr="56BFA6CB" w:rsidR="00744940">
        <w:rPr>
          <w:rFonts w:cs="Arial"/>
          <w:color w:val="000000" w:themeColor="text1" w:themeTint="FF" w:themeShade="FF"/>
          <w:sz w:val="22"/>
          <w:szCs w:val="22"/>
        </w:rPr>
        <w:t>The British Heart Foundation (</w:t>
      </w:r>
      <w:r w:rsidRPr="56BFA6CB" w:rsidR="4645B6D2">
        <w:rPr>
          <w:rFonts w:cs="Arial"/>
          <w:color w:val="000000" w:themeColor="text1" w:themeTint="FF" w:themeShade="FF"/>
          <w:sz w:val="22"/>
          <w:szCs w:val="22"/>
        </w:rPr>
        <w:t xml:space="preserve">2004, </w:t>
      </w:r>
      <w:r w:rsidRPr="56BFA6CB" w:rsidR="00744940">
        <w:rPr>
          <w:rFonts w:cs="Arial"/>
          <w:color w:val="000000" w:themeColor="text1" w:themeTint="FF" w:themeShade="FF"/>
          <w:sz w:val="22"/>
          <w:szCs w:val="22"/>
        </w:rPr>
        <w:t xml:space="preserve">2026) estimates that cardiovascular disease costs UK healthcare around £12 billion each year. </w:t>
      </w:r>
      <w:r w:rsidRPr="56BFA6CB" w:rsidR="00744940">
        <w:rPr>
          <w:rFonts w:cs="Arial"/>
          <w:color w:val="000000" w:themeColor="text1" w:themeTint="FF" w:themeShade="FF"/>
          <w:sz w:val="22"/>
          <w:szCs w:val="22"/>
        </w:rPr>
        <w:t>HeartReach</w:t>
      </w:r>
      <w:r w:rsidRPr="56BFA6CB" w:rsidR="00744940">
        <w:rPr>
          <w:rFonts w:cs="Arial"/>
          <w:color w:val="000000" w:themeColor="text1" w:themeTint="FF" w:themeShade="FF"/>
          <w:sz w:val="22"/>
          <w:szCs w:val="22"/>
        </w:rPr>
        <w:t xml:space="preserve"> cannot remove this cost alone, but earlier action may reduce avoidable pressure on urgent care. De-identified data will also show which </w:t>
      </w:r>
      <w:r w:rsidRPr="56BFA6CB" w:rsidR="43A206AA">
        <w:rPr>
          <w:rFonts w:cs="Arial"/>
          <w:color w:val="000000" w:themeColor="text1" w:themeTint="FF" w:themeShade="FF"/>
          <w:sz w:val="22"/>
          <w:szCs w:val="22"/>
        </w:rPr>
        <w:t>neighborhoods</w:t>
      </w:r>
      <w:r w:rsidRPr="56BFA6CB" w:rsidR="00744940">
        <w:rPr>
          <w:rFonts w:cs="Arial"/>
          <w:color w:val="000000" w:themeColor="text1" w:themeTint="FF" w:themeShade="FF"/>
          <w:sz w:val="22"/>
          <w:szCs w:val="22"/>
        </w:rPr>
        <w:t xml:space="preserve"> are being missed</w:t>
      </w:r>
      <w:r w:rsidRPr="56BFA6CB" w:rsidR="2A58AFC5">
        <w:rPr>
          <w:rFonts w:cs="Arial"/>
          <w:color w:val="000000" w:themeColor="text1" w:themeTint="FF" w:themeShade="FF"/>
          <w:sz w:val="22"/>
          <w:szCs w:val="22"/>
        </w:rPr>
        <w:t xml:space="preserve"> (</w:t>
      </w:r>
      <w:r w:rsidRPr="56BFA6CB" w:rsidR="2A58AFC5">
        <w:rPr>
          <w:rFonts w:cs="Arial"/>
          <w:color w:val="000000" w:themeColor="text1" w:themeTint="FF" w:themeShade="FF"/>
          <w:sz w:val="22"/>
          <w:szCs w:val="22"/>
        </w:rPr>
        <w:t>Gov.Uk</w:t>
      </w:r>
      <w:r w:rsidRPr="56BFA6CB" w:rsidR="2A58AFC5">
        <w:rPr>
          <w:rFonts w:cs="Arial"/>
          <w:color w:val="000000" w:themeColor="text1" w:themeTint="FF" w:themeShade="FF"/>
          <w:sz w:val="22"/>
          <w:szCs w:val="22"/>
        </w:rPr>
        <w:t>, 2026).</w:t>
      </w:r>
    </w:p>
    <w:p xmlns:wp14="http://schemas.microsoft.com/office/word/2010/wordml" w:rsidRPr="006E48A7" w:rsidR="006751E9" w:rsidP="56BFA6CB" w:rsidRDefault="00744940" w14:paraId="3530D4D9" wp14:textId="1FB0913F">
      <w:pPr>
        <w:spacing w:before="120" w:line="360" w:lineRule="auto"/>
        <w:jc w:val="both"/>
        <w:rPr>
          <w:rFonts w:eastAsia="Times New Roman" w:cs="Arial"/>
          <w:sz w:val="22"/>
          <w:szCs w:val="22"/>
        </w:rPr>
      </w:pPr>
      <w:r w:rsidRPr="56BFA6CB" w:rsidR="00744940">
        <w:rPr>
          <w:rFonts w:cs="Arial"/>
          <w:color w:val="000000" w:themeColor="text1" w:themeTint="FF" w:themeShade="FF"/>
          <w:sz w:val="22"/>
          <w:szCs w:val="22"/>
        </w:rPr>
        <w:t>The service supports the common good by giving more help to people who face greater barriers. NHS England (n.d.-a)</w:t>
      </w:r>
      <w:r w:rsidRPr="56BFA6CB" w:rsidR="004B72A6">
        <w:rPr>
          <w:rFonts w:cs="Arial"/>
          <w:color w:val="000000" w:themeColor="text1" w:themeTint="FF" w:themeShade="FF"/>
          <w:sz w:val="22"/>
          <w:szCs w:val="22"/>
        </w:rPr>
        <w:t xml:space="preserve"> and </w:t>
      </w:r>
      <w:r w:rsidRPr="56BFA6CB" w:rsidR="004B72A6">
        <w:rPr>
          <w:rFonts w:eastAsia="Times New Roman" w:cs="Arial"/>
          <w:sz w:val="22"/>
          <w:szCs w:val="22"/>
        </w:rPr>
        <w:t>Elliott et al. (2025)</w:t>
      </w:r>
      <w:r w:rsidRPr="56BFA6CB" w:rsidR="00744940">
        <w:rPr>
          <w:rFonts w:cs="Arial"/>
          <w:color w:val="000000" w:themeColor="text1" w:themeTint="FF" w:themeShade="FF"/>
          <w:sz w:val="22"/>
          <w:szCs w:val="22"/>
        </w:rPr>
        <w:t xml:space="preserve"> </w:t>
      </w:r>
      <w:r w:rsidRPr="56BFA6CB" w:rsidR="00744940">
        <w:rPr>
          <w:rFonts w:cs="Arial"/>
          <w:color w:val="000000" w:themeColor="text1" w:themeTint="FF" w:themeShade="FF"/>
          <w:sz w:val="22"/>
          <w:szCs w:val="22"/>
        </w:rPr>
        <w:t>describes</w:t>
      </w:r>
      <w:r w:rsidRPr="56BFA6CB" w:rsidR="00744940">
        <w:rPr>
          <w:rFonts w:cs="Arial"/>
          <w:color w:val="000000" w:themeColor="text1" w:themeTint="FF" w:themeShade="FF"/>
          <w:sz w:val="22"/>
          <w:szCs w:val="22"/>
        </w:rPr>
        <w:t xml:space="preserve"> Core20PLUS5 as a national approach to reducing health inequalities. </w:t>
      </w:r>
      <w:r w:rsidRPr="56BFA6CB" w:rsidR="00744940">
        <w:rPr>
          <w:rFonts w:cs="Arial"/>
          <w:color w:val="000000" w:themeColor="text1" w:themeTint="FF" w:themeShade="FF"/>
          <w:sz w:val="22"/>
          <w:szCs w:val="22"/>
        </w:rPr>
        <w:t>HeartReach</w:t>
      </w:r>
      <w:r w:rsidRPr="56BFA6CB" w:rsidR="00744940">
        <w:rPr>
          <w:rFonts w:cs="Arial"/>
          <w:color w:val="000000" w:themeColor="text1" w:themeTint="FF" w:themeShade="FF"/>
          <w:sz w:val="22"/>
          <w:szCs w:val="22"/>
        </w:rPr>
        <w:t xml:space="preserve"> will </w:t>
      </w:r>
      <w:r w:rsidRPr="56BFA6CB" w:rsidR="0125061A">
        <w:rPr>
          <w:rFonts w:cs="Arial"/>
          <w:color w:val="000000" w:themeColor="text1" w:themeTint="FF" w:themeShade="FF"/>
          <w:sz w:val="22"/>
          <w:szCs w:val="22"/>
        </w:rPr>
        <w:t>prioritize</w:t>
      </w:r>
      <w:r w:rsidRPr="56BFA6CB" w:rsidR="00744940">
        <w:rPr>
          <w:rFonts w:cs="Arial"/>
          <w:color w:val="000000" w:themeColor="text1" w:themeTint="FF" w:themeShade="FF"/>
          <w:sz w:val="22"/>
          <w:szCs w:val="22"/>
        </w:rPr>
        <w:t xml:space="preserve"> deprived areas, ethnic minority groups, people with learning disabilities, </w:t>
      </w:r>
      <w:r w:rsidRPr="56BFA6CB" w:rsidR="00744940">
        <w:rPr>
          <w:rFonts w:cs="Arial"/>
          <w:color w:val="000000" w:themeColor="text1" w:themeTint="FF" w:themeShade="FF"/>
          <w:sz w:val="22"/>
          <w:szCs w:val="22"/>
        </w:rPr>
        <w:t>migrants</w:t>
      </w:r>
      <w:r w:rsidRPr="56BFA6CB" w:rsidR="00744940">
        <w:rPr>
          <w:rFonts w:cs="Arial"/>
          <w:color w:val="000000" w:themeColor="text1" w:themeTint="FF" w:themeShade="FF"/>
          <w:sz w:val="22"/>
          <w:szCs w:val="22"/>
        </w:rPr>
        <w:t xml:space="preserve"> and </w:t>
      </w:r>
      <w:r w:rsidRPr="56BFA6CB" w:rsidR="00744940">
        <w:rPr>
          <w:rFonts w:cs="Arial"/>
          <w:color w:val="000000" w:themeColor="text1" w:themeTint="FF" w:themeShade="FF"/>
          <w:sz w:val="22"/>
          <w:szCs w:val="22"/>
        </w:rPr>
        <w:t>inclusion</w:t>
      </w:r>
      <w:r w:rsidRPr="56BFA6CB" w:rsidR="00744940">
        <w:rPr>
          <w:rFonts w:cs="Arial"/>
          <w:color w:val="000000" w:themeColor="text1" w:themeTint="FF" w:themeShade="FF"/>
          <w:sz w:val="22"/>
          <w:szCs w:val="22"/>
        </w:rPr>
        <w:t xml:space="preserve"> health groups.</w:t>
      </w:r>
    </w:p>
    <w:p xmlns:wp14="http://schemas.microsoft.com/office/word/2010/wordml" w:rsidRPr="006E48A7" w:rsidR="006751E9" w:rsidP="56BFA6CB" w:rsidRDefault="00744940" w14:paraId="73709B6D"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4. Implementation and professional roles</w:t>
      </w:r>
    </w:p>
    <w:p xmlns:wp14="http://schemas.microsoft.com/office/word/2010/wordml" w:rsidRPr="006E48A7" w:rsidR="006751E9" w:rsidP="56BFA6CB" w:rsidRDefault="00744940" w14:paraId="1390C177" wp14:textId="384785B1">
      <w:pPr>
        <w:pStyle w:val="Normal"/>
        <w:spacing w:before="120" w:line="360" w:lineRule="auto"/>
        <w:jc w:val="both"/>
        <w:rPr>
          <w:rFonts w:cs="Arial"/>
          <w:color w:val="000000" w:themeColor="text1"/>
        </w:rPr>
      </w:pPr>
      <w:r w:rsidRPr="56BFA6CB" w:rsidR="46B8FA61">
        <w:rPr>
          <w:rFonts w:cs="Arial"/>
          <w:color w:val="000000" w:themeColor="text1" w:themeTint="FF" w:themeShade="FF"/>
        </w:rPr>
        <w:t xml:space="preserve">I </w:t>
      </w:r>
      <w:r w:rsidRPr="56BFA6CB" w:rsidR="00744940">
        <w:rPr>
          <w:rFonts w:cs="Arial"/>
          <w:color w:val="000000" w:themeColor="text1" w:themeTint="FF" w:themeShade="FF"/>
        </w:rPr>
        <w:t xml:space="preserve">propose a twelve-month pilot in two primary care network areas. The local </w:t>
      </w:r>
      <w:r w:rsidRPr="56BFA6CB" w:rsidR="2A22F733">
        <w:rPr>
          <w:rFonts w:cs="Arial"/>
          <w:color w:val="000000" w:themeColor="text1" w:themeTint="FF" w:themeShade="FF"/>
        </w:rPr>
        <w:t>authority,</w:t>
      </w:r>
      <w:r w:rsidRPr="56BFA6CB" w:rsidR="00744940">
        <w:rPr>
          <w:rFonts w:cs="Arial"/>
          <w:color w:val="000000" w:themeColor="text1" w:themeTint="FF" w:themeShade="FF"/>
        </w:rPr>
        <w:t xml:space="preserve"> public health </w:t>
      </w:r>
      <w:r w:rsidRPr="56BFA6CB" w:rsidR="4F588DDF">
        <w:rPr>
          <w:rFonts w:cs="Arial"/>
          <w:color w:val="000000" w:themeColor="text1" w:themeTint="FF" w:themeShade="FF"/>
        </w:rPr>
        <w:t>team,</w:t>
      </w:r>
      <w:r w:rsidRPr="56BFA6CB" w:rsidR="00744940">
        <w:rPr>
          <w:rFonts w:cs="Arial"/>
          <w:color w:val="000000" w:themeColor="text1" w:themeTint="FF" w:themeShade="FF"/>
        </w:rPr>
        <w:t xml:space="preserve"> and integrated care board will lead it. They will work with GP practices, community </w:t>
      </w:r>
      <w:r w:rsidRPr="56BFA6CB" w:rsidR="50CC68F4">
        <w:rPr>
          <w:rFonts w:cs="Arial"/>
          <w:color w:val="000000" w:themeColor="text1" w:themeTint="FF" w:themeShade="FF"/>
        </w:rPr>
        <w:t xml:space="preserve">I </w:t>
      </w:r>
      <w:r w:rsidRPr="56BFA6CB" w:rsidR="00744940">
        <w:rPr>
          <w:rFonts w:cs="Arial"/>
          <w:color w:val="000000" w:themeColor="text1" w:themeTint="FF" w:themeShade="FF"/>
        </w:rPr>
        <w:t xml:space="preserve">pharmacies, voluntary </w:t>
      </w:r>
      <w:r w:rsidRPr="56BFA6CB" w:rsidR="3A8B6760">
        <w:rPr>
          <w:rFonts w:cs="Arial"/>
          <w:color w:val="000000" w:themeColor="text1" w:themeTint="FF" w:themeShade="FF"/>
        </w:rPr>
        <w:t>groups,</w:t>
      </w:r>
      <w:r w:rsidRPr="56BFA6CB" w:rsidR="00744940">
        <w:rPr>
          <w:rFonts w:cs="Arial"/>
          <w:color w:val="000000" w:themeColor="text1" w:themeTint="FF" w:themeShade="FF"/>
        </w:rPr>
        <w:t xml:space="preserve"> and residents. Community connectors will help choose trusted locations, suitable </w:t>
      </w:r>
      <w:r w:rsidRPr="56BFA6CB" w:rsidR="1A6FDE0E">
        <w:rPr>
          <w:rFonts w:cs="Arial"/>
          <w:color w:val="000000" w:themeColor="text1" w:themeTint="FF" w:themeShade="FF"/>
        </w:rPr>
        <w:t>times,</w:t>
      </w:r>
      <w:r w:rsidRPr="56BFA6CB" w:rsidR="00744940">
        <w:rPr>
          <w:rFonts w:cs="Arial"/>
          <w:color w:val="000000" w:themeColor="text1" w:themeTint="FF" w:themeShade="FF"/>
        </w:rPr>
        <w:t xml:space="preserve"> and clear messages. NHS England (n.d.-b) explains that connectors understand local barriers and can help services engage people</w:t>
      </w:r>
      <w:r w:rsidRPr="56BFA6CB" w:rsidR="605E4272">
        <w:rPr>
          <w:rFonts w:cs="Arial"/>
          <w:color w:val="000000" w:themeColor="text1" w:themeTint="FF" w:themeShade="FF"/>
        </w:rPr>
        <w:t xml:space="preserve"> (Topal, 2019)</w:t>
      </w:r>
    </w:p>
    <w:p xmlns:wp14="http://schemas.microsoft.com/office/word/2010/wordml" w:rsidRPr="006E48A7" w:rsidR="006751E9" w:rsidP="56BFA6CB" w:rsidRDefault="00744940" w14:paraId="68C06EE2" wp14:textId="7BC8C7B0">
      <w:pPr>
        <w:spacing w:before="120" w:line="360" w:lineRule="auto"/>
        <w:jc w:val="both"/>
        <w:rPr>
          <w:rFonts w:cs="Arial"/>
          <w:color w:val="000000" w:themeColor="text1"/>
        </w:rPr>
      </w:pPr>
      <w:r w:rsidRPr="56BFA6CB" w:rsidR="00744940">
        <w:rPr>
          <w:rFonts w:cs="Arial"/>
          <w:color w:val="000000" w:themeColor="text1" w:themeTint="FF" w:themeShade="FF"/>
        </w:rPr>
        <w:t xml:space="preserve">Months one and two will focus on co-design. Months three and four will cover training, digital </w:t>
      </w:r>
      <w:r w:rsidRPr="56BFA6CB" w:rsidR="24283065">
        <w:rPr>
          <w:rFonts w:cs="Arial"/>
          <w:color w:val="000000" w:themeColor="text1" w:themeTint="FF" w:themeShade="FF"/>
        </w:rPr>
        <w:t>testing,</w:t>
      </w:r>
      <w:r w:rsidRPr="56BFA6CB" w:rsidR="00744940">
        <w:rPr>
          <w:rFonts w:cs="Arial"/>
          <w:color w:val="000000" w:themeColor="text1" w:themeTint="FF" w:themeShade="FF"/>
        </w:rPr>
        <w:t xml:space="preserve"> and information governance. Community delivery will run from </w:t>
      </w:r>
      <w:r w:rsidRPr="56BFA6CB" w:rsidR="148A7A67">
        <w:rPr>
          <w:rFonts w:cs="Arial"/>
          <w:color w:val="000000" w:themeColor="text1" w:themeTint="FF" w:themeShade="FF"/>
        </w:rPr>
        <w:t>five to eight months</w:t>
      </w:r>
      <w:r w:rsidRPr="56BFA6CB" w:rsidR="00744940">
        <w:rPr>
          <w:rFonts w:cs="Arial"/>
          <w:color w:val="000000" w:themeColor="text1" w:themeTint="FF" w:themeShade="FF"/>
        </w:rPr>
        <w:t>. Month nine will be used for evaluation. Months ten to twelve will expand the strongest parts.</w:t>
      </w:r>
    </w:p>
    <w:p xmlns:wp14="http://schemas.microsoft.com/office/word/2010/wordml" w:rsidRPr="006E48A7" w:rsidR="006751E9" w:rsidP="56BFA6CB" w:rsidRDefault="00744940" w14:paraId="63FB7460" wp14:textId="5F483F35">
      <w:pPr>
        <w:spacing w:before="120" w:line="360" w:lineRule="auto"/>
        <w:jc w:val="both"/>
        <w:rPr>
          <w:rFonts w:eastAsia="Times New Roman" w:cs="Arial"/>
        </w:rPr>
      </w:pPr>
      <w:r w:rsidRPr="56BFA6CB" w:rsidR="00744940">
        <w:rPr>
          <w:rFonts w:cs="Arial"/>
          <w:color w:val="000000" w:themeColor="text1" w:themeTint="FF" w:themeShade="FF"/>
        </w:rPr>
        <w:t>Very high</w:t>
      </w:r>
      <w:r w:rsidRPr="56BFA6CB" w:rsidR="00744940">
        <w:rPr>
          <w:rFonts w:cs="Arial"/>
          <w:color w:val="000000" w:themeColor="text1" w:themeTint="FF" w:themeShade="FF"/>
        </w:rPr>
        <w:t xml:space="preserve"> blood pressure, </w:t>
      </w:r>
      <w:r w:rsidRPr="56BFA6CB" w:rsidR="201EB786">
        <w:rPr>
          <w:rFonts w:cs="Arial"/>
          <w:color w:val="000000" w:themeColor="text1" w:themeTint="FF" w:themeShade="FF"/>
        </w:rPr>
        <w:t>irregular</w:t>
      </w:r>
      <w:r w:rsidRPr="56BFA6CB" w:rsidR="00744940">
        <w:rPr>
          <w:rFonts w:cs="Arial"/>
          <w:color w:val="000000" w:themeColor="text1" w:themeTint="FF" w:themeShade="FF"/>
        </w:rPr>
        <w:t xml:space="preserve"> </w:t>
      </w:r>
      <w:r w:rsidRPr="56BFA6CB" w:rsidR="5D90B822">
        <w:rPr>
          <w:rFonts w:cs="Arial"/>
          <w:color w:val="000000" w:themeColor="text1" w:themeTint="FF" w:themeShade="FF"/>
        </w:rPr>
        <w:t>pulse,</w:t>
      </w:r>
      <w:r w:rsidRPr="56BFA6CB" w:rsidR="00744940">
        <w:rPr>
          <w:rFonts w:cs="Arial"/>
          <w:color w:val="000000" w:themeColor="text1" w:themeTint="FF" w:themeShade="FF"/>
        </w:rPr>
        <w:t xml:space="preserve"> or serious symptoms will trigger urgent action. Other risks will lead to a GP, pharmacist, smoking cessation, weight </w:t>
      </w:r>
      <w:r w:rsidRPr="56BFA6CB" w:rsidR="09BDDF2D">
        <w:rPr>
          <w:rFonts w:cs="Arial"/>
          <w:color w:val="000000" w:themeColor="text1" w:themeTint="FF" w:themeShade="FF"/>
        </w:rPr>
        <w:t>management,</w:t>
      </w:r>
      <w:r w:rsidRPr="56BFA6CB" w:rsidR="00744940">
        <w:rPr>
          <w:rFonts w:cs="Arial"/>
          <w:color w:val="000000" w:themeColor="text1" w:themeTint="FF" w:themeShade="FF"/>
        </w:rPr>
        <w:t xml:space="preserve"> or activity referral. NHS England (n.d.-c) </w:t>
      </w:r>
      <w:r w:rsidRPr="56BFA6CB" w:rsidR="005A10A3">
        <w:rPr>
          <w:rFonts w:cs="Arial"/>
          <w:color w:val="000000" w:themeColor="text1" w:themeTint="FF" w:themeShade="FF"/>
        </w:rPr>
        <w:t xml:space="preserve">and </w:t>
      </w:r>
      <w:r w:rsidRPr="56BFA6CB" w:rsidR="005A10A3">
        <w:rPr>
          <w:rFonts w:cs="Arial"/>
        </w:rPr>
        <w:t>HQIP</w:t>
      </w:r>
      <w:r w:rsidRPr="56BFA6CB" w:rsidR="007A00C8">
        <w:rPr>
          <w:rFonts w:cs="Arial"/>
        </w:rPr>
        <w:t xml:space="preserve"> (</w:t>
      </w:r>
      <w:r w:rsidRPr="56BFA6CB" w:rsidR="005A10A3">
        <w:rPr>
          <w:rFonts w:cs="Arial"/>
        </w:rPr>
        <w:t>2026)</w:t>
      </w:r>
      <w:r w:rsidRPr="56BFA6CB" w:rsidR="005A10A3">
        <w:rPr>
          <w:rFonts w:eastAsia="Times New Roman" w:cs="Arial"/>
        </w:rPr>
        <w:t xml:space="preserve"> </w:t>
      </w:r>
      <w:r w:rsidRPr="56BFA6CB" w:rsidR="4FF3802E">
        <w:rPr>
          <w:rFonts w:cs="Arial"/>
          <w:color w:val="000000" w:themeColor="text1" w:themeTint="FF" w:themeShade="FF"/>
        </w:rPr>
        <w:t>state</w:t>
      </w:r>
      <w:r w:rsidRPr="56BFA6CB" w:rsidR="00744940">
        <w:rPr>
          <w:rFonts w:cs="Arial"/>
          <w:color w:val="000000" w:themeColor="text1" w:themeTint="FF" w:themeShade="FF"/>
        </w:rPr>
        <w:t xml:space="preserve"> that CVDPREVENT helps primary care find people who may be undiagnosed or under-treated and highlights inequalities.</w:t>
      </w:r>
    </w:p>
    <w:p xmlns:wp14="http://schemas.microsoft.com/office/word/2010/wordml" w:rsidRPr="006E48A7" w:rsidR="006751E9" w:rsidP="56BFA6CB" w:rsidRDefault="00744940" w14:paraId="12E5ECC5"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5. Technology, law and safety</w:t>
      </w:r>
    </w:p>
    <w:p xmlns:wp14="http://schemas.microsoft.com/office/word/2010/wordml" w:rsidRPr="006E48A7" w:rsidR="006751E9" w:rsidP="56BFA6CB" w:rsidRDefault="00744940" w14:paraId="5003FB12" wp14:textId="2D0981F4">
      <w:pPr>
        <w:spacing w:before="120" w:line="360" w:lineRule="auto"/>
        <w:jc w:val="both"/>
        <w:rPr>
          <w:rFonts w:cs="Arial"/>
          <w:color w:val="000000" w:themeColor="text1"/>
        </w:rPr>
      </w:pPr>
      <w:r w:rsidRPr="56BFA6CB" w:rsidR="5938A6AE">
        <w:rPr>
          <w:rFonts w:cs="Arial"/>
          <w:color w:val="000000" w:themeColor="text1" w:themeTint="FF" w:themeShade="FF"/>
        </w:rPr>
        <w:t>According to NHS Digital (2024)</w:t>
      </w:r>
      <w:r w:rsidRPr="56BFA6CB" w:rsidR="4156EC01">
        <w:rPr>
          <w:rFonts w:cs="Arial"/>
          <w:color w:val="000000" w:themeColor="text1" w:themeTint="FF" w:themeShade="FF"/>
        </w:rPr>
        <w:t>, technology</w:t>
      </w:r>
      <w:r w:rsidRPr="56BFA6CB" w:rsidR="00744940">
        <w:rPr>
          <w:rFonts w:cs="Arial"/>
          <w:color w:val="000000" w:themeColor="text1" w:themeTint="FF" w:themeShade="FF"/>
        </w:rPr>
        <w:t xml:space="preserve"> will support care but will not replace it. Participants can use an app, </w:t>
      </w:r>
      <w:r w:rsidRPr="56BFA6CB" w:rsidR="00744940">
        <w:rPr>
          <w:rFonts w:cs="Arial"/>
          <w:color w:val="000000" w:themeColor="text1" w:themeTint="FF" w:themeShade="FF"/>
        </w:rPr>
        <w:t>SMS</w:t>
      </w:r>
      <w:r w:rsidRPr="56BFA6CB" w:rsidR="00744940">
        <w:rPr>
          <w:rFonts w:cs="Arial"/>
          <w:color w:val="000000" w:themeColor="text1" w:themeTint="FF" w:themeShade="FF"/>
        </w:rPr>
        <w:t xml:space="preserve"> or telephone </w:t>
      </w:r>
      <w:r w:rsidRPr="56BFA6CB" w:rsidR="00744940">
        <w:rPr>
          <w:rFonts w:cs="Arial"/>
          <w:color w:val="000000" w:themeColor="text1" w:themeTint="FF" w:themeShade="FF"/>
        </w:rPr>
        <w:t>option</w:t>
      </w:r>
      <w:r w:rsidRPr="56BFA6CB" w:rsidR="00744940">
        <w:rPr>
          <w:rFonts w:cs="Arial"/>
          <w:color w:val="000000" w:themeColor="text1" w:themeTint="FF" w:themeShade="FF"/>
        </w:rPr>
        <w:t xml:space="preserve">. The system will provide reminders, personal goals, translated </w:t>
      </w:r>
      <w:r w:rsidRPr="56BFA6CB" w:rsidR="009BF520">
        <w:rPr>
          <w:rFonts w:cs="Arial"/>
          <w:color w:val="000000" w:themeColor="text1" w:themeTint="FF" w:themeShade="FF"/>
        </w:rPr>
        <w:t>information,</w:t>
      </w:r>
      <w:r w:rsidRPr="56BFA6CB" w:rsidR="00744940">
        <w:rPr>
          <w:rFonts w:cs="Arial"/>
          <w:color w:val="000000" w:themeColor="text1" w:themeTint="FF" w:themeShade="FF"/>
        </w:rPr>
        <w:t xml:space="preserve"> and appointment links. A secure dashboard will show </w:t>
      </w:r>
      <w:r w:rsidRPr="56BFA6CB" w:rsidR="6F4D2D3D">
        <w:rPr>
          <w:rFonts w:cs="Arial"/>
          <w:color w:val="000000" w:themeColor="text1" w:themeTint="FF" w:themeShade="FF"/>
        </w:rPr>
        <w:t>authorized</w:t>
      </w:r>
      <w:r w:rsidRPr="56BFA6CB" w:rsidR="00744940">
        <w:rPr>
          <w:rFonts w:cs="Arial"/>
          <w:color w:val="000000" w:themeColor="text1" w:themeTint="FF" w:themeShade="FF"/>
        </w:rPr>
        <w:t xml:space="preserve"> staff whether follow-up is complete. People without smartphones will receive the same support through text, </w:t>
      </w:r>
      <w:r w:rsidRPr="56BFA6CB" w:rsidR="086B5007">
        <w:rPr>
          <w:rFonts w:cs="Arial"/>
          <w:color w:val="000000" w:themeColor="text1" w:themeTint="FF" w:themeShade="FF"/>
        </w:rPr>
        <w:t>print,</w:t>
      </w:r>
      <w:r w:rsidRPr="56BFA6CB" w:rsidR="00744940">
        <w:rPr>
          <w:rFonts w:cs="Arial"/>
          <w:color w:val="000000" w:themeColor="text1" w:themeTint="FF" w:themeShade="FF"/>
        </w:rPr>
        <w:t xml:space="preserve"> or calls</w:t>
      </w:r>
      <w:r w:rsidRPr="56BFA6CB" w:rsidR="0AB1EFCB">
        <w:rPr>
          <w:rFonts w:cs="Arial"/>
          <w:color w:val="000000" w:themeColor="text1" w:themeTint="FF" w:themeShade="FF"/>
        </w:rPr>
        <w:t>.</w:t>
      </w:r>
    </w:p>
    <w:p xmlns:wp14="http://schemas.microsoft.com/office/word/2010/wordml" w:rsidRPr="006E48A7" w:rsidR="006751E9" w:rsidP="56BFA6CB" w:rsidRDefault="00744940" w14:paraId="3CDB3C5E" wp14:textId="419AB9E0">
      <w:pPr>
        <w:spacing w:before="120" w:line="360" w:lineRule="auto"/>
        <w:jc w:val="both"/>
        <w:rPr>
          <w:rFonts w:cs="Arial"/>
          <w:color w:val="000000" w:themeColor="text1"/>
        </w:rPr>
      </w:pPr>
      <w:r w:rsidRPr="56BFA6CB" w:rsidR="00744940">
        <w:rPr>
          <w:rFonts w:cs="Arial"/>
          <w:color w:val="000000" w:themeColor="text1" w:themeTint="FF" w:themeShade="FF"/>
        </w:rPr>
        <w:t xml:space="preserve">The UK General Data Protection Regulation and Data Protection Act 2018 require personal information to be used lawfully, </w:t>
      </w:r>
      <w:r w:rsidRPr="56BFA6CB" w:rsidR="00744940">
        <w:rPr>
          <w:rFonts w:cs="Arial"/>
          <w:color w:val="000000" w:themeColor="text1" w:themeTint="FF" w:themeShade="FF"/>
        </w:rPr>
        <w:t>fairly</w:t>
      </w:r>
      <w:r w:rsidRPr="56BFA6CB" w:rsidR="00744940">
        <w:rPr>
          <w:rFonts w:cs="Arial"/>
          <w:color w:val="000000" w:themeColor="text1" w:themeTint="FF" w:themeShade="FF"/>
        </w:rPr>
        <w:t xml:space="preserve"> and securely. GOV.UK (n.d.) explains that health information has stronger protection. </w:t>
      </w:r>
      <w:r w:rsidRPr="56BFA6CB" w:rsidR="00744940">
        <w:rPr>
          <w:rFonts w:cs="Arial"/>
          <w:color w:val="000000" w:themeColor="text1" w:themeTint="FF" w:themeShade="FF"/>
        </w:rPr>
        <w:t>HeartReach</w:t>
      </w:r>
      <w:r w:rsidRPr="56BFA6CB" w:rsidR="00744940">
        <w:rPr>
          <w:rFonts w:cs="Arial"/>
          <w:color w:val="000000" w:themeColor="text1" w:themeTint="FF" w:themeShade="FF"/>
        </w:rPr>
        <w:t xml:space="preserve"> will use minimum necessary data, role-based access, encryption, audit </w:t>
      </w:r>
      <w:r w:rsidRPr="56BFA6CB" w:rsidR="00744940">
        <w:rPr>
          <w:rFonts w:cs="Arial"/>
          <w:color w:val="000000" w:themeColor="text1" w:themeTint="FF" w:themeShade="FF"/>
        </w:rPr>
        <w:t>logs</w:t>
      </w:r>
      <w:r w:rsidRPr="56BFA6CB" w:rsidR="00744940">
        <w:rPr>
          <w:rFonts w:cs="Arial"/>
          <w:color w:val="000000" w:themeColor="text1" w:themeTint="FF" w:themeShade="FF"/>
        </w:rPr>
        <w:t xml:space="preserve"> and </w:t>
      </w:r>
      <w:r w:rsidRPr="56BFA6CB" w:rsidR="3F6BBB3F">
        <w:rPr>
          <w:rFonts w:cs="Arial"/>
          <w:color w:val="000000" w:themeColor="text1" w:themeTint="FF" w:themeShade="FF"/>
        </w:rPr>
        <w:t>data</w:t>
      </w:r>
      <w:r w:rsidRPr="56BFA6CB" w:rsidR="00744940">
        <w:rPr>
          <w:rFonts w:cs="Arial"/>
          <w:color w:val="000000" w:themeColor="text1" w:themeTint="FF" w:themeShade="FF"/>
        </w:rPr>
        <w:t xml:space="preserve"> protection impact assessment.</w:t>
      </w:r>
    </w:p>
    <w:p xmlns:wp14="http://schemas.microsoft.com/office/word/2010/wordml" w:rsidRPr="006E48A7" w:rsidR="006751E9" w:rsidP="56BFA6CB" w:rsidRDefault="0003002F" w14:paraId="413B84F3" wp14:textId="2F5C9C25">
      <w:pPr>
        <w:spacing w:before="120" w:line="360" w:lineRule="auto"/>
        <w:jc w:val="both"/>
        <w:rPr>
          <w:rFonts w:eastAsia="Times New Roman" w:cs="Arial"/>
        </w:rPr>
      </w:pPr>
      <w:r w:rsidRPr="56BFA6CB" w:rsidR="0003002F">
        <w:rPr>
          <w:rFonts w:cs="Arial"/>
        </w:rPr>
        <w:t>ORCHA Health (2026)</w:t>
      </w:r>
      <w:r w:rsidRPr="56BFA6CB" w:rsidR="0003002F">
        <w:rPr>
          <w:rFonts w:eastAsia="Times New Roman" w:cs="Arial"/>
        </w:rPr>
        <w:t xml:space="preserve"> and </w:t>
      </w:r>
      <w:r w:rsidRPr="56BFA6CB" w:rsidR="00744940">
        <w:rPr>
          <w:rFonts w:cs="Arial"/>
          <w:color w:val="000000" w:themeColor="text1" w:themeTint="FF" w:themeShade="FF"/>
        </w:rPr>
        <w:t xml:space="preserve">NHS England (n.d.-d) </w:t>
      </w:r>
      <w:r w:rsidRPr="56BFA6CB" w:rsidR="3FF00E94">
        <w:rPr>
          <w:rFonts w:cs="Arial"/>
          <w:color w:val="000000" w:themeColor="text1" w:themeTint="FF" w:themeShade="FF"/>
        </w:rPr>
        <w:t>state</w:t>
      </w:r>
      <w:r w:rsidRPr="56BFA6CB" w:rsidR="00744940">
        <w:rPr>
          <w:rFonts w:cs="Arial"/>
          <w:color w:val="000000" w:themeColor="text1" w:themeTint="FF" w:themeShade="FF"/>
        </w:rPr>
        <w:t xml:space="preserve"> that the Digital Technology Assessment Criteria </w:t>
      </w:r>
      <w:r w:rsidRPr="56BFA6CB" w:rsidR="3123FD68">
        <w:rPr>
          <w:rFonts w:cs="Arial"/>
          <w:color w:val="000000" w:themeColor="text1" w:themeTint="FF" w:themeShade="FF"/>
        </w:rPr>
        <w:t>covers</w:t>
      </w:r>
      <w:r w:rsidRPr="56BFA6CB" w:rsidR="00744940">
        <w:rPr>
          <w:rFonts w:cs="Arial"/>
          <w:color w:val="000000" w:themeColor="text1" w:themeTint="FF" w:themeShade="FF"/>
        </w:rPr>
        <w:t xml:space="preserve"> clinical safety, data protection, security, interoperability, </w:t>
      </w:r>
      <w:r w:rsidRPr="56BFA6CB" w:rsidR="00744940">
        <w:rPr>
          <w:rFonts w:cs="Arial"/>
          <w:color w:val="000000" w:themeColor="text1" w:themeTint="FF" w:themeShade="FF"/>
        </w:rPr>
        <w:t>usability</w:t>
      </w:r>
      <w:r w:rsidRPr="56BFA6CB" w:rsidR="00744940">
        <w:rPr>
          <w:rFonts w:cs="Arial"/>
          <w:color w:val="000000" w:themeColor="text1" w:themeTint="FF" w:themeShade="FF"/>
        </w:rPr>
        <w:t xml:space="preserve"> and accessibility. </w:t>
      </w:r>
      <w:r w:rsidRPr="56BFA6CB" w:rsidR="00744940">
        <w:rPr>
          <w:rFonts w:cs="Arial"/>
          <w:color w:val="000000" w:themeColor="text1" w:themeTint="FF" w:themeShade="FF"/>
        </w:rPr>
        <w:t xml:space="preserve">The supplier will complete this assessment. If the software is classed as a medical device, it will follow Medicines and Healthcare products Regulatory Agency rules. Reasonable adjustments under the Equality Act 2010 will include easy-read material, accessible venues, </w:t>
      </w:r>
      <w:r w:rsidRPr="56BFA6CB" w:rsidR="7F9EB9A6">
        <w:rPr>
          <w:rFonts w:cs="Arial"/>
          <w:color w:val="000000" w:themeColor="text1" w:themeTint="FF" w:themeShade="FF"/>
        </w:rPr>
        <w:t>interpreters,</w:t>
      </w:r>
      <w:r w:rsidRPr="56BFA6CB" w:rsidR="00744940">
        <w:rPr>
          <w:rFonts w:cs="Arial"/>
          <w:color w:val="000000" w:themeColor="text1" w:themeTint="FF" w:themeShade="FF"/>
        </w:rPr>
        <w:t xml:space="preserve"> and non-digital choices.</w:t>
      </w:r>
    </w:p>
    <w:p xmlns:wp14="http://schemas.microsoft.com/office/word/2010/wordml" w:rsidRPr="006E48A7" w:rsidR="006751E9" w:rsidP="56BFA6CB" w:rsidRDefault="00744940" w14:paraId="13BA8CBE"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6. Public involvement, promotion and evaluation</w:t>
      </w:r>
    </w:p>
    <w:p xmlns:wp14="http://schemas.microsoft.com/office/word/2010/wordml" w:rsidRPr="006E48A7" w:rsidR="006751E9" w:rsidP="56BFA6CB" w:rsidRDefault="00744940" w14:paraId="762BE2FB" wp14:textId="0F8637A6">
      <w:pPr>
        <w:spacing w:before="120" w:line="360" w:lineRule="auto"/>
        <w:jc w:val="both"/>
        <w:rPr>
          <w:rFonts w:cs="Arial"/>
          <w:color w:val="000000" w:themeColor="text1"/>
        </w:rPr>
      </w:pPr>
      <w:r w:rsidRPr="56BFA6CB" w:rsidR="33698385">
        <w:rPr>
          <w:rFonts w:cs="Arial"/>
          <w:color w:val="000000" w:themeColor="text1" w:themeTint="FF" w:themeShade="FF"/>
        </w:rPr>
        <w:t xml:space="preserve">According to Visseren et </w:t>
      </w:r>
      <w:r w:rsidRPr="56BFA6CB" w:rsidR="33698385">
        <w:rPr>
          <w:rFonts w:cs="Arial"/>
          <w:color w:val="000000" w:themeColor="text1" w:themeTint="FF" w:themeShade="FF"/>
        </w:rPr>
        <w:t>al.,</w:t>
      </w:r>
      <w:r w:rsidRPr="56BFA6CB" w:rsidR="33698385">
        <w:rPr>
          <w:rFonts w:cs="Arial"/>
          <w:color w:val="000000" w:themeColor="text1" w:themeTint="FF" w:themeShade="FF"/>
        </w:rPr>
        <w:t xml:space="preserve"> (2021</w:t>
      </w:r>
      <w:r w:rsidRPr="56BFA6CB" w:rsidR="2D5C9C7F">
        <w:rPr>
          <w:rFonts w:cs="Arial"/>
          <w:color w:val="000000" w:themeColor="text1" w:themeTint="FF" w:themeShade="FF"/>
        </w:rPr>
        <w:t>). The</w:t>
      </w:r>
      <w:r w:rsidRPr="56BFA6CB" w:rsidR="00744940">
        <w:rPr>
          <w:rFonts w:cs="Arial"/>
          <w:color w:val="000000" w:themeColor="text1" w:themeTint="FF" w:themeShade="FF"/>
        </w:rPr>
        <w:t xml:space="preserve"> public should help shape the service. A citizen panel from the target communities will review messages, locations, opening </w:t>
      </w:r>
      <w:r w:rsidRPr="56BFA6CB" w:rsidR="5D838B26">
        <w:rPr>
          <w:rFonts w:cs="Arial"/>
          <w:color w:val="000000" w:themeColor="text1" w:themeTint="FF" w:themeShade="FF"/>
        </w:rPr>
        <w:t>times,</w:t>
      </w:r>
      <w:r w:rsidRPr="56BFA6CB" w:rsidR="00744940">
        <w:rPr>
          <w:rFonts w:cs="Arial"/>
          <w:color w:val="000000" w:themeColor="text1" w:themeTint="FF" w:themeShade="FF"/>
        </w:rPr>
        <w:t xml:space="preserve"> and follow-up. This will build trust and reduce professional assumptions.</w:t>
      </w:r>
    </w:p>
    <w:p xmlns:wp14="http://schemas.microsoft.com/office/word/2010/wordml" w:rsidRPr="006E48A7" w:rsidR="006751E9" w:rsidP="56BFA6CB" w:rsidRDefault="00744940" w14:paraId="243B22B2" wp14:textId="6E69BA21">
      <w:pPr>
        <w:spacing w:before="120" w:line="360" w:lineRule="auto"/>
        <w:jc w:val="both"/>
        <w:rPr>
          <w:rFonts w:cs="Arial"/>
          <w:color w:val="000000" w:themeColor="text1"/>
        </w:rPr>
      </w:pPr>
      <w:r w:rsidRPr="56BFA6CB" w:rsidR="00744940">
        <w:rPr>
          <w:rFonts w:cs="Arial"/>
          <w:color w:val="000000" w:themeColor="text1" w:themeTint="FF" w:themeShade="FF"/>
        </w:rPr>
        <w:t xml:space="preserve">Promotion will use GP text invitations, pharmacy posters, local radio, social media, </w:t>
      </w:r>
      <w:r w:rsidRPr="56BFA6CB" w:rsidR="00744940">
        <w:rPr>
          <w:rFonts w:cs="Arial"/>
          <w:color w:val="000000" w:themeColor="text1" w:themeTint="FF" w:themeShade="FF"/>
        </w:rPr>
        <w:t>employers</w:t>
      </w:r>
      <w:r w:rsidRPr="56BFA6CB" w:rsidR="00744940">
        <w:rPr>
          <w:rFonts w:cs="Arial"/>
          <w:color w:val="000000" w:themeColor="text1" w:themeTint="FF" w:themeShade="FF"/>
        </w:rPr>
        <w:t xml:space="preserve"> and community champions. Materials will use plain English and key local languages. Messages will be positive rather than frightening</w:t>
      </w:r>
      <w:r w:rsidRPr="56BFA6CB" w:rsidR="56A0AE99">
        <w:rPr>
          <w:rFonts w:cs="Arial"/>
          <w:color w:val="000000" w:themeColor="text1" w:themeTint="FF" w:themeShade="FF"/>
        </w:rPr>
        <w:t xml:space="preserve"> (Greenhalgh, </w:t>
      </w:r>
      <w:r w:rsidRPr="56BFA6CB" w:rsidR="5EF2EF96">
        <w:rPr>
          <w:rFonts w:cs="Arial"/>
          <w:color w:val="000000" w:themeColor="text1" w:themeTint="FF" w:themeShade="FF"/>
        </w:rPr>
        <w:t>2017).</w:t>
      </w:r>
    </w:p>
    <w:p xmlns:wp14="http://schemas.microsoft.com/office/word/2010/wordml" w:rsidRPr="006E48A7" w:rsidR="006751E9" w:rsidP="56BFA6CB" w:rsidRDefault="00744940" w14:paraId="00D4C0A2" wp14:textId="77777777">
      <w:pPr>
        <w:spacing w:before="120" w:line="360" w:lineRule="auto"/>
        <w:jc w:val="both"/>
        <w:rPr>
          <w:rFonts w:cs="Arial"/>
          <w:color w:val="000000" w:themeColor="text1"/>
        </w:rPr>
      </w:pPr>
      <w:r w:rsidRPr="56BFA6CB" w:rsidR="00744940">
        <w:rPr>
          <w:rFonts w:cs="Arial"/>
          <w:color w:val="000000" w:themeColor="text1" w:themeTint="FF" w:themeShade="FF"/>
        </w:rPr>
        <w:t>The pilot will aim to complete 1,000 checks. At least 60 per cent of participants should come from Core20PLUS groups. Ninety per cent of urgent referrals should be sent within the agreed time. The evaluation will also measure completed follow-up, satisfaction, smoking referrals, blood pressure reviews and NHS Health Check uptake. Results will be reviewed across demographic groups where lawful and appropriate. This will show whether the service reduces gaps, rather than only increasing activity.</w:t>
      </w:r>
    </w:p>
    <w:p xmlns:wp14="http://schemas.microsoft.com/office/word/2010/wordml" w:rsidRPr="006E48A7" w:rsidR="006751E9" w:rsidP="56BFA6CB" w:rsidRDefault="00744940" w14:paraId="16A1F5A8" wp14:textId="77777777">
      <w:pPr>
        <w:pStyle w:val="Heading1"/>
        <w:spacing w:before="120" w:after="120" w:line="360" w:lineRule="auto"/>
        <w:jc w:val="both"/>
        <w:rPr>
          <w:rFonts w:ascii="Arial" w:hAnsi="Arial" w:cs="Arial"/>
          <w:color w:val="000000" w:themeColor="text1"/>
        </w:rPr>
      </w:pPr>
      <w:r w:rsidRPr="56BFA6CB" w:rsidR="00744940">
        <w:rPr>
          <w:rFonts w:ascii="Arial" w:hAnsi="Arial" w:cs="Arial"/>
          <w:color w:val="000000" w:themeColor="text1" w:themeTint="FF" w:themeShade="FF"/>
        </w:rPr>
        <w:t>7. Conclusion</w:t>
      </w:r>
    </w:p>
    <w:p xmlns:wp14="http://schemas.microsoft.com/office/word/2010/wordml" w:rsidRPr="006E48A7" w:rsidR="006751E9" w:rsidP="56BFA6CB" w:rsidRDefault="00C93C99" w14:paraId="021CF087" wp14:textId="77777777">
      <w:pPr>
        <w:spacing w:before="120" w:line="360" w:lineRule="auto"/>
        <w:jc w:val="both"/>
        <w:rPr>
          <w:rFonts w:cs="Arial"/>
          <w:color w:val="000000" w:themeColor="text1"/>
        </w:rPr>
      </w:pPr>
      <w:r w:rsidRPr="56BFA6CB" w:rsidR="00C93C99">
        <w:rPr>
          <w:rFonts w:cs="Arial"/>
          <w:color w:val="000000" w:themeColor="text1" w:themeTint="FF" w:themeShade="FF"/>
        </w:rPr>
        <w:t xml:space="preserve">In conclusion, </w:t>
      </w:r>
      <w:r w:rsidRPr="56BFA6CB" w:rsidR="00744940">
        <w:rPr>
          <w:rFonts w:cs="Arial"/>
          <w:color w:val="000000" w:themeColor="text1" w:themeTint="FF" w:themeShade="FF"/>
        </w:rPr>
        <w:t>HeartReach England brings prevention closer to daily life. It connects community trust with professional care. It supports the NHS 10 Year Health Plan. NHS England (2025) describes three key shifts: hospital to community, analogue to digital and sickness to prevention.</w:t>
      </w:r>
    </w:p>
    <w:p xmlns:wp14="http://schemas.microsoft.com/office/word/2010/wordml" w:rsidR="006751E9" w:rsidP="56BFA6CB" w:rsidRDefault="00744940" w14:paraId="5677FE6A" wp14:textId="22A28336">
      <w:pPr>
        <w:spacing w:before="120" w:line="360" w:lineRule="auto"/>
        <w:jc w:val="both"/>
        <w:rPr>
          <w:rFonts w:cs="Arial"/>
          <w:color w:val="000000" w:themeColor="text1"/>
        </w:rPr>
      </w:pPr>
      <w:r w:rsidRPr="56BFA6CB" w:rsidR="00744940">
        <w:rPr>
          <w:rFonts w:cs="Arial"/>
          <w:color w:val="000000" w:themeColor="text1" w:themeTint="FF" w:themeShade="FF"/>
        </w:rPr>
        <w:t xml:space="preserve">The proposal is realistic, </w:t>
      </w:r>
      <w:r w:rsidRPr="56BFA6CB" w:rsidR="4D0E04DA">
        <w:rPr>
          <w:rFonts w:cs="Arial"/>
          <w:color w:val="000000" w:themeColor="text1" w:themeTint="FF" w:themeShade="FF"/>
        </w:rPr>
        <w:t>inclusive,</w:t>
      </w:r>
      <w:r w:rsidRPr="56BFA6CB" w:rsidR="00744940">
        <w:rPr>
          <w:rFonts w:cs="Arial"/>
          <w:color w:val="000000" w:themeColor="text1" w:themeTint="FF" w:themeShade="FF"/>
        </w:rPr>
        <w:t xml:space="preserve"> and measurable. It uses existing professional roles and national </w:t>
      </w:r>
      <w:r w:rsidRPr="56BFA6CB" w:rsidR="37A5C288">
        <w:rPr>
          <w:rFonts w:cs="Arial"/>
          <w:color w:val="000000" w:themeColor="text1" w:themeTint="FF" w:themeShade="FF"/>
        </w:rPr>
        <w:t>guidance but</w:t>
      </w:r>
      <w:r w:rsidRPr="56BFA6CB" w:rsidR="00744940">
        <w:rPr>
          <w:rFonts w:cs="Arial"/>
          <w:color w:val="000000" w:themeColor="text1" w:themeTint="FF" w:themeShade="FF"/>
        </w:rPr>
        <w:t xml:space="preserve"> joins them in a clearer pathway. I recommend funding a twelve-month pilot followed by independent evaluation. If it improves access, follow-</w:t>
      </w:r>
      <w:r w:rsidRPr="56BFA6CB" w:rsidR="00744940">
        <w:rPr>
          <w:rFonts w:cs="Arial"/>
          <w:color w:val="000000" w:themeColor="text1" w:themeTint="FF" w:themeShade="FF"/>
        </w:rPr>
        <w:t>up</w:t>
      </w:r>
      <w:r w:rsidRPr="56BFA6CB" w:rsidR="00744940">
        <w:rPr>
          <w:rFonts w:cs="Arial"/>
          <w:color w:val="000000" w:themeColor="text1" w:themeTint="FF" w:themeShade="FF"/>
        </w:rPr>
        <w:t xml:space="preserve"> and </w:t>
      </w:r>
      <w:r w:rsidRPr="56BFA6CB" w:rsidR="00744940">
        <w:rPr>
          <w:rFonts w:cs="Arial"/>
          <w:color w:val="000000" w:themeColor="text1" w:themeTint="FF" w:themeShade="FF"/>
        </w:rPr>
        <w:t>early action</w:t>
      </w:r>
      <w:r w:rsidRPr="56BFA6CB" w:rsidR="00744940">
        <w:rPr>
          <w:rFonts w:cs="Arial"/>
          <w:color w:val="000000" w:themeColor="text1" w:themeTint="FF" w:themeShade="FF"/>
        </w:rPr>
        <w:t>, it should be expanded. A small heart check today may prevent a life-changing emergency tomorrow.</w:t>
      </w:r>
    </w:p>
    <w:p xmlns:wp14="http://schemas.microsoft.com/office/word/2010/wordml" w:rsidR="00F20265" w:rsidP="56BFA6CB" w:rsidRDefault="00F20265" w14:paraId="3DEEC669" wp14:textId="77777777">
      <w:pPr>
        <w:spacing w:before="120" w:line="360" w:lineRule="auto"/>
        <w:jc w:val="both"/>
        <w:rPr>
          <w:rFonts w:cs="Arial"/>
          <w:color w:val="000000" w:themeColor="text1"/>
        </w:rPr>
      </w:pPr>
    </w:p>
    <w:p xmlns:wp14="http://schemas.microsoft.com/office/word/2010/wordml" w:rsidR="00F20265" w:rsidP="56BFA6CB" w:rsidRDefault="00F20265" w14:paraId="3656B9AB" wp14:textId="77777777">
      <w:pPr>
        <w:spacing w:before="120" w:line="360" w:lineRule="auto"/>
        <w:jc w:val="both"/>
        <w:rPr>
          <w:rFonts w:cs="Arial"/>
          <w:color w:val="000000" w:themeColor="text1"/>
        </w:rPr>
      </w:pPr>
    </w:p>
    <w:p xmlns:wp14="http://schemas.microsoft.com/office/word/2010/wordml" w:rsidR="00F20265" w:rsidP="56BFA6CB" w:rsidRDefault="00F20265" w14:paraId="45FB0818" wp14:textId="77777777">
      <w:pPr>
        <w:spacing w:before="120" w:line="360" w:lineRule="auto"/>
        <w:jc w:val="both"/>
        <w:rPr>
          <w:rFonts w:cs="Arial"/>
          <w:color w:val="000000" w:themeColor="text1"/>
        </w:rPr>
      </w:pPr>
    </w:p>
    <w:p xmlns:wp14="http://schemas.microsoft.com/office/word/2010/wordml" w:rsidR="00F20265" w:rsidP="56BFA6CB" w:rsidRDefault="00F20265" w14:paraId="049F31CB" wp14:textId="77777777">
      <w:pPr>
        <w:spacing w:before="120" w:line="360" w:lineRule="auto"/>
        <w:jc w:val="both"/>
        <w:rPr>
          <w:rFonts w:cs="Arial"/>
          <w:color w:val="000000" w:themeColor="text1"/>
        </w:rPr>
      </w:pPr>
    </w:p>
    <w:p xmlns:wp14="http://schemas.microsoft.com/office/word/2010/wordml" w:rsidR="00F20265" w:rsidP="56BFA6CB" w:rsidRDefault="00F20265" w14:paraId="53128261" wp14:textId="77777777">
      <w:pPr>
        <w:spacing w:before="120" w:line="360" w:lineRule="auto"/>
        <w:jc w:val="both"/>
        <w:rPr>
          <w:rFonts w:cs="Arial"/>
          <w:color w:val="000000" w:themeColor="text1"/>
        </w:rPr>
      </w:pPr>
    </w:p>
    <w:p xmlns:wp14="http://schemas.microsoft.com/office/word/2010/wordml" w:rsidR="00F20265" w:rsidP="56BFA6CB" w:rsidRDefault="00F20265" w14:paraId="62486C05" wp14:textId="77777777">
      <w:pPr>
        <w:spacing w:before="120" w:line="360" w:lineRule="auto"/>
        <w:jc w:val="both"/>
        <w:rPr>
          <w:rFonts w:cs="Arial"/>
          <w:color w:val="000000" w:themeColor="text1"/>
        </w:rPr>
      </w:pPr>
    </w:p>
    <w:p xmlns:wp14="http://schemas.microsoft.com/office/word/2010/wordml" w:rsidR="00F20265" w:rsidP="56BFA6CB" w:rsidRDefault="00F20265" w14:paraId="4101652C" wp14:textId="77777777">
      <w:pPr>
        <w:spacing w:before="120" w:line="360" w:lineRule="auto"/>
        <w:jc w:val="both"/>
        <w:rPr>
          <w:rFonts w:cs="Arial"/>
          <w:color w:val="000000" w:themeColor="text1"/>
        </w:rPr>
      </w:pPr>
    </w:p>
    <w:p xmlns:wp14="http://schemas.microsoft.com/office/word/2010/wordml" w:rsidR="00F20265" w:rsidP="56BFA6CB" w:rsidRDefault="00F20265" w14:paraId="4B99056E" wp14:textId="77777777">
      <w:pPr>
        <w:spacing w:before="120" w:line="360" w:lineRule="auto"/>
        <w:jc w:val="both"/>
        <w:rPr>
          <w:rFonts w:cs="Arial"/>
          <w:color w:val="000000" w:themeColor="text1"/>
        </w:rPr>
      </w:pPr>
    </w:p>
    <w:p w:rsidR="56BFA6CB" w:rsidP="56BFA6CB" w:rsidRDefault="56BFA6CB" w14:paraId="736B9C0B" w14:textId="122F92A3">
      <w:pPr>
        <w:spacing w:before="120" w:line="360" w:lineRule="auto"/>
        <w:jc w:val="both"/>
        <w:rPr>
          <w:rFonts w:cs="Arial"/>
          <w:color w:val="000000" w:themeColor="text1" w:themeTint="FF" w:themeShade="FF"/>
        </w:rPr>
      </w:pPr>
    </w:p>
    <w:p w:rsidR="56BFA6CB" w:rsidP="56BFA6CB" w:rsidRDefault="56BFA6CB" w14:paraId="172C7E13" w14:textId="2555349D">
      <w:pPr>
        <w:spacing w:before="120" w:line="360" w:lineRule="auto"/>
        <w:jc w:val="both"/>
        <w:rPr>
          <w:rFonts w:cs="Arial"/>
          <w:color w:val="000000" w:themeColor="text1" w:themeTint="FF" w:themeShade="FF"/>
        </w:rPr>
      </w:pPr>
    </w:p>
    <w:p xmlns:wp14="http://schemas.microsoft.com/office/word/2010/wordml" w:rsidR="00F20265" w:rsidP="56BFA6CB" w:rsidRDefault="00F20265" w14:paraId="0DF43999" wp14:textId="77777777">
      <w:pPr>
        <w:spacing w:before="120" w:line="360" w:lineRule="auto"/>
        <w:jc w:val="both"/>
      </w:pPr>
      <w:r w:rsidRPr="56BFA6CB" w:rsidR="00F20265">
        <w:rPr>
          <w:rFonts w:cs="Arial"/>
          <w:color w:val="000000" w:themeColor="text1" w:themeTint="FF" w:themeShade="FF"/>
          <w:sz w:val="32"/>
          <w:szCs w:val="32"/>
        </w:rPr>
        <w:t>References</w:t>
      </w:r>
      <w:r w:rsidRPr="56BFA6CB" w:rsidR="00F20265">
        <w:rPr>
          <w:rFonts w:cs="Arial"/>
          <w:color w:val="000000" w:themeColor="text1" w:themeTint="FF" w:themeShade="FF"/>
        </w:rPr>
        <w:t>:</w:t>
      </w:r>
    </w:p>
    <w:p xmlns:wp14="http://schemas.microsoft.com/office/word/2010/wordml" w:rsidRPr="00C43582" w:rsidR="00F20265" w:rsidP="56BFA6CB" w:rsidRDefault="00F20265" w14:paraId="2175CCB8" wp14:textId="385D93D7">
      <w:pPr>
        <w:pStyle w:val="BodyText"/>
        <w:widowControl w:val="0"/>
        <w:spacing w:before="120" w:after="24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British Heart Foundation (2024) </w:t>
      </w:r>
      <w:r w:rsidRPr="56BFA6CB" w:rsidR="52015223">
        <w:rPr>
          <w:rFonts w:ascii="Arial" w:hAnsi="Arial" w:eastAsia="Arial" w:cs="Arial"/>
          <w:b w:val="0"/>
          <w:bCs w:val="0"/>
          <w:i w:val="1"/>
          <w:iCs w:val="1"/>
          <w:caps w:val="0"/>
          <w:smallCaps w:val="0"/>
          <w:noProof w:val="0"/>
          <w:color w:val="000000" w:themeColor="text1" w:themeTint="FF" w:themeShade="FF"/>
          <w:sz w:val="22"/>
          <w:szCs w:val="22"/>
          <w:lang w:val="en-US"/>
        </w:rPr>
        <w:t>UK factsheet: Heart and circulatory diseases,</w:t>
      </w:r>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b92e023cb1b6439f">
        <w:r w:rsidRPr="56BFA6CB" w:rsidR="52015223">
          <w:rPr>
            <w:rStyle w:val="Hyperlink"/>
            <w:rFonts w:ascii="Arial" w:hAnsi="Arial" w:eastAsia="Arial" w:cs="Arial"/>
            <w:b w:val="0"/>
            <w:bCs w:val="0"/>
            <w:i w:val="0"/>
            <w:iCs w:val="0"/>
            <w:caps w:val="0"/>
            <w:smallCaps w:val="0"/>
            <w:strike w:val="0"/>
            <w:dstrike w:val="0"/>
            <w:noProof w:val="0"/>
            <w:sz w:val="22"/>
            <w:szCs w:val="22"/>
            <w:lang w:val="en-US"/>
          </w:rPr>
          <w:t>Heart &amp; Circulatory Disease Statistics 2024 - BHF</w:t>
        </w:r>
      </w:hyperlink>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(accessed: 10 July 2026)</w:t>
      </w:r>
    </w:p>
    <w:p xmlns:wp14="http://schemas.microsoft.com/office/word/2010/wordml" w:rsidRPr="00C43582" w:rsidR="00F20265" w:rsidP="56BFA6CB" w:rsidRDefault="00F20265" w14:paraId="28DE682E" wp14:textId="6A9513D4">
      <w:pPr>
        <w:pStyle w:val="BodyText"/>
        <w:widowControl w:val="0"/>
        <w:spacing w:before="120" w:after="24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British Heart Foundation (2024) ‘UK cardiovascular disease fact sheet, Available at: </w:t>
      </w:r>
      <w:hyperlink r:id="R6075a82e970f4463">
        <w:r w:rsidRPr="56BFA6CB" w:rsidR="52015223">
          <w:rPr>
            <w:rStyle w:val="Hyperlink"/>
            <w:rFonts w:ascii="Arial" w:hAnsi="Arial" w:eastAsia="Arial" w:cs="Arial"/>
            <w:b w:val="0"/>
            <w:bCs w:val="0"/>
            <w:i w:val="0"/>
            <w:iCs w:val="0"/>
            <w:caps w:val="0"/>
            <w:smallCaps w:val="0"/>
            <w:strike w:val="0"/>
            <w:dstrike w:val="0"/>
            <w:noProof w:val="0"/>
            <w:sz w:val="22"/>
            <w:szCs w:val="22"/>
            <w:lang w:val="en-US"/>
          </w:rPr>
          <w:t>BHF UK Cardiovascular Disease Factsheet</w:t>
        </w:r>
      </w:hyperlink>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52015223">
        <w:rPr>
          <w:rFonts w:ascii="Arial" w:hAnsi="Arial" w:eastAsia="Arial" w:cs="Arial"/>
          <w:b w:val="0"/>
          <w:bCs w:val="0"/>
          <w:i w:val="0"/>
          <w:iCs w:val="0"/>
          <w:caps w:val="0"/>
          <w:smallCaps w:val="0"/>
          <w:noProof w:val="0"/>
          <w:color w:val="000000" w:themeColor="text1" w:themeTint="FF" w:themeShade="FF"/>
          <w:sz w:val="22"/>
          <w:szCs w:val="22"/>
          <w:lang w:val="en-US"/>
        </w:rPr>
        <w:t xml:space="preserve">(Accessed: 10 July 2026) </w:t>
      </w:r>
    </w:p>
    <w:p xmlns:wp14="http://schemas.microsoft.com/office/word/2010/wordml" w:rsidRPr="00C43582" w:rsidR="00F20265" w:rsidP="56BFA6CB" w:rsidRDefault="00F20265" w14:paraId="6CB2EDD4" wp14:textId="450505C6">
      <w:pPr>
        <w:pStyle w:val="Reference"/>
        <w:widowControl w:val="0"/>
        <w:spacing w:before="120" w:after="240" w:line="360" w:lineRule="auto"/>
        <w:ind w:left="0"/>
        <w:jc w:val="both"/>
        <w:rPr>
          <w:rFonts w:ascii="Arial" w:hAnsi="Arial" w:eastAsia="Arial" w:cs="Arial"/>
          <w:sz w:val="22"/>
          <w:szCs w:val="22"/>
        </w:rPr>
      </w:pPr>
      <w:r w:rsidRPr="56BFA6CB" w:rsidR="2A37DA1A">
        <w:rPr>
          <w:rFonts w:ascii="Arial" w:hAnsi="Arial" w:eastAsia="Arial" w:cs="Arial"/>
          <w:sz w:val="22"/>
          <w:szCs w:val="22"/>
        </w:rPr>
        <w:t xml:space="preserve">British Heart Foundation (2026) </w:t>
      </w:r>
      <w:r w:rsidRPr="56BFA6CB" w:rsidR="2A37DA1A">
        <w:rPr>
          <w:rFonts w:ascii="Arial" w:hAnsi="Arial" w:eastAsia="Arial" w:cs="Arial"/>
          <w:i w:val="1"/>
          <w:iCs w:val="1"/>
          <w:sz w:val="22"/>
          <w:szCs w:val="22"/>
        </w:rPr>
        <w:t xml:space="preserve">UK Cardiovascular Disease Factsheet. January 2026. </w:t>
      </w:r>
      <w:r w:rsidRPr="56BFA6CB" w:rsidR="2A37DA1A">
        <w:rPr>
          <w:rFonts w:ascii="Arial" w:hAnsi="Arial" w:eastAsia="Arial" w:cs="Arial"/>
          <w:sz w:val="22"/>
          <w:szCs w:val="22"/>
        </w:rPr>
        <w:t xml:space="preserve">Available at: </w:t>
      </w:r>
      <w:hyperlink r:id="Re81d0c0d2f6d4e99">
        <w:r w:rsidRPr="56BFA6CB" w:rsidR="2A37DA1A">
          <w:rPr>
            <w:rFonts w:ascii="Arial" w:hAnsi="Arial" w:eastAsia="Arial" w:cs="Arial"/>
            <w:color w:val="0563C1"/>
            <w:sz w:val="22"/>
            <w:szCs w:val="22"/>
            <w:u w:val="single"/>
          </w:rPr>
          <w:t>https://www.bhf.org.uk/-/media/files/for-professionals/research/heart-statistics/bhf-cvd-statistics-uk-factsheet-jan26.pdf</w:t>
        </w:r>
      </w:hyperlink>
      <w:r w:rsidRPr="56BFA6CB" w:rsidR="2A37DA1A">
        <w:rPr>
          <w:rFonts w:ascii="Arial" w:hAnsi="Arial" w:eastAsia="Arial" w:cs="Arial"/>
          <w:sz w:val="22"/>
          <w:szCs w:val="22"/>
        </w:rPr>
        <w:t xml:space="preserve"> (Accessed: 16 July 2026).</w:t>
      </w:r>
    </w:p>
    <w:p xmlns:wp14="http://schemas.microsoft.com/office/word/2010/wordml" w:rsidRPr="00C43582" w:rsidR="00F20265" w:rsidP="56BFA6CB" w:rsidRDefault="00F20265" w14:paraId="5966163C" wp14:textId="31C8700C">
      <w:pPr>
        <w:pStyle w:val="NormalWeb"/>
        <w:spacing w:before="120" w:beforeAutospacing="off" w:after="240" w:afterAutospacing="off" w:line="360" w:lineRule="auto"/>
        <w:ind w:left="720" w:hanging="720"/>
        <w:jc w:val="both"/>
        <w:rPr>
          <w:rFonts w:ascii="Arial" w:hAnsi="Arial" w:eastAsia="Arial" w:cs="Arial"/>
          <w:sz w:val="22"/>
          <w:szCs w:val="22"/>
        </w:rPr>
      </w:pPr>
      <w:r w:rsidRPr="56BFA6CB" w:rsidR="2A37DA1A">
        <w:rPr>
          <w:rFonts w:ascii="Arial" w:hAnsi="Arial" w:eastAsia="Arial" w:cs="Arial"/>
          <w:sz w:val="22"/>
          <w:szCs w:val="22"/>
        </w:rPr>
        <w:t xml:space="preserve">Brady, S. M., Chidanyika, J., Verrill, K., Portice, J. S., Scott, S., &amp; Newton, J. (2025). Exploring ethnic minority and underserved groups’ experiences of the National Health Service Cardiovascular Disease Health Check uptake in North East England: applying a behavioural insights, qualitative approach. </w:t>
      </w:r>
      <w:r w:rsidRPr="56BFA6CB" w:rsidR="2A37DA1A">
        <w:rPr>
          <w:rFonts w:ascii="Arial" w:hAnsi="Arial" w:eastAsia="Arial" w:cs="Arial"/>
          <w:i w:val="1"/>
          <w:iCs w:val="1"/>
          <w:sz w:val="22"/>
          <w:szCs w:val="22"/>
        </w:rPr>
        <w:t>BMJ Open</w:t>
      </w:r>
      <w:r w:rsidRPr="56BFA6CB" w:rsidR="2A37DA1A">
        <w:rPr>
          <w:rFonts w:ascii="Arial" w:hAnsi="Arial" w:eastAsia="Arial" w:cs="Arial"/>
          <w:sz w:val="22"/>
          <w:szCs w:val="22"/>
        </w:rPr>
        <w:t xml:space="preserve">, </w:t>
      </w:r>
      <w:r w:rsidRPr="56BFA6CB" w:rsidR="2A37DA1A">
        <w:rPr>
          <w:rFonts w:ascii="Arial" w:hAnsi="Arial" w:eastAsia="Arial" w:cs="Arial"/>
          <w:i w:val="1"/>
          <w:iCs w:val="1"/>
          <w:sz w:val="22"/>
          <w:szCs w:val="22"/>
        </w:rPr>
        <w:t>15</w:t>
      </w:r>
      <w:r w:rsidRPr="56BFA6CB" w:rsidR="2A37DA1A">
        <w:rPr>
          <w:rFonts w:ascii="Arial" w:hAnsi="Arial" w:eastAsia="Arial" w:cs="Arial"/>
          <w:sz w:val="22"/>
          <w:szCs w:val="22"/>
        </w:rPr>
        <w:t xml:space="preserve">(9), e096500. </w:t>
      </w:r>
      <w:hyperlink r:id="R676f278d9a734692">
        <w:r w:rsidRPr="56BFA6CB" w:rsidR="2A37DA1A">
          <w:rPr>
            <w:rStyle w:val="Hyperlink"/>
            <w:rFonts w:ascii="Arial" w:hAnsi="Arial" w:eastAsia="Arial" w:cs="Arial"/>
            <w:sz w:val="22"/>
            <w:szCs w:val="22"/>
          </w:rPr>
          <w:t>https://doi.org/10.1136/bmjopen-2024-096500</w:t>
        </w:r>
      </w:hyperlink>
    </w:p>
    <w:p xmlns:wp14="http://schemas.microsoft.com/office/word/2010/wordml" w:rsidRPr="00C43582" w:rsidR="00F20265" w:rsidP="56BFA6CB" w:rsidRDefault="00F20265" wp14:textId="77777777" w14:paraId="0477124D">
      <w:pPr>
        <w:pStyle w:val="NormalWeb"/>
        <w:spacing w:before="120" w:beforeAutospacing="off" w:after="240" w:afterAutospacing="off" w:line="360" w:lineRule="auto"/>
        <w:ind w:left="720" w:hanging="720"/>
        <w:jc w:val="both"/>
        <w:rPr>
          <w:rStyle w:val="url"/>
          <w:rFonts w:ascii="Arial" w:hAnsi="Arial" w:eastAsia="Arial" w:cs="Arial"/>
          <w:sz w:val="22"/>
          <w:szCs w:val="22"/>
        </w:rPr>
      </w:pPr>
      <w:r w:rsidRPr="56BFA6CB" w:rsidR="1E7238A3">
        <w:rPr>
          <w:rFonts w:ascii="Arial" w:hAnsi="Arial" w:eastAsia="Arial" w:cs="Arial"/>
          <w:sz w:val="22"/>
          <w:szCs w:val="22"/>
        </w:rPr>
        <w:t xml:space="preserve">Deniz-Garcia, A., Fabelo, H., Rodriguez-Almeida, A. J., Zamora-Zamorano, G., Castro-Fernandez, M., Del Pino Alberiche Ruano, M., Solvoll, T., Granja, C., Schopf, T. R., Callico, G. M., Soguero-Ruiz, C., &amp; Wägner, A. M. (2023). Quality, Usability, and Effectiveness of MHealth Apps and the role of Artificial intelligence: Current scenario and challenges. </w:t>
      </w:r>
      <w:r w:rsidRPr="56BFA6CB" w:rsidR="1E7238A3">
        <w:rPr>
          <w:rFonts w:ascii="Arial" w:hAnsi="Arial" w:eastAsia="Arial" w:cs="Arial"/>
          <w:i w:val="1"/>
          <w:iCs w:val="1"/>
          <w:sz w:val="22"/>
          <w:szCs w:val="22"/>
        </w:rPr>
        <w:t>Journal of Medical Internet Research</w:t>
      </w:r>
      <w:r w:rsidRPr="56BFA6CB" w:rsidR="1E7238A3">
        <w:rPr>
          <w:rFonts w:ascii="Arial" w:hAnsi="Arial" w:eastAsia="Arial" w:cs="Arial"/>
          <w:sz w:val="22"/>
          <w:szCs w:val="22"/>
        </w:rPr>
        <w:t xml:space="preserve">, </w:t>
      </w:r>
      <w:r w:rsidRPr="56BFA6CB" w:rsidR="1E7238A3">
        <w:rPr>
          <w:rFonts w:ascii="Arial" w:hAnsi="Arial" w:eastAsia="Arial" w:cs="Arial"/>
          <w:i w:val="1"/>
          <w:iCs w:val="1"/>
          <w:sz w:val="22"/>
          <w:szCs w:val="22"/>
        </w:rPr>
        <w:t>25</w:t>
      </w:r>
      <w:r w:rsidRPr="56BFA6CB" w:rsidR="1E7238A3">
        <w:rPr>
          <w:rFonts w:ascii="Arial" w:hAnsi="Arial" w:eastAsia="Arial" w:cs="Arial"/>
          <w:sz w:val="22"/>
          <w:szCs w:val="22"/>
        </w:rPr>
        <w:t xml:space="preserve">, e44030. Available at: </w:t>
      </w:r>
      <w:hyperlink r:id="Red82283f66824ab0">
        <w:r w:rsidRPr="56BFA6CB" w:rsidR="1E7238A3">
          <w:rPr>
            <w:rStyle w:val="Hyperlink"/>
            <w:rFonts w:ascii="Arial" w:hAnsi="Arial" w:eastAsia="Arial" w:cs="Arial"/>
            <w:sz w:val="22"/>
            <w:szCs w:val="22"/>
          </w:rPr>
          <w:t>https://doi.org/10.2196/44030</w:t>
        </w:r>
      </w:hyperlink>
      <w:r w:rsidRPr="56BFA6CB" w:rsidR="1E7238A3">
        <w:rPr>
          <w:rStyle w:val="url"/>
          <w:rFonts w:ascii="Arial" w:hAnsi="Arial" w:eastAsia="Arial" w:cs="Arial"/>
          <w:sz w:val="22"/>
          <w:szCs w:val="22"/>
        </w:rPr>
        <w:t xml:space="preserve"> </w:t>
      </w:r>
    </w:p>
    <w:p xmlns:wp14="http://schemas.microsoft.com/office/word/2010/wordml" w:rsidRPr="00C43582" w:rsidR="00F20265" w:rsidP="56BFA6CB" w:rsidRDefault="00F20265" w14:paraId="5EF4F404" wp14:textId="74813398">
      <w:pPr>
        <w:pStyle w:val="Reference"/>
        <w:spacing w:before="120" w:after="240" w:line="360" w:lineRule="auto"/>
        <w:jc w:val="both"/>
        <w:rPr>
          <w:rFonts w:ascii="Arial" w:hAnsi="Arial" w:eastAsia="Arial" w:cs="Arial"/>
          <w:sz w:val="22"/>
          <w:szCs w:val="22"/>
        </w:rPr>
      </w:pPr>
      <w:r w:rsidRPr="56BFA6CB" w:rsidR="6D191815">
        <w:rPr>
          <w:rFonts w:ascii="Arial" w:hAnsi="Arial" w:eastAsia="Arial" w:cs="Arial"/>
          <w:sz w:val="22"/>
          <w:szCs w:val="22"/>
        </w:rPr>
        <w:t xml:space="preserve">Department of Health and Social Care (2026) </w:t>
      </w:r>
      <w:r w:rsidRPr="56BFA6CB" w:rsidR="6D191815">
        <w:rPr>
          <w:rFonts w:ascii="Arial" w:hAnsi="Arial" w:eastAsia="Arial" w:cs="Arial"/>
          <w:i w:val="1"/>
          <w:iCs w:val="1"/>
          <w:sz w:val="22"/>
          <w:szCs w:val="22"/>
        </w:rPr>
        <w:t>Funding allocations for workplace cardiovascular disease checks pilot grant scheme: 2024 to 2025.</w:t>
      </w:r>
      <w:r w:rsidRPr="56BFA6CB" w:rsidR="6D191815">
        <w:rPr>
          <w:rFonts w:ascii="Arial" w:hAnsi="Arial" w:eastAsia="Arial" w:cs="Arial"/>
          <w:i w:val="1"/>
          <w:iCs w:val="1"/>
          <w:sz w:val="22"/>
          <w:szCs w:val="22"/>
        </w:rPr>
        <w:t xml:space="preserve"> 12 February. </w:t>
      </w:r>
      <w:r w:rsidRPr="56BFA6CB" w:rsidR="6D191815">
        <w:rPr>
          <w:rFonts w:ascii="Arial" w:hAnsi="Arial" w:eastAsia="Arial" w:cs="Arial"/>
          <w:sz w:val="22"/>
          <w:szCs w:val="22"/>
        </w:rPr>
        <w:t xml:space="preserve">Available at: </w:t>
      </w:r>
      <w:hyperlink r:id="Rc8c112f56e694464">
        <w:r w:rsidRPr="56BFA6CB" w:rsidR="6D191815">
          <w:rPr>
            <w:rFonts w:ascii="Arial" w:hAnsi="Arial" w:eastAsia="Arial" w:cs="Arial"/>
            <w:color w:val="0563C1"/>
            <w:sz w:val="22"/>
            <w:szCs w:val="22"/>
            <w:u w:val="single"/>
          </w:rPr>
          <w:t>https://www.gov.uk/government/publications/workplace-cardiovascular-disease-checks-funding-allocations-2024-to-2025/funding-allocations-for-workplace-cardiovascular-disease-checks-pilot-grant-scheme-2024-to-2025</w:t>
        </w:r>
      </w:hyperlink>
      <w:r w:rsidRPr="56BFA6CB" w:rsidR="6D191815">
        <w:rPr>
          <w:rFonts w:ascii="Arial" w:hAnsi="Arial" w:eastAsia="Arial" w:cs="Arial"/>
          <w:sz w:val="22"/>
          <w:szCs w:val="22"/>
        </w:rPr>
        <w:t xml:space="preserve"> (Accessed: 16 July 2026)</w:t>
      </w:r>
    </w:p>
    <w:p xmlns:wp14="http://schemas.microsoft.com/office/word/2010/wordml" w:rsidRPr="00C43582" w:rsidR="00F20265" w:rsidP="56BFA6CB" w:rsidRDefault="00F20265" w14:paraId="1416DA12" wp14:textId="7C2CBDE2">
      <w:pPr>
        <w:pStyle w:val="Reference"/>
        <w:spacing w:before="120" w:after="240" w:line="360" w:lineRule="auto"/>
        <w:jc w:val="both"/>
        <w:rPr>
          <w:rFonts w:ascii="Arial" w:hAnsi="Arial" w:eastAsia="Arial" w:cs="Arial"/>
          <w:sz w:val="22"/>
          <w:szCs w:val="22"/>
        </w:rPr>
      </w:pPr>
      <w:r w:rsidRPr="56BFA6CB" w:rsidR="36228DD1">
        <w:rPr>
          <w:rFonts w:ascii="Arial" w:hAnsi="Arial" w:eastAsia="Arial" w:cs="Arial"/>
          <w:i w:val="1"/>
          <w:iCs w:val="1"/>
          <w:sz w:val="22"/>
          <w:szCs w:val="22"/>
        </w:rPr>
        <w:t>Equality Act 2010.</w:t>
      </w:r>
      <w:r w:rsidRPr="56BFA6CB" w:rsidR="36228DD1">
        <w:rPr>
          <w:rFonts w:ascii="Arial" w:hAnsi="Arial" w:eastAsia="Arial" w:cs="Arial"/>
          <w:i w:val="1"/>
          <w:iCs w:val="1"/>
          <w:sz w:val="22"/>
          <w:szCs w:val="22"/>
        </w:rPr>
        <w:t xml:space="preserve"> </w:t>
      </w:r>
      <w:r w:rsidRPr="56BFA6CB" w:rsidR="36228DD1">
        <w:rPr>
          <w:rFonts w:ascii="Arial" w:hAnsi="Arial" w:eastAsia="Arial" w:cs="Arial"/>
          <w:sz w:val="22"/>
          <w:szCs w:val="22"/>
        </w:rPr>
        <w:t>C15.</w:t>
      </w:r>
      <w:r w:rsidRPr="56BFA6CB" w:rsidR="36228DD1">
        <w:rPr>
          <w:rFonts w:ascii="Arial" w:hAnsi="Arial" w:eastAsia="Arial" w:cs="Arial"/>
          <w:i w:val="1"/>
          <w:iCs w:val="1"/>
          <w:sz w:val="22"/>
          <w:szCs w:val="22"/>
        </w:rPr>
        <w:t xml:space="preserve"> </w:t>
      </w:r>
      <w:r w:rsidRPr="56BFA6CB" w:rsidR="36228DD1">
        <w:rPr>
          <w:rFonts w:ascii="Arial" w:hAnsi="Arial" w:eastAsia="Arial" w:cs="Arial"/>
          <w:sz w:val="22"/>
          <w:szCs w:val="22"/>
        </w:rPr>
        <w:t xml:space="preserve">Available at: </w:t>
      </w:r>
      <w:hyperlink r:id="R86427680680b4ad0">
        <w:r w:rsidRPr="56BFA6CB" w:rsidR="36228DD1">
          <w:rPr>
            <w:rFonts w:ascii="Arial" w:hAnsi="Arial" w:eastAsia="Arial" w:cs="Arial"/>
            <w:color w:val="0563C1"/>
            <w:sz w:val="22"/>
            <w:szCs w:val="22"/>
            <w:u w:val="single"/>
          </w:rPr>
          <w:t>https://www.legislation.gov.uk/ukpga/2010/15/contents</w:t>
        </w:r>
      </w:hyperlink>
      <w:r w:rsidRPr="56BFA6CB" w:rsidR="36228DD1">
        <w:rPr>
          <w:rFonts w:ascii="Arial" w:hAnsi="Arial" w:eastAsia="Arial" w:cs="Arial"/>
          <w:sz w:val="22"/>
          <w:szCs w:val="22"/>
        </w:rPr>
        <w:t xml:space="preserve"> (Accessed: 16 July 2026).</w:t>
      </w:r>
    </w:p>
    <w:p xmlns:wp14="http://schemas.microsoft.com/office/word/2010/wordml" w:rsidRPr="00C43582" w:rsidR="00F20265" w:rsidP="56BFA6CB" w:rsidRDefault="00F20265" wp14:textId="77777777" w14:paraId="52F57D4E">
      <w:pPr>
        <w:spacing w:before="120" w:after="240" w:line="360" w:lineRule="auto"/>
        <w:jc w:val="both"/>
        <w:rPr>
          <w:rFonts w:ascii="Arial" w:hAnsi="Arial" w:eastAsia="Arial" w:cs="Arial"/>
          <w:color w:val="000000" w:themeColor="text1" w:themeTint="FF" w:themeShade="FF"/>
          <w:sz w:val="22"/>
          <w:szCs w:val="22"/>
        </w:rPr>
      </w:pPr>
      <w:r w:rsidRPr="56BFA6CB" w:rsidR="36228DD1">
        <w:rPr>
          <w:rFonts w:ascii="Arial" w:hAnsi="Arial" w:eastAsia="Arial" w:cs="Arial"/>
          <w:sz w:val="22"/>
          <w:szCs w:val="22"/>
        </w:rPr>
        <w:t xml:space="preserve"> </w:t>
      </w:r>
      <w:r w:rsidRPr="56BFA6CB" w:rsidR="36228DD1">
        <w:rPr>
          <w:rFonts w:ascii="Arial" w:hAnsi="Arial" w:eastAsia="Arial" w:cs="Arial"/>
          <w:i w:val="1"/>
          <w:iCs w:val="1"/>
          <w:sz w:val="22"/>
          <w:szCs w:val="22"/>
        </w:rPr>
        <w:t xml:space="preserve">Data Protection Act 2018, c.12. </w:t>
      </w:r>
      <w:r w:rsidRPr="56BFA6CB" w:rsidR="36228DD1">
        <w:rPr>
          <w:rFonts w:ascii="Arial" w:hAnsi="Arial" w:eastAsia="Arial" w:cs="Arial"/>
          <w:sz w:val="22"/>
          <w:szCs w:val="22"/>
        </w:rPr>
        <w:t xml:space="preserve">Available at: </w:t>
      </w:r>
      <w:hyperlink r:id="R3f7c1378b76641f4">
        <w:r w:rsidRPr="56BFA6CB" w:rsidR="36228DD1">
          <w:rPr>
            <w:rFonts w:ascii="Arial" w:hAnsi="Arial" w:eastAsia="Arial" w:cs="Arial"/>
            <w:color w:val="0563C1"/>
            <w:sz w:val="22"/>
            <w:szCs w:val="22"/>
            <w:u w:val="single"/>
          </w:rPr>
          <w:t>https://www.legislation.gov.uk/ukpga/2018/12/contents</w:t>
        </w:r>
      </w:hyperlink>
      <w:r w:rsidRPr="56BFA6CB" w:rsidR="36228DD1">
        <w:rPr>
          <w:rFonts w:ascii="Arial" w:hAnsi="Arial" w:eastAsia="Arial" w:cs="Arial"/>
          <w:color w:val="0563C1"/>
          <w:sz w:val="22"/>
          <w:szCs w:val="22"/>
          <w:u w:val="single"/>
        </w:rPr>
        <w:t xml:space="preserve"> </w:t>
      </w:r>
      <w:r w:rsidRPr="56BFA6CB" w:rsidR="36228DD1">
        <w:rPr>
          <w:rFonts w:ascii="Arial" w:hAnsi="Arial" w:eastAsia="Arial" w:cs="Arial"/>
          <w:sz w:val="22"/>
          <w:szCs w:val="22"/>
        </w:rPr>
        <w:t>(Accessed: 16 July 2026).</w:t>
      </w:r>
    </w:p>
    <w:p xmlns:wp14="http://schemas.microsoft.com/office/word/2010/wordml" w:rsidRPr="00C43582" w:rsidR="00F20265" w:rsidP="56BFA6CB" w:rsidRDefault="00F20265" w14:paraId="2DD39459" wp14:textId="7F7068AB">
      <w:pPr>
        <w:pStyle w:val="NormalWeb"/>
        <w:spacing w:before="120" w:after="240" w:line="360" w:lineRule="auto"/>
        <w:jc w:val="both"/>
        <w:rPr>
          <w:rStyle w:val="url"/>
          <w:rFonts w:ascii="Arial" w:hAnsi="Arial" w:eastAsia="Arial" w:cs="Arial"/>
          <w:sz w:val="22"/>
          <w:szCs w:val="22"/>
        </w:rPr>
      </w:pPr>
      <w:r w:rsidRPr="56BFA6CB" w:rsidR="1E7238A3">
        <w:rPr>
          <w:rFonts w:ascii="Arial" w:hAnsi="Arial" w:eastAsia="Arial" w:cs="Arial"/>
          <w:sz w:val="22"/>
          <w:szCs w:val="22"/>
        </w:rPr>
        <w:t xml:space="preserve">Elliott, H., Tozer, C., Fenton, A., Powers, C., Lines, C., Hill, M., Owolabi, B., &amp; Ford, J. A. (2025). From policy to action: a document content analysis reviewing the adoption of the healthcare inequalities </w:t>
      </w:r>
      <w:r w:rsidRPr="56BFA6CB" w:rsidR="1E7238A3">
        <w:rPr>
          <w:rFonts w:ascii="Arial" w:hAnsi="Arial" w:eastAsia="Arial" w:cs="Arial"/>
          <w:sz w:val="22"/>
          <w:szCs w:val="22"/>
        </w:rPr>
        <w:t>programme</w:t>
      </w:r>
      <w:r w:rsidRPr="56BFA6CB" w:rsidR="1E7238A3">
        <w:rPr>
          <w:rFonts w:ascii="Arial" w:hAnsi="Arial" w:eastAsia="Arial" w:cs="Arial"/>
          <w:sz w:val="22"/>
          <w:szCs w:val="22"/>
        </w:rPr>
        <w:t xml:space="preserve"> in local health system plans in England. </w:t>
      </w:r>
      <w:r w:rsidRPr="56BFA6CB" w:rsidR="1E7238A3">
        <w:rPr>
          <w:rFonts w:ascii="Arial" w:hAnsi="Arial" w:eastAsia="Arial" w:cs="Arial"/>
          <w:i w:val="1"/>
          <w:iCs w:val="1"/>
          <w:sz w:val="22"/>
          <w:szCs w:val="22"/>
        </w:rPr>
        <w:t>BMJ Open</w:t>
      </w:r>
      <w:r w:rsidRPr="56BFA6CB" w:rsidR="1E7238A3">
        <w:rPr>
          <w:rFonts w:ascii="Arial" w:hAnsi="Arial" w:eastAsia="Arial" w:cs="Arial"/>
          <w:sz w:val="22"/>
          <w:szCs w:val="22"/>
        </w:rPr>
        <w:t xml:space="preserve">, </w:t>
      </w:r>
      <w:r w:rsidRPr="56BFA6CB" w:rsidR="1E7238A3">
        <w:rPr>
          <w:rFonts w:ascii="Arial" w:hAnsi="Arial" w:eastAsia="Arial" w:cs="Arial"/>
          <w:i w:val="1"/>
          <w:iCs w:val="1"/>
          <w:sz w:val="22"/>
          <w:szCs w:val="22"/>
        </w:rPr>
        <w:t>15</w:t>
      </w:r>
      <w:r w:rsidRPr="56BFA6CB" w:rsidR="1E7238A3">
        <w:rPr>
          <w:rFonts w:ascii="Arial" w:hAnsi="Arial" w:eastAsia="Arial" w:cs="Arial"/>
          <w:sz w:val="22"/>
          <w:szCs w:val="22"/>
        </w:rPr>
        <w:t xml:space="preserve">(10), e102163. </w:t>
      </w:r>
      <w:hyperlink r:id="R96dcac886aec4983">
        <w:r w:rsidRPr="56BFA6CB" w:rsidR="1E7238A3">
          <w:rPr>
            <w:rStyle w:val="Hyperlink"/>
            <w:rFonts w:ascii="Arial" w:hAnsi="Arial" w:eastAsia="Arial" w:cs="Arial"/>
            <w:sz w:val="22"/>
            <w:szCs w:val="22"/>
          </w:rPr>
          <w:t>https://doi.org/10.1136/bmjopen-2025-102163</w:t>
        </w:r>
      </w:hyperlink>
      <w:r w:rsidRPr="56BFA6CB" w:rsidR="1E7238A3">
        <w:rPr>
          <w:rStyle w:val="url"/>
          <w:rFonts w:ascii="Arial" w:hAnsi="Arial" w:eastAsia="Arial" w:cs="Arial"/>
          <w:sz w:val="22"/>
          <w:szCs w:val="22"/>
        </w:rPr>
        <w:t xml:space="preserve"> </w:t>
      </w:r>
    </w:p>
    <w:p xmlns:wp14="http://schemas.microsoft.com/office/word/2010/wordml" w:rsidRPr="00C43582" w:rsidR="00F20265" w:rsidP="56BFA6CB" w:rsidRDefault="00F20265" w14:paraId="71E54F12" wp14:textId="061F9525">
      <w:pPr>
        <w:pStyle w:val="Reference"/>
        <w:spacing w:before="120" w:after="240" w:line="360" w:lineRule="auto"/>
        <w:jc w:val="both"/>
        <w:rPr>
          <w:rFonts w:ascii="Arial" w:hAnsi="Arial" w:eastAsia="Arial" w:cs="Arial"/>
          <w:sz w:val="22"/>
          <w:szCs w:val="22"/>
        </w:rPr>
      </w:pPr>
    </w:p>
    <w:p xmlns:wp14="http://schemas.microsoft.com/office/word/2010/wordml" w:rsidRPr="00C43582" w:rsidR="00F20265" w:rsidP="56BFA6CB" w:rsidRDefault="00F20265" w14:paraId="5C1CC53A" wp14:textId="4D558601">
      <w:pPr>
        <w:pStyle w:val="Reference"/>
        <w:spacing w:before="120" w:after="240" w:line="360" w:lineRule="auto"/>
        <w:jc w:val="both"/>
        <w:rPr>
          <w:rFonts w:ascii="Arial" w:hAnsi="Arial" w:eastAsia="Arial" w:cs="Arial"/>
          <w:sz w:val="22"/>
          <w:szCs w:val="22"/>
        </w:rPr>
      </w:pPr>
      <w:r w:rsidRPr="56BFA6CB" w:rsidR="5AF5B473">
        <w:rPr>
          <w:rFonts w:ascii="Arial" w:hAnsi="Arial" w:eastAsia="Arial" w:cs="Arial"/>
          <w:sz w:val="22"/>
          <w:szCs w:val="22"/>
        </w:rPr>
        <w:t>Gov.UK. (2020).</w:t>
      </w:r>
      <w:r w:rsidRPr="56BFA6CB" w:rsidR="5AF5B473">
        <w:rPr>
          <w:rFonts w:ascii="Arial" w:hAnsi="Arial" w:eastAsia="Arial" w:cs="Arial"/>
          <w:i w:val="1"/>
          <w:iCs w:val="1"/>
          <w:sz w:val="22"/>
          <w:szCs w:val="22"/>
        </w:rPr>
        <w:t xml:space="preserve"> </w:t>
      </w:r>
      <w:r w:rsidRPr="56BFA6CB" w:rsidR="5AF5B473">
        <w:rPr>
          <w:rFonts w:ascii="Arial" w:hAnsi="Arial" w:eastAsia="Arial" w:cs="Arial"/>
          <w:sz w:val="22"/>
          <w:szCs w:val="22"/>
        </w:rPr>
        <w:t xml:space="preserve">Regulating medical devices in the UK. </w:t>
      </w:r>
      <w:r w:rsidRPr="56BFA6CB" w:rsidR="5AF5B473">
        <w:rPr>
          <w:rFonts w:ascii="Arial" w:hAnsi="Arial" w:eastAsia="Arial" w:cs="Arial"/>
          <w:i w:val="1"/>
          <w:iCs w:val="1"/>
          <w:sz w:val="22"/>
          <w:szCs w:val="22"/>
        </w:rPr>
        <w:t>Available</w:t>
      </w:r>
      <w:r w:rsidRPr="56BFA6CB" w:rsidR="5AF5B473">
        <w:rPr>
          <w:rFonts w:ascii="Arial" w:hAnsi="Arial" w:eastAsia="Arial" w:cs="Arial"/>
          <w:sz w:val="22"/>
          <w:szCs w:val="22"/>
        </w:rPr>
        <w:t xml:space="preserve"> at: </w:t>
      </w:r>
      <w:hyperlink r:id="Rd7249b92ae5f44ee">
        <w:r w:rsidRPr="56BFA6CB" w:rsidR="5AF5B473">
          <w:rPr>
            <w:rFonts w:ascii="Arial" w:hAnsi="Arial" w:eastAsia="Arial" w:cs="Arial"/>
            <w:color w:val="0563C1"/>
            <w:sz w:val="22"/>
            <w:szCs w:val="22"/>
            <w:u w:val="single"/>
          </w:rPr>
          <w:t>https://www.gov.uk/guidance/regulating-medical-devices-in-the-uk</w:t>
        </w:r>
      </w:hyperlink>
      <w:r w:rsidRPr="56BFA6CB" w:rsidR="5AF5B473">
        <w:rPr>
          <w:rFonts w:ascii="Arial" w:hAnsi="Arial" w:eastAsia="Arial" w:cs="Arial"/>
          <w:sz w:val="22"/>
          <w:szCs w:val="22"/>
        </w:rPr>
        <w:t xml:space="preserve"> (Accessed: 16 July 2026). </w:t>
      </w:r>
    </w:p>
    <w:p xmlns:wp14="http://schemas.microsoft.com/office/word/2010/wordml" w:rsidRPr="00C43582" w:rsidR="00F20265" w:rsidP="56BFA6CB" w:rsidRDefault="00F20265" w14:paraId="70FB8239" wp14:textId="5F69E1F0">
      <w:pPr>
        <w:pStyle w:val="Reference"/>
        <w:spacing w:before="120" w:after="240" w:line="360" w:lineRule="auto"/>
        <w:jc w:val="both"/>
        <w:rPr>
          <w:rFonts w:ascii="Arial" w:hAnsi="Arial" w:eastAsia="Arial" w:cs="Arial"/>
          <w:sz w:val="22"/>
          <w:szCs w:val="22"/>
        </w:rPr>
      </w:pPr>
      <w:r w:rsidRPr="56BFA6CB" w:rsidR="1E7238A3">
        <w:rPr>
          <w:rFonts w:ascii="Arial" w:hAnsi="Arial" w:eastAsia="Arial" w:cs="Arial"/>
          <w:sz w:val="22"/>
          <w:szCs w:val="22"/>
        </w:rPr>
        <w:t>GOV.UK (n.d</w:t>
      </w:r>
      <w:r w:rsidRPr="56BFA6CB" w:rsidR="1E7238A3">
        <w:rPr>
          <w:rFonts w:ascii="Arial" w:hAnsi="Arial" w:eastAsia="Arial" w:cs="Arial"/>
          <w:sz w:val="22"/>
          <w:szCs w:val="22"/>
        </w:rPr>
        <w:t xml:space="preserve">) </w:t>
      </w:r>
      <w:r w:rsidRPr="56BFA6CB" w:rsidR="1E7238A3">
        <w:rPr>
          <w:rFonts w:ascii="Arial" w:hAnsi="Arial" w:eastAsia="Arial" w:cs="Arial"/>
          <w:i w:val="1"/>
          <w:iCs w:val="1"/>
          <w:sz w:val="22"/>
          <w:szCs w:val="22"/>
        </w:rPr>
        <w:t xml:space="preserve">Data protection. </w:t>
      </w:r>
      <w:r w:rsidRPr="56BFA6CB" w:rsidR="1E7238A3">
        <w:rPr>
          <w:rFonts w:ascii="Arial" w:hAnsi="Arial" w:eastAsia="Arial" w:cs="Arial"/>
          <w:sz w:val="22"/>
          <w:szCs w:val="22"/>
        </w:rPr>
        <w:t xml:space="preserve">Available at: </w:t>
      </w:r>
      <w:hyperlink r:id="R83202a4bdc3f4bd7">
        <w:r w:rsidRPr="56BFA6CB" w:rsidR="1E7238A3">
          <w:rPr>
            <w:rFonts w:ascii="Arial" w:hAnsi="Arial" w:eastAsia="Arial" w:cs="Arial"/>
            <w:color w:val="0563C1"/>
            <w:sz w:val="22"/>
            <w:szCs w:val="22"/>
            <w:u w:val="single"/>
          </w:rPr>
          <w:t>https://www.gov.uk/data-protection</w:t>
        </w:r>
      </w:hyperlink>
      <w:r w:rsidRPr="56BFA6CB" w:rsidR="1E7238A3">
        <w:rPr>
          <w:rFonts w:ascii="Arial" w:hAnsi="Arial" w:eastAsia="Arial" w:cs="Arial"/>
          <w:sz w:val="22"/>
          <w:szCs w:val="22"/>
        </w:rPr>
        <w:t xml:space="preserve"> (Accessed: 16 July 2026).</w:t>
      </w:r>
    </w:p>
    <w:p xmlns:wp14="http://schemas.microsoft.com/office/word/2010/wordml" w:rsidRPr="00C43582" w:rsidR="00F20265" w:rsidP="56BFA6CB" w:rsidRDefault="00F20265" w14:paraId="5195241F" wp14:textId="7794352B">
      <w:pPr>
        <w:pStyle w:val="BodyText"/>
        <w:widowControl w:val="0"/>
        <w:spacing w:before="120" w:after="24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Gov.UK (2026) </w:t>
      </w:r>
      <w:r w:rsidRPr="56BFA6CB" w:rsidR="7E17E2E2">
        <w:rPr>
          <w:rFonts w:ascii="Arial" w:hAnsi="Arial" w:eastAsia="Arial" w:cs="Arial"/>
          <w:b w:val="0"/>
          <w:bCs w:val="0"/>
          <w:i w:val="1"/>
          <w:iCs w:val="1"/>
          <w:caps w:val="0"/>
          <w:smallCaps w:val="0"/>
          <w:noProof w:val="0"/>
          <w:color w:val="000000" w:themeColor="text1" w:themeTint="FF" w:themeShade="FF"/>
          <w:sz w:val="22"/>
          <w:szCs w:val="22"/>
          <w:lang w:val="en-US"/>
        </w:rPr>
        <w:t xml:space="preserve">Statistics at OHID, </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18345e5065c945a3">
        <w:r w:rsidRPr="56BFA6CB" w:rsidR="7E17E2E2">
          <w:rPr>
            <w:rStyle w:val="Hyperlink"/>
            <w:rFonts w:ascii="Arial" w:hAnsi="Arial" w:eastAsia="Arial" w:cs="Arial"/>
            <w:b w:val="0"/>
            <w:bCs w:val="0"/>
            <w:i w:val="0"/>
            <w:iCs w:val="0"/>
            <w:caps w:val="0"/>
            <w:smallCaps w:val="0"/>
            <w:strike w:val="0"/>
            <w:dstrike w:val="0"/>
            <w:noProof w:val="0"/>
            <w:sz w:val="22"/>
            <w:szCs w:val="22"/>
            <w:lang w:val="en-US"/>
          </w:rPr>
          <w:t>Statistics at OHID - Office for Health Improvement and Disparities - GOV.UK</w:t>
        </w:r>
      </w:hyperlink>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(Accessed: 12 July 2026)</w:t>
      </w:r>
    </w:p>
    <w:p xmlns:wp14="http://schemas.microsoft.com/office/word/2010/wordml" w:rsidRPr="00C43582" w:rsidR="00F20265" w:rsidP="56BFA6CB" w:rsidRDefault="00F20265" w14:paraId="00ED8B1A" wp14:textId="3E837882">
      <w:pPr>
        <w:pStyle w:val="BodyText"/>
        <w:widowControl w:val="0"/>
        <w:spacing w:before="120" w:after="24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Greenhalgh, T., </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Wherton</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 J., Papoutsi, C., Lynch, J., Hughes, G., A’Court, C., Hinder, S., Fahy, N., Procter, R. and Shaw, S. (2017) ‘Beyond adoption: a new framework for </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theorising</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 and evaluating non-adoption, abandonment, scale-up, spread and sustainability of health and care technologies’, </w:t>
      </w:r>
      <w:r w:rsidRPr="56BFA6CB" w:rsidR="7E17E2E2">
        <w:rPr>
          <w:rFonts w:ascii="Arial" w:hAnsi="Arial" w:eastAsia="Arial" w:cs="Arial"/>
          <w:b w:val="0"/>
          <w:bCs w:val="0"/>
          <w:i w:val="1"/>
          <w:iCs w:val="1"/>
          <w:caps w:val="0"/>
          <w:smallCaps w:val="0"/>
          <w:noProof w:val="0"/>
          <w:color w:val="000000" w:themeColor="text1" w:themeTint="FF" w:themeShade="FF"/>
          <w:sz w:val="22"/>
          <w:szCs w:val="22"/>
          <w:lang w:val="en-US"/>
        </w:rPr>
        <w:t>Journal of Medical Internet Research</w:t>
      </w:r>
      <w:r w:rsidRPr="56BFA6CB" w:rsidR="7E17E2E2">
        <w:rPr>
          <w:rFonts w:ascii="Arial" w:hAnsi="Arial" w:eastAsia="Arial" w:cs="Arial"/>
          <w:b w:val="0"/>
          <w:bCs w:val="0"/>
          <w:i w:val="0"/>
          <w:iCs w:val="0"/>
          <w:caps w:val="0"/>
          <w:smallCaps w:val="0"/>
          <w:noProof w:val="0"/>
          <w:color w:val="000000" w:themeColor="text1" w:themeTint="FF" w:themeShade="FF"/>
          <w:sz w:val="22"/>
          <w:szCs w:val="22"/>
          <w:lang w:val="en-US"/>
        </w:rPr>
        <w:t xml:space="preserve">, 19(11), e367. </w:t>
      </w:r>
      <w:hyperlink r:id="R8930a652e2ef47fc">
        <w:r w:rsidRPr="56BFA6CB" w:rsidR="7E17E2E2">
          <w:rPr>
            <w:rStyle w:val="Hyperlink"/>
            <w:rFonts w:ascii="Arial" w:hAnsi="Arial" w:eastAsia="Arial" w:cs="Arial"/>
            <w:b w:val="0"/>
            <w:bCs w:val="0"/>
            <w:i w:val="0"/>
            <w:iCs w:val="0"/>
            <w:caps w:val="0"/>
            <w:smallCaps w:val="0"/>
            <w:strike w:val="0"/>
            <w:dstrike w:val="0"/>
            <w:noProof w:val="0"/>
            <w:sz w:val="22"/>
            <w:szCs w:val="22"/>
            <w:lang w:val="en"/>
          </w:rPr>
          <w:t>https://doi.org/10.2196/jmir.8775</w:t>
        </w:r>
      </w:hyperlink>
    </w:p>
    <w:p xmlns:wp14="http://schemas.microsoft.com/office/word/2010/wordml" w:rsidRPr="00C43582" w:rsidR="00F20265" w:rsidP="56BFA6CB" w:rsidRDefault="00F20265" wp14:textId="77777777" w14:paraId="675F6508">
      <w:pPr>
        <w:pStyle w:val="NormalWeb"/>
        <w:spacing w:before="120" w:beforeAutospacing="off" w:after="240" w:afterAutospacing="off" w:line="360" w:lineRule="auto"/>
        <w:ind w:left="720" w:hanging="720"/>
        <w:jc w:val="both"/>
        <w:rPr>
          <w:rFonts w:ascii="Arial" w:hAnsi="Arial" w:eastAsia="Arial" w:cs="Arial"/>
          <w:sz w:val="22"/>
          <w:szCs w:val="22"/>
        </w:rPr>
      </w:pPr>
      <w:r w:rsidRPr="56BFA6CB" w:rsidR="743B9B7D">
        <w:rPr>
          <w:rFonts w:ascii="Arial" w:hAnsi="Arial" w:eastAsia="Arial" w:cs="Arial"/>
          <w:sz w:val="22"/>
          <w:szCs w:val="22"/>
        </w:rPr>
        <w:t xml:space="preserve">Health Care Quality Improvement Partnership (2026). </w:t>
      </w:r>
      <w:r w:rsidRPr="56BFA6CB" w:rsidR="743B9B7D">
        <w:rPr>
          <w:rFonts w:ascii="Arial" w:hAnsi="Arial" w:eastAsia="Arial" w:cs="Arial"/>
          <w:i w:val="1"/>
          <w:iCs w:val="1"/>
          <w:sz w:val="22"/>
          <w:szCs w:val="22"/>
        </w:rPr>
        <w:t>CVDPREVENT (National Audit of Cardiovascular Disease Prevention in Primary Care), workstream 3 - HQIP</w:t>
      </w:r>
      <w:r w:rsidRPr="56BFA6CB" w:rsidR="743B9B7D">
        <w:rPr>
          <w:rFonts w:ascii="Arial" w:hAnsi="Arial" w:eastAsia="Arial" w:cs="Arial"/>
          <w:sz w:val="22"/>
          <w:szCs w:val="22"/>
        </w:rPr>
        <w:t xml:space="preserve">. </w:t>
      </w:r>
      <w:hyperlink r:id="R883a20f93a604c58">
        <w:r w:rsidRPr="56BFA6CB" w:rsidR="743B9B7D">
          <w:rPr>
            <w:rStyle w:val="Hyperlink"/>
            <w:rFonts w:ascii="Arial" w:hAnsi="Arial" w:eastAsia="Arial" w:cs="Arial"/>
            <w:sz w:val="22"/>
            <w:szCs w:val="22"/>
          </w:rPr>
          <w:t>https://www.hqip.org.uk/our-programmes/cvdprevent/</w:t>
        </w:r>
      </w:hyperlink>
      <w:r w:rsidRPr="56BFA6CB" w:rsidR="743B9B7D">
        <w:rPr>
          <w:rStyle w:val="url"/>
          <w:rFonts w:ascii="Arial" w:hAnsi="Arial" w:eastAsia="Arial" w:cs="Arial"/>
          <w:sz w:val="22"/>
          <w:szCs w:val="22"/>
        </w:rPr>
        <w:t xml:space="preserve"> </w:t>
      </w:r>
      <w:r w:rsidRPr="56BFA6CB" w:rsidR="743B9B7D">
        <w:rPr>
          <w:rFonts w:ascii="Arial" w:hAnsi="Arial" w:eastAsia="Arial" w:cs="Arial"/>
          <w:sz w:val="22"/>
          <w:szCs w:val="22"/>
        </w:rPr>
        <w:t>(Accessed: 16 July 2026).</w:t>
      </w:r>
    </w:p>
    <w:p xmlns:wp14="http://schemas.microsoft.com/office/word/2010/wordml" w:rsidRPr="00C43582" w:rsidR="00F20265" w:rsidP="56BFA6CB" w:rsidRDefault="00F20265" wp14:textId="77777777" w14:paraId="61811AA5">
      <w:pPr>
        <w:pStyle w:val="Reference"/>
        <w:spacing w:before="120" w:after="240" w:line="360" w:lineRule="auto"/>
        <w:jc w:val="both"/>
        <w:rPr>
          <w:rFonts w:ascii="Arial" w:hAnsi="Arial" w:eastAsia="Arial" w:cs="Arial"/>
          <w:sz w:val="22"/>
          <w:szCs w:val="22"/>
        </w:rPr>
      </w:pPr>
      <w:r w:rsidRPr="56BFA6CB" w:rsidR="743B9B7D">
        <w:rPr>
          <w:rFonts w:ascii="Arial" w:hAnsi="Arial" w:eastAsia="Arial" w:cs="Arial"/>
          <w:sz w:val="22"/>
          <w:szCs w:val="22"/>
        </w:rPr>
        <w:t>Medicines and Healthcare products Regulatory Agency (2026)</w:t>
      </w:r>
      <w:r w:rsidRPr="56BFA6CB" w:rsidR="743B9B7D">
        <w:rPr>
          <w:rFonts w:ascii="Arial" w:hAnsi="Arial" w:eastAsia="Arial" w:cs="Arial"/>
          <w:sz w:val="22"/>
          <w:szCs w:val="22"/>
        </w:rPr>
        <w:t xml:space="preserve"> </w:t>
      </w:r>
      <w:r w:rsidRPr="56BFA6CB" w:rsidR="743B9B7D">
        <w:rPr>
          <w:rFonts w:ascii="Arial" w:hAnsi="Arial" w:eastAsia="Arial" w:cs="Arial"/>
          <w:i w:val="1"/>
          <w:iCs w:val="1"/>
          <w:sz w:val="22"/>
          <w:szCs w:val="22"/>
        </w:rPr>
        <w:t xml:space="preserve">Medicine and Health care product regulatory agency </w:t>
      </w:r>
      <w:r w:rsidRPr="56BFA6CB" w:rsidR="743B9B7D">
        <w:rPr>
          <w:rFonts w:ascii="Arial" w:hAnsi="Arial" w:eastAsia="Arial" w:cs="Arial"/>
          <w:sz w:val="22"/>
          <w:szCs w:val="22"/>
        </w:rPr>
        <w:t>.Updated 20 February 2026. Available at: https://</w:t>
      </w:r>
      <w:r w:rsidRPr="56BFA6CB" w:rsidR="743B9B7D">
        <w:rPr>
          <w:rFonts w:ascii="Arial" w:hAnsi="Arial" w:eastAsia="Arial" w:cs="Arial"/>
          <w:sz w:val="22"/>
          <w:szCs w:val="22"/>
        </w:rPr>
        <w:t xml:space="preserve"> </w:t>
      </w:r>
      <w:hyperlink r:id="R1fc3d56de0b54cb2">
        <w:r w:rsidRPr="56BFA6CB" w:rsidR="743B9B7D">
          <w:rPr>
            <w:rStyle w:val="Hyperlink"/>
            <w:rFonts w:ascii="Arial" w:hAnsi="Arial" w:eastAsia="Arial" w:cs="Arial"/>
            <w:sz w:val="22"/>
            <w:szCs w:val="22"/>
          </w:rPr>
          <w:t>Medicines and Healthcare products Regulatory Agency - GOV.UK</w:t>
        </w:r>
      </w:hyperlink>
    </w:p>
    <w:p xmlns:wp14="http://schemas.microsoft.com/office/word/2010/wordml" w:rsidRPr="00C43582" w:rsidR="00F20265" w:rsidP="56BFA6CB" w:rsidRDefault="00F20265" w14:paraId="63BE88E1" wp14:textId="04D6AD1B">
      <w:pPr>
        <w:pStyle w:val="BodyText"/>
        <w:spacing w:before="12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NICE (2014) </w:t>
      </w:r>
      <w:r w:rsidRPr="56BFA6CB" w:rsidR="672DE439">
        <w:rPr>
          <w:rFonts w:ascii="Arial" w:hAnsi="Arial" w:eastAsia="Arial" w:cs="Arial"/>
          <w:b w:val="0"/>
          <w:bCs w:val="0"/>
          <w:i w:val="1"/>
          <w:iCs w:val="1"/>
          <w:caps w:val="0"/>
          <w:smallCaps w:val="0"/>
          <w:noProof w:val="0"/>
          <w:color w:val="000000" w:themeColor="text1" w:themeTint="FF" w:themeShade="FF"/>
          <w:sz w:val="22"/>
          <w:szCs w:val="22"/>
          <w:lang w:val="en-US"/>
        </w:rPr>
        <w:t>Behaviour</w:t>
      </w:r>
      <w:r w:rsidRPr="56BFA6CB" w:rsidR="672DE439">
        <w:rPr>
          <w:rFonts w:ascii="Arial" w:hAnsi="Arial" w:eastAsia="Arial" w:cs="Arial"/>
          <w:b w:val="0"/>
          <w:bCs w:val="0"/>
          <w:i w:val="1"/>
          <w:iCs w:val="1"/>
          <w:caps w:val="0"/>
          <w:smallCaps w:val="0"/>
          <w:noProof w:val="0"/>
          <w:color w:val="000000" w:themeColor="text1" w:themeTint="FF" w:themeShade="FF"/>
          <w:sz w:val="22"/>
          <w:szCs w:val="22"/>
          <w:lang w:val="en-US"/>
        </w:rPr>
        <w:t xml:space="preserve"> change: individual approaches, </w:t>
      </w: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Available at:  https:</w:t>
      </w:r>
      <w:r w:rsidRPr="56BFA6CB" w:rsidR="672DE439">
        <w:rPr>
          <w:rFonts w:ascii="Arial" w:hAnsi="Arial" w:eastAsia="Arial" w:cs="Arial"/>
          <w:b w:val="0"/>
          <w:bCs w:val="0"/>
          <w:i w:val="1"/>
          <w:iCs w:val="1"/>
          <w:caps w:val="0"/>
          <w:smallCaps w:val="0"/>
          <w:noProof w:val="0"/>
          <w:color w:val="000000" w:themeColor="text1" w:themeTint="FF" w:themeShade="FF"/>
          <w:sz w:val="22"/>
          <w:szCs w:val="22"/>
          <w:lang w:val="en-US"/>
        </w:rPr>
        <w:t>//</w:t>
      </w:r>
      <w:hyperlink r:id="R618622aef12941d7">
        <w:r w:rsidRPr="56BFA6CB" w:rsidR="672DE439">
          <w:rPr>
            <w:rStyle w:val="Hyperlink"/>
            <w:rFonts w:ascii="Arial" w:hAnsi="Arial" w:eastAsia="Arial" w:cs="Arial"/>
            <w:b w:val="0"/>
            <w:bCs w:val="0"/>
            <w:i w:val="0"/>
            <w:iCs w:val="0"/>
            <w:caps w:val="0"/>
            <w:smallCaps w:val="0"/>
            <w:strike w:val="0"/>
            <w:dstrike w:val="0"/>
            <w:noProof w:val="0"/>
            <w:sz w:val="22"/>
            <w:szCs w:val="22"/>
            <w:lang w:val="en-US"/>
          </w:rPr>
          <w:t>Overview | Behaviour change: individual approaches | Guidance | NICE</w:t>
        </w:r>
      </w:hyperlink>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(Accessed: 12 July 2026)</w:t>
      </w:r>
    </w:p>
    <w:p xmlns:wp14="http://schemas.microsoft.com/office/word/2010/wordml" w:rsidRPr="00C43582" w:rsidR="00F20265" w:rsidP="56BFA6CB" w:rsidRDefault="00F20265" w14:paraId="08912567" wp14:textId="4869A968">
      <w:pPr>
        <w:pStyle w:val="BodyText"/>
        <w:widowControl w:val="0"/>
        <w:spacing w:before="120" w:after="24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NHS Digital (2024) </w:t>
      </w:r>
      <w:r w:rsidRPr="56BFA6CB" w:rsidR="672DE439">
        <w:rPr>
          <w:rFonts w:ascii="Arial" w:hAnsi="Arial" w:eastAsia="Arial" w:cs="Arial"/>
          <w:b w:val="0"/>
          <w:bCs w:val="0"/>
          <w:i w:val="1"/>
          <w:iCs w:val="1"/>
          <w:caps w:val="0"/>
          <w:smallCaps w:val="0"/>
          <w:noProof w:val="0"/>
          <w:color w:val="000000" w:themeColor="text1" w:themeTint="FF" w:themeShade="FF"/>
          <w:sz w:val="22"/>
          <w:szCs w:val="22"/>
          <w:lang w:val="en-US"/>
        </w:rPr>
        <w:t xml:space="preserve">Digital transformation in health and care, </w:t>
      </w: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r>
        <w:fldChar w:fldCharType="begin"/>
      </w:r>
      <w:r>
        <w:instrText xml:space="preserve">HYPERLINK "https://" </w:instrText>
      </w:r>
      <w:r>
        <w:fldChar w:fldCharType="separate"/>
      </w:r>
      <w:r w:rsidRPr="56BFA6CB" w:rsidR="672DE439">
        <w:rPr>
          <w:rStyle w:val="Hyperlink"/>
          <w:rFonts w:ascii="Arial" w:hAnsi="Arial" w:eastAsia="Arial" w:cs="Arial"/>
          <w:b w:val="0"/>
          <w:bCs w:val="0"/>
          <w:i w:val="0"/>
          <w:iCs w:val="0"/>
          <w:caps w:val="0"/>
          <w:smallCaps w:val="0"/>
          <w:noProof w:val="0"/>
          <w:sz w:val="22"/>
          <w:szCs w:val="22"/>
          <w:lang w:val="en-US"/>
        </w:rPr>
        <w:t>https://</w:t>
      </w:r>
      <w:r>
        <w:fldChar w:fldCharType="end"/>
      </w: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684a759e30064d3d">
        <w:r w:rsidRPr="56BFA6CB" w:rsidR="672DE439">
          <w:rPr>
            <w:rStyle w:val="Hyperlink"/>
            <w:rFonts w:ascii="Arial" w:hAnsi="Arial" w:eastAsia="Arial" w:cs="Arial"/>
            <w:b w:val="0"/>
            <w:bCs w:val="0"/>
            <w:i w:val="0"/>
            <w:iCs w:val="0"/>
            <w:caps w:val="0"/>
            <w:smallCaps w:val="0"/>
            <w:strike w:val="0"/>
            <w:dstrike w:val="0"/>
            <w:noProof w:val="0"/>
            <w:sz w:val="22"/>
            <w:szCs w:val="22"/>
            <w:lang w:val="en-US"/>
          </w:rPr>
          <w:t>https://www.england.nhs.uk/digitaltechnology</w:t>
        </w:r>
      </w:hyperlink>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672DE439">
        <w:rPr>
          <w:rFonts w:ascii="Arial" w:hAnsi="Arial" w:eastAsia="Arial" w:cs="Arial"/>
          <w:b w:val="0"/>
          <w:bCs w:val="0"/>
          <w:i w:val="0"/>
          <w:iCs w:val="0"/>
          <w:caps w:val="0"/>
          <w:smallCaps w:val="0"/>
          <w:noProof w:val="0"/>
          <w:color w:val="000000" w:themeColor="text1" w:themeTint="FF" w:themeShade="FF"/>
          <w:sz w:val="22"/>
          <w:szCs w:val="22"/>
          <w:lang w:val="en-US"/>
        </w:rPr>
        <w:t>(Accessed: 12 July 2026)</w:t>
      </w:r>
    </w:p>
    <w:p xmlns:wp14="http://schemas.microsoft.com/office/word/2010/wordml" w:rsidRPr="00C43582" w:rsidR="00F20265" w:rsidP="56BFA6CB" w:rsidRDefault="00F20265" w14:paraId="0EAF401E" wp14:textId="00D26FC0">
      <w:pPr>
        <w:pStyle w:val="Reference"/>
        <w:widowControl w:val="0"/>
        <w:spacing w:before="120" w:after="240" w:line="360" w:lineRule="auto"/>
        <w:ind w:left="720"/>
        <w:jc w:val="both"/>
        <w:rPr>
          <w:rFonts w:ascii="Arial" w:hAnsi="Arial" w:eastAsia="Arial" w:cs="Arial"/>
          <w:sz w:val="22"/>
          <w:szCs w:val="22"/>
        </w:rPr>
      </w:pPr>
    </w:p>
    <w:p xmlns:wp14="http://schemas.microsoft.com/office/word/2010/wordml" w:rsidRPr="00C43582" w:rsidR="00F20265" w:rsidP="56BFA6CB" w:rsidRDefault="00F20265" w14:paraId="29F56A93" wp14:textId="1630D181">
      <w:pPr>
        <w:pStyle w:val="Reference"/>
        <w:widowControl w:val="0"/>
        <w:spacing w:before="120" w:after="240" w:line="360" w:lineRule="auto"/>
        <w:ind w:left="0" w:hanging="0"/>
        <w:jc w:val="both"/>
        <w:rPr>
          <w:rFonts w:ascii="Arial" w:hAnsi="Arial" w:eastAsia="Arial" w:cs="Arial"/>
          <w:color w:val="0563C1"/>
          <w:sz w:val="22"/>
          <w:szCs w:val="22"/>
          <w:u w:val="single"/>
        </w:rPr>
      </w:pPr>
      <w:r w:rsidRPr="56BFA6CB" w:rsidR="00F20265">
        <w:rPr>
          <w:rFonts w:ascii="Arial" w:hAnsi="Arial" w:eastAsia="Arial" w:cs="Arial"/>
          <w:sz w:val="22"/>
          <w:szCs w:val="22"/>
        </w:rPr>
        <w:t xml:space="preserve">National Institute for Health and Care Excellence (2023) </w:t>
      </w:r>
      <w:r w:rsidRPr="56BFA6CB" w:rsidR="00F20265">
        <w:rPr>
          <w:rFonts w:ascii="Arial" w:hAnsi="Arial" w:eastAsia="Arial" w:cs="Arial"/>
          <w:i w:val="1"/>
          <w:iCs w:val="1"/>
          <w:sz w:val="22"/>
          <w:szCs w:val="22"/>
        </w:rPr>
        <w:t>Cardiovascular disease</w:t>
      </w:r>
      <w:r w:rsidRPr="56BFA6CB" w:rsidR="00F20265">
        <w:rPr>
          <w:rFonts w:ascii="Arial" w:hAnsi="Arial" w:eastAsia="Arial" w:cs="Arial"/>
          <w:i w:val="1"/>
          <w:iCs w:val="1"/>
          <w:sz w:val="22"/>
          <w:szCs w:val="22"/>
        </w:rPr>
        <w:t>: risk assessment and reduction, including lipid mod</w:t>
      </w:r>
      <w:r w:rsidRPr="56BFA6CB" w:rsidR="00F20265">
        <w:rPr>
          <w:rFonts w:ascii="Arial" w:hAnsi="Arial" w:eastAsia="Arial" w:cs="Arial"/>
          <w:i w:val="1"/>
          <w:iCs w:val="1"/>
          <w:sz w:val="22"/>
          <w:szCs w:val="22"/>
        </w:rPr>
        <w:t>ification.</w:t>
      </w:r>
      <w:r w:rsidRPr="56BFA6CB" w:rsidR="00F20265">
        <w:rPr>
          <w:rFonts w:ascii="Arial" w:hAnsi="Arial" w:eastAsia="Arial" w:cs="Arial"/>
          <w:i w:val="1"/>
          <w:iCs w:val="1"/>
          <w:sz w:val="22"/>
          <w:szCs w:val="22"/>
        </w:rPr>
        <w:t xml:space="preserve"> </w:t>
      </w:r>
      <w:r w:rsidRPr="56BFA6CB" w:rsidR="00F20265">
        <w:rPr>
          <w:rFonts w:ascii="Arial" w:hAnsi="Arial" w:eastAsia="Arial" w:cs="Arial"/>
          <w:i w:val="1"/>
          <w:iCs w:val="1"/>
          <w:sz w:val="22"/>
          <w:szCs w:val="22"/>
        </w:rPr>
        <w:t xml:space="preserve">NG238. </w:t>
      </w:r>
      <w:r w:rsidRPr="56BFA6CB" w:rsidR="00F20265">
        <w:rPr>
          <w:rFonts w:ascii="Arial" w:hAnsi="Arial" w:eastAsia="Arial" w:cs="Arial"/>
          <w:sz w:val="22"/>
          <w:szCs w:val="22"/>
        </w:rPr>
        <w:t xml:space="preserve">Available at: </w:t>
      </w:r>
      <w:hyperlink r:id="Re2eb91feacc841ea">
        <w:r w:rsidRPr="56BFA6CB" w:rsidR="00F20265">
          <w:rPr>
            <w:rStyle w:val="Hyperlink"/>
            <w:rFonts w:ascii="Arial" w:hAnsi="Arial" w:eastAsia="Arial" w:cs="Arial"/>
            <w:sz w:val="22"/>
            <w:szCs w:val="22"/>
          </w:rPr>
          <w:t>https://www.nice.org.uk/guidan</w:t>
        </w:r>
        <w:r w:rsidRPr="56BFA6CB" w:rsidR="00F20265">
          <w:rPr>
            <w:rStyle w:val="Hyperlink"/>
            <w:rFonts w:ascii="Arial" w:hAnsi="Arial" w:eastAsia="Arial" w:cs="Arial"/>
            <w:sz w:val="22"/>
            <w:szCs w:val="22"/>
          </w:rPr>
          <w:t>c</w:t>
        </w:r>
        <w:r w:rsidRPr="56BFA6CB" w:rsidR="00F20265">
          <w:rPr>
            <w:rStyle w:val="Hyperlink"/>
            <w:rFonts w:ascii="Arial" w:hAnsi="Arial" w:eastAsia="Arial" w:cs="Arial"/>
            <w:sz w:val="22"/>
            <w:szCs w:val="22"/>
          </w:rPr>
          <w:t>e/ng238</w:t>
        </w:r>
      </w:hyperlink>
      <w:r w:rsidRPr="56BFA6CB" w:rsidR="00F20265">
        <w:rPr>
          <w:rFonts w:ascii="Arial" w:hAnsi="Arial" w:eastAsia="Arial" w:cs="Arial"/>
          <w:sz w:val="22"/>
          <w:szCs w:val="22"/>
        </w:rPr>
        <w:t xml:space="preserve"> (Accessed: 16 July 2026).</w:t>
      </w:r>
    </w:p>
    <w:p xmlns:wp14="http://schemas.microsoft.com/office/word/2010/wordml" w:rsidR="00F20265" w:rsidP="56BFA6CB" w:rsidRDefault="00F20265" w14:paraId="2BEBEDDA" wp14:textId="6C5B2FBF">
      <w:pPr>
        <w:pStyle w:val="NormalWeb"/>
        <w:spacing w:before="120" w:beforeAutospacing="off" w:after="240" w:afterAutospacing="off" w:line="360" w:lineRule="auto"/>
        <w:ind w:left="720" w:hanging="720"/>
        <w:jc w:val="both"/>
        <w:rPr>
          <w:rFonts w:ascii="Arial" w:hAnsi="Arial" w:eastAsia="Arial" w:cs="Arial"/>
          <w:sz w:val="22"/>
          <w:szCs w:val="22"/>
        </w:rPr>
      </w:pPr>
      <w:r w:rsidRPr="56BFA6CB" w:rsidR="00F20265">
        <w:rPr>
          <w:rFonts w:ascii="Arial" w:hAnsi="Arial" w:eastAsia="Arial" w:cs="Arial"/>
          <w:sz w:val="22"/>
          <w:szCs w:val="22"/>
        </w:rPr>
        <w:t>NHS England. (2026)</w:t>
      </w:r>
      <w:r w:rsidRPr="56BFA6CB" w:rsidR="00F20265">
        <w:rPr>
          <w:rFonts w:ascii="Arial" w:hAnsi="Arial" w:eastAsia="Arial" w:cs="Arial"/>
          <w:i w:val="1"/>
          <w:iCs w:val="1"/>
          <w:sz w:val="22"/>
          <w:szCs w:val="22"/>
        </w:rPr>
        <w:t xml:space="preserve"> </w:t>
      </w:r>
      <w:r w:rsidRPr="56BFA6CB" w:rsidR="00F20265">
        <w:rPr>
          <w:rFonts w:ascii="Arial" w:hAnsi="Arial" w:eastAsia="Arial" w:cs="Arial"/>
          <w:i w:val="1"/>
          <w:iCs w:val="1"/>
          <w:sz w:val="22"/>
          <w:szCs w:val="22"/>
        </w:rPr>
        <w:t>Cardiovascular disease</w:t>
      </w:r>
      <w:r w:rsidRPr="56BFA6CB" w:rsidR="00F20265">
        <w:rPr>
          <w:rFonts w:ascii="Arial" w:hAnsi="Arial" w:eastAsia="Arial" w:cs="Arial"/>
          <w:i w:val="1"/>
          <w:iCs w:val="1"/>
          <w:sz w:val="22"/>
          <w:szCs w:val="22"/>
        </w:rPr>
        <w:t xml:space="preserve"> (CVD) </w:t>
      </w:r>
      <w:r w:rsidRPr="56BFA6CB" w:rsidR="00F20265">
        <w:rPr>
          <w:rFonts w:ascii="Arial" w:hAnsi="Arial" w:eastAsia="Arial" w:cs="Arial"/>
          <w:i w:val="1"/>
          <w:iCs w:val="1"/>
          <w:sz w:val="22"/>
          <w:szCs w:val="22"/>
        </w:rPr>
        <w:t>prevention</w:t>
      </w:r>
      <w:r w:rsidRPr="56BFA6CB" w:rsidR="00F20265">
        <w:rPr>
          <w:rFonts w:ascii="Arial" w:hAnsi="Arial" w:eastAsia="Arial" w:cs="Arial"/>
          <w:i w:val="1"/>
          <w:iCs w:val="1"/>
          <w:sz w:val="22"/>
          <w:szCs w:val="22"/>
        </w:rPr>
        <w:t xml:space="preserve"> recovery</w:t>
      </w:r>
      <w:r w:rsidRPr="56BFA6CB" w:rsidR="00F20265">
        <w:rPr>
          <w:rFonts w:ascii="Arial" w:hAnsi="Arial" w:eastAsia="Arial" w:cs="Arial"/>
          <w:sz w:val="22"/>
          <w:szCs w:val="22"/>
        </w:rPr>
        <w:t>. Available at:</w:t>
      </w:r>
      <w:hyperlink r:id="Rdd29c77f4cd14066">
        <w:r w:rsidRPr="56BFA6CB" w:rsidR="00F20265">
          <w:rPr>
            <w:rStyle w:val="Hyperlink"/>
            <w:rFonts w:ascii="Arial" w:hAnsi="Arial" w:eastAsia="Arial" w:cs="Arial"/>
            <w:sz w:val="22"/>
            <w:szCs w:val="22"/>
          </w:rPr>
          <w:t>https://www.england.nhs.uk/ourwork/clinical-policy/cv</w:t>
        </w:r>
        <w:r w:rsidRPr="56BFA6CB" w:rsidR="00F20265">
          <w:rPr>
            <w:rStyle w:val="Hyperlink"/>
            <w:rFonts w:ascii="Arial" w:hAnsi="Arial" w:eastAsia="Arial" w:cs="Arial"/>
            <w:sz w:val="22"/>
            <w:szCs w:val="22"/>
          </w:rPr>
          <w:t>d</w:t>
        </w:r>
        <w:r w:rsidRPr="56BFA6CB" w:rsidR="00F20265">
          <w:rPr>
            <w:rStyle w:val="Hyperlink"/>
            <w:rFonts w:ascii="Arial" w:hAnsi="Arial" w:eastAsia="Arial" w:cs="Arial"/>
            <w:sz w:val="22"/>
            <w:szCs w:val="22"/>
          </w:rPr>
          <w:t>/prevention-recovery/</w:t>
        </w:r>
      </w:hyperlink>
      <w:r w:rsidRPr="56BFA6CB" w:rsidR="00F20265">
        <w:rPr>
          <w:rStyle w:val="url"/>
          <w:rFonts w:ascii="Arial" w:hAnsi="Arial" w:eastAsia="Arial" w:cs="Arial"/>
          <w:sz w:val="22"/>
          <w:szCs w:val="22"/>
        </w:rPr>
        <w:t xml:space="preserve"> </w:t>
      </w:r>
      <w:r w:rsidRPr="56BFA6CB" w:rsidR="00F20265">
        <w:rPr>
          <w:rFonts w:ascii="Arial" w:hAnsi="Arial" w:eastAsia="Arial" w:cs="Arial"/>
          <w:sz w:val="22"/>
          <w:szCs w:val="22"/>
        </w:rPr>
        <w:t>(Accessed: 16 July 2026).</w:t>
      </w:r>
    </w:p>
    <w:p xmlns:wp14="http://schemas.microsoft.com/office/word/2010/wordml" w:rsidRPr="00EA06F1" w:rsidR="00F20265" w:rsidP="56BFA6CB" w:rsidRDefault="00F20265" w14:paraId="722567E5"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 xml:space="preserve">NHS England (2025) </w:t>
      </w:r>
      <w:r w:rsidRPr="56BFA6CB" w:rsidR="00F20265">
        <w:rPr>
          <w:rFonts w:ascii="Arial" w:hAnsi="Arial" w:eastAsia="Arial" w:cs="Arial"/>
          <w:i w:val="1"/>
          <w:iCs w:val="1"/>
          <w:sz w:val="22"/>
          <w:szCs w:val="22"/>
        </w:rPr>
        <w:t xml:space="preserve">Fit for the Future: 10 Year Health Plan for England. </w:t>
      </w:r>
      <w:r w:rsidRPr="56BFA6CB" w:rsidR="00F20265">
        <w:rPr>
          <w:rFonts w:ascii="Arial" w:hAnsi="Arial" w:eastAsia="Arial" w:cs="Arial"/>
          <w:sz w:val="22"/>
          <w:szCs w:val="22"/>
        </w:rPr>
        <w:t xml:space="preserve">Available at: </w:t>
      </w:r>
      <w:hyperlink r:id="Rd112380310cc4b08">
        <w:r w:rsidRPr="56BFA6CB" w:rsidR="00F20265">
          <w:rPr>
            <w:rFonts w:ascii="Arial" w:hAnsi="Arial" w:eastAsia="Arial" w:cs="Arial"/>
            <w:color w:val="0563C1"/>
            <w:sz w:val="22"/>
            <w:szCs w:val="22"/>
            <w:u w:val="single"/>
          </w:rPr>
          <w:t>https://www.englan</w:t>
        </w:r>
        <w:r w:rsidRPr="56BFA6CB" w:rsidR="00F20265">
          <w:rPr>
            <w:rFonts w:ascii="Arial" w:hAnsi="Arial" w:eastAsia="Arial" w:cs="Arial"/>
            <w:color w:val="0563C1"/>
            <w:sz w:val="22"/>
            <w:szCs w:val="22"/>
            <w:u w:val="single"/>
          </w:rPr>
          <w:t>d</w:t>
        </w:r>
        <w:r w:rsidRPr="56BFA6CB" w:rsidR="00F20265">
          <w:rPr>
            <w:rFonts w:ascii="Arial" w:hAnsi="Arial" w:eastAsia="Arial" w:cs="Arial"/>
            <w:color w:val="0563C1"/>
            <w:sz w:val="22"/>
            <w:szCs w:val="22"/>
            <w:u w:val="single"/>
          </w:rPr>
          <w:t>.nhs.uk/long-term-plan/</w:t>
        </w:r>
      </w:hyperlink>
      <w:r w:rsidRPr="56BFA6CB" w:rsidR="00F20265">
        <w:rPr>
          <w:rFonts w:ascii="Arial" w:hAnsi="Arial" w:eastAsia="Arial" w:cs="Arial"/>
          <w:sz w:val="22"/>
          <w:szCs w:val="22"/>
        </w:rPr>
        <w:t xml:space="preserve"> (Accessed: 16 July 2026).</w:t>
      </w:r>
    </w:p>
    <w:p xmlns:wp14="http://schemas.microsoft.com/office/word/2010/wordml" w:rsidRPr="00EA06F1" w:rsidR="00F20265" w:rsidP="56BFA6CB" w:rsidRDefault="00F20265" w14:paraId="04E61ED3"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 xml:space="preserve">NHS England (n.d.-a) </w:t>
      </w:r>
      <w:r w:rsidRPr="56BFA6CB" w:rsidR="00F20265">
        <w:rPr>
          <w:rFonts w:ascii="Arial" w:hAnsi="Arial" w:eastAsia="Arial" w:cs="Arial"/>
          <w:i w:val="1"/>
          <w:iCs w:val="1"/>
          <w:sz w:val="22"/>
          <w:szCs w:val="22"/>
        </w:rPr>
        <w:t xml:space="preserve">Core20PLUS5 (adults): an approach to reducing healthcare inequalities. </w:t>
      </w:r>
      <w:r w:rsidRPr="56BFA6CB" w:rsidR="00F20265">
        <w:rPr>
          <w:rFonts w:ascii="Arial" w:hAnsi="Arial" w:eastAsia="Arial" w:cs="Arial"/>
          <w:sz w:val="22"/>
          <w:szCs w:val="22"/>
        </w:rPr>
        <w:t xml:space="preserve">Available at: </w:t>
      </w:r>
      <w:hyperlink r:id="R82ed2499d722417c">
        <w:r w:rsidRPr="56BFA6CB" w:rsidR="00F20265">
          <w:rPr>
            <w:rFonts w:ascii="Arial" w:hAnsi="Arial" w:eastAsia="Arial" w:cs="Arial"/>
            <w:color w:val="0563C1"/>
            <w:sz w:val="22"/>
            <w:szCs w:val="22"/>
            <w:u w:val="single"/>
          </w:rPr>
          <w:t>https://www.england.nhs.uk/about/e</w:t>
        </w:r>
        <w:r w:rsidRPr="56BFA6CB" w:rsidR="00F20265">
          <w:rPr>
            <w:rFonts w:ascii="Arial" w:hAnsi="Arial" w:eastAsia="Arial" w:cs="Arial"/>
            <w:color w:val="0563C1"/>
            <w:sz w:val="22"/>
            <w:szCs w:val="22"/>
            <w:u w:val="single"/>
          </w:rPr>
          <w:t>q</w:t>
        </w:r>
        <w:r w:rsidRPr="56BFA6CB" w:rsidR="00F20265">
          <w:rPr>
            <w:rFonts w:ascii="Arial" w:hAnsi="Arial" w:eastAsia="Arial" w:cs="Arial"/>
            <w:color w:val="0563C1"/>
            <w:sz w:val="22"/>
            <w:szCs w:val="22"/>
            <w:u w:val="single"/>
          </w:rPr>
          <w:t>uality/equality-hub/national-healthcare-inequalities-improvement-programme/core20plus5/</w:t>
        </w:r>
      </w:hyperlink>
      <w:r w:rsidRPr="56BFA6CB" w:rsidR="00F20265">
        <w:rPr>
          <w:rFonts w:ascii="Arial" w:hAnsi="Arial" w:eastAsia="Arial" w:cs="Arial"/>
          <w:sz w:val="22"/>
          <w:szCs w:val="22"/>
        </w:rPr>
        <w:t xml:space="preserve"> (Accessed: 16 July 2026).</w:t>
      </w:r>
    </w:p>
    <w:p xmlns:wp14="http://schemas.microsoft.com/office/word/2010/wordml" w:rsidRPr="00EA06F1" w:rsidR="00F20265" w:rsidP="56BFA6CB" w:rsidRDefault="00F20265" w14:paraId="4FFD100F"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 xml:space="preserve">NHS England (n.d.-b) </w:t>
      </w:r>
      <w:r w:rsidRPr="56BFA6CB" w:rsidR="00F20265">
        <w:rPr>
          <w:rFonts w:ascii="Arial" w:hAnsi="Arial" w:eastAsia="Arial" w:cs="Arial"/>
          <w:i w:val="1"/>
          <w:iCs w:val="1"/>
          <w:sz w:val="22"/>
          <w:szCs w:val="22"/>
        </w:rPr>
        <w:t xml:space="preserve">Core20PLUS5 Community Connectors. </w:t>
      </w:r>
      <w:r w:rsidRPr="56BFA6CB" w:rsidR="00F20265">
        <w:rPr>
          <w:rFonts w:ascii="Arial" w:hAnsi="Arial" w:eastAsia="Arial" w:cs="Arial"/>
          <w:sz w:val="22"/>
          <w:szCs w:val="22"/>
        </w:rPr>
        <w:t xml:space="preserve">Available at: </w:t>
      </w:r>
      <w:hyperlink r:id="R5ea96b70d0ed4181">
        <w:r w:rsidRPr="56BFA6CB" w:rsidR="00F20265">
          <w:rPr>
            <w:rFonts w:ascii="Arial" w:hAnsi="Arial" w:eastAsia="Arial" w:cs="Arial"/>
            <w:color w:val="0563C1"/>
            <w:sz w:val="22"/>
            <w:szCs w:val="22"/>
            <w:u w:val="single"/>
          </w:rPr>
          <w:t>https://www.england.nhs.uk/about/equality/equality-hub/national-healthcare-inequalities-improvement-programme/core20plus5/core20plus5-community-connectors/</w:t>
        </w:r>
      </w:hyperlink>
      <w:r w:rsidRPr="56BFA6CB" w:rsidR="00F20265">
        <w:rPr>
          <w:rFonts w:ascii="Arial" w:hAnsi="Arial" w:eastAsia="Arial" w:cs="Arial"/>
          <w:sz w:val="22"/>
          <w:szCs w:val="22"/>
        </w:rPr>
        <w:t xml:space="preserve"> (Accessed: 16 July 2026).</w:t>
      </w:r>
    </w:p>
    <w:p xmlns:wp14="http://schemas.microsoft.com/office/word/2010/wordml" w:rsidRPr="00EA06F1" w:rsidR="00F20265" w:rsidP="56BFA6CB" w:rsidRDefault="00F20265" w14:paraId="11B9EDCF"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 xml:space="preserve">NHS England (2026) </w:t>
      </w:r>
      <w:r w:rsidRPr="56BFA6CB" w:rsidR="00F20265">
        <w:rPr>
          <w:rFonts w:ascii="Arial" w:hAnsi="Arial" w:eastAsia="Arial" w:cs="Arial"/>
          <w:sz w:val="22"/>
          <w:szCs w:val="22"/>
        </w:rPr>
        <w:t xml:space="preserve"> </w:t>
      </w:r>
      <w:r w:rsidRPr="56BFA6CB" w:rsidR="00F20265">
        <w:rPr>
          <w:rFonts w:ascii="Arial" w:hAnsi="Arial" w:eastAsia="Arial" w:cs="Arial"/>
          <w:i w:val="1"/>
          <w:iCs w:val="1"/>
          <w:sz w:val="22"/>
          <w:szCs w:val="22"/>
        </w:rPr>
        <w:t>CVD</w:t>
      </w:r>
      <w:r w:rsidRPr="56BFA6CB" w:rsidR="00F20265">
        <w:rPr>
          <w:rFonts w:ascii="Arial" w:hAnsi="Arial" w:eastAsia="Arial" w:cs="Arial"/>
          <w:i w:val="1"/>
          <w:iCs w:val="1"/>
          <w:sz w:val="22"/>
          <w:szCs w:val="22"/>
        </w:rPr>
        <w:t xml:space="preserve"> </w:t>
      </w:r>
      <w:r w:rsidRPr="56BFA6CB" w:rsidR="00F20265">
        <w:rPr>
          <w:rFonts w:ascii="Arial" w:hAnsi="Arial" w:eastAsia="Arial" w:cs="Arial"/>
          <w:i w:val="1"/>
          <w:iCs w:val="1"/>
          <w:sz w:val="22"/>
          <w:szCs w:val="22"/>
        </w:rPr>
        <w:t xml:space="preserve">PREVENT. </w:t>
      </w:r>
      <w:r w:rsidRPr="56BFA6CB" w:rsidR="00F20265">
        <w:rPr>
          <w:rFonts w:ascii="Arial" w:hAnsi="Arial" w:eastAsia="Arial" w:cs="Arial"/>
          <w:sz w:val="22"/>
          <w:szCs w:val="22"/>
        </w:rPr>
        <w:t xml:space="preserve">Available at: </w:t>
      </w:r>
      <w:hyperlink r:id="R512bb6483a354173">
        <w:r w:rsidRPr="56BFA6CB" w:rsidR="00F20265">
          <w:rPr>
            <w:rFonts w:ascii="Arial" w:hAnsi="Arial" w:eastAsia="Arial" w:cs="Arial"/>
            <w:color w:val="0563C1"/>
            <w:sz w:val="22"/>
            <w:szCs w:val="22"/>
            <w:u w:val="single"/>
          </w:rPr>
          <w:t>https://www.engla</w:t>
        </w:r>
        <w:r w:rsidRPr="56BFA6CB" w:rsidR="00F20265">
          <w:rPr>
            <w:rFonts w:ascii="Arial" w:hAnsi="Arial" w:eastAsia="Arial" w:cs="Arial"/>
            <w:color w:val="0563C1"/>
            <w:sz w:val="22"/>
            <w:szCs w:val="22"/>
            <w:u w:val="single"/>
          </w:rPr>
          <w:t>n</w:t>
        </w:r>
        <w:r w:rsidRPr="56BFA6CB" w:rsidR="00F20265">
          <w:rPr>
            <w:rFonts w:ascii="Arial" w:hAnsi="Arial" w:eastAsia="Arial" w:cs="Arial"/>
            <w:color w:val="0563C1"/>
            <w:sz w:val="22"/>
            <w:szCs w:val="22"/>
            <w:u w:val="single"/>
          </w:rPr>
          <w:t>d.nhs.uk/ourwork/clinical-policy/cvd/cvdprevent/</w:t>
        </w:r>
      </w:hyperlink>
      <w:r w:rsidRPr="56BFA6CB" w:rsidR="00F20265">
        <w:rPr>
          <w:rFonts w:ascii="Arial" w:hAnsi="Arial" w:eastAsia="Arial" w:cs="Arial"/>
          <w:sz w:val="22"/>
          <w:szCs w:val="22"/>
        </w:rPr>
        <w:t xml:space="preserve"> (Accessed: 16 July 2026).</w:t>
      </w:r>
    </w:p>
    <w:p xmlns:wp14="http://schemas.microsoft.com/office/word/2010/wordml" w:rsidRPr="00EA06F1" w:rsidR="00F20265" w:rsidP="56BFA6CB" w:rsidRDefault="00F20265" w14:paraId="2ECACEFE"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 xml:space="preserve">NHS England (n.d.-d) </w:t>
      </w:r>
      <w:r w:rsidRPr="56BFA6CB" w:rsidR="00F20265">
        <w:rPr>
          <w:rFonts w:ascii="Arial" w:hAnsi="Arial" w:eastAsia="Arial" w:cs="Arial"/>
          <w:i w:val="1"/>
          <w:iCs w:val="1"/>
          <w:sz w:val="22"/>
          <w:szCs w:val="22"/>
        </w:rPr>
        <w:t xml:space="preserve">Digital Technology Assessment Criteria guidance for buyers and suppliers. </w:t>
      </w:r>
      <w:r w:rsidRPr="56BFA6CB" w:rsidR="00F20265">
        <w:rPr>
          <w:rFonts w:ascii="Arial" w:hAnsi="Arial" w:eastAsia="Arial" w:cs="Arial"/>
          <w:sz w:val="22"/>
          <w:szCs w:val="22"/>
        </w:rPr>
        <w:t xml:space="preserve">Available at: </w:t>
      </w:r>
      <w:hyperlink r:id="R0e4f0321ade74bc8">
        <w:r w:rsidRPr="56BFA6CB" w:rsidR="00F20265">
          <w:rPr>
            <w:rFonts w:ascii="Arial" w:hAnsi="Arial" w:eastAsia="Arial" w:cs="Arial"/>
            <w:color w:val="0563C1"/>
            <w:sz w:val="22"/>
            <w:szCs w:val="22"/>
            <w:u w:val="single"/>
          </w:rPr>
          <w:t>https://digital.nhs.uk/services/digital-technology-assessment-criteria-dtac</w:t>
        </w:r>
      </w:hyperlink>
      <w:r w:rsidRPr="56BFA6CB" w:rsidR="00F20265">
        <w:rPr>
          <w:rFonts w:ascii="Arial" w:hAnsi="Arial" w:eastAsia="Arial" w:cs="Arial"/>
          <w:sz w:val="22"/>
          <w:szCs w:val="22"/>
        </w:rPr>
        <w:t xml:space="preserve"> (Accessed: 16 July 2026).</w:t>
      </w:r>
    </w:p>
    <w:p xmlns:wp14="http://schemas.microsoft.com/office/word/2010/wordml" w:rsidRPr="00EA06F1" w:rsidR="00F20265" w:rsidP="56BFA6CB" w:rsidRDefault="00F20265" w14:paraId="22CEBC84" wp14:textId="77777777">
      <w:pPr>
        <w:pStyle w:val="Reference"/>
        <w:spacing w:before="120" w:after="240" w:line="360" w:lineRule="auto"/>
        <w:jc w:val="both"/>
        <w:rPr>
          <w:rFonts w:ascii="Arial" w:hAnsi="Arial" w:eastAsia="Arial" w:cs="Arial"/>
          <w:sz w:val="22"/>
          <w:szCs w:val="22"/>
        </w:rPr>
      </w:pPr>
      <w:r w:rsidRPr="56BFA6CB" w:rsidR="00F20265">
        <w:rPr>
          <w:rFonts w:ascii="Arial" w:hAnsi="Arial" w:eastAsia="Arial" w:cs="Arial"/>
          <w:sz w:val="22"/>
          <w:szCs w:val="22"/>
        </w:rPr>
        <w:t>Offi</w:t>
      </w:r>
      <w:r w:rsidRPr="56BFA6CB" w:rsidR="00F20265">
        <w:rPr>
          <w:rFonts w:ascii="Arial" w:hAnsi="Arial" w:eastAsia="Arial" w:cs="Arial"/>
          <w:sz w:val="22"/>
          <w:szCs w:val="22"/>
        </w:rPr>
        <w:t>ce for National Statistics (2021</w:t>
      </w:r>
      <w:r w:rsidRPr="56BFA6CB" w:rsidR="00F20265">
        <w:rPr>
          <w:rFonts w:ascii="Arial" w:hAnsi="Arial" w:eastAsia="Arial" w:cs="Arial"/>
          <w:sz w:val="22"/>
          <w:szCs w:val="22"/>
        </w:rPr>
        <w:t xml:space="preserve">) </w:t>
      </w:r>
      <w:r w:rsidRPr="56BFA6CB" w:rsidR="00F20265">
        <w:rPr>
          <w:rFonts w:ascii="Arial" w:hAnsi="Arial" w:eastAsia="Arial" w:cs="Arial"/>
          <w:i w:val="1"/>
          <w:iCs w:val="1"/>
          <w:sz w:val="22"/>
          <w:szCs w:val="22"/>
        </w:rPr>
        <w:t xml:space="preserve">Deaths registered in England and Wales: 2024. 9 October. </w:t>
      </w:r>
      <w:r w:rsidRPr="56BFA6CB" w:rsidR="00F20265">
        <w:rPr>
          <w:rFonts w:ascii="Arial" w:hAnsi="Arial" w:eastAsia="Arial" w:cs="Arial"/>
          <w:sz w:val="22"/>
          <w:szCs w:val="22"/>
        </w:rPr>
        <w:t xml:space="preserve">Available at: </w:t>
      </w:r>
      <w:hyperlink r:id="R7da8648949f645fa">
        <w:r w:rsidRPr="56BFA6CB" w:rsidR="00F20265">
          <w:rPr>
            <w:rFonts w:ascii="Arial" w:hAnsi="Arial" w:eastAsia="Arial" w:cs="Arial"/>
            <w:color w:val="0563C1"/>
            <w:sz w:val="22"/>
            <w:szCs w:val="22"/>
            <w:u w:val="single"/>
          </w:rPr>
          <w:t>https://www.ons.gov.uk/peoplepopulationandcommunity/birthsdeathsandmarriages/deaths/bulletins/deathsregistrationsummarytables/2024</w:t>
        </w:r>
      </w:hyperlink>
      <w:r w:rsidRPr="56BFA6CB" w:rsidR="00F20265">
        <w:rPr>
          <w:rFonts w:ascii="Arial" w:hAnsi="Arial" w:eastAsia="Arial" w:cs="Arial"/>
          <w:sz w:val="22"/>
          <w:szCs w:val="22"/>
        </w:rPr>
        <w:t xml:space="preserve"> (Accessed: 16 July 2026).</w:t>
      </w:r>
    </w:p>
    <w:p xmlns:wp14="http://schemas.microsoft.com/office/word/2010/wordml" w:rsidR="00F20265" w:rsidP="56BFA6CB" w:rsidRDefault="00F20265" w14:paraId="012E6EF9" wp14:textId="77777777">
      <w:pPr>
        <w:pStyle w:val="NormalWeb"/>
        <w:spacing w:before="120" w:beforeAutospacing="off" w:after="240" w:afterAutospacing="off" w:line="360" w:lineRule="auto"/>
        <w:ind w:left="720" w:hanging="720"/>
        <w:jc w:val="both"/>
        <w:rPr>
          <w:rFonts w:ascii="Arial" w:hAnsi="Arial" w:eastAsia="Arial" w:cs="Arial"/>
          <w:sz w:val="22"/>
          <w:szCs w:val="22"/>
        </w:rPr>
      </w:pPr>
      <w:r w:rsidRPr="56BFA6CB" w:rsidR="00F20265">
        <w:rPr>
          <w:rFonts w:ascii="Arial" w:hAnsi="Arial" w:eastAsia="Arial" w:cs="Arial"/>
          <w:sz w:val="22"/>
          <w:szCs w:val="22"/>
        </w:rPr>
        <w:t xml:space="preserve">ORCHA Health. (2026). </w:t>
      </w:r>
      <w:r w:rsidRPr="56BFA6CB" w:rsidR="00F20265">
        <w:rPr>
          <w:rFonts w:ascii="Arial" w:hAnsi="Arial" w:eastAsia="Arial" w:cs="Arial"/>
          <w:i w:val="1"/>
          <w:iCs w:val="1"/>
          <w:sz w:val="22"/>
          <w:szCs w:val="22"/>
        </w:rPr>
        <w:t xml:space="preserve">Digital Technology </w:t>
      </w:r>
      <w:r w:rsidRPr="56BFA6CB" w:rsidR="00F20265">
        <w:rPr>
          <w:rFonts w:ascii="Arial" w:hAnsi="Arial" w:eastAsia="Arial" w:cs="Arial"/>
          <w:sz w:val="22"/>
          <w:szCs w:val="22"/>
        </w:rPr>
        <w:t>Assessment</w:t>
      </w:r>
      <w:r w:rsidRPr="56BFA6CB" w:rsidR="00F20265">
        <w:rPr>
          <w:rFonts w:ascii="Arial" w:hAnsi="Arial" w:eastAsia="Arial" w:cs="Arial"/>
          <w:i w:val="1"/>
          <w:iCs w:val="1"/>
          <w:sz w:val="22"/>
          <w:szCs w:val="22"/>
        </w:rPr>
        <w:t xml:space="preserve"> Criteria (DTAC)</w:t>
      </w:r>
      <w:r w:rsidRPr="56BFA6CB" w:rsidR="00F20265">
        <w:rPr>
          <w:rFonts w:ascii="Arial" w:hAnsi="Arial" w:eastAsia="Arial" w:cs="Arial"/>
          <w:sz w:val="22"/>
          <w:szCs w:val="22"/>
        </w:rPr>
        <w:t>. Available at:</w:t>
      </w:r>
      <w:r w:rsidRPr="56BFA6CB" w:rsidR="00F20265">
        <w:rPr>
          <w:rFonts w:ascii="Arial" w:hAnsi="Arial" w:eastAsia="Arial" w:cs="Arial"/>
          <w:i w:val="1"/>
          <w:iCs w:val="1"/>
          <w:sz w:val="22"/>
          <w:szCs w:val="22"/>
        </w:rPr>
        <w:t xml:space="preserve"> </w:t>
      </w:r>
      <w:hyperlink r:id="Rdff3996ce3834b3e">
        <w:r w:rsidRPr="56BFA6CB" w:rsidR="00F20265">
          <w:rPr>
            <w:rStyle w:val="Hyperlink"/>
            <w:rFonts w:ascii="Arial" w:hAnsi="Arial" w:eastAsia="Arial" w:cs="Arial"/>
            <w:color w:val="00B0F0"/>
            <w:sz w:val="22"/>
            <w:szCs w:val="22"/>
          </w:rPr>
          <w:t>https://www.orcha</w:t>
        </w:r>
        <w:r w:rsidRPr="56BFA6CB" w:rsidR="00F20265">
          <w:rPr>
            <w:rStyle w:val="Hyperlink"/>
            <w:rFonts w:ascii="Arial" w:hAnsi="Arial" w:eastAsia="Arial" w:cs="Arial"/>
            <w:color w:val="00B0F0"/>
            <w:sz w:val="22"/>
            <w:szCs w:val="22"/>
          </w:rPr>
          <w:t>h</w:t>
        </w:r>
        <w:r w:rsidRPr="56BFA6CB" w:rsidR="00F20265">
          <w:rPr>
            <w:rStyle w:val="Hyperlink"/>
            <w:rFonts w:ascii="Arial" w:hAnsi="Arial" w:eastAsia="Arial" w:cs="Arial"/>
            <w:color w:val="00B0F0"/>
            <w:sz w:val="22"/>
            <w:szCs w:val="22"/>
          </w:rPr>
          <w:t>ealth.com/resources/assessment-frameworks/dtac</w:t>
        </w:r>
      </w:hyperlink>
      <w:r w:rsidRPr="56BFA6CB" w:rsidR="00F20265">
        <w:rPr>
          <w:rStyle w:val="url"/>
          <w:rFonts w:ascii="Arial" w:hAnsi="Arial" w:eastAsia="Arial" w:cs="Arial"/>
          <w:sz w:val="22"/>
          <w:szCs w:val="22"/>
        </w:rPr>
        <w:t xml:space="preserve"> </w:t>
      </w:r>
      <w:r w:rsidRPr="56BFA6CB" w:rsidR="00F20265">
        <w:rPr>
          <w:rFonts w:ascii="Arial" w:hAnsi="Arial" w:eastAsia="Arial" w:cs="Arial"/>
          <w:sz w:val="22"/>
          <w:szCs w:val="22"/>
        </w:rPr>
        <w:t>(Accessed: 16 July 2026).</w:t>
      </w:r>
    </w:p>
    <w:p w:rsidR="5D1393F6" w:rsidP="56BFA6CB" w:rsidRDefault="5D1393F6" w14:paraId="0EE2D759" w14:textId="4A0486AA">
      <w:pPr>
        <w:pStyle w:val="BodyText"/>
        <w:widowControl w:val="0"/>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BFA6CB" w:rsidR="5D1393F6">
        <w:rPr>
          <w:rFonts w:ascii="Arial" w:hAnsi="Arial" w:eastAsia="Arial" w:cs="Arial"/>
          <w:b w:val="0"/>
          <w:bCs w:val="0"/>
          <w:i w:val="0"/>
          <w:iCs w:val="0"/>
          <w:caps w:val="0"/>
          <w:smallCaps w:val="0"/>
          <w:noProof w:val="0"/>
          <w:color w:val="000000" w:themeColor="text1" w:themeTint="FF" w:themeShade="FF"/>
          <w:sz w:val="22"/>
          <w:szCs w:val="22"/>
          <w:lang w:val="en-US"/>
        </w:rPr>
        <w:t xml:space="preserve">Office for Health Improvement &amp; Disparities (2022) </w:t>
      </w:r>
      <w:r w:rsidRPr="56BFA6CB" w:rsidR="5D1393F6">
        <w:rPr>
          <w:rFonts w:ascii="Arial" w:hAnsi="Arial" w:eastAsia="Arial" w:cs="Arial"/>
          <w:b w:val="0"/>
          <w:bCs w:val="0"/>
          <w:i w:val="1"/>
          <w:iCs w:val="1"/>
          <w:caps w:val="0"/>
          <w:smallCaps w:val="0"/>
          <w:noProof w:val="0"/>
          <w:color w:val="000000" w:themeColor="text1" w:themeTint="FF" w:themeShade="FF"/>
          <w:sz w:val="22"/>
          <w:szCs w:val="22"/>
          <w:lang w:val="en-US"/>
        </w:rPr>
        <w:t>Health disparities and health inequalities</w:t>
      </w:r>
      <w:r w:rsidRPr="56BFA6CB" w:rsidR="5D1393F6">
        <w:rPr>
          <w:rFonts w:ascii="Arial" w:hAnsi="Arial" w:eastAsia="Arial" w:cs="Arial"/>
          <w:b w:val="0"/>
          <w:bCs w:val="0"/>
          <w:i w:val="0"/>
          <w:iCs w:val="0"/>
          <w:caps w:val="0"/>
          <w:smallCaps w:val="0"/>
          <w:noProof w:val="0"/>
          <w:color w:val="000000" w:themeColor="text1" w:themeTint="FF" w:themeShade="FF"/>
          <w:sz w:val="22"/>
          <w:szCs w:val="22"/>
          <w:lang w:val="en-US"/>
        </w:rPr>
        <w:t xml:space="preserve">: applying All Our Health, Available at: </w:t>
      </w:r>
      <w:hyperlink r:id="R0770f1b3d55445f3">
        <w:r w:rsidRPr="56BFA6CB" w:rsidR="5D1393F6">
          <w:rPr>
            <w:rStyle w:val="Hyperlink"/>
            <w:rFonts w:ascii="Arial" w:hAnsi="Arial" w:eastAsia="Arial" w:cs="Arial"/>
            <w:b w:val="0"/>
            <w:bCs w:val="0"/>
            <w:i w:val="0"/>
            <w:iCs w:val="0"/>
            <w:caps w:val="0"/>
            <w:smallCaps w:val="0"/>
            <w:strike w:val="0"/>
            <w:dstrike w:val="0"/>
            <w:noProof w:val="0"/>
            <w:sz w:val="22"/>
            <w:szCs w:val="22"/>
            <w:lang w:val="en-US"/>
          </w:rPr>
          <w:t>Health disparities and health inequalities: applying All Our Health - GOV.UK</w:t>
        </w:r>
      </w:hyperlink>
      <w:r w:rsidRPr="56BFA6CB" w:rsidR="5D1393F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BFA6CB" w:rsidR="5D1393F6">
        <w:rPr>
          <w:rFonts w:ascii="Arial" w:hAnsi="Arial" w:eastAsia="Arial" w:cs="Arial"/>
          <w:b w:val="0"/>
          <w:bCs w:val="0"/>
          <w:i w:val="0"/>
          <w:iCs w:val="0"/>
          <w:caps w:val="0"/>
          <w:smallCaps w:val="0"/>
          <w:noProof w:val="0"/>
          <w:color w:val="000000" w:themeColor="text1" w:themeTint="FF" w:themeShade="FF"/>
          <w:sz w:val="22"/>
          <w:szCs w:val="22"/>
          <w:lang w:val="en-US"/>
        </w:rPr>
        <w:t>(Accessed: 10 July 2026)</w:t>
      </w:r>
      <w:r w:rsidRPr="56BFA6CB" w:rsidR="68462959">
        <w:rPr>
          <w:rFonts w:ascii="Arial" w:hAnsi="Arial" w:eastAsia="Arial" w:cs="Arial"/>
          <w:b w:val="0"/>
          <w:bCs w:val="0"/>
          <w:i w:val="0"/>
          <w:iCs w:val="0"/>
          <w:caps w:val="0"/>
          <w:smallCaps w:val="0"/>
          <w:noProof w:val="0"/>
          <w:color w:val="000000" w:themeColor="text1" w:themeTint="FF" w:themeShade="FF"/>
          <w:sz w:val="22"/>
          <w:szCs w:val="22"/>
          <w:lang w:val="en-US"/>
        </w:rPr>
        <w:t>.</w:t>
      </w:r>
    </w:p>
    <w:p w:rsidR="68462959" w:rsidP="56BFA6CB" w:rsidRDefault="68462959" w14:paraId="27FAB4F2" w14:textId="20606939">
      <w:pPr>
        <w:pStyle w:val="BodyText"/>
        <w:widowControl w:val="0"/>
        <w:spacing w:line="360" w:lineRule="auto"/>
        <w:ind w:left="0"/>
        <w:jc w:val="both"/>
        <w:rPr>
          <w:rFonts w:ascii="Arial" w:hAnsi="Arial" w:eastAsia="Arial" w:cs="Arial"/>
          <w:noProof w:val="0"/>
          <w:sz w:val="22"/>
          <w:szCs w:val="22"/>
          <w:lang w:val="en-US"/>
        </w:rPr>
      </w:pPr>
      <w:r w:rsidRPr="56BFA6CB" w:rsidR="68462959">
        <w:rPr>
          <w:rFonts w:ascii="Arial" w:hAnsi="Arial" w:eastAsia="Arial" w:cs="Arial"/>
          <w:b w:val="0"/>
          <w:bCs w:val="0"/>
          <w:i w:val="0"/>
          <w:iCs w:val="0"/>
          <w:caps w:val="0"/>
          <w:smallCaps w:val="0"/>
          <w:noProof w:val="0"/>
          <w:color w:val="000000" w:themeColor="text1" w:themeTint="FF" w:themeShade="FF"/>
          <w:sz w:val="22"/>
          <w:szCs w:val="22"/>
          <w:lang w:val="en-US"/>
        </w:rPr>
        <w:t xml:space="preserve">Topol, E. (2019) </w:t>
      </w:r>
      <w:r w:rsidRPr="56BFA6CB" w:rsidR="68462959">
        <w:rPr>
          <w:rFonts w:ascii="Arial" w:hAnsi="Arial" w:eastAsia="Arial" w:cs="Arial"/>
          <w:b w:val="0"/>
          <w:bCs w:val="0"/>
          <w:i w:val="1"/>
          <w:iCs w:val="1"/>
          <w:caps w:val="0"/>
          <w:smallCaps w:val="0"/>
          <w:noProof w:val="0"/>
          <w:color w:val="000000" w:themeColor="text1" w:themeTint="FF" w:themeShade="FF"/>
          <w:sz w:val="22"/>
          <w:szCs w:val="22"/>
          <w:lang w:val="en-US"/>
        </w:rPr>
        <w:t>The Topol Review: Preparing the healthcare workforce to deliver the digital future</w:t>
      </w:r>
      <w:r w:rsidRPr="56BFA6CB" w:rsidR="68462959">
        <w:rPr>
          <w:rFonts w:ascii="Arial" w:hAnsi="Arial" w:eastAsia="Arial" w:cs="Arial"/>
          <w:b w:val="0"/>
          <w:bCs w:val="0"/>
          <w:i w:val="0"/>
          <w:iCs w:val="0"/>
          <w:caps w:val="0"/>
          <w:smallCaps w:val="0"/>
          <w:noProof w:val="0"/>
          <w:color w:val="000000" w:themeColor="text1" w:themeTint="FF" w:themeShade="FF"/>
          <w:sz w:val="22"/>
          <w:szCs w:val="22"/>
          <w:lang w:val="en-US"/>
        </w:rPr>
        <w:t>. Available at: https://</w:t>
      </w:r>
      <w:hyperlink r:id="R1bdc71acedb74677">
        <w:r w:rsidRPr="56BFA6CB" w:rsidR="68462959">
          <w:rPr>
            <w:rStyle w:val="Hyperlink"/>
            <w:rFonts w:ascii="Arial" w:hAnsi="Arial" w:eastAsia="Arial" w:cs="Arial"/>
            <w:b w:val="0"/>
            <w:bCs w:val="0"/>
            <w:i w:val="0"/>
            <w:iCs w:val="0"/>
            <w:caps w:val="0"/>
            <w:smallCaps w:val="0"/>
            <w:strike w:val="0"/>
            <w:dstrike w:val="0"/>
            <w:noProof w:val="0"/>
            <w:sz w:val="22"/>
            <w:szCs w:val="22"/>
            <w:lang w:val="en-US"/>
          </w:rPr>
          <w:t>The Topol Review – The Topol Review</w:t>
        </w:r>
      </w:hyperlink>
    </w:p>
    <w:p w:rsidR="5D1393F6" w:rsidP="56BFA6CB" w:rsidRDefault="5D1393F6" w14:paraId="20616DD9" w14:textId="288C8BFB">
      <w:pPr>
        <w:pStyle w:val="BodyText"/>
        <w:spacing w:before="120" w:after="240" w:line="360" w:lineRule="auto"/>
        <w:jc w:val="both"/>
        <w:rPr>
          <w:rFonts w:ascii="Arial" w:hAnsi="Arial" w:eastAsia="Arial" w:cs="Arial"/>
          <w:b w:val="0"/>
          <w:bCs w:val="0"/>
          <w:i w:val="0"/>
          <w:iCs w:val="0"/>
          <w:caps w:val="0"/>
          <w:smallCaps w:val="0"/>
          <w:noProof w:val="0"/>
          <w:color w:val="212121"/>
          <w:sz w:val="22"/>
          <w:szCs w:val="22"/>
          <w:lang w:val="en-US"/>
        </w:rPr>
      </w:pPr>
      <w:r w:rsidRPr="56BFA6CB" w:rsidR="5D1393F6">
        <w:rPr>
          <w:rFonts w:ascii="Arial" w:hAnsi="Arial" w:eastAsia="Arial" w:cs="Arial"/>
          <w:b w:val="0"/>
          <w:bCs w:val="0"/>
          <w:i w:val="0"/>
          <w:iCs w:val="0"/>
          <w:caps w:val="0"/>
          <w:smallCaps w:val="0"/>
          <w:noProof w:val="0"/>
          <w:color w:val="212121"/>
          <w:sz w:val="22"/>
          <w:szCs w:val="22"/>
          <w:lang w:val="en-US"/>
        </w:rPr>
        <w:t>Visseren</w:t>
      </w:r>
      <w:r w:rsidRPr="56BFA6CB" w:rsidR="5D1393F6">
        <w:rPr>
          <w:rFonts w:ascii="Arial" w:hAnsi="Arial" w:eastAsia="Arial" w:cs="Arial"/>
          <w:b w:val="0"/>
          <w:bCs w:val="0"/>
          <w:i w:val="0"/>
          <w:iCs w:val="0"/>
          <w:caps w:val="0"/>
          <w:smallCaps w:val="0"/>
          <w:noProof w:val="0"/>
          <w:color w:val="212121"/>
          <w:sz w:val="22"/>
          <w:szCs w:val="22"/>
          <w:lang w:val="en-US"/>
        </w:rPr>
        <w:t xml:space="preserve"> F.L.J, Mach F.,, Smulders, Y.M., Carballo, D., Koskinas, K.C., Back, M., </w:t>
      </w:r>
      <w:r w:rsidRPr="56BFA6CB" w:rsidR="5D1393F6">
        <w:rPr>
          <w:rFonts w:ascii="Arial" w:hAnsi="Arial" w:eastAsia="Arial" w:cs="Arial"/>
          <w:b w:val="0"/>
          <w:bCs w:val="0"/>
          <w:i w:val="0"/>
          <w:iCs w:val="0"/>
          <w:caps w:val="0"/>
          <w:smallCaps w:val="0"/>
          <w:noProof w:val="0"/>
          <w:color w:val="212121"/>
          <w:sz w:val="22"/>
          <w:szCs w:val="22"/>
          <w:lang w:val="en-US"/>
        </w:rPr>
        <w:t>Benetos</w:t>
      </w:r>
      <w:r w:rsidRPr="56BFA6CB" w:rsidR="5D1393F6">
        <w:rPr>
          <w:rFonts w:ascii="Arial" w:hAnsi="Arial" w:eastAsia="Arial" w:cs="Arial"/>
          <w:b w:val="0"/>
          <w:bCs w:val="0"/>
          <w:i w:val="0"/>
          <w:iCs w:val="0"/>
          <w:caps w:val="0"/>
          <w:smallCaps w:val="0"/>
          <w:noProof w:val="0"/>
          <w:color w:val="212121"/>
          <w:sz w:val="22"/>
          <w:szCs w:val="22"/>
          <w:lang w:val="en-US"/>
        </w:rPr>
        <w:t xml:space="preserve">, A., Biffi, A., Boavida, J.M., Capodanno, D., </w:t>
      </w:r>
      <w:r w:rsidRPr="56BFA6CB" w:rsidR="5D1393F6">
        <w:rPr>
          <w:rFonts w:ascii="Arial" w:hAnsi="Arial" w:eastAsia="Arial" w:cs="Arial"/>
          <w:b w:val="0"/>
          <w:bCs w:val="0"/>
          <w:i w:val="0"/>
          <w:iCs w:val="0"/>
          <w:caps w:val="0"/>
          <w:smallCaps w:val="0"/>
          <w:noProof w:val="0"/>
          <w:color w:val="212121"/>
          <w:sz w:val="22"/>
          <w:szCs w:val="22"/>
          <w:lang w:val="en-US"/>
        </w:rPr>
        <w:t>Cosyns</w:t>
      </w:r>
      <w:r w:rsidRPr="56BFA6CB" w:rsidR="5D1393F6">
        <w:rPr>
          <w:rFonts w:ascii="Arial" w:hAnsi="Arial" w:eastAsia="Arial" w:cs="Arial"/>
          <w:b w:val="0"/>
          <w:bCs w:val="0"/>
          <w:i w:val="0"/>
          <w:iCs w:val="0"/>
          <w:caps w:val="0"/>
          <w:smallCaps w:val="0"/>
          <w:noProof w:val="0"/>
          <w:color w:val="212121"/>
          <w:sz w:val="22"/>
          <w:szCs w:val="22"/>
          <w:lang w:val="en-US"/>
        </w:rPr>
        <w:t xml:space="preserve">, B.,, Crawford, C., Davos, C.H., </w:t>
      </w:r>
      <w:r w:rsidRPr="56BFA6CB" w:rsidR="5D1393F6">
        <w:rPr>
          <w:rFonts w:ascii="Arial" w:hAnsi="Arial" w:eastAsia="Arial" w:cs="Arial"/>
          <w:b w:val="0"/>
          <w:bCs w:val="0"/>
          <w:i w:val="0"/>
          <w:iCs w:val="0"/>
          <w:caps w:val="0"/>
          <w:smallCaps w:val="0"/>
          <w:noProof w:val="0"/>
          <w:color w:val="212121"/>
          <w:sz w:val="22"/>
          <w:szCs w:val="22"/>
          <w:lang w:val="en-US"/>
        </w:rPr>
        <w:t>Desormais</w:t>
      </w:r>
      <w:r w:rsidRPr="56BFA6CB" w:rsidR="5D1393F6">
        <w:rPr>
          <w:rFonts w:ascii="Arial" w:hAnsi="Arial" w:eastAsia="Arial" w:cs="Arial"/>
          <w:b w:val="0"/>
          <w:bCs w:val="0"/>
          <w:i w:val="0"/>
          <w:iCs w:val="0"/>
          <w:caps w:val="0"/>
          <w:smallCaps w:val="0"/>
          <w:noProof w:val="0"/>
          <w:color w:val="212121"/>
          <w:sz w:val="22"/>
          <w:szCs w:val="22"/>
          <w:lang w:val="en-US"/>
        </w:rPr>
        <w:t xml:space="preserve">, I., Di </w:t>
      </w:r>
      <w:r w:rsidRPr="56BFA6CB" w:rsidR="5D1393F6">
        <w:rPr>
          <w:rFonts w:ascii="Arial" w:hAnsi="Arial" w:eastAsia="Arial" w:cs="Arial"/>
          <w:b w:val="0"/>
          <w:bCs w:val="0"/>
          <w:i w:val="0"/>
          <w:iCs w:val="0"/>
          <w:caps w:val="0"/>
          <w:smallCaps w:val="0"/>
          <w:noProof w:val="0"/>
          <w:color w:val="212121"/>
          <w:sz w:val="22"/>
          <w:szCs w:val="22"/>
          <w:lang w:val="en-US"/>
        </w:rPr>
        <w:t>Angelantonio</w:t>
      </w:r>
      <w:r w:rsidRPr="56BFA6CB" w:rsidR="5D1393F6">
        <w:rPr>
          <w:rFonts w:ascii="Arial" w:hAnsi="Arial" w:eastAsia="Arial" w:cs="Arial"/>
          <w:b w:val="0"/>
          <w:bCs w:val="0"/>
          <w:i w:val="0"/>
          <w:iCs w:val="0"/>
          <w:caps w:val="0"/>
          <w:smallCaps w:val="0"/>
          <w:noProof w:val="0"/>
          <w:color w:val="212121"/>
          <w:sz w:val="22"/>
          <w:szCs w:val="22"/>
          <w:lang w:val="en-US"/>
        </w:rPr>
        <w:t xml:space="preserve">, E., Franco, O.H., Halvorsen, S., Hobbs, F.D.R., Hollander, M., Jankowska, E.A., </w:t>
      </w:r>
      <w:r w:rsidRPr="56BFA6CB" w:rsidR="5D1393F6">
        <w:rPr>
          <w:rFonts w:ascii="Arial" w:hAnsi="Arial" w:eastAsia="Arial" w:cs="Arial"/>
          <w:b w:val="0"/>
          <w:bCs w:val="0"/>
          <w:i w:val="0"/>
          <w:iCs w:val="0"/>
          <w:caps w:val="0"/>
          <w:smallCaps w:val="0"/>
          <w:noProof w:val="0"/>
          <w:color w:val="212121"/>
          <w:sz w:val="22"/>
          <w:szCs w:val="22"/>
          <w:lang w:val="en-US"/>
        </w:rPr>
        <w:t>Micha,l</w:t>
      </w:r>
      <w:r w:rsidRPr="56BFA6CB" w:rsidR="5D1393F6">
        <w:rPr>
          <w:rFonts w:ascii="Arial" w:hAnsi="Arial" w:eastAsia="Arial" w:cs="Arial"/>
          <w:b w:val="0"/>
          <w:bCs w:val="0"/>
          <w:i w:val="0"/>
          <w:iCs w:val="0"/>
          <w:caps w:val="0"/>
          <w:smallCaps w:val="0"/>
          <w:noProof w:val="0"/>
          <w:color w:val="212121"/>
          <w:sz w:val="22"/>
          <w:szCs w:val="22"/>
          <w:lang w:val="en-US"/>
        </w:rPr>
        <w:t xml:space="preserve"> M., Sacco, S., Sattar, N., </w:t>
      </w:r>
      <w:r w:rsidRPr="56BFA6CB" w:rsidR="5D1393F6">
        <w:rPr>
          <w:rFonts w:ascii="Arial" w:hAnsi="Arial" w:eastAsia="Arial" w:cs="Arial"/>
          <w:b w:val="0"/>
          <w:bCs w:val="0"/>
          <w:i w:val="0"/>
          <w:iCs w:val="0"/>
          <w:caps w:val="0"/>
          <w:smallCaps w:val="0"/>
          <w:noProof w:val="0"/>
          <w:color w:val="212121"/>
          <w:sz w:val="22"/>
          <w:szCs w:val="22"/>
          <w:lang w:val="en-US"/>
        </w:rPr>
        <w:t>Tokgozoglu</w:t>
      </w:r>
      <w:r w:rsidRPr="56BFA6CB" w:rsidR="5D1393F6">
        <w:rPr>
          <w:rFonts w:ascii="Arial" w:hAnsi="Arial" w:eastAsia="Arial" w:cs="Arial"/>
          <w:b w:val="0"/>
          <w:bCs w:val="0"/>
          <w:i w:val="0"/>
          <w:iCs w:val="0"/>
          <w:caps w:val="0"/>
          <w:smallCaps w:val="0"/>
          <w:noProof w:val="0"/>
          <w:color w:val="212121"/>
          <w:sz w:val="22"/>
          <w:szCs w:val="22"/>
          <w:lang w:val="en-US"/>
        </w:rPr>
        <w:t xml:space="preserve">, L.,, Tonstad S., </w:t>
      </w:r>
      <w:r w:rsidRPr="56BFA6CB" w:rsidR="5D1393F6">
        <w:rPr>
          <w:rFonts w:ascii="Arial" w:hAnsi="Arial" w:eastAsia="Arial" w:cs="Arial"/>
          <w:b w:val="0"/>
          <w:bCs w:val="0"/>
          <w:i w:val="0"/>
          <w:iCs w:val="0"/>
          <w:caps w:val="0"/>
          <w:smallCaps w:val="0"/>
          <w:noProof w:val="0"/>
          <w:color w:val="212121"/>
          <w:sz w:val="22"/>
          <w:szCs w:val="22"/>
          <w:lang w:val="en-US"/>
        </w:rPr>
        <w:t>Tsioufis</w:t>
      </w:r>
      <w:r w:rsidRPr="56BFA6CB" w:rsidR="5D1393F6">
        <w:rPr>
          <w:rFonts w:ascii="Arial" w:hAnsi="Arial" w:eastAsia="Arial" w:cs="Arial"/>
          <w:b w:val="0"/>
          <w:bCs w:val="0"/>
          <w:i w:val="0"/>
          <w:iCs w:val="0"/>
          <w:caps w:val="0"/>
          <w:smallCaps w:val="0"/>
          <w:noProof w:val="0"/>
          <w:color w:val="212121"/>
          <w:sz w:val="22"/>
          <w:szCs w:val="22"/>
          <w:lang w:val="en-US"/>
        </w:rPr>
        <w:t xml:space="preserve">, K.P., van Dis, I., van Gelder, I.C., </w:t>
      </w:r>
      <w:r w:rsidRPr="56BFA6CB" w:rsidR="5D1393F6">
        <w:rPr>
          <w:rFonts w:ascii="Arial" w:hAnsi="Arial" w:eastAsia="Arial" w:cs="Arial"/>
          <w:b w:val="0"/>
          <w:bCs w:val="0"/>
          <w:i w:val="0"/>
          <w:iCs w:val="0"/>
          <w:caps w:val="0"/>
          <w:smallCaps w:val="0"/>
          <w:noProof w:val="0"/>
          <w:color w:val="212121"/>
          <w:sz w:val="22"/>
          <w:szCs w:val="22"/>
          <w:lang w:val="en-US"/>
        </w:rPr>
        <w:t>Wanner</w:t>
      </w:r>
      <w:r w:rsidRPr="56BFA6CB" w:rsidR="5D1393F6">
        <w:rPr>
          <w:rFonts w:ascii="Arial" w:hAnsi="Arial" w:eastAsia="Arial" w:cs="Arial"/>
          <w:b w:val="0"/>
          <w:bCs w:val="0"/>
          <w:i w:val="0"/>
          <w:iCs w:val="0"/>
          <w:caps w:val="0"/>
          <w:smallCaps w:val="0"/>
          <w:noProof w:val="0"/>
          <w:color w:val="212121"/>
          <w:sz w:val="22"/>
          <w:szCs w:val="22"/>
          <w:lang w:val="en-US"/>
        </w:rPr>
        <w:t xml:space="preserve">, C., Williams, B.; ESC National Cardiac Societies; ESC Scientific Document Group (2021) ‘2021 ESC Guidelines on cardiovascular disease prevention: </w:t>
      </w:r>
      <w:r w:rsidRPr="56BFA6CB" w:rsidR="5D1393F6">
        <w:rPr>
          <w:rFonts w:ascii="Arial" w:hAnsi="Arial" w:eastAsia="Arial" w:cs="Arial"/>
          <w:b w:val="0"/>
          <w:bCs w:val="0"/>
          <w:i w:val="1"/>
          <w:iCs w:val="1"/>
          <w:caps w:val="0"/>
          <w:smallCaps w:val="0"/>
          <w:noProof w:val="0"/>
          <w:color w:val="212121"/>
          <w:sz w:val="22"/>
          <w:szCs w:val="22"/>
          <w:lang w:val="en-US"/>
        </w:rPr>
        <w:t>Eur</w:t>
      </w:r>
      <w:r w:rsidRPr="56BFA6CB" w:rsidR="5D1393F6">
        <w:rPr>
          <w:rFonts w:ascii="Arial" w:hAnsi="Arial" w:eastAsia="Arial" w:cs="Arial"/>
          <w:b w:val="0"/>
          <w:bCs w:val="0"/>
          <w:i w:val="1"/>
          <w:iCs w:val="1"/>
          <w:caps w:val="0"/>
          <w:smallCaps w:val="0"/>
          <w:noProof w:val="0"/>
          <w:color w:val="212121"/>
          <w:sz w:val="22"/>
          <w:szCs w:val="22"/>
          <w:lang w:val="en-US"/>
        </w:rPr>
        <w:t xml:space="preserve"> Heart, </w:t>
      </w:r>
      <w:r w:rsidRPr="56BFA6CB" w:rsidR="5D1393F6">
        <w:rPr>
          <w:rFonts w:ascii="Arial" w:hAnsi="Arial" w:eastAsia="Arial" w:cs="Arial"/>
          <w:b w:val="0"/>
          <w:bCs w:val="0"/>
          <w:i w:val="0"/>
          <w:iCs w:val="0"/>
          <w:caps w:val="0"/>
          <w:smallCaps w:val="0"/>
          <w:noProof w:val="0"/>
          <w:color w:val="212121"/>
          <w:sz w:val="22"/>
          <w:szCs w:val="22"/>
          <w:lang w:val="en-US"/>
        </w:rPr>
        <w:t xml:space="preserve">42(34), p.p. 3227-3337, Available at: </w:t>
      </w:r>
      <w:hyperlink r:id="R04b4d384f75949f7">
        <w:r w:rsidRPr="56BFA6CB" w:rsidR="5D1393F6">
          <w:rPr>
            <w:rStyle w:val="Hyperlink"/>
            <w:rFonts w:ascii="Arial" w:hAnsi="Arial" w:eastAsia="Arial" w:cs="Arial"/>
            <w:b w:val="0"/>
            <w:bCs w:val="0"/>
            <w:i w:val="0"/>
            <w:iCs w:val="0"/>
            <w:caps w:val="0"/>
            <w:smallCaps w:val="0"/>
            <w:noProof w:val="0"/>
            <w:sz w:val="22"/>
            <w:szCs w:val="22"/>
            <w:lang w:val="en-US"/>
          </w:rPr>
          <w:t>https://doi.org/</w:t>
        </w:r>
      </w:hyperlink>
      <w:r w:rsidRPr="56BFA6CB" w:rsidR="5D1393F6">
        <w:rPr>
          <w:rFonts w:ascii="Arial" w:hAnsi="Arial" w:eastAsia="Arial" w:cs="Arial"/>
          <w:b w:val="0"/>
          <w:bCs w:val="0"/>
          <w:i w:val="0"/>
          <w:iCs w:val="0"/>
          <w:caps w:val="0"/>
          <w:smallCaps w:val="0"/>
          <w:noProof w:val="0"/>
          <w:color w:val="212121"/>
          <w:sz w:val="22"/>
          <w:szCs w:val="22"/>
          <w:lang w:val="en-US"/>
        </w:rPr>
        <w:t xml:space="preserve"> </w:t>
      </w:r>
    </w:p>
    <w:p w:rsidR="5D1393F6" w:rsidP="56BFA6CB" w:rsidRDefault="5D1393F6" w14:paraId="63C142F6" w14:textId="376CE54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hyperlink r:id="R6972fbe0b4194a27">
        <w:r w:rsidRPr="56BFA6CB" w:rsidR="5D1393F6">
          <w:rPr>
            <w:rStyle w:val="Hyperlink"/>
            <w:rFonts w:ascii="Arial" w:hAnsi="Arial" w:eastAsia="Arial" w:cs="Arial"/>
            <w:b w:val="0"/>
            <w:bCs w:val="0"/>
            <w:i w:val="0"/>
            <w:iCs w:val="0"/>
            <w:caps w:val="0"/>
            <w:smallCaps w:val="0"/>
            <w:strike w:val="0"/>
            <w:dstrike w:val="0"/>
            <w:noProof w:val="0"/>
            <w:sz w:val="22"/>
            <w:szCs w:val="22"/>
            <w:lang w:val="en-US"/>
          </w:rPr>
          <w:t>10.1093/eurheartj/ehab484</w:t>
        </w:r>
      </w:hyperlink>
    </w:p>
    <w:p w:rsidR="56BFA6CB" w:rsidP="56BFA6CB" w:rsidRDefault="56BFA6CB" w14:paraId="6A2F2A9C" w14:textId="20F34AC9">
      <w:pPr>
        <w:widowControl w:val="0"/>
        <w:spacing w:line="360" w:lineRule="auto"/>
        <w:jc w:val="both"/>
        <w:rPr>
          <w:rFonts w:ascii="Arial" w:hAnsi="Arial" w:eastAsia="Arial" w:cs="Arial"/>
          <w:b w:val="0"/>
          <w:bCs w:val="0"/>
          <w:i w:val="0"/>
          <w:iCs w:val="0"/>
          <w:caps w:val="0"/>
          <w:smallCaps w:val="0"/>
          <w:noProof w:val="0"/>
          <w:color w:val="212121"/>
          <w:sz w:val="22"/>
          <w:szCs w:val="22"/>
          <w:lang w:val="en-US"/>
        </w:rPr>
      </w:pPr>
    </w:p>
    <w:p w:rsidR="56BFA6CB" w:rsidP="56BFA6CB" w:rsidRDefault="56BFA6CB" w14:paraId="682A971E" w14:textId="1A4D7F81">
      <w:pPr>
        <w:widowControl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6BFA6CB" w:rsidP="56BFA6CB" w:rsidRDefault="56BFA6CB" w14:paraId="6AAD15C2" w14:textId="1E9EE4B3">
      <w:pPr>
        <w:pStyle w:val="NormalWeb"/>
        <w:spacing w:before="120" w:beforeAutospacing="off" w:after="240" w:afterAutospacing="off" w:line="360" w:lineRule="auto"/>
        <w:ind w:left="720" w:hanging="720"/>
        <w:jc w:val="both"/>
        <w:rPr>
          <w:sz w:val="22"/>
          <w:szCs w:val="22"/>
        </w:rPr>
      </w:pPr>
    </w:p>
    <w:p xmlns:wp14="http://schemas.microsoft.com/office/word/2010/wordml" w:rsidRPr="00EA06F1" w:rsidR="00F20265" w:rsidP="56BFA6CB" w:rsidRDefault="00F20265" w14:paraId="49DFC6A9" wp14:textId="39A09F94">
      <w:pPr>
        <w:pStyle w:val="Reference"/>
        <w:spacing w:before="120" w:after="240" w:line="360" w:lineRule="auto"/>
        <w:jc w:val="both"/>
        <w:rPr>
          <w:sz w:val="22"/>
          <w:szCs w:val="22"/>
        </w:rPr>
      </w:pPr>
      <w:r w:rsidRPr="56BFA6CB" w:rsidR="00F20265">
        <w:rPr>
          <w:sz w:val="22"/>
          <w:szCs w:val="22"/>
        </w:rPr>
        <w:t xml:space="preserve"> </w:t>
      </w:r>
    </w:p>
    <w:p xmlns:wp14="http://schemas.microsoft.com/office/word/2010/wordml" w:rsidRPr="002650BD" w:rsidR="006751E9" w:rsidP="56BFA6CB" w:rsidRDefault="00F20265" w14:paraId="5EED6E23" wp14:textId="0533F6E9">
      <w:pPr>
        <w:spacing w:before="120"/>
        <w:jc w:val="both"/>
      </w:pPr>
      <w:r w:rsidR="00F20265">
        <w:rPr/>
        <w:t xml:space="preserve"> </w:t>
      </w:r>
    </w:p>
    <w:sectPr w:rsidRPr="002650BD" w:rsidR="006751E9" w:rsidSect="00B639D6">
      <w:headerReference w:type="default" r:id="rId32"/>
      <w:footerReference w:type="default" r:id="rId33"/>
      <w:type w:val="continuous"/>
      <w:pgSz w:w="11906" w:h="16838" w:orient="portrait" w:code="9"/>
      <w:pgMar w:top="936" w:right="1152" w:bottom="936" w:left="1152"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4A1BFD" w:rsidRDefault="004A1BFD" w14:paraId="3461D779" wp14:textId="77777777">
      <w:pPr>
        <w:spacing w:after="0" w:line="240" w:lineRule="auto"/>
      </w:pPr>
      <w:r>
        <w:separator/>
      </w:r>
    </w:p>
  </w:endnote>
  <w:endnote w:type="continuationSeparator" w:id="0">
    <w:p xmlns:wp14="http://schemas.microsoft.com/office/word/2010/wordml" w:rsidR="004A1BFD" w:rsidRDefault="004A1BFD" w14:paraId="3CF2D8B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553828"/>
      <w:docPartObj>
        <w:docPartGallery w:val="Page Numbers (Bottom of Page)"/>
        <w:docPartUnique/>
      </w:docPartObj>
    </w:sdtPr>
    <w:sdtEndPr>
      <w:rPr>
        <w:noProof/>
      </w:rPr>
    </w:sdtEndPr>
    <w:sdtContent>
      <w:p xmlns:wp14="http://schemas.microsoft.com/office/word/2010/wordml" w:rsidR="002650BD" w:rsidRDefault="002650BD" w14:paraId="2903CBC8" wp14:textId="77777777">
        <w:pPr>
          <w:pStyle w:val="Footer"/>
          <w:jc w:val="right"/>
        </w:pPr>
        <w:r>
          <w:fldChar w:fldCharType="begin"/>
        </w:r>
        <w:r>
          <w:instrText xml:space="preserve"> PAGE   \* MERGEFORMAT </w:instrText>
        </w:r>
        <w:r>
          <w:fldChar w:fldCharType="separate"/>
        </w:r>
        <w:r w:rsidR="005F3C3A">
          <w:rPr>
            <w:noProof/>
          </w:rPr>
          <w:t>2</w:t>
        </w:r>
        <w:r>
          <w:rPr>
            <w:noProof/>
          </w:rPr>
          <w:fldChar w:fldCharType="end"/>
        </w:r>
      </w:p>
    </w:sdtContent>
  </w:sdt>
  <w:p xmlns:wp14="http://schemas.microsoft.com/office/word/2010/wordml" w:rsidR="002650BD" w:rsidRDefault="002650BD" w14:paraId="62EBF3C5"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650BD" w:rsidRDefault="002650BD" w14:paraId="0562CB0E"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650BD" w:rsidRDefault="002650BD" w14:paraId="75E71485" wp14:textId="77777777">
    <w:pPr>
      <w:pStyle w:val="Footer"/>
      <w:jc w:val="center"/>
    </w:pPr>
    <w:r>
      <w:rPr>
        <w:color w:val="646464"/>
        <w:sz w:val="18"/>
      </w:rPr>
      <w:t xml:space="preserve">BMHP5014  |  Page </w:t>
    </w:r>
    <w:r>
      <w:rPr>
        <w:color w:val="646464"/>
        <w:sz w:val="18"/>
      </w:rPr>
      <w:fldChar w:fldCharType="begin"/>
    </w:r>
    <w:r>
      <w:rPr>
        <w:color w:val="646464"/>
        <w:sz w:val="18"/>
      </w:rPr>
      <w:instrText xml:space="preserve"> PAGE </w:instrText>
    </w:r>
    <w:r>
      <w:rPr>
        <w:color w:val="646464"/>
        <w:sz w:val="18"/>
      </w:rPr>
      <w:fldChar w:fldCharType="separate"/>
    </w:r>
    <w:r w:rsidR="005F3C3A">
      <w:rPr>
        <w:noProof/>
        <w:color w:val="646464"/>
        <w:sz w:val="18"/>
      </w:rPr>
      <w:t>5</w:t>
    </w:r>
    <w:r>
      <w:rPr>
        <w:color w:val="646464"/>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4A1BFD" w:rsidRDefault="004A1BFD" w14:paraId="0FB78278" wp14:textId="77777777">
      <w:pPr>
        <w:spacing w:after="0" w:line="240" w:lineRule="auto"/>
      </w:pPr>
      <w:r>
        <w:separator/>
      </w:r>
    </w:p>
  </w:footnote>
  <w:footnote w:type="continuationSeparator" w:id="0">
    <w:p xmlns:wp14="http://schemas.microsoft.com/office/word/2010/wordml" w:rsidR="004A1BFD" w:rsidRDefault="004A1BFD" w14:paraId="1FC3994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650BD" w:rsidRDefault="002650BD" w14:paraId="34CE0A41"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650BD" w:rsidRDefault="002650BD" w14:paraId="1CA18926" wp14:textId="77777777">
    <w:pPr>
      <w:pStyle w:val="Header"/>
      <w:jc w:val="right"/>
    </w:pPr>
    <w:r>
      <w:rPr>
        <w:color w:val="6E7882"/>
        <w:sz w:val="17"/>
      </w:rPr>
      <w:t>HeartReach England  |  BMHP5014</w:t>
    </w:r>
  </w:p>
</w:hdr>
</file>

<file path=word/intelligence2.xml><?xml version="1.0" encoding="utf-8"?>
<int2:intelligence xmlns:int2="http://schemas.microsoft.com/office/intelligence/2020/intelligence">
  <int2:observations>
    <int2:textHash int2:hashCode="mPjsb8alCY4Z+o" int2:id="edLcMAeG">
      <int2:state int2:type="spell" int2:value="Rejected"/>
    </int2:textHash>
    <int2:textHash int2:hashCode="uH/F8VW4EaQHGI" int2:id="HAnNZzgK">
      <int2:state int2:type="spell" int2:value="Rejected"/>
    </int2:textHash>
    <int2:textHash int2:hashCode="8LTZ8KejK/eOkE" int2:id="hQre9s5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448D"/>
    <w:rsid w:val="0003002F"/>
    <w:rsid w:val="00034616"/>
    <w:rsid w:val="0006063C"/>
    <w:rsid w:val="0008387E"/>
    <w:rsid w:val="00085354"/>
    <w:rsid w:val="000B4517"/>
    <w:rsid w:val="000E163A"/>
    <w:rsid w:val="000F7D84"/>
    <w:rsid w:val="00131346"/>
    <w:rsid w:val="0015074B"/>
    <w:rsid w:val="0016017A"/>
    <w:rsid w:val="001704B6"/>
    <w:rsid w:val="00173DA5"/>
    <w:rsid w:val="001D1916"/>
    <w:rsid w:val="001F2221"/>
    <w:rsid w:val="00230C37"/>
    <w:rsid w:val="002650BD"/>
    <w:rsid w:val="0029639D"/>
    <w:rsid w:val="002E4D9D"/>
    <w:rsid w:val="00326F90"/>
    <w:rsid w:val="003438CC"/>
    <w:rsid w:val="00375CD2"/>
    <w:rsid w:val="003B3F61"/>
    <w:rsid w:val="003C4BD4"/>
    <w:rsid w:val="003F1631"/>
    <w:rsid w:val="00414BBD"/>
    <w:rsid w:val="00431C6E"/>
    <w:rsid w:val="004537C7"/>
    <w:rsid w:val="00472296"/>
    <w:rsid w:val="004A1BFD"/>
    <w:rsid w:val="004B72A6"/>
    <w:rsid w:val="004B78C7"/>
    <w:rsid w:val="004F7BCC"/>
    <w:rsid w:val="005A10A3"/>
    <w:rsid w:val="005E34F9"/>
    <w:rsid w:val="005F3C3A"/>
    <w:rsid w:val="006751E9"/>
    <w:rsid w:val="006D401A"/>
    <w:rsid w:val="006E362E"/>
    <w:rsid w:val="006E48A7"/>
    <w:rsid w:val="00744940"/>
    <w:rsid w:val="00777C65"/>
    <w:rsid w:val="007A00C8"/>
    <w:rsid w:val="00930832"/>
    <w:rsid w:val="00972395"/>
    <w:rsid w:val="009935FF"/>
    <w:rsid w:val="009B2EE3"/>
    <w:rsid w:val="009BF520"/>
    <w:rsid w:val="009D026D"/>
    <w:rsid w:val="00A048FC"/>
    <w:rsid w:val="00A36A33"/>
    <w:rsid w:val="00AA1D8D"/>
    <w:rsid w:val="00B20E2B"/>
    <w:rsid w:val="00B47730"/>
    <w:rsid w:val="00B620E6"/>
    <w:rsid w:val="00B639D6"/>
    <w:rsid w:val="00B90480"/>
    <w:rsid w:val="00BB3FA6"/>
    <w:rsid w:val="00BE29D3"/>
    <w:rsid w:val="00C346E6"/>
    <w:rsid w:val="00C856E4"/>
    <w:rsid w:val="00C93C99"/>
    <w:rsid w:val="00CB0664"/>
    <w:rsid w:val="00CC4BC8"/>
    <w:rsid w:val="00CE6C60"/>
    <w:rsid w:val="00D25547"/>
    <w:rsid w:val="00D30B36"/>
    <w:rsid w:val="00E13FCE"/>
    <w:rsid w:val="00E21CFA"/>
    <w:rsid w:val="00E446C6"/>
    <w:rsid w:val="00E45EE9"/>
    <w:rsid w:val="00E50FAA"/>
    <w:rsid w:val="00E944F6"/>
    <w:rsid w:val="00EA06F1"/>
    <w:rsid w:val="00F02DC6"/>
    <w:rsid w:val="00F20265"/>
    <w:rsid w:val="00F3682D"/>
    <w:rsid w:val="00F53DAE"/>
    <w:rsid w:val="00F665F2"/>
    <w:rsid w:val="00FB51DE"/>
    <w:rsid w:val="00FC693F"/>
    <w:rsid w:val="0125061A"/>
    <w:rsid w:val="0257CAAF"/>
    <w:rsid w:val="06F96973"/>
    <w:rsid w:val="07235BCC"/>
    <w:rsid w:val="086B5007"/>
    <w:rsid w:val="098BAB08"/>
    <w:rsid w:val="09BDDF2D"/>
    <w:rsid w:val="0AB1EFCB"/>
    <w:rsid w:val="0C456F8F"/>
    <w:rsid w:val="0CF737DD"/>
    <w:rsid w:val="0EE40D52"/>
    <w:rsid w:val="0EF4C72A"/>
    <w:rsid w:val="109F0B44"/>
    <w:rsid w:val="1291826B"/>
    <w:rsid w:val="148A7A67"/>
    <w:rsid w:val="16587651"/>
    <w:rsid w:val="18601022"/>
    <w:rsid w:val="194A9BBB"/>
    <w:rsid w:val="1A6FDE0E"/>
    <w:rsid w:val="1C93087D"/>
    <w:rsid w:val="1E7238A3"/>
    <w:rsid w:val="1ECC3929"/>
    <w:rsid w:val="201EB786"/>
    <w:rsid w:val="24283065"/>
    <w:rsid w:val="2A22F733"/>
    <w:rsid w:val="2A37DA1A"/>
    <w:rsid w:val="2A58AFC5"/>
    <w:rsid w:val="2B877E70"/>
    <w:rsid w:val="2CFA992B"/>
    <w:rsid w:val="2D5C9C7F"/>
    <w:rsid w:val="2D8B78C4"/>
    <w:rsid w:val="2E140632"/>
    <w:rsid w:val="2EB60A83"/>
    <w:rsid w:val="3123FD68"/>
    <w:rsid w:val="32D86A76"/>
    <w:rsid w:val="33698385"/>
    <w:rsid w:val="34A2290F"/>
    <w:rsid w:val="34FDB39E"/>
    <w:rsid w:val="358764B7"/>
    <w:rsid w:val="36228DD1"/>
    <w:rsid w:val="37A5C288"/>
    <w:rsid w:val="37B364E1"/>
    <w:rsid w:val="3A8B6760"/>
    <w:rsid w:val="3B286D4F"/>
    <w:rsid w:val="3C5CFB20"/>
    <w:rsid w:val="3D2FC8E6"/>
    <w:rsid w:val="3DAC79B7"/>
    <w:rsid w:val="3E4BA5B1"/>
    <w:rsid w:val="3E7F1A1D"/>
    <w:rsid w:val="3F6BBB3F"/>
    <w:rsid w:val="3FF00E94"/>
    <w:rsid w:val="4156EC01"/>
    <w:rsid w:val="419FCCC1"/>
    <w:rsid w:val="42461294"/>
    <w:rsid w:val="4259D697"/>
    <w:rsid w:val="43A206AA"/>
    <w:rsid w:val="43F680DF"/>
    <w:rsid w:val="44F84DF0"/>
    <w:rsid w:val="452B3769"/>
    <w:rsid w:val="459396C1"/>
    <w:rsid w:val="4645B6D2"/>
    <w:rsid w:val="46B8FA61"/>
    <w:rsid w:val="48888FCA"/>
    <w:rsid w:val="4B8F249A"/>
    <w:rsid w:val="4BFA1F12"/>
    <w:rsid w:val="4D0E04DA"/>
    <w:rsid w:val="4DC29C4C"/>
    <w:rsid w:val="4F588DDF"/>
    <w:rsid w:val="4FF3802E"/>
    <w:rsid w:val="5038C446"/>
    <w:rsid w:val="50CC68F4"/>
    <w:rsid w:val="50D494CE"/>
    <w:rsid w:val="52015223"/>
    <w:rsid w:val="55A65DC1"/>
    <w:rsid w:val="55D20D17"/>
    <w:rsid w:val="56A0AE99"/>
    <w:rsid w:val="56B3958B"/>
    <w:rsid w:val="56BFA6CB"/>
    <w:rsid w:val="575D3273"/>
    <w:rsid w:val="5938A6AE"/>
    <w:rsid w:val="5957346D"/>
    <w:rsid w:val="597FCC7E"/>
    <w:rsid w:val="5AF5B473"/>
    <w:rsid w:val="5D1393F6"/>
    <w:rsid w:val="5D838B26"/>
    <w:rsid w:val="5D90B822"/>
    <w:rsid w:val="5EF2EF96"/>
    <w:rsid w:val="5F96D5AB"/>
    <w:rsid w:val="605E4272"/>
    <w:rsid w:val="6149C14F"/>
    <w:rsid w:val="640D6F74"/>
    <w:rsid w:val="651FBB80"/>
    <w:rsid w:val="672DE439"/>
    <w:rsid w:val="68462959"/>
    <w:rsid w:val="688A5BD1"/>
    <w:rsid w:val="689F8647"/>
    <w:rsid w:val="6ADD365A"/>
    <w:rsid w:val="6B98B721"/>
    <w:rsid w:val="6D191815"/>
    <w:rsid w:val="6EB4D341"/>
    <w:rsid w:val="6F4D2D3D"/>
    <w:rsid w:val="70A35C66"/>
    <w:rsid w:val="70A4367A"/>
    <w:rsid w:val="71FB977B"/>
    <w:rsid w:val="74030B40"/>
    <w:rsid w:val="743B9B7D"/>
    <w:rsid w:val="744C6CE0"/>
    <w:rsid w:val="772B4DD1"/>
    <w:rsid w:val="7A3CFA27"/>
    <w:rsid w:val="7B0CB81C"/>
    <w:rsid w:val="7BA27D7B"/>
    <w:rsid w:val="7BBB6419"/>
    <w:rsid w:val="7DC43435"/>
    <w:rsid w:val="7E17E2E2"/>
    <w:rsid w:val="7F0E128E"/>
    <w:rsid w:val="7F9EB9A6"/>
    <w:rsid w:val="7FF3E4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CD1BB"/>
  <w14:defaultImageDpi w14:val="300"/>
  <w15:docId w15:val="{C0009ED7-084B-4868-9A5D-A241E16399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pPr>
      <w:spacing w:after="120" w:line="360" w:lineRule="auto"/>
    </w:pPr>
    <w:rPr>
      <w:rFonts w:ascii="Arial" w:hAnsi="Arial" w:eastAsia="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D73A4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16324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b/>
      <w:color w:val="16324F"/>
      <w:spacing w:val="5"/>
      <w:kern w:val="28"/>
      <w:sz w:val="48"/>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ference" w:customStyle="1">
    <w:name w:val="Reference"/>
    <w:pPr>
      <w:spacing w:after="120"/>
      <w:ind w:left="360" w:hanging="360"/>
    </w:pPr>
    <w:rPr>
      <w:rFonts w:ascii="Arial" w:hAnsi="Arial" w:eastAsia="Arial"/>
      <w:sz w:val="21"/>
    </w:rPr>
  </w:style>
  <w:style w:type="paragraph" w:styleId="NormalWeb">
    <w:name w:val="Normal (Web)"/>
    <w:basedOn w:val="Normal"/>
    <w:uiPriority w:val="99"/>
    <w:semiHidden/>
    <w:unhideWhenUsed/>
    <w:rsid w:val="00777C65"/>
    <w:pPr>
      <w:spacing w:before="100" w:beforeAutospacing="1" w:after="100" w:afterAutospacing="1" w:line="240" w:lineRule="auto"/>
    </w:pPr>
    <w:rPr>
      <w:rFonts w:ascii="Times New Roman" w:hAnsi="Times New Roman" w:eastAsia="Times New Roman" w:cs="Times New Roman"/>
      <w:sz w:val="24"/>
      <w:szCs w:val="24"/>
    </w:rPr>
  </w:style>
  <w:style w:type="character" w:styleId="url" w:customStyle="1">
    <w:name w:val="url"/>
    <w:basedOn w:val="DefaultParagraphFont"/>
    <w:rsid w:val="00777C65"/>
  </w:style>
  <w:style w:type="character" w:styleId="Hyperlink">
    <w:name w:val="Hyperlink"/>
    <w:basedOn w:val="DefaultParagraphFont"/>
    <w:uiPriority w:val="99"/>
    <w:unhideWhenUsed/>
    <w:rsid w:val="00E21CFA"/>
    <w:rPr>
      <w:color w:val="0000FF" w:themeColor="hyperlink"/>
      <w:u w:val="single"/>
    </w:rPr>
  </w:style>
  <w:style w:type="character" w:styleId="UnresolvedMention" w:customStyle="1">
    <w:name w:val="Unresolved Mention"/>
    <w:basedOn w:val="DefaultParagraphFont"/>
    <w:uiPriority w:val="99"/>
    <w:semiHidden/>
    <w:unhideWhenUsed/>
    <w:rsid w:val="00E21CFA"/>
    <w:rPr>
      <w:color w:val="605E5C"/>
      <w:shd w:val="clear" w:color="auto" w:fill="E1DFDD"/>
    </w:rPr>
  </w:style>
  <w:style w:type="character" w:styleId="FollowedHyperlink">
    <w:name w:val="FollowedHyperlink"/>
    <w:basedOn w:val="DefaultParagraphFont"/>
    <w:uiPriority w:val="99"/>
    <w:semiHidden/>
    <w:unhideWhenUsed/>
    <w:rsid w:val="00F202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256990">
      <w:bodyDiv w:val="1"/>
      <w:marLeft w:val="0"/>
      <w:marRight w:val="0"/>
      <w:marTop w:val="0"/>
      <w:marBottom w:val="0"/>
      <w:divBdr>
        <w:top w:val="none" w:sz="0" w:space="0" w:color="auto"/>
        <w:left w:val="none" w:sz="0" w:space="0" w:color="auto"/>
        <w:bottom w:val="none" w:sz="0" w:space="0" w:color="auto"/>
        <w:right w:val="none" w:sz="0" w:space="0" w:color="auto"/>
      </w:divBdr>
    </w:div>
    <w:div w:id="760611338">
      <w:bodyDiv w:val="1"/>
      <w:marLeft w:val="0"/>
      <w:marRight w:val="0"/>
      <w:marTop w:val="0"/>
      <w:marBottom w:val="0"/>
      <w:divBdr>
        <w:top w:val="none" w:sz="0" w:space="0" w:color="auto"/>
        <w:left w:val="none" w:sz="0" w:space="0" w:color="auto"/>
        <w:bottom w:val="none" w:sz="0" w:space="0" w:color="auto"/>
        <w:right w:val="none" w:sz="0" w:space="0" w:color="auto"/>
      </w:divBdr>
    </w:div>
    <w:div w:id="1187521768">
      <w:bodyDiv w:val="1"/>
      <w:marLeft w:val="0"/>
      <w:marRight w:val="0"/>
      <w:marTop w:val="0"/>
      <w:marBottom w:val="0"/>
      <w:divBdr>
        <w:top w:val="none" w:sz="0" w:space="0" w:color="auto"/>
        <w:left w:val="none" w:sz="0" w:space="0" w:color="auto"/>
        <w:bottom w:val="none" w:sz="0" w:space="0" w:color="auto"/>
        <w:right w:val="none" w:sz="0" w:space="0" w:color="auto"/>
      </w:divBdr>
    </w:div>
    <w:div w:id="1302226919">
      <w:bodyDiv w:val="1"/>
      <w:marLeft w:val="0"/>
      <w:marRight w:val="0"/>
      <w:marTop w:val="0"/>
      <w:marBottom w:val="0"/>
      <w:divBdr>
        <w:top w:val="none" w:sz="0" w:space="0" w:color="auto"/>
        <w:left w:val="none" w:sz="0" w:space="0" w:color="auto"/>
        <w:bottom w:val="none" w:sz="0" w:space="0" w:color="auto"/>
        <w:right w:val="none" w:sz="0" w:space="0" w:color="auto"/>
      </w:divBdr>
    </w:div>
    <w:div w:id="1499884000">
      <w:bodyDiv w:val="1"/>
      <w:marLeft w:val="0"/>
      <w:marRight w:val="0"/>
      <w:marTop w:val="0"/>
      <w:marBottom w:val="0"/>
      <w:divBdr>
        <w:top w:val="none" w:sz="0" w:space="0" w:color="auto"/>
        <w:left w:val="none" w:sz="0" w:space="0" w:color="auto"/>
        <w:bottom w:val="none" w:sz="0" w:space="0" w:color="auto"/>
        <w:right w:val="none" w:sz="0" w:space="0" w:color="auto"/>
      </w:divBdr>
    </w:div>
    <w:div w:id="1946423174">
      <w:bodyDiv w:val="1"/>
      <w:marLeft w:val="0"/>
      <w:marRight w:val="0"/>
      <w:marTop w:val="0"/>
      <w:marBottom w:val="0"/>
      <w:divBdr>
        <w:top w:val="none" w:sz="0" w:space="0" w:color="auto"/>
        <w:left w:val="none" w:sz="0" w:space="0" w:color="auto"/>
        <w:bottom w:val="none" w:sz="0" w:space="0" w:color="auto"/>
        <w:right w:val="none" w:sz="0" w:space="0" w:color="auto"/>
      </w:divBdr>
    </w:div>
    <w:div w:id="20295987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fontTable" Target="fontTable.xml" Id="rId34" /><Relationship Type="http://schemas.openxmlformats.org/officeDocument/2006/relationships/endnotes" Target="endnotes.xml" Id="rId7" /><Relationship Type="http://schemas.openxmlformats.org/officeDocument/2006/relationships/footer" Target="footer3.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header" Target="header2.xml" Id="rId32"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theme" Target="theme/theme1.xml" Id="rId35" /><Relationship Type="http://schemas.openxmlformats.org/officeDocument/2006/relationships/footer" Target="footer1.xml" Id="rId8" /><Relationship Type="http://schemas.openxmlformats.org/officeDocument/2006/relationships/hyperlink" Target="https://www.bhf.org.uk/what-we-do/our-research/heart-statistics/heart-statistics-publications/cardiovascular-disease-statistics-2024" TargetMode="External" Id="Rb92e023cb1b6439f" /><Relationship Type="http://schemas.openxmlformats.org/officeDocument/2006/relationships/hyperlink" Target="https://www.bhf.org.uk/-/media/files/for-professionals/research/heart-statistics/bhf-cvd-statistics-uk-factsheet-jan26.pdf?rev=26534e1487094dbd806277891baef112&amp;hash=836271B8610F86FF345146CAD695D6CA" TargetMode="External" Id="R6075a82e970f4463" /><Relationship Type="http://schemas.openxmlformats.org/officeDocument/2006/relationships/hyperlink" Target="https://www.bhf.org.uk/-/media/files/for-professionals/research/heart-statistics/bhf-cvd-statistics-uk-factsheet-jan26.pdf" TargetMode="External" Id="Re81d0c0d2f6d4e99" /><Relationship Type="http://schemas.openxmlformats.org/officeDocument/2006/relationships/hyperlink" Target="https://doi.org/10.1136/bmjopen-2024-096500" TargetMode="External" Id="R676f278d9a734692" /><Relationship Type="http://schemas.openxmlformats.org/officeDocument/2006/relationships/hyperlink" Target="https://doi.org/10.2196/44030" TargetMode="External" Id="Red82283f66824ab0" /><Relationship Type="http://schemas.openxmlformats.org/officeDocument/2006/relationships/hyperlink" Target="https://www.gov.uk/government/publications/workplace-cardiovascular-disease-checks-funding-allocations-2024-to-2025/funding-allocations-for-workplace-cardiovascular-disease-checks-pilot-grant-scheme-2024-to-2025" TargetMode="External" Id="Rc8c112f56e694464" /><Relationship Type="http://schemas.openxmlformats.org/officeDocument/2006/relationships/hyperlink" Target="https://www.legislation.gov.uk/ukpga/2010/15/contents" TargetMode="External" Id="R86427680680b4ad0" /><Relationship Type="http://schemas.openxmlformats.org/officeDocument/2006/relationships/hyperlink" Target="https://www.legislation.gov.uk/ukpga/2018/12/contents" TargetMode="External" Id="R3f7c1378b76641f4" /><Relationship Type="http://schemas.openxmlformats.org/officeDocument/2006/relationships/hyperlink" Target="https://doi.org/10.1136/bmjopen-2025-102163" TargetMode="External" Id="R96dcac886aec4983" /><Relationship Type="http://schemas.openxmlformats.org/officeDocument/2006/relationships/hyperlink" Target="https://www.gov.uk/guidance/regulating-medical-devices-in-the-uk" TargetMode="External" Id="Rd7249b92ae5f44ee" /><Relationship Type="http://schemas.openxmlformats.org/officeDocument/2006/relationships/hyperlink" Target="https://www.gov.uk/data-protection" TargetMode="External" Id="R83202a4bdc3f4bd7" /><Relationship Type="http://schemas.openxmlformats.org/officeDocument/2006/relationships/hyperlink" Target="https://www.gov.uk/government/organisations/office-for-health-improvement-and-disparities/about/statistics" TargetMode="External" Id="R18345e5065c945a3" /><Relationship Type="http://schemas.openxmlformats.org/officeDocument/2006/relationships/hyperlink" Target="https://doi.org/10.2196/jmir.8775" TargetMode="External" Id="R8930a652e2ef47fc" /><Relationship Type="http://schemas.openxmlformats.org/officeDocument/2006/relationships/hyperlink" Target="https://www.hqip.org.uk/our-programmes/cvdprevent/" TargetMode="External" Id="R883a20f93a604c58" /><Relationship Type="http://schemas.openxmlformats.org/officeDocument/2006/relationships/hyperlink" Target="https://www.gov.uk/government/organisations/medicines-and-healthcare-products-regulatory-agency" TargetMode="External" Id="R1fc3d56de0b54cb2" /><Relationship Type="http://schemas.openxmlformats.org/officeDocument/2006/relationships/hyperlink" Target="https://www.nice.org.uk/Guidance/PH49" TargetMode="External" Id="R618622aef12941d7" /><Relationship Type="http://schemas.openxmlformats.org/officeDocument/2006/relationships/hyperlink" Target="https://www.england.nhs.uk/digitaltechnology" TargetMode="External" Id="R684a759e30064d3d" /><Relationship Type="http://schemas.openxmlformats.org/officeDocument/2006/relationships/hyperlink" Target="https://www.nice.org.uk/guidance/ng238" TargetMode="External" Id="Re2eb91feacc841ea" /><Relationship Type="http://schemas.openxmlformats.org/officeDocument/2006/relationships/hyperlink" Target="https://www.england.nhs.uk/ourwork/clinical-policy/cvd/prevention-recovery/" TargetMode="External" Id="Rdd29c77f4cd14066" /><Relationship Type="http://schemas.openxmlformats.org/officeDocument/2006/relationships/hyperlink" Target="https://www.england.nhs.uk/long-term-plan/" TargetMode="External" Id="Rd112380310cc4b08" /><Relationship Type="http://schemas.openxmlformats.org/officeDocument/2006/relationships/hyperlink" Target="https://www.england.nhs.uk/about/equality/equality-hub/national-healthcare-inequalities-improvement-programme/core20plus5/" TargetMode="External" Id="R82ed2499d722417c" /><Relationship Type="http://schemas.openxmlformats.org/officeDocument/2006/relationships/hyperlink" Target="https://www.england.nhs.uk/about/equality/equality-hub/national-healthcare-inequalities-improvement-programme/core20plus5/core20plus5-community-connectors/" TargetMode="External" Id="R5ea96b70d0ed4181" /><Relationship Type="http://schemas.openxmlformats.org/officeDocument/2006/relationships/hyperlink" Target="https://www.england.nhs.uk/ourwork/clinical-policy/cvd/cvdprevent/" TargetMode="External" Id="R512bb6483a354173" /><Relationship Type="http://schemas.openxmlformats.org/officeDocument/2006/relationships/hyperlink" Target="https://digital.nhs.uk/services/digital-technology-assessment-criteria-dtac" TargetMode="External" Id="R0e4f0321ade74bc8" /><Relationship Type="http://schemas.openxmlformats.org/officeDocument/2006/relationships/hyperlink" Target="https://www.ons.gov.uk/peoplepopulationandcommunity/birthsdeathsandmarriages/deaths/bulletins/deathsregistrationsummarytables/2024" TargetMode="External" Id="R7da8648949f645fa" /><Relationship Type="http://schemas.openxmlformats.org/officeDocument/2006/relationships/hyperlink" Target="https://www.orchahealth.com/resources/assessment-frameworks/dtac" TargetMode="External" Id="Rdff3996ce3834b3e" /><Relationship Type="http://schemas.openxmlformats.org/officeDocument/2006/relationships/hyperlink" Target="https://www.gov.uk/government/publications/health-disparities-and-health-inequalities-applying-all-our-health/health-disparities-and-health-inequalities-applying-all-our-health" TargetMode="External" Id="R0770f1b3d55445f3" /><Relationship Type="http://schemas.openxmlformats.org/officeDocument/2006/relationships/hyperlink" Target="https://topol.digitalacademy.nhs.uk/the-topol-review" TargetMode="External" Id="R1bdc71acedb74677" /><Relationship Type="http://schemas.openxmlformats.org/officeDocument/2006/relationships/hyperlink" Target="https://doi.org/" TargetMode="External" Id="R04b4d384f75949f7" /><Relationship Type="http://schemas.openxmlformats.org/officeDocument/2006/relationships/hyperlink" Target="https://doi.org/10.1093/eurheartj/ehab484" TargetMode="External" Id="R6972fbe0b4194a27" /><Relationship Type="http://schemas.microsoft.com/office/2020/10/relationships/intelligence" Target="intelligence2.xml" Id="R722a86698b2443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70F0F-87AF-4615-8580-4CD4B0F135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HeartReach England: Cardiovascular Disease Prevention Poster and Pitch</dc:title>
  <dc:subject>BMHP5014 Component 2 Written Assignment</dc:subject>
  <dc:creator>Shumila</dc:creator>
  <keywords>cardiovascular disease prevention, health inequalities, NHS Health Check, community health, digital health</keywords>
  <dc:description>generated by python-docx</dc:description>
  <lastModifiedBy>Shumaila Naeem (2406608)</lastModifiedBy>
  <revision>3</revision>
  <dcterms:created xsi:type="dcterms:W3CDTF">2026-07-17T22:21:00.0000000Z</dcterms:created>
  <dcterms:modified xsi:type="dcterms:W3CDTF">2026-07-18T00:19:52.8272658Z</dcterms:modified>
  <category/>
</coreProperties>
</file>