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3E6E0A" w:rsidRDefault="00537A7F" w:rsidP="006B287D">
      <w:pPr>
        <w:pStyle w:val="CM95"/>
        <w:spacing w:line="480" w:lineRule="auto"/>
        <w:rPr>
          <w:rFonts w:ascii="Arial" w:hAnsi="Arial" w:cs="Arial"/>
          <w:b/>
          <w:bCs/>
          <w:color w:val="000000" w:themeColor="text1"/>
        </w:rPr>
      </w:pPr>
      <w:r w:rsidRPr="003D354D">
        <w:rPr>
          <w:rFonts w:ascii="Arial" w:hAnsi="Arial" w:cs="Arial"/>
          <w:b/>
          <w:bCs/>
          <w:color w:val="000000" w:themeColor="text1"/>
        </w:rPr>
        <w:t xml:space="preserve">  </w:t>
      </w:r>
    </w:p>
    <w:p w14:paraId="68A146DC" w14:textId="77777777" w:rsidR="007F6FEC" w:rsidRPr="003E6E0A" w:rsidRDefault="007F6FEC" w:rsidP="006B287D">
      <w:pPr>
        <w:pStyle w:val="CM95"/>
        <w:spacing w:line="480" w:lineRule="auto"/>
        <w:jc w:val="center"/>
        <w:rPr>
          <w:rFonts w:ascii="Arial" w:hAnsi="Arial" w:cs="Arial"/>
          <w:b/>
          <w:bCs/>
          <w:color w:val="000000" w:themeColor="text1"/>
        </w:rPr>
      </w:pPr>
    </w:p>
    <w:p w14:paraId="5B24561C" w14:textId="268FDF08" w:rsidR="00F951FD" w:rsidRPr="003E6E0A" w:rsidRDefault="00731CE5" w:rsidP="006B287D">
      <w:pPr>
        <w:pStyle w:val="CM95"/>
        <w:spacing w:line="480" w:lineRule="auto"/>
        <w:jc w:val="center"/>
        <w:rPr>
          <w:rFonts w:ascii="Arial" w:hAnsi="Arial" w:cs="Arial"/>
          <w:b/>
          <w:bCs/>
          <w:color w:val="000000" w:themeColor="text1"/>
        </w:rPr>
      </w:pPr>
      <w:r w:rsidRPr="003E6E0A">
        <w:rPr>
          <w:rFonts w:ascii="Arial" w:hAnsi="Arial" w:cs="Arial"/>
          <w:b/>
          <w:bCs/>
          <w:color w:val="000000" w:themeColor="text1"/>
        </w:rPr>
        <w:br/>
        <w:t>BA (Hons)</w:t>
      </w:r>
      <w:r w:rsidR="00085702" w:rsidRPr="003E6E0A">
        <w:rPr>
          <w:rFonts w:ascii="Arial" w:hAnsi="Arial" w:cs="Arial"/>
          <w:b/>
          <w:bCs/>
          <w:color w:val="000000" w:themeColor="text1"/>
        </w:rPr>
        <w:t xml:space="preserve"> Commercial Dance</w:t>
      </w:r>
    </w:p>
    <w:p w14:paraId="05BB7EE0" w14:textId="77777777" w:rsidR="00F951FD" w:rsidRPr="003E6E0A" w:rsidRDefault="00F951FD" w:rsidP="006B287D">
      <w:pPr>
        <w:pStyle w:val="CM95"/>
        <w:spacing w:line="480" w:lineRule="auto"/>
        <w:jc w:val="center"/>
        <w:rPr>
          <w:rFonts w:ascii="Arial" w:hAnsi="Arial" w:cs="Arial"/>
          <w:b/>
          <w:bCs/>
          <w:color w:val="000000" w:themeColor="text1"/>
        </w:rPr>
      </w:pPr>
    </w:p>
    <w:p w14:paraId="355A304B" w14:textId="72FC31BF" w:rsidR="00F951FD" w:rsidRPr="003E6E0A" w:rsidRDefault="00E33B94" w:rsidP="006B287D">
      <w:pPr>
        <w:pStyle w:val="CM95"/>
        <w:spacing w:line="480" w:lineRule="auto"/>
        <w:jc w:val="center"/>
        <w:rPr>
          <w:rFonts w:ascii="Arial" w:hAnsi="Arial" w:cs="Arial"/>
          <w:b/>
          <w:bCs/>
          <w:color w:val="000000" w:themeColor="text1"/>
        </w:rPr>
      </w:pPr>
      <w:r w:rsidRPr="003E6E0A">
        <w:rPr>
          <w:rFonts w:ascii="Arial" w:hAnsi="Arial" w:cs="Arial"/>
          <w:b/>
          <w:bCs/>
          <w:color w:val="000000" w:themeColor="text1"/>
        </w:rPr>
        <w:t xml:space="preserve">Assessment </w:t>
      </w:r>
      <w:r w:rsidR="00F951FD" w:rsidRPr="003E6E0A">
        <w:rPr>
          <w:rFonts w:ascii="Arial" w:hAnsi="Arial" w:cs="Arial"/>
          <w:b/>
          <w:bCs/>
          <w:color w:val="000000" w:themeColor="text1"/>
        </w:rPr>
        <w:t xml:space="preserve">Cover </w:t>
      </w:r>
      <w:r w:rsidR="002200BC" w:rsidRPr="003E6E0A">
        <w:rPr>
          <w:rFonts w:ascii="Arial" w:hAnsi="Arial" w:cs="Arial"/>
          <w:b/>
          <w:bCs/>
          <w:color w:val="000000" w:themeColor="text1"/>
        </w:rPr>
        <w:t>Page</w:t>
      </w:r>
    </w:p>
    <w:p w14:paraId="6C4857CC" w14:textId="77777777" w:rsidR="00085702" w:rsidRPr="003E6E0A" w:rsidRDefault="00085702" w:rsidP="006B287D">
      <w:pPr>
        <w:spacing w:line="480" w:lineRule="auto"/>
        <w:rPr>
          <w:rFonts w:ascii="Arial" w:hAnsi="Arial" w:cs="Arial"/>
          <w:lang w:eastAsia="en-GB"/>
        </w:rPr>
      </w:pPr>
    </w:p>
    <w:p w14:paraId="445BAD5E" w14:textId="77777777" w:rsidR="00085702" w:rsidRPr="003E6E0A" w:rsidRDefault="00085702" w:rsidP="006B287D">
      <w:pPr>
        <w:spacing w:line="480" w:lineRule="auto"/>
        <w:rPr>
          <w:rFonts w:ascii="Arial" w:hAnsi="Arial" w:cs="Arial"/>
          <w:lang w:eastAsia="en-GB"/>
        </w:rPr>
      </w:pPr>
    </w:p>
    <w:p w14:paraId="6E0DC7DC" w14:textId="77777777" w:rsidR="00AB60AA" w:rsidRPr="003E6E0A" w:rsidRDefault="00AB60AA" w:rsidP="006B287D">
      <w:pPr>
        <w:spacing w:line="480" w:lineRule="auto"/>
        <w:rPr>
          <w:rFonts w:ascii="Arial" w:hAnsi="Arial" w:cs="Arial"/>
          <w:lang w:eastAsia="en-GB"/>
        </w:rPr>
      </w:pPr>
    </w:p>
    <w:p w14:paraId="63F835CC" w14:textId="204415CC" w:rsidR="00E33B94" w:rsidRPr="003E6E0A" w:rsidRDefault="00E33B94" w:rsidP="006B287D">
      <w:pPr>
        <w:pStyle w:val="CM95"/>
        <w:spacing w:line="480" w:lineRule="auto"/>
        <w:rPr>
          <w:rFonts w:ascii="Arial" w:hAnsi="Arial" w:cs="Arial"/>
          <w:color w:val="000000" w:themeColor="text1"/>
        </w:rPr>
      </w:pPr>
      <w:r w:rsidRPr="003E6E0A">
        <w:rPr>
          <w:rFonts w:ascii="Arial" w:hAnsi="Arial" w:cs="Arial"/>
          <w:color w:val="000000" w:themeColor="text1"/>
        </w:rPr>
        <w:t>Name</w:t>
      </w:r>
      <w:r w:rsidR="00AB60AA" w:rsidRPr="003E6E0A">
        <w:rPr>
          <w:rFonts w:ascii="Arial" w:hAnsi="Arial" w:cs="Arial"/>
          <w:color w:val="000000" w:themeColor="text1"/>
        </w:rPr>
        <w:t>:</w:t>
      </w:r>
      <w:r w:rsidR="00B80848" w:rsidRPr="003E6E0A">
        <w:rPr>
          <w:rFonts w:ascii="Arial" w:hAnsi="Arial" w:cs="Arial"/>
          <w:color w:val="000000" w:themeColor="text1"/>
        </w:rPr>
        <w:t xml:space="preserve"> Lewys Brock</w:t>
      </w:r>
    </w:p>
    <w:p w14:paraId="135483E9" w14:textId="77777777" w:rsidR="00AB60AA" w:rsidRPr="003E6E0A" w:rsidRDefault="00AB60AA" w:rsidP="006B287D">
      <w:pPr>
        <w:spacing w:line="480" w:lineRule="auto"/>
        <w:rPr>
          <w:rFonts w:ascii="Arial" w:hAnsi="Arial" w:cs="Arial"/>
          <w:lang w:eastAsia="en-GB"/>
        </w:rPr>
      </w:pPr>
    </w:p>
    <w:p w14:paraId="71632A99" w14:textId="6916F1B6" w:rsidR="00E33B94" w:rsidRPr="003E6E0A" w:rsidRDefault="00E33B94" w:rsidP="006B287D">
      <w:pPr>
        <w:pStyle w:val="CM95"/>
        <w:spacing w:line="480" w:lineRule="auto"/>
        <w:rPr>
          <w:rFonts w:ascii="Arial" w:hAnsi="Arial" w:cs="Arial"/>
          <w:color w:val="000000" w:themeColor="text1"/>
        </w:rPr>
      </w:pPr>
      <w:r w:rsidRPr="003E6E0A">
        <w:rPr>
          <w:rFonts w:ascii="Arial" w:hAnsi="Arial" w:cs="Arial"/>
          <w:color w:val="000000" w:themeColor="text1"/>
        </w:rPr>
        <w:t xml:space="preserve">Student </w:t>
      </w:r>
      <w:r w:rsidR="002200BC" w:rsidRPr="003E6E0A">
        <w:rPr>
          <w:rFonts w:ascii="Arial" w:hAnsi="Arial" w:cs="Arial"/>
          <w:color w:val="000000" w:themeColor="text1"/>
        </w:rPr>
        <w:t>N</w:t>
      </w:r>
      <w:r w:rsidRPr="003E6E0A">
        <w:rPr>
          <w:rFonts w:ascii="Arial" w:hAnsi="Arial" w:cs="Arial"/>
          <w:color w:val="000000" w:themeColor="text1"/>
        </w:rPr>
        <w:t>umber</w:t>
      </w:r>
      <w:r w:rsidR="00731CE5" w:rsidRPr="003E6E0A">
        <w:rPr>
          <w:rFonts w:ascii="Arial" w:hAnsi="Arial" w:cs="Arial"/>
          <w:color w:val="000000" w:themeColor="text1"/>
        </w:rPr>
        <w:t>:</w:t>
      </w:r>
      <w:r w:rsidR="00B80848" w:rsidRPr="003E6E0A">
        <w:rPr>
          <w:rFonts w:ascii="Arial" w:hAnsi="Arial" w:cs="Arial"/>
          <w:color w:val="000000" w:themeColor="text1"/>
        </w:rPr>
        <w:t xml:space="preserve"> 2305280</w:t>
      </w:r>
    </w:p>
    <w:p w14:paraId="5E351B62" w14:textId="4C06EAD1" w:rsidR="003256A8" w:rsidRPr="003E6E0A" w:rsidRDefault="002200BC" w:rsidP="006B287D">
      <w:pPr>
        <w:spacing w:line="480" w:lineRule="auto"/>
        <w:rPr>
          <w:rFonts w:ascii="Arial" w:hAnsi="Arial" w:cs="Arial"/>
          <w:lang w:eastAsia="en-GB"/>
        </w:rPr>
      </w:pPr>
      <w:r w:rsidRPr="003E6E0A">
        <w:rPr>
          <w:rFonts w:ascii="Arial" w:hAnsi="Arial" w:cs="Arial"/>
          <w:lang w:eastAsia="en-GB"/>
        </w:rPr>
        <w:br/>
        <w:t>Module</w:t>
      </w:r>
      <w:r w:rsidR="003256A8" w:rsidRPr="003E6E0A">
        <w:rPr>
          <w:rFonts w:ascii="Arial" w:hAnsi="Arial" w:cs="Arial"/>
          <w:lang w:eastAsia="en-GB"/>
        </w:rPr>
        <w:t xml:space="preserve"> Name</w:t>
      </w:r>
      <w:r w:rsidR="00731CE5" w:rsidRPr="003E6E0A">
        <w:rPr>
          <w:rFonts w:ascii="Arial" w:hAnsi="Arial" w:cs="Arial"/>
          <w:lang w:eastAsia="en-GB"/>
        </w:rPr>
        <w:t xml:space="preserve">: </w:t>
      </w:r>
      <w:r w:rsidR="00B80848" w:rsidRPr="003E6E0A">
        <w:rPr>
          <w:rFonts w:ascii="Arial" w:hAnsi="Arial" w:cs="Arial"/>
          <w:lang w:eastAsia="en-GB"/>
        </w:rPr>
        <w:t>Final Production</w:t>
      </w:r>
    </w:p>
    <w:p w14:paraId="5D016E1E" w14:textId="77777777" w:rsidR="003256A8" w:rsidRPr="003E6E0A" w:rsidRDefault="003256A8" w:rsidP="006B287D">
      <w:pPr>
        <w:spacing w:line="480" w:lineRule="auto"/>
        <w:rPr>
          <w:rFonts w:ascii="Arial" w:hAnsi="Arial" w:cs="Arial"/>
          <w:lang w:eastAsia="en-GB"/>
        </w:rPr>
      </w:pPr>
    </w:p>
    <w:p w14:paraId="6609A6A2" w14:textId="1EC3E675" w:rsidR="004F02DE" w:rsidRPr="003E6E0A" w:rsidRDefault="003256A8" w:rsidP="006B287D">
      <w:pPr>
        <w:spacing w:line="480" w:lineRule="auto"/>
        <w:rPr>
          <w:rFonts w:ascii="Arial" w:hAnsi="Arial" w:cs="Arial"/>
          <w:lang w:eastAsia="en-GB"/>
        </w:rPr>
      </w:pPr>
      <w:r w:rsidRPr="003E6E0A">
        <w:rPr>
          <w:rFonts w:ascii="Arial" w:hAnsi="Arial" w:cs="Arial"/>
          <w:lang w:eastAsia="en-GB"/>
        </w:rPr>
        <w:t>Module Code:</w:t>
      </w:r>
      <w:r w:rsidR="00FE22E1" w:rsidRPr="003E6E0A">
        <w:rPr>
          <w:rFonts w:ascii="Arial" w:hAnsi="Arial" w:cs="Arial"/>
          <w:lang w:eastAsia="en-GB"/>
        </w:rPr>
        <w:t xml:space="preserve"> ADPB6003</w:t>
      </w:r>
      <w:r w:rsidR="00731CE5" w:rsidRPr="003E6E0A">
        <w:rPr>
          <w:rFonts w:ascii="Arial" w:hAnsi="Arial" w:cs="Arial"/>
          <w:lang w:eastAsia="en-GB"/>
        </w:rPr>
        <w:br/>
      </w:r>
      <w:r w:rsidR="00731CE5" w:rsidRPr="003E6E0A">
        <w:rPr>
          <w:rFonts w:ascii="Arial" w:hAnsi="Arial" w:cs="Arial"/>
          <w:lang w:eastAsia="en-GB"/>
        </w:rPr>
        <w:br/>
        <w:t>Assessment:</w:t>
      </w:r>
      <w:r w:rsidR="00B80848" w:rsidRPr="003E6E0A">
        <w:rPr>
          <w:rFonts w:ascii="Arial" w:hAnsi="Arial" w:cs="Arial"/>
          <w:lang w:eastAsia="en-GB"/>
        </w:rPr>
        <w:t xml:space="preserve"> Reflective Essay</w:t>
      </w:r>
    </w:p>
    <w:p w14:paraId="30D81A4C" w14:textId="7E3D34D3" w:rsidR="00B80848" w:rsidRPr="003E6E0A" w:rsidRDefault="00731CE5" w:rsidP="006B287D">
      <w:pPr>
        <w:spacing w:line="480" w:lineRule="auto"/>
        <w:rPr>
          <w:rFonts w:ascii="Arial" w:hAnsi="Arial" w:cs="Arial"/>
          <w:b/>
          <w:bCs/>
          <w:color w:val="000000" w:themeColor="text1"/>
        </w:rPr>
      </w:pPr>
      <w:r w:rsidRPr="003E6E0A">
        <w:rPr>
          <w:rFonts w:ascii="Arial" w:hAnsi="Arial" w:cs="Arial"/>
          <w:lang w:eastAsia="en-GB"/>
        </w:rPr>
        <w:br/>
      </w:r>
      <w:r w:rsidRPr="003E6E0A">
        <w:rPr>
          <w:rFonts w:ascii="Arial" w:hAnsi="Arial" w:cs="Arial"/>
          <w:lang w:eastAsia="en-GB"/>
        </w:rPr>
        <w:br/>
        <w:t>Word Count:</w:t>
      </w:r>
      <w:r w:rsidR="00B80848" w:rsidRPr="003E6E0A">
        <w:rPr>
          <w:rFonts w:ascii="Arial" w:hAnsi="Arial" w:cs="Arial"/>
          <w:lang w:eastAsia="en-GB"/>
        </w:rPr>
        <w:t xml:space="preserve"> </w:t>
      </w:r>
      <w:r w:rsidR="00640BD2" w:rsidRPr="003E6E0A">
        <w:rPr>
          <w:rFonts w:ascii="Arial" w:hAnsi="Arial" w:cs="Arial"/>
          <w:lang w:eastAsia="en-GB"/>
        </w:rPr>
        <w:t>2705</w:t>
      </w:r>
      <w:r w:rsidRPr="003E6E0A">
        <w:rPr>
          <w:rFonts w:ascii="Arial" w:hAnsi="Arial" w:cs="Arial"/>
          <w:lang w:eastAsia="en-GB"/>
        </w:rPr>
        <w:br/>
      </w:r>
    </w:p>
    <w:p w14:paraId="0CF3A136" w14:textId="481FA872" w:rsidR="007F6FEC" w:rsidRPr="003E6E0A" w:rsidRDefault="007F6FEC" w:rsidP="006B287D">
      <w:pPr>
        <w:pStyle w:val="CM95"/>
        <w:spacing w:line="480" w:lineRule="auto"/>
        <w:rPr>
          <w:rFonts w:ascii="Arial" w:hAnsi="Arial" w:cs="Arial"/>
          <w:b/>
          <w:bCs/>
          <w:color w:val="000000" w:themeColor="text1"/>
        </w:rPr>
      </w:pPr>
    </w:p>
    <w:p w14:paraId="7B21B722" w14:textId="77777777" w:rsidR="00B67D2D" w:rsidRPr="003E6E0A" w:rsidRDefault="00B67D2D" w:rsidP="006B287D">
      <w:pPr>
        <w:spacing w:line="480" w:lineRule="auto"/>
        <w:rPr>
          <w:rFonts w:ascii="Arial" w:hAnsi="Arial" w:cs="Arial"/>
          <w:lang w:eastAsia="en-GB"/>
        </w:rPr>
      </w:pPr>
    </w:p>
    <w:p w14:paraId="5C4571FD" w14:textId="77777777" w:rsidR="000953E1" w:rsidRPr="003E6E0A" w:rsidRDefault="000953E1" w:rsidP="006B287D">
      <w:pPr>
        <w:autoSpaceDE w:val="0"/>
        <w:autoSpaceDN w:val="0"/>
        <w:adjustRightInd w:val="0"/>
        <w:spacing w:line="480" w:lineRule="auto"/>
        <w:rPr>
          <w:rFonts w:ascii="Arial" w:hAnsi="Arial" w:cs="Arial"/>
        </w:rPr>
      </w:pPr>
      <w:bookmarkStart w:id="0" w:name="OLE_LINK1"/>
      <w:r w:rsidRPr="003E6E0A">
        <w:rPr>
          <w:rFonts w:ascii="Arial" w:hAnsi="Arial" w:cs="Arial"/>
          <w:b/>
          <w:bCs/>
        </w:rPr>
        <w:t>Introduction</w:t>
      </w:r>
    </w:p>
    <w:p w14:paraId="6F32D95D" w14:textId="77777777" w:rsidR="000953E1" w:rsidRPr="003E6E0A" w:rsidRDefault="000953E1" w:rsidP="006B287D">
      <w:pPr>
        <w:autoSpaceDE w:val="0"/>
        <w:autoSpaceDN w:val="0"/>
        <w:adjustRightInd w:val="0"/>
        <w:spacing w:line="480" w:lineRule="auto"/>
        <w:rPr>
          <w:rFonts w:ascii="Arial" w:hAnsi="Arial" w:cs="Arial"/>
        </w:rPr>
      </w:pPr>
    </w:p>
    <w:p w14:paraId="0CC9B88E" w14:textId="6A0394E8"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For our final end-of-year show, we were informed that our class’s production would be entitled </w:t>
      </w:r>
      <w:r w:rsidRPr="003E6E0A">
        <w:rPr>
          <w:rFonts w:ascii="Arial" w:hAnsi="Arial" w:cs="Arial"/>
          <w:i/>
          <w:iCs/>
        </w:rPr>
        <w:t>12</w:t>
      </w:r>
      <w:r w:rsidRPr="003E6E0A">
        <w:rPr>
          <w:rFonts w:ascii="Arial" w:hAnsi="Arial" w:cs="Arial"/>
        </w:rPr>
        <w:t xml:space="preserve">. We were also told that we would have the opportunity to work with a range of choreographers throughout the rehearsal period. This immediately generated excitement amongst the cohort, as such an experience had not previously been offered during my training. The prospect of collaborating with multiple industry professionals </w:t>
      </w:r>
      <w:r w:rsidR="00853B1B" w:rsidRPr="003E6E0A">
        <w:rPr>
          <w:rFonts w:ascii="Arial" w:hAnsi="Arial" w:cs="Arial"/>
        </w:rPr>
        <w:t>to</w:t>
      </w:r>
      <w:r w:rsidRPr="003E6E0A">
        <w:rPr>
          <w:rFonts w:ascii="Arial" w:hAnsi="Arial" w:cs="Arial"/>
        </w:rPr>
        <w:t xml:space="preserve"> obtain a more authentic insight into professional dance practice encouraged me to approach this project with enthusiasm and an open mindset. Following this initial introduction of the production’s concept and narrative, I was eager to begin rehearsals and explore the creative ideas that would ultimately shape the final performance. </w:t>
      </w:r>
    </w:p>
    <w:p w14:paraId="31B9C520" w14:textId="77777777" w:rsidR="000953E1" w:rsidRPr="003E6E0A" w:rsidRDefault="000953E1" w:rsidP="006B287D">
      <w:pPr>
        <w:autoSpaceDE w:val="0"/>
        <w:autoSpaceDN w:val="0"/>
        <w:adjustRightInd w:val="0"/>
        <w:spacing w:line="480" w:lineRule="auto"/>
        <w:rPr>
          <w:rFonts w:ascii="Arial" w:hAnsi="Arial" w:cs="Arial"/>
        </w:rPr>
      </w:pPr>
    </w:p>
    <w:p w14:paraId="3ECC368A" w14:textId="5697F07C"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This essay highlights the process of </w:t>
      </w:r>
      <w:r w:rsidR="00977F0A" w:rsidRPr="003E6E0A">
        <w:rPr>
          <w:rFonts w:ascii="Arial" w:hAnsi="Arial" w:cs="Arial"/>
        </w:rPr>
        <w:t>creating</w:t>
      </w:r>
      <w:r w:rsidRPr="003E6E0A">
        <w:rPr>
          <w:rFonts w:ascii="Arial" w:hAnsi="Arial" w:cs="Arial"/>
        </w:rPr>
        <w:t xml:space="preserve"> and perform</w:t>
      </w:r>
      <w:r w:rsidR="00977F0A" w:rsidRPr="003E6E0A">
        <w:rPr>
          <w:rFonts w:ascii="Arial" w:hAnsi="Arial" w:cs="Arial"/>
        </w:rPr>
        <w:t>ing</w:t>
      </w:r>
      <w:r w:rsidRPr="003E6E0A">
        <w:rPr>
          <w:rFonts w:ascii="Arial" w:hAnsi="Arial" w:cs="Arial"/>
        </w:rPr>
        <w:t xml:space="preserve"> </w:t>
      </w:r>
      <w:r w:rsidRPr="003E6E0A">
        <w:rPr>
          <w:rFonts w:ascii="Arial" w:hAnsi="Arial" w:cs="Arial"/>
          <w:i/>
          <w:iCs/>
        </w:rPr>
        <w:t>12</w:t>
      </w:r>
      <w:r w:rsidRPr="003E6E0A">
        <w:rPr>
          <w:rFonts w:ascii="Arial" w:hAnsi="Arial" w:cs="Arial"/>
        </w:rPr>
        <w:t xml:space="preserve">, and how this has contributed to both my artistic and personal development. I will analyse each step of the process, from initial briefing through rehearsals to the final ‘live’ performances. I aim to explore the positives and negatives </w:t>
      </w:r>
      <w:r w:rsidR="00431505" w:rsidRPr="003E6E0A">
        <w:rPr>
          <w:rFonts w:ascii="Arial" w:hAnsi="Arial" w:cs="Arial"/>
        </w:rPr>
        <w:t>I experienced throughout, as well as any adjustments both the class and I made to achieve</w:t>
      </w:r>
      <w:r w:rsidRPr="003E6E0A">
        <w:rPr>
          <w:rFonts w:ascii="Arial" w:hAnsi="Arial" w:cs="Arial"/>
        </w:rPr>
        <w:t xml:space="preserve"> the best possible results in the final production.</w:t>
      </w:r>
    </w:p>
    <w:p w14:paraId="3B5524C6" w14:textId="77777777" w:rsidR="000953E1" w:rsidRPr="003E6E0A" w:rsidRDefault="000953E1" w:rsidP="006B287D">
      <w:pPr>
        <w:autoSpaceDE w:val="0"/>
        <w:autoSpaceDN w:val="0"/>
        <w:adjustRightInd w:val="0"/>
        <w:spacing w:line="480" w:lineRule="auto"/>
        <w:rPr>
          <w:rFonts w:ascii="Arial" w:hAnsi="Arial" w:cs="Arial"/>
        </w:rPr>
      </w:pPr>
    </w:p>
    <w:p w14:paraId="4C709533" w14:textId="77777777" w:rsidR="000953E1" w:rsidRPr="003E6E0A" w:rsidRDefault="000953E1" w:rsidP="006B287D">
      <w:pPr>
        <w:autoSpaceDE w:val="0"/>
        <w:autoSpaceDN w:val="0"/>
        <w:adjustRightInd w:val="0"/>
        <w:spacing w:line="480" w:lineRule="auto"/>
        <w:rPr>
          <w:rFonts w:ascii="Arial" w:hAnsi="Arial" w:cs="Arial"/>
          <w:b/>
          <w:bCs/>
        </w:rPr>
      </w:pPr>
      <w:r w:rsidRPr="003E6E0A">
        <w:rPr>
          <w:rFonts w:ascii="Arial" w:hAnsi="Arial" w:cs="Arial"/>
          <w:b/>
          <w:bCs/>
        </w:rPr>
        <w:lastRenderedPageBreak/>
        <w:t>Initial Brief &amp; Beginning Rehearsals</w:t>
      </w:r>
    </w:p>
    <w:p w14:paraId="16189421" w14:textId="77777777" w:rsidR="000953E1" w:rsidRPr="003E6E0A" w:rsidRDefault="000953E1" w:rsidP="006B287D">
      <w:pPr>
        <w:autoSpaceDE w:val="0"/>
        <w:autoSpaceDN w:val="0"/>
        <w:adjustRightInd w:val="0"/>
        <w:spacing w:line="480" w:lineRule="auto"/>
        <w:rPr>
          <w:rFonts w:ascii="Arial" w:hAnsi="Arial" w:cs="Arial"/>
        </w:rPr>
      </w:pPr>
    </w:p>
    <w:p w14:paraId="47F77E38" w14:textId="681B5A4E"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At our initial briefing, Lee McCallion (Co-Director) outlined the thematic scope and choreographic framework of the production. The title, </w:t>
      </w:r>
      <w:r w:rsidRPr="003E6E0A">
        <w:rPr>
          <w:rFonts w:ascii="Arial" w:hAnsi="Arial" w:cs="Arial"/>
          <w:i/>
          <w:iCs/>
        </w:rPr>
        <w:t>12</w:t>
      </w:r>
      <w:r w:rsidRPr="003E6E0A">
        <w:rPr>
          <w:rFonts w:ascii="Arial" w:hAnsi="Arial" w:cs="Arial"/>
        </w:rPr>
        <w:t xml:space="preserve">, was explained as representing twelve hours of ‘a </w:t>
      </w:r>
      <w:r w:rsidR="001555EF" w:rsidRPr="003E6E0A">
        <w:rPr>
          <w:rFonts w:ascii="Arial" w:hAnsi="Arial" w:cs="Arial"/>
        </w:rPr>
        <w:t>sing</w:t>
      </w:r>
      <w:r w:rsidR="00B57160" w:rsidRPr="003E6E0A">
        <w:rPr>
          <w:rFonts w:ascii="Arial" w:hAnsi="Arial" w:cs="Arial"/>
        </w:rPr>
        <w:t>le</w:t>
      </w:r>
      <w:r w:rsidR="001555EF" w:rsidRPr="003E6E0A">
        <w:rPr>
          <w:rFonts w:ascii="Arial" w:hAnsi="Arial" w:cs="Arial"/>
        </w:rPr>
        <w:t xml:space="preserve"> night</w:t>
      </w:r>
      <w:r w:rsidRPr="003E6E0A">
        <w:rPr>
          <w:rFonts w:ascii="Arial" w:hAnsi="Arial" w:cs="Arial"/>
        </w:rPr>
        <w:t>’, with the narrative centred on a transgender member of the class as the principal muse</w:t>
      </w:r>
      <w:r w:rsidR="006F2C8C" w:rsidRPr="003E6E0A">
        <w:rPr>
          <w:rFonts w:ascii="Arial" w:hAnsi="Arial" w:cs="Arial"/>
        </w:rPr>
        <w:t xml:space="preserve">, </w:t>
      </w:r>
      <w:r w:rsidRPr="003E6E0A">
        <w:rPr>
          <w:rFonts w:ascii="Arial" w:hAnsi="Arial" w:cs="Arial"/>
        </w:rPr>
        <w:t>and focusing on his diverse experiences throughout this time period. While this concept provided a clear narrative focus, I was initially unsure of how the other performers</w:t>
      </w:r>
      <w:r w:rsidR="004066E6" w:rsidRPr="003E6E0A">
        <w:rPr>
          <w:rFonts w:ascii="Arial" w:hAnsi="Arial" w:cs="Arial"/>
        </w:rPr>
        <w:t xml:space="preserve"> and I</w:t>
      </w:r>
      <w:r w:rsidRPr="003E6E0A">
        <w:rPr>
          <w:rFonts w:ascii="Arial" w:hAnsi="Arial" w:cs="Arial"/>
        </w:rPr>
        <w:t xml:space="preserve"> would be integrated into, and represented within, the overarching storyline. </w:t>
      </w:r>
    </w:p>
    <w:p w14:paraId="7CB20813" w14:textId="77777777" w:rsidR="000953E1" w:rsidRPr="003E6E0A" w:rsidRDefault="000953E1" w:rsidP="006B287D">
      <w:pPr>
        <w:autoSpaceDE w:val="0"/>
        <w:autoSpaceDN w:val="0"/>
        <w:adjustRightInd w:val="0"/>
        <w:spacing w:line="480" w:lineRule="auto"/>
        <w:rPr>
          <w:rFonts w:ascii="Arial" w:hAnsi="Arial" w:cs="Arial"/>
        </w:rPr>
      </w:pPr>
    </w:p>
    <w:p w14:paraId="54ECCA05"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Lee further explained that the production would be divided into timed sections, with each being choreographed by a different choreographer. To support this structure, we were also provided with a schedule detailing which choreographers we would be working with each week.</w:t>
      </w:r>
    </w:p>
    <w:p w14:paraId="1B0F0B3E" w14:textId="77777777" w:rsidR="000953E1" w:rsidRPr="003E6E0A" w:rsidRDefault="000953E1" w:rsidP="006B287D">
      <w:pPr>
        <w:autoSpaceDE w:val="0"/>
        <w:autoSpaceDN w:val="0"/>
        <w:adjustRightInd w:val="0"/>
        <w:spacing w:line="480" w:lineRule="auto"/>
        <w:rPr>
          <w:rFonts w:ascii="Arial" w:hAnsi="Arial" w:cs="Arial"/>
        </w:rPr>
      </w:pPr>
    </w:p>
    <w:p w14:paraId="2B2F12CE" w14:textId="5A539E72"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During our initial discussions on the format and themes of </w:t>
      </w:r>
      <w:r w:rsidRPr="003E6E0A">
        <w:rPr>
          <w:rFonts w:ascii="Arial" w:hAnsi="Arial" w:cs="Arial"/>
          <w:i/>
          <w:iCs/>
        </w:rPr>
        <w:t>12</w:t>
      </w:r>
      <w:r w:rsidRPr="003E6E0A">
        <w:rPr>
          <w:rFonts w:ascii="Arial" w:hAnsi="Arial" w:cs="Arial"/>
        </w:rPr>
        <w:t>, we also examined a range of reference materials to establish the desired aesthetic. Lee identified a ‘vampire’ style as a key source of inspiration, drawing particularly on visual and thematic elements from ‘</w:t>
      </w:r>
      <w:r w:rsidRPr="003E6E0A">
        <w:rPr>
          <w:rFonts w:ascii="Arial" w:hAnsi="Arial" w:cs="Arial"/>
          <w:i/>
          <w:iCs/>
        </w:rPr>
        <w:t>Sinners’</w:t>
      </w:r>
      <w:r w:rsidR="00741910" w:rsidRPr="003E6E0A">
        <w:rPr>
          <w:rFonts w:ascii="Arial" w:hAnsi="Arial" w:cs="Arial"/>
          <w:i/>
          <w:iCs/>
        </w:rPr>
        <w:t xml:space="preserve"> </w:t>
      </w:r>
      <w:r w:rsidR="00741910" w:rsidRPr="003E6E0A">
        <w:rPr>
          <w:rFonts w:ascii="Arial" w:hAnsi="Arial" w:cs="Arial"/>
        </w:rPr>
        <w:t>(</w:t>
      </w:r>
      <w:r w:rsidR="002648AE" w:rsidRPr="003E6E0A">
        <w:rPr>
          <w:rFonts w:ascii="Arial" w:hAnsi="Arial" w:cs="Arial"/>
        </w:rPr>
        <w:t xml:space="preserve">Coogler, </w:t>
      </w:r>
      <w:r w:rsidR="00741910" w:rsidRPr="003E6E0A">
        <w:rPr>
          <w:rFonts w:ascii="Arial" w:hAnsi="Arial" w:cs="Arial"/>
        </w:rPr>
        <w:t>2025)</w:t>
      </w:r>
      <w:r w:rsidRPr="003E6E0A">
        <w:rPr>
          <w:rFonts w:ascii="Arial" w:hAnsi="Arial" w:cs="Arial"/>
        </w:rPr>
        <w:t xml:space="preserve"> and the music video for ‘</w:t>
      </w:r>
      <w:r w:rsidRPr="003E6E0A">
        <w:rPr>
          <w:rFonts w:ascii="Arial" w:hAnsi="Arial" w:cs="Arial"/>
          <w:i/>
          <w:iCs/>
        </w:rPr>
        <w:t>Freak Like Me</w:t>
      </w:r>
      <w:r w:rsidRPr="003E6E0A">
        <w:rPr>
          <w:rFonts w:ascii="Arial" w:hAnsi="Arial" w:cs="Arial"/>
        </w:rPr>
        <w:t xml:space="preserve">’ by </w:t>
      </w:r>
      <w:r w:rsidR="00482348" w:rsidRPr="003E6E0A">
        <w:rPr>
          <w:rFonts w:ascii="Arial" w:hAnsi="Arial" w:cs="Arial"/>
        </w:rPr>
        <w:t>Sugababes</w:t>
      </w:r>
      <w:r w:rsidR="00BF5631" w:rsidRPr="003E6E0A">
        <w:rPr>
          <w:rFonts w:ascii="Arial" w:hAnsi="Arial" w:cs="Arial"/>
        </w:rPr>
        <w:t xml:space="preserve"> </w:t>
      </w:r>
      <w:r w:rsidR="00482348" w:rsidRPr="003E6E0A">
        <w:rPr>
          <w:rFonts w:ascii="Arial" w:hAnsi="Arial" w:cs="Arial"/>
        </w:rPr>
        <w:t>(SugababesVEVO, 2010)</w:t>
      </w:r>
      <w:r w:rsidR="00BF5631" w:rsidRPr="003E6E0A">
        <w:rPr>
          <w:rFonts w:ascii="Arial" w:hAnsi="Arial" w:cs="Arial"/>
        </w:rPr>
        <w:t>.</w:t>
      </w:r>
      <w:r w:rsidRPr="003E6E0A">
        <w:rPr>
          <w:rFonts w:ascii="Arial" w:hAnsi="Arial" w:cs="Arial"/>
        </w:rPr>
        <w:t xml:space="preserve"> These references helped to inform and prepare us for the creative direction and stylistic development of the work.</w:t>
      </w:r>
      <w:r w:rsidR="00DD1706" w:rsidRPr="003E6E0A">
        <w:rPr>
          <w:rFonts w:ascii="Arial" w:hAnsi="Arial" w:cs="Arial"/>
        </w:rPr>
        <w:t xml:space="preserve"> </w:t>
      </w:r>
    </w:p>
    <w:p w14:paraId="47F1350A" w14:textId="77777777" w:rsidR="000953E1" w:rsidRPr="003E6E0A" w:rsidRDefault="000953E1" w:rsidP="006B287D">
      <w:pPr>
        <w:autoSpaceDE w:val="0"/>
        <w:autoSpaceDN w:val="0"/>
        <w:adjustRightInd w:val="0"/>
        <w:spacing w:line="480" w:lineRule="auto"/>
        <w:rPr>
          <w:rFonts w:ascii="Arial" w:hAnsi="Arial" w:cs="Arial"/>
        </w:rPr>
      </w:pPr>
    </w:p>
    <w:p w14:paraId="0B8C900F" w14:textId="40697C1F"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lastRenderedPageBreak/>
        <w:t>The first week of rehearsals involved working with external choreographer Courtney Michaels, who was a new choreographer for our group to work with. This experience was particularly significant as it offered an insight into the expectations and working practices that may be encountered within the professional dance industry</w:t>
      </w:r>
      <w:r w:rsidR="00A63F4C" w:rsidRPr="003E6E0A">
        <w:rPr>
          <w:rFonts w:ascii="Arial" w:hAnsi="Arial" w:cs="Arial"/>
        </w:rPr>
        <w:t>.</w:t>
      </w:r>
      <w:r w:rsidRPr="003E6E0A">
        <w:rPr>
          <w:rFonts w:ascii="Arial" w:hAnsi="Arial" w:cs="Arial"/>
        </w:rPr>
        <w:t xml:space="preserve"> I.e. working with new people, with different methods and styles. The choreography that Courtney taught us presented several challenges for me, particularly because it was heavily influenced by hip-hop, a style in which I have limited training and experience. Consequently, I initially lacked confidence when learning the movement material and found it difficult to embody the dynamics, rhythm, and performance qualities required by the hip-hop genre of dance performance.</w:t>
      </w:r>
    </w:p>
    <w:p w14:paraId="2A7F579B" w14:textId="77777777" w:rsidR="000953E1" w:rsidRPr="003E6E0A" w:rsidRDefault="000953E1" w:rsidP="006B287D">
      <w:pPr>
        <w:autoSpaceDE w:val="0"/>
        <w:autoSpaceDN w:val="0"/>
        <w:adjustRightInd w:val="0"/>
        <w:spacing w:line="480" w:lineRule="auto"/>
        <w:rPr>
          <w:rFonts w:ascii="Arial" w:hAnsi="Arial" w:cs="Arial"/>
        </w:rPr>
      </w:pPr>
    </w:p>
    <w:p w14:paraId="7250AC13" w14:textId="4C36C331"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However, Courtney’s teaching approach significantly supported my development. By breaking down the individual steps of the movement and adjusting the pace of learning, she created an environment in which I felt increasingly able to engage with the style. Through consistent repetition, I gradually became more confident and developed a greater understanding of the technical demands of hip-hop.</w:t>
      </w:r>
      <w:r w:rsidR="00373C3E" w:rsidRPr="003E6E0A">
        <w:rPr>
          <w:rFonts w:ascii="Arial" w:hAnsi="Arial" w:cs="Arial"/>
        </w:rPr>
        <w:t xml:space="preserve"> </w:t>
      </w:r>
      <w:r w:rsidR="00373C3E" w:rsidRPr="003E6E0A">
        <w:rPr>
          <w:rFonts w:ascii="Arial" w:hAnsi="Arial" w:cs="Arial"/>
        </w:rPr>
        <w:t>This experience reinforced the importance of versatility and adaptability when working with different choreographers and movement styles (Buckroyd, 2000).</w:t>
      </w:r>
      <w:r w:rsidRPr="003E6E0A">
        <w:rPr>
          <w:rFonts w:ascii="Arial" w:hAnsi="Arial" w:cs="Arial"/>
        </w:rPr>
        <w:t xml:space="preserve"> </w:t>
      </w:r>
      <w:r w:rsidR="00886736" w:rsidRPr="003E6E0A">
        <w:rPr>
          <w:rFonts w:ascii="Arial" w:hAnsi="Arial" w:cs="Arial"/>
        </w:rPr>
        <w:t>This aligns with Buckroyd’s argument that successful dance performers must develop both technical and emotional adaptability throughout their training.</w:t>
      </w:r>
    </w:p>
    <w:p w14:paraId="1BE63BC8" w14:textId="77777777" w:rsidR="000953E1" w:rsidRPr="003E6E0A" w:rsidRDefault="000953E1" w:rsidP="006B287D">
      <w:pPr>
        <w:autoSpaceDE w:val="0"/>
        <w:autoSpaceDN w:val="0"/>
        <w:adjustRightInd w:val="0"/>
        <w:spacing w:line="480" w:lineRule="auto"/>
        <w:rPr>
          <w:rFonts w:ascii="Arial" w:hAnsi="Arial" w:cs="Arial"/>
        </w:rPr>
      </w:pPr>
    </w:p>
    <w:p w14:paraId="6A902A44"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b/>
          <w:bCs/>
        </w:rPr>
        <w:t>Rehearsals: Solo Piece</w:t>
      </w:r>
    </w:p>
    <w:p w14:paraId="37B25EE7" w14:textId="77777777" w:rsidR="000953E1" w:rsidRPr="003E6E0A" w:rsidRDefault="000953E1" w:rsidP="006B287D">
      <w:pPr>
        <w:autoSpaceDE w:val="0"/>
        <w:autoSpaceDN w:val="0"/>
        <w:adjustRightInd w:val="0"/>
        <w:spacing w:line="480" w:lineRule="auto"/>
        <w:rPr>
          <w:rFonts w:ascii="Arial" w:hAnsi="Arial" w:cs="Arial"/>
        </w:rPr>
      </w:pPr>
    </w:p>
    <w:p w14:paraId="50EF827B" w14:textId="1B71C684"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Shortly upon commencing rehearsals, I was informed by Yazmin Harcourt (Creative Director) that I would be one of five selected dancers whose ‘individual storyline’ would be explored throughout the production. During discussions with Yazmin regarding potential narratives for my two-minute solo piece, we chose to examine societal perceptions of masculinity and my own experiences as a gay man who has often felt a stronger connection to femininity. I wanted my storyline to demonstrate how dance has provided a platform through which I am able to confidently express this aspect of my identity and my strengths as a performer.</w:t>
      </w:r>
      <w:r w:rsidR="00724CBD" w:rsidRPr="003E6E0A">
        <w:rPr>
          <w:rFonts w:ascii="Arial" w:hAnsi="Arial" w:cs="Arial"/>
        </w:rPr>
        <w:t xml:space="preserve"> </w:t>
      </w:r>
      <w:r w:rsidR="00724CBD" w:rsidRPr="003E6E0A">
        <w:rPr>
          <w:rFonts w:ascii="Arial" w:hAnsi="Arial" w:cs="Arial"/>
        </w:rPr>
        <w:t>Dance can function as a powerful medium for communicating identity and challenging social expectations surrounding gender and sexuality (Hanna, 1988).</w:t>
      </w:r>
    </w:p>
    <w:p w14:paraId="0F6D9C3A" w14:textId="76D97B69" w:rsidR="000953E1" w:rsidRPr="003E6E0A" w:rsidRDefault="00724CBD" w:rsidP="006B287D">
      <w:pPr>
        <w:autoSpaceDE w:val="0"/>
        <w:autoSpaceDN w:val="0"/>
        <w:adjustRightInd w:val="0"/>
        <w:spacing w:line="480" w:lineRule="auto"/>
        <w:rPr>
          <w:rFonts w:ascii="Arial" w:hAnsi="Arial" w:cs="Arial"/>
        </w:rPr>
      </w:pPr>
      <w:r w:rsidRPr="003E6E0A">
        <w:rPr>
          <w:rFonts w:ascii="Arial" w:hAnsi="Arial" w:cs="Arial"/>
        </w:rPr>
        <w:t xml:space="preserve"> </w:t>
      </w:r>
    </w:p>
    <w:p w14:paraId="7B0F13FD" w14:textId="21385155"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This piece would need to be created and rehearsed alongside our ensemble routines’ rehearsals. Yazmin selected the song </w:t>
      </w:r>
      <w:r w:rsidRPr="003E6E0A">
        <w:rPr>
          <w:rFonts w:ascii="Arial" w:hAnsi="Arial" w:cs="Arial"/>
          <w:i/>
          <w:iCs/>
        </w:rPr>
        <w:t>I Like Boys</w:t>
      </w:r>
      <w:r w:rsidRPr="003E6E0A">
        <w:rPr>
          <w:rFonts w:ascii="Arial" w:hAnsi="Arial" w:cs="Arial"/>
        </w:rPr>
        <w:t xml:space="preserve"> by Todrick Hall, a track whose energetic and celebratory nature aligned strongly with my ‘commercial femme’ dance </w:t>
      </w:r>
      <w:r w:rsidR="006D0CC5" w:rsidRPr="003E6E0A">
        <w:rPr>
          <w:rFonts w:ascii="Arial" w:hAnsi="Arial" w:cs="Arial"/>
        </w:rPr>
        <w:t xml:space="preserve">style </w:t>
      </w:r>
      <w:r w:rsidR="006D0CC5" w:rsidRPr="003E6E0A">
        <w:rPr>
          <w:rFonts w:ascii="Arial" w:hAnsi="Arial" w:cs="Arial"/>
        </w:rPr>
        <w:t>(Todrick Hall - Topic, 2024)</w:t>
      </w:r>
      <w:r w:rsidR="006D0CC5" w:rsidRPr="003E6E0A">
        <w:rPr>
          <w:rFonts w:ascii="Arial" w:hAnsi="Arial" w:cs="Arial"/>
        </w:rPr>
        <w:t>.</w:t>
      </w:r>
      <w:r w:rsidRPr="003E6E0A">
        <w:rPr>
          <w:rFonts w:ascii="Arial" w:hAnsi="Arial" w:cs="Arial"/>
        </w:rPr>
        <w:t xml:space="preserve"> Upon reflection, the song complemented the narrative effectively and provided an opportunity for me to fully embody the character and message behind my storyline.</w:t>
      </w:r>
    </w:p>
    <w:p w14:paraId="0C7ED696" w14:textId="77777777" w:rsidR="000953E1" w:rsidRPr="003E6E0A" w:rsidRDefault="000953E1" w:rsidP="006B287D">
      <w:pPr>
        <w:autoSpaceDE w:val="0"/>
        <w:autoSpaceDN w:val="0"/>
        <w:adjustRightInd w:val="0"/>
        <w:spacing w:line="480" w:lineRule="auto"/>
        <w:rPr>
          <w:rFonts w:ascii="Arial" w:hAnsi="Arial" w:cs="Arial"/>
        </w:rPr>
      </w:pPr>
    </w:p>
    <w:p w14:paraId="4D8057A9" w14:textId="7BCB3628" w:rsidR="000953E1" w:rsidRPr="003E6E0A" w:rsidRDefault="00DF5D87" w:rsidP="006B287D">
      <w:pPr>
        <w:autoSpaceDE w:val="0"/>
        <w:autoSpaceDN w:val="0"/>
        <w:adjustRightInd w:val="0"/>
        <w:spacing w:line="480" w:lineRule="auto"/>
        <w:rPr>
          <w:rFonts w:ascii="Arial" w:hAnsi="Arial" w:cs="Arial"/>
        </w:rPr>
      </w:pPr>
      <w:r w:rsidRPr="003E6E0A">
        <w:rPr>
          <w:rFonts w:ascii="Arial" w:hAnsi="Arial" w:cs="Arial"/>
        </w:rPr>
        <w:t xml:space="preserve">Initially, I was concerned that focusing on my sexuality might overshadow my abilities as a performer. However, as rehearsals progressed and I observed the narratives of other cast members, I recognised that the production aimed to explore </w:t>
      </w:r>
      <w:r w:rsidRPr="003E6E0A">
        <w:rPr>
          <w:rFonts w:ascii="Arial" w:hAnsi="Arial" w:cs="Arial"/>
        </w:rPr>
        <w:lastRenderedPageBreak/>
        <w:t>a range of personal experiences. This understanding enabled me to approach my storyline with greater confidence and authenticity.</w:t>
      </w:r>
    </w:p>
    <w:p w14:paraId="03927D35" w14:textId="77777777" w:rsidR="00DF5D87" w:rsidRPr="003E6E0A" w:rsidRDefault="00DF5D87" w:rsidP="006B287D">
      <w:pPr>
        <w:autoSpaceDE w:val="0"/>
        <w:autoSpaceDN w:val="0"/>
        <w:adjustRightInd w:val="0"/>
        <w:spacing w:line="480" w:lineRule="auto"/>
        <w:rPr>
          <w:rFonts w:ascii="Arial" w:hAnsi="Arial" w:cs="Arial"/>
        </w:rPr>
      </w:pPr>
    </w:p>
    <w:p w14:paraId="4FAFD81E" w14:textId="4465F5C2"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The creative process of choreographing my solo was both exciting and challenging. I wanted the movement material to feel authentic to my identity while remaining engaging for the audience. To achieve this, I incorporated bold feminine movement qualities, ensured dynamic and flowing steps, and moments focusing on confidence that reflected themes of individuality and self-expression. Through this process, I became increasingly confident in my own choreographic voice and movement style. Furthermore, I enjoyed the process of developing the themes of individuality within my performance. Upon reflection, this section of the production became one of the most meaningful aspects of the entire process to me, as it enabled me to combine my own personal identity with artistic expression and to develop my choreographing skills.</w:t>
      </w:r>
    </w:p>
    <w:p w14:paraId="2802DC0E" w14:textId="77777777" w:rsidR="000953E1" w:rsidRPr="003E6E0A" w:rsidRDefault="000953E1" w:rsidP="006B287D">
      <w:pPr>
        <w:autoSpaceDE w:val="0"/>
        <w:autoSpaceDN w:val="0"/>
        <w:adjustRightInd w:val="0"/>
        <w:spacing w:line="480" w:lineRule="auto"/>
        <w:rPr>
          <w:rFonts w:ascii="Arial" w:hAnsi="Arial" w:cs="Arial"/>
        </w:rPr>
      </w:pPr>
    </w:p>
    <w:p w14:paraId="10C0C0CF" w14:textId="5A7136A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Critical self-reflection also played an important role in my development throughout rehearsals. After reviewing my rehearsal footage, I identified a recurring issue within my performance practice. While I was fully committed to delivering strong performance quality and emotional engagement, I often sacrificed technical precision and clarity of my movements. Recognising this imbalance allowed me </w:t>
      </w:r>
      <w:r w:rsidR="00D55B19" w:rsidRPr="003E6E0A">
        <w:rPr>
          <w:rFonts w:ascii="Arial" w:hAnsi="Arial" w:cs="Arial"/>
        </w:rPr>
        <w:t xml:space="preserve">to </w:t>
      </w:r>
      <w:r w:rsidRPr="003E6E0A">
        <w:rPr>
          <w:rFonts w:ascii="Arial" w:hAnsi="Arial" w:cs="Arial"/>
        </w:rPr>
        <w:t>‘</w:t>
      </w:r>
      <w:r w:rsidRPr="003E6E0A">
        <w:rPr>
          <w:rFonts w:ascii="Arial" w:hAnsi="Arial" w:cs="Arial"/>
          <w:i/>
          <w:iCs/>
        </w:rPr>
        <w:t>reflect-in-action</w:t>
      </w:r>
      <w:r w:rsidRPr="003E6E0A">
        <w:rPr>
          <w:rFonts w:ascii="Arial" w:hAnsi="Arial" w:cs="Arial"/>
        </w:rPr>
        <w:t>’ and make conscious adjustments to my approach in further rehearsals</w:t>
      </w:r>
      <w:r w:rsidR="00FC3CFF" w:rsidRPr="003E6E0A">
        <w:rPr>
          <w:rFonts w:ascii="Arial" w:hAnsi="Arial" w:cs="Arial"/>
        </w:rPr>
        <w:t xml:space="preserve"> (Schon, 1991)</w:t>
      </w:r>
      <w:r w:rsidR="00FC3CFF" w:rsidRPr="003E6E0A">
        <w:rPr>
          <w:rFonts w:ascii="Arial" w:hAnsi="Arial" w:cs="Arial"/>
        </w:rPr>
        <w:t xml:space="preserve">. </w:t>
      </w:r>
      <w:r w:rsidRPr="003E6E0A">
        <w:rPr>
          <w:rFonts w:ascii="Arial" w:hAnsi="Arial" w:cs="Arial"/>
        </w:rPr>
        <w:t xml:space="preserve">I worked towards maintaining both performance quality and technical </w:t>
      </w:r>
      <w:r w:rsidRPr="003E6E0A">
        <w:rPr>
          <w:rFonts w:ascii="Arial" w:hAnsi="Arial" w:cs="Arial"/>
        </w:rPr>
        <w:lastRenderedPageBreak/>
        <w:t>accuracy simultaneously, ensuring that my movements remained sharp and controlled, without diminishing my stage presence. As a result of this process of ongoing self-analysis and fine-tuning in rehearsals, I felt that I was positively contributing to my growth as a performer and further enhancing my understanding of the balance required between artistic expression and technical accuracy.</w:t>
      </w:r>
    </w:p>
    <w:p w14:paraId="4DB16FC2" w14:textId="77777777" w:rsidR="000953E1" w:rsidRPr="003E6E0A" w:rsidRDefault="000953E1" w:rsidP="006B287D">
      <w:pPr>
        <w:autoSpaceDE w:val="0"/>
        <w:autoSpaceDN w:val="0"/>
        <w:adjustRightInd w:val="0"/>
        <w:spacing w:line="480" w:lineRule="auto"/>
        <w:rPr>
          <w:rFonts w:ascii="Arial" w:hAnsi="Arial" w:cs="Arial"/>
        </w:rPr>
      </w:pPr>
    </w:p>
    <w:p w14:paraId="2B1945E9"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b/>
          <w:bCs/>
        </w:rPr>
        <w:t>Rehearsals: Ensemble Pieces</w:t>
      </w:r>
    </w:p>
    <w:p w14:paraId="039BCCB9" w14:textId="77777777" w:rsidR="000953E1" w:rsidRPr="003E6E0A" w:rsidRDefault="000953E1" w:rsidP="006B287D">
      <w:pPr>
        <w:autoSpaceDE w:val="0"/>
        <w:autoSpaceDN w:val="0"/>
        <w:adjustRightInd w:val="0"/>
        <w:spacing w:line="480" w:lineRule="auto"/>
        <w:rPr>
          <w:rFonts w:ascii="Arial" w:hAnsi="Arial" w:cs="Arial"/>
        </w:rPr>
      </w:pPr>
    </w:p>
    <w:p w14:paraId="0B0976DA" w14:textId="78650FD2"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For our ensemble routines, challenges arose from the relatively limited creation period available to the choreographers. Several pieces exceeded ten minutes in length, yet were required to be prepared within short timeframes. Consequently, we needed to retain substantial amounts of choreography whilst also taking responsibility for cleaning and refining the material independently. To support this process, ‘Dance Captains’ were appointed to assist with rehearsal management and maintain consistency across the cast. I was appointed captain of the ‘</w:t>
      </w:r>
      <w:r w:rsidRPr="003E6E0A">
        <w:rPr>
          <w:rFonts w:ascii="Arial" w:hAnsi="Arial" w:cs="Arial"/>
          <w:i/>
          <w:iCs/>
        </w:rPr>
        <w:t>Tick</w:t>
      </w:r>
      <w:r w:rsidRPr="003E6E0A">
        <w:rPr>
          <w:rFonts w:ascii="Arial" w:hAnsi="Arial" w:cs="Arial"/>
        </w:rPr>
        <w:t>’ routine. This experience highlighted the importance of personal responsibility, time management, teamwork, and self-directed learning.</w:t>
      </w:r>
    </w:p>
    <w:p w14:paraId="05215208" w14:textId="77777777" w:rsidR="000953E1" w:rsidRPr="003E6E0A" w:rsidRDefault="000953E1" w:rsidP="006B287D">
      <w:pPr>
        <w:autoSpaceDE w:val="0"/>
        <w:autoSpaceDN w:val="0"/>
        <w:adjustRightInd w:val="0"/>
        <w:spacing w:line="480" w:lineRule="auto"/>
        <w:rPr>
          <w:rFonts w:ascii="Arial" w:hAnsi="Arial" w:cs="Arial"/>
        </w:rPr>
      </w:pPr>
    </w:p>
    <w:p w14:paraId="6A549F4C"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The production’s ensemble pieces incorporated large moving mirrors as a central scenic element. Integrating these props into the choreography presented additional challenges, as performers were required to maintain spatial awareness while simultaneously focusing on technical execution and performance quality. Safety </w:t>
      </w:r>
      <w:r w:rsidRPr="003E6E0A">
        <w:rPr>
          <w:rFonts w:ascii="Arial" w:hAnsi="Arial" w:cs="Arial"/>
        </w:rPr>
        <w:lastRenderedPageBreak/>
        <w:t>considerations were therefore needed, and careful coordination was necessary to ensure the successful integration of the mirrors into the performance.</w:t>
      </w:r>
    </w:p>
    <w:p w14:paraId="4B700EC2" w14:textId="77777777" w:rsidR="000953E1" w:rsidRPr="003E6E0A" w:rsidRDefault="000953E1" w:rsidP="006B287D">
      <w:pPr>
        <w:autoSpaceDE w:val="0"/>
        <w:autoSpaceDN w:val="0"/>
        <w:adjustRightInd w:val="0"/>
        <w:spacing w:line="480" w:lineRule="auto"/>
        <w:rPr>
          <w:rFonts w:ascii="Arial" w:hAnsi="Arial" w:cs="Arial"/>
        </w:rPr>
      </w:pPr>
    </w:p>
    <w:p w14:paraId="24F314C0"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During group rehearsals, we worked closely with guest choreographers and our Creative Director, Yazmin. One routine, ‘</w:t>
      </w:r>
      <w:r w:rsidRPr="003E6E0A">
        <w:rPr>
          <w:rFonts w:ascii="Arial" w:hAnsi="Arial" w:cs="Arial"/>
          <w:i/>
          <w:iCs/>
        </w:rPr>
        <w:t>Tick</w:t>
      </w:r>
      <w:r w:rsidRPr="003E6E0A">
        <w:rPr>
          <w:rFonts w:ascii="Arial" w:hAnsi="Arial" w:cs="Arial"/>
        </w:rPr>
        <w:t>’, which was choreographed by Justin Sparks, I found to be particularly challenging, as it featured complex lifts and canon sequences that were initially too expansive for our space. As the ‘Dance Captain’ of the piece, I made the decision to alter choreography and adjust the canons, ensuring the routine remained safe whilst still visually appealing. Our group drilled the sequence repeatedly to avoid collisions and keep the performance clean.</w:t>
      </w:r>
    </w:p>
    <w:p w14:paraId="1C6FCF49" w14:textId="77777777" w:rsidR="000953E1" w:rsidRPr="003E6E0A" w:rsidRDefault="000953E1" w:rsidP="006B287D">
      <w:pPr>
        <w:autoSpaceDE w:val="0"/>
        <w:autoSpaceDN w:val="0"/>
        <w:adjustRightInd w:val="0"/>
        <w:spacing w:line="480" w:lineRule="auto"/>
        <w:rPr>
          <w:rFonts w:ascii="Arial" w:hAnsi="Arial" w:cs="Arial"/>
        </w:rPr>
      </w:pPr>
    </w:p>
    <w:p w14:paraId="086FEC94" w14:textId="21E216B9"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Another routine, ‘</w:t>
      </w:r>
      <w:r w:rsidRPr="003E6E0A">
        <w:rPr>
          <w:rFonts w:ascii="Arial" w:hAnsi="Arial" w:cs="Arial"/>
          <w:i/>
          <w:iCs/>
        </w:rPr>
        <w:t>Heads Will Roll</w:t>
      </w:r>
      <w:r w:rsidRPr="003E6E0A">
        <w:rPr>
          <w:rFonts w:ascii="Arial" w:hAnsi="Arial" w:cs="Arial"/>
        </w:rPr>
        <w:t>’, choreographed by Yazmin, was also a complex routine which required numerous mirror transitions and sharp, precise movements. Furthermore, I initially struggled with my comfort level in portraying a ‘flirtatious’ character amongst my classmates. However, by working closely with my peers to develop a clear storyline and pre-existing strong friendships, I gradually overcame this hesitation. Since I was one of the focal points of the ‘</w:t>
      </w:r>
      <w:r w:rsidRPr="003E6E0A">
        <w:rPr>
          <w:rFonts w:ascii="Arial" w:hAnsi="Arial" w:cs="Arial"/>
          <w:i/>
          <w:iCs/>
        </w:rPr>
        <w:t>Heads Will Roll</w:t>
      </w:r>
      <w:r w:rsidRPr="003E6E0A">
        <w:rPr>
          <w:rFonts w:ascii="Arial" w:hAnsi="Arial" w:cs="Arial"/>
        </w:rPr>
        <w:t xml:space="preserve">’ routine, I felt added pressure to retain the intricate choreography and perform it to the highest standard. Reflecting on the process of developing this piece, drilling these sequences repeatedly to achieve flawless synchronicity became incredibly mentally draining. The sheer volume of repetition required to perfect our timing led to significant cognitive fatigue and stress. However, by working closely with my peers to </w:t>
      </w:r>
      <w:r w:rsidRPr="003E6E0A">
        <w:rPr>
          <w:rFonts w:ascii="Arial" w:hAnsi="Arial" w:cs="Arial"/>
        </w:rPr>
        <w:lastRenderedPageBreak/>
        <w:t>communicate our individual limits and to pace our energy, I was able to push through the exhaustion to develop and maintain the routine's demanding execution.</w:t>
      </w:r>
    </w:p>
    <w:p w14:paraId="48D3A110" w14:textId="77777777" w:rsidR="000953E1" w:rsidRPr="003E6E0A" w:rsidRDefault="000953E1" w:rsidP="006B287D">
      <w:pPr>
        <w:autoSpaceDE w:val="0"/>
        <w:autoSpaceDN w:val="0"/>
        <w:adjustRightInd w:val="0"/>
        <w:spacing w:line="480" w:lineRule="auto"/>
        <w:rPr>
          <w:rFonts w:ascii="Arial" w:hAnsi="Arial" w:cs="Arial"/>
        </w:rPr>
      </w:pPr>
    </w:p>
    <w:p w14:paraId="79D6BE99"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Balancing my responsibilities as Dance Captain for ‘</w:t>
      </w:r>
      <w:r w:rsidRPr="003E6E0A">
        <w:rPr>
          <w:rFonts w:ascii="Arial" w:hAnsi="Arial" w:cs="Arial"/>
          <w:i/>
          <w:iCs/>
        </w:rPr>
        <w:t>Tick</w:t>
      </w:r>
      <w:r w:rsidRPr="003E6E0A">
        <w:rPr>
          <w:rFonts w:ascii="Arial" w:hAnsi="Arial" w:cs="Arial"/>
        </w:rPr>
        <w:t>’ with the artistic demands of the various other routines took a significant physical and mental toll. As rehearsals intensified, including on occasion additional pressure from some of the external choreographers, muscle fatigue threatened the sharpness of our mirror transitions and the safety of our complex lifts. Mentally, the dual pressure of leading the ensemble and serving as a focal point occasionally caused cognitive overload, making it difficult to maintain the hyper-focus and confident persona that the routines demanded.</w:t>
      </w:r>
    </w:p>
    <w:p w14:paraId="3E5AE0FA" w14:textId="77777777" w:rsidR="000953E1" w:rsidRPr="003E6E0A" w:rsidRDefault="000953E1" w:rsidP="006B287D">
      <w:pPr>
        <w:autoSpaceDE w:val="0"/>
        <w:autoSpaceDN w:val="0"/>
        <w:adjustRightInd w:val="0"/>
        <w:spacing w:line="480" w:lineRule="auto"/>
        <w:rPr>
          <w:rFonts w:ascii="Arial" w:hAnsi="Arial" w:cs="Arial"/>
        </w:rPr>
      </w:pPr>
    </w:p>
    <w:p w14:paraId="3F75B827" w14:textId="758B8FF1"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One of the most significant challenges faced by the cohort was the inconsistent attendance of personnel during rehearsals. Although perhaps these circumstances were beyond individual control, they had a considerable impact on the creative process for the wider group. Frequent absences required substantial amounts of re-spacing, re-blocking, and re-teaching of the choreography, often at short notice. This created additional pressure due to the limited rehearsal schedule and increased the need for adaptability among the cast. During these moments, Schön’s</w:t>
      </w:r>
      <w:r w:rsidR="00790C8E" w:rsidRPr="003E6E0A">
        <w:rPr>
          <w:rFonts w:ascii="Arial" w:hAnsi="Arial" w:cs="Arial"/>
        </w:rPr>
        <w:t xml:space="preserve"> </w:t>
      </w:r>
      <w:r w:rsidRPr="003E6E0A">
        <w:rPr>
          <w:rFonts w:ascii="Arial" w:hAnsi="Arial" w:cs="Arial"/>
        </w:rPr>
        <w:t xml:space="preserve">concept of </w:t>
      </w:r>
      <w:r w:rsidRPr="003E6E0A">
        <w:rPr>
          <w:rFonts w:ascii="Arial" w:hAnsi="Arial" w:cs="Arial"/>
          <w:i/>
          <w:iCs/>
        </w:rPr>
        <w:t>reflection-in-action</w:t>
      </w:r>
      <w:r w:rsidRPr="003E6E0A">
        <w:rPr>
          <w:rFonts w:ascii="Arial" w:hAnsi="Arial" w:cs="Arial"/>
        </w:rPr>
        <w:t xml:space="preserve"> became particularly relevant. We were required to think critically and respond immediately to evolving circumstances. This ability to adapt in real time </w:t>
      </w:r>
      <w:r w:rsidRPr="003E6E0A">
        <w:rPr>
          <w:rFonts w:ascii="Arial" w:hAnsi="Arial" w:cs="Arial"/>
        </w:rPr>
        <w:lastRenderedPageBreak/>
        <w:t>became essential in ensuring the continued progression of the production despite ongoing challenges.</w:t>
      </w:r>
      <w:r w:rsidR="00EB6128" w:rsidRPr="003E6E0A">
        <w:rPr>
          <w:rFonts w:ascii="Arial" w:hAnsi="Arial" w:cs="Arial"/>
        </w:rPr>
        <w:t xml:space="preserve"> </w:t>
      </w:r>
    </w:p>
    <w:p w14:paraId="22268823" w14:textId="77777777" w:rsidR="000953E1" w:rsidRPr="003E6E0A" w:rsidRDefault="000953E1" w:rsidP="006B287D">
      <w:pPr>
        <w:autoSpaceDE w:val="0"/>
        <w:autoSpaceDN w:val="0"/>
        <w:adjustRightInd w:val="0"/>
        <w:spacing w:line="480" w:lineRule="auto"/>
        <w:rPr>
          <w:rFonts w:ascii="Arial" w:hAnsi="Arial" w:cs="Arial"/>
        </w:rPr>
      </w:pPr>
    </w:p>
    <w:p w14:paraId="3B4163A2"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b/>
          <w:bCs/>
        </w:rPr>
        <w:t xml:space="preserve">Rehearsals: ‘Technical’ </w:t>
      </w:r>
    </w:p>
    <w:p w14:paraId="56980B2D" w14:textId="77777777" w:rsidR="000953E1" w:rsidRPr="003E6E0A" w:rsidRDefault="000953E1" w:rsidP="006B287D">
      <w:pPr>
        <w:autoSpaceDE w:val="0"/>
        <w:autoSpaceDN w:val="0"/>
        <w:adjustRightInd w:val="0"/>
        <w:spacing w:line="480" w:lineRule="auto"/>
        <w:rPr>
          <w:rFonts w:ascii="Arial" w:hAnsi="Arial" w:cs="Arial"/>
        </w:rPr>
      </w:pPr>
    </w:p>
    <w:p w14:paraId="21F1A892" w14:textId="7045BDB9"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Following several weeks of studio rehearsals, we then moved to the venue the day prior to our live shows in order to go through ‘Technical’ rehearsals. The venue was ‘Dance House’ in Cardiff, with a capacity of approximately 100. The technical rehearsal at the venue provided valuable insight into the practical challenges of staging the production and highlighted several areas that impacted my preparations and confidence. I gained my first realistic impression of how the performance would feel in front of a live audience</w:t>
      </w:r>
      <w:r w:rsidR="00016DE0" w:rsidRPr="003E6E0A">
        <w:rPr>
          <w:rFonts w:ascii="Arial" w:hAnsi="Arial" w:cs="Arial"/>
        </w:rPr>
        <w:t>,</w:t>
      </w:r>
      <w:r w:rsidRPr="003E6E0A">
        <w:rPr>
          <w:rFonts w:ascii="Arial" w:hAnsi="Arial" w:cs="Arial"/>
        </w:rPr>
        <w:t xml:space="preserve"> and it was immediately clear that the environment differed significantly from our studio rehearsals. This was particularly due to the heat generated by the stage lighting and the overall temperature of the venue, which I found physically unsettling and challenging when going through the routines. </w:t>
      </w:r>
    </w:p>
    <w:p w14:paraId="4EDCC01B" w14:textId="77777777" w:rsidR="000953E1" w:rsidRPr="003E6E0A" w:rsidRDefault="000953E1" w:rsidP="006B287D">
      <w:pPr>
        <w:autoSpaceDE w:val="0"/>
        <w:autoSpaceDN w:val="0"/>
        <w:adjustRightInd w:val="0"/>
        <w:spacing w:line="480" w:lineRule="auto"/>
        <w:rPr>
          <w:rFonts w:ascii="Arial" w:hAnsi="Arial" w:cs="Arial"/>
        </w:rPr>
      </w:pPr>
    </w:p>
    <w:p w14:paraId="05C2A833" w14:textId="4CB0BA6C"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Much of the rehearsal time was spent waiting in position while lighting cues were programmed and adjusted, which then limited our group’s opportunities to rehearse key elements such as mirror transitions and prop movements. Although we were able to make spatial adjustments, including repositioning </w:t>
      </w:r>
      <w:r w:rsidR="00790C8E" w:rsidRPr="003E6E0A">
        <w:rPr>
          <w:rFonts w:ascii="Arial" w:hAnsi="Arial" w:cs="Arial"/>
        </w:rPr>
        <w:t xml:space="preserve">ourselves </w:t>
      </w:r>
      <w:r w:rsidR="00E93FEF" w:rsidRPr="003E6E0A">
        <w:rPr>
          <w:rFonts w:ascii="Arial" w:hAnsi="Arial" w:cs="Arial"/>
        </w:rPr>
        <w:t xml:space="preserve">to not block the </w:t>
      </w:r>
      <w:r w:rsidRPr="003E6E0A">
        <w:rPr>
          <w:rFonts w:ascii="Arial" w:hAnsi="Arial" w:cs="Arial"/>
        </w:rPr>
        <w:t>booms</w:t>
      </w:r>
      <w:r w:rsidR="00E93FEF" w:rsidRPr="003E6E0A">
        <w:rPr>
          <w:rFonts w:ascii="Arial" w:hAnsi="Arial" w:cs="Arial"/>
        </w:rPr>
        <w:t>, which</w:t>
      </w:r>
      <w:r w:rsidRPr="003E6E0A">
        <w:rPr>
          <w:rFonts w:ascii="Arial" w:hAnsi="Arial" w:cs="Arial"/>
        </w:rPr>
        <w:t xml:space="preserve"> maximise</w:t>
      </w:r>
      <w:r w:rsidR="00365951" w:rsidRPr="003E6E0A">
        <w:rPr>
          <w:rFonts w:ascii="Arial" w:hAnsi="Arial" w:cs="Arial"/>
        </w:rPr>
        <w:t>d</w:t>
      </w:r>
      <w:r w:rsidRPr="003E6E0A">
        <w:rPr>
          <w:rFonts w:ascii="Arial" w:hAnsi="Arial" w:cs="Arial"/>
        </w:rPr>
        <w:t xml:space="preserve"> our on-stage visibility, the venue limited our time in which we were able to access the performance space. This meant that only the first act of </w:t>
      </w:r>
      <w:r w:rsidRPr="003E6E0A">
        <w:rPr>
          <w:rFonts w:ascii="Arial" w:hAnsi="Arial" w:cs="Arial"/>
        </w:rPr>
        <w:lastRenderedPageBreak/>
        <w:t xml:space="preserve">the show could be fully technically rehearsed on the penultimate day, which created considerable stress for both performers and the creative team, as many aspects of the production remained unresolved. Consequently, preparations continued on the morning of the performance, contributing to fatigue and mental burnout. </w:t>
      </w:r>
    </w:p>
    <w:p w14:paraId="17BB5E95" w14:textId="77777777" w:rsidR="000953E1" w:rsidRPr="003E6E0A" w:rsidRDefault="000953E1" w:rsidP="006B287D">
      <w:pPr>
        <w:autoSpaceDE w:val="0"/>
        <w:autoSpaceDN w:val="0"/>
        <w:adjustRightInd w:val="0"/>
        <w:spacing w:line="480" w:lineRule="auto"/>
        <w:rPr>
          <w:rFonts w:ascii="Arial" w:hAnsi="Arial" w:cs="Arial"/>
        </w:rPr>
      </w:pPr>
    </w:p>
    <w:p w14:paraId="0A283A7F" w14:textId="4DFE1675"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Further difficulties arose when all lighting cues from the previous day were lost and had to be recreated, reducing the time available for a complete run-through of the show. We only managed to run through approximately three-quarters of the show’s routines before having to quickly prepare for the live show. </w:t>
      </w:r>
      <w:r w:rsidR="00C11FCB" w:rsidRPr="003E6E0A">
        <w:rPr>
          <w:rFonts w:ascii="Arial" w:hAnsi="Arial" w:cs="Arial"/>
        </w:rPr>
        <w:t>Again,</w:t>
      </w:r>
      <w:r w:rsidRPr="003E6E0A">
        <w:rPr>
          <w:rFonts w:ascii="Arial" w:hAnsi="Arial" w:cs="Arial"/>
        </w:rPr>
        <w:t xml:space="preserve"> this contributed to feelings of being rushed and underprepared. Additionally, a choreographed ‘bow’ was introduced by Yazmin a couple of days </w:t>
      </w:r>
      <w:r w:rsidR="00365951" w:rsidRPr="003E6E0A">
        <w:rPr>
          <w:rFonts w:ascii="Arial" w:hAnsi="Arial" w:cs="Arial"/>
        </w:rPr>
        <w:t>before</w:t>
      </w:r>
      <w:r w:rsidRPr="003E6E0A">
        <w:rPr>
          <w:rFonts w:ascii="Arial" w:hAnsi="Arial" w:cs="Arial"/>
        </w:rPr>
        <w:t xml:space="preserve"> the performance</w:t>
      </w:r>
      <w:r w:rsidR="00365951" w:rsidRPr="003E6E0A">
        <w:rPr>
          <w:rFonts w:ascii="Arial" w:hAnsi="Arial" w:cs="Arial"/>
        </w:rPr>
        <w:t>;</w:t>
      </w:r>
      <w:r w:rsidRPr="003E6E0A">
        <w:rPr>
          <w:rFonts w:ascii="Arial" w:hAnsi="Arial" w:cs="Arial"/>
        </w:rPr>
        <w:t xml:space="preserve"> however</w:t>
      </w:r>
      <w:r w:rsidR="00365951" w:rsidRPr="003E6E0A">
        <w:rPr>
          <w:rFonts w:ascii="Arial" w:hAnsi="Arial" w:cs="Arial"/>
        </w:rPr>
        <w:t>,</w:t>
      </w:r>
      <w:r w:rsidRPr="003E6E0A">
        <w:rPr>
          <w:rFonts w:ascii="Arial" w:hAnsi="Arial" w:cs="Arial"/>
        </w:rPr>
        <w:t xml:space="preserve"> another classmate</w:t>
      </w:r>
      <w:r w:rsidR="00365951" w:rsidRPr="003E6E0A">
        <w:rPr>
          <w:rFonts w:ascii="Arial" w:hAnsi="Arial" w:cs="Arial"/>
        </w:rPr>
        <w:t xml:space="preserve"> and I</w:t>
      </w:r>
      <w:r w:rsidRPr="003E6E0A">
        <w:rPr>
          <w:rFonts w:ascii="Arial" w:hAnsi="Arial" w:cs="Arial"/>
        </w:rPr>
        <w:t xml:space="preserve"> were not present at the rehearsals in which it had been developed due to </w:t>
      </w:r>
      <w:r w:rsidR="009B5F5B" w:rsidRPr="003E6E0A">
        <w:rPr>
          <w:rFonts w:ascii="Arial" w:hAnsi="Arial" w:cs="Arial"/>
        </w:rPr>
        <w:t>us</w:t>
      </w:r>
      <w:r w:rsidRPr="003E6E0A">
        <w:rPr>
          <w:rFonts w:ascii="Arial" w:hAnsi="Arial" w:cs="Arial"/>
        </w:rPr>
        <w:t xml:space="preserve"> creating sets for use in the live shows. This resulted in confusion and heightened apprehension within the group </w:t>
      </w:r>
      <w:r w:rsidR="00365951" w:rsidRPr="003E6E0A">
        <w:rPr>
          <w:rFonts w:ascii="Arial" w:hAnsi="Arial" w:cs="Arial"/>
        </w:rPr>
        <w:t>before</w:t>
      </w:r>
      <w:r w:rsidRPr="003E6E0A">
        <w:rPr>
          <w:rFonts w:ascii="Arial" w:hAnsi="Arial" w:cs="Arial"/>
        </w:rPr>
        <w:t xml:space="preserve"> the first performance. </w:t>
      </w:r>
    </w:p>
    <w:p w14:paraId="4458CEBD" w14:textId="77777777" w:rsidR="000953E1" w:rsidRPr="003E6E0A" w:rsidRDefault="000953E1" w:rsidP="006B287D">
      <w:pPr>
        <w:autoSpaceDE w:val="0"/>
        <w:autoSpaceDN w:val="0"/>
        <w:adjustRightInd w:val="0"/>
        <w:spacing w:line="480" w:lineRule="auto"/>
        <w:rPr>
          <w:rFonts w:ascii="Arial" w:hAnsi="Arial" w:cs="Arial"/>
        </w:rPr>
      </w:pPr>
    </w:p>
    <w:p w14:paraId="1DFFEFC5"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Reflecting on these experiences of the Technical Rehearsals, I further understand the crucial importance of effective time management, contingency planning, and clear communication in ensuring performers feel adequately prepared and confident before a live production.</w:t>
      </w:r>
    </w:p>
    <w:p w14:paraId="7E9E1A80" w14:textId="77777777" w:rsidR="000953E1" w:rsidRPr="003E6E0A" w:rsidRDefault="000953E1" w:rsidP="006B287D">
      <w:pPr>
        <w:autoSpaceDE w:val="0"/>
        <w:autoSpaceDN w:val="0"/>
        <w:adjustRightInd w:val="0"/>
        <w:spacing w:line="480" w:lineRule="auto"/>
        <w:rPr>
          <w:rFonts w:ascii="Arial" w:hAnsi="Arial" w:cs="Arial"/>
        </w:rPr>
      </w:pPr>
    </w:p>
    <w:p w14:paraId="126B9AB6"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b/>
          <w:bCs/>
        </w:rPr>
        <w:t>Live Performances</w:t>
      </w:r>
    </w:p>
    <w:p w14:paraId="451AF57C" w14:textId="77777777" w:rsidR="000953E1" w:rsidRPr="003E6E0A" w:rsidRDefault="000953E1" w:rsidP="006B287D">
      <w:pPr>
        <w:autoSpaceDE w:val="0"/>
        <w:autoSpaceDN w:val="0"/>
        <w:adjustRightInd w:val="0"/>
        <w:spacing w:line="480" w:lineRule="auto"/>
        <w:rPr>
          <w:rFonts w:ascii="Arial" w:hAnsi="Arial" w:cs="Arial"/>
        </w:rPr>
      </w:pPr>
    </w:p>
    <w:p w14:paraId="364866D2" w14:textId="52B8375E"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The first public performance did not meet the standards that we all had hoped to achieve, largely due to limited rehearsal time within the performance space</w:t>
      </w:r>
      <w:r w:rsidR="000526E5" w:rsidRPr="003E6E0A">
        <w:rPr>
          <w:rFonts w:ascii="Arial" w:hAnsi="Arial" w:cs="Arial"/>
        </w:rPr>
        <w:t>,</w:t>
      </w:r>
      <w:r w:rsidRPr="003E6E0A">
        <w:rPr>
          <w:rFonts w:ascii="Arial" w:hAnsi="Arial" w:cs="Arial"/>
        </w:rPr>
        <w:t xml:space="preserve"> as highlighted above. The technical demands of the production, combined with unfamiliar staging conditions, created challenges that impacted my confidence and performance quality. However, this experience of the first show proved valuable as a learning opportunity in advance of our second performance later that day. Following the first performance, we reflected on areas requiring improvement and made necessary adjustments. As a result, our second performance demonstrated a significant improvement in confidence, cohesion, and overall execution.</w:t>
      </w:r>
    </w:p>
    <w:p w14:paraId="129D58CA" w14:textId="77777777" w:rsidR="000953E1" w:rsidRPr="003E6E0A" w:rsidRDefault="000953E1" w:rsidP="006B287D">
      <w:pPr>
        <w:autoSpaceDE w:val="0"/>
        <w:autoSpaceDN w:val="0"/>
        <w:adjustRightInd w:val="0"/>
        <w:spacing w:line="480" w:lineRule="auto"/>
        <w:rPr>
          <w:rFonts w:ascii="Arial" w:hAnsi="Arial" w:cs="Arial"/>
        </w:rPr>
      </w:pPr>
    </w:p>
    <w:p w14:paraId="3963F056"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The process of transitioning from studio rehearsals to the live shows tested my preparation. For ‘</w:t>
      </w:r>
      <w:r w:rsidRPr="003E6E0A">
        <w:rPr>
          <w:rFonts w:ascii="Arial" w:hAnsi="Arial" w:cs="Arial"/>
          <w:i/>
          <w:iCs/>
        </w:rPr>
        <w:t>Tick</w:t>
      </w:r>
      <w:r w:rsidRPr="003E6E0A">
        <w:rPr>
          <w:rFonts w:ascii="Arial" w:hAnsi="Arial" w:cs="Arial"/>
        </w:rPr>
        <w:t>’, my spatial adjustments succeeded, as the routines flowed seamlessly, and I felt that the canons looked striking under the stage lights. In ‘</w:t>
      </w:r>
      <w:r w:rsidRPr="003E6E0A">
        <w:rPr>
          <w:rFonts w:ascii="Arial" w:hAnsi="Arial" w:cs="Arial"/>
          <w:i/>
          <w:iCs/>
        </w:rPr>
        <w:t>Heads Will Roll</w:t>
      </w:r>
      <w:r w:rsidRPr="003E6E0A">
        <w:rPr>
          <w:rFonts w:ascii="Arial" w:hAnsi="Arial" w:cs="Arial"/>
        </w:rPr>
        <w:t>’, the presence of a live crowd and the visual impact of the lights completely transformed the atmosphere when compared to our rehearsal runs. The audience's immediate reaction fed our adrenaline, dissolving my previous hesitations and allowing me to confidently bring the routine’s dynamic to life.</w:t>
      </w:r>
    </w:p>
    <w:p w14:paraId="4A07DA80" w14:textId="77777777" w:rsidR="000953E1" w:rsidRPr="003E6E0A" w:rsidRDefault="000953E1" w:rsidP="006B287D">
      <w:pPr>
        <w:autoSpaceDE w:val="0"/>
        <w:autoSpaceDN w:val="0"/>
        <w:adjustRightInd w:val="0"/>
        <w:spacing w:line="480" w:lineRule="auto"/>
        <w:rPr>
          <w:rFonts w:ascii="Arial" w:hAnsi="Arial" w:cs="Arial"/>
        </w:rPr>
      </w:pPr>
    </w:p>
    <w:p w14:paraId="2A563060" w14:textId="2610947D"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Navigating the two performances presented a valuable learning experience. During the first show, the audience's vocal reactions were thrilling but required intense focus from the cast to maintain our cleanliness and technical accuracy. By the second </w:t>
      </w:r>
      <w:r w:rsidRPr="003E6E0A">
        <w:rPr>
          <w:rFonts w:ascii="Arial" w:hAnsi="Arial" w:cs="Arial"/>
        </w:rPr>
        <w:lastRenderedPageBreak/>
        <w:t>show, my initial nerves had settled. Knowing what to expect from the stage environment allowed me to fully immerse myself, refine my accuracy, and truly enjoy the second performance. Furthermore, upon reflection o</w:t>
      </w:r>
      <w:r w:rsidR="00251055" w:rsidRPr="003E6E0A">
        <w:rPr>
          <w:rFonts w:ascii="Arial" w:hAnsi="Arial" w:cs="Arial"/>
        </w:rPr>
        <w:t>f</w:t>
      </w:r>
      <w:r w:rsidRPr="003E6E0A">
        <w:rPr>
          <w:rFonts w:ascii="Arial" w:hAnsi="Arial" w:cs="Arial"/>
        </w:rPr>
        <w:t xml:space="preserve"> the live performances, this project highlighted the importance of collaboration, adaptability, and the tang</w:t>
      </w:r>
      <w:r w:rsidR="00FE35D3" w:rsidRPr="003E6E0A">
        <w:rPr>
          <w:rFonts w:ascii="Arial" w:hAnsi="Arial" w:cs="Arial"/>
        </w:rPr>
        <w:t>i</w:t>
      </w:r>
      <w:r w:rsidRPr="003E6E0A">
        <w:rPr>
          <w:rFonts w:ascii="Arial" w:hAnsi="Arial" w:cs="Arial"/>
        </w:rPr>
        <w:t>ble energy a live audience can give to performers.</w:t>
      </w:r>
    </w:p>
    <w:p w14:paraId="478A9E7A" w14:textId="77777777" w:rsidR="000953E1" w:rsidRPr="003E6E0A" w:rsidRDefault="000953E1" w:rsidP="006B287D">
      <w:pPr>
        <w:autoSpaceDE w:val="0"/>
        <w:autoSpaceDN w:val="0"/>
        <w:adjustRightInd w:val="0"/>
        <w:spacing w:line="480" w:lineRule="auto"/>
        <w:rPr>
          <w:rFonts w:ascii="Arial" w:hAnsi="Arial" w:cs="Arial"/>
        </w:rPr>
      </w:pPr>
    </w:p>
    <w:p w14:paraId="2BEE92BA"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b/>
          <w:bCs/>
        </w:rPr>
        <w:t>Conclusion</w:t>
      </w:r>
    </w:p>
    <w:p w14:paraId="7A7FAC54" w14:textId="77777777" w:rsidR="000953E1" w:rsidRPr="003E6E0A" w:rsidRDefault="000953E1" w:rsidP="006B287D">
      <w:pPr>
        <w:autoSpaceDE w:val="0"/>
        <w:autoSpaceDN w:val="0"/>
        <w:adjustRightInd w:val="0"/>
        <w:spacing w:line="480" w:lineRule="auto"/>
        <w:rPr>
          <w:rFonts w:ascii="Arial" w:hAnsi="Arial" w:cs="Arial"/>
        </w:rPr>
      </w:pPr>
    </w:p>
    <w:p w14:paraId="0F030CA7"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Overall, the creation and performance of </w:t>
      </w:r>
      <w:r w:rsidRPr="003E6E0A">
        <w:rPr>
          <w:rFonts w:ascii="Arial" w:hAnsi="Arial" w:cs="Arial"/>
          <w:i/>
          <w:iCs/>
        </w:rPr>
        <w:t>12</w:t>
      </w:r>
      <w:r w:rsidRPr="003E6E0A">
        <w:rPr>
          <w:rFonts w:ascii="Arial" w:hAnsi="Arial" w:cs="Arial"/>
        </w:rPr>
        <w:t xml:space="preserve"> has had a profound impact on my development as a performer. The process was a rewarding experience that facilitated substantial artistic, technical, and personal growth. The process challenged me both physically and emotionally while providing valuable insight into the realities of the professional dance industry. Working with a range of choreographers expanded my knowledge and reinforced the importance of versatility. Furthermore, the personal narrative elements of the production encouraged ongoing self-reflection throughout the process. Most importantly, it enabled me to showcase my individual artistic identity while contributing to a wider collective and meaningful performance narrative.</w:t>
      </w:r>
    </w:p>
    <w:p w14:paraId="03091925" w14:textId="77777777" w:rsidR="000953E1" w:rsidRPr="003E6E0A" w:rsidRDefault="000953E1" w:rsidP="006B287D">
      <w:pPr>
        <w:autoSpaceDE w:val="0"/>
        <w:autoSpaceDN w:val="0"/>
        <w:adjustRightInd w:val="0"/>
        <w:spacing w:line="480" w:lineRule="auto"/>
        <w:rPr>
          <w:rFonts w:ascii="Arial" w:hAnsi="Arial" w:cs="Arial"/>
        </w:rPr>
      </w:pPr>
    </w:p>
    <w:p w14:paraId="0F1655F2"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 xml:space="preserve">Given the physically demanding nature of the choreography, maintaining stamina was essential. The process required me to prepare for each step effectively, and so I ensured that I attended all rehearsals, arrived early to review choreography, and </w:t>
      </w:r>
      <w:r w:rsidRPr="003E6E0A">
        <w:rPr>
          <w:rFonts w:ascii="Arial" w:hAnsi="Arial" w:cs="Arial"/>
        </w:rPr>
        <w:lastRenderedPageBreak/>
        <w:t>consistently completed warm-up and stretching routines to reduce the risk of injury. Upon reflection, I believe that this contributed positively to both my physical and mental preparation and overall performance quality.</w:t>
      </w:r>
    </w:p>
    <w:p w14:paraId="66EBCC8D" w14:textId="77777777" w:rsidR="000953E1" w:rsidRPr="003E6E0A" w:rsidRDefault="000953E1" w:rsidP="006B287D">
      <w:pPr>
        <w:autoSpaceDE w:val="0"/>
        <w:autoSpaceDN w:val="0"/>
        <w:adjustRightInd w:val="0"/>
        <w:spacing w:line="480" w:lineRule="auto"/>
        <w:rPr>
          <w:rFonts w:ascii="Arial" w:hAnsi="Arial" w:cs="Arial"/>
        </w:rPr>
      </w:pPr>
    </w:p>
    <w:p w14:paraId="7F13316F" w14:textId="55DD237B"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Reviewing the wider process of creating ‘</w:t>
      </w:r>
      <w:r w:rsidRPr="003E6E0A">
        <w:rPr>
          <w:rFonts w:ascii="Arial" w:hAnsi="Arial" w:cs="Arial"/>
          <w:i/>
          <w:iCs/>
        </w:rPr>
        <w:t>12’</w:t>
      </w:r>
      <w:r w:rsidRPr="003E6E0A">
        <w:rPr>
          <w:rFonts w:ascii="Arial" w:hAnsi="Arial" w:cs="Arial"/>
        </w:rPr>
        <w:t>, there were numerous instances that could have been improved, both personally and across the various contributors to the show. As highlighted above, the rehearsal stage involved a significant volume of independent work in addition to the daily group sessions to ensure that I was able to retain the choreography of the routines. Furthermore, upon reflection o</w:t>
      </w:r>
      <w:r w:rsidR="004C684B" w:rsidRPr="003E6E0A">
        <w:rPr>
          <w:rFonts w:ascii="Arial" w:hAnsi="Arial" w:cs="Arial"/>
        </w:rPr>
        <w:t>n</w:t>
      </w:r>
      <w:r w:rsidRPr="003E6E0A">
        <w:rPr>
          <w:rFonts w:ascii="Arial" w:hAnsi="Arial" w:cs="Arial"/>
        </w:rPr>
        <w:t xml:space="preserve"> the ‘Techn</w:t>
      </w:r>
      <w:r w:rsidR="004C684B" w:rsidRPr="003E6E0A">
        <w:rPr>
          <w:rFonts w:ascii="Arial" w:hAnsi="Arial" w:cs="Arial"/>
        </w:rPr>
        <w:t>i</w:t>
      </w:r>
      <w:r w:rsidRPr="003E6E0A">
        <w:rPr>
          <w:rFonts w:ascii="Arial" w:hAnsi="Arial" w:cs="Arial"/>
        </w:rPr>
        <w:t xml:space="preserve">cal’ rehearsals stage, I would have liked an additional day to better prepare for performing the routines in the venue and making the required adjustments. </w:t>
      </w:r>
    </w:p>
    <w:p w14:paraId="1E5C64F7" w14:textId="77777777" w:rsidR="000953E1" w:rsidRPr="003E6E0A" w:rsidRDefault="000953E1" w:rsidP="006B287D">
      <w:pPr>
        <w:autoSpaceDE w:val="0"/>
        <w:autoSpaceDN w:val="0"/>
        <w:adjustRightInd w:val="0"/>
        <w:spacing w:line="480" w:lineRule="auto"/>
        <w:rPr>
          <w:rFonts w:ascii="Arial" w:hAnsi="Arial" w:cs="Arial"/>
        </w:rPr>
      </w:pPr>
    </w:p>
    <w:p w14:paraId="599A1219" w14:textId="77777777" w:rsidR="000953E1" w:rsidRPr="003E6E0A" w:rsidRDefault="000953E1" w:rsidP="006B287D">
      <w:pPr>
        <w:autoSpaceDE w:val="0"/>
        <w:autoSpaceDN w:val="0"/>
        <w:adjustRightInd w:val="0"/>
        <w:spacing w:line="480" w:lineRule="auto"/>
        <w:rPr>
          <w:rFonts w:ascii="Arial" w:hAnsi="Arial" w:cs="Arial"/>
        </w:rPr>
      </w:pPr>
      <w:r w:rsidRPr="003E6E0A">
        <w:rPr>
          <w:rFonts w:ascii="Arial" w:hAnsi="Arial" w:cs="Arial"/>
        </w:rPr>
        <w:t>Despite the challenges encountered throughout the rehearsal and performance process, I feel that the production enhanced my resilience, adaptability, and professionalism. It has also given me further valuable experience of being involved in all stages of a finalised production, from the very beginning of its creation through to live performances.</w:t>
      </w:r>
    </w:p>
    <w:bookmarkEnd w:id="0"/>
    <w:p w14:paraId="06B53608" w14:textId="77777777" w:rsidR="000953E1" w:rsidRPr="003E6E0A" w:rsidRDefault="000953E1" w:rsidP="006B287D">
      <w:pPr>
        <w:autoSpaceDE w:val="0"/>
        <w:autoSpaceDN w:val="0"/>
        <w:adjustRightInd w:val="0"/>
        <w:spacing w:line="480" w:lineRule="auto"/>
        <w:rPr>
          <w:rFonts w:ascii="Arial" w:hAnsi="Arial" w:cs="Arial"/>
        </w:rPr>
      </w:pPr>
    </w:p>
    <w:p w14:paraId="70E6886D" w14:textId="77777777" w:rsidR="000953E1" w:rsidRPr="003E6E0A" w:rsidRDefault="000953E1" w:rsidP="006B287D">
      <w:pPr>
        <w:autoSpaceDE w:val="0"/>
        <w:autoSpaceDN w:val="0"/>
        <w:adjustRightInd w:val="0"/>
        <w:spacing w:line="480" w:lineRule="auto"/>
        <w:rPr>
          <w:rFonts w:ascii="Arial" w:hAnsi="Arial" w:cs="Arial"/>
        </w:rPr>
      </w:pPr>
    </w:p>
    <w:p w14:paraId="570CAE4A" w14:textId="77777777" w:rsidR="000953E1" w:rsidRPr="003E6E0A" w:rsidRDefault="000953E1" w:rsidP="006B287D">
      <w:pPr>
        <w:autoSpaceDE w:val="0"/>
        <w:autoSpaceDN w:val="0"/>
        <w:adjustRightInd w:val="0"/>
        <w:spacing w:line="480" w:lineRule="auto"/>
        <w:rPr>
          <w:rFonts w:ascii="Arial" w:hAnsi="Arial" w:cs="Arial"/>
        </w:rPr>
      </w:pPr>
    </w:p>
    <w:p w14:paraId="1C872DEB" w14:textId="77777777" w:rsidR="000953E1" w:rsidRPr="003E6E0A" w:rsidRDefault="000953E1" w:rsidP="006B287D">
      <w:pPr>
        <w:autoSpaceDE w:val="0"/>
        <w:autoSpaceDN w:val="0"/>
        <w:adjustRightInd w:val="0"/>
        <w:spacing w:line="480" w:lineRule="auto"/>
        <w:rPr>
          <w:rFonts w:ascii="Arial" w:hAnsi="Arial" w:cs="Arial"/>
        </w:rPr>
      </w:pPr>
    </w:p>
    <w:p w14:paraId="08F94C78" w14:textId="77777777" w:rsidR="000953E1" w:rsidRPr="003E6E0A" w:rsidRDefault="000953E1" w:rsidP="006B287D">
      <w:pPr>
        <w:autoSpaceDE w:val="0"/>
        <w:autoSpaceDN w:val="0"/>
        <w:adjustRightInd w:val="0"/>
        <w:spacing w:line="480" w:lineRule="auto"/>
        <w:rPr>
          <w:rFonts w:ascii="Arial" w:hAnsi="Arial" w:cs="Arial"/>
        </w:rPr>
      </w:pPr>
    </w:p>
    <w:p w14:paraId="197A9226" w14:textId="77777777" w:rsidR="00B67D2D" w:rsidRPr="003E6E0A" w:rsidRDefault="00B67D2D" w:rsidP="006B287D">
      <w:pPr>
        <w:spacing w:line="480" w:lineRule="auto"/>
        <w:rPr>
          <w:rFonts w:ascii="Arial" w:hAnsi="Arial" w:cs="Arial"/>
          <w:lang w:eastAsia="en-GB"/>
        </w:rPr>
      </w:pPr>
    </w:p>
    <w:p w14:paraId="5300F808" w14:textId="77777777" w:rsidR="00DA354D" w:rsidRPr="003E6E0A" w:rsidRDefault="00DA354D" w:rsidP="006B287D">
      <w:pPr>
        <w:spacing w:line="480" w:lineRule="auto"/>
        <w:rPr>
          <w:rFonts w:ascii="Arial" w:hAnsi="Arial" w:cs="Arial"/>
          <w:b/>
          <w:bCs/>
          <w:lang w:eastAsia="en-GB"/>
        </w:rPr>
      </w:pPr>
    </w:p>
    <w:p w14:paraId="7275F309" w14:textId="77777777" w:rsidR="00DA354D" w:rsidRPr="003E6E0A" w:rsidRDefault="00DA354D" w:rsidP="006B287D">
      <w:pPr>
        <w:spacing w:line="480" w:lineRule="auto"/>
        <w:rPr>
          <w:rFonts w:ascii="Arial" w:hAnsi="Arial" w:cs="Arial"/>
          <w:b/>
          <w:bCs/>
          <w:lang w:eastAsia="en-GB"/>
        </w:rPr>
      </w:pPr>
    </w:p>
    <w:p w14:paraId="4C74E2FB" w14:textId="77777777" w:rsidR="00DA354D" w:rsidRPr="003E6E0A" w:rsidRDefault="00DA354D" w:rsidP="006B287D">
      <w:pPr>
        <w:spacing w:line="480" w:lineRule="auto"/>
        <w:rPr>
          <w:rFonts w:ascii="Arial" w:hAnsi="Arial" w:cs="Arial"/>
          <w:b/>
          <w:bCs/>
          <w:lang w:eastAsia="en-GB"/>
        </w:rPr>
      </w:pPr>
    </w:p>
    <w:p w14:paraId="6DE55FBC" w14:textId="77777777" w:rsidR="00DA354D" w:rsidRPr="003E6E0A" w:rsidRDefault="00DA354D" w:rsidP="006B287D">
      <w:pPr>
        <w:spacing w:line="480" w:lineRule="auto"/>
        <w:rPr>
          <w:rFonts w:ascii="Arial" w:hAnsi="Arial" w:cs="Arial"/>
          <w:b/>
          <w:bCs/>
          <w:lang w:eastAsia="en-GB"/>
        </w:rPr>
      </w:pPr>
    </w:p>
    <w:p w14:paraId="1200AAEA" w14:textId="77777777" w:rsidR="00DA354D" w:rsidRPr="003E6E0A" w:rsidRDefault="00DA354D" w:rsidP="006B287D">
      <w:pPr>
        <w:spacing w:line="480" w:lineRule="auto"/>
        <w:rPr>
          <w:rFonts w:ascii="Arial" w:hAnsi="Arial" w:cs="Arial"/>
          <w:b/>
          <w:bCs/>
          <w:lang w:eastAsia="en-GB"/>
        </w:rPr>
      </w:pPr>
    </w:p>
    <w:p w14:paraId="0A3FA1B6" w14:textId="77777777" w:rsidR="00DA354D" w:rsidRPr="003E6E0A" w:rsidRDefault="00DA354D" w:rsidP="006B287D">
      <w:pPr>
        <w:spacing w:line="480" w:lineRule="auto"/>
        <w:rPr>
          <w:rFonts w:ascii="Arial" w:hAnsi="Arial" w:cs="Arial"/>
          <w:b/>
          <w:bCs/>
          <w:lang w:eastAsia="en-GB"/>
        </w:rPr>
      </w:pPr>
    </w:p>
    <w:p w14:paraId="0D93C9D5" w14:textId="77777777" w:rsidR="00DA354D" w:rsidRPr="003E6E0A" w:rsidRDefault="00DA354D" w:rsidP="006B287D">
      <w:pPr>
        <w:spacing w:line="480" w:lineRule="auto"/>
        <w:rPr>
          <w:rFonts w:ascii="Arial" w:hAnsi="Arial" w:cs="Arial"/>
          <w:b/>
          <w:bCs/>
          <w:lang w:eastAsia="en-GB"/>
        </w:rPr>
      </w:pPr>
    </w:p>
    <w:p w14:paraId="5610F10C" w14:textId="77777777" w:rsidR="00DA354D" w:rsidRPr="003E6E0A" w:rsidRDefault="00DA354D" w:rsidP="006B287D">
      <w:pPr>
        <w:spacing w:line="480" w:lineRule="auto"/>
        <w:rPr>
          <w:rFonts w:ascii="Arial" w:hAnsi="Arial" w:cs="Arial"/>
          <w:b/>
          <w:bCs/>
          <w:lang w:eastAsia="en-GB"/>
        </w:rPr>
      </w:pPr>
    </w:p>
    <w:p w14:paraId="025BA526" w14:textId="77777777" w:rsidR="00DA354D" w:rsidRPr="003E6E0A" w:rsidRDefault="00DA354D" w:rsidP="006B287D">
      <w:pPr>
        <w:spacing w:line="480" w:lineRule="auto"/>
        <w:rPr>
          <w:rFonts w:ascii="Arial" w:hAnsi="Arial" w:cs="Arial"/>
          <w:b/>
          <w:bCs/>
          <w:lang w:eastAsia="en-GB"/>
        </w:rPr>
      </w:pPr>
    </w:p>
    <w:p w14:paraId="15B6E170" w14:textId="77777777" w:rsidR="00EA36BA" w:rsidRPr="003E6E0A" w:rsidRDefault="00EA36BA" w:rsidP="006B287D">
      <w:pPr>
        <w:spacing w:line="480" w:lineRule="auto"/>
        <w:rPr>
          <w:rFonts w:ascii="Arial" w:hAnsi="Arial" w:cs="Arial"/>
          <w:b/>
          <w:bCs/>
          <w:lang w:eastAsia="en-GB"/>
        </w:rPr>
      </w:pPr>
    </w:p>
    <w:p w14:paraId="23FD2B98" w14:textId="77777777" w:rsidR="0080080A" w:rsidRPr="003E6E0A" w:rsidRDefault="0080080A" w:rsidP="006B287D">
      <w:pPr>
        <w:spacing w:line="480" w:lineRule="auto"/>
        <w:rPr>
          <w:rFonts w:ascii="Arial" w:hAnsi="Arial" w:cs="Arial"/>
          <w:b/>
          <w:bCs/>
          <w:lang w:eastAsia="en-GB"/>
        </w:rPr>
      </w:pPr>
    </w:p>
    <w:p w14:paraId="7B9E0878" w14:textId="77777777" w:rsidR="0080080A" w:rsidRPr="003E6E0A" w:rsidRDefault="0080080A" w:rsidP="006B287D">
      <w:pPr>
        <w:spacing w:line="480" w:lineRule="auto"/>
        <w:rPr>
          <w:rFonts w:ascii="Arial" w:hAnsi="Arial" w:cs="Arial"/>
          <w:b/>
          <w:bCs/>
          <w:lang w:eastAsia="en-GB"/>
        </w:rPr>
      </w:pPr>
    </w:p>
    <w:p w14:paraId="41771D2F" w14:textId="77777777" w:rsidR="0080080A" w:rsidRPr="003E6E0A" w:rsidRDefault="0080080A" w:rsidP="006B287D">
      <w:pPr>
        <w:spacing w:line="480" w:lineRule="auto"/>
        <w:rPr>
          <w:rFonts w:ascii="Arial" w:hAnsi="Arial" w:cs="Arial"/>
          <w:b/>
          <w:bCs/>
          <w:lang w:eastAsia="en-GB"/>
        </w:rPr>
      </w:pPr>
    </w:p>
    <w:p w14:paraId="5FCBB4B2" w14:textId="77777777" w:rsidR="0080080A" w:rsidRPr="003E6E0A" w:rsidRDefault="0080080A" w:rsidP="006B287D">
      <w:pPr>
        <w:spacing w:line="480" w:lineRule="auto"/>
        <w:rPr>
          <w:rFonts w:ascii="Arial" w:hAnsi="Arial" w:cs="Arial"/>
          <w:b/>
          <w:bCs/>
          <w:lang w:eastAsia="en-GB"/>
        </w:rPr>
      </w:pPr>
    </w:p>
    <w:p w14:paraId="3E481C1F" w14:textId="77777777" w:rsidR="0080080A" w:rsidRPr="003E6E0A" w:rsidRDefault="0080080A" w:rsidP="006B287D">
      <w:pPr>
        <w:spacing w:line="480" w:lineRule="auto"/>
        <w:rPr>
          <w:rFonts w:ascii="Arial" w:hAnsi="Arial" w:cs="Arial"/>
          <w:b/>
          <w:bCs/>
          <w:lang w:eastAsia="en-GB"/>
        </w:rPr>
      </w:pPr>
    </w:p>
    <w:p w14:paraId="0EB2AB97" w14:textId="77777777" w:rsidR="0080080A" w:rsidRPr="003E6E0A" w:rsidRDefault="0080080A" w:rsidP="006B287D">
      <w:pPr>
        <w:spacing w:line="480" w:lineRule="auto"/>
        <w:rPr>
          <w:rFonts w:ascii="Arial" w:hAnsi="Arial" w:cs="Arial"/>
          <w:b/>
          <w:bCs/>
          <w:lang w:eastAsia="en-GB"/>
        </w:rPr>
      </w:pPr>
    </w:p>
    <w:p w14:paraId="3BE5E173" w14:textId="77777777" w:rsidR="0080080A" w:rsidRPr="003E6E0A" w:rsidRDefault="0080080A" w:rsidP="006B287D">
      <w:pPr>
        <w:spacing w:line="480" w:lineRule="auto"/>
        <w:rPr>
          <w:rFonts w:ascii="Arial" w:hAnsi="Arial" w:cs="Arial"/>
          <w:b/>
          <w:bCs/>
          <w:lang w:eastAsia="en-GB"/>
        </w:rPr>
      </w:pPr>
    </w:p>
    <w:p w14:paraId="0912D15A" w14:textId="77777777" w:rsidR="0080080A" w:rsidRPr="003E6E0A" w:rsidRDefault="0080080A" w:rsidP="006B287D">
      <w:pPr>
        <w:spacing w:line="480" w:lineRule="auto"/>
        <w:rPr>
          <w:rFonts w:ascii="Arial" w:hAnsi="Arial" w:cs="Arial"/>
          <w:b/>
          <w:bCs/>
          <w:lang w:eastAsia="en-GB"/>
        </w:rPr>
      </w:pPr>
    </w:p>
    <w:p w14:paraId="49067B73" w14:textId="77777777" w:rsidR="0080080A" w:rsidRPr="003E6E0A" w:rsidRDefault="0080080A" w:rsidP="006B287D">
      <w:pPr>
        <w:spacing w:line="480" w:lineRule="auto"/>
        <w:rPr>
          <w:rFonts w:ascii="Arial" w:hAnsi="Arial" w:cs="Arial"/>
          <w:b/>
          <w:bCs/>
          <w:lang w:eastAsia="en-GB"/>
        </w:rPr>
      </w:pPr>
    </w:p>
    <w:p w14:paraId="51C4DFAC" w14:textId="77777777" w:rsidR="0080080A" w:rsidRPr="003E6E0A" w:rsidRDefault="0080080A" w:rsidP="006B287D">
      <w:pPr>
        <w:spacing w:line="480" w:lineRule="auto"/>
        <w:rPr>
          <w:rFonts w:ascii="Arial" w:hAnsi="Arial" w:cs="Arial"/>
          <w:b/>
          <w:bCs/>
          <w:lang w:eastAsia="en-GB"/>
        </w:rPr>
      </w:pPr>
    </w:p>
    <w:p w14:paraId="205F811A" w14:textId="77777777" w:rsidR="0080080A" w:rsidRPr="003E6E0A" w:rsidRDefault="0080080A" w:rsidP="006B287D">
      <w:pPr>
        <w:spacing w:line="480" w:lineRule="auto"/>
        <w:rPr>
          <w:rFonts w:ascii="Arial" w:hAnsi="Arial" w:cs="Arial"/>
          <w:b/>
          <w:bCs/>
          <w:lang w:eastAsia="en-GB"/>
        </w:rPr>
      </w:pPr>
    </w:p>
    <w:p w14:paraId="17F7373F" w14:textId="77777777" w:rsidR="0080080A" w:rsidRPr="003E6E0A" w:rsidRDefault="0080080A" w:rsidP="006B287D">
      <w:pPr>
        <w:spacing w:line="480" w:lineRule="auto"/>
        <w:rPr>
          <w:rFonts w:ascii="Arial" w:hAnsi="Arial" w:cs="Arial"/>
          <w:b/>
          <w:bCs/>
          <w:lang w:eastAsia="en-GB"/>
        </w:rPr>
      </w:pPr>
    </w:p>
    <w:p w14:paraId="1C1E62D6" w14:textId="77777777" w:rsidR="0080080A" w:rsidRPr="003E6E0A" w:rsidRDefault="0080080A" w:rsidP="006B287D">
      <w:pPr>
        <w:spacing w:line="480" w:lineRule="auto"/>
        <w:rPr>
          <w:rFonts w:ascii="Arial" w:hAnsi="Arial" w:cs="Arial"/>
          <w:b/>
          <w:bCs/>
          <w:lang w:eastAsia="en-GB"/>
        </w:rPr>
      </w:pPr>
    </w:p>
    <w:p w14:paraId="40220C24" w14:textId="77777777" w:rsidR="0080080A" w:rsidRPr="003E6E0A" w:rsidRDefault="0080080A" w:rsidP="006B287D">
      <w:pPr>
        <w:spacing w:line="480" w:lineRule="auto"/>
        <w:rPr>
          <w:rFonts w:ascii="Arial" w:hAnsi="Arial" w:cs="Arial"/>
          <w:b/>
          <w:bCs/>
          <w:lang w:eastAsia="en-GB"/>
        </w:rPr>
      </w:pPr>
    </w:p>
    <w:p w14:paraId="14E73A37" w14:textId="77777777" w:rsidR="0080080A" w:rsidRPr="003E6E0A" w:rsidRDefault="0080080A" w:rsidP="006B287D">
      <w:pPr>
        <w:spacing w:line="480" w:lineRule="auto"/>
        <w:rPr>
          <w:rFonts w:ascii="Arial" w:hAnsi="Arial" w:cs="Arial"/>
          <w:b/>
          <w:bCs/>
          <w:lang w:eastAsia="en-GB"/>
        </w:rPr>
      </w:pPr>
    </w:p>
    <w:p w14:paraId="0B4CBF48" w14:textId="753888DB" w:rsidR="00DA354D" w:rsidRPr="003E6E0A" w:rsidRDefault="00DA354D" w:rsidP="006B287D">
      <w:pPr>
        <w:spacing w:line="480" w:lineRule="auto"/>
        <w:rPr>
          <w:rFonts w:ascii="Arial" w:hAnsi="Arial" w:cs="Arial"/>
          <w:b/>
          <w:bCs/>
          <w:lang w:eastAsia="en-GB"/>
        </w:rPr>
      </w:pPr>
      <w:r w:rsidRPr="003E6E0A">
        <w:rPr>
          <w:rFonts w:ascii="Arial" w:hAnsi="Arial" w:cs="Arial"/>
          <w:b/>
          <w:bCs/>
          <w:lang w:eastAsia="en-GB"/>
        </w:rPr>
        <w:t>References</w:t>
      </w:r>
    </w:p>
    <w:p w14:paraId="1A52D65F" w14:textId="77777777" w:rsidR="00DA354D" w:rsidRPr="003E6E0A" w:rsidRDefault="00DA354D" w:rsidP="006B287D">
      <w:pPr>
        <w:spacing w:line="480" w:lineRule="auto"/>
        <w:rPr>
          <w:rFonts w:ascii="Arial" w:hAnsi="Arial" w:cs="Arial"/>
          <w:lang w:eastAsia="en-GB"/>
        </w:rPr>
      </w:pPr>
    </w:p>
    <w:p w14:paraId="76F6AA3D" w14:textId="0FB6C689" w:rsidR="00DA354D" w:rsidRPr="003E6E0A" w:rsidRDefault="00DA354D" w:rsidP="006B287D">
      <w:pPr>
        <w:spacing w:line="480" w:lineRule="auto"/>
        <w:rPr>
          <w:rFonts w:ascii="Arial" w:hAnsi="Arial" w:cs="Arial"/>
          <w:lang w:eastAsia="en-GB"/>
        </w:rPr>
      </w:pPr>
      <w:r w:rsidRPr="003E6E0A">
        <w:rPr>
          <w:rFonts w:ascii="Arial" w:hAnsi="Arial" w:cs="Arial"/>
          <w:lang w:eastAsia="en-GB"/>
        </w:rPr>
        <w:t xml:space="preserve">Buckroyd, J. (2000) The </w:t>
      </w:r>
      <w:r w:rsidR="007F708B" w:rsidRPr="003E6E0A">
        <w:rPr>
          <w:rFonts w:ascii="Arial" w:hAnsi="Arial" w:cs="Arial"/>
          <w:lang w:eastAsia="en-GB"/>
        </w:rPr>
        <w:t>S</w:t>
      </w:r>
      <w:r w:rsidRPr="003E6E0A">
        <w:rPr>
          <w:rFonts w:ascii="Arial" w:hAnsi="Arial" w:cs="Arial"/>
          <w:lang w:eastAsia="en-GB"/>
        </w:rPr>
        <w:t xml:space="preserve">tudent </w:t>
      </w:r>
      <w:r w:rsidR="007F708B" w:rsidRPr="003E6E0A">
        <w:rPr>
          <w:rFonts w:ascii="Arial" w:hAnsi="Arial" w:cs="Arial"/>
          <w:lang w:eastAsia="en-GB"/>
        </w:rPr>
        <w:t>D</w:t>
      </w:r>
      <w:r w:rsidRPr="003E6E0A">
        <w:rPr>
          <w:rFonts w:ascii="Arial" w:hAnsi="Arial" w:cs="Arial"/>
          <w:lang w:eastAsia="en-GB"/>
        </w:rPr>
        <w:t>ancer: Emotional aspects of the teaching and learning of dance. London: Dance Books.</w:t>
      </w:r>
    </w:p>
    <w:p w14:paraId="6FEDDB0C" w14:textId="77777777" w:rsidR="00DA354D" w:rsidRPr="003E6E0A" w:rsidRDefault="00DA354D" w:rsidP="006B287D">
      <w:pPr>
        <w:spacing w:line="480" w:lineRule="auto"/>
        <w:rPr>
          <w:rFonts w:ascii="Arial" w:hAnsi="Arial" w:cs="Arial"/>
          <w:lang w:eastAsia="en-GB"/>
        </w:rPr>
      </w:pPr>
    </w:p>
    <w:p w14:paraId="12F942FD" w14:textId="77777777" w:rsidR="00DA354D" w:rsidRPr="003E6E0A" w:rsidRDefault="00DA354D" w:rsidP="006B287D">
      <w:pPr>
        <w:spacing w:line="480" w:lineRule="auto"/>
        <w:rPr>
          <w:rFonts w:ascii="Arial" w:hAnsi="Arial" w:cs="Arial"/>
          <w:lang w:eastAsia="en-GB"/>
        </w:rPr>
      </w:pPr>
      <w:r w:rsidRPr="003E6E0A">
        <w:rPr>
          <w:rFonts w:ascii="Arial" w:hAnsi="Arial" w:cs="Arial"/>
          <w:lang w:eastAsia="en-GB"/>
        </w:rPr>
        <w:t>Coogler, R. (2025) Sinners. Burbank, CA: Warner Bros. Pictures.</w:t>
      </w:r>
    </w:p>
    <w:p w14:paraId="7F8B9F79" w14:textId="77777777" w:rsidR="00DA354D" w:rsidRPr="003E6E0A" w:rsidRDefault="00DA354D" w:rsidP="006B287D">
      <w:pPr>
        <w:spacing w:line="480" w:lineRule="auto"/>
        <w:rPr>
          <w:rFonts w:ascii="Arial" w:hAnsi="Arial" w:cs="Arial"/>
          <w:lang w:eastAsia="en-GB"/>
        </w:rPr>
      </w:pPr>
    </w:p>
    <w:p w14:paraId="2A71F4AC" w14:textId="3DEF3BBB" w:rsidR="00DA354D" w:rsidRPr="003E6E0A" w:rsidRDefault="00DA354D" w:rsidP="006B287D">
      <w:pPr>
        <w:spacing w:line="480" w:lineRule="auto"/>
        <w:rPr>
          <w:rFonts w:ascii="Arial" w:hAnsi="Arial" w:cs="Arial"/>
          <w:lang w:eastAsia="en-GB"/>
        </w:rPr>
      </w:pPr>
      <w:r w:rsidRPr="003E6E0A">
        <w:rPr>
          <w:rFonts w:ascii="Arial" w:hAnsi="Arial" w:cs="Arial"/>
          <w:lang w:eastAsia="en-GB"/>
        </w:rPr>
        <w:t xml:space="preserve">Hanna, J.L. (1988) Dance, </w:t>
      </w:r>
      <w:r w:rsidR="007F708B" w:rsidRPr="003E6E0A">
        <w:rPr>
          <w:rFonts w:ascii="Arial" w:hAnsi="Arial" w:cs="Arial"/>
          <w:lang w:eastAsia="en-GB"/>
        </w:rPr>
        <w:t>S</w:t>
      </w:r>
      <w:r w:rsidRPr="003E6E0A">
        <w:rPr>
          <w:rFonts w:ascii="Arial" w:hAnsi="Arial" w:cs="Arial"/>
          <w:lang w:eastAsia="en-GB"/>
        </w:rPr>
        <w:t xml:space="preserve">ex and </w:t>
      </w:r>
      <w:r w:rsidR="007F708B" w:rsidRPr="003E6E0A">
        <w:rPr>
          <w:rFonts w:ascii="Arial" w:hAnsi="Arial" w:cs="Arial"/>
          <w:lang w:eastAsia="en-GB"/>
        </w:rPr>
        <w:t>G</w:t>
      </w:r>
      <w:r w:rsidRPr="003E6E0A">
        <w:rPr>
          <w:rFonts w:ascii="Arial" w:hAnsi="Arial" w:cs="Arial"/>
          <w:lang w:eastAsia="en-GB"/>
        </w:rPr>
        <w:t>ender: Signs of identity, dominance, defiance and desire. Chicago: University of Chicago Press.</w:t>
      </w:r>
    </w:p>
    <w:p w14:paraId="70C42CF1" w14:textId="77777777" w:rsidR="00DA354D" w:rsidRPr="003E6E0A" w:rsidRDefault="00DA354D" w:rsidP="006B287D">
      <w:pPr>
        <w:spacing w:line="480" w:lineRule="auto"/>
        <w:rPr>
          <w:rFonts w:ascii="Arial" w:hAnsi="Arial" w:cs="Arial"/>
          <w:lang w:eastAsia="en-GB"/>
        </w:rPr>
      </w:pPr>
    </w:p>
    <w:p w14:paraId="30FD1E2D" w14:textId="30DD7D8B" w:rsidR="00DA354D" w:rsidRPr="003E6E0A" w:rsidRDefault="00DA354D" w:rsidP="006B287D">
      <w:pPr>
        <w:spacing w:line="480" w:lineRule="auto"/>
        <w:rPr>
          <w:rFonts w:ascii="Arial" w:hAnsi="Arial" w:cs="Arial"/>
          <w:lang w:eastAsia="en-GB"/>
        </w:rPr>
      </w:pPr>
      <w:r w:rsidRPr="003E6E0A">
        <w:rPr>
          <w:rFonts w:ascii="Arial" w:hAnsi="Arial" w:cs="Arial"/>
          <w:lang w:eastAsia="en-GB"/>
        </w:rPr>
        <w:t xml:space="preserve">Schön, D.A. (1991) The </w:t>
      </w:r>
      <w:r w:rsidR="007F708B" w:rsidRPr="003E6E0A">
        <w:rPr>
          <w:rFonts w:ascii="Arial" w:hAnsi="Arial" w:cs="Arial"/>
          <w:lang w:eastAsia="en-GB"/>
        </w:rPr>
        <w:t>R</w:t>
      </w:r>
      <w:r w:rsidRPr="003E6E0A">
        <w:rPr>
          <w:rFonts w:ascii="Arial" w:hAnsi="Arial" w:cs="Arial"/>
          <w:lang w:eastAsia="en-GB"/>
        </w:rPr>
        <w:t xml:space="preserve">eflective </w:t>
      </w:r>
      <w:r w:rsidR="007F708B" w:rsidRPr="003E6E0A">
        <w:rPr>
          <w:rFonts w:ascii="Arial" w:hAnsi="Arial" w:cs="Arial"/>
          <w:lang w:eastAsia="en-GB"/>
        </w:rPr>
        <w:t>P</w:t>
      </w:r>
      <w:r w:rsidRPr="003E6E0A">
        <w:rPr>
          <w:rFonts w:ascii="Arial" w:hAnsi="Arial" w:cs="Arial"/>
          <w:lang w:eastAsia="en-GB"/>
        </w:rPr>
        <w:t>ractitioner: How professionals think in action. Aldershot: Ashgate Publishing.</w:t>
      </w:r>
    </w:p>
    <w:p w14:paraId="797B6B4D" w14:textId="77777777" w:rsidR="00DA354D" w:rsidRPr="003E6E0A" w:rsidRDefault="00DA354D" w:rsidP="006B287D">
      <w:pPr>
        <w:spacing w:line="480" w:lineRule="auto"/>
        <w:rPr>
          <w:rFonts w:ascii="Arial" w:hAnsi="Arial" w:cs="Arial"/>
          <w:lang w:eastAsia="en-GB"/>
        </w:rPr>
      </w:pPr>
    </w:p>
    <w:p w14:paraId="0ED069B4" w14:textId="58D036DE" w:rsidR="00DA354D" w:rsidRPr="003E6E0A" w:rsidRDefault="00DA354D" w:rsidP="006B287D">
      <w:pPr>
        <w:spacing w:line="480" w:lineRule="auto"/>
        <w:rPr>
          <w:rFonts w:ascii="Arial" w:hAnsi="Arial" w:cs="Arial"/>
          <w:lang w:eastAsia="en-GB"/>
        </w:rPr>
      </w:pPr>
      <w:r w:rsidRPr="003E6E0A">
        <w:rPr>
          <w:rFonts w:ascii="Arial" w:hAnsi="Arial" w:cs="Arial"/>
          <w:lang w:eastAsia="en-GB"/>
        </w:rPr>
        <w:t xml:space="preserve">SugababesVEVO (2010) Freak Like Me. YouTube. Available at: https://www.youtube.com/watch?v=JQzWjTn7hVE (Accessed: </w:t>
      </w:r>
      <w:r w:rsidR="003F5206" w:rsidRPr="003E6E0A">
        <w:rPr>
          <w:rFonts w:ascii="Arial" w:hAnsi="Arial" w:cs="Arial"/>
          <w:lang w:eastAsia="en-GB"/>
        </w:rPr>
        <w:t>3</w:t>
      </w:r>
      <w:r w:rsidRPr="003E6E0A">
        <w:rPr>
          <w:rFonts w:ascii="Arial" w:hAnsi="Arial" w:cs="Arial"/>
          <w:lang w:eastAsia="en-GB"/>
        </w:rPr>
        <w:t xml:space="preserve"> June 2026).</w:t>
      </w:r>
    </w:p>
    <w:p w14:paraId="6C73D443" w14:textId="77777777" w:rsidR="00DA354D" w:rsidRPr="003E6E0A" w:rsidRDefault="00DA354D" w:rsidP="006B287D">
      <w:pPr>
        <w:spacing w:line="480" w:lineRule="auto"/>
        <w:rPr>
          <w:rFonts w:ascii="Arial" w:hAnsi="Arial" w:cs="Arial"/>
          <w:lang w:eastAsia="en-GB"/>
        </w:rPr>
      </w:pPr>
    </w:p>
    <w:p w14:paraId="16EEA966" w14:textId="3A661EFC" w:rsidR="00DA354D" w:rsidRPr="003E6E0A" w:rsidRDefault="00DA354D" w:rsidP="006B287D">
      <w:pPr>
        <w:spacing w:line="480" w:lineRule="auto"/>
        <w:rPr>
          <w:rFonts w:ascii="Arial" w:hAnsi="Arial" w:cs="Arial"/>
          <w:lang w:eastAsia="en-GB"/>
        </w:rPr>
      </w:pPr>
      <w:r w:rsidRPr="003E6E0A">
        <w:rPr>
          <w:rFonts w:ascii="Arial" w:hAnsi="Arial" w:cs="Arial"/>
          <w:lang w:eastAsia="en-GB"/>
        </w:rPr>
        <w:t xml:space="preserve">Todrick Hall – Topic (2024) I Like Boys. YouTube. Available at: https://www.youtube.com (Accessed: </w:t>
      </w:r>
      <w:r w:rsidR="003F5206" w:rsidRPr="003E6E0A">
        <w:rPr>
          <w:rFonts w:ascii="Arial" w:hAnsi="Arial" w:cs="Arial"/>
          <w:lang w:eastAsia="en-GB"/>
        </w:rPr>
        <w:t>3</w:t>
      </w:r>
      <w:r w:rsidRPr="003E6E0A">
        <w:rPr>
          <w:rFonts w:ascii="Arial" w:hAnsi="Arial" w:cs="Arial"/>
          <w:lang w:eastAsia="en-GB"/>
        </w:rPr>
        <w:t xml:space="preserve"> June 2026).</w:t>
      </w:r>
    </w:p>
    <w:sectPr w:rsidR="00DA354D" w:rsidRPr="003E6E0A" w:rsidSect="008B647F">
      <w:headerReference w:type="default" r:id="rId8"/>
      <w:footerReference w:type="even" r:id="rId9"/>
      <w:footerReference w:type="default" r:id="rId10"/>
      <w:pgSz w:w="11906" w:h="16838"/>
      <w:pgMar w:top="113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21682" w14:textId="77777777" w:rsidR="00FF2EDE" w:rsidRDefault="00FF2EDE" w:rsidP="002200BC">
      <w:r>
        <w:separator/>
      </w:r>
    </w:p>
  </w:endnote>
  <w:endnote w:type="continuationSeparator" w:id="0">
    <w:p w14:paraId="3AD30273" w14:textId="77777777" w:rsidR="00FF2EDE" w:rsidRDefault="00FF2EDE"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notTrueType/>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5986793"/>
      <w:docPartObj>
        <w:docPartGallery w:val="Page Numbers (Bottom of Page)"/>
        <w:docPartUnique/>
      </w:docPartObj>
    </w:sdtPr>
    <w:sdtContent>
      <w:p w14:paraId="28DA665A" w14:textId="471F0EDD" w:rsidR="00B345E0" w:rsidRDefault="00B345E0" w:rsidP="00542A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35CBDC" w14:textId="77777777" w:rsidR="00B345E0" w:rsidRDefault="00B345E0" w:rsidP="00B345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9826924"/>
      <w:docPartObj>
        <w:docPartGallery w:val="Page Numbers (Bottom of Page)"/>
        <w:docPartUnique/>
      </w:docPartObj>
    </w:sdtPr>
    <w:sdtContent>
      <w:p w14:paraId="58093610" w14:textId="4A8DCF38" w:rsidR="00B345E0" w:rsidRDefault="00B345E0" w:rsidP="00542A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DBDF0F" w14:textId="77777777" w:rsidR="00B345E0" w:rsidRDefault="00B345E0" w:rsidP="00B345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AC4F8" w14:textId="77777777" w:rsidR="00FF2EDE" w:rsidRDefault="00FF2EDE" w:rsidP="002200BC">
      <w:r>
        <w:separator/>
      </w:r>
    </w:p>
  </w:footnote>
  <w:footnote w:type="continuationSeparator" w:id="0">
    <w:p w14:paraId="2FC4138E" w14:textId="77777777" w:rsidR="00FF2EDE" w:rsidRDefault="00FF2EDE"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FB988" w14:textId="77777777" w:rsidR="00187BBA" w:rsidRDefault="00187BBA" w:rsidP="00403966">
    <w:pPr>
      <w:pStyle w:val="Header"/>
    </w:pPr>
    <w:r>
      <w:t>Lewys Brock</w:t>
    </w:r>
  </w:p>
  <w:p w14:paraId="15F09368" w14:textId="77777777" w:rsidR="00187BBA" w:rsidRDefault="00187BBA" w:rsidP="00403966">
    <w:pPr>
      <w:pStyle w:val="Header"/>
    </w:pPr>
    <w:r>
      <w:t>2305280</w:t>
    </w:r>
  </w:p>
  <w:p w14:paraId="75FAAEAA" w14:textId="77777777" w:rsidR="00403966" w:rsidRDefault="00403966" w:rsidP="00403966">
    <w:pPr>
      <w:pStyle w:val="Header"/>
    </w:pPr>
    <w:r>
      <w:t>ADPB6003</w:t>
    </w:r>
  </w:p>
  <w:p w14:paraId="1F87E45F" w14:textId="1020EE32" w:rsidR="001F5F19" w:rsidRDefault="001F5F19" w:rsidP="00403966">
    <w:pPr>
      <w:pStyle w:val="Header"/>
    </w:pPr>
    <w:r>
      <w:t>Reflective Essay</w:t>
    </w:r>
  </w:p>
  <w:p w14:paraId="49D720E4" w14:textId="68894A77" w:rsidR="002200BC" w:rsidRDefault="004F02DE" w:rsidP="004F02DE">
    <w:pPr>
      <w:pStyle w:val="Header"/>
      <w:jc w:val="center"/>
    </w:pPr>
    <w:r>
      <w:rPr>
        <w:noProof/>
      </w:rPr>
      <w:drawing>
        <wp:inline distT="0" distB="0" distL="0" distR="0" wp14:anchorId="30EB0C5D" wp14:editId="7BDB6D55">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00647"/>
    <w:rsid w:val="00016DE0"/>
    <w:rsid w:val="0003633A"/>
    <w:rsid w:val="000526E5"/>
    <w:rsid w:val="00085702"/>
    <w:rsid w:val="000953E1"/>
    <w:rsid w:val="000C3EA0"/>
    <w:rsid w:val="00105DF0"/>
    <w:rsid w:val="001555EF"/>
    <w:rsid w:val="00165183"/>
    <w:rsid w:val="00166ED8"/>
    <w:rsid w:val="00187BBA"/>
    <w:rsid w:val="001F4366"/>
    <w:rsid w:val="001F5F19"/>
    <w:rsid w:val="002200BC"/>
    <w:rsid w:val="00251055"/>
    <w:rsid w:val="002648AE"/>
    <w:rsid w:val="0027044D"/>
    <w:rsid w:val="00293DB6"/>
    <w:rsid w:val="003256A8"/>
    <w:rsid w:val="003370F9"/>
    <w:rsid w:val="0036082A"/>
    <w:rsid w:val="00365951"/>
    <w:rsid w:val="00373C3E"/>
    <w:rsid w:val="003D354D"/>
    <w:rsid w:val="003E6E0A"/>
    <w:rsid w:val="003F5206"/>
    <w:rsid w:val="00403966"/>
    <w:rsid w:val="004066E6"/>
    <w:rsid w:val="00431505"/>
    <w:rsid w:val="00457669"/>
    <w:rsid w:val="00460E76"/>
    <w:rsid w:val="00482348"/>
    <w:rsid w:val="00487140"/>
    <w:rsid w:val="004B4544"/>
    <w:rsid w:val="004C27E8"/>
    <w:rsid w:val="004C684B"/>
    <w:rsid w:val="004F02DE"/>
    <w:rsid w:val="00537A7F"/>
    <w:rsid w:val="005B01CC"/>
    <w:rsid w:val="00640BD2"/>
    <w:rsid w:val="00663E54"/>
    <w:rsid w:val="00681000"/>
    <w:rsid w:val="006B287D"/>
    <w:rsid w:val="006D0CC5"/>
    <w:rsid w:val="006F2C8C"/>
    <w:rsid w:val="00724CBD"/>
    <w:rsid w:val="00731CE5"/>
    <w:rsid w:val="00741910"/>
    <w:rsid w:val="00790C8E"/>
    <w:rsid w:val="007A2568"/>
    <w:rsid w:val="007F6FEC"/>
    <w:rsid w:val="007F708B"/>
    <w:rsid w:val="0080080A"/>
    <w:rsid w:val="0080385B"/>
    <w:rsid w:val="0084193D"/>
    <w:rsid w:val="00853B1B"/>
    <w:rsid w:val="00883BF0"/>
    <w:rsid w:val="00886736"/>
    <w:rsid w:val="008B647F"/>
    <w:rsid w:val="00900881"/>
    <w:rsid w:val="00977F0A"/>
    <w:rsid w:val="009B5F5B"/>
    <w:rsid w:val="009D2383"/>
    <w:rsid w:val="00A3744C"/>
    <w:rsid w:val="00A40F67"/>
    <w:rsid w:val="00A44154"/>
    <w:rsid w:val="00A5483A"/>
    <w:rsid w:val="00A63F4C"/>
    <w:rsid w:val="00AB60AA"/>
    <w:rsid w:val="00AE4CA4"/>
    <w:rsid w:val="00B2655B"/>
    <w:rsid w:val="00B345E0"/>
    <w:rsid w:val="00B504C4"/>
    <w:rsid w:val="00B57160"/>
    <w:rsid w:val="00B67D2D"/>
    <w:rsid w:val="00B71C3B"/>
    <w:rsid w:val="00B80848"/>
    <w:rsid w:val="00BB2BE2"/>
    <w:rsid w:val="00BD73FE"/>
    <w:rsid w:val="00BF5631"/>
    <w:rsid w:val="00C04704"/>
    <w:rsid w:val="00C06AE1"/>
    <w:rsid w:val="00C11FCB"/>
    <w:rsid w:val="00C44B77"/>
    <w:rsid w:val="00C63266"/>
    <w:rsid w:val="00CF29E7"/>
    <w:rsid w:val="00D37814"/>
    <w:rsid w:val="00D55B19"/>
    <w:rsid w:val="00D96187"/>
    <w:rsid w:val="00DA354D"/>
    <w:rsid w:val="00DD1706"/>
    <w:rsid w:val="00DD46B0"/>
    <w:rsid w:val="00DD5D65"/>
    <w:rsid w:val="00DF5D87"/>
    <w:rsid w:val="00E33B94"/>
    <w:rsid w:val="00E93FEF"/>
    <w:rsid w:val="00EA36BA"/>
    <w:rsid w:val="00EA3AE6"/>
    <w:rsid w:val="00EB6128"/>
    <w:rsid w:val="00EF2F74"/>
    <w:rsid w:val="00F17880"/>
    <w:rsid w:val="00F22EA2"/>
    <w:rsid w:val="00F56704"/>
    <w:rsid w:val="00F83517"/>
    <w:rsid w:val="00F951FD"/>
    <w:rsid w:val="00FB2764"/>
    <w:rsid w:val="00FC3CFF"/>
    <w:rsid w:val="00FE22E1"/>
    <w:rsid w:val="00FE35D3"/>
    <w:rsid w:val="00FF2B6B"/>
    <w:rsid w:val="00FF2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styleId="PageNumber">
    <w:name w:val="page number"/>
    <w:basedOn w:val="DefaultParagraphFont"/>
    <w:uiPriority w:val="99"/>
    <w:semiHidden/>
    <w:unhideWhenUsed/>
    <w:rsid w:val="00B345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16</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Lewys Brock (2305280)</cp:lastModifiedBy>
  <cp:revision>77</cp:revision>
  <dcterms:created xsi:type="dcterms:W3CDTF">2026-06-05T11:40:00Z</dcterms:created>
  <dcterms:modified xsi:type="dcterms:W3CDTF">2026-06-05T17:08:00Z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4659a15078df7965aa53550788a1511dd7ba0385204834df4eb297103db14afa</vt:lpwstr>
  </property>
</Properties>
</file>