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28BDD4" w14:textId="77777777" w:rsidR="00052947" w:rsidRDefault="00764064">
      <w:pPr>
        <w:pStyle w:val="NoSpacing"/>
        <w:spacing w:before="1540" w:after="240"/>
        <w:jc w:val="center"/>
      </w:pPr>
      <w:r>
        <w:rPr>
          <w:noProof/>
          <w:color w:val="4472C4"/>
        </w:rPr>
        <w:drawing>
          <wp:inline distT="0" distB="0" distL="0" distR="0" wp14:anchorId="1228BDD4" wp14:editId="1228BDD5">
            <wp:extent cx="1417320" cy="750896"/>
            <wp:effectExtent l="0" t="0" r="0" b="0"/>
            <wp:docPr id="1" name="Picture 14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1417320" cy="750896"/>
                    </a:xfrm>
                    <a:prstGeom prst="rect">
                      <a:avLst/>
                    </a:prstGeom>
                    <a:noFill/>
                    <a:ln>
                      <a:noFill/>
                      <a:prstDash/>
                    </a:ln>
                  </pic:spPr>
                </pic:pic>
              </a:graphicData>
            </a:graphic>
          </wp:inline>
        </w:drawing>
      </w:r>
    </w:p>
    <w:p w14:paraId="1228BDD5" w14:textId="77777777" w:rsidR="00052947" w:rsidRDefault="00764064">
      <w:pPr>
        <w:pStyle w:val="NoSpacing"/>
        <w:pBdr>
          <w:top w:val="single" w:sz="6" w:space="6" w:color="4472C4"/>
          <w:bottom w:val="single" w:sz="6" w:space="6" w:color="4472C4"/>
        </w:pBdr>
        <w:spacing w:after="240"/>
        <w:jc w:val="center"/>
      </w:pPr>
      <w:r>
        <w:rPr>
          <w:rFonts w:ascii="Calibri Light" w:hAnsi="Calibri Light"/>
          <w:caps/>
          <w:sz w:val="72"/>
          <w:szCs w:val="72"/>
        </w:rPr>
        <w:t>Exploring the foundations of Quantum Physics within the New materialities movement’s discussion of nuclear technology</w:t>
      </w:r>
    </w:p>
    <w:p w14:paraId="1228BDD6" w14:textId="77777777" w:rsidR="00052947" w:rsidRDefault="00764064">
      <w:pPr>
        <w:pStyle w:val="NoSpacing"/>
        <w:jc w:val="center"/>
      </w:pPr>
      <w:r>
        <w:rPr>
          <w:sz w:val="28"/>
          <w:szCs w:val="28"/>
        </w:rPr>
        <w:t>By- Megan Jenkins</w:t>
      </w:r>
    </w:p>
    <w:p w14:paraId="1228BDD7" w14:textId="77777777" w:rsidR="00052947" w:rsidRDefault="00764064">
      <w:pPr>
        <w:pStyle w:val="NoSpacing"/>
        <w:spacing w:before="480"/>
        <w:jc w:val="center"/>
      </w:pPr>
      <w:r>
        <w:rPr>
          <w:noProof/>
          <w:color w:val="4472C4"/>
        </w:rPr>
        <mc:AlternateContent>
          <mc:Choice Requires="wps">
            <w:drawing>
              <wp:anchor distT="0" distB="0" distL="114300" distR="114300" simplePos="0" relativeHeight="251660288" behindDoc="0" locked="0" layoutInCell="1" allowOverlap="1" wp14:anchorId="1228BDD7" wp14:editId="1228BDD8">
                <wp:simplePos x="0" y="0"/>
                <wp:positionH relativeFrom="page">
                  <wp:posOffset>731520</wp:posOffset>
                </wp:positionH>
                <wp:positionV relativeFrom="page">
                  <wp:posOffset>8549640</wp:posOffset>
                </wp:positionV>
                <wp:extent cx="6309360" cy="589916"/>
                <wp:effectExtent l="0" t="0" r="15240" b="634"/>
                <wp:wrapNone/>
                <wp:docPr id="2" name="Text Box 142"/>
                <wp:cNvGraphicFramePr/>
                <a:graphic xmlns:a="http://schemas.openxmlformats.org/drawingml/2006/main">
                  <a:graphicData uri="http://schemas.microsoft.com/office/word/2010/wordprocessingShape">
                    <wps:wsp>
                      <wps:cNvSpPr txBox="1"/>
                      <wps:spPr>
                        <a:xfrm>
                          <a:off x="0" y="0"/>
                          <a:ext cx="6309360" cy="589916"/>
                        </a:xfrm>
                        <a:prstGeom prst="rect">
                          <a:avLst/>
                        </a:prstGeom>
                        <a:noFill/>
                        <a:ln>
                          <a:noFill/>
                          <a:prstDash/>
                        </a:ln>
                      </wps:spPr>
                      <wps:txbx>
                        <w:txbxContent>
                          <w:p w14:paraId="1228BDDF" w14:textId="77777777" w:rsidR="00052947" w:rsidRDefault="00764064">
                            <w:pPr>
                              <w:pStyle w:val="NoSpacing"/>
                              <w:spacing w:after="40"/>
                              <w:jc w:val="center"/>
                            </w:pPr>
                            <w:r>
                              <w:rPr>
                                <w:caps/>
                                <w:sz w:val="28"/>
                                <w:szCs w:val="28"/>
                              </w:rPr>
                              <w:t>April 12, 2022</w:t>
                            </w:r>
                          </w:p>
                          <w:p w14:paraId="1228BDE0" w14:textId="77777777" w:rsidR="00052947" w:rsidRDefault="00764064">
                            <w:pPr>
                              <w:pStyle w:val="NoSpacing"/>
                              <w:jc w:val="center"/>
                            </w:pPr>
                            <w:r>
                              <w:rPr>
                                <w:caps/>
                              </w:rPr>
                              <w:t xml:space="preserve">Changemakers: building your personal brand for sustainable employment </w:t>
                            </w:r>
                            <w:r>
                              <w:rPr>
                                <w:caps/>
                              </w:rPr>
                              <w:t>(ecge5002t)</w:t>
                            </w:r>
                          </w:p>
                          <w:p w14:paraId="1228BDE1" w14:textId="77777777" w:rsidR="00052947" w:rsidRDefault="00052947">
                            <w:pPr>
                              <w:pStyle w:val="NoSpacing"/>
                              <w:rPr>
                                <w:color w:val="4472C4"/>
                              </w:rPr>
                            </w:pPr>
                          </w:p>
                        </w:txbxContent>
                      </wps:txbx>
                      <wps:bodyPr vert="horz" wrap="square" lIns="0" tIns="0" rIns="0" bIns="0" anchor="b" anchorCtr="0" compatLnSpc="1">
                        <a:spAutoFit/>
                      </wps:bodyPr>
                    </wps:wsp>
                  </a:graphicData>
                </a:graphic>
              </wp:anchor>
            </w:drawing>
          </mc:Choice>
          <mc:Fallback>
            <w:pict>
              <v:shapetype w14:anchorId="1228BDD7" id="_x0000_t202" coordsize="21600,21600" o:spt="202" path="m,l,21600r21600,l21600,xe">
                <v:stroke joinstyle="miter"/>
                <v:path gradientshapeok="t" o:connecttype="rect"/>
              </v:shapetype>
              <v:shape id="Text Box 142" o:spid="_x0000_s1026" type="#_x0000_t202" style="position:absolute;left:0;text-align:left;margin-left:57.6pt;margin-top:673.2pt;width:496.8pt;height:46.45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" filled="f" stroked="f">
                <v:textbox style="mso-fit-shape-to-text:t" inset="0,0,0,0">
                  <w:txbxContent>
                    <w:p w14:paraId="1228BDDF" w14:textId="77777777" w:rsidR="00052947" w:rsidRDefault="00764064">
                      <w:pPr>
                        <w:pStyle w:val="NoSpacing"/>
                        <w:spacing w:after="40"/>
                        <w:jc w:val="center"/>
                      </w:pPr>
                      <w:r>
                        <w:rPr>
                          <w:caps/>
                          <w:sz w:val="28"/>
                          <w:szCs w:val="28"/>
                        </w:rPr>
                        <w:t>April 12, 2022</w:t>
                      </w:r>
                    </w:p>
                    <w:p w14:paraId="1228BDE0" w14:textId="77777777" w:rsidR="00052947" w:rsidRDefault="00764064">
                      <w:pPr>
                        <w:pStyle w:val="NoSpacing"/>
                        <w:jc w:val="center"/>
                      </w:pPr>
                      <w:r>
                        <w:rPr>
                          <w:caps/>
                        </w:rPr>
                        <w:t xml:space="preserve">Changemakers: building your personal brand for sustainable employment </w:t>
                      </w:r>
                      <w:r>
                        <w:rPr>
                          <w:caps/>
                        </w:rPr>
                        <w:t>(ecge5002t)</w:t>
                      </w:r>
                    </w:p>
                    <w:p w14:paraId="1228BDE1" w14:textId="77777777" w:rsidR="00052947" w:rsidRDefault="00052947">
                      <w:pPr>
                        <w:pStyle w:val="NoSpacing"/>
                        <w:rPr>
                          <w:color w:val="4472C4"/>
                        </w:rPr>
                      </w:pPr>
                    </w:p>
                  </w:txbxContent>
                </v:textbox>
                <w10:wrap anchorx="page" anchory="page"/>
              </v:shape>
            </w:pict>
          </mc:Fallback>
        </mc:AlternateContent>
      </w:r>
      <w:r>
        <w:rPr>
          <w:noProof/>
          <w:color w:val="4472C4"/>
        </w:rPr>
        <w:drawing>
          <wp:inline distT="0" distB="0" distL="0" distR="0" wp14:anchorId="1228BDD9" wp14:editId="1228BDDA">
            <wp:extent cx="758952" cy="478935"/>
            <wp:effectExtent l="0" t="0" r="3048" b="0"/>
            <wp:docPr id="3" name="Picture 14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758952" cy="478935"/>
                    </a:xfrm>
                    <a:prstGeom prst="rect">
                      <a:avLst/>
                    </a:prstGeom>
                    <a:noFill/>
                    <a:ln>
                      <a:noFill/>
                      <a:prstDash/>
                    </a:ln>
                  </pic:spPr>
                </pic:pic>
              </a:graphicData>
            </a:graphic>
          </wp:inline>
        </w:drawing>
      </w:r>
    </w:p>
    <w:p w14:paraId="1228BDD8" w14:textId="77777777" w:rsidR="00052947" w:rsidRDefault="00052947">
      <w:pPr>
        <w:pageBreakBefore/>
        <w:suppressAutoHyphens w:val="0"/>
        <w:spacing w:after="200"/>
      </w:pPr>
    </w:p>
    <w:p w14:paraId="1228BDD9" w14:textId="77777777" w:rsidR="00052947" w:rsidRDefault="00764064">
      <w:pPr>
        <w:pageBreakBefore/>
      </w:pPr>
      <w:r>
        <w:rPr>
          <w:noProof/>
          <w:color w:val="auto"/>
          <w:u w:val="single"/>
        </w:rPr>
        <w:lastRenderedPageBreak/>
        <mc:AlternateContent>
          <mc:Choice Requires="wps">
            <w:drawing>
              <wp:anchor distT="0" distB="0" distL="114300" distR="114300" simplePos="0" relativeHeight="251662336" behindDoc="0" locked="0" layoutInCell="1" allowOverlap="1" wp14:anchorId="1228BDDB" wp14:editId="1228BDDC">
                <wp:simplePos x="0" y="0"/>
                <wp:positionH relativeFrom="margin">
                  <wp:align>left</wp:align>
                </wp:positionH>
                <wp:positionV relativeFrom="paragraph">
                  <wp:posOffset>386718</wp:posOffset>
                </wp:positionV>
                <wp:extent cx="6381753" cy="1701168"/>
                <wp:effectExtent l="0" t="0" r="19047" b="13332"/>
                <wp:wrapSquare wrapText="bothSides"/>
                <wp:docPr id="4" name="Text Box 2"/>
                <wp:cNvGraphicFramePr/>
                <a:graphic xmlns:a="http://schemas.openxmlformats.org/drawingml/2006/main">
                  <a:graphicData uri="http://schemas.microsoft.com/office/word/2010/wordprocessingShape">
                    <wps:wsp>
                      <wps:cNvSpPr txBox="1"/>
                      <wps:spPr>
                        <a:xfrm>
                          <a:off x="0" y="0"/>
                          <a:ext cx="6381753" cy="1701168"/>
                        </a:xfrm>
                        <a:prstGeom prst="rect">
                          <a:avLst/>
                        </a:prstGeom>
                        <a:solidFill>
                          <a:srgbClr val="FFFFFF"/>
                        </a:solidFill>
                        <a:ln w="9528">
                          <a:solidFill>
                            <a:srgbClr val="FFFFFF"/>
                          </a:solidFill>
                          <a:prstDash val="solid"/>
                        </a:ln>
                      </wps:spPr>
                      <wps:txbx>
                        <w:txbxContent>
                          <w:p w14:paraId="1228BDE3" w14:textId="77777777" w:rsidR="00052947" w:rsidRDefault="00764064">
                            <w:pPr>
                              <w:shd w:val="clear" w:color="auto" w:fill="FFFFFF"/>
                              <w:suppressAutoHyphens w:val="0"/>
                              <w:spacing w:before="240" w:line="240" w:lineRule="auto"/>
                            </w:pPr>
                            <w:r>
                              <w:rPr>
                                <w:rFonts w:ascii="Arial" w:eastAsia="Times New Roman" w:hAnsi="Arial" w:cs="Arial"/>
                                <w:b w:val="0"/>
                                <w:color w:val="auto"/>
                                <w:sz w:val="22"/>
                                <w:lang w:val="en-GB" w:eastAsia="en-GB"/>
                              </w:rPr>
                              <w:t>My special thanks to my lecturer Luci Attala for guidance on this subject, and my appreciation towards the library staff of UWTSD for without them I wouldn’t have had credible sources to do this project.</w:t>
                            </w:r>
                          </w:p>
                          <w:p w14:paraId="1228BDE4" w14:textId="77777777" w:rsidR="00052947" w:rsidRDefault="00764064">
                            <w:pPr>
                              <w:shd w:val="clear" w:color="auto" w:fill="FFFFFF"/>
                              <w:suppressAutoHyphens w:val="0"/>
                              <w:spacing w:after="240" w:line="240" w:lineRule="auto"/>
                            </w:pPr>
                            <w:r>
                              <w:rPr>
                                <w:rFonts w:ascii="Arial" w:eastAsia="Times New Roman" w:hAnsi="Arial" w:cs="Arial"/>
                                <w:b w:val="0"/>
                                <w:color w:val="auto"/>
                                <w:sz w:val="22"/>
                                <w:lang w:val="en-GB" w:eastAsia="en-GB"/>
                              </w:rPr>
                              <w:t xml:space="preserve">I would also like to thank </w:t>
                            </w:r>
                            <w:r>
                              <w:rPr>
                                <w:rFonts w:ascii="Arial" w:eastAsia="Times New Roman" w:hAnsi="Arial" w:cs="Arial"/>
                                <w:b w:val="0"/>
                                <w:color w:val="auto"/>
                                <w:sz w:val="22"/>
                                <w:lang w:val="en-GB" w:eastAsia="en-GB"/>
                              </w:rPr>
                              <w:t>Fermilab for making this research more manageable to navigate</w:t>
                            </w:r>
                          </w:p>
                          <w:p w14:paraId="1228BDE5" w14:textId="77777777" w:rsidR="00052947" w:rsidRDefault="00052947">
                            <w:pPr>
                              <w:rPr>
                                <w:rFonts w:ascii="Arial" w:hAnsi="Arial" w:cs="Arial"/>
                                <w:b w:val="0"/>
                                <w:bCs/>
                                <w:color w:val="000000"/>
                                <w:sz w:val="22"/>
                                <w:shd w:val="clear" w:color="auto" w:fill="FFECD4"/>
                              </w:rPr>
                            </w:pPr>
                          </w:p>
                          <w:p w14:paraId="1228BDE6" w14:textId="77777777" w:rsidR="00052947" w:rsidRDefault="00052947">
                            <w:pPr>
                              <w:rPr>
                                <w:rFonts w:ascii="Arial" w:hAnsi="Arial" w:cs="Arial"/>
                                <w:b w:val="0"/>
                                <w:bCs/>
                                <w:color w:val="000000"/>
                                <w:sz w:val="22"/>
                                <w:shd w:val="clear" w:color="auto" w:fill="FFECD4"/>
                              </w:rPr>
                            </w:pPr>
                          </w:p>
                        </w:txbxContent>
                      </wps:txbx>
                      <wps:bodyPr vert="horz" wrap="square" lIns="91440" tIns="45720" rIns="91440" bIns="45720" anchor="t" anchorCtr="0" compatLnSpc="0">
                        <a:noAutofit/>
                      </wps:bodyPr>
                    </wps:wsp>
                  </a:graphicData>
                </a:graphic>
              </wp:anchor>
            </w:drawing>
          </mc:Choice>
          <mc:Fallback>
            <w:pict>
              <v:shape w14:anchorId="1228BDDB" id="Text Box 2" o:spid="_x0000_s1027" type="#_x0000_t202" style="position:absolute;margin-left:0;margin-top:30.45pt;width:502.5pt;height:133.95pt;z-index:25166233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" strokecolor="white" strokeweight=".26467mm">
                <v:textbox>
                  <w:txbxContent>
                    <w:p w14:paraId="1228BDE3" w14:textId="77777777" w:rsidR="00052947" w:rsidRDefault="00764064">
                      <w:pPr>
                        <w:shd w:val="clear" w:color="auto" w:fill="FFFFFF"/>
                        <w:suppressAutoHyphens w:val="0"/>
                        <w:spacing w:before="240" w:line="240" w:lineRule="auto"/>
                      </w:pPr>
                      <w:r>
                        <w:rPr>
                          <w:rFonts w:ascii="Arial" w:eastAsia="Times New Roman" w:hAnsi="Arial" w:cs="Arial"/>
                          <w:b w:val="0"/>
                          <w:color w:val="auto"/>
                          <w:sz w:val="22"/>
                          <w:lang w:val="en-GB" w:eastAsia="en-GB"/>
                        </w:rPr>
                        <w:t>My special thanks to my lecturer Luci Attala for guidance on this subject, and my appreciation towards the library staff of UWTSD for without them I wouldn’t have had credible sources to do this project.</w:t>
                      </w:r>
                    </w:p>
                    <w:p w14:paraId="1228BDE4" w14:textId="77777777" w:rsidR="00052947" w:rsidRDefault="00764064">
                      <w:pPr>
                        <w:shd w:val="clear" w:color="auto" w:fill="FFFFFF"/>
                        <w:suppressAutoHyphens w:val="0"/>
                        <w:spacing w:after="240" w:line="240" w:lineRule="auto"/>
                      </w:pPr>
                      <w:r>
                        <w:rPr>
                          <w:rFonts w:ascii="Arial" w:eastAsia="Times New Roman" w:hAnsi="Arial" w:cs="Arial"/>
                          <w:b w:val="0"/>
                          <w:color w:val="auto"/>
                          <w:sz w:val="22"/>
                          <w:lang w:val="en-GB" w:eastAsia="en-GB"/>
                        </w:rPr>
                        <w:t xml:space="preserve">I would also like to thank </w:t>
                      </w:r>
                      <w:r>
                        <w:rPr>
                          <w:rFonts w:ascii="Arial" w:eastAsia="Times New Roman" w:hAnsi="Arial" w:cs="Arial"/>
                          <w:b w:val="0"/>
                          <w:color w:val="auto"/>
                          <w:sz w:val="22"/>
                          <w:lang w:val="en-GB" w:eastAsia="en-GB"/>
                        </w:rPr>
                        <w:t>Fermilab for making this research more manageable to navigate</w:t>
                      </w:r>
                    </w:p>
                    <w:p w14:paraId="1228BDE5" w14:textId="77777777" w:rsidR="00052947" w:rsidRDefault="00052947">
                      <w:pPr>
                        <w:rPr>
                          <w:rFonts w:ascii="Arial" w:hAnsi="Arial" w:cs="Arial"/>
                          <w:b w:val="0"/>
                          <w:bCs/>
                          <w:color w:val="000000"/>
                          <w:sz w:val="22"/>
                          <w:shd w:val="clear" w:color="auto" w:fill="FFECD4"/>
                        </w:rPr>
                      </w:pPr>
                    </w:p>
                    <w:p w14:paraId="1228BDE6" w14:textId="77777777" w:rsidR="00052947" w:rsidRDefault="00052947">
                      <w:pPr>
                        <w:rPr>
                          <w:rFonts w:ascii="Arial" w:hAnsi="Arial" w:cs="Arial"/>
                          <w:b w:val="0"/>
                          <w:bCs/>
                          <w:color w:val="000000"/>
                          <w:sz w:val="22"/>
                          <w:shd w:val="clear" w:color="auto" w:fill="FFECD4"/>
                        </w:rPr>
                      </w:pPr>
                    </w:p>
                  </w:txbxContent>
                </v:textbox>
                <w10:wrap type="square" anchorx="margin"/>
              </v:shape>
            </w:pict>
          </mc:Fallback>
        </mc:AlternateContent>
      </w:r>
      <w:r>
        <w:rPr>
          <w:color w:val="auto"/>
          <w:u w:val="single"/>
        </w:rPr>
        <w:t xml:space="preserve">Acknowledgements </w:t>
      </w:r>
    </w:p>
    <w:p w14:paraId="1228BDDA" w14:textId="77777777" w:rsidR="00052947" w:rsidRDefault="00052947">
      <w:pPr>
        <w:pageBreakBefore/>
        <w:rPr>
          <w:u w:val="single"/>
        </w:rPr>
      </w:pPr>
    </w:p>
    <w:p w14:paraId="1228BDDB" w14:textId="77777777" w:rsidR="00052947" w:rsidRDefault="00052947"/>
    <w:p w14:paraId="1228BDDC" w14:textId="77777777" w:rsidR="00052947" w:rsidRDefault="00764064">
      <w:pPr>
        <w:pStyle w:val="TOCHeading"/>
        <w:rPr>
          <w:color w:val="auto"/>
        </w:rPr>
      </w:pPr>
      <w:bookmarkStart w:id="0" w:name="_Toc100825619"/>
      <w:bookmarkStart w:id="1" w:name="_Toc101280623"/>
      <w:r>
        <w:rPr>
          <w:color w:val="auto"/>
        </w:rPr>
        <w:t>Contents</w:t>
      </w:r>
      <w:bookmarkEnd w:id="0"/>
      <w:bookmarkEnd w:id="1"/>
    </w:p>
    <w:p w14:paraId="1228BDDD" w14:textId="77777777" w:rsidR="00052947" w:rsidRDefault="00764064">
      <w:pPr>
        <w:pStyle w:val="TOC1"/>
        <w:tabs>
          <w:tab w:val="right" w:leader="dot" w:pos="9926"/>
        </w:tabs>
      </w:pPr>
      <w:r>
        <w:rPr>
          <w:rFonts w:ascii="Arial" w:eastAsia="MS Gothic" w:hAnsi="Arial"/>
          <w:b w:val="0"/>
          <w:color w:val="013A57"/>
          <w:sz w:val="32"/>
          <w:szCs w:val="32"/>
        </w:rPr>
        <w:fldChar w:fldCharType="begin"/>
      </w:r>
      <w:r>
        <w:instrText xml:space="preserve"> TOC \o "1-3" \u \h </w:instrText>
      </w:r>
      <w:r>
        <w:rPr>
          <w:rFonts w:ascii="Arial" w:eastAsia="MS Gothic" w:hAnsi="Arial"/>
          <w:b w:val="0"/>
          <w:color w:val="013A57"/>
          <w:sz w:val="32"/>
          <w:szCs w:val="32"/>
        </w:rPr>
        <w:fldChar w:fldCharType="separate"/>
      </w:r>
      <w:hyperlink r:id="rId8" w:history="1">
        <w:r>
          <w:rPr>
            <w:rStyle w:val="Hyperlink"/>
            <w:color w:val="auto"/>
          </w:rPr>
          <w:t>Contents</w:t>
        </w:r>
        <w:r>
          <w:rPr>
            <w:color w:val="auto"/>
          </w:rPr>
          <w:tab/>
          <w:t>2</w:t>
        </w:r>
      </w:hyperlink>
    </w:p>
    <w:p w14:paraId="1228BDDE" w14:textId="77777777" w:rsidR="00052947" w:rsidRDefault="00764064">
      <w:pPr>
        <w:pStyle w:val="TOC2"/>
        <w:tabs>
          <w:tab w:val="right" w:leader="dot" w:pos="9926"/>
        </w:tabs>
      </w:pPr>
      <w:hyperlink r:id="rId9" w:history="1">
        <w:r>
          <w:rPr>
            <w:rStyle w:val="Hyperlink"/>
            <w:color w:val="auto"/>
          </w:rPr>
          <w:t>Glossary</w:t>
        </w:r>
        <w:r>
          <w:rPr>
            <w:color w:val="auto"/>
          </w:rPr>
          <w:tab/>
          <w:t>3</w:t>
        </w:r>
      </w:hyperlink>
    </w:p>
    <w:p w14:paraId="1228BDDF" w14:textId="77777777" w:rsidR="00052947" w:rsidRDefault="00764064">
      <w:pPr>
        <w:pStyle w:val="TOC2"/>
        <w:tabs>
          <w:tab w:val="right" w:leader="dot" w:pos="9926"/>
        </w:tabs>
      </w:pPr>
      <w:hyperlink r:id="rId10" w:history="1">
        <w:r>
          <w:rPr>
            <w:rStyle w:val="Hyperlink"/>
            <w:color w:val="auto"/>
          </w:rPr>
          <w:t>Abstract</w:t>
        </w:r>
        <w:r>
          <w:rPr>
            <w:color w:val="auto"/>
          </w:rPr>
          <w:tab/>
          <w:t>4</w:t>
        </w:r>
      </w:hyperlink>
    </w:p>
    <w:p w14:paraId="1228BDE0" w14:textId="77777777" w:rsidR="00052947" w:rsidRDefault="00764064">
      <w:pPr>
        <w:pStyle w:val="TOC2"/>
        <w:tabs>
          <w:tab w:val="right" w:leader="dot" w:pos="9926"/>
        </w:tabs>
      </w:pPr>
      <w:hyperlink r:id="rId11" w:history="1">
        <w:r>
          <w:rPr>
            <w:rStyle w:val="Hyperlink"/>
            <w:color w:val="auto"/>
          </w:rPr>
          <w:t>Introduction</w:t>
        </w:r>
        <w:r>
          <w:rPr>
            <w:color w:val="auto"/>
          </w:rPr>
          <w:tab/>
          <w:t>5</w:t>
        </w:r>
      </w:hyperlink>
    </w:p>
    <w:p w14:paraId="1228BDE1" w14:textId="77777777" w:rsidR="00052947" w:rsidRDefault="00764064">
      <w:pPr>
        <w:pStyle w:val="TOC2"/>
        <w:tabs>
          <w:tab w:val="right" w:leader="dot" w:pos="9926"/>
        </w:tabs>
      </w:pPr>
      <w:hyperlink r:id="rId12" w:history="1">
        <w:r>
          <w:rPr>
            <w:rStyle w:val="Hyperlink"/>
            <w:color w:val="auto"/>
          </w:rPr>
          <w:t>Methods and Lit Review</w:t>
        </w:r>
        <w:r>
          <w:rPr>
            <w:color w:val="auto"/>
          </w:rPr>
          <w:tab/>
          <w:t>6</w:t>
        </w:r>
      </w:hyperlink>
    </w:p>
    <w:p w14:paraId="1228BDE2" w14:textId="77777777" w:rsidR="00052947" w:rsidRDefault="00764064">
      <w:pPr>
        <w:pStyle w:val="TOC2"/>
        <w:tabs>
          <w:tab w:val="right" w:leader="dot" w:pos="9926"/>
        </w:tabs>
      </w:pPr>
      <w:hyperlink r:id="rId13" w:history="1">
        <w:r>
          <w:rPr>
            <w:rStyle w:val="Hyperlink"/>
            <w:color w:val="auto"/>
          </w:rPr>
          <w:t>Findings/Discussion</w:t>
        </w:r>
        <w:r>
          <w:rPr>
            <w:color w:val="auto"/>
          </w:rPr>
          <w:tab/>
          <w:t>7</w:t>
        </w:r>
      </w:hyperlink>
    </w:p>
    <w:p w14:paraId="1228BDE3" w14:textId="77777777" w:rsidR="00052947" w:rsidRDefault="00764064">
      <w:pPr>
        <w:pStyle w:val="TOC2"/>
        <w:tabs>
          <w:tab w:val="right" w:leader="dot" w:pos="9926"/>
        </w:tabs>
      </w:pPr>
      <w:hyperlink r:id="rId14" w:history="1">
        <w:r>
          <w:rPr>
            <w:rStyle w:val="Hyperlink"/>
            <w:color w:val="auto"/>
          </w:rPr>
          <w:t>Conclusion</w:t>
        </w:r>
        <w:r>
          <w:rPr>
            <w:color w:val="auto"/>
          </w:rPr>
          <w:tab/>
          <w:t>11</w:t>
        </w:r>
      </w:hyperlink>
    </w:p>
    <w:p w14:paraId="1228BDE4" w14:textId="77777777" w:rsidR="00052947" w:rsidRDefault="00764064">
      <w:pPr>
        <w:pStyle w:val="TOC2"/>
        <w:tabs>
          <w:tab w:val="right" w:leader="dot" w:pos="9926"/>
        </w:tabs>
      </w:pPr>
      <w:hyperlink r:id="rId15" w:history="1">
        <w:r>
          <w:rPr>
            <w:rStyle w:val="Hyperlink"/>
            <w:color w:val="auto"/>
          </w:rPr>
          <w:t>References</w:t>
        </w:r>
        <w:r>
          <w:rPr>
            <w:color w:val="auto"/>
          </w:rPr>
          <w:tab/>
          <w:t>12</w:t>
        </w:r>
      </w:hyperlink>
    </w:p>
    <w:p w14:paraId="1228BDE5" w14:textId="77777777" w:rsidR="00052947" w:rsidRDefault="00764064">
      <w:r>
        <w:fldChar w:fldCharType="end"/>
      </w:r>
    </w:p>
    <w:p w14:paraId="1228BDE6" w14:textId="77777777" w:rsidR="00052947" w:rsidRDefault="00052947">
      <w:pPr>
        <w:pStyle w:val="TOC2"/>
        <w:tabs>
          <w:tab w:val="right" w:leader="dot" w:pos="9926"/>
        </w:tabs>
      </w:pPr>
    </w:p>
    <w:p w14:paraId="1228BDE7" w14:textId="77777777" w:rsidR="00052947" w:rsidRDefault="00052947">
      <w:pPr>
        <w:pageBreakBefore/>
        <w:suppressAutoHyphens w:val="0"/>
        <w:spacing w:after="200"/>
      </w:pPr>
    </w:p>
    <w:p w14:paraId="1228BDE8" w14:textId="77777777" w:rsidR="00052947" w:rsidRDefault="00052947">
      <w:pPr>
        <w:rPr>
          <w:u w:val="single"/>
        </w:rPr>
      </w:pPr>
    </w:p>
    <w:p w14:paraId="1228BDE9" w14:textId="77777777" w:rsidR="00052947" w:rsidRDefault="00764064">
      <w:pPr>
        <w:pStyle w:val="Heading2"/>
        <w:rPr>
          <w:color w:val="auto"/>
          <w:u w:val="single"/>
        </w:rPr>
      </w:pPr>
      <w:bookmarkStart w:id="2" w:name="_Toc100825620"/>
      <w:bookmarkStart w:id="3" w:name="_Toc101280624"/>
      <w:r>
        <w:rPr>
          <w:color w:val="auto"/>
          <w:u w:val="single"/>
        </w:rPr>
        <w:t>Glossary</w:t>
      </w:r>
      <w:bookmarkEnd w:id="2"/>
      <w:bookmarkEnd w:id="3"/>
    </w:p>
    <w:p w14:paraId="1228BDEA" w14:textId="77777777" w:rsidR="00052947" w:rsidRDefault="00764064">
      <w:r>
        <w:rPr>
          <w:rFonts w:ascii="Arial" w:hAnsi="Arial" w:cs="Arial"/>
          <w:b w:val="0"/>
          <w:bCs/>
          <w:color w:val="auto"/>
          <w:sz w:val="22"/>
        </w:rPr>
        <w:t xml:space="preserve">Quantum Field Theory- a theory combining elements from quantum mechanics and Einstein’s relativity theory, it attempts to explain the behavior and interactions of subatomic particles. </w:t>
      </w:r>
      <w:r>
        <w:rPr>
          <w:rFonts w:ascii="Arial" w:hAnsi="Arial" w:cs="Arial"/>
          <w:b w:val="0"/>
          <w:bCs/>
          <w:color w:val="auto"/>
          <w:sz w:val="22"/>
          <w:shd w:val="clear" w:color="auto" w:fill="FFFFFF"/>
        </w:rPr>
        <w:t xml:space="preserve">(quantum field </w:t>
      </w:r>
      <w:r>
        <w:rPr>
          <w:rFonts w:ascii="Arial" w:hAnsi="Arial" w:cs="Arial"/>
          <w:b w:val="0"/>
          <w:bCs/>
          <w:color w:val="auto"/>
          <w:sz w:val="22"/>
          <w:shd w:val="clear" w:color="auto" w:fill="FFFFFF"/>
        </w:rPr>
        <w:t>theory | Definition &amp; Facts | Britannica, 2022)</w:t>
      </w:r>
    </w:p>
    <w:p w14:paraId="1228BDEB" w14:textId="77777777" w:rsidR="00052947" w:rsidRDefault="00052947">
      <w:pPr>
        <w:rPr>
          <w:rFonts w:ascii="Arial" w:hAnsi="Arial" w:cs="Arial"/>
          <w:b w:val="0"/>
          <w:bCs/>
          <w:color w:val="auto"/>
          <w:sz w:val="22"/>
        </w:rPr>
      </w:pPr>
    </w:p>
    <w:p w14:paraId="1228BDEC" w14:textId="77777777" w:rsidR="00052947" w:rsidRDefault="00764064">
      <w:r>
        <w:rPr>
          <w:rFonts w:ascii="Arial" w:hAnsi="Arial" w:cs="Arial"/>
          <w:b w:val="0"/>
          <w:bCs/>
          <w:color w:val="auto"/>
          <w:sz w:val="22"/>
        </w:rPr>
        <w:t xml:space="preserve">Quantum Mechanics- Science that deals with the behavior of matter on an atomic and subatomic scale ranging from the properties of molecules and atoms to light. </w:t>
      </w:r>
      <w:r>
        <w:rPr>
          <w:rFonts w:ascii="Arial" w:hAnsi="Arial" w:cs="Arial"/>
          <w:b w:val="0"/>
          <w:bCs/>
          <w:color w:val="auto"/>
          <w:sz w:val="22"/>
          <w:shd w:val="clear" w:color="auto" w:fill="FFFFFF"/>
        </w:rPr>
        <w:t>(quantum mechanics | Definition, Development, &amp;</w:t>
      </w:r>
      <w:r>
        <w:rPr>
          <w:rFonts w:ascii="Arial" w:hAnsi="Arial" w:cs="Arial"/>
          <w:b w:val="0"/>
          <w:bCs/>
          <w:color w:val="auto"/>
          <w:sz w:val="22"/>
          <w:shd w:val="clear" w:color="auto" w:fill="FFFFFF"/>
        </w:rPr>
        <w:t xml:space="preserve"> Equations | Britannica, 2022)</w:t>
      </w:r>
    </w:p>
    <w:p w14:paraId="1228BDED" w14:textId="77777777" w:rsidR="00052947" w:rsidRDefault="00052947">
      <w:pPr>
        <w:rPr>
          <w:rFonts w:ascii="Arial" w:hAnsi="Arial" w:cs="Arial"/>
          <w:b w:val="0"/>
          <w:bCs/>
          <w:color w:val="auto"/>
          <w:sz w:val="22"/>
        </w:rPr>
      </w:pPr>
    </w:p>
    <w:p w14:paraId="1228BDEE" w14:textId="77777777" w:rsidR="00052947" w:rsidRDefault="00764064">
      <w:r>
        <w:rPr>
          <w:rFonts w:ascii="Arial" w:hAnsi="Arial" w:cs="Arial"/>
          <w:b w:val="0"/>
          <w:bCs/>
          <w:color w:val="auto"/>
          <w:sz w:val="22"/>
        </w:rPr>
        <w:t xml:space="preserve">Quantum Entanglement- Where two particles are linked together no matter the distance, the individual states of these particles are indefinite until the moment of measurement.  </w:t>
      </w:r>
      <w:r>
        <w:rPr>
          <w:rFonts w:ascii="Arial" w:hAnsi="Arial" w:cs="Arial"/>
          <w:b w:val="0"/>
          <w:bCs/>
          <w:color w:val="auto"/>
          <w:sz w:val="22"/>
          <w:shd w:val="clear" w:color="auto" w:fill="FFFFFF"/>
        </w:rPr>
        <w:t>(Oup.com, 2020)</w:t>
      </w:r>
    </w:p>
    <w:p w14:paraId="1228BDEF" w14:textId="77777777" w:rsidR="00052947" w:rsidRDefault="00052947"/>
    <w:p w14:paraId="1228BDF0" w14:textId="77777777" w:rsidR="00052947" w:rsidRDefault="00052947">
      <w:pPr>
        <w:pageBreakBefore/>
        <w:spacing w:after="200"/>
        <w:rPr>
          <w:u w:val="single"/>
        </w:rPr>
      </w:pPr>
    </w:p>
    <w:p w14:paraId="1228BDF1" w14:textId="77777777" w:rsidR="00052947" w:rsidRDefault="00764064">
      <w:pPr>
        <w:pStyle w:val="Heading2"/>
      </w:pPr>
      <w:bookmarkStart w:id="4" w:name="_Toc100658166"/>
      <w:bookmarkStart w:id="5" w:name="_Toc100825621"/>
      <w:bookmarkStart w:id="6" w:name="_Toc101280625"/>
      <w:r>
        <w:rPr>
          <w:noProof/>
          <w:color w:val="auto"/>
        </w:rPr>
        <w:drawing>
          <wp:anchor distT="0" distB="0" distL="114300" distR="114300" simplePos="0" relativeHeight="251658240" behindDoc="1" locked="0" layoutInCell="1" allowOverlap="1" wp14:anchorId="1228BDDD" wp14:editId="1228BDDE">
            <wp:simplePos x="0" y="0"/>
            <wp:positionH relativeFrom="column">
              <wp:posOffset>-744221</wp:posOffset>
            </wp:positionH>
            <wp:positionV relativeFrom="page">
              <wp:posOffset>-30657802</wp:posOffset>
            </wp:positionV>
            <wp:extent cx="7760970" cy="6684007"/>
            <wp:effectExtent l="0" t="0" r="0" b="2543"/>
            <wp:wrapNone/>
            <wp:docPr id="5" name="Picture 1" descr="street view with city buildings, market and street sing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7760970" cy="6684007"/>
                    </a:xfrm>
                    <a:prstGeom prst="rect">
                      <a:avLst/>
                    </a:prstGeom>
                    <a:noFill/>
                    <a:ln>
                      <a:noFill/>
                      <a:prstDash/>
                    </a:ln>
                  </pic:spPr>
                </pic:pic>
              </a:graphicData>
            </a:graphic>
          </wp:anchor>
        </w:drawing>
      </w:r>
      <w:r>
        <w:rPr>
          <w:color w:val="auto"/>
        </w:rPr>
        <w:t>Abstract</w:t>
      </w:r>
      <w:bookmarkEnd w:id="4"/>
      <w:bookmarkEnd w:id="5"/>
      <w:bookmarkEnd w:id="6"/>
    </w:p>
    <w:p w14:paraId="1228BDF2" w14:textId="77777777" w:rsidR="00052947" w:rsidRDefault="00764064">
      <w:pPr>
        <w:spacing w:before="120" w:after="120"/>
        <w:rPr>
          <w:rFonts w:ascii="Arial" w:hAnsi="Arial" w:cs="Arial"/>
          <w:b w:val="0"/>
          <w:color w:val="auto"/>
          <w:sz w:val="22"/>
        </w:rPr>
      </w:pPr>
      <w:r>
        <w:rPr>
          <w:rFonts w:ascii="Arial" w:hAnsi="Arial" w:cs="Arial"/>
          <w:b w:val="0"/>
          <w:color w:val="auto"/>
          <w:sz w:val="22"/>
        </w:rPr>
        <w:t xml:space="preserve">The Specific </w:t>
      </w:r>
      <w:r>
        <w:rPr>
          <w:rFonts w:ascii="Arial" w:hAnsi="Arial" w:cs="Arial"/>
          <w:b w:val="0"/>
          <w:color w:val="auto"/>
          <w:sz w:val="22"/>
        </w:rPr>
        <w:t xml:space="preserve">topic I will be covering in this project is Quantum Physics, specifically the areas of Quantum physics that have been raised in literature from the new materialities movement regarding nuclear technology. </w:t>
      </w:r>
    </w:p>
    <w:p w14:paraId="1228BDF3" w14:textId="77777777" w:rsidR="00052947" w:rsidRDefault="00764064">
      <w:pPr>
        <w:spacing w:before="120" w:after="120"/>
        <w:rPr>
          <w:rFonts w:ascii="Arial" w:hAnsi="Arial" w:cs="Arial"/>
          <w:b w:val="0"/>
          <w:color w:val="auto"/>
          <w:sz w:val="22"/>
        </w:rPr>
      </w:pPr>
      <w:r>
        <w:rPr>
          <w:rFonts w:ascii="Arial" w:hAnsi="Arial" w:cs="Arial"/>
          <w:b w:val="0"/>
          <w:color w:val="auto"/>
          <w:sz w:val="22"/>
        </w:rPr>
        <w:t>This project won’t be utilizing primary research m</w:t>
      </w:r>
      <w:r>
        <w:rPr>
          <w:rFonts w:ascii="Arial" w:hAnsi="Arial" w:cs="Arial"/>
          <w:b w:val="0"/>
          <w:color w:val="auto"/>
          <w:sz w:val="22"/>
        </w:rPr>
        <w:t>ethods, as such there are no participants and no experiment, it is a literature review with the aim to act as guide for myself in the future with my dissertation, which I am aiming to cover the new materialities discussion on nuclear weapons and disasters,</w:t>
      </w:r>
      <w:r>
        <w:rPr>
          <w:rFonts w:ascii="Arial" w:hAnsi="Arial" w:cs="Arial"/>
          <w:b w:val="0"/>
          <w:color w:val="auto"/>
          <w:sz w:val="22"/>
        </w:rPr>
        <w:t xml:space="preserve"> perhaps even generalizing this to cover nuclear technology. </w:t>
      </w:r>
    </w:p>
    <w:p w14:paraId="1228BDF4" w14:textId="77777777" w:rsidR="00052947" w:rsidRDefault="00764064">
      <w:pPr>
        <w:spacing w:before="120" w:after="120"/>
        <w:rPr>
          <w:rFonts w:ascii="Arial" w:hAnsi="Arial" w:cs="Arial"/>
          <w:b w:val="0"/>
          <w:color w:val="auto"/>
          <w:sz w:val="22"/>
        </w:rPr>
      </w:pPr>
      <w:r>
        <w:rPr>
          <w:rFonts w:ascii="Arial" w:hAnsi="Arial" w:cs="Arial"/>
          <w:b w:val="0"/>
          <w:color w:val="auto"/>
          <w:sz w:val="22"/>
        </w:rPr>
        <w:t>The literature I have focused in on for the purpose of this project is primarily hard science books on quantum physics, however, I have also used books from the new materialities debate to displ</w:t>
      </w:r>
      <w:r>
        <w:rPr>
          <w:rFonts w:ascii="Arial" w:hAnsi="Arial" w:cs="Arial"/>
          <w:b w:val="0"/>
          <w:color w:val="auto"/>
          <w:sz w:val="22"/>
        </w:rPr>
        <w:t xml:space="preserve">ay the clear link between both areas of research and illustrate why doing this project will be beneficial to my dissertation. </w:t>
      </w:r>
    </w:p>
    <w:p w14:paraId="1228BDF5" w14:textId="77777777" w:rsidR="00052947" w:rsidRDefault="00764064">
      <w:pPr>
        <w:spacing w:before="120" w:after="120"/>
        <w:rPr>
          <w:rFonts w:ascii="Arial" w:hAnsi="Arial" w:cs="Arial"/>
          <w:b w:val="0"/>
          <w:color w:val="auto"/>
          <w:sz w:val="22"/>
        </w:rPr>
      </w:pPr>
      <w:r>
        <w:rPr>
          <w:rFonts w:ascii="Arial" w:hAnsi="Arial" w:cs="Arial"/>
          <w:b w:val="0"/>
          <w:color w:val="auto"/>
          <w:sz w:val="22"/>
        </w:rPr>
        <w:t xml:space="preserve">The body of the project itself is going to be split up into the core themes that I identified in my research, these themes being </w:t>
      </w:r>
      <w:r>
        <w:rPr>
          <w:rFonts w:ascii="Arial" w:hAnsi="Arial" w:cs="Arial"/>
          <w:b w:val="0"/>
          <w:color w:val="auto"/>
          <w:sz w:val="22"/>
        </w:rPr>
        <w:t>the most referenced areas of quantum physics in the new materialities literature I have consumed so far. By going through each area individually and showing these links I will be clearly able to show how these two subjects are intertwined and display why i</w:t>
      </w:r>
      <w:r>
        <w:rPr>
          <w:rFonts w:ascii="Arial" w:hAnsi="Arial" w:cs="Arial"/>
          <w:b w:val="0"/>
          <w:color w:val="auto"/>
          <w:sz w:val="22"/>
        </w:rPr>
        <w:t xml:space="preserve">t was important for me to do this literature review. </w:t>
      </w:r>
    </w:p>
    <w:p w14:paraId="1228BDF6" w14:textId="77777777" w:rsidR="00052947" w:rsidRDefault="00052947">
      <w:pPr>
        <w:pageBreakBefore/>
        <w:spacing w:after="200"/>
        <w:rPr>
          <w:u w:val="single"/>
        </w:rPr>
      </w:pPr>
    </w:p>
    <w:p w14:paraId="1228BDF7" w14:textId="77777777" w:rsidR="00052947" w:rsidRDefault="00052947">
      <w:pPr>
        <w:spacing w:after="200"/>
        <w:rPr>
          <w:color w:val="auto"/>
          <w:u w:val="single"/>
        </w:rPr>
      </w:pPr>
    </w:p>
    <w:p w14:paraId="1228BDF8" w14:textId="77777777" w:rsidR="00052947" w:rsidRDefault="00764064">
      <w:pPr>
        <w:pStyle w:val="Heading2"/>
        <w:rPr>
          <w:color w:val="auto"/>
        </w:rPr>
      </w:pPr>
      <w:bookmarkStart w:id="7" w:name="_Toc100658167"/>
      <w:bookmarkStart w:id="8" w:name="_Toc100825622"/>
      <w:bookmarkStart w:id="9" w:name="_Toc101280626"/>
      <w:r>
        <w:rPr>
          <w:color w:val="auto"/>
        </w:rPr>
        <w:t>Introduction</w:t>
      </w:r>
      <w:bookmarkEnd w:id="7"/>
      <w:bookmarkEnd w:id="8"/>
      <w:bookmarkEnd w:id="9"/>
    </w:p>
    <w:p w14:paraId="1228BDF9" w14:textId="77777777" w:rsidR="00052947" w:rsidRDefault="00764064">
      <w:pPr>
        <w:rPr>
          <w:rFonts w:ascii="Arial" w:hAnsi="Arial" w:cs="Arial"/>
          <w:b w:val="0"/>
          <w:bCs/>
          <w:color w:val="auto"/>
          <w:sz w:val="22"/>
        </w:rPr>
      </w:pPr>
      <w:r>
        <w:rPr>
          <w:rFonts w:ascii="Arial" w:hAnsi="Arial" w:cs="Arial"/>
          <w:b w:val="0"/>
          <w:bCs/>
          <w:color w:val="auto"/>
          <w:sz w:val="22"/>
        </w:rPr>
        <w:t>In our modern-day nuclear technology has become ever more prominent to discuss. For months it has dominated news headlines and channels, be it discussions into the prospects of building m</w:t>
      </w:r>
      <w:r>
        <w:rPr>
          <w:rFonts w:ascii="Arial" w:hAnsi="Arial" w:cs="Arial"/>
          <w:b w:val="0"/>
          <w:bCs/>
          <w:color w:val="auto"/>
          <w:sz w:val="22"/>
        </w:rPr>
        <w:t xml:space="preserve">ore nuclear power plants amidst a growing energy crisis, or as threats of nuclear warfare arise in the midst of war. </w:t>
      </w:r>
    </w:p>
    <w:p w14:paraId="1228BDFA" w14:textId="77777777" w:rsidR="00052947" w:rsidRDefault="00052947">
      <w:pPr>
        <w:rPr>
          <w:rFonts w:ascii="Arial" w:hAnsi="Arial" w:cs="Arial"/>
          <w:b w:val="0"/>
          <w:bCs/>
          <w:color w:val="auto"/>
          <w:sz w:val="22"/>
        </w:rPr>
      </w:pPr>
    </w:p>
    <w:p w14:paraId="1228BDFB" w14:textId="77777777" w:rsidR="00052947" w:rsidRDefault="00764064">
      <w:pPr>
        <w:rPr>
          <w:rFonts w:ascii="Arial" w:hAnsi="Arial" w:cs="Arial"/>
          <w:b w:val="0"/>
          <w:bCs/>
          <w:color w:val="auto"/>
          <w:sz w:val="22"/>
        </w:rPr>
      </w:pPr>
      <w:r>
        <w:rPr>
          <w:rFonts w:ascii="Arial" w:hAnsi="Arial" w:cs="Arial"/>
          <w:b w:val="0"/>
          <w:bCs/>
          <w:color w:val="auto"/>
          <w:sz w:val="22"/>
        </w:rPr>
        <w:t xml:space="preserve">With these discussions what’s often overlooked is the disasters past. </w:t>
      </w:r>
    </w:p>
    <w:p w14:paraId="1228BDFC" w14:textId="77777777" w:rsidR="00052947" w:rsidRDefault="00052947">
      <w:pPr>
        <w:rPr>
          <w:rFonts w:ascii="Arial" w:hAnsi="Arial" w:cs="Arial"/>
          <w:b w:val="0"/>
          <w:bCs/>
          <w:color w:val="auto"/>
          <w:sz w:val="22"/>
        </w:rPr>
      </w:pPr>
    </w:p>
    <w:p w14:paraId="1228BDFD" w14:textId="77777777" w:rsidR="00052947" w:rsidRDefault="00764064">
      <w:pPr>
        <w:rPr>
          <w:rFonts w:ascii="Arial" w:hAnsi="Arial" w:cs="Arial"/>
          <w:b w:val="0"/>
          <w:bCs/>
          <w:color w:val="auto"/>
          <w:sz w:val="22"/>
        </w:rPr>
      </w:pPr>
      <w:r>
        <w:rPr>
          <w:rFonts w:ascii="Arial" w:hAnsi="Arial" w:cs="Arial"/>
          <w:b w:val="0"/>
          <w:bCs/>
          <w:color w:val="auto"/>
          <w:sz w:val="22"/>
        </w:rPr>
        <w:t>For nuclear power plants there were the two only incidents to eve</w:t>
      </w:r>
      <w:r>
        <w:rPr>
          <w:rFonts w:ascii="Arial" w:hAnsi="Arial" w:cs="Arial"/>
          <w:b w:val="0"/>
          <w:bCs/>
          <w:color w:val="auto"/>
          <w:sz w:val="22"/>
        </w:rPr>
        <w:t>r be rated as a max severity incident by the international nuclear event scale, Chernobyl and Fukushima.</w:t>
      </w:r>
    </w:p>
    <w:p w14:paraId="1228BDFE" w14:textId="77777777" w:rsidR="00052947" w:rsidRDefault="00764064">
      <w:r>
        <w:rPr>
          <w:rFonts w:ascii="Arial" w:hAnsi="Arial" w:cs="Arial"/>
          <w:b w:val="0"/>
          <w:bCs/>
          <w:color w:val="auto"/>
          <w:sz w:val="22"/>
        </w:rPr>
        <w:t>Chernobyl is known as the worst nuclear disaster yet because of the casualties and cost that stemmed from the core meltdown and consequent reactor expl</w:t>
      </w:r>
      <w:r>
        <w:rPr>
          <w:rFonts w:ascii="Arial" w:hAnsi="Arial" w:cs="Arial"/>
          <w:b w:val="0"/>
          <w:bCs/>
          <w:color w:val="auto"/>
          <w:sz w:val="22"/>
        </w:rPr>
        <w:t xml:space="preserve">osions at the facility in 1986. The true number of casualties relating to the fallout itself is unknown but estimates usually place it in the thousands. </w:t>
      </w:r>
      <w:r>
        <w:rPr>
          <w:rFonts w:ascii="Arial" w:hAnsi="Arial" w:cs="Arial"/>
          <w:b w:val="0"/>
          <w:bCs/>
          <w:color w:val="auto"/>
          <w:sz w:val="22"/>
          <w:shd w:val="clear" w:color="auto" w:fill="FFFFFF"/>
        </w:rPr>
        <w:t>(Chernobyl disaster | Causes, Effects, Deaths, Videos, Location, &amp; Facts | Britannica, 2022)</w:t>
      </w:r>
    </w:p>
    <w:p w14:paraId="1228BDFF" w14:textId="77777777" w:rsidR="00052947" w:rsidRDefault="00764064">
      <w:r>
        <w:rPr>
          <w:rFonts w:ascii="Arial" w:hAnsi="Arial" w:cs="Arial"/>
          <w:b w:val="0"/>
          <w:bCs/>
          <w:color w:val="auto"/>
          <w:sz w:val="22"/>
        </w:rPr>
        <w:t>Then there</w:t>
      </w:r>
      <w:r>
        <w:rPr>
          <w:rFonts w:ascii="Arial" w:hAnsi="Arial" w:cs="Arial"/>
          <w:b w:val="0"/>
          <w:bCs/>
          <w:color w:val="auto"/>
          <w:sz w:val="22"/>
        </w:rPr>
        <w:t>’s the Fukushima Daichi incident, where loss of power and subsequent cooling for the reactors was lost due to tsunami damage, even now the reactors continue to leak, and many residential areas are still too dangerous for locals to return. Although no death</w:t>
      </w:r>
      <w:r>
        <w:rPr>
          <w:rFonts w:ascii="Arial" w:hAnsi="Arial" w:cs="Arial"/>
          <w:b w:val="0"/>
          <w:bCs/>
          <w:color w:val="auto"/>
          <w:sz w:val="22"/>
        </w:rPr>
        <w:t>s were connected directly to the reactors itself, there were over 2000 disaster related deaths connected to this incident.</w:t>
      </w:r>
      <w:r>
        <w:rPr>
          <w:rFonts w:ascii="Arial" w:hAnsi="Arial" w:cs="Arial"/>
          <w:b w:val="0"/>
          <w:bCs/>
          <w:color w:val="auto"/>
          <w:sz w:val="22"/>
          <w:shd w:val="clear" w:color="auto" w:fill="FFFFFF"/>
        </w:rPr>
        <w:t xml:space="preserve"> (Fukushima accident | Summary, Date, Effects, &amp; Facts | Britannica, 2022)</w:t>
      </w:r>
    </w:p>
    <w:p w14:paraId="1228BE00" w14:textId="77777777" w:rsidR="00052947" w:rsidRDefault="00764064">
      <w:r>
        <w:rPr>
          <w:rFonts w:ascii="Arial" w:hAnsi="Arial" w:cs="Arial"/>
          <w:b w:val="0"/>
          <w:bCs/>
          <w:color w:val="auto"/>
          <w:sz w:val="22"/>
        </w:rPr>
        <w:t>And when discussing nuclear arms, there is the atom bomb. T</w:t>
      </w:r>
      <w:r>
        <w:rPr>
          <w:rFonts w:ascii="Arial" w:hAnsi="Arial" w:cs="Arial"/>
          <w:b w:val="0"/>
          <w:bCs/>
          <w:color w:val="auto"/>
          <w:sz w:val="22"/>
        </w:rPr>
        <w:t>wo of those bombs were dropped by the USA during WW2, the first was dropped on Hiroshima on August 6</w:t>
      </w:r>
      <w:r>
        <w:rPr>
          <w:rFonts w:ascii="Arial" w:hAnsi="Arial" w:cs="Arial"/>
          <w:b w:val="0"/>
          <w:bCs/>
          <w:color w:val="auto"/>
          <w:sz w:val="22"/>
          <w:vertAlign w:val="superscript"/>
        </w:rPr>
        <w:t>th</w:t>
      </w:r>
      <w:r>
        <w:rPr>
          <w:rFonts w:ascii="Arial" w:hAnsi="Arial" w:cs="Arial"/>
          <w:b w:val="0"/>
          <w:bCs/>
          <w:color w:val="auto"/>
          <w:sz w:val="22"/>
        </w:rPr>
        <w:t xml:space="preserve">, 1945, the second fell on Nagasaki only three days later. These bombs killed anywhere between 129,000 and 226,000 people. </w:t>
      </w:r>
      <w:r>
        <w:rPr>
          <w:rFonts w:ascii="Arial" w:hAnsi="Arial" w:cs="Arial"/>
          <w:b w:val="0"/>
          <w:bCs/>
          <w:color w:val="auto"/>
          <w:sz w:val="22"/>
          <w:shd w:val="clear" w:color="auto" w:fill="FFFFFF"/>
        </w:rPr>
        <w:t xml:space="preserve">(History.com Editors, </w:t>
      </w:r>
      <w:r>
        <w:rPr>
          <w:rFonts w:ascii="Arial" w:hAnsi="Arial" w:cs="Arial"/>
          <w:b w:val="0"/>
          <w:bCs/>
          <w:color w:val="auto"/>
          <w:sz w:val="22"/>
          <w:shd w:val="clear" w:color="auto" w:fill="FFFFFF"/>
        </w:rPr>
        <w:t>2009)</w:t>
      </w:r>
    </w:p>
    <w:p w14:paraId="1228BE01" w14:textId="77777777" w:rsidR="00052947" w:rsidRDefault="00052947">
      <w:pPr>
        <w:rPr>
          <w:rFonts w:ascii="Arial" w:hAnsi="Arial" w:cs="Arial"/>
          <w:b w:val="0"/>
          <w:bCs/>
          <w:color w:val="auto"/>
          <w:sz w:val="22"/>
          <w:lang w:val="en-GB"/>
        </w:rPr>
      </w:pPr>
    </w:p>
    <w:p w14:paraId="1228BE02" w14:textId="77777777" w:rsidR="00052947" w:rsidRDefault="00764064">
      <w:pPr>
        <w:rPr>
          <w:rFonts w:ascii="Arial" w:hAnsi="Arial" w:cs="Arial"/>
          <w:b w:val="0"/>
          <w:bCs/>
          <w:color w:val="auto"/>
          <w:sz w:val="22"/>
          <w:lang w:val="en-GB"/>
        </w:rPr>
      </w:pPr>
      <w:r>
        <w:rPr>
          <w:rFonts w:ascii="Arial" w:hAnsi="Arial" w:cs="Arial"/>
          <w:b w:val="0"/>
          <w:bCs/>
          <w:color w:val="auto"/>
          <w:sz w:val="22"/>
          <w:lang w:val="en-GB"/>
        </w:rPr>
        <w:t>When we talk about all these tragedies and the fear of anything similarly happening today, it’s discussed strictly from the perspective of hard science. It’s the numbers of how many victims, how much the damages cost, and so on. Which is why the New</w:t>
      </w:r>
      <w:r>
        <w:rPr>
          <w:rFonts w:ascii="Arial" w:hAnsi="Arial" w:cs="Arial"/>
          <w:b w:val="0"/>
          <w:bCs/>
          <w:color w:val="auto"/>
          <w:sz w:val="22"/>
          <w:lang w:val="en-GB"/>
        </w:rPr>
        <w:t xml:space="preserve"> materialities perspective is so interesting, what researchers like Barad have highlighted is that something very complex and unique is occurring and has occurred on a subatomic level throughout all these events. By forcing ourselves to look at this topic </w:t>
      </w:r>
      <w:r>
        <w:rPr>
          <w:rFonts w:ascii="Arial" w:hAnsi="Arial" w:cs="Arial"/>
          <w:b w:val="0"/>
          <w:bCs/>
          <w:color w:val="auto"/>
          <w:sz w:val="22"/>
          <w:lang w:val="en-GB"/>
        </w:rPr>
        <w:t>from the idea of entanglement it forces us to put ourselves into that web and humanises these incidents. I believe it’s necessary to move away from weighing up something so potentially destructive as nuclear technology from pure science. In all these trage</w:t>
      </w:r>
      <w:r>
        <w:rPr>
          <w:rFonts w:ascii="Arial" w:hAnsi="Arial" w:cs="Arial"/>
          <w:b w:val="0"/>
          <w:bCs/>
          <w:color w:val="auto"/>
          <w:sz w:val="22"/>
          <w:lang w:val="en-GB"/>
        </w:rPr>
        <w:t xml:space="preserve">dies, there are stories that go ignored in favour of statistics and we should be listening as to ensure history can’t repeat itself.  </w:t>
      </w:r>
    </w:p>
    <w:p w14:paraId="1228BE03" w14:textId="77777777" w:rsidR="00052947" w:rsidRDefault="00052947">
      <w:pPr>
        <w:pageBreakBefore/>
        <w:spacing w:after="200"/>
        <w:rPr>
          <w:color w:val="auto"/>
          <w:u w:val="single"/>
        </w:rPr>
      </w:pPr>
    </w:p>
    <w:p w14:paraId="1228BE04" w14:textId="77777777" w:rsidR="00052947" w:rsidRDefault="00764064">
      <w:pPr>
        <w:pStyle w:val="Heading2"/>
        <w:rPr>
          <w:color w:val="auto"/>
        </w:rPr>
      </w:pPr>
      <w:bookmarkStart w:id="10" w:name="_Toc100658168"/>
      <w:bookmarkStart w:id="11" w:name="_Toc100825623"/>
      <w:bookmarkStart w:id="12" w:name="_Toc101280627"/>
      <w:r>
        <w:rPr>
          <w:color w:val="auto"/>
        </w:rPr>
        <w:t>Methods and Lit Review</w:t>
      </w:r>
      <w:bookmarkEnd w:id="10"/>
      <w:bookmarkEnd w:id="11"/>
      <w:bookmarkEnd w:id="12"/>
    </w:p>
    <w:p w14:paraId="1228BE05" w14:textId="77777777" w:rsidR="00052947" w:rsidRDefault="00764064">
      <w:pPr>
        <w:rPr>
          <w:rFonts w:ascii="Arial" w:hAnsi="Arial" w:cs="Arial"/>
          <w:b w:val="0"/>
          <w:bCs/>
          <w:color w:val="auto"/>
          <w:sz w:val="22"/>
        </w:rPr>
      </w:pPr>
      <w:r>
        <w:rPr>
          <w:rFonts w:ascii="Arial" w:hAnsi="Arial" w:cs="Arial"/>
          <w:b w:val="0"/>
          <w:bCs/>
          <w:color w:val="auto"/>
          <w:sz w:val="22"/>
        </w:rPr>
        <w:t xml:space="preserve">At its core this project is a Literature review where I have also utilized thematic </w:t>
      </w:r>
      <w:r>
        <w:rPr>
          <w:rFonts w:ascii="Arial" w:hAnsi="Arial" w:cs="Arial"/>
          <w:b w:val="0"/>
          <w:bCs/>
          <w:color w:val="auto"/>
          <w:sz w:val="22"/>
        </w:rPr>
        <w:t>analysis to structure my project and keep it concise and relevant to my specific scope of research, that being new materialities and nuclear technology. As such my project is purely secondary research as I am reviewing published literature in order to gain</w:t>
      </w:r>
      <w:r>
        <w:rPr>
          <w:rFonts w:ascii="Arial" w:hAnsi="Arial" w:cs="Arial"/>
          <w:b w:val="0"/>
          <w:bCs/>
          <w:color w:val="auto"/>
          <w:sz w:val="22"/>
        </w:rPr>
        <w:t xml:space="preserve"> a better understanding of my subject. </w:t>
      </w:r>
    </w:p>
    <w:p w14:paraId="1228BE06" w14:textId="77777777" w:rsidR="00052947" w:rsidRDefault="00764064">
      <w:pPr>
        <w:tabs>
          <w:tab w:val="left" w:pos="6570"/>
        </w:tabs>
        <w:rPr>
          <w:rFonts w:ascii="Arial" w:hAnsi="Arial" w:cs="Arial"/>
          <w:b w:val="0"/>
          <w:bCs/>
          <w:color w:val="auto"/>
          <w:sz w:val="22"/>
        </w:rPr>
      </w:pPr>
      <w:r>
        <w:rPr>
          <w:rFonts w:ascii="Arial" w:hAnsi="Arial" w:cs="Arial"/>
          <w:b w:val="0"/>
          <w:bCs/>
          <w:color w:val="auto"/>
          <w:sz w:val="22"/>
        </w:rPr>
        <w:tab/>
      </w:r>
    </w:p>
    <w:p w14:paraId="1228BE07" w14:textId="77777777" w:rsidR="00052947" w:rsidRDefault="00764064">
      <w:pPr>
        <w:rPr>
          <w:rFonts w:ascii="Arial" w:hAnsi="Arial" w:cs="Arial"/>
          <w:b w:val="0"/>
          <w:bCs/>
          <w:color w:val="auto"/>
          <w:sz w:val="22"/>
        </w:rPr>
      </w:pPr>
      <w:r>
        <w:rPr>
          <w:rFonts w:ascii="Arial" w:hAnsi="Arial" w:cs="Arial"/>
          <w:b w:val="0"/>
          <w:bCs/>
          <w:color w:val="auto"/>
          <w:sz w:val="22"/>
        </w:rPr>
        <w:t>Focusing on thematic analysis to begin with, I used this method in order to identify the reoccurring themes within the sample of new materialities literature I had been reading. These themes being in relation to wh</w:t>
      </w:r>
      <w:r>
        <w:rPr>
          <w:rFonts w:ascii="Arial" w:hAnsi="Arial" w:cs="Arial"/>
          <w:b w:val="0"/>
          <w:bCs/>
          <w:color w:val="auto"/>
          <w:sz w:val="22"/>
        </w:rPr>
        <w:t xml:space="preserve">at Quantum Physics was being referenced within these works. By identifying these common threads, I was then able to narrow down what areas of that subject I had to focus on for now, this to avoid me getting lost in a quite dense subject that I do struggle </w:t>
      </w:r>
      <w:r>
        <w:rPr>
          <w:rFonts w:ascii="Arial" w:hAnsi="Arial" w:cs="Arial"/>
          <w:b w:val="0"/>
          <w:bCs/>
          <w:color w:val="auto"/>
          <w:sz w:val="22"/>
        </w:rPr>
        <w:t xml:space="preserve">with as it is out of my disciplines of Anthropology and History. </w:t>
      </w:r>
    </w:p>
    <w:p w14:paraId="1228BE08" w14:textId="77777777" w:rsidR="00052947" w:rsidRDefault="00764064">
      <w:pPr>
        <w:rPr>
          <w:rFonts w:ascii="Arial" w:hAnsi="Arial" w:cs="Arial"/>
          <w:b w:val="0"/>
          <w:bCs/>
          <w:color w:val="auto"/>
          <w:sz w:val="22"/>
        </w:rPr>
      </w:pPr>
      <w:r>
        <w:rPr>
          <w:rFonts w:ascii="Arial" w:hAnsi="Arial" w:cs="Arial"/>
          <w:b w:val="0"/>
          <w:bCs/>
          <w:color w:val="auto"/>
          <w:sz w:val="22"/>
        </w:rPr>
        <w:t>After this coding system I had identified the following themes, which I will break down fully within the findings section later; Quantum Field Theory, Quantum Mechanics and Entanglement (whi</w:t>
      </w:r>
      <w:r>
        <w:rPr>
          <w:rFonts w:ascii="Arial" w:hAnsi="Arial" w:cs="Arial"/>
          <w:b w:val="0"/>
          <w:bCs/>
          <w:color w:val="auto"/>
          <w:sz w:val="22"/>
        </w:rPr>
        <w:t>ch can constitute as quantum mechanics).</w:t>
      </w:r>
    </w:p>
    <w:p w14:paraId="1228BE09" w14:textId="77777777" w:rsidR="00052947" w:rsidRDefault="00052947">
      <w:pPr>
        <w:rPr>
          <w:rFonts w:ascii="Arial" w:hAnsi="Arial" w:cs="Arial"/>
          <w:b w:val="0"/>
          <w:bCs/>
          <w:color w:val="auto"/>
          <w:sz w:val="22"/>
        </w:rPr>
      </w:pPr>
    </w:p>
    <w:p w14:paraId="1228BE0A" w14:textId="77777777" w:rsidR="00052947" w:rsidRDefault="00764064">
      <w:r>
        <w:rPr>
          <w:rFonts w:ascii="Arial" w:hAnsi="Arial" w:cs="Arial"/>
          <w:b w:val="0"/>
          <w:bCs/>
          <w:color w:val="auto"/>
          <w:sz w:val="22"/>
        </w:rPr>
        <w:t xml:space="preserve">Moving on to discuss the literature review as part of my methodology I should first assert that my work stems from Karen Barad, it was from her article </w:t>
      </w:r>
      <w:r>
        <w:rPr>
          <w:rFonts w:ascii="Arial" w:hAnsi="Arial" w:cs="Arial"/>
          <w:b w:val="0"/>
          <w:bCs/>
          <w:i/>
          <w:iCs/>
          <w:color w:val="auto"/>
          <w:sz w:val="22"/>
        </w:rPr>
        <w:t>“No small Matter</w:t>
      </w:r>
      <w:r>
        <w:rPr>
          <w:rFonts w:ascii="Arial" w:hAnsi="Arial" w:cs="Arial"/>
          <w:b w:val="0"/>
          <w:bCs/>
          <w:color w:val="auto"/>
          <w:sz w:val="22"/>
        </w:rPr>
        <w:t>” that I began this project as all. Through re</w:t>
      </w:r>
      <w:r>
        <w:rPr>
          <w:rFonts w:ascii="Arial" w:hAnsi="Arial" w:cs="Arial"/>
          <w:b w:val="0"/>
          <w:bCs/>
          <w:color w:val="auto"/>
          <w:sz w:val="22"/>
        </w:rPr>
        <w:t>ading around I did come to realize that Barad’s work is unique in the sense that it focuses incredibly hard on the scientific basis for her theories, as such most of the other anthropological sources I looked at don’t quite approach the topic of nuclear te</w:t>
      </w:r>
      <w:r>
        <w:rPr>
          <w:rFonts w:ascii="Arial" w:hAnsi="Arial" w:cs="Arial"/>
          <w:b w:val="0"/>
          <w:bCs/>
          <w:color w:val="auto"/>
          <w:sz w:val="22"/>
        </w:rPr>
        <w:t xml:space="preserve">chnology in the same way. But despite this there are clear connections which I will show as I work through each theme, for example while Barad discusses the idea of entanglement quite heavily from the scientific definitions and theories, both her and Anna </w:t>
      </w:r>
      <w:r>
        <w:rPr>
          <w:rFonts w:ascii="Arial" w:hAnsi="Arial" w:cs="Arial"/>
          <w:b w:val="0"/>
          <w:bCs/>
          <w:color w:val="auto"/>
          <w:sz w:val="22"/>
        </w:rPr>
        <w:t xml:space="preserve">Tsing reference the idea of the entanglement of a mushroom cloud and matsutake mushrooms. </w:t>
      </w:r>
    </w:p>
    <w:p w14:paraId="1228BE0B" w14:textId="77777777" w:rsidR="00052947" w:rsidRDefault="00052947">
      <w:pPr>
        <w:rPr>
          <w:color w:val="auto"/>
        </w:rPr>
      </w:pPr>
    </w:p>
    <w:p w14:paraId="1228BE0C" w14:textId="77777777" w:rsidR="00052947" w:rsidRDefault="00052947">
      <w:pPr>
        <w:pageBreakBefore/>
        <w:spacing w:after="200"/>
        <w:rPr>
          <w:u w:val="single"/>
        </w:rPr>
      </w:pPr>
    </w:p>
    <w:p w14:paraId="1228BE0D" w14:textId="77777777" w:rsidR="00052947" w:rsidRDefault="00764064">
      <w:pPr>
        <w:pStyle w:val="Heading2"/>
        <w:rPr>
          <w:color w:val="auto"/>
        </w:rPr>
      </w:pPr>
      <w:bookmarkStart w:id="13" w:name="_Toc100658169"/>
      <w:bookmarkStart w:id="14" w:name="_Toc100825624"/>
      <w:bookmarkStart w:id="15" w:name="_Toc101280628"/>
      <w:r>
        <w:rPr>
          <w:color w:val="auto"/>
        </w:rPr>
        <w:t>Findings/Discussion</w:t>
      </w:r>
      <w:bookmarkEnd w:id="13"/>
      <w:bookmarkEnd w:id="14"/>
      <w:bookmarkEnd w:id="15"/>
    </w:p>
    <w:p w14:paraId="1228BE0E" w14:textId="77777777" w:rsidR="00052947" w:rsidRDefault="00764064">
      <w:pPr>
        <w:rPr>
          <w:rFonts w:ascii="Arial" w:hAnsi="Arial" w:cs="Arial"/>
          <w:b w:val="0"/>
          <w:bCs/>
          <w:color w:val="auto"/>
          <w:sz w:val="22"/>
        </w:rPr>
      </w:pPr>
      <w:r>
        <w:rPr>
          <w:rFonts w:ascii="Arial" w:hAnsi="Arial" w:cs="Arial"/>
          <w:b w:val="0"/>
          <w:bCs/>
          <w:color w:val="auto"/>
          <w:sz w:val="22"/>
        </w:rPr>
        <w:t>Now to discuss my findings I will addressing each theme I had identified earlier in my methodology section in turn, these being Quantum Field T</w:t>
      </w:r>
      <w:r>
        <w:rPr>
          <w:rFonts w:ascii="Arial" w:hAnsi="Arial" w:cs="Arial"/>
          <w:b w:val="0"/>
          <w:bCs/>
          <w:color w:val="auto"/>
          <w:sz w:val="22"/>
        </w:rPr>
        <w:t xml:space="preserve">heory, Quantum Mechanics, and Entanglement (Which can constitute as Quantum Mechanics). At the end of these themes, I will also be discussing a lot of the criticisms I have regarding the material, this being done in general reference to my quantum physics </w:t>
      </w:r>
      <w:r>
        <w:rPr>
          <w:rFonts w:ascii="Arial" w:hAnsi="Arial" w:cs="Arial"/>
          <w:b w:val="0"/>
          <w:bCs/>
          <w:color w:val="auto"/>
          <w:sz w:val="22"/>
        </w:rPr>
        <w:t xml:space="preserve">research as my key critiques revolve around how inaccessible the topic is, but that will be highlighted later. </w:t>
      </w:r>
    </w:p>
    <w:p w14:paraId="1228BE0F" w14:textId="77777777" w:rsidR="00052947" w:rsidRDefault="00052947">
      <w:pPr>
        <w:rPr>
          <w:rFonts w:ascii="Arial" w:hAnsi="Arial" w:cs="Arial"/>
          <w:b w:val="0"/>
          <w:bCs/>
          <w:color w:val="auto"/>
          <w:sz w:val="22"/>
        </w:rPr>
      </w:pPr>
    </w:p>
    <w:p w14:paraId="1228BE10" w14:textId="77777777" w:rsidR="00052947" w:rsidRDefault="00764064">
      <w:pPr>
        <w:rPr>
          <w:rFonts w:ascii="Arial" w:hAnsi="Arial" w:cs="Arial"/>
          <w:b w:val="0"/>
          <w:bCs/>
          <w:color w:val="auto"/>
          <w:sz w:val="22"/>
        </w:rPr>
      </w:pPr>
      <w:r>
        <w:rPr>
          <w:rFonts w:ascii="Arial" w:hAnsi="Arial" w:cs="Arial"/>
          <w:b w:val="0"/>
          <w:bCs/>
          <w:color w:val="auto"/>
          <w:sz w:val="22"/>
        </w:rPr>
        <w:t xml:space="preserve">We’ll begin with Quantum Mechanics, which is the umbrella theory that connects the themes, as they either develop from traditional </w:t>
      </w:r>
      <w:r>
        <w:rPr>
          <w:rFonts w:ascii="Arial" w:hAnsi="Arial" w:cs="Arial"/>
          <w:b w:val="0"/>
          <w:bCs/>
          <w:color w:val="auto"/>
          <w:sz w:val="22"/>
        </w:rPr>
        <w:t xml:space="preserve">quantum mechanics or are a part of it. </w:t>
      </w:r>
    </w:p>
    <w:p w14:paraId="1228BE11" w14:textId="77777777" w:rsidR="00052947" w:rsidRDefault="00052947">
      <w:pPr>
        <w:rPr>
          <w:rFonts w:ascii="Arial" w:hAnsi="Arial" w:cs="Arial"/>
          <w:b w:val="0"/>
          <w:bCs/>
          <w:color w:val="auto"/>
          <w:sz w:val="22"/>
        </w:rPr>
      </w:pPr>
    </w:p>
    <w:p w14:paraId="1228BE12" w14:textId="77777777" w:rsidR="00052947" w:rsidRDefault="00764064">
      <w:r>
        <w:rPr>
          <w:rFonts w:ascii="Arial" w:hAnsi="Arial" w:cs="Arial"/>
          <w:b w:val="0"/>
          <w:bCs/>
          <w:color w:val="auto"/>
          <w:sz w:val="22"/>
        </w:rPr>
        <w:t>The development of quantum mechanics is exemplified by Schrodinger’s equation in the 1920s, which essentially stated that particles can be here or there but never here nor there, there are certain things that are po</w:t>
      </w:r>
      <w:r>
        <w:rPr>
          <w:rFonts w:ascii="Arial" w:hAnsi="Arial" w:cs="Arial"/>
          <w:b w:val="0"/>
          <w:bCs/>
          <w:color w:val="auto"/>
          <w:sz w:val="22"/>
        </w:rPr>
        <w:t xml:space="preserve">ssible and certain things that aren’t. </w:t>
      </w:r>
      <w:r>
        <w:rPr>
          <w:rFonts w:ascii="Arial" w:hAnsi="Arial" w:cs="Arial"/>
          <w:b w:val="0"/>
          <w:bCs/>
          <w:color w:val="auto"/>
          <w:sz w:val="22"/>
          <w:shd w:val="clear" w:color="auto" w:fill="FFFFFF"/>
        </w:rPr>
        <w:t>(Nazarov and Danon, 2022)</w:t>
      </w:r>
    </w:p>
    <w:p w14:paraId="1228BE13" w14:textId="77777777" w:rsidR="00052947" w:rsidRDefault="00764064">
      <w:r>
        <w:rPr>
          <w:rFonts w:ascii="Arial" w:hAnsi="Arial" w:cs="Arial"/>
          <w:b w:val="0"/>
          <w:bCs/>
          <w:color w:val="auto"/>
          <w:sz w:val="22"/>
        </w:rPr>
        <w:t>However, this beginning was only a partial theory, as it didn’t account for Einstein’s relativity, nor did it account for the quantization of classical fields. Nowadays we have fully moved on</w:t>
      </w:r>
      <w:r>
        <w:rPr>
          <w:rFonts w:ascii="Arial" w:hAnsi="Arial" w:cs="Arial"/>
          <w:b w:val="0"/>
          <w:bCs/>
          <w:color w:val="auto"/>
          <w:sz w:val="22"/>
        </w:rPr>
        <w:t xml:space="preserve"> from Schrodinger’s theories in Quantum Mechanics, especially since the study of Schrodinger’s cat is a gross simplification of quantum mechanics and plainly false. </w:t>
      </w:r>
      <w:r>
        <w:rPr>
          <w:rFonts w:ascii="Arial" w:hAnsi="Arial" w:cs="Arial"/>
          <w:b w:val="0"/>
          <w:bCs/>
          <w:color w:val="auto"/>
          <w:sz w:val="22"/>
          <w:shd w:val="clear" w:color="auto" w:fill="FFFFFF"/>
        </w:rPr>
        <w:t>(Fermilab, 2022)</w:t>
      </w:r>
    </w:p>
    <w:p w14:paraId="1228BE14" w14:textId="77777777" w:rsidR="00052947" w:rsidRDefault="00052947">
      <w:pPr>
        <w:rPr>
          <w:rFonts w:ascii="Arial" w:hAnsi="Arial" w:cs="Arial"/>
          <w:b w:val="0"/>
          <w:bCs/>
          <w:color w:val="auto"/>
          <w:sz w:val="22"/>
        </w:rPr>
      </w:pPr>
    </w:p>
    <w:p w14:paraId="1228BE15" w14:textId="77777777" w:rsidR="00052947" w:rsidRDefault="00764064">
      <w:pPr>
        <w:rPr>
          <w:rFonts w:ascii="Arial" w:hAnsi="Arial" w:cs="Arial"/>
          <w:b w:val="0"/>
          <w:bCs/>
          <w:color w:val="auto"/>
          <w:sz w:val="22"/>
        </w:rPr>
      </w:pPr>
      <w:r>
        <w:rPr>
          <w:rFonts w:ascii="Arial" w:hAnsi="Arial" w:cs="Arial"/>
          <w:b w:val="0"/>
          <w:bCs/>
          <w:color w:val="auto"/>
          <w:sz w:val="22"/>
        </w:rPr>
        <w:t xml:space="preserve">There are four key parts to understanding this topic that I identified. </w:t>
      </w:r>
    </w:p>
    <w:p w14:paraId="1228BE16" w14:textId="77777777" w:rsidR="00052947" w:rsidRDefault="00764064">
      <w:pPr>
        <w:rPr>
          <w:rFonts w:ascii="Arial" w:hAnsi="Arial" w:cs="Arial"/>
          <w:b w:val="0"/>
          <w:bCs/>
          <w:color w:val="auto"/>
          <w:sz w:val="22"/>
        </w:rPr>
      </w:pPr>
      <w:r>
        <w:rPr>
          <w:rFonts w:ascii="Arial" w:hAnsi="Arial" w:cs="Arial"/>
          <w:b w:val="0"/>
          <w:bCs/>
          <w:color w:val="auto"/>
          <w:sz w:val="22"/>
        </w:rPr>
        <w:t xml:space="preserve">The first is that quantum mechanics is dealing with the motion and interaction of subatomic particles. </w:t>
      </w:r>
    </w:p>
    <w:p w14:paraId="1228BE17" w14:textId="77777777" w:rsidR="00052947" w:rsidRDefault="00764064">
      <w:r>
        <w:rPr>
          <w:rFonts w:ascii="Arial" w:hAnsi="Arial" w:cs="Arial"/>
          <w:b w:val="0"/>
          <w:bCs/>
          <w:color w:val="auto"/>
          <w:sz w:val="22"/>
        </w:rPr>
        <w:t xml:space="preserve">The second is that quantum theory is kept strictly to the subatomic realm via the use of Planck’s constant, which is a very tiny number. </w:t>
      </w:r>
      <w:r>
        <w:rPr>
          <w:rFonts w:ascii="Arial" w:hAnsi="Arial" w:cs="Arial"/>
          <w:b w:val="0"/>
          <w:bCs/>
          <w:color w:val="auto"/>
          <w:sz w:val="22"/>
          <w:shd w:val="clear" w:color="auto" w:fill="FFFFFF"/>
        </w:rPr>
        <w:t>(Fermilab, 2022</w:t>
      </w:r>
      <w:r>
        <w:rPr>
          <w:rFonts w:ascii="Arial" w:hAnsi="Arial" w:cs="Arial"/>
          <w:b w:val="0"/>
          <w:bCs/>
          <w:color w:val="auto"/>
          <w:sz w:val="22"/>
          <w:shd w:val="clear" w:color="auto" w:fill="FFFFFF"/>
        </w:rPr>
        <w:t>)</w:t>
      </w:r>
    </w:p>
    <w:p w14:paraId="1228BE18" w14:textId="77777777" w:rsidR="00052947" w:rsidRDefault="00764064">
      <w:r>
        <w:rPr>
          <w:rFonts w:ascii="Arial" w:hAnsi="Arial" w:cs="Arial"/>
          <w:b w:val="0"/>
          <w:bCs/>
          <w:color w:val="auto"/>
          <w:sz w:val="22"/>
        </w:rPr>
        <w:t xml:space="preserve">The last two steps are linked and revolve around the Wave Function, a mathematical function that resembles sine waves. </w:t>
      </w:r>
      <w:r>
        <w:rPr>
          <w:rFonts w:ascii="Arial" w:hAnsi="Arial" w:cs="Arial"/>
          <w:b w:val="0"/>
          <w:bCs/>
          <w:color w:val="auto"/>
          <w:sz w:val="22"/>
          <w:shd w:val="clear" w:color="auto" w:fill="FFFFFF"/>
        </w:rPr>
        <w:t>(Timpson, 2022)</w:t>
      </w:r>
    </w:p>
    <w:p w14:paraId="1228BE19" w14:textId="77777777" w:rsidR="00052947" w:rsidRDefault="00052947">
      <w:pPr>
        <w:rPr>
          <w:rFonts w:ascii="Arial" w:hAnsi="Arial" w:cs="Arial"/>
          <w:b w:val="0"/>
          <w:bCs/>
          <w:color w:val="auto"/>
          <w:sz w:val="22"/>
        </w:rPr>
      </w:pPr>
    </w:p>
    <w:p w14:paraId="1228BE1A" w14:textId="77777777" w:rsidR="00052947" w:rsidRDefault="00764064">
      <w:r>
        <w:rPr>
          <w:rFonts w:ascii="Arial" w:hAnsi="Arial" w:cs="Arial"/>
          <w:b w:val="0"/>
          <w:bCs/>
          <w:color w:val="auto"/>
          <w:sz w:val="22"/>
        </w:rPr>
        <w:t>The first component of this function is that by squaring this function you can locate the probability where a particle</w:t>
      </w:r>
      <w:r>
        <w:rPr>
          <w:rFonts w:ascii="Arial" w:hAnsi="Arial" w:cs="Arial"/>
          <w:b w:val="0"/>
          <w:bCs/>
          <w:color w:val="auto"/>
          <w:sz w:val="22"/>
        </w:rPr>
        <w:t xml:space="preserve"> is found, the larger the waves the higher the probability. </w:t>
      </w:r>
      <w:r>
        <w:rPr>
          <w:rFonts w:ascii="Arial" w:hAnsi="Arial" w:cs="Arial"/>
          <w:b w:val="0"/>
          <w:bCs/>
          <w:color w:val="auto"/>
          <w:sz w:val="22"/>
          <w:shd w:val="clear" w:color="auto" w:fill="F5F5F5"/>
        </w:rPr>
        <w:t>(Peebles, 1992)</w:t>
      </w:r>
    </w:p>
    <w:p w14:paraId="1228BE1B" w14:textId="77777777" w:rsidR="00052947" w:rsidRDefault="00764064">
      <w:pPr>
        <w:suppressAutoHyphens w:val="0"/>
        <w:spacing w:before="100" w:after="100" w:line="240" w:lineRule="auto"/>
      </w:pPr>
      <w:r>
        <w:rPr>
          <w:rFonts w:ascii="Arial" w:hAnsi="Arial" w:cs="Arial"/>
          <w:b w:val="0"/>
          <w:bCs/>
          <w:color w:val="auto"/>
          <w:sz w:val="22"/>
        </w:rPr>
        <w:t>The second is that at the moment of detection, as this particle is naturally not everywhere, the collapse of the wave function is triggered by pinpointing this particle’s exact loc</w:t>
      </w:r>
      <w:r>
        <w:rPr>
          <w:rFonts w:ascii="Arial" w:hAnsi="Arial" w:cs="Arial"/>
          <w:b w:val="0"/>
          <w:bCs/>
          <w:color w:val="auto"/>
          <w:sz w:val="22"/>
        </w:rPr>
        <w:t xml:space="preserve">ation. It’s called the collapse of the wave function as the wave function has collapsed from being in many places to just one point. </w:t>
      </w:r>
      <w:r>
        <w:rPr>
          <w:rFonts w:ascii="Arial" w:hAnsi="Arial" w:cs="Arial"/>
          <w:b w:val="0"/>
          <w:bCs/>
          <w:color w:val="auto"/>
          <w:sz w:val="22"/>
          <w:shd w:val="clear" w:color="auto" w:fill="F5F5F5"/>
        </w:rPr>
        <w:t>(Peebles, 1992)</w:t>
      </w:r>
      <w:r>
        <w:rPr>
          <w:rFonts w:ascii="Arial" w:hAnsi="Arial" w:cs="Arial"/>
          <w:b w:val="0"/>
          <w:bCs/>
          <w:color w:val="auto"/>
          <w:sz w:val="22"/>
        </w:rPr>
        <w:t xml:space="preserve"> </w:t>
      </w:r>
    </w:p>
    <w:p w14:paraId="1228BE1C" w14:textId="77777777" w:rsidR="00052947" w:rsidRDefault="00764064">
      <w:pPr>
        <w:suppressAutoHyphens w:val="0"/>
        <w:spacing w:before="100" w:after="100" w:line="240" w:lineRule="auto"/>
      </w:pPr>
      <w:r>
        <w:rPr>
          <w:rFonts w:ascii="Arial" w:hAnsi="Arial" w:cs="Arial"/>
          <w:b w:val="0"/>
          <w:bCs/>
          <w:color w:val="auto"/>
          <w:sz w:val="22"/>
        </w:rPr>
        <w:t>With this theory there is the universal agreement that the wave function, when squared, tells you the loca</w:t>
      </w:r>
      <w:r>
        <w:rPr>
          <w:rFonts w:ascii="Arial" w:hAnsi="Arial" w:cs="Arial"/>
          <w:b w:val="0"/>
          <w:bCs/>
          <w:color w:val="auto"/>
          <w:sz w:val="22"/>
        </w:rPr>
        <w:t xml:space="preserve">tion of subatomic particles and what probability. </w:t>
      </w:r>
      <w:r>
        <w:rPr>
          <w:rFonts w:ascii="Arial" w:hAnsi="Arial" w:cs="Arial"/>
          <w:b w:val="0"/>
          <w:bCs/>
          <w:color w:val="auto"/>
          <w:sz w:val="22"/>
          <w:shd w:val="clear" w:color="auto" w:fill="FFFFFF"/>
        </w:rPr>
        <w:t>(Fermilab, 2022)</w:t>
      </w:r>
      <w:r>
        <w:rPr>
          <w:rFonts w:ascii="Arial" w:hAnsi="Arial" w:cs="Arial"/>
          <w:b w:val="0"/>
          <w:bCs/>
          <w:color w:val="auto"/>
          <w:sz w:val="22"/>
        </w:rPr>
        <w:t xml:space="preserve"> Also, that when this is detected the wave function collapses. However, the debate comes in with the fact we don’t know what the wave function is, we know how to use it to predict, but we do</w:t>
      </w:r>
      <w:r>
        <w:rPr>
          <w:rFonts w:ascii="Arial" w:hAnsi="Arial" w:cs="Arial"/>
          <w:b w:val="0"/>
          <w:bCs/>
          <w:color w:val="auto"/>
          <w:sz w:val="22"/>
        </w:rPr>
        <w:t xml:space="preserve">n’t understand it’s nature. </w:t>
      </w:r>
      <w:r>
        <w:rPr>
          <w:rFonts w:ascii="Arial" w:hAnsi="Arial" w:cs="Arial"/>
          <w:b w:val="0"/>
          <w:bCs/>
          <w:color w:val="auto"/>
          <w:sz w:val="22"/>
          <w:shd w:val="clear" w:color="auto" w:fill="F5F5F5"/>
        </w:rPr>
        <w:t>(Peebles, 1992)</w:t>
      </w:r>
    </w:p>
    <w:p w14:paraId="1228BE1D" w14:textId="77777777" w:rsidR="00052947" w:rsidRDefault="00764064">
      <w:pPr>
        <w:rPr>
          <w:rFonts w:ascii="Arial" w:hAnsi="Arial" w:cs="Arial"/>
          <w:b w:val="0"/>
          <w:bCs/>
          <w:color w:val="auto"/>
          <w:sz w:val="22"/>
        </w:rPr>
      </w:pPr>
      <w:r>
        <w:rPr>
          <w:rFonts w:ascii="Arial" w:hAnsi="Arial" w:cs="Arial"/>
          <w:b w:val="0"/>
          <w:bCs/>
          <w:color w:val="auto"/>
          <w:sz w:val="22"/>
        </w:rPr>
        <w:t>This has sparked many debates that theorize over the nature of the wave function.</w:t>
      </w:r>
    </w:p>
    <w:p w14:paraId="1228BE1E" w14:textId="77777777" w:rsidR="00052947" w:rsidRDefault="00764064">
      <w:r>
        <w:rPr>
          <w:rFonts w:ascii="Arial" w:hAnsi="Arial" w:cs="Arial"/>
          <w:b w:val="0"/>
          <w:bCs/>
          <w:color w:val="auto"/>
          <w:sz w:val="22"/>
        </w:rPr>
        <w:t xml:space="preserve">Ranging from it being an ontological construction from philosophers to it just pushing particles around (known as pilot </w:t>
      </w:r>
      <w:r>
        <w:rPr>
          <w:rFonts w:ascii="Arial" w:hAnsi="Arial" w:cs="Arial"/>
          <w:b w:val="0"/>
          <w:bCs/>
          <w:color w:val="auto"/>
          <w:sz w:val="22"/>
        </w:rPr>
        <w:t xml:space="preserve">waves) and finally the idea that once you cause the collapse of the function you create several universes in which each of the possible outcomes occur. Naturally no one knows which of these is right, it’s still being debated even today. </w:t>
      </w:r>
      <w:r>
        <w:rPr>
          <w:rFonts w:ascii="Arial" w:hAnsi="Arial" w:cs="Arial"/>
          <w:b w:val="0"/>
          <w:bCs/>
          <w:color w:val="auto"/>
          <w:sz w:val="22"/>
          <w:shd w:val="clear" w:color="auto" w:fill="FFFFFF"/>
        </w:rPr>
        <w:t>(Fermilab, 2022)</w:t>
      </w:r>
    </w:p>
    <w:p w14:paraId="1228BE1F" w14:textId="77777777" w:rsidR="00052947" w:rsidRDefault="00052947">
      <w:pPr>
        <w:rPr>
          <w:rFonts w:ascii="Arial" w:hAnsi="Arial" w:cs="Arial"/>
          <w:b w:val="0"/>
          <w:bCs/>
          <w:color w:val="auto"/>
          <w:sz w:val="22"/>
        </w:rPr>
      </w:pPr>
    </w:p>
    <w:p w14:paraId="1228BE20" w14:textId="77777777" w:rsidR="00052947" w:rsidRDefault="00764064">
      <w:pPr>
        <w:rPr>
          <w:rFonts w:ascii="Arial" w:hAnsi="Arial" w:cs="Arial"/>
          <w:b w:val="0"/>
          <w:bCs/>
          <w:color w:val="auto"/>
          <w:sz w:val="22"/>
        </w:rPr>
      </w:pPr>
      <w:r>
        <w:rPr>
          <w:rFonts w:ascii="Arial" w:hAnsi="Arial" w:cs="Arial"/>
          <w:b w:val="0"/>
          <w:bCs/>
          <w:color w:val="auto"/>
          <w:sz w:val="22"/>
        </w:rPr>
        <w:t>T</w:t>
      </w:r>
      <w:r>
        <w:rPr>
          <w:rFonts w:ascii="Arial" w:hAnsi="Arial" w:cs="Arial"/>
          <w:b w:val="0"/>
          <w:bCs/>
          <w:color w:val="auto"/>
          <w:sz w:val="22"/>
        </w:rPr>
        <w:t xml:space="preserve">his theory appears near constantly in all examples of the materialities literature I have read so far. </w:t>
      </w:r>
    </w:p>
    <w:p w14:paraId="1228BE21" w14:textId="77777777" w:rsidR="00052947" w:rsidRDefault="00764064">
      <w:r>
        <w:rPr>
          <w:rFonts w:ascii="Arial" w:hAnsi="Arial" w:cs="Arial"/>
          <w:b w:val="0"/>
          <w:bCs/>
          <w:color w:val="auto"/>
          <w:sz w:val="22"/>
        </w:rPr>
        <w:t>One example of which is in the article “</w:t>
      </w:r>
      <w:r>
        <w:rPr>
          <w:rFonts w:ascii="Arial" w:hAnsi="Arial" w:cs="Arial"/>
          <w:b w:val="0"/>
          <w:bCs/>
          <w:i/>
          <w:iCs/>
          <w:color w:val="auto"/>
          <w:sz w:val="22"/>
        </w:rPr>
        <w:t>Marie Curie’s fingerprint”</w:t>
      </w:r>
      <w:r>
        <w:rPr>
          <w:rFonts w:ascii="Arial" w:hAnsi="Arial" w:cs="Arial"/>
          <w:b w:val="0"/>
          <w:bCs/>
          <w:color w:val="auto"/>
          <w:sz w:val="22"/>
        </w:rPr>
        <w:t xml:space="preserve"> by Kate Brown from “</w:t>
      </w:r>
      <w:r>
        <w:rPr>
          <w:rFonts w:ascii="Arial" w:hAnsi="Arial" w:cs="Arial"/>
          <w:b w:val="0"/>
          <w:bCs/>
          <w:i/>
          <w:iCs/>
          <w:color w:val="auto"/>
          <w:sz w:val="22"/>
        </w:rPr>
        <w:t>Art of Living on a damaged planet</w:t>
      </w:r>
      <w:r>
        <w:rPr>
          <w:rFonts w:ascii="Arial" w:hAnsi="Arial" w:cs="Arial"/>
          <w:b w:val="0"/>
          <w:bCs/>
          <w:color w:val="auto"/>
          <w:sz w:val="22"/>
        </w:rPr>
        <w:t>”. On G36/37 she discusses the i</w:t>
      </w:r>
      <w:r>
        <w:rPr>
          <w:rFonts w:ascii="Arial" w:hAnsi="Arial" w:cs="Arial"/>
          <w:b w:val="0"/>
          <w:bCs/>
          <w:color w:val="auto"/>
          <w:sz w:val="22"/>
        </w:rPr>
        <w:t>dea that the radioactive isotopes present in the Chernobyl disaster were following the natural properties of their life through radioactive decay. It’s one of many connections Brown makes in this article to the idea of particles having agency and being abl</w:t>
      </w:r>
      <w:r>
        <w:rPr>
          <w:rFonts w:ascii="Arial" w:hAnsi="Arial" w:cs="Arial"/>
          <w:b w:val="0"/>
          <w:bCs/>
          <w:color w:val="auto"/>
          <w:sz w:val="22"/>
        </w:rPr>
        <w:t xml:space="preserve">e to generate knowledge of itself exclusive from the humans, this reoccurring on G42. </w:t>
      </w:r>
      <w:r>
        <w:rPr>
          <w:rFonts w:ascii="Arial" w:eastAsia="Times New Roman" w:hAnsi="Arial" w:cs="Arial"/>
          <w:b w:val="0"/>
          <w:bCs/>
          <w:color w:val="auto"/>
          <w:sz w:val="22"/>
          <w:lang w:val="en-GB" w:eastAsia="en-GB"/>
        </w:rPr>
        <w:t xml:space="preserve">(Brown, 2017) </w:t>
      </w:r>
      <w:r>
        <w:rPr>
          <w:rFonts w:ascii="Arial" w:hAnsi="Arial" w:cs="Arial"/>
          <w:b w:val="0"/>
          <w:bCs/>
          <w:color w:val="auto"/>
          <w:sz w:val="22"/>
        </w:rPr>
        <w:t xml:space="preserve">The idea of agency in particles I believe fits under the umbrella term of quantum mechanics, at least it applies more to this section rather than the </w:t>
      </w:r>
      <w:r>
        <w:rPr>
          <w:rFonts w:ascii="Arial" w:hAnsi="Arial" w:cs="Arial"/>
          <w:b w:val="0"/>
          <w:bCs/>
          <w:color w:val="auto"/>
          <w:sz w:val="22"/>
        </w:rPr>
        <w:t xml:space="preserve">other very specific themes that will follow. </w:t>
      </w:r>
    </w:p>
    <w:p w14:paraId="1228BE22" w14:textId="77777777" w:rsidR="00052947" w:rsidRDefault="00052947">
      <w:pPr>
        <w:rPr>
          <w:rFonts w:ascii="Arial" w:hAnsi="Arial" w:cs="Arial"/>
          <w:b w:val="0"/>
          <w:bCs/>
          <w:color w:val="auto"/>
          <w:sz w:val="22"/>
        </w:rPr>
      </w:pPr>
    </w:p>
    <w:p w14:paraId="1228BE23" w14:textId="77777777" w:rsidR="00052947" w:rsidRDefault="00764064">
      <w:r>
        <w:rPr>
          <w:rFonts w:ascii="Arial" w:hAnsi="Arial" w:cs="Arial"/>
          <w:b w:val="0"/>
          <w:bCs/>
          <w:color w:val="auto"/>
          <w:sz w:val="22"/>
        </w:rPr>
        <w:t>Another example of this theme occurs in both, “</w:t>
      </w:r>
      <w:r>
        <w:rPr>
          <w:rFonts w:ascii="Arial" w:hAnsi="Arial" w:cs="Arial"/>
          <w:b w:val="0"/>
          <w:bCs/>
          <w:i/>
          <w:iCs/>
          <w:color w:val="auto"/>
          <w:sz w:val="22"/>
        </w:rPr>
        <w:t>The mushroom at the end of the world</w:t>
      </w:r>
      <w:r>
        <w:rPr>
          <w:rFonts w:ascii="Arial" w:hAnsi="Arial" w:cs="Arial"/>
          <w:b w:val="0"/>
          <w:bCs/>
          <w:color w:val="auto"/>
          <w:sz w:val="22"/>
        </w:rPr>
        <w:t>” by Tsing and in “</w:t>
      </w:r>
      <w:r>
        <w:rPr>
          <w:rFonts w:ascii="Arial" w:hAnsi="Arial" w:cs="Arial"/>
          <w:b w:val="0"/>
          <w:bCs/>
          <w:i/>
          <w:iCs/>
          <w:color w:val="auto"/>
          <w:sz w:val="22"/>
        </w:rPr>
        <w:t>No small matter</w:t>
      </w:r>
      <w:r>
        <w:rPr>
          <w:rFonts w:ascii="Arial" w:hAnsi="Arial" w:cs="Arial"/>
          <w:b w:val="0"/>
          <w:bCs/>
          <w:color w:val="auto"/>
          <w:sz w:val="22"/>
        </w:rPr>
        <w:t>” by Barad. Both pieces of literature reference the idea that particles have multiple possib</w:t>
      </w:r>
      <w:r>
        <w:rPr>
          <w:rFonts w:ascii="Arial" w:hAnsi="Arial" w:cs="Arial"/>
          <w:b w:val="0"/>
          <w:bCs/>
          <w:color w:val="auto"/>
          <w:sz w:val="22"/>
        </w:rPr>
        <w:t>ilities or futures that can occur, in Tsing’s this occurs on pg. viii and references the later theme of QFT. (Tsing,2015)</w:t>
      </w:r>
    </w:p>
    <w:p w14:paraId="1228BE24" w14:textId="77777777" w:rsidR="00052947" w:rsidRDefault="00764064">
      <w:pPr>
        <w:rPr>
          <w:rFonts w:ascii="Arial" w:hAnsi="Arial" w:cs="Arial"/>
          <w:b w:val="0"/>
          <w:bCs/>
          <w:color w:val="auto"/>
          <w:sz w:val="22"/>
        </w:rPr>
      </w:pPr>
      <w:r>
        <w:rPr>
          <w:rFonts w:ascii="Arial" w:hAnsi="Arial" w:cs="Arial"/>
          <w:b w:val="0"/>
          <w:bCs/>
          <w:color w:val="auto"/>
          <w:sz w:val="22"/>
        </w:rPr>
        <w:t>As for Barad it is reasserted throughout the article with her theory of particles containing infinitesimals of futures and histories i</w:t>
      </w:r>
      <w:r>
        <w:rPr>
          <w:rFonts w:ascii="Arial" w:hAnsi="Arial" w:cs="Arial"/>
          <w:b w:val="0"/>
          <w:bCs/>
          <w:color w:val="auto"/>
          <w:sz w:val="22"/>
        </w:rPr>
        <w:t>n connection with her discussion of haunted landscapes. (Barad, 2017)</w:t>
      </w:r>
    </w:p>
    <w:p w14:paraId="1228BE25" w14:textId="77777777" w:rsidR="00052947" w:rsidRDefault="00052947">
      <w:pPr>
        <w:rPr>
          <w:rFonts w:ascii="Arial" w:hAnsi="Arial" w:cs="Arial"/>
          <w:b w:val="0"/>
          <w:bCs/>
          <w:color w:val="auto"/>
          <w:sz w:val="22"/>
        </w:rPr>
      </w:pPr>
    </w:p>
    <w:p w14:paraId="1228BE26" w14:textId="77777777" w:rsidR="00052947" w:rsidRDefault="00052947">
      <w:pPr>
        <w:rPr>
          <w:rFonts w:ascii="Arial" w:hAnsi="Arial" w:cs="Arial"/>
          <w:b w:val="0"/>
          <w:bCs/>
          <w:color w:val="auto"/>
          <w:sz w:val="22"/>
        </w:rPr>
      </w:pPr>
    </w:p>
    <w:p w14:paraId="1228BE27" w14:textId="77777777" w:rsidR="00052947" w:rsidRDefault="00764064">
      <w:pPr>
        <w:suppressAutoHyphens w:val="0"/>
        <w:spacing w:before="100" w:after="100" w:line="240" w:lineRule="auto"/>
      </w:pPr>
      <w:r>
        <w:rPr>
          <w:rFonts w:ascii="Arial" w:hAnsi="Arial" w:cs="Arial"/>
          <w:b w:val="0"/>
          <w:bCs/>
          <w:color w:val="auto"/>
          <w:sz w:val="22"/>
        </w:rPr>
        <w:t>Next, Quantum Field Theory (QFT). This theory develops on from Quantum Mechanics, the history of which I discussed in the section above. QFT follows on from the second quantization rev</w:t>
      </w:r>
      <w:r>
        <w:rPr>
          <w:rFonts w:ascii="Arial" w:hAnsi="Arial" w:cs="Arial"/>
          <w:b w:val="0"/>
          <w:bCs/>
          <w:color w:val="auto"/>
          <w:sz w:val="22"/>
        </w:rPr>
        <w:t xml:space="preserve">olution, which came shortly following Paul Dirac’s work in the 1930s. </w:t>
      </w:r>
      <w:r>
        <w:rPr>
          <w:rFonts w:ascii="Arial" w:hAnsi="Arial" w:cs="Arial"/>
          <w:b w:val="0"/>
          <w:bCs/>
          <w:color w:val="auto"/>
          <w:sz w:val="22"/>
          <w:shd w:val="clear" w:color="auto" w:fill="FFFFFF"/>
        </w:rPr>
        <w:t>(Nazarov and Danon, 2022)</w:t>
      </w:r>
      <w:r>
        <w:rPr>
          <w:rFonts w:ascii="Arial" w:hAnsi="Arial" w:cs="Arial"/>
          <w:b w:val="0"/>
          <w:bCs/>
          <w:color w:val="auto"/>
          <w:sz w:val="22"/>
        </w:rPr>
        <w:t xml:space="preserve"> </w:t>
      </w:r>
    </w:p>
    <w:p w14:paraId="1228BE28" w14:textId="77777777" w:rsidR="00052947" w:rsidRDefault="00764064">
      <w:pPr>
        <w:suppressAutoHyphens w:val="0"/>
        <w:spacing w:before="100" w:after="100" w:line="240" w:lineRule="auto"/>
      </w:pPr>
      <w:r>
        <w:rPr>
          <w:rFonts w:ascii="Arial" w:hAnsi="Arial" w:cs="Arial"/>
          <w:b w:val="0"/>
          <w:bCs/>
          <w:color w:val="auto"/>
          <w:sz w:val="22"/>
        </w:rPr>
        <w:t>What QFT states is that all space is full of fields for all known subatomic particles, and on these fields are localized vibrations that occur from each indivi</w:t>
      </w:r>
      <w:r>
        <w:rPr>
          <w:rFonts w:ascii="Arial" w:hAnsi="Arial" w:cs="Arial"/>
          <w:b w:val="0"/>
          <w:bCs/>
          <w:color w:val="auto"/>
          <w:sz w:val="22"/>
        </w:rPr>
        <w:t xml:space="preserve">dual particle. Particles can therefore interact through the vibrations interacting on these fields thus also explaining how particles are both created and destroyed. </w:t>
      </w:r>
      <w:r>
        <w:rPr>
          <w:rFonts w:ascii="Arial" w:eastAsia="Times New Roman" w:hAnsi="Arial" w:cs="Arial"/>
          <w:b w:val="0"/>
          <w:bCs/>
          <w:color w:val="auto"/>
          <w:sz w:val="22"/>
          <w:lang w:val="en-GB" w:eastAsia="en-GB"/>
        </w:rPr>
        <w:t>(Teller, 1995)</w:t>
      </w:r>
    </w:p>
    <w:p w14:paraId="1228BE29" w14:textId="77777777" w:rsidR="00052947" w:rsidRDefault="00764064">
      <w:pPr>
        <w:suppressAutoHyphens w:val="0"/>
        <w:spacing w:before="100" w:after="100" w:line="240" w:lineRule="auto"/>
      </w:pPr>
      <w:r>
        <w:rPr>
          <w:rFonts w:ascii="Arial" w:hAnsi="Arial" w:cs="Arial"/>
          <w:b w:val="0"/>
          <w:bCs/>
          <w:color w:val="auto"/>
          <w:sz w:val="22"/>
        </w:rPr>
        <w:t>There are some criticisms of this theory, namely that it’s hard to mathemat</w:t>
      </w:r>
      <w:r>
        <w:rPr>
          <w:rFonts w:ascii="Arial" w:hAnsi="Arial" w:cs="Arial"/>
          <w:b w:val="0"/>
          <w:bCs/>
          <w:color w:val="auto"/>
          <w:sz w:val="22"/>
        </w:rPr>
        <w:t xml:space="preserve">ically calculate any of this process, but that’s also been a reason for its praise and popularity, as QFT as a basic idea is simple to visualize. </w:t>
      </w:r>
      <w:r>
        <w:rPr>
          <w:rFonts w:ascii="Arial" w:hAnsi="Arial" w:cs="Arial"/>
          <w:b w:val="0"/>
          <w:bCs/>
          <w:color w:val="auto"/>
          <w:sz w:val="22"/>
          <w:shd w:val="clear" w:color="auto" w:fill="FFFFFF"/>
        </w:rPr>
        <w:t>(Fermilab, 2022)</w:t>
      </w:r>
    </w:p>
    <w:p w14:paraId="1228BE2A" w14:textId="77777777" w:rsidR="00052947" w:rsidRDefault="00764064">
      <w:pPr>
        <w:suppressAutoHyphens w:val="0"/>
        <w:spacing w:before="100" w:after="100" w:line="240" w:lineRule="auto"/>
      </w:pPr>
      <w:r>
        <w:rPr>
          <w:rFonts w:ascii="Arial" w:hAnsi="Arial" w:cs="Arial"/>
          <w:b w:val="0"/>
          <w:bCs/>
          <w:color w:val="auto"/>
          <w:sz w:val="22"/>
        </w:rPr>
        <w:t>Where this theory has most prominently been used in the new materialities literature is withi</w:t>
      </w:r>
      <w:r>
        <w:rPr>
          <w:rFonts w:ascii="Arial" w:hAnsi="Arial" w:cs="Arial"/>
          <w:b w:val="0"/>
          <w:bCs/>
          <w:color w:val="auto"/>
          <w:sz w:val="22"/>
        </w:rPr>
        <w:t>n Barad’s article “</w:t>
      </w:r>
      <w:r>
        <w:rPr>
          <w:rFonts w:ascii="Arial" w:hAnsi="Arial" w:cs="Arial"/>
          <w:b w:val="0"/>
          <w:bCs/>
          <w:i/>
          <w:iCs/>
          <w:color w:val="auto"/>
          <w:sz w:val="22"/>
        </w:rPr>
        <w:t>No small Matter</w:t>
      </w:r>
      <w:r>
        <w:rPr>
          <w:rFonts w:ascii="Arial" w:hAnsi="Arial" w:cs="Arial"/>
          <w:b w:val="0"/>
          <w:bCs/>
          <w:color w:val="auto"/>
          <w:sz w:val="22"/>
        </w:rPr>
        <w:t>” specifically she discusses QFT under the section “</w:t>
      </w:r>
      <w:r>
        <w:rPr>
          <w:rFonts w:ascii="Arial" w:hAnsi="Arial" w:cs="Arial"/>
          <w:b w:val="0"/>
          <w:bCs/>
          <w:i/>
          <w:iCs/>
          <w:color w:val="auto"/>
          <w:sz w:val="22"/>
        </w:rPr>
        <w:t>Quantum Field theory: How big is an infinitesimal?</w:t>
      </w:r>
      <w:r>
        <w:rPr>
          <w:rFonts w:ascii="Arial" w:hAnsi="Arial" w:cs="Arial"/>
          <w:b w:val="0"/>
          <w:bCs/>
          <w:color w:val="auto"/>
          <w:sz w:val="22"/>
        </w:rPr>
        <w:t>” on G112 in “</w:t>
      </w:r>
      <w:r>
        <w:rPr>
          <w:rFonts w:ascii="Arial" w:hAnsi="Arial" w:cs="Arial"/>
          <w:b w:val="0"/>
          <w:bCs/>
          <w:i/>
          <w:iCs/>
          <w:color w:val="auto"/>
          <w:sz w:val="22"/>
        </w:rPr>
        <w:t>Arts of Living on a Damaged Planet”</w:t>
      </w:r>
      <w:r>
        <w:rPr>
          <w:rFonts w:ascii="Arial" w:hAnsi="Arial" w:cs="Arial"/>
          <w:b w:val="0"/>
          <w:bCs/>
          <w:color w:val="auto"/>
          <w:sz w:val="22"/>
        </w:rPr>
        <w:t>. (Barad, 2017)</w:t>
      </w:r>
      <w:r>
        <w:rPr>
          <w:rFonts w:ascii="Arial" w:eastAsia="Times New Roman" w:hAnsi="Arial" w:cs="Arial"/>
          <w:b w:val="0"/>
          <w:bCs/>
          <w:color w:val="auto"/>
          <w:sz w:val="22"/>
          <w:lang w:val="en-GB" w:eastAsia="en-GB"/>
        </w:rPr>
        <w:t xml:space="preserve"> </w:t>
      </w:r>
    </w:p>
    <w:p w14:paraId="1228BE2B" w14:textId="77777777" w:rsidR="00052947" w:rsidRDefault="00764064">
      <w:pPr>
        <w:suppressAutoHyphens w:val="0"/>
        <w:spacing w:before="100" w:after="100" w:line="240" w:lineRule="auto"/>
      </w:pPr>
      <w:r>
        <w:rPr>
          <w:rFonts w:ascii="Arial" w:eastAsia="Times New Roman" w:hAnsi="Arial" w:cs="Arial"/>
          <w:b w:val="0"/>
          <w:bCs/>
          <w:color w:val="auto"/>
          <w:sz w:val="22"/>
          <w:lang w:val="en-GB" w:eastAsia="en-GB"/>
        </w:rPr>
        <w:t>What</w:t>
      </w:r>
      <w:r>
        <w:rPr>
          <w:rFonts w:ascii="Arial" w:hAnsi="Arial" w:cs="Arial"/>
          <w:b w:val="0"/>
          <w:bCs/>
          <w:color w:val="auto"/>
          <w:sz w:val="22"/>
        </w:rPr>
        <w:t xml:space="preserve"> she discusses within this takes from how QFT esta</w:t>
      </w:r>
      <w:r>
        <w:rPr>
          <w:rFonts w:ascii="Arial" w:hAnsi="Arial" w:cs="Arial"/>
          <w:b w:val="0"/>
          <w:bCs/>
          <w:color w:val="auto"/>
          <w:sz w:val="22"/>
        </w:rPr>
        <w:t>blishes that Particles can be both created and destroyed within these fields, which barad uses to discuss both the notion of a Void presence which she believes is part of everything. In this section she also uses this idea to discuss spacetimemattering, wh</w:t>
      </w:r>
      <w:r>
        <w:rPr>
          <w:rFonts w:ascii="Arial" w:hAnsi="Arial" w:cs="Arial"/>
          <w:b w:val="0"/>
          <w:bCs/>
          <w:color w:val="auto"/>
          <w:sz w:val="22"/>
        </w:rPr>
        <w:t>ich is a term she exclusively uses and is a reoccurring thread throughout the whole article, as it is tied to QFT I have brought it up here. (Barad, 2017)</w:t>
      </w:r>
    </w:p>
    <w:p w14:paraId="1228BE2C" w14:textId="77777777" w:rsidR="00052947" w:rsidRDefault="00764064">
      <w:pPr>
        <w:suppressAutoHyphens w:val="0"/>
        <w:spacing w:before="100" w:after="100" w:line="240" w:lineRule="auto"/>
      </w:pPr>
      <w:r>
        <w:rPr>
          <w:rFonts w:ascii="Arial" w:hAnsi="Arial" w:cs="Arial"/>
          <w:b w:val="0"/>
          <w:bCs/>
          <w:color w:val="auto"/>
          <w:sz w:val="22"/>
        </w:rPr>
        <w:t xml:space="preserve"> For Barad it’s clear to see she looks at subatomic matter differently to how physicists do, to her t</w:t>
      </w:r>
      <w:r>
        <w:rPr>
          <w:rFonts w:ascii="Arial" w:hAnsi="Arial" w:cs="Arial"/>
          <w:b w:val="0"/>
          <w:bCs/>
          <w:color w:val="auto"/>
          <w:sz w:val="22"/>
        </w:rPr>
        <w:t>hese particles contain an “infinity of possible configurations of spacetimemattering” and describes matter itself as “haunted” by these histories. (Barad, 2017)</w:t>
      </w:r>
    </w:p>
    <w:p w14:paraId="1228BE2D" w14:textId="77777777" w:rsidR="00052947" w:rsidRDefault="00764064">
      <w:pPr>
        <w:suppressAutoHyphens w:val="0"/>
        <w:spacing w:before="100" w:after="100" w:line="240" w:lineRule="auto"/>
      </w:pPr>
      <w:r>
        <w:rPr>
          <w:rFonts w:ascii="Arial" w:hAnsi="Arial" w:cs="Arial"/>
          <w:b w:val="0"/>
          <w:bCs/>
          <w:color w:val="auto"/>
          <w:sz w:val="22"/>
        </w:rPr>
        <w:t xml:space="preserve"> It’s clear to see that Barad doesn’t challenge QFT in the slightest, instead the theory is act</w:t>
      </w:r>
      <w:r>
        <w:rPr>
          <w:rFonts w:ascii="Arial" w:hAnsi="Arial" w:cs="Arial"/>
          <w:b w:val="0"/>
          <w:bCs/>
          <w:color w:val="auto"/>
          <w:sz w:val="22"/>
        </w:rPr>
        <w:t>ing as a basis for her own discussion, which displays on a small scale why I made the assertion in saying at the start of this project that Quantum Physics acts as the base for the new materialities discussion, hence why I find it important to study even a</w:t>
      </w:r>
      <w:r>
        <w:rPr>
          <w:rFonts w:ascii="Arial" w:hAnsi="Arial" w:cs="Arial"/>
          <w:b w:val="0"/>
          <w:bCs/>
          <w:color w:val="auto"/>
          <w:sz w:val="22"/>
        </w:rPr>
        <w:t xml:space="preserve"> fraction of the quantum theory here within this project and sample of new materialities literature. </w:t>
      </w:r>
    </w:p>
    <w:p w14:paraId="1228BE2E" w14:textId="77777777" w:rsidR="00052947" w:rsidRDefault="00052947">
      <w:pPr>
        <w:rPr>
          <w:rFonts w:ascii="Arial" w:hAnsi="Arial" w:cs="Arial"/>
          <w:b w:val="0"/>
          <w:bCs/>
          <w:color w:val="auto"/>
          <w:sz w:val="22"/>
        </w:rPr>
      </w:pPr>
    </w:p>
    <w:p w14:paraId="1228BE2F" w14:textId="77777777" w:rsidR="00052947" w:rsidRDefault="00764064">
      <w:pPr>
        <w:rPr>
          <w:rFonts w:ascii="Arial" w:hAnsi="Arial" w:cs="Arial"/>
          <w:b w:val="0"/>
          <w:bCs/>
          <w:color w:val="auto"/>
          <w:sz w:val="22"/>
        </w:rPr>
      </w:pPr>
      <w:r>
        <w:rPr>
          <w:rFonts w:ascii="Arial" w:hAnsi="Arial" w:cs="Arial"/>
          <w:b w:val="0"/>
          <w:bCs/>
          <w:color w:val="auto"/>
          <w:sz w:val="22"/>
        </w:rPr>
        <w:lastRenderedPageBreak/>
        <w:t>The final key theme identified was that of Entanglement, now it’s important to note that Entanglement is a core concept for the materialities movement, t</w:t>
      </w:r>
      <w:r>
        <w:rPr>
          <w:rFonts w:ascii="Arial" w:hAnsi="Arial" w:cs="Arial"/>
          <w:b w:val="0"/>
          <w:bCs/>
          <w:color w:val="auto"/>
          <w:sz w:val="22"/>
        </w:rPr>
        <w:t xml:space="preserve">herefore this overlap was quite noticeable. </w:t>
      </w:r>
    </w:p>
    <w:p w14:paraId="1228BE30" w14:textId="77777777" w:rsidR="00052947" w:rsidRDefault="00764064">
      <w:r>
        <w:rPr>
          <w:rFonts w:ascii="Arial" w:hAnsi="Arial" w:cs="Arial"/>
          <w:b w:val="0"/>
          <w:bCs/>
          <w:color w:val="auto"/>
          <w:sz w:val="22"/>
        </w:rPr>
        <w:t>From a strictly quantum standpoint, quantum entanglement is an offshoot of quantum mechanics. Where quantum mechanics deals with the behavior of atoms and subatomic particles, quantum entanglement allows for qua</w:t>
      </w:r>
      <w:r>
        <w:rPr>
          <w:rFonts w:ascii="Arial" w:hAnsi="Arial" w:cs="Arial"/>
          <w:b w:val="0"/>
          <w:bCs/>
          <w:color w:val="auto"/>
          <w:sz w:val="22"/>
        </w:rPr>
        <w:t xml:space="preserve">ntum behaviors to be seen on a scale as big as humans. </w:t>
      </w:r>
      <w:r>
        <w:rPr>
          <w:rFonts w:ascii="Arial" w:hAnsi="Arial" w:cs="Arial"/>
          <w:b w:val="0"/>
          <w:bCs/>
          <w:color w:val="auto"/>
          <w:sz w:val="22"/>
          <w:shd w:val="clear" w:color="auto" w:fill="FFFFFF"/>
        </w:rPr>
        <w:t>(Fermilab, 2022)</w:t>
      </w:r>
    </w:p>
    <w:p w14:paraId="1228BE31" w14:textId="77777777" w:rsidR="00052947" w:rsidRDefault="00052947">
      <w:pPr>
        <w:rPr>
          <w:rFonts w:ascii="Arial" w:hAnsi="Arial" w:cs="Arial"/>
          <w:b w:val="0"/>
          <w:bCs/>
          <w:color w:val="auto"/>
          <w:sz w:val="22"/>
        </w:rPr>
      </w:pPr>
    </w:p>
    <w:p w14:paraId="1228BE32" w14:textId="77777777" w:rsidR="00052947" w:rsidRDefault="00764064">
      <w:r>
        <w:rPr>
          <w:rFonts w:ascii="Arial" w:hAnsi="Arial" w:cs="Arial"/>
          <w:b w:val="0"/>
          <w:bCs/>
          <w:color w:val="auto"/>
          <w:sz w:val="22"/>
        </w:rPr>
        <w:t>What quantum entanglement is exactly is where there are two particles described by a single wave function. How this occurs is that the parent particle has a spin of 0, so when the two</w:t>
      </w:r>
      <w:r>
        <w:rPr>
          <w:rFonts w:ascii="Arial" w:hAnsi="Arial" w:cs="Arial"/>
          <w:b w:val="0"/>
          <w:bCs/>
          <w:color w:val="auto"/>
          <w:sz w:val="22"/>
        </w:rPr>
        <w:t xml:space="preserve"> daughter particles are measured, they must be the opposite of each other e.g., one is up so the other is down. </w:t>
      </w:r>
      <w:r>
        <w:rPr>
          <w:rFonts w:ascii="Arial" w:hAnsi="Arial" w:cs="Arial"/>
          <w:b w:val="0"/>
          <w:bCs/>
          <w:color w:val="auto"/>
          <w:sz w:val="22"/>
          <w:shd w:val="clear" w:color="auto" w:fill="FFFFFF"/>
        </w:rPr>
        <w:t>(Timpson, 2022)</w:t>
      </w:r>
    </w:p>
    <w:p w14:paraId="1228BE33" w14:textId="77777777" w:rsidR="00052947" w:rsidRDefault="00764064">
      <w:pPr>
        <w:suppressAutoHyphens w:val="0"/>
        <w:spacing w:before="100" w:after="100" w:line="240" w:lineRule="auto"/>
      </w:pPr>
      <w:r>
        <w:rPr>
          <w:rFonts w:ascii="Arial" w:hAnsi="Arial" w:cs="Arial"/>
          <w:b w:val="0"/>
          <w:bCs/>
          <w:color w:val="auto"/>
          <w:sz w:val="22"/>
        </w:rPr>
        <w:t>It's important to know that distance doesn’t matter in entanglement, so long as nothing else interacts with one of the two we ca</w:t>
      </w:r>
      <w:r>
        <w:rPr>
          <w:rFonts w:ascii="Arial" w:hAnsi="Arial" w:cs="Arial"/>
          <w:b w:val="0"/>
          <w:bCs/>
          <w:color w:val="auto"/>
          <w:sz w:val="22"/>
        </w:rPr>
        <w:t>n be certain of their measurements always being the opposite of each other</w:t>
      </w:r>
      <w:r>
        <w:rPr>
          <w:rFonts w:ascii="Arial" w:hAnsi="Arial" w:cs="Arial"/>
          <w:b w:val="0"/>
          <w:bCs/>
          <w:color w:val="auto"/>
          <w:sz w:val="22"/>
          <w:shd w:val="clear" w:color="auto" w:fill="F5F5F5"/>
        </w:rPr>
        <w:t xml:space="preserve"> (Tomasz F Bigaj, 2006)</w:t>
      </w:r>
    </w:p>
    <w:p w14:paraId="1228BE34" w14:textId="77777777" w:rsidR="00052947" w:rsidRDefault="00764064">
      <w:r>
        <w:rPr>
          <w:rFonts w:ascii="Arial" w:hAnsi="Arial" w:cs="Arial"/>
          <w:b w:val="0"/>
          <w:bCs/>
          <w:color w:val="auto"/>
          <w:sz w:val="22"/>
        </w:rPr>
        <w:t xml:space="preserve">This leads me into the final key idea within this theory, and that’s the disproved notion that the final measurement of the two particles is </w:t>
      </w:r>
      <w:r>
        <w:rPr>
          <w:rFonts w:ascii="Arial" w:hAnsi="Arial" w:cs="Arial"/>
          <w:b w:val="0"/>
          <w:bCs/>
          <w:color w:val="auto"/>
          <w:sz w:val="22"/>
        </w:rPr>
        <w:t xml:space="preserve">determined at the moment of entanglement. This is false. What’s the case is that quantum information travels faster than the speed of light, so the information is exchanged between the two at the moment of measurement. </w:t>
      </w:r>
      <w:r>
        <w:rPr>
          <w:rFonts w:ascii="Arial" w:hAnsi="Arial" w:cs="Arial"/>
          <w:b w:val="0"/>
          <w:bCs/>
          <w:color w:val="auto"/>
          <w:sz w:val="22"/>
          <w:shd w:val="clear" w:color="auto" w:fill="FFFFFF"/>
        </w:rPr>
        <w:t>(Timpson, 2022)</w:t>
      </w:r>
      <w:r>
        <w:rPr>
          <w:rFonts w:ascii="Arial" w:hAnsi="Arial" w:cs="Arial"/>
          <w:b w:val="0"/>
          <w:bCs/>
          <w:color w:val="auto"/>
          <w:sz w:val="22"/>
        </w:rPr>
        <w:t xml:space="preserve"> The speed of quantum </w:t>
      </w:r>
      <w:r>
        <w:rPr>
          <w:rFonts w:ascii="Arial" w:hAnsi="Arial" w:cs="Arial"/>
          <w:b w:val="0"/>
          <w:bCs/>
          <w:color w:val="auto"/>
          <w:sz w:val="22"/>
        </w:rPr>
        <w:t xml:space="preserve">information exchange has been called “spooky action at a distance” by Einstein when this was first being debated. </w:t>
      </w:r>
      <w:r>
        <w:rPr>
          <w:rFonts w:ascii="Arial" w:hAnsi="Arial" w:cs="Arial"/>
          <w:b w:val="0"/>
          <w:bCs/>
          <w:color w:val="auto"/>
          <w:sz w:val="22"/>
          <w:shd w:val="clear" w:color="auto" w:fill="FFFFFF"/>
        </w:rPr>
        <w:t>(Fermilab, 2022)</w:t>
      </w:r>
    </w:p>
    <w:p w14:paraId="1228BE35" w14:textId="77777777" w:rsidR="00052947" w:rsidRDefault="00052947">
      <w:pPr>
        <w:rPr>
          <w:color w:val="auto"/>
          <w:shd w:val="clear" w:color="auto" w:fill="FFFFFF"/>
        </w:rPr>
      </w:pPr>
    </w:p>
    <w:p w14:paraId="1228BE36" w14:textId="77777777" w:rsidR="00052947" w:rsidRDefault="00764064">
      <w:r>
        <w:rPr>
          <w:rFonts w:ascii="Arial" w:hAnsi="Arial" w:cs="Arial"/>
          <w:b w:val="0"/>
          <w:bCs/>
          <w:color w:val="auto"/>
          <w:sz w:val="22"/>
        </w:rPr>
        <w:t>In new materialities the concept isn’t too different from this science but is more so used to discuss the entanglement of al</w:t>
      </w:r>
      <w:r>
        <w:rPr>
          <w:rFonts w:ascii="Arial" w:hAnsi="Arial" w:cs="Arial"/>
          <w:b w:val="0"/>
          <w:bCs/>
          <w:color w:val="auto"/>
          <w:sz w:val="22"/>
        </w:rPr>
        <w:t>l things to each other and moves a little more broadly beyond the transfer of information between linked particles. For example, in the book “</w:t>
      </w:r>
      <w:r>
        <w:rPr>
          <w:rFonts w:ascii="Arial" w:hAnsi="Arial" w:cs="Arial"/>
          <w:b w:val="0"/>
          <w:bCs/>
          <w:i/>
          <w:iCs/>
          <w:color w:val="auto"/>
          <w:sz w:val="22"/>
        </w:rPr>
        <w:t>Mushroom at the end of the World</w:t>
      </w:r>
      <w:r>
        <w:rPr>
          <w:rFonts w:ascii="Arial" w:hAnsi="Arial" w:cs="Arial"/>
          <w:b w:val="0"/>
          <w:bCs/>
          <w:color w:val="auto"/>
          <w:sz w:val="22"/>
        </w:rPr>
        <w:t>” on page viii Tsing references the idea that life itself is an entanglement, whic</w:t>
      </w:r>
      <w:r>
        <w:rPr>
          <w:rFonts w:ascii="Arial" w:hAnsi="Arial" w:cs="Arial"/>
          <w:b w:val="0"/>
          <w:bCs/>
          <w:color w:val="auto"/>
          <w:sz w:val="22"/>
        </w:rPr>
        <w:t>h displays the broader way materialities looks at the concept. (Tsing, 2015)</w:t>
      </w:r>
    </w:p>
    <w:p w14:paraId="1228BE37" w14:textId="77777777" w:rsidR="00052947" w:rsidRDefault="00052947">
      <w:pPr>
        <w:rPr>
          <w:rFonts w:ascii="Arial" w:hAnsi="Arial" w:cs="Arial"/>
          <w:b w:val="0"/>
          <w:bCs/>
          <w:color w:val="auto"/>
          <w:sz w:val="22"/>
        </w:rPr>
      </w:pPr>
    </w:p>
    <w:p w14:paraId="1228BE38" w14:textId="77777777" w:rsidR="00052947" w:rsidRDefault="00764064">
      <w:r>
        <w:rPr>
          <w:rFonts w:ascii="Arial" w:hAnsi="Arial" w:cs="Arial"/>
          <w:b w:val="0"/>
          <w:bCs/>
          <w:color w:val="auto"/>
          <w:sz w:val="22"/>
        </w:rPr>
        <w:t>Barad also approaches Entanglement in a broader scope because while she does incorporate a lot of scientific theory, she moves beyond just the specific interactions of particles,</w:t>
      </w:r>
      <w:r>
        <w:rPr>
          <w:rFonts w:ascii="Arial" w:hAnsi="Arial" w:cs="Arial"/>
          <w:b w:val="0"/>
          <w:bCs/>
          <w:color w:val="auto"/>
          <w:sz w:val="22"/>
        </w:rPr>
        <w:t xml:space="preserve"> and instead looks at the entanglements of the micro and macro world with each other, for example on g109 from “</w:t>
      </w:r>
      <w:r>
        <w:rPr>
          <w:rFonts w:ascii="Arial" w:hAnsi="Arial" w:cs="Arial"/>
          <w:b w:val="0"/>
          <w:bCs/>
          <w:i/>
          <w:iCs/>
          <w:color w:val="auto"/>
          <w:sz w:val="22"/>
        </w:rPr>
        <w:t>Arts on Living on a damaged planet</w:t>
      </w:r>
      <w:r>
        <w:rPr>
          <w:rFonts w:ascii="Arial" w:hAnsi="Arial" w:cs="Arial"/>
          <w:b w:val="0"/>
          <w:bCs/>
          <w:color w:val="auto"/>
          <w:sz w:val="22"/>
        </w:rPr>
        <w:t xml:space="preserve">” she writes the following, </w:t>
      </w:r>
    </w:p>
    <w:p w14:paraId="1228BE39" w14:textId="77777777" w:rsidR="00052947" w:rsidRDefault="00764064">
      <w:pPr>
        <w:suppressAutoHyphens w:val="0"/>
        <w:spacing w:before="100" w:after="100" w:line="240" w:lineRule="auto"/>
      </w:pPr>
      <w:r>
        <w:rPr>
          <w:rFonts w:ascii="Arial" w:hAnsi="Arial" w:cs="Arial"/>
          <w:b w:val="0"/>
          <w:bCs/>
          <w:color w:val="auto"/>
          <w:sz w:val="22"/>
        </w:rPr>
        <w:t xml:space="preserve">“We are stardust…. the largest of spacetimematter measures, the smallest of </w:t>
      </w:r>
      <w:r>
        <w:rPr>
          <w:rFonts w:ascii="Arial" w:hAnsi="Arial" w:cs="Arial"/>
          <w:b w:val="0"/>
          <w:bCs/>
          <w:color w:val="auto"/>
          <w:sz w:val="22"/>
        </w:rPr>
        <w:t>spacetimematter measures: all contained inside the other, each threaded through the other. A strange topology.”  (Barad, 2017)</w:t>
      </w:r>
    </w:p>
    <w:p w14:paraId="1228BE3A" w14:textId="77777777" w:rsidR="00052947" w:rsidRDefault="00764064">
      <w:pPr>
        <w:rPr>
          <w:rFonts w:ascii="Arial" w:hAnsi="Arial" w:cs="Arial"/>
          <w:b w:val="0"/>
          <w:bCs/>
          <w:color w:val="auto"/>
          <w:sz w:val="22"/>
        </w:rPr>
      </w:pPr>
      <w:r>
        <w:rPr>
          <w:rFonts w:ascii="Arial" w:hAnsi="Arial" w:cs="Arial"/>
          <w:b w:val="0"/>
          <w:bCs/>
          <w:color w:val="auto"/>
          <w:sz w:val="22"/>
        </w:rPr>
        <w:t>Which I think perfectly displays her ideas of entanglements, that it spans both the scale of matter and her concept of spacetimem</w:t>
      </w:r>
      <w:r>
        <w:rPr>
          <w:rFonts w:ascii="Arial" w:hAnsi="Arial" w:cs="Arial"/>
          <w:b w:val="0"/>
          <w:bCs/>
          <w:color w:val="auto"/>
          <w:sz w:val="22"/>
        </w:rPr>
        <w:t xml:space="preserve">attering and is displayed within us as humans as well. </w:t>
      </w:r>
    </w:p>
    <w:p w14:paraId="1228BE3B" w14:textId="77777777" w:rsidR="00052947" w:rsidRDefault="00052947">
      <w:pPr>
        <w:rPr>
          <w:rFonts w:ascii="Arial" w:hAnsi="Arial" w:cs="Arial"/>
          <w:b w:val="0"/>
          <w:bCs/>
          <w:color w:val="auto"/>
          <w:sz w:val="22"/>
        </w:rPr>
      </w:pPr>
    </w:p>
    <w:p w14:paraId="1228BE3C" w14:textId="77777777" w:rsidR="00052947" w:rsidRDefault="00764064">
      <w:pPr>
        <w:rPr>
          <w:rFonts w:ascii="Arial" w:hAnsi="Arial" w:cs="Arial"/>
          <w:b w:val="0"/>
          <w:bCs/>
          <w:color w:val="auto"/>
          <w:sz w:val="22"/>
        </w:rPr>
      </w:pPr>
      <w:r>
        <w:rPr>
          <w:rFonts w:ascii="Arial" w:hAnsi="Arial" w:cs="Arial"/>
          <w:b w:val="0"/>
          <w:bCs/>
          <w:color w:val="auto"/>
          <w:sz w:val="22"/>
        </w:rPr>
        <w:t>To conclude my findings, I am going to expand on my criticisms of researching this subject at all. For a good week I had busied myself with published books that I’d found via the library, and for tha</w:t>
      </w:r>
      <w:r>
        <w:rPr>
          <w:rFonts w:ascii="Arial" w:hAnsi="Arial" w:cs="Arial"/>
          <w:b w:val="0"/>
          <w:bCs/>
          <w:color w:val="auto"/>
          <w:sz w:val="22"/>
        </w:rPr>
        <w:t>t whole week I found myself completely frustrated and at a loss. The books are overwhelmingly impossible to understand if you are just entering the subject as they all assume you know the basis of each theory. From a complex writing style to an over emphas</w:t>
      </w:r>
      <w:r>
        <w:rPr>
          <w:rFonts w:ascii="Arial" w:hAnsi="Arial" w:cs="Arial"/>
          <w:b w:val="0"/>
          <w:bCs/>
          <w:color w:val="auto"/>
          <w:sz w:val="22"/>
        </w:rPr>
        <w:t xml:space="preserve">is on the heavy mathematics formulas that frankly don’t apply to basic explanation of the concepts anyway, it was just impossible to try and learn anything. </w:t>
      </w:r>
    </w:p>
    <w:p w14:paraId="1228BE3D" w14:textId="77777777" w:rsidR="00052947" w:rsidRDefault="00052947">
      <w:pPr>
        <w:rPr>
          <w:rFonts w:ascii="Arial" w:hAnsi="Arial" w:cs="Arial"/>
          <w:b w:val="0"/>
          <w:bCs/>
          <w:color w:val="auto"/>
          <w:sz w:val="22"/>
        </w:rPr>
      </w:pPr>
    </w:p>
    <w:p w14:paraId="1228BE3E" w14:textId="77777777" w:rsidR="00052947" w:rsidRDefault="00764064">
      <w:pPr>
        <w:rPr>
          <w:rFonts w:ascii="Arial" w:hAnsi="Arial" w:cs="Arial"/>
          <w:b w:val="0"/>
          <w:bCs/>
          <w:color w:val="auto"/>
          <w:sz w:val="22"/>
        </w:rPr>
      </w:pPr>
      <w:r>
        <w:rPr>
          <w:rFonts w:ascii="Arial" w:hAnsi="Arial" w:cs="Arial"/>
          <w:b w:val="0"/>
          <w:bCs/>
          <w:color w:val="auto"/>
          <w:sz w:val="22"/>
        </w:rPr>
        <w:lastRenderedPageBreak/>
        <w:t>After a week of this I’d turned to watching seminars on YouTube, and finally managed to stumble u</w:t>
      </w:r>
      <w:r>
        <w:rPr>
          <w:rFonts w:ascii="Arial" w:hAnsi="Arial" w:cs="Arial"/>
          <w:b w:val="0"/>
          <w:bCs/>
          <w:color w:val="auto"/>
          <w:sz w:val="22"/>
        </w:rPr>
        <w:t xml:space="preserve">pon a verified channel run by a particle physics and accelerator lab group called Fermilab in America. By watching everything I could on the concepts from those videos I grasped the concepts near immediately, which only served to add my annoyance. </w:t>
      </w:r>
    </w:p>
    <w:p w14:paraId="1228BE3F" w14:textId="77777777" w:rsidR="00052947" w:rsidRDefault="00764064">
      <w:pPr>
        <w:rPr>
          <w:rFonts w:ascii="Arial" w:hAnsi="Arial" w:cs="Arial"/>
          <w:b w:val="0"/>
          <w:bCs/>
          <w:color w:val="auto"/>
          <w:sz w:val="22"/>
        </w:rPr>
      </w:pPr>
      <w:r>
        <w:rPr>
          <w:rFonts w:ascii="Arial" w:hAnsi="Arial" w:cs="Arial"/>
          <w:b w:val="0"/>
          <w:bCs/>
          <w:color w:val="auto"/>
          <w:sz w:val="22"/>
        </w:rPr>
        <w:t>The con</w:t>
      </w:r>
      <w:r>
        <w:rPr>
          <w:rFonts w:ascii="Arial" w:hAnsi="Arial" w:cs="Arial"/>
          <w:b w:val="0"/>
          <w:bCs/>
          <w:color w:val="auto"/>
          <w:sz w:val="22"/>
        </w:rPr>
        <w:t xml:space="preserve">cepts are simple when broken down appropriately and not gatekept with needlessly complex language and theory, if it wasn’t for those videos with simple language and examples with visual explanations, I likely would still be unable to understand a sentence </w:t>
      </w:r>
      <w:r>
        <w:rPr>
          <w:rFonts w:ascii="Arial" w:hAnsi="Arial" w:cs="Arial"/>
          <w:b w:val="0"/>
          <w:bCs/>
          <w:color w:val="auto"/>
          <w:sz w:val="22"/>
        </w:rPr>
        <w:t xml:space="preserve">of those published physics books. I have linked both the website and channel in my references, for this reason. </w:t>
      </w:r>
    </w:p>
    <w:p w14:paraId="1228BE40" w14:textId="77777777" w:rsidR="00052947" w:rsidRDefault="00052947">
      <w:pPr>
        <w:rPr>
          <w:rFonts w:ascii="Arial" w:hAnsi="Arial" w:cs="Arial"/>
          <w:b w:val="0"/>
          <w:bCs/>
          <w:color w:val="auto"/>
          <w:sz w:val="22"/>
        </w:rPr>
      </w:pPr>
    </w:p>
    <w:p w14:paraId="1228BE41" w14:textId="77777777" w:rsidR="00052947" w:rsidRDefault="00764064">
      <w:pPr>
        <w:rPr>
          <w:rFonts w:ascii="Arial" w:hAnsi="Arial" w:cs="Arial"/>
          <w:b w:val="0"/>
          <w:bCs/>
          <w:color w:val="auto"/>
          <w:sz w:val="22"/>
        </w:rPr>
      </w:pPr>
      <w:r>
        <w:rPr>
          <w:rFonts w:ascii="Arial" w:hAnsi="Arial" w:cs="Arial"/>
          <w:b w:val="0"/>
          <w:bCs/>
          <w:color w:val="auto"/>
          <w:sz w:val="22"/>
        </w:rPr>
        <w:t>My criticism has proved one thing to me though, and that is how valuable this project has been. When I encounter these theories again in the n</w:t>
      </w:r>
      <w:r>
        <w:rPr>
          <w:rFonts w:ascii="Arial" w:hAnsi="Arial" w:cs="Arial"/>
          <w:b w:val="0"/>
          <w:bCs/>
          <w:color w:val="auto"/>
          <w:sz w:val="22"/>
        </w:rPr>
        <w:t>ew materialities literature as I inevitably gather bigger samples for my dissertation, I will have this project to guide my understanding. I have no doubts it will prove invaluable for seamless research in the future, because I had grossly underestimated h</w:t>
      </w:r>
      <w:r>
        <w:rPr>
          <w:rFonts w:ascii="Arial" w:hAnsi="Arial" w:cs="Arial"/>
          <w:b w:val="0"/>
          <w:bCs/>
          <w:color w:val="auto"/>
          <w:sz w:val="22"/>
        </w:rPr>
        <w:t xml:space="preserve">ow needlessly complex scientists and academics had explained these concepts. </w:t>
      </w:r>
    </w:p>
    <w:p w14:paraId="1228BE42" w14:textId="77777777" w:rsidR="00052947" w:rsidRDefault="00052947">
      <w:pPr>
        <w:rPr>
          <w:rFonts w:ascii="Arial" w:hAnsi="Arial" w:cs="Arial"/>
          <w:b w:val="0"/>
          <w:bCs/>
          <w:color w:val="auto"/>
          <w:sz w:val="22"/>
        </w:rPr>
      </w:pPr>
    </w:p>
    <w:p w14:paraId="1228BE43" w14:textId="77777777" w:rsidR="00052947" w:rsidRDefault="00052947">
      <w:pPr>
        <w:pStyle w:val="Heading2"/>
        <w:pageBreakBefore/>
      </w:pPr>
    </w:p>
    <w:p w14:paraId="1228BE44" w14:textId="77777777" w:rsidR="00052947" w:rsidRDefault="00764064">
      <w:pPr>
        <w:pStyle w:val="Heading2"/>
        <w:rPr>
          <w:color w:val="auto"/>
        </w:rPr>
      </w:pPr>
      <w:bookmarkStart w:id="16" w:name="_Toc100658170"/>
      <w:bookmarkStart w:id="17" w:name="_Toc100825625"/>
      <w:bookmarkStart w:id="18" w:name="_Toc101280629"/>
      <w:r>
        <w:rPr>
          <w:color w:val="auto"/>
        </w:rPr>
        <w:t>Conclusion</w:t>
      </w:r>
      <w:bookmarkEnd w:id="16"/>
      <w:bookmarkEnd w:id="17"/>
      <w:bookmarkEnd w:id="18"/>
    </w:p>
    <w:p w14:paraId="1228BE45" w14:textId="77777777" w:rsidR="00052947" w:rsidRDefault="00764064">
      <w:pPr>
        <w:rPr>
          <w:rFonts w:ascii="Arial" w:hAnsi="Arial" w:cs="Arial"/>
          <w:b w:val="0"/>
          <w:bCs/>
          <w:color w:val="auto"/>
          <w:sz w:val="22"/>
        </w:rPr>
      </w:pPr>
      <w:r>
        <w:rPr>
          <w:rFonts w:ascii="Arial" w:hAnsi="Arial" w:cs="Arial"/>
          <w:b w:val="0"/>
          <w:bCs/>
          <w:color w:val="auto"/>
          <w:sz w:val="22"/>
        </w:rPr>
        <w:t>To conclude this project, I want to reassert what I keep referring to, the quantum physics theories I have looked at have a clear foundation in new materialities lit</w:t>
      </w:r>
      <w:r>
        <w:rPr>
          <w:rFonts w:ascii="Arial" w:hAnsi="Arial" w:cs="Arial"/>
          <w:b w:val="0"/>
          <w:bCs/>
          <w:color w:val="auto"/>
          <w:sz w:val="22"/>
        </w:rPr>
        <w:t xml:space="preserve">erature. At the end of each section on these themes I made sure to show where they’d crossed over, like with Quantum Field Theory and Barad or Entanglement and Tsing. </w:t>
      </w:r>
    </w:p>
    <w:p w14:paraId="1228BE46" w14:textId="77777777" w:rsidR="00052947" w:rsidRDefault="00764064">
      <w:pPr>
        <w:rPr>
          <w:rFonts w:ascii="Arial" w:hAnsi="Arial" w:cs="Arial"/>
          <w:b w:val="0"/>
          <w:bCs/>
          <w:color w:val="auto"/>
          <w:sz w:val="22"/>
        </w:rPr>
      </w:pPr>
      <w:r>
        <w:rPr>
          <w:rFonts w:ascii="Arial" w:hAnsi="Arial" w:cs="Arial"/>
          <w:b w:val="0"/>
          <w:bCs/>
          <w:color w:val="auto"/>
          <w:sz w:val="22"/>
        </w:rPr>
        <w:t>This clear link should hopefully now make clear why I did this project. I am not a physi</w:t>
      </w:r>
      <w:r>
        <w:rPr>
          <w:rFonts w:ascii="Arial" w:hAnsi="Arial" w:cs="Arial"/>
          <w:b w:val="0"/>
          <w:bCs/>
          <w:color w:val="auto"/>
          <w:sz w:val="22"/>
        </w:rPr>
        <w:t>cist, nor I am studying anything related to the hard sciences, these concepts were painfully out of my field of understanding. So that’s why I prepared myself now, I’ve tackled the major points of quantum physics as it occurs in New materialities literatur</w:t>
      </w:r>
      <w:r>
        <w:rPr>
          <w:rFonts w:ascii="Arial" w:hAnsi="Arial" w:cs="Arial"/>
          <w:b w:val="0"/>
          <w:bCs/>
          <w:color w:val="auto"/>
          <w:sz w:val="22"/>
        </w:rPr>
        <w:t xml:space="preserve">e around debates of nuclear technology so that when I zone in on this area for my dissertation, I’ll be able to immerse myself in this discussion without much of an issue. </w:t>
      </w:r>
    </w:p>
    <w:p w14:paraId="1228BE47" w14:textId="77777777" w:rsidR="00052947" w:rsidRDefault="00052947">
      <w:pPr>
        <w:pStyle w:val="Heading2"/>
        <w:pageBreakBefore/>
        <w:rPr>
          <w:color w:val="auto"/>
        </w:rPr>
      </w:pPr>
    </w:p>
    <w:p w14:paraId="1228BE48" w14:textId="77777777" w:rsidR="00052947" w:rsidRDefault="00764064">
      <w:pPr>
        <w:pStyle w:val="Heading2"/>
        <w:rPr>
          <w:color w:val="auto"/>
        </w:rPr>
      </w:pPr>
      <w:bookmarkStart w:id="19" w:name="_Toc100658171"/>
      <w:bookmarkStart w:id="20" w:name="_Toc100825626"/>
      <w:bookmarkStart w:id="21" w:name="_Toc101280630"/>
      <w:r>
        <w:rPr>
          <w:color w:val="auto"/>
        </w:rPr>
        <w:t>References</w:t>
      </w:r>
      <w:bookmarkEnd w:id="19"/>
      <w:bookmarkEnd w:id="20"/>
      <w:bookmarkEnd w:id="21"/>
    </w:p>
    <w:p w14:paraId="1228BE49" w14:textId="77777777" w:rsidR="00052947" w:rsidRDefault="00764064">
      <w:pPr>
        <w:suppressAutoHyphens w:val="0"/>
        <w:spacing w:after="240" w:line="360" w:lineRule="atLeast"/>
      </w:pPr>
      <w:r>
        <w:rPr>
          <w:rFonts w:ascii="Arial" w:eastAsia="Times New Roman" w:hAnsi="Arial" w:cs="Arial"/>
          <w:b w:val="0"/>
          <w:color w:val="000000"/>
          <w:sz w:val="22"/>
          <w:lang w:val="en-GB" w:eastAsia="en-GB"/>
        </w:rPr>
        <w:t>quantum field theory | Definition &amp; Facts | Britannica. (2022). In: </w:t>
      </w:r>
      <w:r>
        <w:rPr>
          <w:rFonts w:ascii="Arial" w:eastAsia="Times New Roman" w:hAnsi="Arial" w:cs="Arial"/>
          <w:b w:val="0"/>
          <w:i/>
          <w:iCs/>
          <w:color w:val="000000"/>
          <w:sz w:val="22"/>
          <w:lang w:val="en-GB" w:eastAsia="en-GB"/>
        </w:rPr>
        <w:t>Encyclopædia Britannica</w:t>
      </w:r>
      <w:r>
        <w:rPr>
          <w:rFonts w:ascii="Arial" w:eastAsia="Times New Roman" w:hAnsi="Arial" w:cs="Arial"/>
          <w:b w:val="0"/>
          <w:color w:val="000000"/>
          <w:sz w:val="22"/>
          <w:lang w:val="en-GB" w:eastAsia="en-GB"/>
        </w:rPr>
        <w:t>. [online] Available at: https://www.britannica.com/science/quantum-field-theory [Accessed 19 Apr. 2022].</w:t>
      </w:r>
    </w:p>
    <w:p w14:paraId="1228BE4A" w14:textId="77777777" w:rsidR="00052947" w:rsidRDefault="00764064">
      <w:pPr>
        <w:suppressAutoHyphens w:val="0"/>
        <w:spacing w:after="240" w:line="360" w:lineRule="atLeast"/>
      </w:pPr>
      <w:r>
        <w:rPr>
          <w:rFonts w:ascii="Arial" w:eastAsia="Times New Roman" w:hAnsi="Arial" w:cs="Arial"/>
          <w:b w:val="0"/>
          <w:color w:val="000000"/>
          <w:sz w:val="22"/>
          <w:lang w:val="en-GB" w:eastAsia="en-GB"/>
        </w:rPr>
        <w:t>quantum mechanics | Definition, Development, &amp; Equations | Britannica. (2022). In: </w:t>
      </w:r>
      <w:r>
        <w:rPr>
          <w:rFonts w:ascii="Arial" w:eastAsia="Times New Roman" w:hAnsi="Arial" w:cs="Arial"/>
          <w:b w:val="0"/>
          <w:i/>
          <w:iCs/>
          <w:color w:val="000000"/>
          <w:sz w:val="22"/>
          <w:lang w:val="en-GB" w:eastAsia="en-GB"/>
        </w:rPr>
        <w:t>Encyclopædia Britannica</w:t>
      </w:r>
      <w:r>
        <w:rPr>
          <w:rFonts w:ascii="Arial" w:eastAsia="Times New Roman" w:hAnsi="Arial" w:cs="Arial"/>
          <w:b w:val="0"/>
          <w:color w:val="000000"/>
          <w:sz w:val="22"/>
          <w:lang w:val="en-GB" w:eastAsia="en-GB"/>
        </w:rPr>
        <w:t xml:space="preserve">. [online] Available </w:t>
      </w:r>
      <w:r>
        <w:rPr>
          <w:rFonts w:ascii="Arial" w:eastAsia="Times New Roman" w:hAnsi="Arial" w:cs="Arial"/>
          <w:b w:val="0"/>
          <w:color w:val="000000"/>
          <w:sz w:val="22"/>
          <w:lang w:val="en-GB" w:eastAsia="en-GB"/>
        </w:rPr>
        <w:t>at: https://www.britannica.com/science/quantum-mechanics-physics [Accessed 19 Apr. 2022].</w:t>
      </w:r>
    </w:p>
    <w:p w14:paraId="1228BE4B" w14:textId="77777777" w:rsidR="00052947" w:rsidRDefault="00764064">
      <w:pPr>
        <w:suppressAutoHyphens w:val="0"/>
        <w:spacing w:after="240" w:line="360" w:lineRule="atLeast"/>
      </w:pPr>
      <w:r>
        <w:rPr>
          <w:rFonts w:ascii="Arial" w:eastAsia="Times New Roman" w:hAnsi="Arial" w:cs="Arial"/>
          <w:b w:val="0"/>
          <w:color w:val="000000"/>
          <w:sz w:val="22"/>
          <w:lang w:val="en-GB" w:eastAsia="en-GB"/>
        </w:rPr>
        <w:t>Oup.com. (2020). </w:t>
      </w:r>
      <w:r>
        <w:rPr>
          <w:rFonts w:ascii="Arial" w:eastAsia="Times New Roman" w:hAnsi="Arial" w:cs="Arial"/>
          <w:b w:val="0"/>
          <w:i/>
          <w:iCs/>
          <w:color w:val="000000"/>
          <w:sz w:val="22"/>
          <w:lang w:val="en-GB" w:eastAsia="en-GB"/>
        </w:rPr>
        <w:t>Oxford Languages and Google - English | Oxford Languages</w:t>
      </w:r>
      <w:r>
        <w:rPr>
          <w:rFonts w:ascii="Arial" w:eastAsia="Times New Roman" w:hAnsi="Arial" w:cs="Arial"/>
          <w:b w:val="0"/>
          <w:color w:val="000000"/>
          <w:sz w:val="22"/>
          <w:lang w:val="en-GB" w:eastAsia="en-GB"/>
        </w:rPr>
        <w:t>. [online] Available at: https://languages.oup.com/google-dictionary-en/ [Accessed 20 Apr. 20</w:t>
      </w:r>
      <w:r>
        <w:rPr>
          <w:rFonts w:ascii="Arial" w:eastAsia="Times New Roman" w:hAnsi="Arial" w:cs="Arial"/>
          <w:b w:val="0"/>
          <w:color w:val="000000"/>
          <w:sz w:val="22"/>
          <w:lang w:val="en-GB" w:eastAsia="en-GB"/>
        </w:rPr>
        <w:t>22].</w:t>
      </w:r>
    </w:p>
    <w:p w14:paraId="1228BE4C" w14:textId="77777777" w:rsidR="00052947" w:rsidRDefault="00764064">
      <w:pPr>
        <w:suppressAutoHyphens w:val="0"/>
        <w:spacing w:after="240" w:line="360" w:lineRule="atLeast"/>
      </w:pPr>
      <w:r>
        <w:rPr>
          <w:rFonts w:ascii="Arial" w:eastAsia="Times New Roman" w:hAnsi="Arial" w:cs="Arial"/>
          <w:b w:val="0"/>
          <w:color w:val="000000"/>
          <w:sz w:val="22"/>
          <w:lang w:val="en-GB" w:eastAsia="en-GB"/>
        </w:rPr>
        <w:t>Chernobyl disaster | Causes, Effects, Deaths, Videos, Location, &amp; Facts | Britannica. (2022). In: </w:t>
      </w:r>
      <w:r>
        <w:rPr>
          <w:rFonts w:ascii="Arial" w:eastAsia="Times New Roman" w:hAnsi="Arial" w:cs="Arial"/>
          <w:b w:val="0"/>
          <w:i/>
          <w:iCs/>
          <w:color w:val="000000"/>
          <w:sz w:val="22"/>
          <w:lang w:val="en-GB" w:eastAsia="en-GB"/>
        </w:rPr>
        <w:t>Encyclopædia Britannica</w:t>
      </w:r>
      <w:r>
        <w:rPr>
          <w:rFonts w:ascii="Arial" w:eastAsia="Times New Roman" w:hAnsi="Arial" w:cs="Arial"/>
          <w:b w:val="0"/>
          <w:color w:val="000000"/>
          <w:sz w:val="22"/>
          <w:lang w:val="en-GB" w:eastAsia="en-GB"/>
        </w:rPr>
        <w:t>. [online] Available at: https://www.britannica.com/event/Chernobyl-disaster [Accessed 19 Apr. 2022].</w:t>
      </w:r>
    </w:p>
    <w:p w14:paraId="1228BE4D" w14:textId="77777777" w:rsidR="00052947" w:rsidRDefault="00764064">
      <w:pPr>
        <w:suppressAutoHyphens w:val="0"/>
        <w:spacing w:after="240" w:line="360" w:lineRule="atLeast"/>
      </w:pPr>
      <w:r>
        <w:rPr>
          <w:rFonts w:ascii="Arial" w:eastAsia="Times New Roman" w:hAnsi="Arial" w:cs="Arial"/>
          <w:b w:val="0"/>
          <w:color w:val="000000"/>
          <w:sz w:val="22"/>
          <w:lang w:val="en-GB" w:eastAsia="en-GB"/>
        </w:rPr>
        <w:t>Fukushima accident | Summary</w:t>
      </w:r>
      <w:r>
        <w:rPr>
          <w:rFonts w:ascii="Arial" w:eastAsia="Times New Roman" w:hAnsi="Arial" w:cs="Arial"/>
          <w:b w:val="0"/>
          <w:color w:val="000000"/>
          <w:sz w:val="22"/>
          <w:lang w:val="en-GB" w:eastAsia="en-GB"/>
        </w:rPr>
        <w:t>, Date, Effects, &amp; Facts | Britannica. (2022). In: </w:t>
      </w:r>
      <w:r>
        <w:rPr>
          <w:rFonts w:ascii="Arial" w:eastAsia="Times New Roman" w:hAnsi="Arial" w:cs="Arial"/>
          <w:b w:val="0"/>
          <w:i/>
          <w:iCs/>
          <w:color w:val="000000"/>
          <w:sz w:val="22"/>
          <w:lang w:val="en-GB" w:eastAsia="en-GB"/>
        </w:rPr>
        <w:t>Encyclopædia Britannica</w:t>
      </w:r>
      <w:r>
        <w:rPr>
          <w:rFonts w:ascii="Arial" w:eastAsia="Times New Roman" w:hAnsi="Arial" w:cs="Arial"/>
          <w:b w:val="0"/>
          <w:color w:val="000000"/>
          <w:sz w:val="22"/>
          <w:lang w:val="en-GB" w:eastAsia="en-GB"/>
        </w:rPr>
        <w:t>. [online] Available at: https://www.britannica.com/event/Fukushima-accident [Accessed 19 Apr. 2022].</w:t>
      </w:r>
    </w:p>
    <w:p w14:paraId="1228BE4E" w14:textId="77777777" w:rsidR="00052947" w:rsidRDefault="00764064">
      <w:pPr>
        <w:pStyle w:val="NormalWeb"/>
        <w:spacing w:before="0" w:after="240" w:line="360" w:lineRule="atLeast"/>
      </w:pPr>
      <w:r>
        <w:rPr>
          <w:rFonts w:ascii="Arial" w:hAnsi="Arial" w:cs="Arial"/>
          <w:color w:val="000000"/>
          <w:sz w:val="22"/>
          <w:szCs w:val="22"/>
        </w:rPr>
        <w:t>‌History.com Editors (2009). </w:t>
      </w:r>
      <w:r>
        <w:rPr>
          <w:rFonts w:ascii="Arial" w:hAnsi="Arial" w:cs="Arial"/>
          <w:i/>
          <w:iCs/>
          <w:color w:val="000000"/>
          <w:sz w:val="22"/>
          <w:szCs w:val="22"/>
        </w:rPr>
        <w:t>Bombing of Hiroshima and Nagasaki</w:t>
      </w:r>
      <w:r>
        <w:rPr>
          <w:rFonts w:ascii="Arial" w:hAnsi="Arial" w:cs="Arial"/>
          <w:color w:val="000000"/>
          <w:sz w:val="22"/>
          <w:szCs w:val="22"/>
        </w:rPr>
        <w:t>. [online] HISTORY</w:t>
      </w:r>
      <w:r>
        <w:rPr>
          <w:rFonts w:ascii="Arial" w:hAnsi="Arial" w:cs="Arial"/>
          <w:color w:val="000000"/>
          <w:sz w:val="22"/>
          <w:szCs w:val="22"/>
        </w:rPr>
        <w:t>. Available at: https://www.history.com/topics/world-war-ii/bombing-of-hiroshima-and-nagasaki [Accessed 19 Apr. 2022].</w:t>
      </w:r>
    </w:p>
    <w:p w14:paraId="1228BE4F" w14:textId="77777777" w:rsidR="00052947" w:rsidRDefault="00764064">
      <w:pPr>
        <w:pStyle w:val="NormalWeb"/>
        <w:spacing w:before="0" w:after="240" w:line="360" w:lineRule="atLeast"/>
      </w:pPr>
      <w:r>
        <w:rPr>
          <w:rFonts w:ascii="Arial" w:hAnsi="Arial" w:cs="Arial"/>
          <w:color w:val="000000"/>
          <w:sz w:val="22"/>
          <w:szCs w:val="22"/>
        </w:rPr>
        <w:t xml:space="preserve">Tsing, A (2015), </w:t>
      </w:r>
      <w:r>
        <w:rPr>
          <w:rFonts w:ascii="Arial" w:hAnsi="Arial" w:cs="Arial"/>
          <w:i/>
          <w:iCs/>
          <w:color w:val="000000"/>
          <w:sz w:val="22"/>
          <w:szCs w:val="22"/>
        </w:rPr>
        <w:t>The Mushroom at the End of the World</w:t>
      </w:r>
      <w:r>
        <w:rPr>
          <w:rFonts w:ascii="Arial" w:hAnsi="Arial" w:cs="Arial"/>
          <w:color w:val="000000"/>
          <w:sz w:val="22"/>
          <w:szCs w:val="22"/>
        </w:rPr>
        <w:t>, Princeton University Press, Princeton</w:t>
      </w:r>
    </w:p>
    <w:p w14:paraId="1228BE50" w14:textId="77777777" w:rsidR="00052947" w:rsidRDefault="00764064">
      <w:pPr>
        <w:suppressAutoHyphens w:val="0"/>
        <w:spacing w:before="100" w:after="100" w:line="240" w:lineRule="auto"/>
      </w:pPr>
      <w:r>
        <w:rPr>
          <w:rFonts w:ascii="Arial" w:eastAsia="Times New Roman" w:hAnsi="Arial" w:cs="Arial"/>
          <w:b w:val="0"/>
          <w:color w:val="000000"/>
          <w:sz w:val="22"/>
          <w:lang w:val="en-GB" w:eastAsia="en-GB"/>
        </w:rPr>
        <w:t>‌</w:t>
      </w:r>
      <w:r>
        <w:rPr>
          <w:rFonts w:ascii="Arial" w:hAnsi="Arial" w:cs="Arial"/>
          <w:b w:val="0"/>
          <w:color w:val="333333"/>
          <w:sz w:val="22"/>
        </w:rPr>
        <w:t xml:space="preserve">Barad, K 2017, From </w:t>
      </w:r>
      <w:r>
        <w:rPr>
          <w:rFonts w:ascii="Arial" w:hAnsi="Arial" w:cs="Arial"/>
          <w:b w:val="0"/>
          <w:i/>
          <w:iCs/>
          <w:color w:val="333333"/>
          <w:sz w:val="22"/>
        </w:rPr>
        <w:t>‘No small matter Mushro</w:t>
      </w:r>
      <w:r>
        <w:rPr>
          <w:rFonts w:ascii="Arial" w:hAnsi="Arial" w:cs="Arial"/>
          <w:b w:val="0"/>
          <w:i/>
          <w:iCs/>
          <w:color w:val="333333"/>
          <w:sz w:val="22"/>
        </w:rPr>
        <w:t>om clouds, ecologies of nothingness, and strange topologies of spacetimemattering</w:t>
      </w:r>
      <w:r>
        <w:rPr>
          <w:rFonts w:ascii="Arial" w:hAnsi="Arial" w:cs="Arial"/>
          <w:b w:val="0"/>
          <w:color w:val="333333"/>
          <w:sz w:val="22"/>
        </w:rPr>
        <w:t xml:space="preserve">’, in </w:t>
      </w:r>
      <w:r>
        <w:rPr>
          <w:rFonts w:ascii="Arial" w:hAnsi="Arial" w:cs="Arial"/>
          <w:b w:val="0"/>
          <w:i/>
          <w:iCs/>
          <w:color w:val="333333"/>
          <w:sz w:val="22"/>
        </w:rPr>
        <w:t>Art</w:t>
      </w:r>
      <w:r>
        <w:rPr>
          <w:rStyle w:val="Emphasis"/>
          <w:rFonts w:ascii="Arial" w:hAnsi="Arial" w:cs="Arial"/>
          <w:b w:val="0"/>
          <w:color w:val="333333"/>
          <w:sz w:val="22"/>
        </w:rPr>
        <w:t>s of living on a Damaged Planet, </w:t>
      </w:r>
      <w:r>
        <w:rPr>
          <w:rFonts w:ascii="Arial" w:hAnsi="Arial" w:cs="Arial"/>
          <w:b w:val="0"/>
          <w:color w:val="333333"/>
          <w:sz w:val="22"/>
        </w:rPr>
        <w:t>Tsing A, Swanson H, Gan E, Bubandt N, Editors, University of Minnesota Press, Minneapolis, London G.103-120.</w:t>
      </w:r>
    </w:p>
    <w:p w14:paraId="1228BE51" w14:textId="77777777" w:rsidR="00052947" w:rsidRDefault="00764064">
      <w:pPr>
        <w:suppressAutoHyphens w:val="0"/>
        <w:spacing w:before="100" w:after="100" w:line="240" w:lineRule="auto"/>
      </w:pPr>
      <w:r>
        <w:rPr>
          <w:rFonts w:ascii="Arial" w:eastAsia="Times New Roman" w:hAnsi="Arial" w:cs="Arial"/>
          <w:b w:val="0"/>
          <w:color w:val="000000"/>
          <w:sz w:val="22"/>
          <w:lang w:val="en-GB" w:eastAsia="en-GB"/>
        </w:rPr>
        <w:t>‌</w:t>
      </w:r>
      <w:r>
        <w:rPr>
          <w:rFonts w:ascii="Arial" w:hAnsi="Arial" w:cs="Arial"/>
          <w:b w:val="0"/>
          <w:color w:val="333333"/>
          <w:sz w:val="22"/>
        </w:rPr>
        <w:t>Brown, K 2017, From ‘</w:t>
      </w:r>
      <w:r>
        <w:rPr>
          <w:rFonts w:ascii="Arial" w:hAnsi="Arial" w:cs="Arial"/>
          <w:b w:val="0"/>
          <w:i/>
          <w:iCs/>
          <w:color w:val="333333"/>
          <w:sz w:val="22"/>
        </w:rPr>
        <w:t>Ma</w:t>
      </w:r>
      <w:r>
        <w:rPr>
          <w:rFonts w:ascii="Arial" w:hAnsi="Arial" w:cs="Arial"/>
          <w:b w:val="0"/>
          <w:i/>
          <w:iCs/>
          <w:color w:val="333333"/>
          <w:sz w:val="22"/>
        </w:rPr>
        <w:t>rie Curie’s Fingerprint Nuclear spelunking in the Chernobyl zone’</w:t>
      </w:r>
      <w:r>
        <w:rPr>
          <w:rFonts w:ascii="Arial" w:hAnsi="Arial" w:cs="Arial"/>
          <w:b w:val="0"/>
          <w:color w:val="333333"/>
          <w:sz w:val="22"/>
        </w:rPr>
        <w:t xml:space="preserve">, in </w:t>
      </w:r>
      <w:r>
        <w:rPr>
          <w:rFonts w:ascii="Arial" w:hAnsi="Arial" w:cs="Arial"/>
          <w:b w:val="0"/>
          <w:i/>
          <w:iCs/>
          <w:color w:val="333333"/>
          <w:sz w:val="22"/>
        </w:rPr>
        <w:t>Art</w:t>
      </w:r>
      <w:r>
        <w:rPr>
          <w:rStyle w:val="Emphasis"/>
          <w:rFonts w:ascii="Arial" w:hAnsi="Arial" w:cs="Arial"/>
          <w:b w:val="0"/>
          <w:color w:val="333333"/>
          <w:sz w:val="22"/>
        </w:rPr>
        <w:t>s of living on a Damaged Planet, </w:t>
      </w:r>
      <w:r>
        <w:rPr>
          <w:rFonts w:ascii="Arial" w:hAnsi="Arial" w:cs="Arial"/>
          <w:b w:val="0"/>
          <w:color w:val="333333"/>
          <w:sz w:val="22"/>
        </w:rPr>
        <w:t>Tsing A, Swanson H, Gan E, Bubandt N, Editors, University of Minnesota Press, Minneapolis, London G.33-50.</w:t>
      </w:r>
    </w:p>
    <w:p w14:paraId="1228BE52" w14:textId="77777777" w:rsidR="00052947" w:rsidRDefault="00764064">
      <w:pPr>
        <w:suppressAutoHyphens w:val="0"/>
        <w:spacing w:after="240" w:line="360" w:lineRule="atLeast"/>
      </w:pPr>
      <w:r>
        <w:rPr>
          <w:rFonts w:ascii="Arial" w:eastAsia="Times New Roman" w:hAnsi="Arial" w:cs="Arial"/>
          <w:b w:val="0"/>
          <w:color w:val="000000"/>
          <w:sz w:val="22"/>
          <w:lang w:val="en-GB" w:eastAsia="en-GB"/>
        </w:rPr>
        <w:t xml:space="preserve">Nazarov, Y.V. and Danon, J. (2022). </w:t>
      </w:r>
      <w:r>
        <w:rPr>
          <w:rFonts w:ascii="Arial" w:eastAsia="Times New Roman" w:hAnsi="Arial" w:cs="Arial"/>
          <w:b w:val="0"/>
          <w:color w:val="000000"/>
          <w:sz w:val="22"/>
          <w:lang w:val="en-GB" w:eastAsia="en-GB"/>
        </w:rPr>
        <w:t>Elementary quantum mechanics. </w:t>
      </w:r>
      <w:r>
        <w:rPr>
          <w:rFonts w:ascii="Arial" w:eastAsia="Times New Roman" w:hAnsi="Arial" w:cs="Arial"/>
          <w:b w:val="0"/>
          <w:i/>
          <w:iCs/>
          <w:color w:val="000000"/>
          <w:sz w:val="22"/>
          <w:lang w:val="en-GB" w:eastAsia="en-GB"/>
        </w:rPr>
        <w:t>Advanced Quantum Mechanics</w:t>
      </w:r>
      <w:r>
        <w:rPr>
          <w:rFonts w:ascii="Arial" w:eastAsia="Times New Roman" w:hAnsi="Arial" w:cs="Arial"/>
          <w:b w:val="0"/>
          <w:color w:val="000000"/>
          <w:sz w:val="22"/>
          <w:lang w:val="en-GB" w:eastAsia="en-GB"/>
        </w:rPr>
        <w:t>, [online] pp.3–42. Available at: https://www-cambridge-org.ezproxy.uwtsd.ac.uk/core/books/advanced-quantum-mechanics/elementary-quantum-mechanics/0E9E10F8E0FA0C170F6E554A4A4F53E4 [Accessed 20 Apr. 20</w:t>
      </w:r>
      <w:r>
        <w:rPr>
          <w:rFonts w:ascii="Arial" w:eastAsia="Times New Roman" w:hAnsi="Arial" w:cs="Arial"/>
          <w:b w:val="0"/>
          <w:color w:val="000000"/>
          <w:sz w:val="22"/>
          <w:lang w:val="en-GB" w:eastAsia="en-GB"/>
        </w:rPr>
        <w:t>22].</w:t>
      </w:r>
    </w:p>
    <w:p w14:paraId="1228BE53" w14:textId="77777777" w:rsidR="00052947" w:rsidRDefault="00764064">
      <w:pPr>
        <w:pStyle w:val="NormalWeb"/>
        <w:spacing w:before="0" w:after="240" w:line="360" w:lineRule="atLeast"/>
      </w:pPr>
      <w:r>
        <w:rPr>
          <w:rFonts w:ascii="Arial" w:hAnsi="Arial" w:cs="Arial"/>
          <w:color w:val="000000"/>
          <w:sz w:val="22"/>
          <w:szCs w:val="22"/>
        </w:rPr>
        <w:lastRenderedPageBreak/>
        <w:t>‌Timpson, C.G. (2022). </w:t>
      </w:r>
      <w:r>
        <w:rPr>
          <w:rFonts w:ascii="Arial" w:hAnsi="Arial" w:cs="Arial"/>
          <w:i/>
          <w:iCs/>
          <w:color w:val="000000"/>
          <w:sz w:val="22"/>
          <w:szCs w:val="22"/>
        </w:rPr>
        <w:t>Quantum information theory and the foundations of quantum mechanics</w:t>
      </w:r>
      <w:r>
        <w:rPr>
          <w:rFonts w:ascii="Arial" w:hAnsi="Arial" w:cs="Arial"/>
          <w:color w:val="000000"/>
          <w:sz w:val="22"/>
          <w:szCs w:val="22"/>
        </w:rPr>
        <w:t xml:space="preserve">. [online] Available at: </w:t>
      </w:r>
      <w:r>
        <w:rPr>
          <w:rFonts w:ascii="Arial" w:hAnsi="Arial" w:cs="Arial"/>
          <w:color w:val="000000"/>
          <w:sz w:val="22"/>
          <w:szCs w:val="22"/>
        </w:rPr>
        <w:t>https://oxford.universitypressscholarship.com/view/10.1093/acprof:oso/9780199296460.001.0001/acprof-9780199296460-chapter-7 [Accessed 20 Apr. 2022].</w:t>
      </w:r>
    </w:p>
    <w:p w14:paraId="1228BE54" w14:textId="77777777" w:rsidR="00052947" w:rsidRDefault="00764064">
      <w:pPr>
        <w:suppressAutoHyphens w:val="0"/>
      </w:pPr>
      <w:r>
        <w:rPr>
          <w:rFonts w:ascii="Arial" w:eastAsia="Times New Roman" w:hAnsi="Arial" w:cs="Arial"/>
          <w:b w:val="0"/>
          <w:color w:val="000000"/>
          <w:sz w:val="22"/>
          <w:lang w:val="en-GB" w:eastAsia="en-GB"/>
        </w:rPr>
        <w:t>‌</w:t>
      </w:r>
      <w:r>
        <w:rPr>
          <w:rFonts w:ascii="Arial" w:eastAsia="Times New Roman" w:hAnsi="Arial" w:cs="Arial"/>
          <w:b w:val="0"/>
          <w:color w:val="auto"/>
          <w:sz w:val="22"/>
          <w:lang w:val="en-GB" w:eastAsia="en-GB"/>
        </w:rPr>
        <w:t xml:space="preserve">Teller, P. (1995). </w:t>
      </w:r>
      <w:r>
        <w:rPr>
          <w:rFonts w:ascii="Arial" w:eastAsia="Times New Roman" w:hAnsi="Arial" w:cs="Arial"/>
          <w:b w:val="0"/>
          <w:i/>
          <w:iCs/>
          <w:color w:val="auto"/>
          <w:sz w:val="22"/>
          <w:lang w:val="en-GB" w:eastAsia="en-GB"/>
        </w:rPr>
        <w:t>An Interpretive Introduction to Quantum Field Theory</w:t>
      </w:r>
      <w:r>
        <w:rPr>
          <w:rFonts w:ascii="Arial" w:eastAsia="Times New Roman" w:hAnsi="Arial" w:cs="Arial"/>
          <w:b w:val="0"/>
          <w:color w:val="auto"/>
          <w:sz w:val="22"/>
          <w:lang w:val="en-GB" w:eastAsia="en-GB"/>
        </w:rPr>
        <w:t xml:space="preserve">. Princeton University Press. </w:t>
      </w:r>
      <w:hyperlink r:id="rId17" w:history="1">
        <w:r>
          <w:rPr>
            <w:rStyle w:val="Hyperlink"/>
            <w:rFonts w:ascii="Arial" w:eastAsia="Times New Roman" w:hAnsi="Arial" w:cs="Arial"/>
            <w:b w:val="0"/>
            <w:sz w:val="22"/>
            <w:lang w:val="en-GB" w:eastAsia="en-GB"/>
          </w:rPr>
          <w:t>https://doi.org/10.2307/j.ctv131bvbv</w:t>
        </w:r>
      </w:hyperlink>
      <w:r>
        <w:rPr>
          <w:rFonts w:ascii="Arial" w:eastAsia="Times New Roman" w:hAnsi="Arial" w:cs="Arial"/>
          <w:b w:val="0"/>
          <w:color w:val="auto"/>
          <w:sz w:val="22"/>
          <w:lang w:val="en-GB" w:eastAsia="en-GB"/>
        </w:rPr>
        <w:t xml:space="preserve"> </w:t>
      </w:r>
      <w:r>
        <w:rPr>
          <w:rFonts w:ascii="Arial" w:hAnsi="Arial" w:cs="Arial"/>
          <w:b w:val="0"/>
          <w:color w:val="000000"/>
          <w:sz w:val="22"/>
        </w:rPr>
        <w:t>[Accessed 20 Apr. 2022].</w:t>
      </w:r>
    </w:p>
    <w:p w14:paraId="1228BE55" w14:textId="77777777" w:rsidR="00052947" w:rsidRDefault="00764064">
      <w:pPr>
        <w:suppressAutoHyphens w:val="0"/>
        <w:spacing w:before="100" w:after="100" w:line="240" w:lineRule="auto"/>
      </w:pPr>
      <w:r>
        <w:rPr>
          <w:rFonts w:ascii="Arial" w:hAnsi="Arial" w:cs="Arial"/>
          <w:b w:val="0"/>
          <w:color w:val="262626"/>
          <w:sz w:val="22"/>
          <w:shd w:val="clear" w:color="auto" w:fill="F5F5F5"/>
        </w:rPr>
        <w:t>Tomasz F. Bigaj (2006) </w:t>
      </w:r>
      <w:r>
        <w:rPr>
          <w:rFonts w:ascii="Arial" w:hAnsi="Arial" w:cs="Arial"/>
          <w:b w:val="0"/>
          <w:i/>
          <w:iCs/>
          <w:color w:val="262626"/>
          <w:sz w:val="22"/>
          <w:shd w:val="clear" w:color="auto" w:fill="F5F5F5"/>
        </w:rPr>
        <w:t>Non-locality and Possible World : A Counterfactual Perspective on Quantum Entanglement</w:t>
      </w:r>
      <w:r>
        <w:rPr>
          <w:rFonts w:ascii="Arial" w:hAnsi="Arial" w:cs="Arial"/>
          <w:b w:val="0"/>
          <w:color w:val="262626"/>
          <w:sz w:val="22"/>
          <w:shd w:val="clear" w:color="auto" w:fill="F5F5F5"/>
        </w:rPr>
        <w:t>. Frankfurt: De Gruyter (Epistemisch</w:t>
      </w:r>
      <w:r>
        <w:rPr>
          <w:rFonts w:ascii="Arial" w:hAnsi="Arial" w:cs="Arial"/>
          <w:b w:val="0"/>
          <w:color w:val="262626"/>
          <w:sz w:val="22"/>
          <w:shd w:val="clear" w:color="auto" w:fill="F5F5F5"/>
        </w:rPr>
        <w:t>e Studien, Schriften Zur Erkenntnis- Und Wissenschaftstheorie). Available at: https://search-ebscohost-com.ezproxy.uwtsd.ac.uk/login.aspx?direct=true&amp;db=e001mww&amp;AN=603548&amp;site=ehost-live (Accessed: 20 April 2022).</w:t>
      </w:r>
    </w:p>
    <w:p w14:paraId="1228BE56" w14:textId="77777777" w:rsidR="00052947" w:rsidRDefault="00764064">
      <w:pPr>
        <w:suppressAutoHyphens w:val="0"/>
        <w:spacing w:line="240" w:lineRule="auto"/>
      </w:pPr>
      <w:r>
        <w:rPr>
          <w:rFonts w:ascii="Arial" w:eastAsia="Times New Roman" w:hAnsi="Arial" w:cs="Arial"/>
          <w:b w:val="0"/>
          <w:color w:val="auto"/>
          <w:sz w:val="22"/>
          <w:lang w:val="en-GB" w:eastAsia="en-GB"/>
        </w:rPr>
        <w:t xml:space="preserve">Peebles, P. J. E. (1992). </w:t>
      </w:r>
      <w:r>
        <w:rPr>
          <w:rFonts w:ascii="Arial" w:eastAsia="Times New Roman" w:hAnsi="Arial" w:cs="Arial"/>
          <w:b w:val="0"/>
          <w:i/>
          <w:iCs/>
          <w:color w:val="auto"/>
          <w:sz w:val="22"/>
          <w:lang w:val="en-GB" w:eastAsia="en-GB"/>
        </w:rPr>
        <w:t>Quantum Mechanic</w:t>
      </w:r>
      <w:r>
        <w:rPr>
          <w:rFonts w:ascii="Arial" w:eastAsia="Times New Roman" w:hAnsi="Arial" w:cs="Arial"/>
          <w:b w:val="0"/>
          <w:i/>
          <w:iCs/>
          <w:color w:val="auto"/>
          <w:sz w:val="22"/>
          <w:lang w:val="en-GB" w:eastAsia="en-GB"/>
        </w:rPr>
        <w:t>s</w:t>
      </w:r>
      <w:r>
        <w:rPr>
          <w:rFonts w:ascii="Arial" w:eastAsia="Times New Roman" w:hAnsi="Arial" w:cs="Arial"/>
          <w:b w:val="0"/>
          <w:color w:val="auto"/>
          <w:sz w:val="22"/>
          <w:lang w:val="en-GB" w:eastAsia="en-GB"/>
        </w:rPr>
        <w:t>. Princeton University Press. https://doi.org/10.2307/j.ctvxrpxzs</w:t>
      </w:r>
    </w:p>
    <w:p w14:paraId="1228BE57" w14:textId="77777777" w:rsidR="00052947" w:rsidRDefault="00052947">
      <w:pPr>
        <w:suppressAutoHyphens w:val="0"/>
        <w:spacing w:after="240" w:line="360" w:lineRule="atLeast"/>
        <w:rPr>
          <w:rFonts w:ascii="Arial" w:eastAsia="Times New Roman" w:hAnsi="Arial" w:cs="Arial"/>
          <w:b w:val="0"/>
          <w:color w:val="000000"/>
          <w:sz w:val="22"/>
          <w:lang w:val="en-GB" w:eastAsia="en-GB"/>
        </w:rPr>
      </w:pPr>
    </w:p>
    <w:p w14:paraId="1228BE58" w14:textId="77777777" w:rsidR="00052947" w:rsidRDefault="00764064">
      <w:pPr>
        <w:suppressAutoHyphens w:val="0"/>
        <w:spacing w:after="240" w:line="360" w:lineRule="atLeast"/>
      </w:pPr>
      <w:r>
        <w:rPr>
          <w:rFonts w:ascii="Arial" w:eastAsia="Times New Roman" w:hAnsi="Arial" w:cs="Arial"/>
          <w:b w:val="0"/>
          <w:color w:val="000000"/>
          <w:sz w:val="22"/>
          <w:lang w:val="en-GB" w:eastAsia="en-GB"/>
        </w:rPr>
        <w:t>Fnal.gov. (2012). </w:t>
      </w:r>
      <w:r>
        <w:rPr>
          <w:rFonts w:ascii="Arial" w:eastAsia="Times New Roman" w:hAnsi="Arial" w:cs="Arial"/>
          <w:b w:val="0"/>
          <w:i/>
          <w:iCs/>
          <w:color w:val="000000"/>
          <w:sz w:val="22"/>
          <w:lang w:val="en-GB" w:eastAsia="en-GB"/>
        </w:rPr>
        <w:t>Fermilab | Science</w:t>
      </w:r>
      <w:r>
        <w:rPr>
          <w:rFonts w:ascii="Arial" w:eastAsia="Times New Roman" w:hAnsi="Arial" w:cs="Arial"/>
          <w:b w:val="0"/>
          <w:color w:val="000000"/>
          <w:sz w:val="22"/>
          <w:lang w:val="en-GB" w:eastAsia="en-GB"/>
        </w:rPr>
        <w:t>. [online] Available at: https://www.fnal.gov/pub/science/index.html [Accessed 20 Apr. 2022].</w:t>
      </w:r>
    </w:p>
    <w:p w14:paraId="1228BE59" w14:textId="77777777" w:rsidR="00052947" w:rsidRDefault="00764064">
      <w:pPr>
        <w:pStyle w:val="NormalWeb"/>
        <w:spacing w:before="0" w:after="240" w:line="360" w:lineRule="atLeast"/>
      </w:pPr>
      <w:r>
        <w:rPr>
          <w:rFonts w:ascii="Arial" w:hAnsi="Arial" w:cs="Arial"/>
          <w:color w:val="000000"/>
          <w:sz w:val="22"/>
          <w:szCs w:val="22"/>
        </w:rPr>
        <w:t>‌Fermilab. (2022). </w:t>
      </w:r>
      <w:r>
        <w:rPr>
          <w:rFonts w:ascii="Arial" w:hAnsi="Arial" w:cs="Arial"/>
          <w:i/>
          <w:iCs/>
          <w:color w:val="000000"/>
          <w:sz w:val="22"/>
          <w:szCs w:val="22"/>
        </w:rPr>
        <w:t>YouTube</w:t>
      </w:r>
      <w:r>
        <w:rPr>
          <w:rFonts w:ascii="Arial" w:hAnsi="Arial" w:cs="Arial"/>
          <w:color w:val="000000"/>
          <w:sz w:val="22"/>
          <w:szCs w:val="22"/>
        </w:rPr>
        <w:t xml:space="preserve">. Available at: </w:t>
      </w:r>
      <w:r>
        <w:rPr>
          <w:rFonts w:ascii="Arial" w:hAnsi="Arial" w:cs="Arial"/>
          <w:color w:val="000000"/>
          <w:sz w:val="22"/>
          <w:szCs w:val="22"/>
        </w:rPr>
        <w:t>https://www.youtube.com/c/fermilab/about [Accessed 20 Apr. 2022].</w:t>
      </w:r>
    </w:p>
    <w:p w14:paraId="1228BE5A" w14:textId="77777777" w:rsidR="00052947" w:rsidRDefault="00764064">
      <w:pPr>
        <w:suppressAutoHyphens w:val="0"/>
        <w:spacing w:before="100" w:after="100" w:line="240" w:lineRule="auto"/>
        <w:rPr>
          <w:rFonts w:ascii="Times New Roman" w:eastAsia="Times New Roman" w:hAnsi="Times New Roman"/>
          <w:b w:val="0"/>
          <w:color w:val="000000"/>
          <w:sz w:val="24"/>
          <w:szCs w:val="24"/>
          <w:lang w:val="en-GB" w:eastAsia="en-GB"/>
        </w:rPr>
      </w:pPr>
      <w:r>
        <w:rPr>
          <w:rFonts w:ascii="Times New Roman" w:eastAsia="Times New Roman" w:hAnsi="Times New Roman"/>
          <w:b w:val="0"/>
          <w:color w:val="000000"/>
          <w:sz w:val="24"/>
          <w:szCs w:val="24"/>
          <w:lang w:val="en-GB" w:eastAsia="en-GB"/>
        </w:rPr>
        <w:t>‌</w:t>
      </w:r>
    </w:p>
    <w:p w14:paraId="1228BE5B" w14:textId="77777777" w:rsidR="00052947" w:rsidRDefault="00052947">
      <w:pPr>
        <w:suppressAutoHyphens w:val="0"/>
        <w:spacing w:before="100" w:after="100" w:line="240" w:lineRule="auto"/>
        <w:rPr>
          <w:rFonts w:ascii="Times New Roman" w:eastAsia="Times New Roman" w:hAnsi="Times New Roman"/>
          <w:b w:val="0"/>
          <w:color w:val="000000"/>
          <w:sz w:val="24"/>
          <w:szCs w:val="24"/>
          <w:lang w:val="en-GB" w:eastAsia="en-GB"/>
        </w:rPr>
      </w:pPr>
    </w:p>
    <w:p w14:paraId="1228BE5C" w14:textId="77777777" w:rsidR="00052947" w:rsidRDefault="00052947">
      <w:pPr>
        <w:suppressAutoHyphens w:val="0"/>
        <w:spacing w:before="100" w:after="100" w:line="240" w:lineRule="auto"/>
        <w:rPr>
          <w:rFonts w:ascii="Times New Roman" w:eastAsia="Times New Roman" w:hAnsi="Times New Roman"/>
          <w:b w:val="0"/>
          <w:color w:val="000000"/>
          <w:sz w:val="24"/>
          <w:szCs w:val="24"/>
          <w:lang w:val="en-GB" w:eastAsia="en-GB"/>
        </w:rPr>
      </w:pPr>
    </w:p>
    <w:sectPr w:rsidR="00052947">
      <w:headerReference w:type="default" r:id="rId18"/>
      <w:footerReference w:type="default" r:id="rId19"/>
      <w:pgSz w:w="12240" w:h="15840"/>
      <w:pgMar w:top="720" w:right="1152" w:bottom="720" w:left="1152" w:header="0" w:footer="288"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8BDE3" w14:textId="77777777" w:rsidR="00000000" w:rsidRDefault="00764064">
      <w:pPr>
        <w:spacing w:line="240" w:lineRule="auto"/>
      </w:pPr>
      <w:r>
        <w:separator/>
      </w:r>
    </w:p>
  </w:endnote>
  <w:endnote w:type="continuationSeparator" w:id="0">
    <w:p w14:paraId="1228BDE5" w14:textId="77777777" w:rsidR="00000000" w:rsidRDefault="007640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28BDEB" w14:textId="77777777" w:rsidR="002A622D" w:rsidRDefault="00764064">
    <w:pPr>
      <w:pStyle w:val="Footer"/>
      <w:jc w:val="center"/>
    </w:pPr>
    <w:r>
      <w:fldChar w:fldCharType="begin"/>
    </w:r>
    <w:r>
      <w:instrText xml:space="preserve"> PAGE </w:instrText>
    </w:r>
    <w:r>
      <w:fldChar w:fldCharType="separate"/>
    </w:r>
    <w:r>
      <w:t>1</w:t>
    </w:r>
    <w:r>
      <w:fldChar w:fldCharType="end"/>
    </w:r>
  </w:p>
  <w:p w14:paraId="1228BDEC" w14:textId="77777777" w:rsidR="002A622D" w:rsidRDefault="007640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28BDDF" w14:textId="77777777" w:rsidR="00000000" w:rsidRDefault="00764064">
      <w:pPr>
        <w:spacing w:line="240" w:lineRule="auto"/>
      </w:pPr>
      <w:r>
        <w:separator/>
      </w:r>
    </w:p>
  </w:footnote>
  <w:footnote w:type="continuationSeparator" w:id="0">
    <w:p w14:paraId="1228BDE1" w14:textId="77777777" w:rsidR="00000000" w:rsidRDefault="0076406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CellMar>
        <w:left w:w="10" w:type="dxa"/>
        <w:right w:w="10" w:type="dxa"/>
      </w:tblCellMar>
      <w:tblLook w:val="0000" w:firstRow="0" w:lastRow="0" w:firstColumn="0" w:lastColumn="0" w:noHBand="0" w:noVBand="0"/>
    </w:tblPr>
    <w:tblGrid>
      <w:gridCol w:w="9990"/>
    </w:tblGrid>
    <w:tr w:rsidR="002A622D" w14:paraId="1228BDE8" w14:textId="77777777">
      <w:tblPrEx>
        <w:tblCellMar>
          <w:top w:w="0" w:type="dxa"/>
          <w:bottom w:w="0" w:type="dxa"/>
        </w:tblCellMar>
      </w:tblPrEx>
      <w:trPr>
        <w:trHeight w:val="978"/>
      </w:trPr>
      <w:tc>
        <w:tcPr>
          <w:tcW w:w="9990" w:type="dxa"/>
          <w:tcBorders>
            <w:bottom w:val="single" w:sz="36" w:space="0" w:color="34ABA2"/>
          </w:tcBorders>
          <w:shd w:val="clear" w:color="auto" w:fill="auto"/>
          <w:tcMar>
            <w:top w:w="0" w:type="dxa"/>
            <w:left w:w="108" w:type="dxa"/>
            <w:bottom w:w="0" w:type="dxa"/>
            <w:right w:w="108" w:type="dxa"/>
          </w:tcMar>
        </w:tcPr>
        <w:p w14:paraId="1228BDE7" w14:textId="77777777" w:rsidR="002A622D" w:rsidRDefault="00764064">
          <w:pPr>
            <w:pStyle w:val="Header"/>
          </w:pPr>
        </w:p>
      </w:tc>
    </w:tr>
  </w:tbl>
  <w:p w14:paraId="1228BDE9" w14:textId="77777777" w:rsidR="002A622D" w:rsidRDefault="0076406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052947"/>
    <w:rsid w:val="00052947"/>
    <w:rsid w:val="007640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228BDD4"/>
  <w15:docId w15:val="{1CE3CD50-0B38-4346-BFD5-D448209EB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4"/>
        <w:szCs w:val="24"/>
        <w:lang w:val="en-US" w:eastAsia="en-US" w:bidi="ar-SA"/>
      </w:rPr>
    </w:rPrDefault>
    <w:pPrDefault>
      <w:pPr>
        <w:autoSpaceDN w:val="0"/>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pPr>
    <w:rPr>
      <w:rFonts w:eastAsia="MS Mincho"/>
      <w:b/>
      <w:color w:val="082A75"/>
      <w:sz w:val="28"/>
      <w:szCs w:val="22"/>
    </w:rPr>
  </w:style>
  <w:style w:type="paragraph" w:styleId="Heading1">
    <w:name w:val="heading 1"/>
    <w:basedOn w:val="Normal"/>
    <w:uiPriority w:val="9"/>
    <w:qFormat/>
    <w:pPr>
      <w:keepNext/>
      <w:spacing w:before="240" w:after="60"/>
      <w:outlineLvl w:val="0"/>
    </w:pPr>
    <w:rPr>
      <w:rFonts w:ascii="Arial" w:eastAsia="MS Gothic" w:hAnsi="Arial"/>
      <w:color w:val="061F57"/>
      <w:kern w:val="3"/>
      <w:sz w:val="52"/>
      <w:szCs w:val="32"/>
    </w:rPr>
  </w:style>
  <w:style w:type="paragraph" w:styleId="Heading2">
    <w:name w:val="heading 2"/>
    <w:basedOn w:val="Normal"/>
    <w:next w:val="Normal"/>
    <w:uiPriority w:val="9"/>
    <w:unhideWhenUsed/>
    <w:qFormat/>
    <w:pPr>
      <w:keepNext/>
      <w:spacing w:after="240" w:line="240" w:lineRule="auto"/>
      <w:outlineLvl w:val="1"/>
    </w:pPr>
    <w:rPr>
      <w:rFonts w:eastAsia="MS Gothic"/>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rPr>
      <w:rFonts w:ascii="Tahoma" w:hAnsi="Tahoma" w:cs="Tahoma"/>
      <w:sz w:val="16"/>
      <w:szCs w:val="16"/>
    </w:rPr>
  </w:style>
  <w:style w:type="character" w:customStyle="1" w:styleId="BalloonTextChar">
    <w:name w:val="Balloon Text Char"/>
    <w:basedOn w:val="DefaultParagraphFont"/>
    <w:rPr>
      <w:rFonts w:ascii="Tahoma" w:hAnsi="Tahoma" w:cs="Tahoma"/>
      <w:sz w:val="16"/>
      <w:szCs w:val="16"/>
    </w:rPr>
  </w:style>
  <w:style w:type="paragraph" w:styleId="Title">
    <w:name w:val="Title"/>
    <w:basedOn w:val="Normal"/>
    <w:uiPriority w:val="10"/>
    <w:qFormat/>
    <w:pPr>
      <w:spacing w:after="200" w:line="240" w:lineRule="auto"/>
    </w:pPr>
    <w:rPr>
      <w:rFonts w:ascii="Arial" w:eastAsia="MS Gothic" w:hAnsi="Arial"/>
      <w:bCs/>
      <w:sz w:val="72"/>
      <w:szCs w:val="52"/>
    </w:rPr>
  </w:style>
  <w:style w:type="character" w:customStyle="1" w:styleId="TitleChar">
    <w:name w:val="Title Char"/>
    <w:basedOn w:val="DefaultParagraphFont"/>
    <w:rPr>
      <w:rFonts w:ascii="Arial" w:eastAsia="MS Gothic" w:hAnsi="Arial" w:cs="Times New Roman"/>
      <w:b/>
      <w:bCs/>
      <w:color w:val="082A75"/>
      <w:sz w:val="72"/>
      <w:szCs w:val="52"/>
    </w:rPr>
  </w:style>
  <w:style w:type="paragraph" w:styleId="Subtitle">
    <w:name w:val="Subtitle"/>
    <w:basedOn w:val="Normal"/>
    <w:uiPriority w:val="11"/>
    <w:qFormat/>
    <w:rPr>
      <w:b w:val="0"/>
      <w:caps/>
      <w:spacing w:val="20"/>
      <w:sz w:val="32"/>
    </w:rPr>
  </w:style>
  <w:style w:type="character" w:customStyle="1" w:styleId="SubtitleChar">
    <w:name w:val="Subtitle Char"/>
    <w:basedOn w:val="DefaultParagraphFont"/>
    <w:rPr>
      <w:rFonts w:eastAsia="MS Mincho"/>
      <w:caps/>
      <w:color w:val="082A75"/>
      <w:spacing w:val="20"/>
      <w:sz w:val="32"/>
      <w:szCs w:val="22"/>
    </w:rPr>
  </w:style>
  <w:style w:type="character" w:customStyle="1" w:styleId="Heading1Char">
    <w:name w:val="Heading 1 Char"/>
    <w:basedOn w:val="DefaultParagraphFont"/>
    <w:rPr>
      <w:rFonts w:ascii="Arial" w:eastAsia="MS Gothic" w:hAnsi="Arial" w:cs="Times New Roman"/>
      <w:b/>
      <w:color w:val="061F57"/>
      <w:kern w:val="3"/>
      <w:sz w:val="52"/>
      <w:szCs w:val="32"/>
    </w:rPr>
  </w:style>
  <w:style w:type="paragraph" w:styleId="Header">
    <w:name w:val="header"/>
    <w:basedOn w:val="Normal"/>
  </w:style>
  <w:style w:type="character" w:customStyle="1" w:styleId="HeaderChar">
    <w:name w:val="Header Char"/>
    <w:basedOn w:val="DefaultParagraphFont"/>
  </w:style>
  <w:style w:type="paragraph" w:styleId="Footer">
    <w:name w:val="footer"/>
    <w:basedOn w:val="Normal"/>
  </w:style>
  <w:style w:type="character" w:customStyle="1" w:styleId="FooterChar">
    <w:name w:val="Footer Char"/>
    <w:basedOn w:val="DefaultParagraphFont"/>
    <w:rPr>
      <w:sz w:val="24"/>
      <w:szCs w:val="24"/>
    </w:rPr>
  </w:style>
  <w:style w:type="paragraph" w:customStyle="1" w:styleId="Name">
    <w:name w:val="Name"/>
    <w:basedOn w:val="Normal"/>
    <w:pPr>
      <w:spacing w:line="240" w:lineRule="auto"/>
      <w:jc w:val="right"/>
    </w:pPr>
  </w:style>
  <w:style w:type="character" w:customStyle="1" w:styleId="Heading2Char">
    <w:name w:val="Heading 2 Char"/>
    <w:basedOn w:val="DefaultParagraphFont"/>
    <w:rPr>
      <w:rFonts w:eastAsia="MS Gothic" w:cs="Times New Roman"/>
      <w:color w:val="082A75"/>
      <w:sz w:val="36"/>
      <w:szCs w:val="26"/>
    </w:rPr>
  </w:style>
  <w:style w:type="character" w:styleId="PlaceholderText">
    <w:name w:val="Placeholder Text"/>
    <w:basedOn w:val="DefaultParagraphFont"/>
    <w:rPr>
      <w:color w:val="808080"/>
    </w:rPr>
  </w:style>
  <w:style w:type="paragraph" w:customStyle="1" w:styleId="Content">
    <w:name w:val="Content"/>
    <w:basedOn w:val="Normal"/>
    <w:rPr>
      <w:b w:val="0"/>
    </w:rPr>
  </w:style>
  <w:style w:type="paragraph" w:customStyle="1" w:styleId="EmphasisText">
    <w:name w:val="Emphasis Text"/>
    <w:basedOn w:val="Normal"/>
  </w:style>
  <w:style w:type="character" w:customStyle="1" w:styleId="ContentChar">
    <w:name w:val="Content Char"/>
    <w:basedOn w:val="DefaultParagraphFont"/>
    <w:rPr>
      <w:rFonts w:eastAsia="MS Mincho"/>
      <w:color w:val="082A75"/>
      <w:sz w:val="28"/>
      <w:szCs w:val="22"/>
    </w:rPr>
  </w:style>
  <w:style w:type="character" w:customStyle="1" w:styleId="EmphasisTextChar">
    <w:name w:val="Emphasis Text Char"/>
    <w:basedOn w:val="DefaultParagraphFont"/>
    <w:rPr>
      <w:rFonts w:eastAsia="MS Mincho"/>
      <w:b/>
      <w:color w:val="082A75"/>
      <w:sz w:val="28"/>
      <w:szCs w:val="22"/>
    </w:rPr>
  </w:style>
  <w:style w:type="paragraph" w:styleId="TOCHeading">
    <w:name w:val="TOC Heading"/>
    <w:basedOn w:val="Heading1"/>
    <w:next w:val="Normal"/>
    <w:pPr>
      <w:keepLines/>
      <w:spacing w:after="0" w:line="249" w:lineRule="auto"/>
    </w:pPr>
    <w:rPr>
      <w:b w:val="0"/>
      <w:color w:val="013A57"/>
      <w:kern w:val="0"/>
      <w:sz w:val="32"/>
    </w:rPr>
  </w:style>
  <w:style w:type="paragraph" w:styleId="TOC2">
    <w:name w:val="toc 2"/>
    <w:basedOn w:val="Normal"/>
    <w:next w:val="Normal"/>
    <w:autoRedefine/>
    <w:pPr>
      <w:spacing w:after="100"/>
      <w:ind w:left="280"/>
    </w:pPr>
  </w:style>
  <w:style w:type="character" w:styleId="Hyperlink">
    <w:name w:val="Hyperlink"/>
    <w:basedOn w:val="DefaultParagraphFont"/>
    <w:rPr>
      <w:color w:val="3592CF"/>
      <w:u w:val="single"/>
    </w:rPr>
  </w:style>
  <w:style w:type="paragraph" w:styleId="ListParagraph">
    <w:name w:val="List Paragraph"/>
    <w:basedOn w:val="Normal"/>
    <w:pPr>
      <w:ind w:left="720"/>
      <w:contextualSpacing/>
    </w:pPr>
  </w:style>
  <w:style w:type="character" w:styleId="Strong">
    <w:name w:val="Strong"/>
    <w:basedOn w:val="DefaultParagraphFont"/>
    <w:rPr>
      <w:b/>
      <w:bCs/>
    </w:rPr>
  </w:style>
  <w:style w:type="paragraph" w:styleId="TOC1">
    <w:name w:val="toc 1"/>
    <w:basedOn w:val="Normal"/>
    <w:next w:val="Normal"/>
    <w:autoRedefine/>
    <w:pPr>
      <w:spacing w:after="100"/>
    </w:pPr>
  </w:style>
  <w:style w:type="paragraph" w:styleId="NormalWeb">
    <w:name w:val="Normal (Web)"/>
    <w:basedOn w:val="Normal"/>
    <w:pPr>
      <w:suppressAutoHyphens w:val="0"/>
      <w:spacing w:before="100" w:after="100" w:line="240" w:lineRule="auto"/>
    </w:pPr>
    <w:rPr>
      <w:rFonts w:ascii="Times New Roman" w:eastAsia="Times New Roman" w:hAnsi="Times New Roman"/>
      <w:b w:val="0"/>
      <w:color w:val="auto"/>
      <w:sz w:val="24"/>
      <w:szCs w:val="24"/>
      <w:lang w:val="en-GB" w:eastAsia="en-GB"/>
    </w:rPr>
  </w:style>
  <w:style w:type="character" w:styleId="Emphasis">
    <w:name w:val="Emphasis"/>
    <w:basedOn w:val="DefaultParagraphFont"/>
    <w:rPr>
      <w:i/>
      <w:iCs/>
    </w:rPr>
  </w:style>
  <w:style w:type="paragraph" w:styleId="NoSpacing">
    <w:name w:val="No Spacing"/>
    <w:pPr>
      <w:spacing w:after="0" w:line="240" w:lineRule="auto"/>
    </w:pPr>
    <w:rPr>
      <w:rFonts w:eastAsia="Times New Roman"/>
      <w:sz w:val="22"/>
      <w:szCs w:val="22"/>
    </w:rPr>
  </w:style>
  <w:style w:type="character" w:customStyle="1" w:styleId="NoSpacingChar">
    <w:name w:val="No Spacing Char"/>
    <w:basedOn w:val="DefaultParagraphFont"/>
    <w:rPr>
      <w:rFonts w:ascii="Calibri" w:eastAsia="Times New Roman" w:hAnsi="Calibri" w:cs="Times New Roman"/>
      <w:sz w:val="22"/>
      <w:szCs w:val="22"/>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_Toc101280623" TargetMode="External"/><Relationship Id="rId13" Type="http://schemas.openxmlformats.org/officeDocument/2006/relationships/hyperlink" Target="#_Toc101280628"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_Toc101280627" TargetMode="External"/><Relationship Id="rId17" Type="http://schemas.openxmlformats.org/officeDocument/2006/relationships/hyperlink" Target="https://doi.org/10.2307/j.ctv131bvbv" TargetMode="External"/><Relationship Id="rId2" Type="http://schemas.openxmlformats.org/officeDocument/2006/relationships/settings" Target="settings.xml"/><Relationship Id="rId16" Type="http://schemas.openxmlformats.org/officeDocument/2006/relationships/image" Target="media/image3.jpe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_Toc101280626" TargetMode="External"/><Relationship Id="rId5" Type="http://schemas.openxmlformats.org/officeDocument/2006/relationships/endnotes" Target="endnotes.xml"/><Relationship Id="rId15" Type="http://schemas.openxmlformats.org/officeDocument/2006/relationships/hyperlink" Target="#_Toc101280630" TargetMode="External"/><Relationship Id="rId10" Type="http://schemas.openxmlformats.org/officeDocument/2006/relationships/hyperlink" Target="#_Toc101280625"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_Toc101280624" TargetMode="External"/><Relationship Id="rId14" Type="http://schemas.openxmlformats.org/officeDocument/2006/relationships/hyperlink" Target="#_Toc101280629"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Report%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Report%20</Template>
  <TotalTime>0</TotalTime>
  <Pages>15</Pages>
  <Words>3415</Words>
  <Characters>19472</Characters>
  <Application>Microsoft Office Word</Application>
  <DocSecurity>0</DocSecurity>
  <Lines>162</Lines>
  <Paragraphs>45</Paragraphs>
  <ScaleCrop>false</ScaleCrop>
  <Company/>
  <LinksUpToDate>false</LinksUpToDate>
  <CharactersWithSpaces>22842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the foundations of Quantum Physics within the New materialities movement’s discussion of nuclear technology</dc:title>
  <dc:subject>By- Megan Jenkins</dc:subject>
  <dc:creator>megan jenkins</dc:creator>
  <cp:lastModifiedBy>megan jenkins</cp:lastModifiedBy>
  <cp:revision>2</cp:revision>
  <cp:lastPrinted>2006-08-01T17:47:00Z</cp:lastPrinted>
  <dcterms:created xsi:type="dcterms:W3CDTF">2022-04-20T12:28:00Z</dcterms:created>
  <dcterms:modified xsi:type="dcterms:W3CDTF">2022-04-20T12:28:00Z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