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EB2F32" w:rsidRPr="00EB2F32" w:rsidRDefault="00EB2F32" w:rsidP="00EB2F32">
      <w:r w:rsidRPr="00EB2F32">
        <w:rPr>
          <w:noProof/>
        </w:rPr>
        <mc:AlternateContent>
          <mc:Choice Requires="wps">
            <w:drawing>
              <wp:anchor distT="0" distB="0" distL="114300" distR="114300" simplePos="0" relativeHeight="251659776" behindDoc="0" locked="0" layoutInCell="1" allowOverlap="1" wp14:anchorId="622FFDB5" wp14:editId="6624F0AD">
                <wp:simplePos x="0" y="0"/>
                <wp:positionH relativeFrom="column">
                  <wp:posOffset>5173980</wp:posOffset>
                </wp:positionH>
                <wp:positionV relativeFrom="paragraph">
                  <wp:posOffset>-233680</wp:posOffset>
                </wp:positionV>
                <wp:extent cx="1591945" cy="91440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B2F32" w:rsidRDefault="00EB2F32" w:rsidP="00EB2F32">
                            <w:pPr>
                              <w:pStyle w:val="Heading6"/>
                              <w:pBdr>
                                <w:top w:val="none" w:sz="0" w:space="0" w:color="auto"/>
                                <w:left w:val="none" w:sz="0" w:space="0" w:color="auto"/>
                                <w:bottom w:val="none" w:sz="0" w:space="0" w:color="auto"/>
                                <w:right w:val="none" w:sz="0" w:space="0" w:color="auto"/>
                              </w:pBdr>
                              <w:shd w:val="clear" w:color="auto" w:fill="E0E0E0"/>
                            </w:pPr>
                          </w:p>
                          <w:p w:rsidR="00EB2F32" w:rsidRDefault="00EB2F32" w:rsidP="00EB2F3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F065F47" wp14:editId="5281F458">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fillcolor="silver" strokecolor="silver" strokeweight="2.25pt">
                <v:textbox>
                  <w:txbxContent>
                    <w:p w:rsidR="00EB2F32" w:rsidRDefault="00EB2F32" w:rsidP="00EB2F32">
                      <w:pPr>
                        <w:pStyle w:val="Heading6"/>
                        <w:pBdr>
                          <w:top w:val="none" w:sz="0" w:space="0" w:color="auto"/>
                          <w:left w:val="none" w:sz="0" w:space="0" w:color="auto"/>
                          <w:bottom w:val="none" w:sz="0" w:space="0" w:color="auto"/>
                          <w:right w:val="none" w:sz="0" w:space="0" w:color="auto"/>
                        </w:pBdr>
                        <w:shd w:val="clear" w:color="auto" w:fill="E0E0E0"/>
                      </w:pPr>
                    </w:p>
                    <w:p w:rsidR="00EB2F32" w:rsidRDefault="00EB2F32" w:rsidP="00EB2F3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F065F47" wp14:editId="5281F458">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Pr="00EB2F32">
        <w:rPr>
          <w:noProof/>
        </w:rPr>
        <w:t xml:space="preserve"> </w:t>
      </w:r>
      <w:r w:rsidRPr="00EB2F32">
        <w:rPr>
          <w:noProof/>
        </w:rPr>
        <w:drawing>
          <wp:inline distT="0" distB="0" distL="0" distR="0" wp14:anchorId="32321A94" wp14:editId="473271AA">
            <wp:extent cx="1809750" cy="723900"/>
            <wp:effectExtent l="0" t="0" r="0" b="0"/>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EB2F32" w:rsidRPr="00EB2F32" w:rsidRDefault="00EB2F32" w:rsidP="00EB2F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EB2F32" w:rsidRPr="00EB2F32" w:rsidTr="00EB2F32">
        <w:tc>
          <w:tcPr>
            <w:tcW w:w="10670" w:type="dxa"/>
            <w:shd w:val="clear" w:color="auto" w:fill="C0C0C0"/>
          </w:tcPr>
          <w:p w:rsidR="00EB2F32" w:rsidRPr="00EB2F32" w:rsidRDefault="00EB2F32" w:rsidP="00EB2F32">
            <w:pPr>
              <w:keepNext/>
              <w:spacing w:before="120" w:after="120"/>
              <w:jc w:val="center"/>
              <w:outlineLvl w:val="3"/>
              <w:rPr>
                <w:rFonts w:ascii="Calibri" w:hAnsi="Calibri"/>
                <w:b/>
                <w:sz w:val="40"/>
              </w:rPr>
            </w:pPr>
            <w:r w:rsidRPr="00EB2F32">
              <w:rPr>
                <w:rFonts w:ascii="Calibri" w:hAnsi="Calibri"/>
                <w:b/>
                <w:sz w:val="40"/>
              </w:rPr>
              <w:t xml:space="preserve">BACHELORS DEGREE ASSIGNMENT SPECIFICATION </w:t>
            </w:r>
          </w:p>
          <w:p w:rsidR="00EB2F32" w:rsidRPr="00EB2F32" w:rsidRDefault="00314BD3" w:rsidP="00EB2F32">
            <w:pPr>
              <w:jc w:val="center"/>
            </w:pPr>
            <w:r>
              <w:rPr>
                <w:b/>
                <w:noProof/>
                <w:sz w:val="24"/>
                <w:szCs w:val="24"/>
              </w:rPr>
              <w:t>CARMARTHEN BUSINESS SCHOOL</w:t>
            </w:r>
          </w:p>
        </w:tc>
      </w:tr>
    </w:tbl>
    <w:p w:rsidR="00EB2F32" w:rsidRPr="00EB2F32" w:rsidRDefault="00EB2F32" w:rsidP="00EB2F32">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Student name:</w:t>
            </w:r>
          </w:p>
        </w:tc>
        <w:tc>
          <w:tcPr>
            <w:tcW w:w="3781" w:type="dxa"/>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fldChar w:fldCharType="begin">
                <w:ffData>
                  <w:name w:val="Text2"/>
                  <w:enabled/>
                  <w:calcOnExit w:val="0"/>
                  <w:textInput/>
                </w:ffData>
              </w:fldChar>
            </w:r>
            <w:r w:rsidRPr="00EB2F32">
              <w:rPr>
                <w:rFonts w:ascii="Calibri" w:hAnsi="Calibri" w:cs="Arial"/>
                <w:b/>
                <w:sz w:val="22"/>
                <w:szCs w:val="22"/>
              </w:rPr>
              <w:instrText xml:space="preserve"> FORMTEXT </w:instrText>
            </w:r>
            <w:r w:rsidRPr="00EB2F32">
              <w:rPr>
                <w:rFonts w:ascii="Calibri" w:hAnsi="Calibri" w:cs="Arial"/>
                <w:b/>
                <w:sz w:val="22"/>
                <w:szCs w:val="22"/>
              </w:rPr>
            </w:r>
            <w:r w:rsidRPr="00EB2F32">
              <w:rPr>
                <w:rFonts w:ascii="Calibri" w:hAnsi="Calibri" w:cs="Arial"/>
                <w:b/>
                <w:sz w:val="22"/>
                <w:szCs w:val="22"/>
              </w:rPr>
              <w:fldChar w:fldCharType="separate"/>
            </w:r>
            <w:r w:rsidRPr="00EB2F32">
              <w:rPr>
                <w:b/>
                <w:noProof/>
                <w:sz w:val="22"/>
                <w:szCs w:val="22"/>
              </w:rPr>
              <w:t> </w:t>
            </w:r>
            <w:r w:rsidRPr="00EB2F32">
              <w:rPr>
                <w:b/>
                <w:noProof/>
                <w:sz w:val="22"/>
                <w:szCs w:val="22"/>
              </w:rPr>
              <w:t> </w:t>
            </w:r>
            <w:r w:rsidRPr="00EB2F32">
              <w:rPr>
                <w:b/>
                <w:noProof/>
                <w:sz w:val="22"/>
                <w:szCs w:val="22"/>
              </w:rPr>
              <w:t> </w:t>
            </w:r>
            <w:r w:rsidRPr="00EB2F32">
              <w:rPr>
                <w:b/>
                <w:noProof/>
                <w:sz w:val="22"/>
                <w:szCs w:val="22"/>
              </w:rPr>
              <w:t> </w:t>
            </w:r>
            <w:r w:rsidRPr="00EB2F32">
              <w:rPr>
                <w:b/>
                <w:noProof/>
                <w:sz w:val="22"/>
                <w:szCs w:val="22"/>
              </w:rPr>
              <w:t> </w:t>
            </w:r>
            <w:r w:rsidRPr="00EB2F32">
              <w:rPr>
                <w:rFonts w:ascii="Calibri" w:hAnsi="Calibri" w:cs="Arial"/>
                <w:b/>
                <w:sz w:val="22"/>
                <w:szCs w:val="22"/>
              </w:rPr>
              <w:fldChar w:fldCharType="end"/>
            </w:r>
          </w:p>
        </w:tc>
        <w:tc>
          <w:tcPr>
            <w:tcW w:w="2613" w:type="dxa"/>
            <w:shd w:val="clear" w:color="auto" w:fill="D9D9D9"/>
          </w:tcPr>
          <w:p w:rsidR="00EB2F32" w:rsidRPr="00EB2F32" w:rsidRDefault="00314BD3" w:rsidP="00EB2F32">
            <w:pPr>
              <w:spacing w:before="120" w:after="120"/>
              <w:jc w:val="both"/>
              <w:rPr>
                <w:rFonts w:ascii="Calibri" w:hAnsi="Calibri" w:cs="Arial"/>
                <w:b/>
                <w:sz w:val="22"/>
                <w:szCs w:val="22"/>
              </w:rPr>
            </w:pPr>
            <w:r>
              <w:rPr>
                <w:rFonts w:ascii="Calibri" w:hAnsi="Calibri" w:cs="Arial"/>
                <w:b/>
                <w:sz w:val="22"/>
                <w:szCs w:val="22"/>
              </w:rPr>
              <w:t xml:space="preserve">Student </w:t>
            </w:r>
            <w:r w:rsidR="00EB2F32" w:rsidRPr="00EB2F32">
              <w:rPr>
                <w:rFonts w:ascii="Calibri" w:hAnsi="Calibri" w:cs="Arial"/>
                <w:b/>
                <w:sz w:val="22"/>
                <w:szCs w:val="22"/>
              </w:rPr>
              <w:t>number:</w:t>
            </w:r>
          </w:p>
        </w:tc>
        <w:tc>
          <w:tcPr>
            <w:tcW w:w="2111" w:type="dxa"/>
          </w:tcPr>
          <w:p w:rsidR="00EB2F32" w:rsidRPr="00EB2F32" w:rsidRDefault="00EB2F32" w:rsidP="00EB2F32">
            <w:pPr>
              <w:spacing w:before="120" w:after="120"/>
              <w:jc w:val="both"/>
              <w:rPr>
                <w:rFonts w:ascii="Calibri" w:hAnsi="Calibri" w:cs="Arial"/>
                <w:b/>
                <w:sz w:val="22"/>
                <w:szCs w:val="22"/>
              </w:rPr>
            </w:pP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Programme:</w:t>
            </w:r>
          </w:p>
        </w:tc>
        <w:tc>
          <w:tcPr>
            <w:tcW w:w="8505" w:type="dxa"/>
            <w:gridSpan w:val="3"/>
          </w:tcPr>
          <w:p w:rsidR="00EB2F32" w:rsidRPr="00EB2F32" w:rsidRDefault="00EB2F32" w:rsidP="00EB2F32">
            <w:pPr>
              <w:spacing w:before="120" w:after="120"/>
              <w:jc w:val="both"/>
              <w:rPr>
                <w:rFonts w:ascii="Calibri" w:hAnsi="Calibri" w:cs="Arial"/>
                <w:b/>
                <w:sz w:val="22"/>
                <w:szCs w:val="22"/>
              </w:rPr>
            </w:pPr>
            <w:r w:rsidRPr="00EE290C">
              <w:rPr>
                <w:rFonts w:ascii="Calibri" w:hAnsi="Calibri" w:cs="Arial"/>
                <w:b/>
                <w:sz w:val="22"/>
                <w:szCs w:val="22"/>
              </w:rPr>
              <w:t>BA Business Portfolio</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Module:</w:t>
            </w:r>
          </w:p>
        </w:tc>
        <w:tc>
          <w:tcPr>
            <w:tcW w:w="3781" w:type="dxa"/>
            <w:shd w:val="clear" w:color="auto" w:fill="auto"/>
          </w:tcPr>
          <w:p w:rsidR="00EB2F32" w:rsidRPr="00EB2F32" w:rsidRDefault="00D65FBF" w:rsidP="00EB2F32">
            <w:pPr>
              <w:spacing w:before="120" w:after="120"/>
              <w:rPr>
                <w:rFonts w:ascii="Calibri" w:hAnsi="Calibri" w:cs="Arial"/>
                <w:b/>
                <w:sz w:val="22"/>
                <w:szCs w:val="22"/>
              </w:rPr>
            </w:pPr>
            <w:r>
              <w:rPr>
                <w:rFonts w:ascii="Calibri" w:hAnsi="Calibri" w:cs="Arial"/>
                <w:b/>
                <w:sz w:val="22"/>
                <w:szCs w:val="22"/>
              </w:rPr>
              <w:t>Managing Internationally</w:t>
            </w:r>
          </w:p>
        </w:tc>
        <w:tc>
          <w:tcPr>
            <w:tcW w:w="2613" w:type="dxa"/>
            <w:shd w:val="clear" w:color="auto" w:fill="D9D9D9"/>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Module Level (4, 5, 6):</w:t>
            </w:r>
          </w:p>
        </w:tc>
        <w:tc>
          <w:tcPr>
            <w:tcW w:w="2111" w:type="dxa"/>
            <w:shd w:val="clear" w:color="auto" w:fill="auto"/>
          </w:tcPr>
          <w:p w:rsidR="00EB2F32" w:rsidRPr="00EB2F32" w:rsidRDefault="00E11774" w:rsidP="00EB2F32">
            <w:pPr>
              <w:spacing w:before="120" w:after="120"/>
              <w:jc w:val="both"/>
              <w:rPr>
                <w:rFonts w:ascii="Calibri" w:hAnsi="Calibri" w:cs="Arial"/>
                <w:b/>
                <w:sz w:val="22"/>
                <w:szCs w:val="22"/>
              </w:rPr>
            </w:pPr>
            <w:r>
              <w:rPr>
                <w:rFonts w:ascii="Calibri" w:hAnsi="Calibri" w:cs="Arial"/>
                <w:b/>
                <w:sz w:val="22"/>
                <w:szCs w:val="22"/>
              </w:rPr>
              <w:t>6</w:t>
            </w:r>
            <w:r w:rsidR="00C75FB3">
              <w:rPr>
                <w:rFonts w:ascii="Calibri" w:hAnsi="Calibri" w:cs="Arial"/>
                <w:b/>
                <w:sz w:val="22"/>
                <w:szCs w:val="22"/>
              </w:rPr>
              <w:t xml:space="preserve"> </w:t>
            </w:r>
            <w:r w:rsidR="003149DB">
              <w:rPr>
                <w:rFonts w:ascii="Calibri" w:hAnsi="Calibri" w:cs="Arial"/>
                <w:b/>
                <w:sz w:val="22"/>
                <w:szCs w:val="22"/>
              </w:rPr>
              <w:t>(re-sit)</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Module code:</w:t>
            </w:r>
          </w:p>
        </w:tc>
        <w:tc>
          <w:tcPr>
            <w:tcW w:w="3781" w:type="dxa"/>
          </w:tcPr>
          <w:p w:rsidR="00EB2F32" w:rsidRPr="00EB2F32" w:rsidRDefault="00D90AB0" w:rsidP="00EB2F32">
            <w:pPr>
              <w:spacing w:before="120" w:after="120"/>
              <w:jc w:val="both"/>
              <w:rPr>
                <w:rFonts w:ascii="Calibri" w:hAnsi="Calibri" w:cs="Arial"/>
                <w:b/>
                <w:sz w:val="22"/>
                <w:szCs w:val="22"/>
              </w:rPr>
            </w:pPr>
            <w:r>
              <w:rPr>
                <w:rFonts w:ascii="Arial" w:hAnsi="Arial" w:cs="Arial"/>
                <w:b/>
                <w:bCs/>
                <w:color w:val="4B4B4B"/>
                <w:sz w:val="21"/>
                <w:szCs w:val="21"/>
                <w:lang w:val="en"/>
              </w:rPr>
              <w:t>SBUS6115</w:t>
            </w:r>
          </w:p>
        </w:tc>
        <w:tc>
          <w:tcPr>
            <w:tcW w:w="2613" w:type="dxa"/>
            <w:shd w:val="clear" w:color="auto" w:fill="D9D9D9"/>
          </w:tcPr>
          <w:p w:rsidR="00EB2F32" w:rsidRPr="00EB2F32" w:rsidRDefault="00EB2F32" w:rsidP="00EB2F32">
            <w:pPr>
              <w:keepNext/>
              <w:jc w:val="both"/>
              <w:outlineLvl w:val="1"/>
              <w:rPr>
                <w:rFonts w:ascii="Calibri" w:hAnsi="Calibri" w:cs="Arial"/>
                <w:b/>
                <w:sz w:val="22"/>
                <w:szCs w:val="22"/>
              </w:rPr>
            </w:pPr>
            <w:r w:rsidRPr="00EB2F32">
              <w:rPr>
                <w:rFonts w:ascii="Calibri" w:hAnsi="Calibri" w:cs="Arial"/>
                <w:b/>
                <w:sz w:val="22"/>
                <w:szCs w:val="22"/>
              </w:rPr>
              <w:t xml:space="preserve">Contribution to Overall </w:t>
            </w:r>
          </w:p>
          <w:p w:rsidR="00EB2F32" w:rsidRPr="00EB2F32" w:rsidRDefault="00EB2F32" w:rsidP="00EB2F32">
            <w:pPr>
              <w:rPr>
                <w:rFonts w:ascii="Calibri" w:hAnsi="Calibri" w:cs="Arial"/>
                <w:b/>
                <w:sz w:val="22"/>
                <w:szCs w:val="22"/>
              </w:rPr>
            </w:pPr>
            <w:r w:rsidRPr="00EB2F32">
              <w:rPr>
                <w:rFonts w:ascii="Calibri" w:hAnsi="Calibri" w:cs="Arial"/>
                <w:b/>
                <w:sz w:val="22"/>
                <w:szCs w:val="22"/>
              </w:rPr>
              <w:t>Module Assessment (%):</w:t>
            </w:r>
          </w:p>
        </w:tc>
        <w:tc>
          <w:tcPr>
            <w:tcW w:w="2111" w:type="dxa"/>
          </w:tcPr>
          <w:p w:rsidR="00EB2F32" w:rsidRPr="00EB2F32" w:rsidRDefault="00EB2F32" w:rsidP="00EB2F32">
            <w:pPr>
              <w:spacing w:before="120" w:after="120"/>
              <w:jc w:val="both"/>
              <w:rPr>
                <w:rFonts w:ascii="Calibri" w:hAnsi="Calibri" w:cs="Arial"/>
                <w:b/>
                <w:sz w:val="22"/>
                <w:szCs w:val="22"/>
              </w:rPr>
            </w:pPr>
            <w:r>
              <w:rPr>
                <w:rFonts w:ascii="Calibri" w:hAnsi="Calibri" w:cs="Arial"/>
                <w:b/>
                <w:sz w:val="22"/>
                <w:szCs w:val="22"/>
              </w:rPr>
              <w:t>50%</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Lecturer:</w:t>
            </w:r>
          </w:p>
        </w:tc>
        <w:tc>
          <w:tcPr>
            <w:tcW w:w="3781" w:type="dxa"/>
          </w:tcPr>
          <w:p w:rsidR="00EB2F32" w:rsidRPr="00EB2F32" w:rsidRDefault="00EB2F32" w:rsidP="00EB2F32">
            <w:pPr>
              <w:spacing w:before="120" w:after="120"/>
              <w:jc w:val="both"/>
              <w:rPr>
                <w:rFonts w:ascii="Calibri" w:hAnsi="Calibri" w:cs="Arial"/>
                <w:b/>
                <w:sz w:val="22"/>
                <w:szCs w:val="22"/>
              </w:rPr>
            </w:pPr>
            <w:r>
              <w:rPr>
                <w:rFonts w:ascii="Calibri" w:hAnsi="Calibri" w:cs="Arial"/>
                <w:b/>
                <w:sz w:val="22"/>
                <w:szCs w:val="22"/>
              </w:rPr>
              <w:t>Anthony Burns</w:t>
            </w:r>
          </w:p>
        </w:tc>
        <w:tc>
          <w:tcPr>
            <w:tcW w:w="2613" w:type="dxa"/>
            <w:shd w:val="clear" w:color="auto" w:fill="D9D9D9"/>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Internal Verifier:</w:t>
            </w:r>
          </w:p>
        </w:tc>
        <w:tc>
          <w:tcPr>
            <w:tcW w:w="2111" w:type="dxa"/>
          </w:tcPr>
          <w:p w:rsidR="00EB2F32" w:rsidRPr="00EB2F32" w:rsidRDefault="00B55953" w:rsidP="00EB2F32">
            <w:pPr>
              <w:spacing w:before="120" w:after="120"/>
              <w:jc w:val="both"/>
              <w:rPr>
                <w:rFonts w:ascii="Calibri" w:hAnsi="Calibri" w:cs="Arial"/>
                <w:b/>
                <w:sz w:val="22"/>
                <w:szCs w:val="22"/>
              </w:rPr>
            </w:pPr>
            <w:r>
              <w:rPr>
                <w:rFonts w:ascii="Calibri" w:hAnsi="Calibri" w:cs="Arial"/>
                <w:b/>
                <w:sz w:val="22"/>
                <w:szCs w:val="22"/>
              </w:rPr>
              <w:t>Louise Emanuel</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Assignment Title:</w:t>
            </w:r>
          </w:p>
        </w:tc>
        <w:tc>
          <w:tcPr>
            <w:tcW w:w="3781" w:type="dxa"/>
          </w:tcPr>
          <w:p w:rsidR="00EB2F32" w:rsidRPr="00EB2F32" w:rsidRDefault="00422F20" w:rsidP="00EB2F32">
            <w:pPr>
              <w:spacing w:before="120" w:after="120"/>
              <w:jc w:val="both"/>
              <w:rPr>
                <w:rFonts w:ascii="Calibri" w:hAnsi="Calibri" w:cs="Arial"/>
                <w:b/>
                <w:sz w:val="22"/>
                <w:szCs w:val="22"/>
              </w:rPr>
            </w:pPr>
            <w:r>
              <w:rPr>
                <w:rFonts w:ascii="Calibri" w:hAnsi="Calibri" w:cs="Arial"/>
                <w:b/>
                <w:sz w:val="22"/>
                <w:szCs w:val="22"/>
              </w:rPr>
              <w:t>Evaluation of Cultural variation on the strategy and operations of an international organisation using academic models and theory</w:t>
            </w:r>
          </w:p>
        </w:tc>
        <w:tc>
          <w:tcPr>
            <w:tcW w:w="261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Assignment No (x of x):</w:t>
            </w:r>
          </w:p>
        </w:tc>
        <w:tc>
          <w:tcPr>
            <w:tcW w:w="2111" w:type="dxa"/>
          </w:tcPr>
          <w:p w:rsidR="00EB2F32" w:rsidRPr="00EB2F32" w:rsidRDefault="004D0670" w:rsidP="00EB2F32">
            <w:pPr>
              <w:spacing w:before="120" w:after="120"/>
              <w:jc w:val="both"/>
              <w:rPr>
                <w:rFonts w:ascii="Calibri" w:hAnsi="Calibri" w:cs="Arial"/>
                <w:b/>
                <w:sz w:val="22"/>
                <w:szCs w:val="22"/>
              </w:rPr>
            </w:pPr>
            <w:r>
              <w:rPr>
                <w:rFonts w:ascii="Calibri" w:hAnsi="Calibri" w:cs="Arial"/>
                <w:b/>
                <w:sz w:val="22"/>
                <w:szCs w:val="22"/>
              </w:rPr>
              <w:t>2</w:t>
            </w:r>
            <w:r w:rsidR="00EB2F32">
              <w:rPr>
                <w:rFonts w:ascii="Calibri" w:hAnsi="Calibri" w:cs="Arial"/>
                <w:b/>
                <w:sz w:val="22"/>
                <w:szCs w:val="22"/>
              </w:rPr>
              <w:t xml:space="preserve"> of </w:t>
            </w:r>
            <w:r>
              <w:rPr>
                <w:rFonts w:ascii="Calibri" w:hAnsi="Calibri" w:cs="Arial"/>
                <w:b/>
                <w:sz w:val="22"/>
                <w:szCs w:val="22"/>
              </w:rPr>
              <w:t>2</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Hand Out Date:</w:t>
            </w:r>
          </w:p>
        </w:tc>
        <w:tc>
          <w:tcPr>
            <w:tcW w:w="3781" w:type="dxa"/>
            <w:shd w:val="clear"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 xml:space="preserve"> </w:t>
            </w:r>
            <w:r>
              <w:rPr>
                <w:rFonts w:ascii="Calibri" w:hAnsi="Calibri" w:cs="Arial"/>
                <w:b/>
                <w:sz w:val="22"/>
                <w:szCs w:val="22"/>
              </w:rPr>
              <w:t>N/A</w:t>
            </w:r>
          </w:p>
        </w:tc>
        <w:tc>
          <w:tcPr>
            <w:tcW w:w="261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Submission deadline:</w:t>
            </w:r>
          </w:p>
        </w:tc>
        <w:tc>
          <w:tcPr>
            <w:tcW w:w="2111" w:type="dxa"/>
          </w:tcPr>
          <w:p w:rsidR="00EB2F32" w:rsidRPr="00EB2F32" w:rsidRDefault="00D65FBF" w:rsidP="00EB2F32">
            <w:pPr>
              <w:spacing w:before="120" w:after="120"/>
              <w:jc w:val="both"/>
              <w:rPr>
                <w:rFonts w:ascii="Calibri" w:hAnsi="Calibri" w:cs="Arial"/>
                <w:b/>
                <w:sz w:val="22"/>
                <w:szCs w:val="22"/>
              </w:rPr>
            </w:pPr>
            <w:r>
              <w:rPr>
                <w:rFonts w:ascii="Calibri" w:hAnsi="Calibri" w:cs="Arial"/>
                <w:b/>
                <w:sz w:val="22"/>
                <w:szCs w:val="22"/>
              </w:rPr>
              <w:t>/</w:t>
            </w:r>
            <w:r w:rsidR="00EB2F32" w:rsidRPr="00EB2F32">
              <w:rPr>
                <w:rFonts w:ascii="Calibri" w:hAnsi="Calibri" w:cs="Arial"/>
                <w:b/>
                <w:sz w:val="22"/>
                <w:szCs w:val="22"/>
              </w:rPr>
              <w:t>/1</w:t>
            </w:r>
            <w:r w:rsidR="00D90AB0">
              <w:rPr>
                <w:rFonts w:ascii="Calibri" w:hAnsi="Calibri" w:cs="Arial"/>
                <w:b/>
                <w:sz w:val="22"/>
                <w:szCs w:val="22"/>
              </w:rPr>
              <w:t>8</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Return date of provisional marks &amp; written feedback:</w:t>
            </w:r>
          </w:p>
        </w:tc>
        <w:tc>
          <w:tcPr>
            <w:tcW w:w="8505" w:type="dxa"/>
            <w:gridSpan w:val="3"/>
            <w:shd w:val="clear" w:color="auto" w:fill="auto"/>
          </w:tcPr>
          <w:p w:rsidR="00EB2F32" w:rsidRPr="00EB2F32" w:rsidRDefault="00221990" w:rsidP="00EB2F32">
            <w:pPr>
              <w:spacing w:before="120" w:after="120"/>
              <w:jc w:val="both"/>
              <w:rPr>
                <w:rFonts w:ascii="Calibri" w:hAnsi="Calibri" w:cs="Arial"/>
                <w:b/>
                <w:sz w:val="22"/>
                <w:szCs w:val="22"/>
              </w:rPr>
            </w:pPr>
            <w:r>
              <w:rPr>
                <w:rFonts w:ascii="Calibri" w:hAnsi="Calibri" w:cs="Arial"/>
                <w:b/>
                <w:sz w:val="22"/>
                <w:szCs w:val="22"/>
              </w:rPr>
              <w:t>/</w:t>
            </w:r>
            <w:r w:rsidR="00EB2F32">
              <w:rPr>
                <w:rFonts w:ascii="Calibri" w:hAnsi="Calibri" w:cs="Arial"/>
                <w:b/>
                <w:sz w:val="22"/>
                <w:szCs w:val="22"/>
              </w:rPr>
              <w:t>/1</w:t>
            </w:r>
            <w:r w:rsidR="00D90AB0">
              <w:rPr>
                <w:rFonts w:ascii="Calibri" w:hAnsi="Calibri" w:cs="Arial"/>
                <w:b/>
                <w:sz w:val="22"/>
                <w:szCs w:val="22"/>
              </w:rPr>
              <w:t>8</w:t>
            </w:r>
          </w:p>
        </w:tc>
      </w:tr>
    </w:tbl>
    <w:p w:rsidR="00EB2F32" w:rsidRPr="00EB2F32" w:rsidRDefault="00EB2F32" w:rsidP="00EB2F3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EB2F32" w:rsidRPr="00EB2F32" w:rsidTr="00EB2F32">
        <w:trPr>
          <w:trHeight w:val="421"/>
        </w:trPr>
        <w:tc>
          <w:tcPr>
            <w:tcW w:w="1809" w:type="dxa"/>
            <w:tcBorders>
              <w:top w:val="single" w:sz="6" w:space="0" w:color="auto"/>
            </w:tcBorders>
            <w:shd w:val="clear" w:color="auto" w:fill="D9D9D9"/>
          </w:tcPr>
          <w:p w:rsidR="00EB2F32" w:rsidRPr="00EB2F32" w:rsidRDefault="00EB2F32" w:rsidP="00EB2F32">
            <w:pPr>
              <w:rPr>
                <w:rFonts w:ascii="Calibri" w:hAnsi="Calibri" w:cs="Arial"/>
                <w:b/>
                <w:sz w:val="22"/>
                <w:szCs w:val="22"/>
              </w:rPr>
            </w:pPr>
            <w:r w:rsidRPr="00EB2F32">
              <w:rPr>
                <w:rFonts w:ascii="Calibri" w:hAnsi="Calibri" w:cs="Arial"/>
                <w:b/>
                <w:sz w:val="22"/>
                <w:szCs w:val="22"/>
              </w:rPr>
              <w:t>Referencing:</w:t>
            </w:r>
          </w:p>
        </w:tc>
        <w:tc>
          <w:tcPr>
            <w:tcW w:w="8789" w:type="dxa"/>
            <w:gridSpan w:val="3"/>
            <w:tcBorders>
              <w:top w:val="single" w:sz="6" w:space="0" w:color="auto"/>
            </w:tcBorders>
          </w:tcPr>
          <w:p w:rsidR="00EB2F32" w:rsidRPr="00EB2F32" w:rsidRDefault="00EB2F32" w:rsidP="00EB2F32">
            <w:pPr>
              <w:rPr>
                <w:rFonts w:ascii="Calibri" w:hAnsi="Calibri" w:cs="Arial"/>
                <w:sz w:val="18"/>
                <w:szCs w:val="18"/>
                <w:lang w:eastAsia="en-US"/>
              </w:rPr>
            </w:pPr>
            <w:r w:rsidRPr="00EB2F32">
              <w:rPr>
                <w:rFonts w:ascii="Calibri" w:hAnsi="Calibri" w:cs="Arial"/>
                <w:sz w:val="18"/>
                <w:szCs w:val="18"/>
                <w:lang w:eastAsia="en-US"/>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EB2F32">
              <w:rPr>
                <w:rFonts w:ascii="Calibri" w:hAnsi="Calibri" w:cs="Arial"/>
                <w:i/>
                <w:sz w:val="18"/>
                <w:szCs w:val="18"/>
                <w:lang w:eastAsia="en-US"/>
              </w:rPr>
              <w:t xml:space="preserve"> </w:t>
            </w:r>
            <w:r w:rsidRPr="00EB2F32">
              <w:rPr>
                <w:rFonts w:ascii="Calibri" w:hAnsi="Calibri" w:cs="Arial"/>
                <w:sz w:val="18"/>
                <w:szCs w:val="18"/>
                <w:u w:val="single"/>
                <w:lang w:eastAsia="en-US"/>
              </w:rPr>
              <w:t>title of book</w:t>
            </w:r>
            <w:r w:rsidRPr="00EB2F32">
              <w:rPr>
                <w:rFonts w:ascii="Calibri" w:hAnsi="Calibri" w:cs="Arial"/>
                <w:sz w:val="18"/>
                <w:szCs w:val="18"/>
                <w:lang w:eastAsia="en-US"/>
              </w:rPr>
              <w:t xml:space="preserve">, edition, publisher: place of publication). </w:t>
            </w:r>
          </w:p>
        </w:tc>
      </w:tr>
      <w:tr w:rsidR="00EB2F32" w:rsidRPr="00EB2F32" w:rsidTr="00EB2F32">
        <w:trPr>
          <w:trHeight w:val="666"/>
        </w:trPr>
        <w:tc>
          <w:tcPr>
            <w:tcW w:w="1809" w:type="dxa"/>
            <w:tcBorders>
              <w:top w:val="single" w:sz="6" w:space="0" w:color="auto"/>
            </w:tcBorders>
            <w:shd w:val="clear" w:color="auto" w:fill="D9D9D9"/>
          </w:tcPr>
          <w:p w:rsidR="00EB2F32" w:rsidRPr="00EB2F32" w:rsidRDefault="00EB2F32" w:rsidP="00EB2F32">
            <w:pPr>
              <w:rPr>
                <w:rFonts w:ascii="Calibri" w:hAnsi="Calibri" w:cs="Arial"/>
                <w:b/>
                <w:sz w:val="22"/>
                <w:szCs w:val="22"/>
              </w:rPr>
            </w:pPr>
            <w:r w:rsidRPr="00EB2F32">
              <w:rPr>
                <w:rFonts w:ascii="Calibri" w:hAnsi="Calibri" w:cs="Arial"/>
                <w:b/>
                <w:sz w:val="22"/>
                <w:szCs w:val="22"/>
              </w:rPr>
              <w:t>Submission:</w:t>
            </w:r>
          </w:p>
        </w:tc>
        <w:tc>
          <w:tcPr>
            <w:tcW w:w="6521" w:type="dxa"/>
            <w:tcBorders>
              <w:top w:val="single" w:sz="6" w:space="0" w:color="auto"/>
            </w:tcBorders>
          </w:tcPr>
          <w:p w:rsidR="00EB2F32" w:rsidRPr="00EB2F32" w:rsidRDefault="00EB2F32" w:rsidP="00EB2F32">
            <w:pPr>
              <w:spacing w:before="120" w:after="120"/>
              <w:jc w:val="both"/>
              <w:rPr>
                <w:rFonts w:ascii="Calibri" w:hAnsi="Calibri" w:cs="Arial"/>
                <w:sz w:val="22"/>
                <w:szCs w:val="22"/>
              </w:rPr>
            </w:pPr>
            <w:r w:rsidRPr="00EB2F32">
              <w:rPr>
                <w:rFonts w:ascii="Calibri" w:hAnsi="Calibri" w:cs="Arial"/>
                <w:b/>
                <w:sz w:val="22"/>
                <w:szCs w:val="22"/>
              </w:rPr>
              <w:t xml:space="preserve">All assignments must be submitted to </w:t>
            </w:r>
            <w:proofErr w:type="spellStart"/>
            <w:r w:rsidRPr="00EB2F32">
              <w:rPr>
                <w:rFonts w:ascii="Calibri" w:hAnsi="Calibri" w:cs="Arial"/>
                <w:b/>
                <w:sz w:val="22"/>
                <w:szCs w:val="22"/>
              </w:rPr>
              <w:t>Turnitin</w:t>
            </w:r>
            <w:proofErr w:type="spellEnd"/>
            <w:r w:rsidRPr="00EB2F32">
              <w:rPr>
                <w:rFonts w:ascii="Calibri" w:hAnsi="Calibri" w:cs="Arial"/>
                <w:b/>
                <w:sz w:val="22"/>
                <w:szCs w:val="22"/>
              </w:rPr>
              <w:t xml:space="preserve"> unless otherwise instructed by the Lecturer. </w:t>
            </w:r>
          </w:p>
          <w:p w:rsidR="00EB2F32" w:rsidRPr="00EB2F32" w:rsidRDefault="00EB2F32" w:rsidP="00EB2F32">
            <w:pPr>
              <w:spacing w:before="120" w:after="120"/>
              <w:jc w:val="both"/>
              <w:rPr>
                <w:rFonts w:ascii="Calibri" w:hAnsi="Calibri" w:cs="Arial"/>
                <w:sz w:val="18"/>
                <w:szCs w:val="18"/>
              </w:rPr>
            </w:pPr>
            <w:r w:rsidRPr="00EB2F32">
              <w:rPr>
                <w:rFonts w:ascii="Calibri" w:hAnsi="Calibri" w:cs="Arial"/>
                <w:b/>
                <w:sz w:val="22"/>
                <w:szCs w:val="22"/>
              </w:rPr>
              <w:t>Note</w:t>
            </w:r>
            <w:r w:rsidRPr="00EB2F32">
              <w:rPr>
                <w:rFonts w:ascii="Calibri" w:hAnsi="Calibri" w:cs="Arial"/>
                <w:sz w:val="22"/>
                <w:szCs w:val="22"/>
              </w:rPr>
              <w:t xml:space="preserve">: the </w:t>
            </w:r>
            <w:proofErr w:type="spellStart"/>
            <w:r w:rsidRPr="00EB2F32">
              <w:rPr>
                <w:rFonts w:ascii="Calibri" w:hAnsi="Calibri" w:cs="Arial"/>
                <w:sz w:val="22"/>
                <w:szCs w:val="22"/>
              </w:rPr>
              <w:t>Turnitin</w:t>
            </w:r>
            <w:proofErr w:type="spellEnd"/>
            <w:r w:rsidRPr="00EB2F32">
              <w:rPr>
                <w:rFonts w:ascii="Calibri" w:hAnsi="Calibri" w:cs="Arial"/>
                <w:sz w:val="22"/>
                <w:szCs w:val="22"/>
              </w:rPr>
              <w:t xml:space="preserve"> version is the primary submission and acts as a receipt for the student.  </w:t>
            </w:r>
            <w:r w:rsidRPr="00EB2F32">
              <w:rPr>
                <w:rFonts w:ascii="Calibri" w:hAnsi="Calibri" w:cs="Arial"/>
                <w:b/>
                <w:sz w:val="22"/>
                <w:szCs w:val="22"/>
              </w:rPr>
              <w:t xml:space="preserve">Late submission of the electronic version of the assignment will result in a late penalty mark.  </w:t>
            </w:r>
            <w:r w:rsidRPr="00EB2F32">
              <w:rPr>
                <w:rFonts w:ascii="Calibri" w:hAnsi="Calibri" w:cs="Arial"/>
                <w:sz w:val="22"/>
                <w:szCs w:val="22"/>
              </w:rPr>
              <w:t>Penalties</w:t>
            </w:r>
            <w:r w:rsidR="005763AC">
              <w:rPr>
                <w:rFonts w:ascii="Calibri" w:hAnsi="Calibri" w:cs="Arial"/>
                <w:sz w:val="22"/>
                <w:szCs w:val="22"/>
              </w:rPr>
              <w:t xml:space="preserve"> for late submission: Up to one week</w:t>
            </w:r>
            <w:r w:rsidRPr="00EB2F32">
              <w:rPr>
                <w:rFonts w:ascii="Calibri" w:hAnsi="Calibri" w:cs="Arial"/>
                <w:sz w:val="22"/>
                <w:szCs w:val="22"/>
              </w:rPr>
              <w:t xml:space="preserve"> late, maximum mark of 40%.  Over one week late, Refer.  Only the Extenuating Circumstances Panel may grant an extension.</w:t>
            </w:r>
          </w:p>
        </w:tc>
        <w:tc>
          <w:tcPr>
            <w:tcW w:w="1134" w:type="dxa"/>
            <w:tcBorders>
              <w:top w:val="single" w:sz="6" w:space="0" w:color="auto"/>
            </w:tcBorders>
            <w:shd w:val="clear" w:color="auto" w:fill="D9D9D9"/>
          </w:tcPr>
          <w:p w:rsidR="00EB2F32" w:rsidRPr="00EB2F32" w:rsidRDefault="00EB2F32" w:rsidP="00EB2F32">
            <w:pPr>
              <w:rPr>
                <w:rFonts w:ascii="Calibri" w:hAnsi="Calibri" w:cs="Arial"/>
                <w:b/>
                <w:sz w:val="22"/>
                <w:szCs w:val="22"/>
              </w:rPr>
            </w:pPr>
            <w:r w:rsidRPr="00EB2F32">
              <w:rPr>
                <w:rFonts w:ascii="Calibri" w:hAnsi="Calibri" w:cs="Arial"/>
                <w:b/>
              </w:rPr>
              <w:br/>
            </w:r>
            <w:r w:rsidRPr="00EB2F32">
              <w:rPr>
                <w:rFonts w:ascii="Calibri" w:hAnsi="Calibri" w:cs="Arial"/>
                <w:b/>
                <w:sz w:val="22"/>
                <w:szCs w:val="22"/>
              </w:rPr>
              <w:t>Date:</w:t>
            </w:r>
          </w:p>
        </w:tc>
        <w:tc>
          <w:tcPr>
            <w:tcW w:w="1134" w:type="dxa"/>
            <w:tcBorders>
              <w:top w:val="single" w:sz="6" w:space="0" w:color="auto"/>
            </w:tcBorders>
          </w:tcPr>
          <w:p w:rsidR="00EB2F32" w:rsidRPr="00EB2F32" w:rsidRDefault="00EB2F32" w:rsidP="00EB2F32">
            <w:pPr>
              <w:rPr>
                <w:rFonts w:ascii="Calibri" w:hAnsi="Calibri" w:cs="Arial"/>
                <w:b/>
              </w:rPr>
            </w:pPr>
          </w:p>
        </w:tc>
      </w:tr>
    </w:tbl>
    <w:p w:rsidR="00EB2F32" w:rsidRPr="00EB2F32" w:rsidRDefault="00EB2F32" w:rsidP="00EB2F32">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EB2F32" w:rsidRPr="00EB2F32" w:rsidTr="00EB2F32">
        <w:trPr>
          <w:trHeight w:val="386"/>
        </w:trPr>
        <w:tc>
          <w:tcPr>
            <w:tcW w:w="9464" w:type="dxa"/>
            <w:vMerge w:val="restart"/>
            <w:shd w:val="pct15" w:color="auto" w:fill="auto"/>
          </w:tcPr>
          <w:p w:rsidR="00EB2F32" w:rsidRPr="00EB2F32" w:rsidRDefault="00EB2F32" w:rsidP="00EB2F32">
            <w:pPr>
              <w:spacing w:before="120" w:after="120"/>
              <w:jc w:val="both"/>
              <w:rPr>
                <w:rFonts w:ascii="Calibri" w:hAnsi="Calibri" w:cs="Calibri"/>
                <w:b/>
                <w:sz w:val="18"/>
                <w:szCs w:val="18"/>
              </w:rPr>
            </w:pPr>
            <w:r w:rsidRPr="00EB2F32">
              <w:rPr>
                <w:rFonts w:ascii="Calibri" w:hAnsi="Calibri" w:cs="Arial"/>
                <w:sz w:val="18"/>
                <w:szCs w:val="18"/>
              </w:rPr>
              <w:t>Lecturer to</w:t>
            </w:r>
            <w:r w:rsidRPr="00EB2F32">
              <w:rPr>
                <w:rFonts w:ascii="Calibri" w:hAnsi="Calibri" w:cs="Arial"/>
                <w:b/>
                <w:sz w:val="18"/>
                <w:szCs w:val="18"/>
              </w:rPr>
              <w:t xml:space="preserve"> </w:t>
            </w:r>
            <w:r w:rsidRPr="00EB2F32">
              <w:rPr>
                <w:rFonts w:ascii="Calibri" w:hAnsi="Calibri" w:cs="Arial"/>
                <w:sz w:val="18"/>
                <w:szCs w:val="18"/>
              </w:rPr>
              <w:t>tick to indicate if a hard copy version of the assignment must be submitted.</w:t>
            </w:r>
          </w:p>
        </w:tc>
        <w:tc>
          <w:tcPr>
            <w:tcW w:w="567" w:type="dxa"/>
            <w:shd w:val="pct15" w:color="auto" w:fill="auto"/>
          </w:tcPr>
          <w:p w:rsidR="00EB2F32" w:rsidRPr="00EB2F32" w:rsidRDefault="00EB2F32" w:rsidP="00EB2F32">
            <w:pPr>
              <w:spacing w:before="120" w:after="120"/>
              <w:jc w:val="both"/>
              <w:rPr>
                <w:rFonts w:ascii="Calibri" w:hAnsi="Calibri" w:cs="Calibri"/>
                <w:b/>
              </w:rPr>
            </w:pPr>
            <w:r w:rsidRPr="00EB2F32">
              <w:rPr>
                <w:rFonts w:ascii="Calibri" w:hAnsi="Calibri" w:cs="Calibri"/>
                <w:b/>
              </w:rPr>
              <w:t>YES</w:t>
            </w:r>
          </w:p>
        </w:tc>
        <w:tc>
          <w:tcPr>
            <w:tcW w:w="567" w:type="dxa"/>
          </w:tcPr>
          <w:p w:rsidR="00EB2F32" w:rsidRPr="00EB2F32" w:rsidRDefault="00EB2F32" w:rsidP="00EB2F32">
            <w:pPr>
              <w:spacing w:before="120" w:after="120"/>
              <w:jc w:val="both"/>
              <w:rPr>
                <w:rFonts w:ascii="Calibri" w:hAnsi="Calibri" w:cs="Calibri"/>
                <w:b/>
              </w:rPr>
            </w:pPr>
          </w:p>
        </w:tc>
      </w:tr>
      <w:tr w:rsidR="00EB2F32" w:rsidRPr="00EB2F32" w:rsidTr="00EB2F32">
        <w:trPr>
          <w:trHeight w:val="408"/>
        </w:trPr>
        <w:tc>
          <w:tcPr>
            <w:tcW w:w="9464" w:type="dxa"/>
            <w:vMerge/>
            <w:shd w:val="pct15" w:color="auto" w:fill="auto"/>
          </w:tcPr>
          <w:p w:rsidR="00EB2F32" w:rsidRPr="00EB2F32" w:rsidRDefault="00EB2F32" w:rsidP="00EB2F32">
            <w:pPr>
              <w:spacing w:before="120" w:after="120"/>
              <w:jc w:val="both"/>
              <w:rPr>
                <w:rFonts w:ascii="Calibri" w:hAnsi="Calibri" w:cs="Calibri"/>
                <w:b/>
              </w:rPr>
            </w:pPr>
          </w:p>
        </w:tc>
        <w:tc>
          <w:tcPr>
            <w:tcW w:w="567" w:type="dxa"/>
            <w:shd w:val="pct15" w:color="auto" w:fill="auto"/>
          </w:tcPr>
          <w:p w:rsidR="00EB2F32" w:rsidRPr="00EB2F32" w:rsidRDefault="00EB2F32" w:rsidP="00EB2F32">
            <w:pPr>
              <w:spacing w:before="120" w:after="120"/>
              <w:jc w:val="both"/>
              <w:rPr>
                <w:rFonts w:ascii="Calibri" w:hAnsi="Calibri" w:cs="Calibri"/>
                <w:b/>
              </w:rPr>
            </w:pPr>
            <w:r w:rsidRPr="00EB2F32">
              <w:rPr>
                <w:rFonts w:ascii="Calibri" w:hAnsi="Calibri" w:cs="Calibri"/>
                <w:b/>
              </w:rPr>
              <w:t>NO</w:t>
            </w:r>
          </w:p>
        </w:tc>
        <w:tc>
          <w:tcPr>
            <w:tcW w:w="567" w:type="dxa"/>
          </w:tcPr>
          <w:p w:rsidR="00EB2F32" w:rsidRPr="00EB2F32" w:rsidRDefault="00EB2F32" w:rsidP="00EB2F32">
            <w:pPr>
              <w:spacing w:before="120" w:after="120"/>
              <w:jc w:val="both"/>
              <w:rPr>
                <w:rFonts w:ascii="Calibri" w:hAnsi="Calibri" w:cs="Calibri"/>
                <w:b/>
              </w:rPr>
            </w:pPr>
            <w:r>
              <w:rPr>
                <w:rFonts w:ascii="Calibri" w:hAnsi="Calibri" w:cs="Calibri"/>
                <w:b/>
              </w:rPr>
              <w:sym w:font="Wingdings" w:char="F0FC"/>
            </w:r>
          </w:p>
        </w:tc>
      </w:tr>
    </w:tbl>
    <w:p w:rsidR="00EB2F32" w:rsidRPr="00EB2F32" w:rsidRDefault="00EB2F32" w:rsidP="00EB2F32">
      <w:pPr>
        <w:rPr>
          <w:sz w:val="32"/>
        </w:rPr>
      </w:pPr>
    </w:p>
    <w:p w:rsidR="00EB2F32" w:rsidRPr="00EB2F32" w:rsidRDefault="00EB2F32" w:rsidP="00EB2F32">
      <w:pPr>
        <w:rPr>
          <w:rFonts w:ascii="Calibri" w:hAnsi="Calibri" w:cs="Calibri"/>
          <w:b/>
        </w:rPr>
      </w:pPr>
      <w:r w:rsidRPr="00EB2F32">
        <w:rPr>
          <w:rFonts w:ascii="Calibri" w:hAnsi="Calibri" w:cs="Calibri"/>
          <w:b/>
        </w:rPr>
        <w:t xml:space="preserve">DO NOT put this form into </w:t>
      </w:r>
      <w:proofErr w:type="spellStart"/>
      <w:r w:rsidRPr="00EB2F32">
        <w:rPr>
          <w:rFonts w:ascii="Calibri" w:hAnsi="Calibri" w:cs="Calibri"/>
          <w:b/>
        </w:rPr>
        <w:t>Turnitin</w:t>
      </w:r>
      <w:proofErr w:type="spellEnd"/>
      <w:r w:rsidRPr="00EB2F32">
        <w:rPr>
          <w:rFonts w:ascii="Calibri" w:hAnsi="Calibri" w:cs="Calibri"/>
          <w:b/>
        </w:rPr>
        <w:t xml:space="preserve"> or it will match many similarities with other students’ submissions.</w:t>
      </w:r>
    </w:p>
    <w:p w:rsidR="00EB2F32" w:rsidRPr="00EB2F32" w:rsidRDefault="00EB2F32" w:rsidP="00EB2F32">
      <w:pPr>
        <w:rPr>
          <w:sz w:val="32"/>
        </w:rPr>
      </w:pPr>
    </w:p>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3A3CE5" w:rsidRDefault="003A3CE5" w:rsidP="00F2630B">
      <w:pPr>
        <w:rPr>
          <w:b/>
          <w:i/>
          <w:sz w:val="32"/>
        </w:rPr>
      </w:pPr>
    </w:p>
    <w:p w:rsidR="00D05C78" w:rsidRPr="00D05C78" w:rsidRDefault="00D05C78" w:rsidP="00D05C78">
      <w:pPr>
        <w:rPr>
          <w:vanish/>
        </w:rPr>
      </w:pPr>
    </w:p>
    <w:p w:rsidR="00D05C78" w:rsidRPr="00D05C78" w:rsidRDefault="00D05C78" w:rsidP="00D05C78">
      <w:pPr>
        <w:rPr>
          <w:vanish/>
        </w:rPr>
      </w:pPr>
    </w:p>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9C5889" w:rsidRPr="00C1361B" w:rsidTr="00EB2F32">
        <w:tc>
          <w:tcPr>
            <w:tcW w:w="5274" w:type="dxa"/>
            <w:shd w:val="pct10" w:color="auto" w:fill="auto"/>
          </w:tcPr>
          <w:p w:rsidR="009C5889" w:rsidRPr="00C1361B" w:rsidRDefault="009C5889" w:rsidP="00EB2F32">
            <w:pPr>
              <w:rPr>
                <w:rFonts w:ascii="Calibri" w:hAnsi="Calibri" w:cs="Arial"/>
                <w:b/>
                <w:sz w:val="22"/>
                <w:szCs w:val="22"/>
              </w:rPr>
            </w:pPr>
            <w:r w:rsidRPr="00C1361B">
              <w:rPr>
                <w:rFonts w:ascii="Calibri" w:hAnsi="Calibri" w:cs="Arial"/>
                <w:b/>
                <w:sz w:val="22"/>
                <w:szCs w:val="22"/>
              </w:rPr>
              <w:t>Learning Outcomes tested</w:t>
            </w:r>
          </w:p>
          <w:p w:rsidR="009C5889" w:rsidRPr="00C1361B" w:rsidRDefault="009C5889" w:rsidP="00EB2F32">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rsidR="009C5889" w:rsidRPr="00C1361B" w:rsidRDefault="009C5889" w:rsidP="00EB2F32">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9C5889" w:rsidRPr="00C1361B" w:rsidTr="00EB2F32">
        <w:tc>
          <w:tcPr>
            <w:tcW w:w="5274" w:type="dxa"/>
          </w:tcPr>
          <w:p w:rsidR="00FE7ECD" w:rsidRPr="00FE7ECD" w:rsidRDefault="00FE7ECD" w:rsidP="00FE7ECD">
            <w:pPr>
              <w:pStyle w:val="ListParagraph"/>
              <w:numPr>
                <w:ilvl w:val="0"/>
                <w:numId w:val="2"/>
              </w:numPr>
              <w:rPr>
                <w:rFonts w:ascii="Calibri" w:hAnsi="Calibri"/>
                <w:sz w:val="22"/>
                <w:szCs w:val="22"/>
              </w:rPr>
            </w:pPr>
            <w:r w:rsidRPr="00FE7ECD">
              <w:rPr>
                <w:rFonts w:ascii="Calibri" w:hAnsi="Calibri"/>
                <w:sz w:val="22"/>
                <w:szCs w:val="22"/>
              </w:rPr>
              <w:t>Analyse cross cultural models and critically evaluate how cultural variation affects the implementation of strategy and operations of international business.</w:t>
            </w:r>
          </w:p>
          <w:p w:rsidR="009C5889" w:rsidRPr="00C1361B" w:rsidRDefault="009C5889" w:rsidP="00FB3C26">
            <w:pPr>
              <w:ind w:left="360"/>
              <w:rPr>
                <w:rFonts w:ascii="Calibri" w:hAnsi="Calibri"/>
                <w:sz w:val="22"/>
                <w:szCs w:val="22"/>
              </w:rPr>
            </w:pPr>
          </w:p>
        </w:tc>
        <w:tc>
          <w:tcPr>
            <w:tcW w:w="5274" w:type="dxa"/>
          </w:tcPr>
          <w:p w:rsidR="00FE7ECD" w:rsidRPr="00FE7ECD" w:rsidRDefault="00FE7ECD" w:rsidP="00FE7ECD">
            <w:pPr>
              <w:numPr>
                <w:ilvl w:val="0"/>
                <w:numId w:val="2"/>
              </w:numPr>
              <w:rPr>
                <w:rFonts w:ascii="Calibri" w:hAnsi="Calibri"/>
                <w:sz w:val="22"/>
                <w:szCs w:val="22"/>
              </w:rPr>
            </w:pPr>
            <w:r w:rsidRPr="00FE7ECD">
              <w:rPr>
                <w:rFonts w:ascii="Calibri" w:hAnsi="Calibri"/>
                <w:sz w:val="22"/>
                <w:szCs w:val="22"/>
              </w:rPr>
              <w:t xml:space="preserve">Cross–cultural and international management: factors that influence negotiation and decision making   </w:t>
            </w:r>
          </w:p>
          <w:p w:rsidR="00FE7ECD" w:rsidRPr="00FE7ECD" w:rsidRDefault="00FE7ECD" w:rsidP="00FE7ECD">
            <w:pPr>
              <w:numPr>
                <w:ilvl w:val="0"/>
                <w:numId w:val="2"/>
              </w:numPr>
              <w:rPr>
                <w:rFonts w:ascii="Calibri" w:hAnsi="Calibri"/>
                <w:sz w:val="22"/>
                <w:szCs w:val="22"/>
              </w:rPr>
            </w:pPr>
            <w:r w:rsidRPr="00FE7ECD">
              <w:rPr>
                <w:rFonts w:ascii="Calibri" w:hAnsi="Calibri"/>
                <w:sz w:val="22"/>
                <w:szCs w:val="22"/>
              </w:rPr>
              <w:t>Comparative analysis of cultures using key models at national and organisational levels and the pitfalls of such analysis</w:t>
            </w:r>
          </w:p>
          <w:p w:rsidR="00FE7ECD" w:rsidRPr="00FE7ECD" w:rsidRDefault="00FE7ECD" w:rsidP="00FE7ECD">
            <w:pPr>
              <w:numPr>
                <w:ilvl w:val="0"/>
                <w:numId w:val="2"/>
              </w:numPr>
              <w:rPr>
                <w:rFonts w:ascii="Calibri" w:hAnsi="Calibri"/>
                <w:sz w:val="22"/>
                <w:szCs w:val="22"/>
              </w:rPr>
            </w:pPr>
            <w:r w:rsidRPr="00FE7ECD">
              <w:rPr>
                <w:rFonts w:ascii="Calibri" w:hAnsi="Calibri"/>
                <w:sz w:val="22"/>
                <w:szCs w:val="22"/>
              </w:rPr>
              <w:t xml:space="preserve">Differences in communication preferences between cultures, the impact of the internet  </w:t>
            </w:r>
          </w:p>
          <w:p w:rsidR="00FE7ECD" w:rsidRPr="00FE7ECD" w:rsidRDefault="00FE7ECD" w:rsidP="00FE7ECD">
            <w:pPr>
              <w:numPr>
                <w:ilvl w:val="0"/>
                <w:numId w:val="2"/>
              </w:numPr>
              <w:rPr>
                <w:rFonts w:ascii="Calibri" w:hAnsi="Calibri"/>
                <w:sz w:val="22"/>
                <w:szCs w:val="22"/>
              </w:rPr>
            </w:pPr>
            <w:r w:rsidRPr="00FE7ECD">
              <w:rPr>
                <w:rFonts w:ascii="Calibri" w:hAnsi="Calibri"/>
                <w:sz w:val="22"/>
                <w:szCs w:val="22"/>
              </w:rPr>
              <w:t xml:space="preserve">How culture affects the management of people internationally: leadership and motivation around the world  </w:t>
            </w:r>
          </w:p>
          <w:p w:rsidR="009C5889" w:rsidRPr="00FE7ECD" w:rsidRDefault="00FE7ECD" w:rsidP="00FE7ECD">
            <w:pPr>
              <w:numPr>
                <w:ilvl w:val="0"/>
                <w:numId w:val="2"/>
              </w:numPr>
              <w:rPr>
                <w:rFonts w:ascii="Calibri" w:hAnsi="Calibri"/>
                <w:sz w:val="22"/>
                <w:szCs w:val="22"/>
              </w:rPr>
            </w:pPr>
            <w:r w:rsidRPr="00FE7ECD">
              <w:rPr>
                <w:rFonts w:ascii="Calibri" w:hAnsi="Calibri"/>
                <w:sz w:val="22"/>
                <w:szCs w:val="22"/>
              </w:rPr>
              <w:t xml:space="preserve">Cultural differences in attitudes to ethics and corporate social responsibility </w:t>
            </w:r>
          </w:p>
        </w:tc>
      </w:tr>
      <w:tr w:rsidR="009C5889" w:rsidRPr="00C1361B" w:rsidTr="00EB2F32">
        <w:tc>
          <w:tcPr>
            <w:tcW w:w="5274" w:type="dxa"/>
          </w:tcPr>
          <w:p w:rsidR="009C5889" w:rsidRPr="00C1361B" w:rsidRDefault="009C5889" w:rsidP="00D65FBF">
            <w:pPr>
              <w:pStyle w:val="ListParagraph"/>
              <w:ind w:left="360"/>
              <w:rPr>
                <w:rFonts w:ascii="Calibri" w:hAnsi="Calibri"/>
                <w:sz w:val="22"/>
                <w:szCs w:val="22"/>
              </w:rPr>
            </w:pPr>
          </w:p>
        </w:tc>
        <w:tc>
          <w:tcPr>
            <w:tcW w:w="5274" w:type="dxa"/>
          </w:tcPr>
          <w:p w:rsidR="009C5889" w:rsidRPr="00C1361B" w:rsidRDefault="009C5889" w:rsidP="00D65FBF">
            <w:pPr>
              <w:ind w:left="360"/>
              <w:rPr>
                <w:rFonts w:ascii="Calibri" w:hAnsi="Calibri"/>
                <w:sz w:val="22"/>
                <w:szCs w:val="22"/>
              </w:rPr>
            </w:pPr>
          </w:p>
        </w:tc>
      </w:tr>
    </w:tbl>
    <w:p w:rsidR="009C5889" w:rsidRDefault="009C5889" w:rsidP="00DB116D">
      <w:pPr>
        <w:rPr>
          <w:sz w:val="32"/>
        </w:rPr>
      </w:pPr>
    </w:p>
    <w:p w:rsidR="00071706" w:rsidRDefault="00071706" w:rsidP="00071706">
      <w:pPr>
        <w:ind w:left="360"/>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071706" w:rsidRPr="00EE6F25" w:rsidTr="00EB2F32">
        <w:tc>
          <w:tcPr>
            <w:tcW w:w="10670" w:type="dxa"/>
            <w:shd w:val="clear" w:color="auto" w:fill="C0C0C0"/>
          </w:tcPr>
          <w:p w:rsidR="00071706" w:rsidRPr="00EE6F25" w:rsidRDefault="00071706" w:rsidP="00EB2F32">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071706" w:rsidRDefault="00071706" w:rsidP="00071706">
      <w:pPr>
        <w:rPr>
          <w:rFonts w:ascii="Calibri" w:hAnsi="Calibri" w:cs="Calibri"/>
          <w:b/>
        </w:rPr>
      </w:pPr>
    </w:p>
    <w:p w:rsidR="00A567A2" w:rsidRPr="005763AC" w:rsidRDefault="00A567A2" w:rsidP="005763AC">
      <w:pPr>
        <w:rPr>
          <w:rFonts w:asciiTheme="minorHAnsi" w:hAnsiTheme="minorHAnsi" w:cs="Arial"/>
          <w:sz w:val="24"/>
          <w:szCs w:val="24"/>
        </w:rPr>
      </w:pPr>
      <w:r w:rsidRPr="005763AC">
        <w:rPr>
          <w:rFonts w:asciiTheme="minorHAnsi" w:hAnsiTheme="minorHAnsi" w:cs="Arial"/>
          <w:sz w:val="24"/>
          <w:szCs w:val="24"/>
        </w:rPr>
        <w:t>Choose an international organisation (different to the one selected for assessment one) which has entered into at least two different cultural environments/countries and using the academic models and theories looked at in the module evaluate how cultural variation has impacted on the strategies and operations deployed in these, explain the how and why of these resulting impacts. Particular emphasis should be made to the following areas:</w:t>
      </w:r>
    </w:p>
    <w:p w:rsidR="00A567A2" w:rsidRDefault="00A567A2" w:rsidP="00A567A2">
      <w:pPr>
        <w:rPr>
          <w:rFonts w:asciiTheme="minorHAnsi" w:hAnsiTheme="minorHAnsi" w:cs="Arial"/>
          <w:sz w:val="24"/>
          <w:szCs w:val="24"/>
        </w:rPr>
      </w:pPr>
    </w:p>
    <w:p w:rsidR="00A567A2" w:rsidRPr="00A567A2" w:rsidRDefault="00A567A2" w:rsidP="00A567A2">
      <w:pPr>
        <w:pStyle w:val="ListParagraph"/>
        <w:numPr>
          <w:ilvl w:val="0"/>
          <w:numId w:val="26"/>
        </w:numPr>
        <w:rPr>
          <w:rFonts w:asciiTheme="minorHAnsi" w:hAnsiTheme="minorHAnsi" w:cs="Arial"/>
          <w:sz w:val="24"/>
          <w:szCs w:val="24"/>
        </w:rPr>
      </w:pPr>
      <w:r w:rsidRPr="00A567A2">
        <w:rPr>
          <w:rFonts w:asciiTheme="minorHAnsi" w:hAnsiTheme="minorHAnsi" w:cs="Arial"/>
          <w:sz w:val="24"/>
          <w:szCs w:val="24"/>
        </w:rPr>
        <w:t>Factors that influence decision making internationally;</w:t>
      </w:r>
    </w:p>
    <w:p w:rsidR="00A567A2" w:rsidRPr="00A567A2" w:rsidRDefault="00A567A2" w:rsidP="00A567A2">
      <w:pPr>
        <w:pStyle w:val="ListParagraph"/>
        <w:numPr>
          <w:ilvl w:val="0"/>
          <w:numId w:val="26"/>
        </w:numPr>
        <w:rPr>
          <w:rFonts w:asciiTheme="minorHAnsi" w:hAnsiTheme="minorHAnsi" w:cs="Arial"/>
          <w:sz w:val="24"/>
          <w:szCs w:val="24"/>
        </w:rPr>
      </w:pPr>
      <w:r w:rsidRPr="00A567A2">
        <w:rPr>
          <w:rFonts w:asciiTheme="minorHAnsi" w:hAnsiTheme="minorHAnsi" w:cs="Arial"/>
          <w:sz w:val="24"/>
          <w:szCs w:val="24"/>
        </w:rPr>
        <w:t>Differences in communication preferences between cultures;</w:t>
      </w:r>
    </w:p>
    <w:p w:rsidR="00A567A2" w:rsidRPr="00A567A2" w:rsidRDefault="00A567A2" w:rsidP="00A567A2">
      <w:pPr>
        <w:pStyle w:val="ListParagraph"/>
        <w:numPr>
          <w:ilvl w:val="0"/>
          <w:numId w:val="26"/>
        </w:numPr>
        <w:rPr>
          <w:rFonts w:asciiTheme="minorHAnsi" w:hAnsiTheme="minorHAnsi" w:cs="Arial"/>
          <w:sz w:val="24"/>
          <w:szCs w:val="24"/>
        </w:rPr>
      </w:pPr>
      <w:r w:rsidRPr="00A567A2">
        <w:rPr>
          <w:rFonts w:asciiTheme="minorHAnsi" w:hAnsiTheme="minorHAnsi" w:cs="Arial"/>
          <w:sz w:val="24"/>
          <w:szCs w:val="24"/>
        </w:rPr>
        <w:t xml:space="preserve">How culture affects the management of people internationally: </w:t>
      </w:r>
    </w:p>
    <w:p w:rsidR="00A567A2" w:rsidRPr="00A567A2" w:rsidRDefault="00A567A2" w:rsidP="00A567A2">
      <w:pPr>
        <w:pStyle w:val="ListParagraph"/>
        <w:numPr>
          <w:ilvl w:val="0"/>
          <w:numId w:val="26"/>
        </w:numPr>
        <w:rPr>
          <w:rFonts w:asciiTheme="minorHAnsi" w:hAnsiTheme="minorHAnsi" w:cs="Arial"/>
          <w:sz w:val="24"/>
          <w:szCs w:val="24"/>
        </w:rPr>
      </w:pPr>
      <w:r w:rsidRPr="00A567A2">
        <w:rPr>
          <w:rFonts w:asciiTheme="minorHAnsi" w:hAnsiTheme="minorHAnsi" w:cs="Arial"/>
          <w:sz w:val="24"/>
          <w:szCs w:val="24"/>
        </w:rPr>
        <w:t xml:space="preserve">Cultural differences in attitudes to ethics and corporate social responsibility. </w:t>
      </w:r>
    </w:p>
    <w:p w:rsidR="00071706" w:rsidRPr="00516DE5" w:rsidRDefault="00071706" w:rsidP="00071706">
      <w:pPr>
        <w:rPr>
          <w:rFonts w:asciiTheme="minorHAnsi" w:hAnsiTheme="minorHAnsi" w:cs="Arial"/>
          <w:bCs/>
          <w:color w:val="000000"/>
          <w:sz w:val="22"/>
          <w:szCs w:val="22"/>
        </w:rPr>
      </w:pPr>
    </w:p>
    <w:p w:rsidR="00071706" w:rsidRPr="009447BF" w:rsidRDefault="00071706" w:rsidP="00071706">
      <w:pPr>
        <w:ind w:left="720"/>
        <w:rPr>
          <w:rFonts w:asciiTheme="minorHAnsi" w:hAnsiTheme="minorHAnsi" w:cs="Arial"/>
          <w:bCs/>
          <w:color w:val="000000"/>
          <w:sz w:val="22"/>
          <w:szCs w:val="22"/>
        </w:rPr>
      </w:pPr>
      <w:r w:rsidRPr="000B1DE8">
        <w:rPr>
          <w:rFonts w:asciiTheme="minorHAnsi" w:hAnsiTheme="minorHAnsi" w:cs="Arial"/>
          <w:bCs/>
          <w:color w:val="000000"/>
          <w:sz w:val="22"/>
          <w:szCs w:val="22"/>
        </w:rPr>
        <w:t>Wr</w:t>
      </w:r>
      <w:r>
        <w:rPr>
          <w:rFonts w:asciiTheme="minorHAnsi" w:hAnsiTheme="minorHAnsi" w:cs="Arial"/>
          <w:bCs/>
          <w:color w:val="000000"/>
          <w:sz w:val="22"/>
          <w:szCs w:val="22"/>
        </w:rPr>
        <w:t xml:space="preserve">ite an answer </w:t>
      </w:r>
      <w:r w:rsidRPr="000B1DE8">
        <w:rPr>
          <w:rFonts w:asciiTheme="minorHAnsi" w:hAnsiTheme="minorHAnsi" w:cs="Arial"/>
          <w:bCs/>
          <w:color w:val="000000"/>
          <w:sz w:val="22"/>
          <w:szCs w:val="22"/>
        </w:rPr>
        <w:t>in essay fo</w:t>
      </w:r>
      <w:r w:rsidR="00D65FBF">
        <w:rPr>
          <w:rFonts w:asciiTheme="minorHAnsi" w:hAnsiTheme="minorHAnsi" w:cs="Arial"/>
          <w:bCs/>
          <w:color w:val="000000"/>
          <w:sz w:val="22"/>
          <w:szCs w:val="22"/>
        </w:rPr>
        <w:t>rmat (total 2,0</w:t>
      </w:r>
      <w:r w:rsidR="000A11DB">
        <w:rPr>
          <w:rFonts w:asciiTheme="minorHAnsi" w:hAnsiTheme="minorHAnsi" w:cs="Arial"/>
          <w:bCs/>
          <w:color w:val="000000"/>
          <w:sz w:val="22"/>
          <w:szCs w:val="22"/>
        </w:rPr>
        <w:t>00 words</w:t>
      </w:r>
      <w:r w:rsidRPr="000B1DE8">
        <w:rPr>
          <w:rFonts w:asciiTheme="minorHAnsi" w:hAnsiTheme="minorHAnsi" w:cs="Arial"/>
          <w:bCs/>
          <w:color w:val="000000"/>
          <w:sz w:val="22"/>
          <w:szCs w:val="22"/>
        </w:rPr>
        <w:t>).</w:t>
      </w:r>
    </w:p>
    <w:p w:rsidR="00071706" w:rsidRDefault="00071706" w:rsidP="00071706">
      <w:pPr>
        <w:jc w:val="both"/>
        <w:rPr>
          <w:sz w:val="22"/>
          <w:szCs w:val="22"/>
        </w:rPr>
      </w:pPr>
    </w:p>
    <w:p w:rsidR="00071706" w:rsidRDefault="00071706" w:rsidP="00071706">
      <w:pPr>
        <w:jc w:val="both"/>
        <w:rPr>
          <w:rFonts w:asciiTheme="minorHAnsi" w:hAnsiTheme="minorHAnsi"/>
          <w:sz w:val="22"/>
          <w:szCs w:val="22"/>
        </w:rPr>
      </w:pPr>
      <w:r w:rsidRPr="009447BF">
        <w:rPr>
          <w:rFonts w:asciiTheme="minorHAnsi" w:hAnsiTheme="minorHAnsi"/>
          <w:b/>
          <w:sz w:val="22"/>
          <w:szCs w:val="22"/>
        </w:rPr>
        <w:t>Hand in date</w:t>
      </w:r>
      <w:r w:rsidRPr="00A76350">
        <w:rPr>
          <w:rFonts w:asciiTheme="minorHAnsi" w:hAnsiTheme="minorHAnsi"/>
          <w:sz w:val="22"/>
          <w:szCs w:val="22"/>
        </w:rPr>
        <w:t xml:space="preserve"> </w:t>
      </w:r>
    </w:p>
    <w:p w:rsidR="00B318B8" w:rsidRDefault="00B318B8" w:rsidP="00071706">
      <w:pPr>
        <w:jc w:val="both"/>
        <w:rPr>
          <w:rFonts w:asciiTheme="minorHAnsi" w:hAnsiTheme="minorHAnsi"/>
          <w:sz w:val="22"/>
          <w:szCs w:val="22"/>
        </w:rPr>
      </w:pPr>
    </w:p>
    <w:p w:rsidR="00B318B8" w:rsidRPr="00B318B8" w:rsidRDefault="00B318B8" w:rsidP="00B318B8">
      <w:pPr>
        <w:jc w:val="both"/>
        <w:rPr>
          <w:rFonts w:ascii="Calibri" w:hAnsi="Calibri" w:cs="Arial"/>
          <w:bCs/>
          <w:color w:val="000000"/>
          <w:sz w:val="22"/>
          <w:szCs w:val="22"/>
        </w:rPr>
      </w:pPr>
      <w:r w:rsidRPr="00B318B8">
        <w:rPr>
          <w:rFonts w:ascii="Calibri" w:hAnsi="Calibri" w:cs="Arial"/>
          <w:b/>
          <w:bCs/>
          <w:color w:val="000000"/>
          <w:sz w:val="22"/>
          <w:szCs w:val="22"/>
        </w:rPr>
        <w:t xml:space="preserve">Return date of provisional marks &amp; written feedback: </w:t>
      </w:r>
    </w:p>
    <w:p w:rsidR="00B318B8" w:rsidRPr="00B318B8" w:rsidRDefault="00B318B8" w:rsidP="00B318B8">
      <w:pPr>
        <w:ind w:left="720"/>
        <w:jc w:val="both"/>
        <w:rPr>
          <w:rFonts w:ascii="Calibri" w:hAnsi="Calibri" w:cs="Arial"/>
          <w:bCs/>
          <w:color w:val="000000"/>
          <w:sz w:val="22"/>
          <w:szCs w:val="22"/>
        </w:rPr>
      </w:pPr>
    </w:p>
    <w:p w:rsidR="00B318B8" w:rsidRPr="00B318B8" w:rsidRDefault="00B318B8" w:rsidP="00B318B8">
      <w:pPr>
        <w:jc w:val="both"/>
        <w:rPr>
          <w:rFonts w:ascii="Calibri" w:hAnsi="Calibri" w:cs="Arial"/>
          <w:b/>
          <w:bCs/>
          <w:color w:val="000000"/>
          <w:sz w:val="22"/>
          <w:szCs w:val="22"/>
        </w:rPr>
      </w:pPr>
      <w:r w:rsidRPr="00B318B8">
        <w:rPr>
          <w:rFonts w:ascii="Calibri" w:hAnsi="Calibri" w:cs="Arial"/>
          <w:b/>
          <w:bCs/>
          <w:color w:val="000000"/>
          <w:sz w:val="22"/>
          <w:szCs w:val="22"/>
        </w:rPr>
        <w:t>Late submission of the electronic version of the assignment will result in a late penalty mark.  P</w:t>
      </w:r>
      <w:r w:rsidRPr="00B318B8">
        <w:rPr>
          <w:rFonts w:ascii="Calibri" w:hAnsi="Calibri" w:cs="Arial"/>
          <w:bCs/>
          <w:color w:val="000000"/>
          <w:sz w:val="22"/>
          <w:szCs w:val="22"/>
        </w:rPr>
        <w:t>enalties</w:t>
      </w:r>
      <w:r w:rsidR="00954E2A">
        <w:rPr>
          <w:rFonts w:ascii="Calibri" w:hAnsi="Calibri" w:cs="Arial"/>
          <w:bCs/>
          <w:color w:val="000000"/>
          <w:sz w:val="22"/>
          <w:szCs w:val="22"/>
        </w:rPr>
        <w:t xml:space="preserve"> for late submission: Up to one week</w:t>
      </w:r>
      <w:r w:rsidRPr="00B318B8">
        <w:rPr>
          <w:rFonts w:ascii="Calibri" w:hAnsi="Calibri" w:cs="Arial"/>
          <w:bCs/>
          <w:color w:val="000000"/>
          <w:sz w:val="22"/>
          <w:szCs w:val="22"/>
        </w:rPr>
        <w:t xml:space="preserve"> late, maximum mark of 40%.  Over one week late, Refer.  Only the Extenuating Circumstances Panel may grant an extension.</w:t>
      </w:r>
    </w:p>
    <w:p w:rsidR="00B318B8" w:rsidRPr="00A76350" w:rsidRDefault="00B318B8" w:rsidP="00071706">
      <w:pPr>
        <w:jc w:val="both"/>
        <w:rPr>
          <w:rFonts w:asciiTheme="minorHAnsi" w:hAnsiTheme="minorHAnsi"/>
          <w:sz w:val="22"/>
          <w:szCs w:val="22"/>
        </w:rPr>
      </w:pPr>
    </w:p>
    <w:p w:rsidR="00EE290C" w:rsidRPr="00071706" w:rsidRDefault="00EE290C" w:rsidP="00EE290C">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500B20" w:rsidRPr="00100396" w:rsidTr="00F45ADA">
        <w:trPr>
          <w:trHeight w:val="414"/>
        </w:trPr>
        <w:tc>
          <w:tcPr>
            <w:tcW w:w="10670" w:type="dxa"/>
            <w:shd w:val="clear" w:color="auto" w:fill="D9D9D9"/>
          </w:tcPr>
          <w:p w:rsidR="00500B20" w:rsidRPr="00100396" w:rsidRDefault="00500B20" w:rsidP="00F45AD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00B20" w:rsidRPr="00EA0F4E" w:rsidRDefault="00500B20" w:rsidP="00500B20">
      <w:pPr>
        <w:jc w:val="both"/>
        <w:rPr>
          <w:sz w:val="22"/>
          <w:szCs w:val="22"/>
        </w:rPr>
      </w:pPr>
    </w:p>
    <w:p w:rsidR="00500B20" w:rsidRPr="001B727B" w:rsidRDefault="00500B20" w:rsidP="00500B20">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500B20" w:rsidRPr="001B727B" w:rsidRDefault="00500B20" w:rsidP="00500B20">
      <w:pPr>
        <w:rPr>
          <w:rFonts w:ascii="Arial" w:hAnsi="Arial" w:cs="Arial"/>
          <w:b/>
          <w:sz w:val="22"/>
          <w:szCs w:val="22"/>
        </w:rPr>
      </w:pPr>
    </w:p>
    <w:p w:rsidR="006D7B73" w:rsidRPr="006D7B73" w:rsidRDefault="006D7B73" w:rsidP="006D7B73">
      <w:pPr>
        <w:numPr>
          <w:ilvl w:val="0"/>
          <w:numId w:val="17"/>
        </w:numPr>
        <w:jc w:val="both"/>
        <w:rPr>
          <w:rFonts w:ascii="Calibri" w:hAnsi="Calibri" w:cs="Calibri"/>
          <w:b/>
          <w:sz w:val="22"/>
          <w:szCs w:val="22"/>
        </w:rPr>
      </w:pPr>
      <w:r w:rsidRPr="006D7B73">
        <w:rPr>
          <w:rFonts w:ascii="Calibri" w:hAnsi="Calibri" w:cs="Calibri"/>
          <w:b/>
          <w:sz w:val="22"/>
          <w:szCs w:val="22"/>
        </w:rPr>
        <w:t xml:space="preserve">Research-informed Literature </w:t>
      </w:r>
    </w:p>
    <w:p w:rsidR="006D7B73" w:rsidRPr="006D7B73" w:rsidRDefault="006D7B73" w:rsidP="006D7B73">
      <w:pPr>
        <w:jc w:val="both"/>
        <w:rPr>
          <w:rFonts w:ascii="Calibri" w:hAnsi="Calibri" w:cs="Calibri"/>
          <w:sz w:val="22"/>
          <w:szCs w:val="22"/>
        </w:rPr>
      </w:pPr>
      <w:r w:rsidRPr="006D7B73">
        <w:rPr>
          <w:rFonts w:ascii="Calibri" w:hAnsi="Calibri" w:cs="Calibri"/>
          <w:sz w:val="22"/>
          <w:szCs w:val="22"/>
        </w:rPr>
        <w:lastRenderedPageBreak/>
        <w:t xml:space="preserve">Your work must be informed and supported by scholarly material that is </w:t>
      </w:r>
      <w:r w:rsidRPr="006D7B73">
        <w:rPr>
          <w:rFonts w:ascii="Calibri" w:hAnsi="Calibri" w:cs="Calibri"/>
          <w:i/>
          <w:sz w:val="22"/>
          <w:szCs w:val="22"/>
        </w:rPr>
        <w:t>relevant</w:t>
      </w:r>
      <w:r w:rsidRPr="006D7B73">
        <w:rPr>
          <w:rFonts w:ascii="Calibri" w:hAnsi="Calibri" w:cs="Calibri"/>
          <w:sz w:val="22"/>
          <w:szCs w:val="22"/>
        </w:rPr>
        <w:t xml:space="preserve"> to and </w:t>
      </w:r>
      <w:r w:rsidRPr="006D7B73">
        <w:rPr>
          <w:rFonts w:ascii="Calibri" w:hAnsi="Calibri" w:cs="Calibri"/>
          <w:i/>
          <w:sz w:val="22"/>
          <w:szCs w:val="22"/>
        </w:rPr>
        <w:t>focused</w:t>
      </w:r>
      <w:r w:rsidRPr="006D7B73">
        <w:rPr>
          <w:rFonts w:ascii="Calibri" w:hAnsi="Calibri" w:cs="Calibri"/>
          <w:sz w:val="22"/>
          <w:szCs w:val="22"/>
        </w:rPr>
        <w:t xml:space="preserve"> on the task(s) set.    You should provide evidence that you have accessed a wide </w:t>
      </w:r>
      <w:r w:rsidRPr="006D7B73">
        <w:rPr>
          <w:rFonts w:ascii="Calibri" w:hAnsi="Calibri" w:cs="Calibri"/>
          <w:i/>
          <w:sz w:val="22"/>
          <w:szCs w:val="22"/>
        </w:rPr>
        <w:t>range</w:t>
      </w:r>
      <w:r w:rsidRPr="006D7B73">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6D7B73">
        <w:rPr>
          <w:rFonts w:ascii="Calibri" w:hAnsi="Calibri" w:cs="Calibri"/>
          <w:i/>
          <w:sz w:val="22"/>
          <w:szCs w:val="22"/>
        </w:rPr>
        <w:t>credibility</w:t>
      </w:r>
      <w:r w:rsidRPr="006D7B73">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D7B73">
        <w:rPr>
          <w:rFonts w:ascii="Calibri" w:hAnsi="Calibri" w:cs="Calibri"/>
          <w:i/>
          <w:sz w:val="22"/>
          <w:szCs w:val="22"/>
        </w:rPr>
        <w:t>evidence</w:t>
      </w:r>
      <w:r w:rsidRPr="006D7B73">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6D7B73" w:rsidRPr="006D7B73" w:rsidRDefault="006D7B73" w:rsidP="006D7B73">
      <w:pPr>
        <w:jc w:val="both"/>
        <w:rPr>
          <w:rFonts w:ascii="Calibri" w:hAnsi="Calibri" w:cs="Calibri"/>
          <w:sz w:val="22"/>
          <w:szCs w:val="22"/>
        </w:rPr>
      </w:pPr>
    </w:p>
    <w:p w:rsidR="006D7B73" w:rsidRDefault="006D7B73" w:rsidP="006D7B73">
      <w:pPr>
        <w:jc w:val="both"/>
        <w:rPr>
          <w:rFonts w:ascii="Calibri" w:hAnsi="Calibri" w:cs="Calibri"/>
          <w:i/>
          <w:sz w:val="22"/>
          <w:szCs w:val="22"/>
        </w:rPr>
      </w:pPr>
      <w:r w:rsidRPr="006D7B73">
        <w:rPr>
          <w:rFonts w:ascii="Calibri" w:hAnsi="Calibri" w:cs="Calibri"/>
          <w:b/>
          <w:i/>
          <w:sz w:val="22"/>
          <w:szCs w:val="22"/>
        </w:rPr>
        <w:t>Specific to this assignment:</w:t>
      </w:r>
      <w:r w:rsidRPr="003776AE">
        <w:rPr>
          <w:rFonts w:ascii="Calibri" w:hAnsi="Calibri" w:cs="Calibri"/>
          <w:i/>
          <w:sz w:val="22"/>
          <w:szCs w:val="22"/>
        </w:rPr>
        <w:t xml:space="preserve"> </w:t>
      </w:r>
      <w:r w:rsidRPr="003776AE">
        <w:rPr>
          <w:rFonts w:ascii="Calibri" w:hAnsi="Calibri" w:cs="Calibri"/>
          <w:b/>
          <w:i/>
          <w:sz w:val="22"/>
          <w:szCs w:val="22"/>
        </w:rPr>
        <w:t>You should show a wide level of rea</w:t>
      </w:r>
      <w:r w:rsidR="00D65FBF">
        <w:rPr>
          <w:rFonts w:ascii="Calibri" w:hAnsi="Calibri" w:cs="Calibri"/>
          <w:b/>
          <w:i/>
          <w:sz w:val="22"/>
          <w:szCs w:val="22"/>
        </w:rPr>
        <w:t xml:space="preserve">ding and provide a minimum of </w:t>
      </w:r>
      <w:r w:rsidR="00FE7ECD">
        <w:rPr>
          <w:rFonts w:ascii="Calibri" w:hAnsi="Calibri" w:cs="Calibri"/>
          <w:b/>
          <w:i/>
          <w:sz w:val="22"/>
          <w:szCs w:val="22"/>
        </w:rPr>
        <w:t>20</w:t>
      </w:r>
      <w:r w:rsidR="00D65FBF">
        <w:rPr>
          <w:rFonts w:ascii="Calibri" w:hAnsi="Calibri" w:cs="Calibri"/>
          <w:b/>
          <w:i/>
          <w:sz w:val="22"/>
          <w:szCs w:val="22"/>
        </w:rPr>
        <w:t xml:space="preserve"> </w:t>
      </w:r>
      <w:r w:rsidRPr="003776AE">
        <w:rPr>
          <w:rFonts w:ascii="Calibri" w:hAnsi="Calibri" w:cs="Calibri"/>
          <w:b/>
          <w:i/>
          <w:sz w:val="22"/>
          <w:szCs w:val="22"/>
        </w:rPr>
        <w:t>references from a variety of sources including books, recent academic journals, current news articles, organisational documents and websites.</w:t>
      </w:r>
    </w:p>
    <w:p w:rsidR="006D7B73" w:rsidRPr="006D7B73" w:rsidRDefault="006D7B73" w:rsidP="006D7B73">
      <w:pPr>
        <w:jc w:val="both"/>
        <w:rPr>
          <w:rFonts w:ascii="Calibri" w:hAnsi="Calibri" w:cs="Calibri"/>
          <w:sz w:val="22"/>
          <w:szCs w:val="22"/>
        </w:rPr>
      </w:pPr>
    </w:p>
    <w:p w:rsidR="006D7B73" w:rsidRPr="006D7B73" w:rsidRDefault="006D7B73" w:rsidP="006D7B73">
      <w:pPr>
        <w:numPr>
          <w:ilvl w:val="0"/>
          <w:numId w:val="17"/>
        </w:numPr>
        <w:jc w:val="both"/>
        <w:rPr>
          <w:rFonts w:ascii="Calibri" w:hAnsi="Calibri" w:cs="Calibri"/>
          <w:b/>
          <w:sz w:val="22"/>
          <w:szCs w:val="22"/>
        </w:rPr>
      </w:pPr>
      <w:r w:rsidRPr="006D7B73">
        <w:rPr>
          <w:rFonts w:ascii="Calibri" w:hAnsi="Calibri" w:cs="Calibri"/>
          <w:b/>
          <w:sz w:val="22"/>
          <w:szCs w:val="22"/>
        </w:rPr>
        <w:t>Knowledge and Understanding of Subject</w:t>
      </w:r>
    </w:p>
    <w:p w:rsidR="006D7B73" w:rsidRPr="006D7B73" w:rsidRDefault="006D7B73" w:rsidP="006D7B73">
      <w:pPr>
        <w:jc w:val="both"/>
        <w:rPr>
          <w:rFonts w:ascii="Calibri" w:hAnsi="Calibri" w:cs="Calibri"/>
          <w:sz w:val="22"/>
          <w:szCs w:val="22"/>
        </w:rPr>
      </w:pPr>
      <w:r w:rsidRPr="006D7B73">
        <w:rPr>
          <w:rFonts w:ascii="Calibri" w:hAnsi="Calibri" w:cs="Calibri"/>
          <w:sz w:val="22"/>
          <w:szCs w:val="22"/>
        </w:rPr>
        <w:t xml:space="preserve">Your work must demonstrate the growing extent of your knowledge and understanding of concepts and underlying principles associated with the subject area.  </w:t>
      </w:r>
      <w:r w:rsidRPr="006D7B73">
        <w:rPr>
          <w:rFonts w:ascii="Calibri" w:hAnsi="Calibri" w:cs="Calibri"/>
          <w:i/>
          <w:sz w:val="22"/>
          <w:szCs w:val="22"/>
        </w:rPr>
        <w:t>Knowledge</w:t>
      </w:r>
      <w:r w:rsidRPr="006D7B73">
        <w:rPr>
          <w:rFonts w:ascii="Calibri" w:hAnsi="Calibri" w:cs="Calibri"/>
          <w:sz w:val="22"/>
          <w:szCs w:val="22"/>
        </w:rPr>
        <w:t xml:space="preserve"> relates to the facts, information and skills you have acquired through your learning.  You demonstrate your </w:t>
      </w:r>
      <w:r w:rsidRPr="006D7B73">
        <w:rPr>
          <w:rFonts w:ascii="Calibri" w:hAnsi="Calibri" w:cs="Calibri"/>
          <w:i/>
          <w:sz w:val="22"/>
          <w:szCs w:val="22"/>
        </w:rPr>
        <w:t>understanding</w:t>
      </w:r>
      <w:r w:rsidRPr="006D7B73">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D7B73">
        <w:rPr>
          <w:rFonts w:ascii="Calibri" w:hAnsi="Calibri" w:cs="Calibri"/>
          <w:i/>
          <w:sz w:val="22"/>
          <w:szCs w:val="22"/>
        </w:rPr>
        <w:t>extent</w:t>
      </w:r>
      <w:r w:rsidRPr="006D7B73">
        <w:rPr>
          <w:rFonts w:ascii="Calibri" w:hAnsi="Calibri" w:cs="Calibri"/>
          <w:sz w:val="22"/>
          <w:szCs w:val="22"/>
        </w:rPr>
        <w:t xml:space="preserve"> to which you demonstrate your knowledge and understanding; ideally each should be complete and detailed, with comprehensive coverage.</w:t>
      </w:r>
    </w:p>
    <w:p w:rsidR="006D7B73" w:rsidRPr="006D7B73" w:rsidRDefault="006D7B73" w:rsidP="006D7B73">
      <w:pPr>
        <w:jc w:val="both"/>
        <w:rPr>
          <w:rFonts w:ascii="Calibri" w:hAnsi="Calibri" w:cs="Calibri"/>
          <w:sz w:val="22"/>
          <w:szCs w:val="22"/>
        </w:rPr>
      </w:pPr>
    </w:p>
    <w:p w:rsidR="006D7B73" w:rsidRDefault="006D7B73" w:rsidP="006D7B73">
      <w:pPr>
        <w:jc w:val="both"/>
        <w:rPr>
          <w:rFonts w:ascii="Calibri" w:hAnsi="Calibri" w:cs="Calibri"/>
          <w:b/>
          <w:i/>
          <w:sz w:val="22"/>
          <w:szCs w:val="22"/>
        </w:rPr>
      </w:pPr>
      <w:r w:rsidRPr="006D7B73">
        <w:rPr>
          <w:rFonts w:ascii="Calibri" w:hAnsi="Calibri" w:cs="Calibri"/>
          <w:b/>
          <w:i/>
          <w:sz w:val="22"/>
          <w:szCs w:val="22"/>
        </w:rPr>
        <w:t xml:space="preserve">Specific to this assignment: </w:t>
      </w:r>
      <w:r w:rsidR="00D65FBF">
        <w:rPr>
          <w:rFonts w:ascii="Calibri" w:hAnsi="Calibri" w:cs="Calibri"/>
          <w:b/>
          <w:i/>
          <w:sz w:val="22"/>
          <w:szCs w:val="22"/>
        </w:rPr>
        <w:t>Knowledge of an understanding of the following areas in terms of your chosen organisatio</w:t>
      </w:r>
      <w:r w:rsidR="0060614D">
        <w:rPr>
          <w:rFonts w:ascii="Calibri" w:hAnsi="Calibri" w:cs="Calibri"/>
          <w:b/>
          <w:i/>
          <w:sz w:val="22"/>
          <w:szCs w:val="22"/>
        </w:rPr>
        <w:t>n/s</w:t>
      </w:r>
      <w:r w:rsidR="00D65FBF">
        <w:rPr>
          <w:rFonts w:ascii="Calibri" w:hAnsi="Calibri" w:cs="Calibri"/>
          <w:b/>
          <w:i/>
          <w:sz w:val="22"/>
          <w:szCs w:val="22"/>
        </w:rPr>
        <w:t xml:space="preserve"> is paramount:</w:t>
      </w:r>
    </w:p>
    <w:p w:rsidR="0060614D" w:rsidRDefault="0060614D" w:rsidP="0060614D">
      <w:pPr>
        <w:pStyle w:val="ListParagraph"/>
        <w:numPr>
          <w:ilvl w:val="0"/>
          <w:numId w:val="24"/>
        </w:numPr>
        <w:jc w:val="both"/>
        <w:rPr>
          <w:rFonts w:ascii="Calibri" w:hAnsi="Calibri" w:cs="Calibri"/>
          <w:i/>
          <w:sz w:val="22"/>
          <w:szCs w:val="22"/>
        </w:rPr>
      </w:pPr>
      <w:r w:rsidRPr="0060614D">
        <w:rPr>
          <w:rFonts w:ascii="Calibri" w:hAnsi="Calibri" w:cs="Calibri"/>
          <w:i/>
          <w:sz w:val="22"/>
          <w:szCs w:val="22"/>
        </w:rPr>
        <w:t xml:space="preserve">Cross–cultural and international management: factors that influence negotiation and decision making   </w:t>
      </w:r>
    </w:p>
    <w:p w:rsidR="0060614D" w:rsidRDefault="0060614D" w:rsidP="0060614D">
      <w:pPr>
        <w:pStyle w:val="ListParagraph"/>
        <w:numPr>
          <w:ilvl w:val="0"/>
          <w:numId w:val="24"/>
        </w:numPr>
        <w:jc w:val="both"/>
        <w:rPr>
          <w:rFonts w:ascii="Calibri" w:hAnsi="Calibri" w:cs="Calibri"/>
          <w:i/>
          <w:sz w:val="22"/>
          <w:szCs w:val="22"/>
        </w:rPr>
      </w:pPr>
      <w:r w:rsidRPr="0060614D">
        <w:rPr>
          <w:rFonts w:ascii="Calibri" w:hAnsi="Calibri" w:cs="Calibri"/>
          <w:i/>
          <w:sz w:val="22"/>
          <w:szCs w:val="22"/>
        </w:rPr>
        <w:t>Comparative analysis of cultures using key models at national and organisational levels and the pitfalls of such analysis</w:t>
      </w:r>
    </w:p>
    <w:p w:rsidR="0060614D" w:rsidRDefault="0060614D" w:rsidP="0060614D">
      <w:pPr>
        <w:pStyle w:val="ListParagraph"/>
        <w:numPr>
          <w:ilvl w:val="0"/>
          <w:numId w:val="24"/>
        </w:numPr>
        <w:jc w:val="both"/>
        <w:rPr>
          <w:rFonts w:ascii="Calibri" w:hAnsi="Calibri" w:cs="Calibri"/>
          <w:i/>
          <w:sz w:val="22"/>
          <w:szCs w:val="22"/>
        </w:rPr>
      </w:pPr>
      <w:r w:rsidRPr="0060614D">
        <w:rPr>
          <w:rFonts w:ascii="Calibri" w:hAnsi="Calibri" w:cs="Calibri"/>
          <w:i/>
          <w:sz w:val="22"/>
          <w:szCs w:val="22"/>
        </w:rPr>
        <w:t xml:space="preserve">Differences in communication preferences between cultures, the impact of the internet  </w:t>
      </w:r>
    </w:p>
    <w:p w:rsidR="0060614D" w:rsidRDefault="0060614D" w:rsidP="0060614D">
      <w:pPr>
        <w:pStyle w:val="ListParagraph"/>
        <w:numPr>
          <w:ilvl w:val="0"/>
          <w:numId w:val="24"/>
        </w:numPr>
        <w:jc w:val="both"/>
        <w:rPr>
          <w:rFonts w:ascii="Calibri" w:hAnsi="Calibri" w:cs="Calibri"/>
          <w:i/>
          <w:sz w:val="22"/>
          <w:szCs w:val="22"/>
        </w:rPr>
      </w:pPr>
      <w:r w:rsidRPr="0060614D">
        <w:rPr>
          <w:rFonts w:ascii="Calibri" w:hAnsi="Calibri" w:cs="Calibri"/>
          <w:i/>
          <w:sz w:val="22"/>
          <w:szCs w:val="22"/>
        </w:rPr>
        <w:t xml:space="preserve">How culture affects the management of people internationally: leadership and motivation around the world  </w:t>
      </w:r>
    </w:p>
    <w:p w:rsidR="0060614D" w:rsidRPr="0060614D" w:rsidRDefault="0060614D" w:rsidP="0060614D">
      <w:pPr>
        <w:pStyle w:val="ListParagraph"/>
        <w:numPr>
          <w:ilvl w:val="0"/>
          <w:numId w:val="24"/>
        </w:numPr>
        <w:jc w:val="both"/>
        <w:rPr>
          <w:rFonts w:ascii="Calibri" w:hAnsi="Calibri" w:cs="Calibri"/>
          <w:i/>
          <w:sz w:val="22"/>
          <w:szCs w:val="22"/>
        </w:rPr>
      </w:pPr>
      <w:r w:rsidRPr="0060614D">
        <w:rPr>
          <w:rFonts w:ascii="Calibri" w:hAnsi="Calibri" w:cs="Calibri"/>
          <w:i/>
          <w:sz w:val="22"/>
          <w:szCs w:val="22"/>
        </w:rPr>
        <w:t xml:space="preserve">Cultural differences in attitudes to ethics and corporate social responsibility </w:t>
      </w:r>
    </w:p>
    <w:p w:rsidR="006D7B73" w:rsidRPr="006D7B73" w:rsidRDefault="006D7B73" w:rsidP="006D7B73">
      <w:pPr>
        <w:jc w:val="both"/>
        <w:rPr>
          <w:rFonts w:ascii="Calibri" w:hAnsi="Calibri" w:cs="Calibri"/>
          <w:b/>
          <w:sz w:val="22"/>
          <w:szCs w:val="22"/>
        </w:rPr>
      </w:pPr>
    </w:p>
    <w:p w:rsidR="006D7B73" w:rsidRPr="006D7B73" w:rsidRDefault="006D7B73" w:rsidP="006D7B73">
      <w:pPr>
        <w:numPr>
          <w:ilvl w:val="0"/>
          <w:numId w:val="17"/>
        </w:numPr>
        <w:jc w:val="both"/>
        <w:rPr>
          <w:rFonts w:ascii="Calibri" w:hAnsi="Calibri" w:cs="Calibri"/>
          <w:b/>
          <w:sz w:val="22"/>
          <w:szCs w:val="22"/>
        </w:rPr>
      </w:pPr>
      <w:r w:rsidRPr="006D7B73">
        <w:rPr>
          <w:rFonts w:ascii="Calibri" w:hAnsi="Calibri" w:cs="Calibri"/>
          <w:b/>
          <w:sz w:val="22"/>
          <w:szCs w:val="22"/>
        </w:rPr>
        <w:t>Analysis</w:t>
      </w:r>
    </w:p>
    <w:p w:rsidR="006D7B73" w:rsidRPr="006D7B73" w:rsidRDefault="006D7B73" w:rsidP="00D65FBF">
      <w:pPr>
        <w:rPr>
          <w:rFonts w:ascii="Calibri" w:hAnsi="Calibri" w:cs="Calibri"/>
          <w:sz w:val="22"/>
          <w:szCs w:val="22"/>
        </w:rPr>
      </w:pPr>
      <w:r w:rsidRPr="006D7B73">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6D7B73">
        <w:rPr>
          <w:rFonts w:ascii="Calibri" w:hAnsi="Calibri" w:cs="Calibri"/>
          <w:sz w:val="22"/>
          <w:szCs w:val="22"/>
        </w:rPr>
        <w:t>What</w:t>
      </w:r>
      <w:proofErr w:type="gramEnd"/>
      <w:r w:rsidRPr="006D7B73">
        <w:rPr>
          <w:rFonts w:ascii="Calibri" w:hAnsi="Calibri" w:cs="Calibri"/>
          <w:sz w:val="22"/>
          <w:szCs w:val="22"/>
        </w:rPr>
        <w:t xml:space="preserve">! </w:t>
      </w:r>
      <w:proofErr w:type="gramStart"/>
      <w:r w:rsidRPr="006D7B73">
        <w:rPr>
          <w:rFonts w:ascii="Calibri" w:hAnsi="Calibri" w:cs="Calibri"/>
          <w:sz w:val="22"/>
          <w:szCs w:val="22"/>
        </w:rPr>
        <w:t>but</w:t>
      </w:r>
      <w:proofErr w:type="gramEnd"/>
      <w:r w:rsidRPr="006D7B73">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w:t>
      </w:r>
      <w:r w:rsidR="00D65FBF">
        <w:rPr>
          <w:rFonts w:ascii="Calibri" w:hAnsi="Calibri" w:cs="Calibri"/>
          <w:sz w:val="22"/>
          <w:szCs w:val="22"/>
        </w:rPr>
        <w:t xml:space="preserve">sented within your conclusion. </w:t>
      </w:r>
      <w:proofErr w:type="gramStart"/>
      <w:r w:rsidRPr="006D7B73">
        <w:rPr>
          <w:rFonts w:ascii="Calibri" w:hAnsi="Calibri" w:cs="Calibri"/>
          <w:sz w:val="22"/>
          <w:szCs w:val="22"/>
        </w:rPr>
        <w:t>Where rele</w:t>
      </w:r>
      <w:r w:rsidR="00D65FBF">
        <w:rPr>
          <w:rFonts w:ascii="Calibri" w:hAnsi="Calibri" w:cs="Calibri"/>
          <w:sz w:val="22"/>
          <w:szCs w:val="22"/>
        </w:rPr>
        <w:t xml:space="preserve">vant, alternative solutions and </w:t>
      </w:r>
      <w:r w:rsidRPr="006D7B73">
        <w:rPr>
          <w:rFonts w:ascii="Calibri" w:hAnsi="Calibri" w:cs="Calibri"/>
          <w:sz w:val="22"/>
          <w:szCs w:val="22"/>
        </w:rPr>
        <w:t>recommendations may be proposed.</w:t>
      </w:r>
      <w:proofErr w:type="gramEnd"/>
    </w:p>
    <w:p w:rsidR="006D7B73" w:rsidRPr="006D7B73" w:rsidRDefault="006D7B73" w:rsidP="006D7B73">
      <w:pPr>
        <w:jc w:val="both"/>
        <w:rPr>
          <w:rFonts w:ascii="Calibri" w:hAnsi="Calibri" w:cs="Calibri"/>
          <w:sz w:val="22"/>
          <w:szCs w:val="22"/>
        </w:rPr>
      </w:pPr>
    </w:p>
    <w:p w:rsidR="00067A58" w:rsidRDefault="006D7B73" w:rsidP="00A567A2">
      <w:pPr>
        <w:rPr>
          <w:rFonts w:ascii="Calibri" w:hAnsi="Calibri" w:cs="Calibri"/>
          <w:b/>
          <w:sz w:val="22"/>
          <w:szCs w:val="22"/>
        </w:rPr>
      </w:pPr>
      <w:r w:rsidRPr="006D7B73">
        <w:rPr>
          <w:rFonts w:ascii="Calibri" w:hAnsi="Calibri" w:cs="Calibri"/>
          <w:b/>
          <w:i/>
          <w:sz w:val="22"/>
          <w:szCs w:val="22"/>
        </w:rPr>
        <w:t>Specific to this assignment</w:t>
      </w:r>
      <w:r w:rsidRPr="006D7B73">
        <w:rPr>
          <w:rFonts w:ascii="Calibri" w:hAnsi="Calibri" w:cs="Calibri"/>
          <w:b/>
          <w:sz w:val="22"/>
          <w:szCs w:val="22"/>
        </w:rPr>
        <w:t xml:space="preserve">: </w:t>
      </w:r>
      <w:r w:rsidR="00067A58">
        <w:rPr>
          <w:rFonts w:ascii="Calibri" w:hAnsi="Calibri" w:cs="Calibri"/>
          <w:b/>
          <w:sz w:val="22"/>
          <w:szCs w:val="22"/>
        </w:rPr>
        <w:t xml:space="preserve">evaluate how cultural variation has impacted on the chosen </w:t>
      </w:r>
      <w:r w:rsidR="00A567A2">
        <w:rPr>
          <w:rFonts w:ascii="Calibri" w:hAnsi="Calibri" w:cs="Calibri"/>
          <w:b/>
          <w:sz w:val="22"/>
          <w:szCs w:val="22"/>
        </w:rPr>
        <w:t xml:space="preserve">international </w:t>
      </w:r>
      <w:r w:rsidR="00067A58">
        <w:rPr>
          <w:rFonts w:ascii="Calibri" w:hAnsi="Calibri" w:cs="Calibri"/>
          <w:b/>
          <w:sz w:val="22"/>
          <w:szCs w:val="22"/>
        </w:rPr>
        <w:t>organisation/s strategies and operations in different cultural environments/countries, utilising academic models and theories taught in the course.</w:t>
      </w:r>
    </w:p>
    <w:p w:rsidR="006D7B73" w:rsidRPr="006D7B73" w:rsidRDefault="006D7B73" w:rsidP="006D7B73">
      <w:pPr>
        <w:jc w:val="both"/>
        <w:rPr>
          <w:rFonts w:ascii="Calibri" w:hAnsi="Calibri" w:cs="Calibri"/>
          <w:b/>
          <w:sz w:val="22"/>
          <w:szCs w:val="22"/>
        </w:rPr>
      </w:pPr>
    </w:p>
    <w:p w:rsidR="006D7B73" w:rsidRPr="006D7B73" w:rsidRDefault="006D7B73" w:rsidP="006D7B73">
      <w:pPr>
        <w:numPr>
          <w:ilvl w:val="0"/>
          <w:numId w:val="17"/>
        </w:numPr>
        <w:jc w:val="both"/>
        <w:rPr>
          <w:rFonts w:ascii="Calibri" w:hAnsi="Calibri" w:cs="Calibri"/>
          <w:b/>
          <w:sz w:val="22"/>
          <w:szCs w:val="22"/>
        </w:rPr>
      </w:pPr>
      <w:r w:rsidRPr="006D7B73">
        <w:rPr>
          <w:rFonts w:ascii="Calibri" w:hAnsi="Calibri" w:cs="Calibri"/>
          <w:b/>
          <w:sz w:val="22"/>
          <w:szCs w:val="22"/>
        </w:rPr>
        <w:t>Practical Application and Deployment</w:t>
      </w:r>
    </w:p>
    <w:p w:rsidR="006D7B73" w:rsidRPr="006D7B73" w:rsidRDefault="006D7B73" w:rsidP="006D7B73">
      <w:pPr>
        <w:jc w:val="both"/>
        <w:rPr>
          <w:rFonts w:ascii="Calibri" w:hAnsi="Calibri" w:cs="Calibri"/>
          <w:sz w:val="22"/>
          <w:szCs w:val="22"/>
        </w:rPr>
      </w:pPr>
      <w:r w:rsidRPr="006D7B73">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6D7B73" w:rsidRPr="006D7B73" w:rsidRDefault="006D7B73" w:rsidP="006D7B73">
      <w:pPr>
        <w:jc w:val="both"/>
        <w:rPr>
          <w:rFonts w:ascii="Calibri" w:hAnsi="Calibri" w:cs="Calibri"/>
          <w:sz w:val="22"/>
          <w:szCs w:val="22"/>
        </w:rPr>
      </w:pPr>
    </w:p>
    <w:p w:rsidR="00067A58" w:rsidRDefault="006D7B73" w:rsidP="006D7B73">
      <w:pPr>
        <w:jc w:val="both"/>
        <w:rPr>
          <w:rFonts w:ascii="Calibri" w:hAnsi="Calibri" w:cs="Calibri"/>
          <w:b/>
          <w:sz w:val="22"/>
          <w:szCs w:val="22"/>
        </w:rPr>
      </w:pPr>
      <w:r w:rsidRPr="006D7B73">
        <w:rPr>
          <w:rFonts w:ascii="Calibri" w:hAnsi="Calibri" w:cs="Calibri"/>
          <w:b/>
          <w:sz w:val="22"/>
          <w:szCs w:val="22"/>
        </w:rPr>
        <w:lastRenderedPageBreak/>
        <w:t xml:space="preserve">Specific to this assignment: </w:t>
      </w:r>
      <w:r w:rsidR="000A70AA">
        <w:rPr>
          <w:rFonts w:ascii="Calibri" w:hAnsi="Calibri" w:cs="Calibri"/>
          <w:b/>
          <w:sz w:val="22"/>
          <w:szCs w:val="22"/>
        </w:rPr>
        <w:t xml:space="preserve">Explain </w:t>
      </w:r>
      <w:r w:rsidR="00067A58">
        <w:rPr>
          <w:rFonts w:ascii="Calibri" w:hAnsi="Calibri" w:cs="Calibri"/>
          <w:b/>
          <w:sz w:val="22"/>
          <w:szCs w:val="22"/>
        </w:rPr>
        <w:t xml:space="preserve">utilising the academic models and theories taught on the module how the differing cultural environments/countries in which the students chosen </w:t>
      </w:r>
      <w:r w:rsidR="00A567A2">
        <w:rPr>
          <w:rFonts w:ascii="Calibri" w:hAnsi="Calibri" w:cs="Calibri"/>
          <w:b/>
          <w:sz w:val="22"/>
          <w:szCs w:val="22"/>
        </w:rPr>
        <w:t xml:space="preserve">international </w:t>
      </w:r>
      <w:r w:rsidR="00067A58">
        <w:rPr>
          <w:rFonts w:ascii="Calibri" w:hAnsi="Calibri" w:cs="Calibri"/>
          <w:b/>
          <w:sz w:val="22"/>
          <w:szCs w:val="22"/>
        </w:rPr>
        <w:t>organisation/s strategies were deployed affected the results seen.</w:t>
      </w:r>
    </w:p>
    <w:p w:rsidR="006D7B73" w:rsidRPr="006D7B73" w:rsidRDefault="006D7B73" w:rsidP="006D7B73">
      <w:pPr>
        <w:jc w:val="both"/>
        <w:rPr>
          <w:rFonts w:ascii="Calibri" w:hAnsi="Calibri" w:cs="Calibri"/>
          <w:sz w:val="22"/>
          <w:szCs w:val="22"/>
        </w:rPr>
      </w:pPr>
    </w:p>
    <w:p w:rsidR="006D7B73" w:rsidRPr="006D7B73" w:rsidRDefault="006D7B73" w:rsidP="006D7B73">
      <w:pPr>
        <w:numPr>
          <w:ilvl w:val="0"/>
          <w:numId w:val="17"/>
        </w:numPr>
        <w:jc w:val="both"/>
        <w:rPr>
          <w:rFonts w:ascii="Calibri" w:hAnsi="Calibri" w:cs="Calibri"/>
          <w:b/>
          <w:sz w:val="22"/>
          <w:szCs w:val="22"/>
        </w:rPr>
      </w:pPr>
      <w:r w:rsidRPr="006D7B73">
        <w:rPr>
          <w:rFonts w:ascii="Calibri" w:hAnsi="Calibri" w:cs="Calibri"/>
          <w:b/>
          <w:sz w:val="22"/>
          <w:szCs w:val="22"/>
        </w:rPr>
        <w:t xml:space="preserve">Skills for Professional Practice </w:t>
      </w:r>
    </w:p>
    <w:p w:rsidR="006D7B73" w:rsidRPr="006D7B73" w:rsidRDefault="006D7B73" w:rsidP="006D7B73">
      <w:pPr>
        <w:jc w:val="both"/>
        <w:rPr>
          <w:rFonts w:ascii="Calibri" w:hAnsi="Calibri" w:cs="Calibri"/>
          <w:sz w:val="22"/>
          <w:szCs w:val="22"/>
        </w:rPr>
      </w:pPr>
      <w:r w:rsidRPr="006D7B73">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6D7B73" w:rsidRPr="006D7B73" w:rsidRDefault="006D7B73" w:rsidP="006D7B73">
      <w:pPr>
        <w:jc w:val="both"/>
        <w:rPr>
          <w:rFonts w:ascii="Calibri" w:hAnsi="Calibri" w:cs="Calibri"/>
          <w:sz w:val="22"/>
          <w:szCs w:val="22"/>
        </w:rPr>
      </w:pPr>
    </w:p>
    <w:p w:rsidR="00500B20" w:rsidRPr="00A84904" w:rsidRDefault="006D7B73" w:rsidP="00500B20">
      <w:pPr>
        <w:jc w:val="both"/>
        <w:rPr>
          <w:rFonts w:ascii="Calibri" w:hAnsi="Calibri" w:cs="Calibri"/>
          <w:i/>
          <w:sz w:val="22"/>
          <w:szCs w:val="22"/>
        </w:rPr>
      </w:pPr>
      <w:r w:rsidRPr="006D7B73">
        <w:rPr>
          <w:rFonts w:ascii="Calibri" w:hAnsi="Calibri" w:cs="Calibri"/>
          <w:b/>
          <w:i/>
          <w:sz w:val="22"/>
          <w:szCs w:val="22"/>
        </w:rPr>
        <w:t xml:space="preserve">Specific to this assignment: </w:t>
      </w:r>
      <w:r w:rsidR="00EF68AB">
        <w:rPr>
          <w:rFonts w:ascii="Calibri" w:hAnsi="Calibri" w:cs="Calibri"/>
          <w:b/>
          <w:i/>
          <w:sz w:val="22"/>
          <w:szCs w:val="22"/>
        </w:rPr>
        <w:t>Present the work to the reader providing a coherent answer to the question.</w:t>
      </w:r>
    </w:p>
    <w:p w:rsidR="00500B20" w:rsidRPr="001E2007"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b/>
          <w:sz w:val="22"/>
          <w:szCs w:val="22"/>
        </w:rPr>
      </w:pPr>
      <w:r w:rsidRPr="001E2007">
        <w:rPr>
          <w:rFonts w:ascii="Calibri" w:hAnsi="Calibri" w:cs="Calibri"/>
          <w:b/>
          <w:sz w:val="22"/>
          <w:szCs w:val="22"/>
        </w:rPr>
        <w:t>Essential Resources:</w:t>
      </w:r>
    </w:p>
    <w:p w:rsidR="00500B20" w:rsidRPr="001E2007" w:rsidRDefault="00500B20" w:rsidP="00500B20">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500B20" w:rsidRPr="001E2007" w:rsidRDefault="00500B20" w:rsidP="00500B20">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500B20" w:rsidRPr="001E2007" w:rsidRDefault="00500B20" w:rsidP="00500B20">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12"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500B20" w:rsidRDefault="00500B20" w:rsidP="00500B20"/>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162F9D">
            <w:r>
              <w:rPr>
                <w:sz w:val="32"/>
                <w:szCs w:val="32"/>
              </w:rPr>
              <w:lastRenderedPageBreak/>
              <w:br w:type="page"/>
            </w:r>
            <w:r w:rsidR="00EB4F96" w:rsidRPr="00681208">
              <w:rPr>
                <w:rFonts w:ascii="Calibri" w:hAnsi="Calibri" w:cs="Arial"/>
                <w:b/>
                <w:caps/>
                <w:sz w:val="40"/>
              </w:rPr>
              <w:t xml:space="preserve">                 </w:t>
            </w:r>
            <w:r w:rsidR="00162F9D">
              <w:rPr>
                <w:rFonts w:ascii="Calibri" w:hAnsi="Calibri" w:cs="Arial"/>
                <w:b/>
                <w:caps/>
                <w:sz w:val="40"/>
              </w:rPr>
              <w:t>GRADING</w:t>
            </w:r>
            <w:r w:rsidR="00EB4F96" w:rsidRPr="00681208">
              <w:rPr>
                <w:rFonts w:ascii="Calibri" w:hAnsi="Calibri" w:cs="Arial"/>
                <w:b/>
                <w:caps/>
                <w:sz w:val="40"/>
              </w:rPr>
              <w:t xml:space="preserve">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sidR="00162F9D">
        <w:rPr>
          <w:rFonts w:ascii="Calibri" w:hAnsi="Calibri"/>
          <w:sz w:val="20"/>
        </w:rPr>
        <w:t>grade</w:t>
      </w:r>
      <w:r w:rsidRPr="003223E0">
        <w:rPr>
          <w:rFonts w:ascii="Calibri" w:hAnsi="Calibri"/>
          <w:sz w:val="20"/>
        </w:rPr>
        <w:t xml:space="preserve">. The </w:t>
      </w:r>
      <w:r w:rsidR="00162F9D">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162F9D" w:rsidP="00162F9D">
            <w:pPr>
              <w:ind w:left="34" w:right="113"/>
              <w:jc w:val="center"/>
              <w:rPr>
                <w:rFonts w:ascii="Calibri" w:hAnsi="Calibri"/>
                <w:b/>
                <w:sz w:val="14"/>
                <w:szCs w:val="14"/>
              </w:rPr>
            </w:pPr>
            <w:r>
              <w:rPr>
                <w:rFonts w:ascii="Calibri" w:hAnsi="Calibri"/>
                <w:b/>
                <w:sz w:val="14"/>
                <w:szCs w:val="14"/>
              </w:rPr>
              <w:t>Percentage weighting</w:t>
            </w:r>
            <w:r w:rsidR="00F31C04">
              <w:rPr>
                <w:rFonts w:ascii="Calibri" w:hAnsi="Calibri"/>
                <w:b/>
                <w:sz w:val="14"/>
                <w:szCs w:val="14"/>
              </w:rPr>
              <w:t xml:space="preserve"> </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162F9D" w:rsidP="003223E0">
            <w:pPr>
              <w:ind w:left="113" w:right="113"/>
              <w:jc w:val="center"/>
              <w:rPr>
                <w:rFonts w:ascii="Calibri" w:hAnsi="Calibri"/>
                <w:b/>
                <w:sz w:val="14"/>
                <w:szCs w:val="14"/>
              </w:rPr>
            </w:pPr>
            <w:r>
              <w:rPr>
                <w:rFonts w:ascii="Calibri" w:hAnsi="Calibri"/>
                <w:b/>
                <w:sz w:val="14"/>
                <w:szCs w:val="14"/>
              </w:rPr>
              <w:t>Grade</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E290C"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19041B">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E290C"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19041B">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E290C"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19041B">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E290C"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19041B">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E290C"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593"/>
        <w:gridCol w:w="1108"/>
      </w:tblGrid>
      <w:tr w:rsidR="00F61A20" w:rsidRPr="00525F5D" w:rsidTr="00F2630B">
        <w:trPr>
          <w:cantSplit/>
        </w:trPr>
        <w:tc>
          <w:tcPr>
            <w:tcW w:w="6062" w:type="dxa"/>
            <w:vMerge w:val="restart"/>
            <w:shd w:val="pct15" w:color="auto" w:fill="auto"/>
            <w:vAlign w:val="center"/>
          </w:tcPr>
          <w:p w:rsidR="00F61A20" w:rsidRPr="003223E0" w:rsidRDefault="00F61A20" w:rsidP="00162F9D">
            <w:pPr>
              <w:rPr>
                <w:rFonts w:ascii="Calibri" w:hAnsi="Calibri"/>
                <w:sz w:val="16"/>
                <w:szCs w:val="16"/>
              </w:rPr>
            </w:pPr>
            <w:r>
              <w:rPr>
                <w:rFonts w:ascii="Calibri" w:hAnsi="Calibri" w:cs="Arial"/>
                <w:b/>
                <w:bCs/>
                <w:sz w:val="22"/>
                <w:szCs w:val="22"/>
              </w:rPr>
              <w:t xml:space="preserve">*Assignment </w:t>
            </w:r>
            <w:r w:rsidR="00162F9D">
              <w:rPr>
                <w:rFonts w:ascii="Calibri" w:hAnsi="Calibri" w:cs="Arial"/>
                <w:b/>
                <w:bCs/>
                <w:sz w:val="22"/>
                <w:szCs w:val="22"/>
              </w:rPr>
              <w:t>Result</w:t>
            </w:r>
            <w:r w:rsidR="003223E0">
              <w:rPr>
                <w:rFonts w:ascii="Calibri" w:hAnsi="Calibri" w:cs="Arial"/>
                <w:b/>
                <w:bCs/>
                <w:sz w:val="22"/>
                <w:szCs w:val="22"/>
              </w:rPr>
              <w:t xml:space="preserve"> (</w:t>
            </w:r>
            <w:r w:rsidR="003223E0" w:rsidRPr="003223E0">
              <w:rPr>
                <w:rFonts w:ascii="Calibri" w:hAnsi="Calibri"/>
                <w:sz w:val="16"/>
                <w:szCs w:val="16"/>
              </w:rPr>
              <w:t xml:space="preserve">Assessment </w:t>
            </w:r>
            <w:r w:rsidR="00162F9D">
              <w:rPr>
                <w:rFonts w:ascii="Calibri" w:hAnsi="Calibri"/>
                <w:sz w:val="16"/>
                <w:szCs w:val="16"/>
              </w:rPr>
              <w:t>grades</w:t>
            </w:r>
            <w:r w:rsidR="003223E0" w:rsidRPr="003223E0">
              <w:rPr>
                <w:rFonts w:ascii="Calibri" w:hAnsi="Calibri"/>
                <w:sz w:val="16"/>
                <w:szCs w:val="16"/>
              </w:rPr>
              <w:t xml:space="preserve"> are subject to ratification at the Exam Board.  These comments and </w:t>
            </w:r>
            <w:r w:rsidR="00162F9D">
              <w:rPr>
                <w:rFonts w:ascii="Calibri" w:hAnsi="Calibri"/>
                <w:sz w:val="16"/>
                <w:szCs w:val="16"/>
              </w:rPr>
              <w:t>grades</w:t>
            </w:r>
            <w:r w:rsidR="003223E0" w:rsidRPr="003223E0">
              <w:rPr>
                <w:rFonts w:ascii="Calibri" w:hAnsi="Calibri"/>
                <w:sz w:val="16"/>
                <w:szCs w:val="16"/>
              </w:rPr>
              <w:t xml:space="preserve"> are to give feedback on module work and are for guidance only until they are confirmed. </w:t>
            </w:r>
            <w:r w:rsidR="003223E0">
              <w:rPr>
                <w:rFonts w:ascii="Calibri" w:hAnsi="Calibri"/>
                <w:sz w:val="16"/>
                <w:szCs w:val="16"/>
              </w:rPr>
              <w:t>)</w:t>
            </w:r>
          </w:p>
        </w:tc>
        <w:tc>
          <w:tcPr>
            <w:tcW w:w="3496"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108" w:type="dxa"/>
            <w:vMerge w:val="restart"/>
            <w:vAlign w:val="center"/>
          </w:tcPr>
          <w:p w:rsidR="00F61A20" w:rsidRPr="00525F5D" w:rsidRDefault="00F61A20" w:rsidP="00EB4F96">
            <w:pPr>
              <w:jc w:val="right"/>
              <w:rPr>
                <w:rFonts w:ascii="Calibri" w:hAnsi="Calibri" w:cs="Arial"/>
                <w:b/>
                <w:bCs/>
              </w:rPr>
            </w:pPr>
          </w:p>
        </w:tc>
      </w:tr>
      <w:tr w:rsidR="00F61A20" w:rsidRPr="00525F5D" w:rsidTr="00F2630B">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925B66" w:rsidP="00F2630B">
            <w:pPr>
              <w:rPr>
                <w:rFonts w:ascii="Calibri" w:hAnsi="Calibri" w:cs="Arial"/>
                <w:b/>
                <w:bCs/>
                <w:sz w:val="16"/>
                <w:szCs w:val="16"/>
              </w:rPr>
            </w:pPr>
            <w:r>
              <w:rPr>
                <w:rFonts w:ascii="Calibri" w:hAnsi="Calibri" w:cs="Arial"/>
                <w:sz w:val="16"/>
                <w:szCs w:val="16"/>
              </w:rPr>
              <w:t xml:space="preserve">Up to 1 week1 </w:t>
            </w:r>
            <w:r w:rsidR="00F2630B" w:rsidRPr="00F2630B">
              <w:rPr>
                <w:rFonts w:ascii="Calibri" w:hAnsi="Calibri" w:cs="Arial"/>
                <w:sz w:val="16"/>
                <w:szCs w:val="16"/>
              </w:rPr>
              <w:t>late</w:t>
            </w:r>
          </w:p>
        </w:tc>
        <w:tc>
          <w:tcPr>
            <w:tcW w:w="593" w:type="dxa"/>
            <w:vAlign w:val="bottom"/>
          </w:tcPr>
          <w:p w:rsidR="00F61A20" w:rsidRPr="00525F5D" w:rsidRDefault="00F2630B" w:rsidP="00EB4F96">
            <w:pPr>
              <w:jc w:val="center"/>
              <w:rPr>
                <w:rFonts w:ascii="Calibri" w:hAnsi="Calibri" w:cs="Arial"/>
                <w:sz w:val="12"/>
                <w:szCs w:val="12"/>
              </w:rPr>
            </w:pPr>
            <w:r w:rsidRPr="00F2630B">
              <w:rPr>
                <w:rFonts w:ascii="Calibri" w:hAnsi="Calibri" w:cs="Arial"/>
                <w:sz w:val="12"/>
                <w:szCs w:val="12"/>
              </w:rPr>
              <w:t>40% Max</w:t>
            </w:r>
          </w:p>
        </w:tc>
        <w:tc>
          <w:tcPr>
            <w:tcW w:w="1108" w:type="dxa"/>
            <w:vMerge/>
            <w:vAlign w:val="bottom"/>
          </w:tcPr>
          <w:p w:rsidR="00F61A20" w:rsidRPr="00525F5D" w:rsidRDefault="00F61A20" w:rsidP="00EB4F96">
            <w:pPr>
              <w:ind w:leftChars="71" w:left="142"/>
              <w:rPr>
                <w:rFonts w:ascii="Calibri" w:hAnsi="Calibri" w:cs="Arial"/>
              </w:rPr>
            </w:pPr>
          </w:p>
        </w:tc>
      </w:tr>
      <w:tr w:rsidR="00F61A20" w:rsidRPr="00525F5D" w:rsidTr="00F2630B">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925B66" w:rsidP="00EB4F96">
            <w:pPr>
              <w:rPr>
                <w:rFonts w:ascii="Calibri" w:hAnsi="Calibri" w:cs="Arial"/>
                <w:b/>
                <w:bCs/>
                <w:sz w:val="16"/>
                <w:szCs w:val="16"/>
              </w:rPr>
            </w:pPr>
            <w:r>
              <w:rPr>
                <w:rFonts w:ascii="Calibri" w:hAnsi="Calibri" w:cs="Arial"/>
                <w:sz w:val="16"/>
                <w:szCs w:val="16"/>
              </w:rPr>
              <w:t>Over 1 week</w:t>
            </w:r>
            <w:bookmarkStart w:id="0" w:name="_GoBack"/>
            <w:bookmarkEnd w:id="0"/>
            <w:r w:rsidR="00F2630B" w:rsidRPr="00F2630B">
              <w:rPr>
                <w:rFonts w:ascii="Calibri" w:hAnsi="Calibri" w:cs="Arial"/>
                <w:sz w:val="16"/>
                <w:szCs w:val="16"/>
              </w:rPr>
              <w:t xml:space="preserve"> late</w:t>
            </w:r>
          </w:p>
        </w:tc>
        <w:tc>
          <w:tcPr>
            <w:tcW w:w="593" w:type="dxa"/>
            <w:vAlign w:val="bottom"/>
          </w:tcPr>
          <w:p w:rsidR="00F61A20" w:rsidRPr="00525F5D" w:rsidRDefault="00B318B8" w:rsidP="00EB4F96">
            <w:pPr>
              <w:jc w:val="center"/>
              <w:rPr>
                <w:rFonts w:ascii="Calibri" w:hAnsi="Calibri" w:cs="Arial"/>
                <w:sz w:val="12"/>
                <w:szCs w:val="12"/>
              </w:rPr>
            </w:pPr>
            <w:r>
              <w:rPr>
                <w:rFonts w:ascii="Calibri" w:hAnsi="Calibri" w:cs="Arial"/>
                <w:sz w:val="12"/>
                <w:szCs w:val="12"/>
              </w:rPr>
              <w:t>0%</w:t>
            </w:r>
          </w:p>
        </w:tc>
        <w:tc>
          <w:tcPr>
            <w:tcW w:w="1108" w:type="dxa"/>
            <w:vMerge/>
            <w:vAlign w:val="bottom"/>
          </w:tcPr>
          <w:p w:rsidR="00F61A20" w:rsidRPr="00525F5D" w:rsidRDefault="00F61A20" w:rsidP="00EB4F96">
            <w:pPr>
              <w:ind w:firstLineChars="141" w:firstLine="282"/>
              <w:rPr>
                <w:rFonts w:ascii="Calibri" w:hAnsi="Calibri" w:cs="Arial"/>
              </w:rPr>
            </w:pPr>
          </w:p>
        </w:tc>
      </w:tr>
    </w:tbl>
    <w:p w:rsidR="00D05C78" w:rsidRPr="00D05C78" w:rsidRDefault="00D05C78" w:rsidP="00D05C78">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162F9D">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w:t>
            </w:r>
            <w:r w:rsidR="00162F9D">
              <w:rPr>
                <w:rFonts w:ascii="Calibri" w:hAnsi="Calibri"/>
                <w:sz w:val="40"/>
                <w:szCs w:val="40"/>
              </w:rPr>
              <w:t>GRADING</w:t>
            </w:r>
            <w:r w:rsidR="006F60E0">
              <w:rPr>
                <w:rFonts w:ascii="Calibri" w:hAnsi="Calibri"/>
                <w:sz w:val="40"/>
                <w:szCs w:val="40"/>
              </w:rPr>
              <w:t xml:space="preserve">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24472B">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25C93">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MERIT (equivalent to </w:t>
            </w:r>
            <w:r w:rsidR="00EB4F96"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969E2" w:rsidRDefault="005969E2" w:rsidP="00393EB6">
      <w:pPr>
        <w:jc w:val="both"/>
      </w:pPr>
    </w:p>
    <w:sectPr w:rsidR="005969E2"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F32" w:rsidRDefault="00EB2F32">
      <w:r>
        <w:separator/>
      </w:r>
    </w:p>
  </w:endnote>
  <w:endnote w:type="continuationSeparator" w:id="0">
    <w:p w:rsidR="00EB2F32" w:rsidRDefault="00EB2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F32" w:rsidRDefault="00EB2F3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25B6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25B66">
      <w:rPr>
        <w:b/>
        <w:noProof/>
      </w:rPr>
      <w:t>6</w:t>
    </w:r>
    <w:r>
      <w:rPr>
        <w:b/>
        <w:sz w:val="24"/>
        <w:szCs w:val="24"/>
      </w:rPr>
      <w:fldChar w:fldCharType="end"/>
    </w:r>
  </w:p>
  <w:p w:rsidR="00EB2F32" w:rsidRDefault="00EB2F3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F32" w:rsidRDefault="00EB2F3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25B66">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25B66">
      <w:rPr>
        <w:b/>
        <w:noProof/>
      </w:rPr>
      <w:t>6</w:t>
    </w:r>
    <w:r>
      <w:rPr>
        <w:b/>
        <w:sz w:val="24"/>
        <w:szCs w:val="24"/>
      </w:rPr>
      <w:fldChar w:fldCharType="end"/>
    </w:r>
  </w:p>
  <w:p w:rsidR="00EB2F32" w:rsidRDefault="00EB2F3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F32" w:rsidRDefault="00EB2F32">
      <w:r>
        <w:separator/>
      </w:r>
    </w:p>
  </w:footnote>
  <w:footnote w:type="continuationSeparator" w:id="0">
    <w:p w:rsidR="00EB2F32" w:rsidRDefault="00EB2F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9466C"/>
    <w:multiLevelType w:val="hybridMultilevel"/>
    <w:tmpl w:val="E5EC24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757CDF"/>
    <w:multiLevelType w:val="hybridMultilevel"/>
    <w:tmpl w:val="B478F23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044DE"/>
    <w:multiLevelType w:val="hybridMultilevel"/>
    <w:tmpl w:val="64E8A78C"/>
    <w:lvl w:ilvl="0" w:tplc="7AC2D1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BC57F51"/>
    <w:multiLevelType w:val="hybridMultilevel"/>
    <w:tmpl w:val="47D2C4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CB62DAD"/>
    <w:multiLevelType w:val="hybridMultilevel"/>
    <w:tmpl w:val="FAD8B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DE76435"/>
    <w:multiLevelType w:val="hybridMultilevel"/>
    <w:tmpl w:val="FE2C8146"/>
    <w:lvl w:ilvl="0" w:tplc="D046A42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5126827"/>
    <w:multiLevelType w:val="hybridMultilevel"/>
    <w:tmpl w:val="CA0E2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44531B"/>
    <w:multiLevelType w:val="hybridMultilevel"/>
    <w:tmpl w:val="36560556"/>
    <w:lvl w:ilvl="0" w:tplc="561E1B0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E5C1D4A"/>
    <w:multiLevelType w:val="hybridMultilevel"/>
    <w:tmpl w:val="CBE81F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F56505"/>
    <w:multiLevelType w:val="hybridMultilevel"/>
    <w:tmpl w:val="0DFA78F8"/>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start w:val="1"/>
      <w:numFmt w:val="bullet"/>
      <w:lvlText w:val=""/>
      <w:lvlJc w:val="left"/>
      <w:pPr>
        <w:ind w:left="3229" w:hanging="360"/>
      </w:pPr>
      <w:rPr>
        <w:rFonts w:ascii="Symbol" w:hAnsi="Symbol" w:hint="default"/>
      </w:rPr>
    </w:lvl>
    <w:lvl w:ilvl="4" w:tplc="08090003">
      <w:start w:val="1"/>
      <w:numFmt w:val="bullet"/>
      <w:lvlText w:val="o"/>
      <w:lvlJc w:val="left"/>
      <w:pPr>
        <w:ind w:left="3949" w:hanging="360"/>
      </w:pPr>
      <w:rPr>
        <w:rFonts w:ascii="Courier New" w:hAnsi="Courier New" w:cs="Courier New" w:hint="default"/>
      </w:rPr>
    </w:lvl>
    <w:lvl w:ilvl="5" w:tplc="08090005">
      <w:start w:val="1"/>
      <w:numFmt w:val="bullet"/>
      <w:lvlText w:val=""/>
      <w:lvlJc w:val="left"/>
      <w:pPr>
        <w:ind w:left="4669" w:hanging="360"/>
      </w:pPr>
      <w:rPr>
        <w:rFonts w:ascii="Wingdings" w:hAnsi="Wingdings" w:hint="default"/>
      </w:rPr>
    </w:lvl>
    <w:lvl w:ilvl="6" w:tplc="08090001">
      <w:start w:val="1"/>
      <w:numFmt w:val="bullet"/>
      <w:lvlText w:val=""/>
      <w:lvlJc w:val="left"/>
      <w:pPr>
        <w:ind w:left="5389" w:hanging="360"/>
      </w:pPr>
      <w:rPr>
        <w:rFonts w:ascii="Symbol" w:hAnsi="Symbol" w:hint="default"/>
      </w:rPr>
    </w:lvl>
    <w:lvl w:ilvl="7" w:tplc="08090003">
      <w:start w:val="1"/>
      <w:numFmt w:val="bullet"/>
      <w:lvlText w:val="o"/>
      <w:lvlJc w:val="left"/>
      <w:pPr>
        <w:ind w:left="6109" w:hanging="360"/>
      </w:pPr>
      <w:rPr>
        <w:rFonts w:ascii="Courier New" w:hAnsi="Courier New" w:cs="Courier New" w:hint="default"/>
      </w:rPr>
    </w:lvl>
    <w:lvl w:ilvl="8" w:tplc="08090005">
      <w:start w:val="1"/>
      <w:numFmt w:val="bullet"/>
      <w:lvlText w:val=""/>
      <w:lvlJc w:val="left"/>
      <w:pPr>
        <w:ind w:left="6829" w:hanging="360"/>
      </w:pPr>
      <w:rPr>
        <w:rFonts w:ascii="Wingdings" w:hAnsi="Wingdings" w:hint="default"/>
      </w:rPr>
    </w:lvl>
  </w:abstractNum>
  <w:abstractNum w:abstractNumId="15">
    <w:nsid w:val="4FC337FA"/>
    <w:multiLevelType w:val="hybridMultilevel"/>
    <w:tmpl w:val="15E2DB16"/>
    <w:lvl w:ilvl="0" w:tplc="C8748B0E">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6">
    <w:nsid w:val="5883757C"/>
    <w:multiLevelType w:val="hybridMultilevel"/>
    <w:tmpl w:val="B4DA7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0B4EE2"/>
    <w:multiLevelType w:val="hybridMultilevel"/>
    <w:tmpl w:val="0EC8771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696345AE"/>
    <w:multiLevelType w:val="hybridMultilevel"/>
    <w:tmpl w:val="8B7EC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B32AEC"/>
    <w:multiLevelType w:val="hybridMultilevel"/>
    <w:tmpl w:val="ED6288F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C4607F4"/>
    <w:multiLevelType w:val="hybridMultilevel"/>
    <w:tmpl w:val="9B30E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C971FB6"/>
    <w:multiLevelType w:val="hybridMultilevel"/>
    <w:tmpl w:val="A5D466C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CEB2668"/>
    <w:multiLevelType w:val="hybridMultilevel"/>
    <w:tmpl w:val="34B80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1"/>
  </w:num>
  <w:num w:numId="3">
    <w:abstractNumId w:val="23"/>
  </w:num>
  <w:num w:numId="4">
    <w:abstractNumId w:val="13"/>
  </w:num>
  <w:num w:numId="5">
    <w:abstractNumId w:val="10"/>
  </w:num>
  <w:num w:numId="6">
    <w:abstractNumId w:val="22"/>
  </w:num>
  <w:num w:numId="7">
    <w:abstractNumId w:val="3"/>
  </w:num>
  <w:num w:numId="8">
    <w:abstractNumId w:val="19"/>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
  </w:num>
  <w:num w:numId="12">
    <w:abstractNumId w:val="9"/>
  </w:num>
  <w:num w:numId="13">
    <w:abstractNumId w:val="6"/>
  </w:num>
  <w:num w:numId="14">
    <w:abstractNumId w:val="4"/>
  </w:num>
  <w:num w:numId="15">
    <w:abstractNumId w:val="24"/>
  </w:num>
  <w:num w:numId="16">
    <w:abstractNumId w:val="17"/>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num>
  <w:num w:numId="20">
    <w:abstractNumId w:val="20"/>
  </w:num>
  <w:num w:numId="21">
    <w:abstractNumId w:val="16"/>
  </w:num>
  <w:num w:numId="22">
    <w:abstractNumId w:val="21"/>
  </w:num>
  <w:num w:numId="23">
    <w:abstractNumId w:val="0"/>
  </w:num>
  <w:num w:numId="24">
    <w:abstractNumId w:val="8"/>
  </w:num>
  <w:num w:numId="25">
    <w:abstractNumId w:val="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41B8"/>
    <w:rsid w:val="000176A9"/>
    <w:rsid w:val="00067A58"/>
    <w:rsid w:val="00071706"/>
    <w:rsid w:val="000811FE"/>
    <w:rsid w:val="00083F09"/>
    <w:rsid w:val="000971FC"/>
    <w:rsid w:val="000A11DB"/>
    <w:rsid w:val="000A2A3A"/>
    <w:rsid w:val="000A70AA"/>
    <w:rsid w:val="000C5DED"/>
    <w:rsid w:val="000E413A"/>
    <w:rsid w:val="000F5AA3"/>
    <w:rsid w:val="00100396"/>
    <w:rsid w:val="00100B5C"/>
    <w:rsid w:val="001106E9"/>
    <w:rsid w:val="00111A49"/>
    <w:rsid w:val="00130869"/>
    <w:rsid w:val="00134F77"/>
    <w:rsid w:val="0014117E"/>
    <w:rsid w:val="001432C8"/>
    <w:rsid w:val="00154487"/>
    <w:rsid w:val="00156336"/>
    <w:rsid w:val="00162F9D"/>
    <w:rsid w:val="0017288D"/>
    <w:rsid w:val="0019041B"/>
    <w:rsid w:val="00190CB8"/>
    <w:rsid w:val="001B5F45"/>
    <w:rsid w:val="001E1050"/>
    <w:rsid w:val="001E1E1F"/>
    <w:rsid w:val="001E57C1"/>
    <w:rsid w:val="001E793D"/>
    <w:rsid w:val="001F07EF"/>
    <w:rsid w:val="001F6D7A"/>
    <w:rsid w:val="00221990"/>
    <w:rsid w:val="00235F71"/>
    <w:rsid w:val="002444CA"/>
    <w:rsid w:val="0024472B"/>
    <w:rsid w:val="00260DE6"/>
    <w:rsid w:val="002672D0"/>
    <w:rsid w:val="00273FEE"/>
    <w:rsid w:val="0028204E"/>
    <w:rsid w:val="0028591B"/>
    <w:rsid w:val="00291841"/>
    <w:rsid w:val="002A781E"/>
    <w:rsid w:val="002C449B"/>
    <w:rsid w:val="002C6040"/>
    <w:rsid w:val="002C7B1D"/>
    <w:rsid w:val="002D5B3F"/>
    <w:rsid w:val="002E272E"/>
    <w:rsid w:val="002F5778"/>
    <w:rsid w:val="00313BC6"/>
    <w:rsid w:val="003149DB"/>
    <w:rsid w:val="00314BD3"/>
    <w:rsid w:val="00317C99"/>
    <w:rsid w:val="003223E0"/>
    <w:rsid w:val="003274D2"/>
    <w:rsid w:val="00352C4A"/>
    <w:rsid w:val="00362560"/>
    <w:rsid w:val="003669AB"/>
    <w:rsid w:val="00371187"/>
    <w:rsid w:val="003722C8"/>
    <w:rsid w:val="003732FD"/>
    <w:rsid w:val="003753B2"/>
    <w:rsid w:val="00376559"/>
    <w:rsid w:val="00384D73"/>
    <w:rsid w:val="00393EB6"/>
    <w:rsid w:val="003A3CE5"/>
    <w:rsid w:val="003B366F"/>
    <w:rsid w:val="003B3F9D"/>
    <w:rsid w:val="00404C50"/>
    <w:rsid w:val="00422F20"/>
    <w:rsid w:val="00423934"/>
    <w:rsid w:val="00426244"/>
    <w:rsid w:val="0044400E"/>
    <w:rsid w:val="004450BC"/>
    <w:rsid w:val="00447CCC"/>
    <w:rsid w:val="004874DE"/>
    <w:rsid w:val="004B5334"/>
    <w:rsid w:val="004B6C14"/>
    <w:rsid w:val="004D0670"/>
    <w:rsid w:val="004E7E1B"/>
    <w:rsid w:val="004F70C4"/>
    <w:rsid w:val="00500B20"/>
    <w:rsid w:val="0050249F"/>
    <w:rsid w:val="0051573D"/>
    <w:rsid w:val="00524566"/>
    <w:rsid w:val="00530033"/>
    <w:rsid w:val="00530BEF"/>
    <w:rsid w:val="00561F00"/>
    <w:rsid w:val="0056218E"/>
    <w:rsid w:val="00562DEC"/>
    <w:rsid w:val="005763AC"/>
    <w:rsid w:val="00576AB4"/>
    <w:rsid w:val="00577917"/>
    <w:rsid w:val="00590667"/>
    <w:rsid w:val="005969E2"/>
    <w:rsid w:val="005B61CD"/>
    <w:rsid w:val="005D1D58"/>
    <w:rsid w:val="005D432C"/>
    <w:rsid w:val="005E72F8"/>
    <w:rsid w:val="0060614D"/>
    <w:rsid w:val="006140BF"/>
    <w:rsid w:val="006311EF"/>
    <w:rsid w:val="00632434"/>
    <w:rsid w:val="0064193C"/>
    <w:rsid w:val="00644256"/>
    <w:rsid w:val="00661D6F"/>
    <w:rsid w:val="0066725E"/>
    <w:rsid w:val="006716C7"/>
    <w:rsid w:val="00681208"/>
    <w:rsid w:val="006934D4"/>
    <w:rsid w:val="006A6DC3"/>
    <w:rsid w:val="006A72F6"/>
    <w:rsid w:val="006B3B41"/>
    <w:rsid w:val="006B55AC"/>
    <w:rsid w:val="006C6D27"/>
    <w:rsid w:val="006D49ED"/>
    <w:rsid w:val="006D55CE"/>
    <w:rsid w:val="006D637A"/>
    <w:rsid w:val="006D7B73"/>
    <w:rsid w:val="006E49A9"/>
    <w:rsid w:val="006F1791"/>
    <w:rsid w:val="006F45BF"/>
    <w:rsid w:val="006F60E0"/>
    <w:rsid w:val="00702F71"/>
    <w:rsid w:val="0071735A"/>
    <w:rsid w:val="007366DF"/>
    <w:rsid w:val="00741452"/>
    <w:rsid w:val="007523D7"/>
    <w:rsid w:val="00757839"/>
    <w:rsid w:val="00770C81"/>
    <w:rsid w:val="00786178"/>
    <w:rsid w:val="007933E8"/>
    <w:rsid w:val="007A091B"/>
    <w:rsid w:val="007C682C"/>
    <w:rsid w:val="007D2385"/>
    <w:rsid w:val="00800069"/>
    <w:rsid w:val="008310A0"/>
    <w:rsid w:val="00842E7F"/>
    <w:rsid w:val="00852933"/>
    <w:rsid w:val="0085474C"/>
    <w:rsid w:val="00865B46"/>
    <w:rsid w:val="00896134"/>
    <w:rsid w:val="008A62BC"/>
    <w:rsid w:val="008A6CA0"/>
    <w:rsid w:val="008B43E7"/>
    <w:rsid w:val="008D763F"/>
    <w:rsid w:val="008F036F"/>
    <w:rsid w:val="008F78C2"/>
    <w:rsid w:val="00911394"/>
    <w:rsid w:val="00923EF2"/>
    <w:rsid w:val="00925B66"/>
    <w:rsid w:val="00925C93"/>
    <w:rsid w:val="00926D25"/>
    <w:rsid w:val="00926E9D"/>
    <w:rsid w:val="00927AD4"/>
    <w:rsid w:val="00932C6E"/>
    <w:rsid w:val="00933F10"/>
    <w:rsid w:val="009433C5"/>
    <w:rsid w:val="009447BF"/>
    <w:rsid w:val="00954E2A"/>
    <w:rsid w:val="00963A50"/>
    <w:rsid w:val="00965881"/>
    <w:rsid w:val="009871FF"/>
    <w:rsid w:val="009C5889"/>
    <w:rsid w:val="009E4BC1"/>
    <w:rsid w:val="00A03BB8"/>
    <w:rsid w:val="00A10178"/>
    <w:rsid w:val="00A2053B"/>
    <w:rsid w:val="00A4036F"/>
    <w:rsid w:val="00A44F47"/>
    <w:rsid w:val="00A4641C"/>
    <w:rsid w:val="00A55876"/>
    <w:rsid w:val="00A567A2"/>
    <w:rsid w:val="00A76350"/>
    <w:rsid w:val="00A83C55"/>
    <w:rsid w:val="00A84904"/>
    <w:rsid w:val="00AA0EF7"/>
    <w:rsid w:val="00AB5061"/>
    <w:rsid w:val="00AB6FE7"/>
    <w:rsid w:val="00AB7AD7"/>
    <w:rsid w:val="00AD627B"/>
    <w:rsid w:val="00AF0E34"/>
    <w:rsid w:val="00AF271D"/>
    <w:rsid w:val="00AF56C2"/>
    <w:rsid w:val="00AF6818"/>
    <w:rsid w:val="00B004E6"/>
    <w:rsid w:val="00B0744D"/>
    <w:rsid w:val="00B318B8"/>
    <w:rsid w:val="00B454BC"/>
    <w:rsid w:val="00B55953"/>
    <w:rsid w:val="00B81AD3"/>
    <w:rsid w:val="00B829D8"/>
    <w:rsid w:val="00B84908"/>
    <w:rsid w:val="00B84B5B"/>
    <w:rsid w:val="00BA1176"/>
    <w:rsid w:val="00BE0B01"/>
    <w:rsid w:val="00BE79C7"/>
    <w:rsid w:val="00BF3CB5"/>
    <w:rsid w:val="00C1285B"/>
    <w:rsid w:val="00C1361B"/>
    <w:rsid w:val="00C36D9A"/>
    <w:rsid w:val="00C44A72"/>
    <w:rsid w:val="00C75FB3"/>
    <w:rsid w:val="00C80F0F"/>
    <w:rsid w:val="00C93BCB"/>
    <w:rsid w:val="00CC241A"/>
    <w:rsid w:val="00CD523E"/>
    <w:rsid w:val="00CE1270"/>
    <w:rsid w:val="00CE65AB"/>
    <w:rsid w:val="00CF4266"/>
    <w:rsid w:val="00D00728"/>
    <w:rsid w:val="00D03FF2"/>
    <w:rsid w:val="00D05C78"/>
    <w:rsid w:val="00D241F1"/>
    <w:rsid w:val="00D275CB"/>
    <w:rsid w:val="00D51CE9"/>
    <w:rsid w:val="00D53F32"/>
    <w:rsid w:val="00D65FBF"/>
    <w:rsid w:val="00D90AB0"/>
    <w:rsid w:val="00D955B7"/>
    <w:rsid w:val="00DB116D"/>
    <w:rsid w:val="00DB4274"/>
    <w:rsid w:val="00DD17CC"/>
    <w:rsid w:val="00E11774"/>
    <w:rsid w:val="00E230E0"/>
    <w:rsid w:val="00E31E91"/>
    <w:rsid w:val="00E51438"/>
    <w:rsid w:val="00E51AAC"/>
    <w:rsid w:val="00E55703"/>
    <w:rsid w:val="00E66CC0"/>
    <w:rsid w:val="00E728A9"/>
    <w:rsid w:val="00EA0F4E"/>
    <w:rsid w:val="00EB1673"/>
    <w:rsid w:val="00EB2F32"/>
    <w:rsid w:val="00EB4A27"/>
    <w:rsid w:val="00EB4F96"/>
    <w:rsid w:val="00EE290C"/>
    <w:rsid w:val="00EE2C39"/>
    <w:rsid w:val="00EE3132"/>
    <w:rsid w:val="00EE3D9D"/>
    <w:rsid w:val="00EE6F25"/>
    <w:rsid w:val="00EF68AB"/>
    <w:rsid w:val="00F02126"/>
    <w:rsid w:val="00F03D85"/>
    <w:rsid w:val="00F249F1"/>
    <w:rsid w:val="00F25B9D"/>
    <w:rsid w:val="00F2630B"/>
    <w:rsid w:val="00F2664E"/>
    <w:rsid w:val="00F31163"/>
    <w:rsid w:val="00F31C04"/>
    <w:rsid w:val="00F45849"/>
    <w:rsid w:val="00F45ADA"/>
    <w:rsid w:val="00F5155F"/>
    <w:rsid w:val="00F61A20"/>
    <w:rsid w:val="00F774F5"/>
    <w:rsid w:val="00F829D2"/>
    <w:rsid w:val="00F8381F"/>
    <w:rsid w:val="00FA04CD"/>
    <w:rsid w:val="00FA68F8"/>
    <w:rsid w:val="00FB1DC0"/>
    <w:rsid w:val="00FB3C26"/>
    <w:rsid w:val="00FB4521"/>
    <w:rsid w:val="00FB4F84"/>
    <w:rsid w:val="00FB5CF8"/>
    <w:rsid w:val="00FE171E"/>
    <w:rsid w:val="00FE7ECD"/>
    <w:rsid w:val="00FF01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0102"/>
  </w:style>
  <w:style w:type="paragraph" w:styleId="Heading1">
    <w:name w:val="heading 1"/>
    <w:basedOn w:val="Normal"/>
    <w:next w:val="Normal"/>
    <w:qFormat/>
    <w:rsid w:val="00FF01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FF0102"/>
    <w:pPr>
      <w:keepNext/>
      <w:jc w:val="both"/>
      <w:outlineLvl w:val="1"/>
    </w:pPr>
    <w:rPr>
      <w:b/>
      <w:sz w:val="24"/>
    </w:rPr>
  </w:style>
  <w:style w:type="paragraph" w:styleId="Heading3">
    <w:name w:val="heading 3"/>
    <w:basedOn w:val="Normal"/>
    <w:next w:val="Normal"/>
    <w:qFormat/>
    <w:rsid w:val="00FF0102"/>
    <w:pPr>
      <w:keepNext/>
      <w:jc w:val="center"/>
      <w:outlineLvl w:val="2"/>
    </w:pPr>
    <w:rPr>
      <w:b/>
      <w:sz w:val="24"/>
    </w:rPr>
  </w:style>
  <w:style w:type="paragraph" w:styleId="Heading4">
    <w:name w:val="heading 4"/>
    <w:basedOn w:val="Normal"/>
    <w:next w:val="Normal"/>
    <w:qFormat/>
    <w:rsid w:val="00FF01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0102"/>
    <w:pPr>
      <w:tabs>
        <w:tab w:val="center" w:pos="4153"/>
        <w:tab w:val="right" w:pos="8306"/>
      </w:tabs>
    </w:pPr>
  </w:style>
  <w:style w:type="paragraph" w:styleId="Footer">
    <w:name w:val="footer"/>
    <w:basedOn w:val="Normal"/>
    <w:link w:val="FooterChar"/>
    <w:uiPriority w:val="99"/>
    <w:rsid w:val="00FF010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500B20"/>
    <w:rPr>
      <w:color w:val="0000FF"/>
      <w:u w:val="single"/>
    </w:rPr>
  </w:style>
  <w:style w:type="paragraph" w:styleId="ListParagraph">
    <w:name w:val="List Paragraph"/>
    <w:basedOn w:val="Normal"/>
    <w:uiPriority w:val="34"/>
    <w:qFormat/>
    <w:rsid w:val="00500B20"/>
    <w:pPr>
      <w:ind w:left="720"/>
      <w:contextualSpacing/>
    </w:pPr>
  </w:style>
  <w:style w:type="paragraph" w:styleId="PlainText">
    <w:name w:val="Plain Text"/>
    <w:basedOn w:val="Normal"/>
    <w:link w:val="PlainTextChar"/>
    <w:uiPriority w:val="99"/>
    <w:unhideWhenUsed/>
    <w:rsid w:val="00EE290C"/>
    <w:rPr>
      <w:rFonts w:ascii="Calibri" w:eastAsia="Calibri" w:hAnsi="Calibri"/>
      <w:sz w:val="22"/>
      <w:szCs w:val="21"/>
      <w:lang w:eastAsia="en-US"/>
    </w:rPr>
  </w:style>
  <w:style w:type="character" w:customStyle="1" w:styleId="PlainTextChar">
    <w:name w:val="Plain Text Char"/>
    <w:link w:val="PlainText"/>
    <w:uiPriority w:val="99"/>
    <w:rsid w:val="00EE290C"/>
    <w:rPr>
      <w:rFonts w:ascii="Calibri" w:eastAsia="Calibri" w:hAnsi="Calibr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0102"/>
  </w:style>
  <w:style w:type="paragraph" w:styleId="Heading1">
    <w:name w:val="heading 1"/>
    <w:basedOn w:val="Normal"/>
    <w:next w:val="Normal"/>
    <w:qFormat/>
    <w:rsid w:val="00FF01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FF0102"/>
    <w:pPr>
      <w:keepNext/>
      <w:jc w:val="both"/>
      <w:outlineLvl w:val="1"/>
    </w:pPr>
    <w:rPr>
      <w:b/>
      <w:sz w:val="24"/>
    </w:rPr>
  </w:style>
  <w:style w:type="paragraph" w:styleId="Heading3">
    <w:name w:val="heading 3"/>
    <w:basedOn w:val="Normal"/>
    <w:next w:val="Normal"/>
    <w:qFormat/>
    <w:rsid w:val="00FF0102"/>
    <w:pPr>
      <w:keepNext/>
      <w:jc w:val="center"/>
      <w:outlineLvl w:val="2"/>
    </w:pPr>
    <w:rPr>
      <w:b/>
      <w:sz w:val="24"/>
    </w:rPr>
  </w:style>
  <w:style w:type="paragraph" w:styleId="Heading4">
    <w:name w:val="heading 4"/>
    <w:basedOn w:val="Normal"/>
    <w:next w:val="Normal"/>
    <w:qFormat/>
    <w:rsid w:val="00FF01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0102"/>
    <w:pPr>
      <w:tabs>
        <w:tab w:val="center" w:pos="4153"/>
        <w:tab w:val="right" w:pos="8306"/>
      </w:tabs>
    </w:pPr>
  </w:style>
  <w:style w:type="paragraph" w:styleId="Footer">
    <w:name w:val="footer"/>
    <w:basedOn w:val="Normal"/>
    <w:link w:val="FooterChar"/>
    <w:uiPriority w:val="99"/>
    <w:rsid w:val="00FF010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500B20"/>
    <w:rPr>
      <w:color w:val="0000FF"/>
      <w:u w:val="single"/>
    </w:rPr>
  </w:style>
  <w:style w:type="paragraph" w:styleId="ListParagraph">
    <w:name w:val="List Paragraph"/>
    <w:basedOn w:val="Normal"/>
    <w:uiPriority w:val="34"/>
    <w:qFormat/>
    <w:rsid w:val="00500B20"/>
    <w:pPr>
      <w:ind w:left="720"/>
      <w:contextualSpacing/>
    </w:pPr>
  </w:style>
  <w:style w:type="paragraph" w:styleId="PlainText">
    <w:name w:val="Plain Text"/>
    <w:basedOn w:val="Normal"/>
    <w:link w:val="PlainTextChar"/>
    <w:uiPriority w:val="99"/>
    <w:unhideWhenUsed/>
    <w:rsid w:val="00EE290C"/>
    <w:rPr>
      <w:rFonts w:ascii="Calibri" w:eastAsia="Calibri" w:hAnsi="Calibri"/>
      <w:sz w:val="22"/>
      <w:szCs w:val="21"/>
      <w:lang w:eastAsia="en-US"/>
    </w:rPr>
  </w:style>
  <w:style w:type="character" w:customStyle="1" w:styleId="PlainTextChar">
    <w:name w:val="Plain Text Char"/>
    <w:link w:val="PlainText"/>
    <w:uiPriority w:val="99"/>
    <w:rsid w:val="00EE290C"/>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162946">
      <w:bodyDiv w:val="1"/>
      <w:marLeft w:val="0"/>
      <w:marRight w:val="0"/>
      <w:marTop w:val="0"/>
      <w:marBottom w:val="0"/>
      <w:divBdr>
        <w:top w:val="none" w:sz="0" w:space="0" w:color="auto"/>
        <w:left w:val="none" w:sz="0" w:space="0" w:color="auto"/>
        <w:bottom w:val="none" w:sz="0" w:space="0" w:color="auto"/>
        <w:right w:val="none" w:sz="0" w:space="0" w:color="auto"/>
      </w:divBdr>
    </w:div>
    <w:div w:id="1484420927">
      <w:bodyDiv w:val="1"/>
      <w:marLeft w:val="0"/>
      <w:marRight w:val="0"/>
      <w:marTop w:val="0"/>
      <w:marBottom w:val="0"/>
      <w:divBdr>
        <w:top w:val="none" w:sz="0" w:space="0" w:color="auto"/>
        <w:left w:val="none" w:sz="0" w:space="0" w:color="auto"/>
        <w:bottom w:val="none" w:sz="0" w:space="0" w:color="auto"/>
        <w:right w:val="none" w:sz="0" w:space="0" w:color="auto"/>
      </w:divBdr>
    </w:div>
    <w:div w:id="207665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mu.ac.uk/academicskil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6</Pages>
  <Words>2850</Words>
  <Characters>16249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19061</CharactersWithSpaces>
  <SharedDoc>false</SharedDoc>
  <HLinks>
    <vt:vector size="30" baseType="variant">
      <vt:variant>
        <vt:i4>6029399</vt:i4>
      </vt:variant>
      <vt:variant>
        <vt:i4>18</vt:i4>
      </vt:variant>
      <vt:variant>
        <vt:i4>0</vt:i4>
      </vt:variant>
      <vt:variant>
        <vt:i4>5</vt:i4>
      </vt:variant>
      <vt:variant>
        <vt:lpwstr>http://www.smu.ac.uk/academicskills/</vt:lpwstr>
      </vt:variant>
      <vt:variant>
        <vt:lpwstr/>
      </vt:variant>
      <vt:variant>
        <vt:i4>4522010</vt:i4>
      </vt:variant>
      <vt:variant>
        <vt:i4>15</vt:i4>
      </vt:variant>
      <vt:variant>
        <vt:i4>0</vt:i4>
      </vt:variant>
      <vt:variant>
        <vt:i4>5</vt:i4>
      </vt:variant>
      <vt:variant>
        <vt:lpwstr>http://isb.sagepub.com/content/vol31/issue5/?etoc</vt:lpwstr>
      </vt:variant>
      <vt:variant>
        <vt:lpwstr/>
      </vt:variant>
      <vt:variant>
        <vt:i4>3538992</vt:i4>
      </vt:variant>
      <vt:variant>
        <vt:i4>12</vt:i4>
      </vt:variant>
      <vt:variant>
        <vt:i4>0</vt:i4>
      </vt:variant>
      <vt:variant>
        <vt:i4>5</vt:i4>
      </vt:variant>
      <vt:variant>
        <vt:lpwstr>http://burnspet.co.uk/</vt:lpwstr>
      </vt:variant>
      <vt:variant>
        <vt:lpwstr/>
      </vt:variant>
      <vt:variant>
        <vt:i4>1769495</vt:i4>
      </vt:variant>
      <vt:variant>
        <vt:i4>9</vt:i4>
      </vt:variant>
      <vt:variant>
        <vt:i4>0</vt:i4>
      </vt:variant>
      <vt:variant>
        <vt:i4>5</vt:i4>
      </vt:variant>
      <vt:variant>
        <vt:lpwstr>http://www.bestofwales.co.uk/</vt:lpwstr>
      </vt:variant>
      <vt:variant>
        <vt:lpwstr/>
      </vt:variant>
      <vt:variant>
        <vt:i4>6094873</vt:i4>
      </vt:variant>
      <vt:variant>
        <vt:i4>6</vt:i4>
      </vt:variant>
      <vt:variant>
        <vt:i4>0</vt:i4>
      </vt:variant>
      <vt:variant>
        <vt:i4>5</vt:i4>
      </vt:variant>
      <vt:variant>
        <vt:lpwstr>http://www.iod.com/your-business-topics?selectedAreas=%7b7EC12E65-E061-4BC7-9E87-8B7EA44EA1A5%7d&amp;category=%7b1FFF063F-0022-4418-8101-33872B4D18FF%7d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12</cp:revision>
  <cp:lastPrinted>2013-09-17T09:09:00Z</cp:lastPrinted>
  <dcterms:created xsi:type="dcterms:W3CDTF">2016-06-09T10:14:00Z</dcterms:created>
  <dcterms:modified xsi:type="dcterms:W3CDTF">2017-09-14T10:33:00Z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