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A0293" w:rsidRDefault="008D6EB7">
      <w:pPr>
        <w:pStyle w:val="Titolo1"/>
        <w:spacing w:line="360" w:lineRule="auto"/>
        <w:jc w:val="center"/>
        <w:rPr>
          <w:rFonts w:ascii="Times New Roman" w:eastAsia="Times New Roman" w:hAnsi="Times New Roman" w:cs="Times New Roman"/>
          <w:sz w:val="32"/>
          <w:szCs w:val="32"/>
        </w:rPr>
      </w:pPr>
      <w:bookmarkStart w:id="0" w:name="_f2vtrujtbyfr" w:colFirst="0" w:colLast="0"/>
      <w:bookmarkEnd w:id="0"/>
      <w:r>
        <w:rPr>
          <w:noProof/>
          <w:color w:val="000000"/>
          <w:bdr w:val="none" w:sz="0" w:space="0" w:color="auto" w:frame="1"/>
        </w:rPr>
        <w:drawing>
          <wp:inline distT="0" distB="0" distL="0" distR="0">
            <wp:extent cx="1813560" cy="723900"/>
            <wp:effectExtent l="0" t="0" r="0" b="0"/>
            <wp:docPr id="102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7" cstate="print">
                      <a:extLst>
                        <a:ext uri="{28A0092B-C50C-407E-A947-70E740481C1C}">
                          <a14:useLocalDpi xmlns:a14="http://schemas.microsoft.com/office/drawing/2010/main" val="0"/>
                        </a:ext>
                      </a:extLst>
                    </a:blip>
                    <a:srcRect/>
                    <a:stretch>
                      <a:fillRect/>
                    </a:stretch>
                  </pic:blipFill>
                  <pic:spPr>
                    <a:xfrm>
                      <a:off x="0" y="0"/>
                      <a:ext cx="1813560" cy="723900"/>
                    </a:xfrm>
                    <a:prstGeom prst="rect">
                      <a:avLst/>
                    </a:prstGeom>
                  </pic:spPr>
                </pic:pic>
              </a:graphicData>
            </a:graphic>
          </wp:inline>
        </w:drawing>
      </w:r>
    </w:p>
    <w:p w:rsidR="002A0293" w:rsidRDefault="008D6EB7">
      <w:pPr>
        <w:jc w:val="center"/>
        <w:rPr>
          <w:rFonts w:ascii="Times New Roman" w:hAnsi="Times New Roman" w:cs="Times New Roman"/>
          <w:sz w:val="32"/>
          <w:szCs w:val="32"/>
        </w:rPr>
      </w:pPr>
      <w:r>
        <w:rPr>
          <w:rFonts w:ascii="Times New Roman" w:hAnsi="Times New Roman" w:cs="Times New Roman"/>
          <w:b/>
          <w:bCs/>
          <w:sz w:val="32"/>
          <w:szCs w:val="32"/>
        </w:rPr>
        <w:t>Module Code:</w:t>
      </w:r>
      <w:r>
        <w:rPr>
          <w:rFonts w:ascii="Times New Roman" w:hAnsi="Times New Roman" w:cs="Times New Roman"/>
          <w:sz w:val="32"/>
          <w:szCs w:val="32"/>
        </w:rPr>
        <w:t xml:space="preserve"> LCBB4004</w:t>
      </w:r>
    </w:p>
    <w:p w:rsidR="002A0293" w:rsidRDefault="008D6EB7">
      <w:pPr>
        <w:jc w:val="center"/>
        <w:rPr>
          <w:rFonts w:ascii="Times New Roman" w:hAnsi="Times New Roman" w:cs="Times New Roman"/>
          <w:sz w:val="32"/>
          <w:szCs w:val="32"/>
        </w:rPr>
      </w:pPr>
      <w:r>
        <w:rPr>
          <w:rFonts w:ascii="Times New Roman" w:hAnsi="Times New Roman" w:cs="Times New Roman"/>
          <w:b/>
          <w:bCs/>
          <w:sz w:val="32"/>
          <w:szCs w:val="32"/>
        </w:rPr>
        <w:t>Module:</w:t>
      </w:r>
      <w:r>
        <w:rPr>
          <w:rFonts w:ascii="Times New Roman" w:hAnsi="Times New Roman" w:cs="Times New Roman"/>
          <w:sz w:val="32"/>
          <w:szCs w:val="32"/>
        </w:rPr>
        <w:t xml:space="preserve"> Marketing Fundamentals</w:t>
      </w:r>
    </w:p>
    <w:p w:rsidR="002A0293" w:rsidRDefault="002A0293">
      <w:pPr>
        <w:jc w:val="center"/>
        <w:rPr>
          <w:rFonts w:ascii="Times New Roman" w:hAnsi="Times New Roman" w:cs="Times New Roman"/>
          <w:sz w:val="32"/>
          <w:szCs w:val="32"/>
        </w:rPr>
      </w:pPr>
    </w:p>
    <w:p w:rsidR="002A0293" w:rsidRDefault="008D6EB7">
      <w:pPr>
        <w:pStyle w:val="NormaleWeb"/>
        <w:spacing w:before="0" w:beforeAutospacing="0" w:after="0" w:afterAutospacing="0"/>
        <w:ind w:left="115"/>
        <w:jc w:val="center"/>
        <w:rPr>
          <w:sz w:val="32"/>
          <w:szCs w:val="32"/>
        </w:rPr>
      </w:pPr>
      <w:r>
        <w:rPr>
          <w:b/>
          <w:bCs/>
          <w:color w:val="000000"/>
          <w:sz w:val="32"/>
          <w:szCs w:val="32"/>
        </w:rPr>
        <w:t xml:space="preserve">Assessment 1: </w:t>
      </w:r>
      <w:r>
        <w:rPr>
          <w:color w:val="000000"/>
          <w:sz w:val="32"/>
          <w:szCs w:val="32"/>
        </w:rPr>
        <w:t>Blogging to communicate</w:t>
      </w:r>
    </w:p>
    <w:p w:rsidR="002A0293" w:rsidRDefault="002A0293">
      <w:pPr>
        <w:jc w:val="center"/>
        <w:rPr>
          <w:rFonts w:ascii="Times New Roman" w:hAnsi="Times New Roman" w:cs="Times New Roman"/>
          <w:sz w:val="32"/>
          <w:szCs w:val="32"/>
        </w:rPr>
      </w:pPr>
    </w:p>
    <w:p w:rsidR="002A0293" w:rsidRPr="00952ABC" w:rsidRDefault="00952ABC">
      <w:pPr>
        <w:rPr>
          <w:lang w:val="it-IT"/>
        </w:rPr>
      </w:pPr>
      <w:r>
        <w:rPr>
          <w:lang w:val="it-IT"/>
        </w:rPr>
        <w:t xml:space="preserve"> Student name :</w:t>
      </w:r>
      <w:r w:rsidR="004867AE">
        <w:rPr>
          <w:lang w:val="it-IT"/>
        </w:rPr>
        <w:t xml:space="preserve">Mariana </w:t>
      </w:r>
      <w:proofErr w:type="spellStart"/>
      <w:r w:rsidR="004867AE">
        <w:rPr>
          <w:lang w:val="it-IT"/>
        </w:rPr>
        <w:t>Kahel</w:t>
      </w:r>
      <w:proofErr w:type="spellEnd"/>
      <w:r w:rsidR="004867AE">
        <w:rPr>
          <w:lang w:val="it-IT"/>
        </w:rPr>
        <w:t xml:space="preserve"> </w:t>
      </w:r>
    </w:p>
    <w:p w:rsidR="002A0293" w:rsidRPr="00B21341" w:rsidRDefault="008D6EB7">
      <w:pPr>
        <w:rPr>
          <w:rFonts w:ascii="Times New Roman" w:hAnsi="Times New Roman" w:cs="Times New Roman"/>
          <w:sz w:val="28"/>
          <w:szCs w:val="28"/>
          <w:lang w:val="it-IT"/>
        </w:rPr>
      </w:pPr>
      <w:r>
        <w:rPr>
          <w:rFonts w:ascii="Times New Roman" w:hAnsi="Times New Roman" w:cs="Times New Roman"/>
          <w:sz w:val="28"/>
          <w:szCs w:val="28"/>
        </w:rPr>
        <w:t>Student ID:</w:t>
      </w:r>
      <w:r w:rsidR="00F427F3">
        <w:rPr>
          <w:rFonts w:ascii="Times New Roman" w:hAnsi="Times New Roman" w:cs="Times New Roman"/>
          <w:sz w:val="28"/>
          <w:szCs w:val="28"/>
          <w:lang w:val="it-IT"/>
        </w:rPr>
        <w:t>2113218</w:t>
      </w:r>
    </w:p>
    <w:p w:rsidR="002A0293" w:rsidRDefault="00312F68">
      <w:pPr>
        <w:rPr>
          <w:rFonts w:ascii="Times New Roman" w:hAnsi="Times New Roman" w:cs="Times New Roman"/>
          <w:sz w:val="28"/>
          <w:szCs w:val="28"/>
        </w:rPr>
      </w:pPr>
      <w:proofErr w:type="spellStart"/>
      <w:r>
        <w:rPr>
          <w:rFonts w:ascii="Times New Roman" w:hAnsi="Times New Roman" w:cs="Times New Roman"/>
          <w:sz w:val="28"/>
          <w:szCs w:val="28"/>
          <w:lang w:val="it-IT"/>
        </w:rPr>
        <w:t>Module</w:t>
      </w:r>
      <w:proofErr w:type="spellEnd"/>
      <w:r>
        <w:rPr>
          <w:rFonts w:ascii="Times New Roman" w:hAnsi="Times New Roman" w:cs="Times New Roman"/>
          <w:sz w:val="28"/>
          <w:szCs w:val="28"/>
          <w:lang w:val="it-IT"/>
        </w:rPr>
        <w:t xml:space="preserve"> </w:t>
      </w:r>
      <w:proofErr w:type="spellStart"/>
      <w:r w:rsidR="006A5CC6">
        <w:rPr>
          <w:rFonts w:ascii="Times New Roman" w:hAnsi="Times New Roman" w:cs="Times New Roman"/>
          <w:sz w:val="28"/>
          <w:szCs w:val="28"/>
          <w:lang w:val="it-IT"/>
        </w:rPr>
        <w:t>Lecturer</w:t>
      </w:r>
      <w:proofErr w:type="spellEnd"/>
      <w:r w:rsidR="006A5CC6">
        <w:rPr>
          <w:rFonts w:ascii="Times New Roman" w:hAnsi="Times New Roman" w:cs="Times New Roman"/>
          <w:sz w:val="28"/>
          <w:szCs w:val="28"/>
          <w:lang w:val="it-IT"/>
        </w:rPr>
        <w:t xml:space="preserve"> :</w:t>
      </w:r>
      <w:proofErr w:type="spellStart"/>
      <w:r w:rsidR="002B747B">
        <w:rPr>
          <w:rFonts w:ascii="Times New Roman" w:hAnsi="Times New Roman" w:cs="Times New Roman"/>
          <w:sz w:val="28"/>
          <w:szCs w:val="28"/>
          <w:lang w:val="it-IT"/>
        </w:rPr>
        <w:t>Tushara</w:t>
      </w:r>
      <w:proofErr w:type="spellEnd"/>
      <w:r w:rsidR="002B747B">
        <w:rPr>
          <w:rFonts w:ascii="Times New Roman" w:hAnsi="Times New Roman" w:cs="Times New Roman"/>
          <w:sz w:val="28"/>
          <w:szCs w:val="28"/>
          <w:lang w:val="it-IT"/>
        </w:rPr>
        <w:t xml:space="preserve"> </w:t>
      </w:r>
      <w:proofErr w:type="spellStart"/>
      <w:r w:rsidR="002148FA">
        <w:rPr>
          <w:rFonts w:ascii="Times New Roman" w:hAnsi="Times New Roman" w:cs="Times New Roman"/>
          <w:sz w:val="28"/>
          <w:szCs w:val="28"/>
          <w:lang w:val="it-IT"/>
        </w:rPr>
        <w:t>Balendran</w:t>
      </w:r>
      <w:proofErr w:type="spellEnd"/>
      <w:r w:rsidR="008D6EB7">
        <w:rPr>
          <w:rFonts w:ascii="Times New Roman" w:hAnsi="Times New Roman" w:cs="Times New Roman"/>
          <w:sz w:val="28"/>
          <w:szCs w:val="28"/>
        </w:rPr>
        <w:br w:type="page"/>
      </w:r>
      <w:bookmarkStart w:id="1" w:name="_jdolvbr4rpdc" w:colFirst="0" w:colLast="0"/>
      <w:bookmarkStart w:id="2" w:name="_3yuutuewbmh1" w:colFirst="0" w:colLast="0"/>
      <w:bookmarkStart w:id="3" w:name="_5pe9bkvjw87s" w:colFirst="0" w:colLast="0"/>
      <w:bookmarkStart w:id="4" w:name="_fi6qe7dgov0s" w:colFirst="0" w:colLast="0"/>
      <w:bookmarkStart w:id="5" w:name="_7i4m0zsrrem1" w:colFirst="0" w:colLast="0"/>
      <w:bookmarkStart w:id="6" w:name="_sj0wa5kwdcwv" w:colFirst="0" w:colLast="0"/>
      <w:bookmarkStart w:id="7" w:name="_2aoev1i00e2d" w:colFirst="0" w:colLast="0"/>
      <w:bookmarkStart w:id="8" w:name="_6ort5pkv357l" w:colFirst="0" w:colLast="0"/>
      <w:bookmarkStart w:id="9" w:name="_m205bvjs8r6u" w:colFirst="0" w:colLast="0"/>
      <w:bookmarkStart w:id="10" w:name="_ttmqb9qd103t" w:colFirst="0" w:colLast="0"/>
      <w:bookmarkStart w:id="11" w:name="_1nfx49zd6wk8" w:colFirst="0" w:colLast="0"/>
      <w:bookmarkStart w:id="12" w:name="_nnjt3yn3leh4" w:colFirst="0" w:colLast="0"/>
      <w:bookmarkEnd w:id="1"/>
      <w:bookmarkEnd w:id="2"/>
      <w:bookmarkEnd w:id="3"/>
      <w:bookmarkEnd w:id="4"/>
      <w:bookmarkEnd w:id="5"/>
      <w:bookmarkEnd w:id="6"/>
      <w:bookmarkEnd w:id="7"/>
      <w:bookmarkEnd w:id="8"/>
      <w:bookmarkEnd w:id="9"/>
      <w:bookmarkEnd w:id="10"/>
      <w:bookmarkEnd w:id="11"/>
      <w:bookmarkEnd w:id="12"/>
    </w:p>
    <w:p w:rsidR="002A0293" w:rsidRDefault="008D6EB7">
      <w:pPr>
        <w:pStyle w:val="Titolo1"/>
        <w:spacing w:line="360" w:lineRule="auto"/>
        <w:jc w:val="both"/>
        <w:rPr>
          <w:rFonts w:ascii="Times New Roman" w:eastAsia="Times New Roman" w:hAnsi="Times New Roman" w:cs="Times New Roman"/>
          <w:b/>
          <w:sz w:val="32"/>
          <w:szCs w:val="32"/>
        </w:rPr>
      </w:pPr>
      <w:bookmarkStart w:id="13" w:name="_kphik85x66sy" w:colFirst="0" w:colLast="0"/>
      <w:bookmarkEnd w:id="13"/>
      <w:r>
        <w:rPr>
          <w:rFonts w:ascii="Times New Roman" w:eastAsia="Times New Roman" w:hAnsi="Times New Roman" w:cs="Times New Roman"/>
          <w:b/>
          <w:sz w:val="32"/>
          <w:szCs w:val="32"/>
        </w:rPr>
        <w:lastRenderedPageBreak/>
        <w:t>Blog Post 1: Creative Brief and Background of Adidas</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Adidas AG, which manufactures sporting goods and </w:t>
      </w:r>
      <w:r>
        <w:rPr>
          <w:rFonts w:ascii="Times New Roman" w:hAnsi="Times New Roman" w:cs="Times New Roman"/>
          <w:sz w:val="24"/>
          <w:szCs w:val="24"/>
        </w:rPr>
        <w:t>footwear was found in Herzogenaurach, Germany. Adidas AG was established in the first decade of the twenty-first century. This sportswear manufacturer (with a global market share second only to Nike) (Khan, 2020). In both the Adidas "trefoil" emblem and th</w:t>
      </w:r>
      <w:r>
        <w:rPr>
          <w:rFonts w:ascii="Times New Roman" w:hAnsi="Times New Roman" w:cs="Times New Roman"/>
          <w:sz w:val="24"/>
          <w:szCs w:val="24"/>
        </w:rPr>
        <w:t>e Adidas mountain logo, the three-stripe Adidas design is used. The company's headquarters are in Herzogenaurach, Germany.</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Owner and founder Adolf "Adi" Dassler</w:t>
      </w:r>
      <w:r>
        <w:rPr>
          <w:rFonts w:ascii="Times New Roman" w:hAnsi="Times New Roman" w:cs="Times New Roman"/>
          <w:sz w:val="24"/>
          <w:szCs w:val="24"/>
        </w:rPr>
        <w:t xml:space="preserve"> went by the moniker "Adi" (written "Adidas" by the corporation).</w:t>
      </w:r>
    </w:p>
    <w:p w:rsidR="002A0293" w:rsidRDefault="008D6E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extent cx="5943600" cy="4457700"/>
            <wp:effectExtent l="0" t="0" r="0" b="0"/>
            <wp:docPr id="1027" name="Image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8" cstate="print">
                      <a:extLst>
                        <a:ext uri="{28A0092B-C50C-407E-A947-70E740481C1C}">
                          <a14:useLocalDpi xmlns:a14="http://schemas.microsoft.com/office/drawing/2010/main" val="0"/>
                        </a:ext>
                      </a:extLst>
                    </a:blip>
                    <a:srcRect/>
                    <a:stretch>
                      <a:fillRect/>
                    </a:stretch>
                  </pic:blipFill>
                  <pic:spPr>
                    <a:xfrm>
                      <a:off x="0" y="0"/>
                      <a:ext cx="5943600" cy="4457700"/>
                    </a:xfrm>
                    <a:prstGeom prst="rect">
                      <a:avLst/>
                    </a:prstGeom>
                  </pic:spPr>
                </pic:pic>
              </a:graphicData>
            </a:graphic>
          </wp:inline>
        </w:drawing>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1919, the Dassler family started producing shoes. When Jesse Owens participated in Berlin Olympics in 1936, he wore a supposedly Adi Dassler-gifted tee shirt. The Olympic gold medals </w:t>
      </w:r>
      <w:r>
        <w:rPr>
          <w:rFonts w:ascii="Times New Roman" w:hAnsi="Times New Roman" w:cs="Times New Roman"/>
          <w:sz w:val="24"/>
          <w:szCs w:val="24"/>
        </w:rPr>
        <w:t>won by Owens helped increase the company's global profile. They worked tirelessly to restore the Dassler company after the war, but by 1948, the rift between Adi and Rudolf "Rudi" Dassler was too severe to bridge. In the end, Rudi's and Adi's brands were r</w:t>
      </w:r>
      <w:r>
        <w:rPr>
          <w:rFonts w:ascii="Times New Roman" w:hAnsi="Times New Roman" w:cs="Times New Roman"/>
          <w:sz w:val="24"/>
          <w:szCs w:val="24"/>
        </w:rPr>
        <w:t>enamed Puma and Adidas, respectively, due to this divide (Turner, 2015).</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15000" cy="4286249"/>
            <wp:effectExtent l="0" t="0" r="0" b="0"/>
            <wp:docPr id="1028" name="Image1"/>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1">
                    <a:blip r:embed="rId9" cstate="print">
                      <a:extLst>
                        <a:ext uri="{28A0092B-C50C-407E-A947-70E740481C1C}">
                          <a14:useLocalDpi xmlns:a14="http://schemas.microsoft.com/office/drawing/2010/main" val="0"/>
                        </a:ext>
                      </a:extLst>
                    </a:blip>
                    <a:srcRect/>
                    <a:stretch>
                      <a:fillRect/>
                    </a:stretch>
                  </pic:blipFill>
                  <pic:spPr>
                    <a:xfrm>
                      <a:off x="0" y="0"/>
                      <a:ext cx="5715000" cy="4286249"/>
                    </a:xfrm>
                    <a:prstGeom prst="rect">
                      <a:avLst/>
                    </a:prstGeom>
                  </pic:spPr>
                </pic:pic>
              </a:graphicData>
            </a:graphic>
          </wp:inline>
        </w:drawing>
      </w:r>
    </w:p>
    <w:p w:rsidR="002A0293" w:rsidRDefault="002A0293"/>
    <w:p w:rsidR="002A0293" w:rsidRDefault="002A0293"/>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In the following four years, Adidas' clothing line was launched. For a long time, Adidas was the most recognizable name in sports footwear. In the 1970s, Nike, for example, incre</w:t>
      </w:r>
      <w:r>
        <w:rPr>
          <w:rFonts w:ascii="Times New Roman" w:hAnsi="Times New Roman" w:cs="Times New Roman"/>
          <w:sz w:val="24"/>
          <w:szCs w:val="24"/>
        </w:rPr>
        <w:t xml:space="preserve">ased the level of competitiveness. Even though they sponsored Run-D.M.C., the rap group responsible for the classic song "My Adidas," Adidas' market share declined in the 1980s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Holtbrügge and Schuster, 2017).</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Bernard Tapie</w:t>
      </w:r>
      <w:r>
        <w:rPr>
          <w:rFonts w:ascii="Times New Roman" w:hAnsi="Times New Roman" w:cs="Times New Roman"/>
          <w:sz w:val="24"/>
          <w:szCs w:val="24"/>
        </w:rPr>
        <w:t>, a scandal-plagued French business mogul, tried unsuccessfully to revive Adidas from 1990 to 1993. Bernard Tapie is a fraud. A French native, Robert Louis-Dreyfus, was named CEO and chairman when the company was purchased by investors. Salomon's acquisiti</w:t>
      </w:r>
      <w:r>
        <w:rPr>
          <w:rFonts w:ascii="Times New Roman" w:hAnsi="Times New Roman" w:cs="Times New Roman"/>
          <w:sz w:val="24"/>
          <w:szCs w:val="24"/>
        </w:rPr>
        <w:t>on was overseen by him in 1997. TaylorMade, a golf brand owned by Salomon, is well-known for skiing and snowboarding, two winter activities. Adidas changed their name to Adidas-Salomon AG in 2001, taking a cue from Nike's success. Successfully, the busines</w:t>
      </w:r>
      <w:r>
        <w:rPr>
          <w:rFonts w:ascii="Times New Roman" w:hAnsi="Times New Roman" w:cs="Times New Roman"/>
          <w:sz w:val="24"/>
          <w:szCs w:val="24"/>
        </w:rPr>
        <w:t>s collaborated with Stella McCartney in 2004.</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TaylorMade was purchased by Adidas in 2005 for $1.5 billion, and the name was preserved intact. In the following year, Adidas AG was rebranded, but kept its former name. Rockport shoes from Reebok were bought </w:t>
      </w:r>
      <w:r>
        <w:rPr>
          <w:rFonts w:ascii="Times New Roman" w:hAnsi="Times New Roman" w:cs="Times New Roman"/>
          <w:sz w:val="24"/>
          <w:szCs w:val="24"/>
        </w:rPr>
        <w:t>by Adidas in 2006, and adidas bought the outdoor sports shoe manufacturer Five Ten the following year. 2017 saw the acquisition of TaylorMade by Adidas. It was written at the time this article was published (Birch, 2019).</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When it comes to sportswear, "the</w:t>
      </w:r>
      <w:r>
        <w:rPr>
          <w:rFonts w:ascii="Times New Roman" w:hAnsi="Times New Roman" w:cs="Times New Roman"/>
          <w:sz w:val="24"/>
          <w:szCs w:val="24"/>
        </w:rPr>
        <w:t xml:space="preserve"> Adidas Group wants to be the global athletic goods market leader," reads the company's mission statement.</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A0293" w:rsidRDefault="008D6EB7">
      <w:pPr>
        <w:pStyle w:val="Titolo1"/>
        <w:spacing w:line="360" w:lineRule="auto"/>
        <w:jc w:val="both"/>
        <w:rPr>
          <w:rFonts w:ascii="Times New Roman" w:eastAsia="Times New Roman" w:hAnsi="Times New Roman" w:cs="Times New Roman"/>
          <w:b/>
          <w:sz w:val="32"/>
          <w:szCs w:val="32"/>
        </w:rPr>
      </w:pPr>
      <w:bookmarkStart w:id="14" w:name="_6q5zh2kmd7ae" w:colFirst="0" w:colLast="0"/>
      <w:bookmarkEnd w:id="14"/>
      <w:r>
        <w:rPr>
          <w:rFonts w:ascii="Times New Roman" w:eastAsia="Times New Roman" w:hAnsi="Times New Roman" w:cs="Times New Roman"/>
          <w:b/>
          <w:sz w:val="32"/>
          <w:szCs w:val="32"/>
        </w:rPr>
        <w:lastRenderedPageBreak/>
        <w:t>Blog Post 2: Product Range of Adidas</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is all in," Adidas' motto for worldwide marketing, was first used by the brand in 2011. They were abl</w:t>
      </w:r>
      <w:r>
        <w:rPr>
          <w:rFonts w:ascii="Times New Roman" w:hAnsi="Times New Roman" w:cs="Times New Roman"/>
          <w:sz w:val="24"/>
          <w:szCs w:val="24"/>
        </w:rPr>
        <w:t>e to design a single image that contained all of their favorite brands and labels for people interested in sports, street style, music, and pop culture.</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697505" cy="2908102"/>
            <wp:effectExtent l="0" t="0" r="0" b="0"/>
            <wp:docPr id="1029" name="Image1"/>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1">
                    <a:blip r:embed="rId10" cstate="print">
                      <a:extLst>
                        <a:ext uri="{28A0092B-C50C-407E-A947-70E740481C1C}">
                          <a14:useLocalDpi xmlns:a14="http://schemas.microsoft.com/office/drawing/2010/main" val="0"/>
                        </a:ext>
                      </a:extLst>
                    </a:blip>
                    <a:srcRect/>
                    <a:stretch>
                      <a:fillRect/>
                    </a:stretch>
                  </pic:blipFill>
                  <pic:spPr>
                    <a:xfrm>
                      <a:off x="0" y="0"/>
                      <a:ext cx="5697505" cy="2908102"/>
                    </a:xfrm>
                    <a:prstGeom prst="rect">
                      <a:avLst/>
                    </a:prstGeom>
                  </pic:spPr>
                </pic:pic>
              </a:graphicData>
            </a:graphic>
          </wp:inline>
        </w:drawing>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They all serve a specific purpose in Adidas' four divisions. A good place to start shopping for com</w:t>
      </w:r>
      <w:r>
        <w:rPr>
          <w:rFonts w:ascii="Times New Roman" w:hAnsi="Times New Roman" w:cs="Times New Roman"/>
          <w:sz w:val="24"/>
          <w:szCs w:val="24"/>
        </w:rPr>
        <w:t>pany apparel and footwear is Adidas. As a part of adidas, Reebok recently overtook adidas in profitability and is one of two subsidiaries in the company. Both Taylor Made and Reebok specialize in golf equipment and accessories, although Reebok focuses more</w:t>
      </w:r>
      <w:r>
        <w:rPr>
          <w:rFonts w:ascii="Times New Roman" w:hAnsi="Times New Roman" w:cs="Times New Roman"/>
          <w:sz w:val="24"/>
          <w:szCs w:val="24"/>
        </w:rPr>
        <w:t xml:space="preserve"> on outdoor footwear and clothing (Krüger et al., 2012). Reebok at the top of the market capitalization list, followed by Adidas.</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numerous products available from Adidas. In the world of sports, Adidas is best recognized for its shoes or sneaker</w:t>
      </w:r>
      <w:r>
        <w:rPr>
          <w:rFonts w:ascii="Times New Roman" w:hAnsi="Times New Roman" w:cs="Times New Roman"/>
          <w:sz w:val="24"/>
          <w:szCs w:val="24"/>
        </w:rPr>
        <w:t xml:space="preserve">s. This ensures that Adidas shoes are durable, useful, and available in a wide range of designs. Apparel and accessories are merely a secondary product of the company's core business. Shorts and a tee shirt are in high demand these days because of </w:t>
      </w:r>
      <w:r>
        <w:rPr>
          <w:rFonts w:ascii="Times New Roman" w:hAnsi="Times New Roman" w:cs="Times New Roman"/>
          <w:sz w:val="24"/>
          <w:szCs w:val="24"/>
        </w:rPr>
        <w:lastRenderedPageBreak/>
        <w:t>their ve</w:t>
      </w:r>
      <w:r>
        <w:rPr>
          <w:rFonts w:ascii="Times New Roman" w:hAnsi="Times New Roman" w:cs="Times New Roman"/>
          <w:sz w:val="24"/>
          <w:szCs w:val="24"/>
        </w:rPr>
        <w:t>rsatility. As far as garments go, Adidas and Reebok are both excellent, but Reebok has a reputation for footwear.</w:t>
      </w: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975100"/>
            <wp:effectExtent l="0" t="0" r="0" b="0"/>
            <wp:docPr id="1030" name="Image1"/>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rotWithShape="1">
                    <a:blip r:embed="rId11" cstate="print">
                      <a:extLst>
                        <a:ext uri="{28A0092B-C50C-407E-A947-70E740481C1C}">
                          <a14:useLocalDpi xmlns:a14="http://schemas.microsoft.com/office/drawing/2010/main" val="0"/>
                        </a:ext>
                      </a:extLst>
                    </a:blip>
                    <a:srcRect/>
                    <a:stretch>
                      <a:fillRect/>
                    </a:stretch>
                  </pic:blipFill>
                  <pic:spPr>
                    <a:xfrm>
                      <a:off x="0" y="0"/>
                      <a:ext cx="5943600" cy="3975100"/>
                    </a:xfrm>
                    <a:prstGeom prst="rect">
                      <a:avLst/>
                    </a:prstGeom>
                  </pic:spPr>
                </pic:pic>
              </a:graphicData>
            </a:graphic>
          </wp:inline>
        </w:drawing>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With cutting-edge technology and cutting-edge design, Adidas aims to produce the best possible footwear on the market today. Honestly, they</w:t>
      </w:r>
      <w:r>
        <w:rPr>
          <w:rFonts w:ascii="Times New Roman" w:hAnsi="Times New Roman" w:cs="Times New Roman"/>
          <w:sz w:val="24"/>
          <w:szCs w:val="24"/>
        </w:rPr>
        <w:t xml:space="preserve"> don’t necessarily depend on demand. Customers buy shoes because of their objectives and goals. Physically intensive activities like these necessitate the use of running gear, for example. It is worn by young people who want to make a fashion statement des</w:t>
      </w:r>
      <w:r>
        <w:rPr>
          <w:rFonts w:ascii="Times New Roman" w:hAnsi="Times New Roman" w:cs="Times New Roman"/>
          <w:sz w:val="24"/>
          <w:szCs w:val="24"/>
        </w:rPr>
        <w:t>pite its athletic background (Grainger, et al., 2015).</w:t>
      </w:r>
    </w:p>
    <w:p w:rsidR="002A0293" w:rsidRDefault="002A0293">
      <w:pPr>
        <w:spacing w:line="360" w:lineRule="auto"/>
        <w:jc w:val="both"/>
        <w:rPr>
          <w:rFonts w:ascii="Times New Roman" w:eastAsia="Times New Roman" w:hAnsi="Times New Roman" w:cs="Times New Roman"/>
          <w:b/>
          <w:sz w:val="24"/>
          <w:szCs w:val="24"/>
        </w:rPr>
      </w:pPr>
    </w:p>
    <w:p w:rsidR="002A0293" w:rsidRDefault="008D6EB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Apparel</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t-shirts, coats, hoodies, and leggings are available for both men and women, and may be purchased online. Adidas' first piece of clothing was the tracksuit, which Franz Beckenbauer created in 1967. Athletic bras made by Adidas AG have become the mos</w:t>
      </w:r>
      <w:r>
        <w:rPr>
          <w:rFonts w:ascii="Times New Roman" w:hAnsi="Times New Roman" w:cs="Times New Roman"/>
          <w:sz w:val="24"/>
          <w:szCs w:val="24"/>
        </w:rPr>
        <w:t>t popular in Europe and around the globe (Crasto, et al., 2020).</w:t>
      </w:r>
    </w:p>
    <w:p w:rsidR="002A0293" w:rsidRDefault="008D6EB7">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114300" distB="114300" distL="114300" distR="114300">
            <wp:extent cx="5943600" cy="4089400"/>
            <wp:effectExtent l="0" t="0" r="0" b="0"/>
            <wp:docPr id="1031" name="Image1"/>
            <wp:cNvGraphicFramePr/>
            <a:graphic xmlns:a="http://schemas.openxmlformats.org/drawingml/2006/main">
              <a:graphicData uri="http://schemas.openxmlformats.org/drawingml/2006/picture">
                <pic:pic xmlns:pic="http://schemas.openxmlformats.org/drawingml/2006/picture">
                  <pic:nvPicPr>
                    <pic:cNvPr id="5" name="Image"/>
                    <pic:cNvPicPr/>
                  </pic:nvPicPr>
                  <pic:blipFill rotWithShape="1">
                    <a:blip r:embed="rId12" cstate="print">
                      <a:extLst>
                        <a:ext uri="{28A0092B-C50C-407E-A947-70E740481C1C}">
                          <a14:useLocalDpi xmlns:a14="http://schemas.microsoft.com/office/drawing/2010/main" val="0"/>
                        </a:ext>
                      </a:extLst>
                    </a:blip>
                    <a:srcRect/>
                    <a:stretch>
                      <a:fillRect/>
                    </a:stretch>
                  </pic:blipFill>
                  <pic:spPr>
                    <a:xfrm>
                      <a:off x="0" y="0"/>
                      <a:ext cx="5943600" cy="4089400"/>
                    </a:xfrm>
                    <a:prstGeom prst="rect">
                      <a:avLst/>
                    </a:prstGeom>
                  </pic:spPr>
                </pic:pic>
              </a:graphicData>
            </a:graphic>
          </wp:inline>
        </w:drawing>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Sportswear</w:t>
      </w: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Association Football</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Football Sportswear Association is dedicated to promoting the value of Adidas football apparel. There are many national and international </w:t>
      </w:r>
      <w:r>
        <w:rPr>
          <w:rFonts w:ascii="Times New Roman" w:hAnsi="Times New Roman" w:cs="Times New Roman"/>
          <w:sz w:val="24"/>
          <w:szCs w:val="24"/>
        </w:rPr>
        <w:t>football teams who use Adidas clothing.</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referee costumes are used by several countries and leagues during international competitions. Copa Mundial molded boot from 1979 serves as an excellent illustration of the company's sports footwear innovation</w:t>
      </w:r>
      <w:r>
        <w:rPr>
          <w:rFonts w:ascii="Times New Roman" w:hAnsi="Times New Roman" w:cs="Times New Roman"/>
          <w:sz w:val="24"/>
          <w:szCs w:val="24"/>
        </w:rPr>
        <w:t>. Since its inception, it has been the most popular boot on the market. "World Cup" is still accessible in the soft-ground version.</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FIFA, the world football governing body, has ordered custom-made World Cup footballs since 1970. FIFA ordered the Adidas Te</w:t>
      </w:r>
      <w:r>
        <w:rPr>
          <w:rFonts w:ascii="Times New Roman" w:hAnsi="Times New Roman" w:cs="Times New Roman"/>
          <w:sz w:val="24"/>
          <w:szCs w:val="24"/>
        </w:rPr>
        <w:t xml:space="preserve">lstar in 1970 to be the first official World Cup ball. The enhanced range of the "Teamgeist" soccer balls contributed to more long-range goals at the 2006 World </w:t>
      </w:r>
      <w:r>
        <w:rPr>
          <w:rFonts w:ascii="Times New Roman" w:hAnsi="Times New Roman" w:cs="Times New Roman"/>
          <w:sz w:val="24"/>
          <w:szCs w:val="24"/>
        </w:rPr>
        <w:lastRenderedPageBreak/>
        <w:t>Cup. In general, goalkeepers voiced their dissatisfaction with the ball's design and constructi</w:t>
      </w:r>
      <w:r>
        <w:rPr>
          <w:rFonts w:ascii="Times New Roman" w:hAnsi="Times New Roman" w:cs="Times New Roman"/>
          <w:sz w:val="24"/>
          <w:szCs w:val="24"/>
        </w:rPr>
        <w:t>on (Wuisan, et al., 2020).</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unveiled the Jabulani in time for the World Cup in 2010. The ball was designed and developed by Loughborough University and Bayern Munich. A World Cup football with a fan-inspired design for the first time has been create</w:t>
      </w:r>
      <w:r>
        <w:rPr>
          <w:rFonts w:ascii="Times New Roman" w:hAnsi="Times New Roman" w:cs="Times New Roman"/>
          <w:sz w:val="24"/>
          <w:szCs w:val="24"/>
        </w:rPr>
        <w:t>d by Adidas for the 2014 Brazuca ball.</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The Adidas Finale can only be used as the official match ball if Adidas is the competition's official sponsor. Adidas also makes the adiPure football boot, which includes the Adidas Predator, as previously noted. Thi</w:t>
      </w:r>
      <w:r>
        <w:rPr>
          <w:rFonts w:ascii="Times New Roman" w:hAnsi="Times New Roman" w:cs="Times New Roman"/>
          <w:sz w:val="24"/>
          <w:szCs w:val="24"/>
        </w:rPr>
        <w:t>s year's UEFA Euro 2016 competition will have an official match ball named the Beau Jeu, which means "The Beautiful Game" in English. Adidas is the official provider of uniforms and gear for every MLS team.</w:t>
      </w:r>
    </w:p>
    <w:p w:rsidR="002A0293" w:rsidRDefault="002A0293">
      <w:pPr>
        <w:spacing w:line="360" w:lineRule="auto"/>
        <w:jc w:val="both"/>
        <w:rPr>
          <w:rFonts w:ascii="Times New Roman" w:eastAsia="Times New Roman" w:hAnsi="Times New Roman" w:cs="Times New Roman"/>
          <w:b/>
          <w:sz w:val="24"/>
          <w:szCs w:val="24"/>
        </w:rPr>
      </w:pP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Baseball </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Players in Japan's Major League Baseba</w:t>
      </w:r>
      <w:r>
        <w:rPr>
          <w:rFonts w:ascii="Times New Roman" w:hAnsi="Times New Roman" w:cs="Times New Roman"/>
          <w:sz w:val="24"/>
          <w:szCs w:val="24"/>
        </w:rPr>
        <w:t>ll (MLB) and Nippon Professional Baseball (NPB) have worn Adidas gear. Adidas Baseball has awarded a hard product license to Dick's Sporting Goods. From 1997 through 2008, Adidas was the major sponsor of the New York Yankees.</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Basketball</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Superstar a</w:t>
      </w:r>
      <w:r>
        <w:rPr>
          <w:rFonts w:ascii="Times New Roman" w:hAnsi="Times New Roman" w:cs="Times New Roman"/>
          <w:sz w:val="24"/>
          <w:szCs w:val="24"/>
        </w:rPr>
        <w:t xml:space="preserve">nd Pro Model sneakers are known as "shelltoes" because of their hard rubber toe box design popularized by UCLA basketball coach John Wooden. In the early 1980s, Nike, a relative unknown, surpassed Adidas and Converse in the basketball shoe market. Adidas' </w:t>
      </w:r>
      <w:r>
        <w:rPr>
          <w:rFonts w:ascii="Times New Roman" w:hAnsi="Times New Roman" w:cs="Times New Roman"/>
          <w:sz w:val="24"/>
          <w:szCs w:val="24"/>
        </w:rPr>
        <w:t>striped polyester apparel and the Adidas Superstar were hugely popular 1980s hip-hop streetwear trends because of this.</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eastAsia="Times New Roman" w:hAnsi="Times New Roman" w:cs="Times New Roman"/>
          <w:b/>
          <w:sz w:val="24"/>
          <w:szCs w:val="24"/>
        </w:rPr>
      </w:pPr>
      <w:r>
        <w:rPr>
          <w:rFonts w:ascii="Times New Roman" w:hAnsi="Times New Roman" w:cs="Times New Roman"/>
          <w:sz w:val="24"/>
          <w:szCs w:val="24"/>
        </w:rPr>
        <w:t>Reebok was purchased by Adidas in 2006, which resulted in the NBA's 30 teams wearing Adidas uniforms from 2006 to 2017. At the conclusi</w:t>
      </w:r>
      <w:r>
        <w:rPr>
          <w:rFonts w:ascii="Times New Roman" w:hAnsi="Times New Roman" w:cs="Times New Roman"/>
          <w:sz w:val="24"/>
          <w:szCs w:val="24"/>
        </w:rPr>
        <w:t>on of the 2016–17 season, Nike took over as the league's official uniform supplier from Adidas (Iglesias, et al., 2020).</w:t>
      </w:r>
    </w:p>
    <w:p w:rsidR="002A0293" w:rsidRDefault="002A0293">
      <w:pPr>
        <w:spacing w:line="360" w:lineRule="auto"/>
        <w:jc w:val="both"/>
        <w:rPr>
          <w:rFonts w:ascii="Times New Roman" w:eastAsia="Times New Roman" w:hAnsi="Times New Roman" w:cs="Times New Roman"/>
          <w:b/>
          <w:sz w:val="24"/>
          <w:szCs w:val="24"/>
        </w:rPr>
      </w:pP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Cricket</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Australia has been Adidas' primary cricket footwear market since the 1970s. The new boots, which are lighter, more flexible, a</w:t>
      </w:r>
      <w:r>
        <w:rPr>
          <w:rFonts w:ascii="Times New Roman" w:hAnsi="Times New Roman" w:cs="Times New Roman"/>
          <w:sz w:val="24"/>
          <w:szCs w:val="24"/>
        </w:rPr>
        <w:t>nd less protective of the toes than traditional leather cricket boots, represent a major shift in footwear. The company entered the bat manufacturing business in 2006 after many years of developing cricket footwear. From Pellara, Incurza, Libro, and the M-</w:t>
      </w:r>
      <w:r>
        <w:rPr>
          <w:rFonts w:ascii="Times New Roman" w:hAnsi="Times New Roman" w:cs="Times New Roman"/>
          <w:sz w:val="24"/>
          <w:szCs w:val="24"/>
        </w:rPr>
        <w:t>Blaster, these bats are currently on sale.</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When they signed Sachin Tendulkar in the 1990s, Adidas began making shoes for him. Adidas sponsored Sachin Tendulkar's cricket bat from 2008 to his retirement. The 'Adidas MasterBlaster Elite' is his brand-new ba</w:t>
      </w:r>
      <w:r>
        <w:rPr>
          <w:rFonts w:ascii="Times New Roman" w:hAnsi="Times New Roman" w:cs="Times New Roman"/>
          <w:sz w:val="24"/>
          <w:szCs w:val="24"/>
        </w:rPr>
        <w:t>t.</w:t>
      </w: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657849" cy="4114799"/>
            <wp:effectExtent l="0" t="0" r="0" b="0"/>
            <wp:docPr id="1032" name="Image1"/>
            <wp:cNvGraphicFramePr/>
            <a:graphic xmlns:a="http://schemas.openxmlformats.org/drawingml/2006/main">
              <a:graphicData uri="http://schemas.openxmlformats.org/drawingml/2006/picture">
                <pic:pic xmlns:pic="http://schemas.openxmlformats.org/drawingml/2006/picture">
                  <pic:nvPicPr>
                    <pic:cNvPr id="6" name="Image"/>
                    <pic:cNvPicPr/>
                  </pic:nvPicPr>
                  <pic:blipFill rotWithShape="1">
                    <a:blip r:embed="rId13" cstate="print">
                      <a:extLst>
                        <a:ext uri="{28A0092B-C50C-407E-A947-70E740481C1C}">
                          <a14:useLocalDpi xmlns:a14="http://schemas.microsoft.com/office/drawing/2010/main" val="0"/>
                        </a:ext>
                      </a:extLst>
                    </a:blip>
                    <a:srcRect/>
                    <a:stretch>
                      <a:fillRect/>
                    </a:stretch>
                  </pic:blipFill>
                  <pic:spPr>
                    <a:xfrm>
                      <a:off x="0" y="0"/>
                      <a:ext cx="5657849" cy="4114799"/>
                    </a:xfrm>
                    <a:prstGeom prst="rect">
                      <a:avLst/>
                    </a:prstGeom>
                  </pic:spPr>
                </pic:pic>
              </a:graphicData>
            </a:graphic>
          </wp:inline>
        </w:drawing>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After Kevin Pietersen's Woodworm contract was terminated owing to financial concerns in 2008, Adidas stepped in to sponsor him.</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a result, Ian Bell from the United Kingdom, Salman Butt from Pakistan, and Ravindra Jadeja from India all joined </w:t>
      </w:r>
      <w:r>
        <w:rPr>
          <w:rFonts w:ascii="Times New Roman" w:hAnsi="Times New Roman" w:cs="Times New Roman"/>
          <w:sz w:val="24"/>
          <w:szCs w:val="24"/>
        </w:rPr>
        <w:t>the squad shortly after. The Mumbai Indians and Delhi Daredevils have been sponsored by Adidas for eight years in the Indian Premier League (IPL). After two years of sponsorship by them and several other firms, the financial crisis pushed the Pune Warriors</w:t>
      </w:r>
      <w:r>
        <w:rPr>
          <w:rFonts w:ascii="Times New Roman" w:hAnsi="Times New Roman" w:cs="Times New Roman"/>
          <w:sz w:val="24"/>
          <w:szCs w:val="24"/>
        </w:rPr>
        <w:t xml:space="preserve"> India out of the Indian Premier League in 2012. Adidas sponsored the Royal Challengers Bangalore during the 2015 season (Mahdi, et al., 2015).</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Gymnastics</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USA Gymnastics and Adidas worked together to supply gymnastics equipment to the USOC between 2000 and 2012. The contract between USA Gymnastics and Adidas expired at the end of 2012. From leotards for ladies and men, to shirts, shorts, and pants for all fo</w:t>
      </w:r>
      <w:r>
        <w:rPr>
          <w:rFonts w:ascii="Times New Roman" w:hAnsi="Times New Roman" w:cs="Times New Roman"/>
          <w:sz w:val="24"/>
          <w:szCs w:val="24"/>
        </w:rPr>
        <w:t>ur seasons, Adidas has been a major player in the leotard market since 2006. Adidas has been supplying gymnastics equipment to Elegant Sports since the spring of 2013 after replacing Elegant Sports' previous partnership with GK Elite. For example, Adidas s</w:t>
      </w:r>
      <w:r>
        <w:rPr>
          <w:rFonts w:ascii="Times New Roman" w:hAnsi="Times New Roman" w:cs="Times New Roman"/>
          <w:sz w:val="24"/>
          <w:szCs w:val="24"/>
        </w:rPr>
        <w:t>ponsors McKale Maroney, Jake Dalton and Danell Leyva of the US Olympic Gymnastics Team.</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Accessories</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also makes and sells a wide range of accessories, including slip-on sandals and cell phone accessories, in addition to footwear. Men and women can c</w:t>
      </w:r>
      <w:r>
        <w:rPr>
          <w:rFonts w:ascii="Times New Roman" w:hAnsi="Times New Roman" w:cs="Times New Roman"/>
          <w:sz w:val="24"/>
          <w:szCs w:val="24"/>
        </w:rPr>
        <w:t>hoose from a variety of Adidas deodorants, fragrances, aftershaves, and lotions.</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In 2014 August, Adidas launched a $199 Fit Smart bracelet that monitors your activity levels (Ismail, et al., 2019). Adidas' miCoach app will be used, which functions as a pe</w:t>
      </w:r>
      <w:r>
        <w:rPr>
          <w:rFonts w:ascii="Times New Roman" w:hAnsi="Times New Roman" w:cs="Times New Roman"/>
          <w:sz w:val="24"/>
          <w:szCs w:val="24"/>
        </w:rPr>
        <w:t>rsonal trainer.</w:t>
      </w: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 behindDoc="0" locked="0" layoutInCell="1" allowOverlap="1">
            <wp:simplePos x="0" y="0"/>
            <wp:positionH relativeFrom="column">
              <wp:posOffset>0</wp:posOffset>
            </wp:positionH>
            <wp:positionV relativeFrom="paragraph">
              <wp:posOffset>0</wp:posOffset>
            </wp:positionV>
            <wp:extent cx="3405188" cy="4251027"/>
            <wp:effectExtent l="0" t="0" r="5080" b="0"/>
            <wp:wrapSquare wrapText="bothSides"/>
            <wp:docPr id="1033" name="Image1"/>
            <wp:cNvGraphicFramePr/>
            <a:graphic xmlns:a="http://schemas.openxmlformats.org/drawingml/2006/main">
              <a:graphicData uri="http://schemas.openxmlformats.org/drawingml/2006/picture">
                <pic:pic xmlns:pic="http://schemas.openxmlformats.org/drawingml/2006/picture">
                  <pic:nvPicPr>
                    <pic:cNvPr id="7" name="Image"/>
                    <pic:cNvPicPr/>
                  </pic:nvPicPr>
                  <pic:blipFill rotWithShape="1">
                    <a:blip r:embed="rId14" cstate="print">
                      <a:extLst>
                        <a:ext uri="{28A0092B-C50C-407E-A947-70E740481C1C}">
                          <a14:useLocalDpi xmlns:a14="http://schemas.microsoft.com/office/drawing/2010/main" val="0"/>
                        </a:ext>
                      </a:extLst>
                    </a:blip>
                    <a:srcRect/>
                    <a:stretch>
                      <a:fillRect/>
                    </a:stretch>
                  </pic:blipFill>
                  <pic:spPr>
                    <a:xfrm>
                      <a:off x="0" y="0"/>
                      <a:ext cx="3405188" cy="4251027"/>
                    </a:xfrm>
                    <a:prstGeom prst="rect">
                      <a:avLst/>
                    </a:prstGeom>
                  </pic:spPr>
                </pic:pic>
              </a:graphicData>
            </a:graphic>
          </wp:anchor>
        </w:drawing>
      </w:r>
    </w:p>
    <w:p w:rsidR="002A0293" w:rsidRDefault="008D6EB7">
      <w:pPr>
        <w:pStyle w:val="Titolo1"/>
        <w:spacing w:line="360" w:lineRule="auto"/>
        <w:jc w:val="both"/>
        <w:rPr>
          <w:rFonts w:ascii="Times New Roman" w:eastAsia="Times New Roman" w:hAnsi="Times New Roman" w:cs="Times New Roman"/>
          <w:b/>
          <w:sz w:val="32"/>
          <w:szCs w:val="32"/>
        </w:rPr>
      </w:pPr>
      <w:bookmarkStart w:id="15" w:name="_p5rzfckkbhcr" w:colFirst="0" w:colLast="0"/>
      <w:bookmarkEnd w:id="15"/>
      <w:r>
        <w:rPr>
          <w:rFonts w:ascii="Times New Roman" w:eastAsia="Times New Roman" w:hAnsi="Times New Roman" w:cs="Times New Roman"/>
          <w:b/>
          <w:sz w:val="32"/>
          <w:szCs w:val="32"/>
        </w:rPr>
        <w:t>Blog Post 3: Price Range of Adidas Products</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items are designed, presented, and marketed with low prices in mind. They use skimming rates and competitive pricing simultaneously. Unlike Nike, Reebok and Puma, Adidas sells its everyda</w:t>
      </w:r>
      <w:r>
        <w:rPr>
          <w:rFonts w:ascii="Times New Roman" w:hAnsi="Times New Roman" w:cs="Times New Roman"/>
          <w:sz w:val="24"/>
          <w:szCs w:val="24"/>
        </w:rPr>
        <w:t>y products at a competitive price. If a new product has a distinct look, Adidas uses price skimming to get the best price.</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As a result of Adidas's ownership of the textile company, the brand's products are more expensive than they otherwise would be (Farq</w:t>
      </w:r>
      <w:r>
        <w:rPr>
          <w:rFonts w:ascii="Times New Roman" w:hAnsi="Times New Roman" w:cs="Times New Roman"/>
          <w:sz w:val="24"/>
          <w:szCs w:val="24"/>
        </w:rPr>
        <w:t>uhar, 2013). Upper-middle- and high-end consumers are both part of Adidas' target market. Adidas does not use penetrative price techniques to protect the brand's value. This makes achieving a cost-benefit ratio that balances both is easier since buyers ass</w:t>
      </w:r>
      <w:r>
        <w:rPr>
          <w:rFonts w:ascii="Times New Roman" w:hAnsi="Times New Roman" w:cs="Times New Roman"/>
          <w:sz w:val="24"/>
          <w:szCs w:val="24"/>
        </w:rPr>
        <w:t>ume that higher costs signify higher quality. Hence, Adidas rarely lowers their prices.</w:t>
      </w:r>
    </w:p>
    <w:p w:rsidR="002A0293" w:rsidRDefault="008D6EB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A0293" w:rsidRDefault="008D6EB7">
      <w:pPr>
        <w:pStyle w:val="Titolo1"/>
        <w:spacing w:line="360" w:lineRule="auto"/>
        <w:jc w:val="both"/>
        <w:rPr>
          <w:rFonts w:ascii="Times New Roman" w:eastAsia="Times New Roman" w:hAnsi="Times New Roman" w:cs="Times New Roman"/>
          <w:b/>
          <w:sz w:val="32"/>
          <w:szCs w:val="32"/>
        </w:rPr>
      </w:pPr>
      <w:bookmarkStart w:id="16" w:name="_482qm6ryccou" w:colFirst="0" w:colLast="0"/>
      <w:bookmarkEnd w:id="16"/>
      <w:r>
        <w:rPr>
          <w:rFonts w:ascii="Times New Roman" w:eastAsia="Times New Roman" w:hAnsi="Times New Roman" w:cs="Times New Roman"/>
          <w:b/>
          <w:sz w:val="32"/>
          <w:szCs w:val="32"/>
        </w:rPr>
        <w:lastRenderedPageBreak/>
        <w:t>Blog Post 4: Where can you find Adidas Products? (Place)</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The majority of Adidas products are sold at brick-and-mortar locations. As a result, Adidas has its own retai</w:t>
      </w:r>
      <w:r>
        <w:rPr>
          <w:rFonts w:ascii="Times New Roman" w:hAnsi="Times New Roman" w:cs="Times New Roman"/>
          <w:sz w:val="24"/>
          <w:szCs w:val="24"/>
        </w:rPr>
        <w:t>l outlets where it sells all of the essential accessories and equipment. Furthermore, Adidas will be sold in multi-brand stores. A distributor supplies the inventory for these multi-brand showrooms. The third and last delivery mechanism is the internet. Bo</w:t>
      </w:r>
      <w:r>
        <w:rPr>
          <w:rFonts w:ascii="Times New Roman" w:hAnsi="Times New Roman" w:cs="Times New Roman"/>
          <w:sz w:val="24"/>
          <w:szCs w:val="24"/>
        </w:rPr>
        <w:t>th Myntra.com and Adidas.com sell the apparel (Moser, et al., 2016).</w:t>
      </w:r>
    </w:p>
    <w:p w:rsidR="002A0293" w:rsidRDefault="008D6EB7">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extent cx="5943600" cy="3352800"/>
            <wp:effectExtent l="0" t="0" r="0" b="0"/>
            <wp:docPr id="1034" name="Image1"/>
            <wp:cNvGraphicFramePr/>
            <a:graphic xmlns:a="http://schemas.openxmlformats.org/drawingml/2006/main">
              <a:graphicData uri="http://schemas.openxmlformats.org/drawingml/2006/picture">
                <pic:pic xmlns:pic="http://schemas.openxmlformats.org/drawingml/2006/picture">
                  <pic:nvPicPr>
                    <pic:cNvPr id="8" name="Image"/>
                    <pic:cNvPicPr/>
                  </pic:nvPicPr>
                  <pic:blipFill rotWithShape="1">
                    <a:blip r:embed="rId15" cstate="print">
                      <a:extLst>
                        <a:ext uri="{28A0092B-C50C-407E-A947-70E740481C1C}">
                          <a14:useLocalDpi xmlns:a14="http://schemas.microsoft.com/office/drawing/2010/main" val="0"/>
                        </a:ext>
                      </a:extLst>
                    </a:blip>
                    <a:srcRect/>
                    <a:stretch>
                      <a:fillRect/>
                    </a:stretch>
                  </pic:blipFill>
                  <pic:spPr>
                    <a:xfrm>
                      <a:off x="0" y="0"/>
                      <a:ext cx="5943600" cy="3352800"/>
                    </a:xfrm>
                    <a:prstGeom prst="rect">
                      <a:avLst/>
                    </a:prstGeom>
                  </pic:spPr>
                </pic:pic>
              </a:graphicData>
            </a:graphic>
          </wp:inline>
        </w:drawing>
      </w:r>
      <w:r>
        <w:t xml:space="preserve"> </w:t>
      </w:r>
      <w:r>
        <w:rPr>
          <w:rFonts w:ascii="Times New Roman" w:hAnsi="Times New Roman" w:cs="Times New Roman"/>
          <w:sz w:val="24"/>
          <w:szCs w:val="24"/>
        </w:rPr>
        <w:t xml:space="preserve">Adidas' whole supply chain is depicted in the diagram below. Adidas production and retail outlets' wholesaler of multibrand showrooms is as follows: </w:t>
      </w:r>
    </w:p>
    <w:p w:rsidR="002A0293" w:rsidRDefault="002A0293">
      <w:pPr>
        <w:spacing w:line="360" w:lineRule="auto"/>
        <w:jc w:val="both"/>
        <w:rPr>
          <w:rFonts w:ascii="Times New Roman" w:hAnsi="Times New Roman" w:cs="Times New Roman"/>
          <w:sz w:val="24"/>
          <w:szCs w:val="24"/>
        </w:rPr>
      </w:pPr>
    </w:p>
    <w:p w:rsidR="002A0293" w:rsidRDefault="008D6EB7">
      <w:pPr>
        <w:pStyle w:val="Paragrafoelenco"/>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Production</w:t>
      </w:r>
      <w:r>
        <w:rPr>
          <w:rFonts w:ascii="Times New Roman" w:hAnsi="Times New Roman" w:cs="Times New Roman"/>
          <w:sz w:val="24"/>
          <w:szCs w:val="24"/>
        </w:rPr>
        <w:sym w:font="Wingdings" w:char="F0E0"/>
      </w:r>
      <w:r>
        <w:rPr>
          <w:rFonts w:ascii="Times New Roman" w:hAnsi="Times New Roman" w:cs="Times New Roman"/>
          <w:sz w:val="24"/>
          <w:szCs w:val="24"/>
        </w:rPr>
        <w:t xml:space="preserve"> Adidas Outlets</w:t>
      </w:r>
      <w:r>
        <w:rPr>
          <w:rFonts w:ascii="Times New Roman" w:hAnsi="Times New Roman" w:cs="Times New Roman"/>
          <w:sz w:val="24"/>
          <w:szCs w:val="24"/>
        </w:rPr>
        <w:sym w:font="Wingdings" w:char="F0E0"/>
      </w:r>
      <w:r>
        <w:rPr>
          <w:rFonts w:ascii="Times New Roman" w:hAnsi="Times New Roman" w:cs="Times New Roman"/>
          <w:sz w:val="24"/>
          <w:szCs w:val="24"/>
        </w:rPr>
        <w:t xml:space="preserve"> Customers</w:t>
      </w:r>
    </w:p>
    <w:p w:rsidR="002A0293" w:rsidRDefault="008D6EB7">
      <w:pPr>
        <w:pStyle w:val="Paragrafoelenco"/>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Multi-brand stores</w:t>
      </w:r>
      <w:r>
        <w:rPr>
          <w:rFonts w:ascii="Times New Roman" w:hAnsi="Times New Roman" w:cs="Times New Roman"/>
          <w:sz w:val="24"/>
          <w:szCs w:val="24"/>
        </w:rPr>
        <w:sym w:font="Wingdings" w:char="F0E0"/>
      </w:r>
      <w:r>
        <w:rPr>
          <w:rFonts w:ascii="Times New Roman" w:hAnsi="Times New Roman" w:cs="Times New Roman"/>
          <w:sz w:val="24"/>
          <w:szCs w:val="24"/>
        </w:rPr>
        <w:t xml:space="preserve"> Producers</w:t>
      </w:r>
      <w:r>
        <w:rPr>
          <w:rFonts w:ascii="Times New Roman" w:hAnsi="Times New Roman" w:cs="Times New Roman"/>
          <w:sz w:val="24"/>
          <w:szCs w:val="24"/>
        </w:rPr>
        <w:sym w:font="Wingdings" w:char="F0E0"/>
      </w:r>
      <w:r>
        <w:rPr>
          <w:rFonts w:ascii="Times New Roman" w:hAnsi="Times New Roman" w:cs="Times New Roman"/>
          <w:sz w:val="24"/>
          <w:szCs w:val="24"/>
        </w:rPr>
        <w:t xml:space="preserve"> Distributors</w:t>
      </w:r>
    </w:p>
    <w:p w:rsidR="002A0293" w:rsidRDefault="008D6EB7">
      <w:pPr>
        <w:pStyle w:val="Paragrafoelenco"/>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Customers</w:t>
      </w:r>
      <w:r>
        <w:rPr>
          <w:rFonts w:ascii="Times New Roman" w:hAnsi="Times New Roman" w:cs="Times New Roman"/>
          <w:sz w:val="24"/>
          <w:szCs w:val="24"/>
        </w:rPr>
        <w:sym w:font="Wingdings" w:char="F0E0"/>
      </w:r>
      <w:r>
        <w:rPr>
          <w:rFonts w:ascii="Times New Roman" w:hAnsi="Times New Roman" w:cs="Times New Roman"/>
          <w:sz w:val="24"/>
          <w:szCs w:val="24"/>
        </w:rPr>
        <w:t xml:space="preserve"> Producers</w:t>
      </w:r>
      <w:r>
        <w:rPr>
          <w:rFonts w:ascii="Times New Roman" w:hAnsi="Times New Roman" w:cs="Times New Roman"/>
          <w:sz w:val="24"/>
          <w:szCs w:val="24"/>
        </w:rPr>
        <w:sym w:font="Wingdings" w:char="F0E0"/>
      </w:r>
      <w:r>
        <w:rPr>
          <w:rFonts w:ascii="Times New Roman" w:hAnsi="Times New Roman" w:cs="Times New Roman"/>
          <w:sz w:val="24"/>
          <w:szCs w:val="24"/>
        </w:rPr>
        <w:t xml:space="preserve"> Online pages and websites </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For this reason, Adidas has a significant stake in the brand of the company it distributes. The more satisfied distributors are with the company, the m</w:t>
      </w:r>
      <w:r>
        <w:rPr>
          <w:rFonts w:ascii="Times New Roman" w:hAnsi="Times New Roman" w:cs="Times New Roman"/>
          <w:sz w:val="24"/>
          <w:szCs w:val="24"/>
        </w:rPr>
        <w:t>ore likely they are to promote it.</w:t>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pStyle w:val="Titolo1"/>
        <w:spacing w:line="360" w:lineRule="auto"/>
        <w:jc w:val="both"/>
        <w:rPr>
          <w:rFonts w:ascii="Times New Roman" w:eastAsia="Times New Roman" w:hAnsi="Times New Roman" w:cs="Times New Roman"/>
          <w:b/>
          <w:sz w:val="34"/>
          <w:szCs w:val="34"/>
        </w:rPr>
      </w:pPr>
      <w:bookmarkStart w:id="17" w:name="_um0ou6dils56" w:colFirst="0" w:colLast="0"/>
      <w:bookmarkEnd w:id="17"/>
      <w:r>
        <w:rPr>
          <w:rFonts w:ascii="Times New Roman" w:eastAsia="Times New Roman" w:hAnsi="Times New Roman" w:cs="Times New Roman"/>
          <w:b/>
          <w:sz w:val="34"/>
          <w:szCs w:val="34"/>
        </w:rPr>
        <w:t>Blog Post 5: Adidas Promotion</w:t>
      </w: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does the vast bulk of their advertising via television and product placements. Adidas advertisements are notorious for evoking powerful emotions in viewers because to the company's in</w:t>
      </w:r>
      <w:r>
        <w:rPr>
          <w:rFonts w:ascii="Times New Roman" w:hAnsi="Times New Roman" w:cs="Times New Roman"/>
          <w:sz w:val="24"/>
          <w:szCs w:val="24"/>
        </w:rPr>
        <w:t>-house creative staff. A well-chosen marketing message makes these adverts stand out.</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Adidas' slogan, "Impossible is nothing," conveys a powerful message to the public.</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As a second form of advertising, Adidas uses product placement in television commercials. Lionel Messi, Ronaldinho, and Sachin Tendulkar are just a few of the world's top athletes to support the product.</w:t>
      </w:r>
    </w:p>
    <w:p w:rsidR="002A0293" w:rsidRDefault="008D6E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340099"/>
            <wp:effectExtent l="0" t="0" r="0" b="0"/>
            <wp:docPr id="1035" name="Image1"/>
            <wp:cNvGraphicFramePr/>
            <a:graphic xmlns:a="http://schemas.openxmlformats.org/drawingml/2006/main">
              <a:graphicData uri="http://schemas.openxmlformats.org/drawingml/2006/picture">
                <pic:pic xmlns:pic="http://schemas.openxmlformats.org/drawingml/2006/picture">
                  <pic:nvPicPr>
                    <pic:cNvPr id="9" name="Image"/>
                    <pic:cNvPicPr/>
                  </pic:nvPicPr>
                  <pic:blipFill rotWithShape="1">
                    <a:blip r:embed="rId16" cstate="print">
                      <a:extLst>
                        <a:ext uri="{28A0092B-C50C-407E-A947-70E740481C1C}">
                          <a14:useLocalDpi xmlns:a14="http://schemas.microsoft.com/office/drawing/2010/main" val="0"/>
                        </a:ext>
                      </a:extLst>
                    </a:blip>
                    <a:srcRect/>
                    <a:stretch>
                      <a:fillRect/>
                    </a:stretch>
                  </pic:blipFill>
                  <pic:spPr>
                    <a:xfrm>
                      <a:off x="0" y="0"/>
                      <a:ext cx="5943600" cy="3340099"/>
                    </a:xfrm>
                    <a:prstGeom prst="rect">
                      <a:avLst/>
                    </a:prstGeom>
                  </pic:spPr>
                </pic:pic>
              </a:graphicData>
            </a:graphic>
          </wp:inline>
        </w:drawing>
      </w:r>
    </w:p>
    <w:p w:rsidR="002A0293" w:rsidRDefault="002A0293">
      <w:pPr>
        <w:spacing w:line="360" w:lineRule="auto"/>
        <w:jc w:val="both"/>
        <w:rPr>
          <w:rFonts w:ascii="Times New Roman" w:eastAsia="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Real Madrid, France, Britain, and South Africa ar</w:t>
      </w:r>
      <w:r>
        <w:rPr>
          <w:rFonts w:ascii="Times New Roman" w:hAnsi="Times New Roman" w:cs="Times New Roman"/>
          <w:sz w:val="24"/>
          <w:szCs w:val="24"/>
        </w:rPr>
        <w:t>e just a few of Adidas's sports teams who have partnered with the sportswear company (Xin, 2019).</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Creative marketing and event marketing are two of Adidas' most well-known strengths. Social media is another method by which this company reaches out to peop</w:t>
      </w:r>
      <w:r>
        <w:rPr>
          <w:rFonts w:ascii="Times New Roman" w:hAnsi="Times New Roman" w:cs="Times New Roman"/>
          <w:sz w:val="24"/>
          <w:szCs w:val="24"/>
        </w:rPr>
        <w:t>le around the world. In terms of social media, Adidas has tens of millions of followers on platforms such as Facebook and Instagram. They have a more fascinating and engaging social media presence because of the sports element in it.</w:t>
      </w:r>
    </w:p>
    <w:p w:rsidR="002A0293" w:rsidRDefault="002A0293">
      <w:pPr>
        <w:spacing w:line="360" w:lineRule="auto"/>
        <w:jc w:val="both"/>
        <w:rPr>
          <w:rFonts w:ascii="Times New Roman" w:hAnsi="Times New Roman" w:cs="Times New Roman"/>
          <w:sz w:val="24"/>
          <w:szCs w:val="24"/>
        </w:rPr>
      </w:pPr>
    </w:p>
    <w:p w:rsidR="002A0293" w:rsidRDefault="008D6EB7">
      <w:pPr>
        <w:spacing w:line="360" w:lineRule="auto"/>
        <w:jc w:val="both"/>
        <w:rPr>
          <w:rFonts w:ascii="Times New Roman" w:hAnsi="Times New Roman" w:cs="Times New Roman"/>
          <w:sz w:val="24"/>
          <w:szCs w:val="24"/>
        </w:rPr>
      </w:pPr>
      <w:r>
        <w:rPr>
          <w:rFonts w:ascii="Times New Roman" w:hAnsi="Times New Roman" w:cs="Times New Roman"/>
          <w:sz w:val="24"/>
          <w:szCs w:val="24"/>
        </w:rPr>
        <w:t>A virtual investor an</w:t>
      </w:r>
      <w:r>
        <w:rPr>
          <w:rFonts w:ascii="Times New Roman" w:hAnsi="Times New Roman" w:cs="Times New Roman"/>
          <w:sz w:val="24"/>
          <w:szCs w:val="24"/>
        </w:rPr>
        <w:t>d media day served as the stage on which Adidas presented its newest campaign, "Own the Game." The campaign has two objectives: to improve the company's environmental initiatives and to raise the company's brand's trustworthiness. This campaign's sales and</w:t>
      </w:r>
      <w:r>
        <w:rPr>
          <w:rFonts w:ascii="Times New Roman" w:hAnsi="Times New Roman" w:cs="Times New Roman"/>
          <w:sz w:val="24"/>
          <w:szCs w:val="24"/>
        </w:rPr>
        <w:t xml:space="preserve"> profits are expected to rise through 2025.</w:t>
      </w:r>
    </w:p>
    <w:p w:rsidR="002A0293" w:rsidRDefault="008D6EB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A0293" w:rsidRDefault="008D6EB7">
      <w:pPr>
        <w:pStyle w:val="Titolo1"/>
        <w:spacing w:line="360" w:lineRule="auto"/>
        <w:jc w:val="both"/>
        <w:rPr>
          <w:rFonts w:ascii="Times New Roman" w:eastAsia="Times New Roman" w:hAnsi="Times New Roman" w:cs="Times New Roman"/>
          <w:b/>
          <w:bCs/>
          <w:sz w:val="32"/>
          <w:szCs w:val="32"/>
        </w:rPr>
      </w:pPr>
      <w:bookmarkStart w:id="18" w:name="_xq6nivi74io0" w:colFirst="0" w:colLast="0"/>
      <w:bookmarkEnd w:id="18"/>
      <w:r>
        <w:rPr>
          <w:rFonts w:ascii="Times New Roman" w:eastAsia="Times New Roman" w:hAnsi="Times New Roman" w:cs="Times New Roman"/>
          <w:b/>
          <w:bCs/>
          <w:sz w:val="32"/>
          <w:szCs w:val="32"/>
        </w:rPr>
        <w:lastRenderedPageBreak/>
        <w:t xml:space="preserve">References </w:t>
      </w: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Birch, R., (2019). Adidas: A Strategic Audit.</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Crasto, S.G., Kee, D.M.H., Xin, C.W., Juin</w:t>
      </w:r>
      <w:r>
        <w:rPr>
          <w:rFonts w:ascii="Times New Roman" w:eastAsia="Times New Roman" w:hAnsi="Times New Roman" w:cs="Times New Roman"/>
          <w:color w:val="222222"/>
          <w:sz w:val="24"/>
          <w:szCs w:val="24"/>
          <w:highlight w:val="white"/>
        </w:rPr>
        <w:t xml:space="preserve">, H.X., Man, L.K. and Pandey, D., (2020). Product innovation by Adidas Group through sustainability. </w:t>
      </w:r>
      <w:r>
        <w:rPr>
          <w:rFonts w:ascii="Times New Roman" w:eastAsia="Times New Roman" w:hAnsi="Times New Roman" w:cs="Times New Roman"/>
          <w:i/>
          <w:color w:val="222222"/>
          <w:sz w:val="24"/>
          <w:szCs w:val="24"/>
          <w:highlight w:val="white"/>
        </w:rPr>
        <w:t>Journal of the Community Development in Asia (JCDA)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pp.1-7.</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Farquhar, K., (2013). </w:t>
      </w:r>
      <w:r>
        <w:rPr>
          <w:rFonts w:ascii="Times New Roman" w:eastAsia="Times New Roman" w:hAnsi="Times New Roman" w:cs="Times New Roman"/>
          <w:i/>
          <w:color w:val="222222"/>
          <w:sz w:val="24"/>
          <w:szCs w:val="24"/>
          <w:highlight w:val="white"/>
        </w:rPr>
        <w:t>Gaining and Losing Respect of the New Zealand Public: Adidas' 201</w:t>
      </w:r>
      <w:r>
        <w:rPr>
          <w:rFonts w:ascii="Times New Roman" w:eastAsia="Times New Roman" w:hAnsi="Times New Roman" w:cs="Times New Roman"/>
          <w:i/>
          <w:color w:val="222222"/>
          <w:sz w:val="24"/>
          <w:szCs w:val="24"/>
          <w:highlight w:val="white"/>
        </w:rPr>
        <w:t>1 Rugby World Cup Jersey Pricing Crisis</w:t>
      </w:r>
      <w:r>
        <w:rPr>
          <w:rFonts w:ascii="Times New Roman" w:eastAsia="Times New Roman" w:hAnsi="Times New Roman" w:cs="Times New Roman"/>
          <w:color w:val="222222"/>
          <w:sz w:val="24"/>
          <w:szCs w:val="24"/>
          <w:highlight w:val="white"/>
        </w:rPr>
        <w:t xml:space="preserve"> (Doctoral dissertation, University of Waikato).</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Grainger, A.D., Newman, J.I. and Andrews, D.L., (2015). Global adidas: sport, celebrity and the marketing of difference. </w:t>
      </w:r>
      <w:r>
        <w:rPr>
          <w:rFonts w:ascii="Times New Roman" w:eastAsia="Times New Roman" w:hAnsi="Times New Roman" w:cs="Times New Roman"/>
          <w:i/>
          <w:color w:val="222222"/>
          <w:sz w:val="24"/>
          <w:szCs w:val="24"/>
          <w:highlight w:val="white"/>
        </w:rPr>
        <w:t>Global sport sponsorship</w:t>
      </w:r>
      <w:r>
        <w:rPr>
          <w:rFonts w:ascii="Times New Roman" w:eastAsia="Times New Roman" w:hAnsi="Times New Roman" w:cs="Times New Roman"/>
          <w:color w:val="222222"/>
          <w:sz w:val="24"/>
          <w:szCs w:val="24"/>
          <w:highlight w:val="white"/>
        </w:rPr>
        <w:t>, pp.89-105.</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Holtbrüg</w:t>
      </w:r>
      <w:r>
        <w:rPr>
          <w:rFonts w:ascii="Times New Roman" w:eastAsia="Times New Roman" w:hAnsi="Times New Roman" w:cs="Times New Roman"/>
          <w:color w:val="222222"/>
          <w:sz w:val="24"/>
          <w:szCs w:val="24"/>
          <w:highlight w:val="white"/>
        </w:rPr>
        <w:t xml:space="preserve">ge, D. and Schuster, T., (2017). The Internationalization Strategy of Adidas. </w:t>
      </w:r>
      <w:r>
        <w:rPr>
          <w:rFonts w:ascii="Times New Roman" w:eastAsia="Times New Roman" w:hAnsi="Times New Roman" w:cs="Times New Roman"/>
          <w:i/>
          <w:color w:val="222222"/>
          <w:sz w:val="24"/>
          <w:szCs w:val="24"/>
          <w:highlight w:val="white"/>
        </w:rPr>
        <w:t>The Internationalization of Firms. Case Studies from the Nürnberg Metropolitan Region</w:t>
      </w:r>
      <w:r>
        <w:rPr>
          <w:rFonts w:ascii="Times New Roman" w:eastAsia="Times New Roman" w:hAnsi="Times New Roman" w:cs="Times New Roman"/>
          <w:color w:val="222222"/>
          <w:sz w:val="24"/>
          <w:szCs w:val="24"/>
          <w:highlight w:val="white"/>
        </w:rPr>
        <w:t>, p.19.</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Iglesias, O., Ind, N. and Schultz, M., (2020). History matters: The role of history </w:t>
      </w:r>
      <w:r>
        <w:rPr>
          <w:rFonts w:ascii="Times New Roman" w:eastAsia="Times New Roman" w:hAnsi="Times New Roman" w:cs="Times New Roman"/>
          <w:color w:val="222222"/>
          <w:sz w:val="24"/>
          <w:szCs w:val="24"/>
          <w:highlight w:val="white"/>
        </w:rPr>
        <w:t xml:space="preserve">in corporate brand strategy.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(1), pp.51-60.</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Ismail, S.A.S., Iberahim, N.I. and Ahmad Rosli, N., (2019). Motivation of Adidas: sports footwear, apparel and accessories.</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S., (2020). </w:t>
      </w:r>
      <w:r>
        <w:rPr>
          <w:rFonts w:ascii="Times New Roman" w:eastAsia="Times New Roman" w:hAnsi="Times New Roman" w:cs="Times New Roman"/>
          <w:i/>
          <w:color w:val="222222"/>
          <w:sz w:val="24"/>
          <w:szCs w:val="24"/>
          <w:highlight w:val="white"/>
        </w:rPr>
        <w:t>Nike and Adidas: A Rivalry Made in Heaven?</w:t>
      </w:r>
      <w:r>
        <w:rPr>
          <w:rFonts w:ascii="Times New Roman" w:eastAsia="Times New Roman" w:hAnsi="Times New Roman" w:cs="Times New Roman"/>
          <w:color w:val="222222"/>
          <w:sz w:val="24"/>
          <w:szCs w:val="24"/>
          <w:highlight w:val="white"/>
        </w:rPr>
        <w:t>. SAG</w:t>
      </w:r>
      <w:r>
        <w:rPr>
          <w:rFonts w:ascii="Times New Roman" w:eastAsia="Times New Roman" w:hAnsi="Times New Roman" w:cs="Times New Roman"/>
          <w:color w:val="222222"/>
          <w:sz w:val="24"/>
          <w:szCs w:val="24"/>
          <w:highlight w:val="white"/>
        </w:rPr>
        <w:t>E Publications: SAGE Business Cases Originals.</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Krüger, N., Stieglitz, S. and Potthoff, T., (2012), December. Brand Communication In Twitter-A Case Study On Adidas. In PACIS (p. 161).</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Mahdi, H.A.A., Abbas, M., Mazar, T.I. and George, S., (2015). A Comparative Analysis of Strategies and Business Models of Nike, Inc. and Adidas Group with special reference to Competitive Advantage in the context of a Dynamic and Competitive Environment. </w:t>
      </w:r>
      <w:r>
        <w:rPr>
          <w:rFonts w:ascii="Times New Roman" w:eastAsia="Times New Roman" w:hAnsi="Times New Roman" w:cs="Times New Roman"/>
          <w:i/>
          <w:color w:val="222222"/>
          <w:sz w:val="24"/>
          <w:szCs w:val="24"/>
          <w:highlight w:val="white"/>
        </w:rPr>
        <w:t>I</w:t>
      </w:r>
      <w:r>
        <w:rPr>
          <w:rFonts w:ascii="Times New Roman" w:eastAsia="Times New Roman" w:hAnsi="Times New Roman" w:cs="Times New Roman"/>
          <w:i/>
          <w:color w:val="222222"/>
          <w:sz w:val="24"/>
          <w:szCs w:val="24"/>
          <w:highlight w:val="white"/>
        </w:rPr>
        <w:t>nternational Journal of Business Management and Economic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(3), pp.167-177.</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Moser, K., Muller, M. and Piller, F.T., (2016). Transforming mass customisation from a marketing instrument to a sustainable business model at Adidas. </w:t>
      </w:r>
      <w:r>
        <w:rPr>
          <w:rFonts w:ascii="Times New Roman" w:eastAsia="Times New Roman" w:hAnsi="Times New Roman" w:cs="Times New Roman"/>
          <w:i/>
          <w:color w:val="222222"/>
          <w:sz w:val="24"/>
          <w:szCs w:val="24"/>
          <w:highlight w:val="white"/>
        </w:rPr>
        <w:t>International Journ</w:t>
      </w:r>
      <w:r>
        <w:rPr>
          <w:rFonts w:ascii="Times New Roman" w:eastAsia="Times New Roman" w:hAnsi="Times New Roman" w:cs="Times New Roman"/>
          <w:i/>
          <w:color w:val="222222"/>
          <w:sz w:val="24"/>
          <w:szCs w:val="24"/>
          <w:highlight w:val="white"/>
        </w:rPr>
        <w:t>al of Mass Customisation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(4), pp.463-479.</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Turner, T., (2015). German sports shoes, basketball, and hip hop: the consumption and cultural significance of the adidas ‘Superstar’, 1966–1988. </w:t>
      </w:r>
      <w:r>
        <w:rPr>
          <w:rFonts w:ascii="Times New Roman" w:eastAsia="Times New Roman" w:hAnsi="Times New Roman" w:cs="Times New Roman"/>
          <w:i/>
          <w:color w:val="222222"/>
          <w:sz w:val="24"/>
          <w:szCs w:val="24"/>
          <w:highlight w:val="white"/>
        </w:rPr>
        <w:t>Sport in History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pp.127-155.</w:t>
      </w:r>
    </w:p>
    <w:p w:rsidR="002A0293" w:rsidRDefault="002A0293">
      <w:pPr>
        <w:spacing w:line="360" w:lineRule="auto"/>
        <w:jc w:val="both"/>
        <w:rPr>
          <w:rFonts w:ascii="Times New Roman" w:eastAsia="Times New Roman" w:hAnsi="Times New Roman" w:cs="Times New Roman"/>
          <w:color w:val="222222"/>
          <w:sz w:val="24"/>
          <w:szCs w:val="24"/>
          <w:highlight w:val="white"/>
        </w:rPr>
      </w:pPr>
    </w:p>
    <w:p w:rsidR="002A0293" w:rsidRDefault="008D6E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Xin, Z., (2019). Impact of </w:t>
      </w:r>
      <w:r>
        <w:rPr>
          <w:rFonts w:ascii="Times New Roman" w:eastAsia="Times New Roman" w:hAnsi="Times New Roman" w:cs="Times New Roman"/>
          <w:color w:val="222222"/>
          <w:sz w:val="24"/>
          <w:szCs w:val="24"/>
          <w:highlight w:val="white"/>
        </w:rPr>
        <w:t xml:space="preserve">brand loyalty on sportswear customers--A case study of Adidas. </w:t>
      </w:r>
      <w:r>
        <w:rPr>
          <w:rFonts w:ascii="Times New Roman" w:eastAsia="Times New Roman" w:hAnsi="Times New Roman" w:cs="Times New Roman"/>
          <w:i/>
          <w:color w:val="222222"/>
          <w:sz w:val="24"/>
          <w:szCs w:val="24"/>
          <w:highlight w:val="white"/>
        </w:rPr>
        <w:t>International Core Journal of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(9), pp.265-278.</w:t>
      </w:r>
    </w:p>
    <w:p w:rsidR="002A0293" w:rsidRDefault="002A0293"/>
    <w:sectPr w:rsidR="002A0293">
      <w:footerReference w:type="defaul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8D6EB7">
      <w:pPr>
        <w:spacing w:line="240" w:lineRule="auto"/>
      </w:pPr>
      <w:r>
        <w:separator/>
      </w:r>
    </w:p>
  </w:endnote>
  <w:endnote w:type="continuationSeparator" w:id="0">
    <w:p w:rsidR="00000000" w:rsidRDefault="008D6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A0293" w:rsidRDefault="008D6EB7">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8D6EB7">
      <w:pPr>
        <w:spacing w:line="240" w:lineRule="auto"/>
      </w:pPr>
      <w:r>
        <w:separator/>
      </w:r>
    </w:p>
  </w:footnote>
  <w:footnote w:type="continuationSeparator" w:id="0">
    <w:p w:rsidR="00000000" w:rsidRDefault="008D6E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CEE6C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7495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293"/>
    <w:rsid w:val="002148FA"/>
    <w:rsid w:val="002A0293"/>
    <w:rsid w:val="002B747B"/>
    <w:rsid w:val="00312F68"/>
    <w:rsid w:val="00393EDE"/>
    <w:rsid w:val="004867AE"/>
    <w:rsid w:val="00694839"/>
    <w:rsid w:val="006A5CC6"/>
    <w:rsid w:val="008D6EB7"/>
    <w:rsid w:val="00952ABC"/>
    <w:rsid w:val="00B21341"/>
    <w:rsid w:val="00F42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40609C"/>
  <w15:docId w15:val="{9AC26DB8-50DD-7141-9404-1243981A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paragraph" w:styleId="NormaleWeb">
    <w:name w:val="Normal (Web)"/>
    <w:basedOn w:val="Normale"/>
    <w:uiPriority w:val="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ragrafoelenco">
    <w:name w:val="List Paragraph"/>
    <w:basedOn w:val="Normale"/>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2285</Words>
  <Characters>13029</Characters>
  <Application>Microsoft Office Word</Application>
  <DocSecurity>0</DocSecurity>
  <Lines>108</Lines>
  <Paragraphs>30</Paragraphs>
  <ScaleCrop>false</ScaleCrop>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cosmin dragan</cp:lastModifiedBy>
  <cp:revision>2</cp:revision>
  <dcterms:created xsi:type="dcterms:W3CDTF">2022-04-28T19:19:00Z</dcterms:created>
  <dcterms:modified xsi:type="dcterms:W3CDTF">2022-04-28T19:19:00Z</dcterms:modified>
</cp:coreProperties>
</file>