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0A71C9" w14:textId="6D26235F" w:rsidR="003802A6" w:rsidRDefault="00776282" w:rsidP="00776282">
      <w:pPr>
        <w:pStyle w:val="Normal1"/>
        <w:spacing w:line="360" w:lineRule="auto"/>
        <w:rPr>
          <w:rFonts w:ascii="Times New Roman" w:eastAsia="Times New Roman" w:hAnsi="Times New Roman" w:cs="Times New Roman"/>
          <w:b/>
          <w:sz w:val="32"/>
          <w:szCs w:val="32"/>
        </w:rPr>
      </w:pPr>
      <w:r>
        <w:rPr>
          <w:rFonts w:ascii="Times New Roman" w:eastAsia="Times New Roman" w:hAnsi="Times New Roman" w:cs="Times New Roman"/>
          <w:b/>
          <w:noProof/>
          <w:sz w:val="32"/>
          <w:szCs w:val="32"/>
        </w:rPr>
        <w:drawing>
          <wp:inline distT="0" distB="0" distL="0" distR="0" wp14:anchorId="3F099893" wp14:editId="542D691B">
            <wp:extent cx="2487295" cy="1657985"/>
            <wp:effectExtent l="0" t="0" r="8255" b="0"/>
            <wp:docPr id="1"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87295" cy="1657985"/>
                    </a:xfrm>
                    <a:prstGeom prst="rect">
                      <a:avLst/>
                    </a:prstGeom>
                    <a:noFill/>
                  </pic:spPr>
                </pic:pic>
              </a:graphicData>
            </a:graphic>
          </wp:inline>
        </w:drawing>
      </w:r>
    </w:p>
    <w:p w14:paraId="179B8039" w14:textId="77777777" w:rsidR="003802A6" w:rsidRDefault="003802A6">
      <w:pPr>
        <w:pStyle w:val="Normal1"/>
        <w:spacing w:line="360" w:lineRule="auto"/>
        <w:jc w:val="center"/>
        <w:rPr>
          <w:rFonts w:ascii="Times New Roman" w:eastAsia="Times New Roman" w:hAnsi="Times New Roman" w:cs="Times New Roman"/>
          <w:b/>
          <w:sz w:val="32"/>
          <w:szCs w:val="32"/>
        </w:rPr>
      </w:pPr>
    </w:p>
    <w:p w14:paraId="77621DA6" w14:textId="77777777" w:rsidR="003802A6" w:rsidRDefault="003802A6">
      <w:pPr>
        <w:pStyle w:val="Normal1"/>
        <w:spacing w:line="360" w:lineRule="auto"/>
        <w:jc w:val="center"/>
        <w:rPr>
          <w:rFonts w:ascii="Times New Roman" w:eastAsia="Times New Roman" w:hAnsi="Times New Roman" w:cs="Times New Roman"/>
          <w:b/>
          <w:sz w:val="32"/>
          <w:szCs w:val="32"/>
        </w:rPr>
      </w:pPr>
    </w:p>
    <w:p w14:paraId="3F19722F" w14:textId="77777777" w:rsidR="003802A6" w:rsidRDefault="003802A6">
      <w:pPr>
        <w:pStyle w:val="Normal1"/>
        <w:spacing w:line="360" w:lineRule="auto"/>
        <w:jc w:val="center"/>
        <w:rPr>
          <w:rFonts w:ascii="Times New Roman" w:eastAsia="Times New Roman" w:hAnsi="Times New Roman" w:cs="Times New Roman"/>
          <w:b/>
          <w:sz w:val="32"/>
          <w:szCs w:val="32"/>
        </w:rPr>
      </w:pPr>
    </w:p>
    <w:p w14:paraId="1DC6EF47" w14:textId="77777777" w:rsidR="003802A6" w:rsidRDefault="003802A6">
      <w:pPr>
        <w:pStyle w:val="Normal1"/>
        <w:spacing w:line="360" w:lineRule="auto"/>
        <w:jc w:val="center"/>
        <w:rPr>
          <w:rFonts w:ascii="Times New Roman" w:eastAsia="Times New Roman" w:hAnsi="Times New Roman" w:cs="Times New Roman"/>
          <w:b/>
          <w:sz w:val="32"/>
          <w:szCs w:val="32"/>
        </w:rPr>
      </w:pPr>
    </w:p>
    <w:p w14:paraId="7651E54A" w14:textId="77777777" w:rsidR="003802A6" w:rsidRDefault="003802A6">
      <w:pPr>
        <w:pStyle w:val="Normal1"/>
        <w:spacing w:line="360" w:lineRule="auto"/>
        <w:jc w:val="center"/>
        <w:rPr>
          <w:rFonts w:ascii="Times New Roman" w:eastAsia="Times New Roman" w:hAnsi="Times New Roman" w:cs="Times New Roman"/>
          <w:b/>
          <w:sz w:val="32"/>
          <w:szCs w:val="32"/>
        </w:rPr>
      </w:pPr>
    </w:p>
    <w:p w14:paraId="31DD5789" w14:textId="77777777" w:rsidR="003802A6" w:rsidRDefault="003802A6">
      <w:pPr>
        <w:pStyle w:val="Normal1"/>
        <w:spacing w:line="360" w:lineRule="auto"/>
        <w:jc w:val="center"/>
        <w:rPr>
          <w:rFonts w:ascii="Times New Roman" w:eastAsia="Times New Roman" w:hAnsi="Times New Roman" w:cs="Times New Roman"/>
          <w:b/>
          <w:sz w:val="32"/>
          <w:szCs w:val="32"/>
        </w:rPr>
      </w:pPr>
    </w:p>
    <w:p w14:paraId="368340E6" w14:textId="77777777" w:rsidR="003802A6" w:rsidRDefault="003802A6">
      <w:pPr>
        <w:pStyle w:val="Normal1"/>
        <w:spacing w:line="360" w:lineRule="auto"/>
        <w:jc w:val="center"/>
        <w:rPr>
          <w:rFonts w:ascii="Times New Roman" w:eastAsia="Times New Roman" w:hAnsi="Times New Roman" w:cs="Times New Roman"/>
          <w:b/>
          <w:sz w:val="32"/>
          <w:szCs w:val="32"/>
        </w:rPr>
      </w:pPr>
    </w:p>
    <w:p w14:paraId="617B304D" w14:textId="77777777" w:rsidR="00776282" w:rsidRPr="00776282" w:rsidRDefault="00776282" w:rsidP="00776282">
      <w:pPr>
        <w:pStyle w:val="Normal1"/>
        <w:spacing w:line="360" w:lineRule="auto"/>
        <w:jc w:val="center"/>
        <w:rPr>
          <w:rFonts w:ascii="Times New Roman" w:eastAsia="Times New Roman" w:hAnsi="Times New Roman" w:cs="Times New Roman"/>
          <w:b/>
          <w:sz w:val="32"/>
          <w:szCs w:val="32"/>
        </w:rPr>
      </w:pPr>
    </w:p>
    <w:p w14:paraId="4DF8F215" w14:textId="77777777" w:rsidR="00776282" w:rsidRPr="00776282" w:rsidRDefault="00776282" w:rsidP="00776282">
      <w:pPr>
        <w:pStyle w:val="Normal1"/>
        <w:spacing w:line="360" w:lineRule="auto"/>
        <w:jc w:val="center"/>
        <w:rPr>
          <w:rFonts w:ascii="Times New Roman" w:eastAsia="Times New Roman" w:hAnsi="Times New Roman" w:cs="Times New Roman"/>
          <w:b/>
          <w:sz w:val="32"/>
          <w:szCs w:val="32"/>
        </w:rPr>
      </w:pPr>
      <w:r w:rsidRPr="00776282">
        <w:rPr>
          <w:rFonts w:ascii="Times New Roman" w:eastAsia="Times New Roman" w:hAnsi="Times New Roman" w:cs="Times New Roman"/>
          <w:b/>
          <w:sz w:val="32"/>
          <w:szCs w:val="32"/>
        </w:rPr>
        <w:t>Programme: BA Business Management</w:t>
      </w:r>
    </w:p>
    <w:p w14:paraId="626BEFFC" w14:textId="77777777" w:rsidR="00776282" w:rsidRPr="00776282" w:rsidRDefault="00776282" w:rsidP="00776282">
      <w:pPr>
        <w:pStyle w:val="Normal1"/>
        <w:spacing w:line="360" w:lineRule="auto"/>
        <w:jc w:val="center"/>
        <w:rPr>
          <w:rFonts w:ascii="Times New Roman" w:eastAsia="Times New Roman" w:hAnsi="Times New Roman" w:cs="Times New Roman"/>
          <w:b/>
          <w:sz w:val="32"/>
          <w:szCs w:val="32"/>
        </w:rPr>
      </w:pPr>
      <w:r w:rsidRPr="00776282">
        <w:rPr>
          <w:rFonts w:ascii="Times New Roman" w:eastAsia="Times New Roman" w:hAnsi="Times New Roman" w:cs="Times New Roman"/>
          <w:b/>
          <w:sz w:val="32"/>
          <w:szCs w:val="32"/>
        </w:rPr>
        <w:t>Module: Community Engagement</w:t>
      </w:r>
    </w:p>
    <w:p w14:paraId="61E28703" w14:textId="77777777" w:rsidR="00776282" w:rsidRPr="00776282" w:rsidRDefault="00776282" w:rsidP="00776282">
      <w:pPr>
        <w:pStyle w:val="Normal1"/>
        <w:spacing w:line="360" w:lineRule="auto"/>
        <w:jc w:val="center"/>
        <w:rPr>
          <w:rFonts w:ascii="Times New Roman" w:eastAsia="Times New Roman" w:hAnsi="Times New Roman" w:cs="Times New Roman"/>
          <w:b/>
          <w:sz w:val="32"/>
          <w:szCs w:val="32"/>
        </w:rPr>
      </w:pPr>
      <w:r w:rsidRPr="00776282">
        <w:rPr>
          <w:rFonts w:ascii="Times New Roman" w:eastAsia="Times New Roman" w:hAnsi="Times New Roman" w:cs="Times New Roman"/>
          <w:b/>
          <w:sz w:val="32"/>
          <w:szCs w:val="32"/>
        </w:rPr>
        <w:t>Lecturer: Nadeem Mirza</w:t>
      </w:r>
    </w:p>
    <w:p w14:paraId="4A627094" w14:textId="7084678F" w:rsidR="00776282" w:rsidRPr="00776282" w:rsidRDefault="00776282" w:rsidP="00776282">
      <w:pPr>
        <w:pStyle w:val="Normal1"/>
        <w:spacing w:line="360" w:lineRule="auto"/>
        <w:jc w:val="center"/>
        <w:rPr>
          <w:rFonts w:ascii="Times New Roman" w:eastAsia="Times New Roman" w:hAnsi="Times New Roman" w:cs="Times New Roman"/>
          <w:b/>
          <w:sz w:val="32"/>
          <w:szCs w:val="32"/>
        </w:rPr>
      </w:pPr>
      <w:r w:rsidRPr="00776282">
        <w:rPr>
          <w:rFonts w:ascii="Times New Roman" w:eastAsia="Times New Roman" w:hAnsi="Times New Roman" w:cs="Times New Roman"/>
          <w:b/>
          <w:sz w:val="32"/>
          <w:szCs w:val="32"/>
        </w:rPr>
        <w:t xml:space="preserve">Name: </w:t>
      </w:r>
      <w:r w:rsidR="00521E3F">
        <w:rPr>
          <w:rFonts w:ascii="Times New Roman" w:eastAsia="Times New Roman" w:hAnsi="Times New Roman" w:cs="Times New Roman"/>
          <w:b/>
          <w:sz w:val="32"/>
          <w:szCs w:val="32"/>
        </w:rPr>
        <w:t>Ceapa Sorina</w:t>
      </w:r>
    </w:p>
    <w:p w14:paraId="3D85CC96" w14:textId="6CFA0B6F" w:rsidR="00776282" w:rsidRPr="00776282" w:rsidRDefault="00776282" w:rsidP="00776282">
      <w:pPr>
        <w:pStyle w:val="Normal1"/>
        <w:spacing w:line="360" w:lineRule="auto"/>
        <w:jc w:val="center"/>
        <w:rPr>
          <w:rFonts w:ascii="Times New Roman" w:eastAsia="Times New Roman" w:hAnsi="Times New Roman" w:cs="Times New Roman"/>
          <w:b/>
          <w:sz w:val="32"/>
          <w:szCs w:val="32"/>
        </w:rPr>
      </w:pPr>
      <w:r w:rsidRPr="00776282">
        <w:rPr>
          <w:rFonts w:ascii="Times New Roman" w:eastAsia="Times New Roman" w:hAnsi="Times New Roman" w:cs="Times New Roman"/>
          <w:b/>
          <w:sz w:val="32"/>
          <w:szCs w:val="32"/>
        </w:rPr>
        <w:t>Student ID: 212</w:t>
      </w:r>
      <w:r w:rsidR="00521E3F">
        <w:rPr>
          <w:rFonts w:ascii="Times New Roman" w:eastAsia="Times New Roman" w:hAnsi="Times New Roman" w:cs="Times New Roman"/>
          <w:b/>
          <w:sz w:val="32"/>
          <w:szCs w:val="32"/>
        </w:rPr>
        <w:t>3039</w:t>
      </w:r>
    </w:p>
    <w:p w14:paraId="4AA1411E" w14:textId="510662C5" w:rsidR="003802A6" w:rsidRDefault="00776282" w:rsidP="00776282">
      <w:pPr>
        <w:pStyle w:val="Normal1"/>
        <w:spacing w:line="360" w:lineRule="auto"/>
        <w:jc w:val="center"/>
        <w:rPr>
          <w:rFonts w:ascii="Times New Roman" w:eastAsia="Times New Roman" w:hAnsi="Times New Roman" w:cs="Times New Roman"/>
          <w:b/>
          <w:sz w:val="32"/>
          <w:szCs w:val="32"/>
        </w:rPr>
      </w:pPr>
      <w:r w:rsidRPr="00776282">
        <w:rPr>
          <w:rFonts w:ascii="Times New Roman" w:eastAsia="Times New Roman" w:hAnsi="Times New Roman" w:cs="Times New Roman"/>
          <w:b/>
          <w:sz w:val="32"/>
          <w:szCs w:val="32"/>
        </w:rPr>
        <w:t>Module code: LCBB4002</w:t>
      </w:r>
    </w:p>
    <w:p w14:paraId="7302C157" w14:textId="77777777" w:rsidR="003802A6" w:rsidRDefault="003802A6">
      <w:pPr>
        <w:pStyle w:val="Normal1"/>
        <w:spacing w:line="360" w:lineRule="auto"/>
        <w:jc w:val="center"/>
        <w:rPr>
          <w:rFonts w:ascii="Times New Roman" w:eastAsia="Times New Roman" w:hAnsi="Times New Roman" w:cs="Times New Roman"/>
          <w:b/>
          <w:sz w:val="32"/>
          <w:szCs w:val="32"/>
        </w:rPr>
      </w:pPr>
    </w:p>
    <w:p w14:paraId="00000003" w14:textId="77777777" w:rsidR="00715B3D" w:rsidRDefault="00715B3D">
      <w:pPr>
        <w:pStyle w:val="Normal1"/>
        <w:spacing w:line="360" w:lineRule="auto"/>
        <w:jc w:val="both"/>
        <w:rPr>
          <w:rFonts w:ascii="Times New Roman" w:eastAsia="Times New Roman" w:hAnsi="Times New Roman" w:cs="Times New Roman"/>
          <w:b/>
          <w:sz w:val="24"/>
          <w:szCs w:val="24"/>
        </w:rPr>
      </w:pPr>
    </w:p>
    <w:p w14:paraId="70A67283" w14:textId="77777777" w:rsidR="003802A6" w:rsidRDefault="003802A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0000004" w14:textId="71FF77DE" w:rsidR="00715B3D" w:rsidRDefault="001E6FF5">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p w14:paraId="00000005" w14:textId="77777777" w:rsidR="00715B3D" w:rsidRDefault="00715B3D">
      <w:pPr>
        <w:pStyle w:val="Normal1"/>
        <w:spacing w:line="360" w:lineRule="auto"/>
        <w:jc w:val="both"/>
        <w:rPr>
          <w:rFonts w:ascii="Times New Roman" w:eastAsia="Times New Roman" w:hAnsi="Times New Roman" w:cs="Times New Roman"/>
          <w:b/>
          <w:sz w:val="24"/>
          <w:szCs w:val="24"/>
        </w:rPr>
      </w:pPr>
    </w:p>
    <w:sdt>
      <w:sdtPr>
        <w:rPr>
          <w:rFonts w:ascii="Times New Roman" w:hAnsi="Times New Roman" w:cs="Times New Roman"/>
          <w:sz w:val="24"/>
          <w:szCs w:val="24"/>
        </w:rPr>
        <w:id w:val="1762050939"/>
        <w:docPartObj>
          <w:docPartGallery w:val="Table of Contents"/>
          <w:docPartUnique/>
        </w:docPartObj>
      </w:sdtPr>
      <w:sdtContent>
        <w:p w14:paraId="114531CA" w14:textId="54A24A21" w:rsidR="003802A6" w:rsidRPr="003802A6" w:rsidRDefault="001E6FF5" w:rsidP="003802A6">
          <w:pPr>
            <w:pStyle w:val="10"/>
            <w:tabs>
              <w:tab w:val="right" w:pos="9019"/>
            </w:tabs>
            <w:spacing w:line="360" w:lineRule="auto"/>
            <w:jc w:val="both"/>
            <w:rPr>
              <w:rFonts w:ascii="Times New Roman" w:hAnsi="Times New Roman" w:cs="Times New Roman"/>
              <w:noProof/>
              <w:sz w:val="24"/>
              <w:szCs w:val="24"/>
            </w:rPr>
          </w:pPr>
          <w:r w:rsidRPr="003802A6">
            <w:rPr>
              <w:rFonts w:ascii="Times New Roman" w:hAnsi="Times New Roman" w:cs="Times New Roman"/>
              <w:sz w:val="24"/>
              <w:szCs w:val="24"/>
            </w:rPr>
            <w:fldChar w:fldCharType="begin"/>
          </w:r>
          <w:r w:rsidRPr="003802A6">
            <w:rPr>
              <w:rFonts w:ascii="Times New Roman" w:hAnsi="Times New Roman" w:cs="Times New Roman"/>
              <w:sz w:val="24"/>
              <w:szCs w:val="24"/>
            </w:rPr>
            <w:instrText xml:space="preserve"> TOC \h \u \z \t "Heading 1,1,Heading 2,2,Heading 3,3,Heading 4,4,Heading 5,5,Heading 6,6,"</w:instrText>
          </w:r>
          <w:r w:rsidRPr="003802A6">
            <w:rPr>
              <w:rFonts w:ascii="Times New Roman" w:hAnsi="Times New Roman" w:cs="Times New Roman"/>
              <w:sz w:val="24"/>
              <w:szCs w:val="24"/>
            </w:rPr>
            <w:fldChar w:fldCharType="separate"/>
          </w:r>
          <w:hyperlink w:anchor="_Toc140674207" w:history="1">
            <w:r w:rsidR="003802A6" w:rsidRPr="003802A6">
              <w:rPr>
                <w:rStyle w:val="a9"/>
                <w:rFonts w:ascii="Times New Roman" w:hAnsi="Times New Roman" w:cs="Times New Roman"/>
                <w:noProof/>
                <w:sz w:val="24"/>
                <w:szCs w:val="24"/>
              </w:rPr>
              <w:t>Introduction</w:t>
            </w:r>
            <w:r w:rsidR="003802A6" w:rsidRPr="003802A6">
              <w:rPr>
                <w:rFonts w:ascii="Times New Roman" w:hAnsi="Times New Roman" w:cs="Times New Roman"/>
                <w:noProof/>
                <w:webHidden/>
                <w:sz w:val="24"/>
                <w:szCs w:val="24"/>
              </w:rPr>
              <w:tab/>
            </w:r>
            <w:r w:rsidR="003802A6" w:rsidRPr="003802A6">
              <w:rPr>
                <w:rFonts w:ascii="Times New Roman" w:hAnsi="Times New Roman" w:cs="Times New Roman"/>
                <w:noProof/>
                <w:webHidden/>
                <w:sz w:val="24"/>
                <w:szCs w:val="24"/>
              </w:rPr>
              <w:fldChar w:fldCharType="begin"/>
            </w:r>
            <w:r w:rsidR="003802A6" w:rsidRPr="003802A6">
              <w:rPr>
                <w:rFonts w:ascii="Times New Roman" w:hAnsi="Times New Roman" w:cs="Times New Roman"/>
                <w:noProof/>
                <w:webHidden/>
                <w:sz w:val="24"/>
                <w:szCs w:val="24"/>
              </w:rPr>
              <w:instrText xml:space="preserve"> PAGEREF _Toc140674207 \h </w:instrText>
            </w:r>
            <w:r w:rsidR="003802A6" w:rsidRPr="003802A6">
              <w:rPr>
                <w:rFonts w:ascii="Times New Roman" w:hAnsi="Times New Roman" w:cs="Times New Roman"/>
                <w:noProof/>
                <w:webHidden/>
                <w:sz w:val="24"/>
                <w:szCs w:val="24"/>
              </w:rPr>
            </w:r>
            <w:r w:rsidR="003802A6" w:rsidRPr="003802A6">
              <w:rPr>
                <w:rFonts w:ascii="Times New Roman" w:hAnsi="Times New Roman" w:cs="Times New Roman"/>
                <w:noProof/>
                <w:webHidden/>
                <w:sz w:val="24"/>
                <w:szCs w:val="24"/>
              </w:rPr>
              <w:fldChar w:fldCharType="separate"/>
            </w:r>
            <w:r w:rsidR="003802A6" w:rsidRPr="003802A6">
              <w:rPr>
                <w:rFonts w:ascii="Times New Roman" w:hAnsi="Times New Roman" w:cs="Times New Roman"/>
                <w:noProof/>
                <w:webHidden/>
                <w:sz w:val="24"/>
                <w:szCs w:val="24"/>
              </w:rPr>
              <w:t>3</w:t>
            </w:r>
            <w:r w:rsidR="003802A6" w:rsidRPr="003802A6">
              <w:rPr>
                <w:rFonts w:ascii="Times New Roman" w:hAnsi="Times New Roman" w:cs="Times New Roman"/>
                <w:noProof/>
                <w:webHidden/>
                <w:sz w:val="24"/>
                <w:szCs w:val="24"/>
              </w:rPr>
              <w:fldChar w:fldCharType="end"/>
            </w:r>
          </w:hyperlink>
        </w:p>
        <w:p w14:paraId="2693C184" w14:textId="4ACEDE6B" w:rsidR="003802A6" w:rsidRPr="003802A6" w:rsidRDefault="00000000" w:rsidP="003802A6">
          <w:pPr>
            <w:pStyle w:val="10"/>
            <w:tabs>
              <w:tab w:val="right" w:pos="9019"/>
            </w:tabs>
            <w:spacing w:line="360" w:lineRule="auto"/>
            <w:jc w:val="both"/>
            <w:rPr>
              <w:rFonts w:ascii="Times New Roman" w:hAnsi="Times New Roman" w:cs="Times New Roman"/>
              <w:noProof/>
              <w:sz w:val="24"/>
              <w:szCs w:val="24"/>
            </w:rPr>
          </w:pPr>
          <w:hyperlink w:anchor="_Toc140674208" w:history="1">
            <w:r w:rsidR="003802A6" w:rsidRPr="003802A6">
              <w:rPr>
                <w:rStyle w:val="a9"/>
                <w:rFonts w:ascii="Times New Roman" w:hAnsi="Times New Roman" w:cs="Times New Roman"/>
                <w:noProof/>
                <w:sz w:val="24"/>
                <w:szCs w:val="24"/>
              </w:rPr>
              <w:t>Main body</w:t>
            </w:r>
            <w:r w:rsidR="003802A6" w:rsidRPr="003802A6">
              <w:rPr>
                <w:rFonts w:ascii="Times New Roman" w:hAnsi="Times New Roman" w:cs="Times New Roman"/>
                <w:noProof/>
                <w:webHidden/>
                <w:sz w:val="24"/>
                <w:szCs w:val="24"/>
              </w:rPr>
              <w:tab/>
            </w:r>
            <w:r w:rsidR="003802A6" w:rsidRPr="003802A6">
              <w:rPr>
                <w:rFonts w:ascii="Times New Roman" w:hAnsi="Times New Roman" w:cs="Times New Roman"/>
                <w:noProof/>
                <w:webHidden/>
                <w:sz w:val="24"/>
                <w:szCs w:val="24"/>
              </w:rPr>
              <w:fldChar w:fldCharType="begin"/>
            </w:r>
            <w:r w:rsidR="003802A6" w:rsidRPr="003802A6">
              <w:rPr>
                <w:rFonts w:ascii="Times New Roman" w:hAnsi="Times New Roman" w:cs="Times New Roman"/>
                <w:noProof/>
                <w:webHidden/>
                <w:sz w:val="24"/>
                <w:szCs w:val="24"/>
              </w:rPr>
              <w:instrText xml:space="preserve"> PAGEREF _Toc140674208 \h </w:instrText>
            </w:r>
            <w:r w:rsidR="003802A6" w:rsidRPr="003802A6">
              <w:rPr>
                <w:rFonts w:ascii="Times New Roman" w:hAnsi="Times New Roman" w:cs="Times New Roman"/>
                <w:noProof/>
                <w:webHidden/>
                <w:sz w:val="24"/>
                <w:szCs w:val="24"/>
              </w:rPr>
            </w:r>
            <w:r w:rsidR="003802A6" w:rsidRPr="003802A6">
              <w:rPr>
                <w:rFonts w:ascii="Times New Roman" w:hAnsi="Times New Roman" w:cs="Times New Roman"/>
                <w:noProof/>
                <w:webHidden/>
                <w:sz w:val="24"/>
                <w:szCs w:val="24"/>
              </w:rPr>
              <w:fldChar w:fldCharType="separate"/>
            </w:r>
            <w:r w:rsidR="003802A6" w:rsidRPr="003802A6">
              <w:rPr>
                <w:rFonts w:ascii="Times New Roman" w:hAnsi="Times New Roman" w:cs="Times New Roman"/>
                <w:noProof/>
                <w:webHidden/>
                <w:sz w:val="24"/>
                <w:szCs w:val="24"/>
              </w:rPr>
              <w:t>3</w:t>
            </w:r>
            <w:r w:rsidR="003802A6" w:rsidRPr="003802A6">
              <w:rPr>
                <w:rFonts w:ascii="Times New Roman" w:hAnsi="Times New Roman" w:cs="Times New Roman"/>
                <w:noProof/>
                <w:webHidden/>
                <w:sz w:val="24"/>
                <w:szCs w:val="24"/>
              </w:rPr>
              <w:fldChar w:fldCharType="end"/>
            </w:r>
          </w:hyperlink>
        </w:p>
        <w:p w14:paraId="0D73A219" w14:textId="1BA0EC68" w:rsidR="003802A6" w:rsidRPr="003802A6" w:rsidRDefault="00000000" w:rsidP="003802A6">
          <w:pPr>
            <w:pStyle w:val="20"/>
            <w:tabs>
              <w:tab w:val="right" w:pos="9019"/>
            </w:tabs>
            <w:spacing w:line="360" w:lineRule="auto"/>
            <w:jc w:val="both"/>
            <w:rPr>
              <w:rFonts w:ascii="Times New Roman" w:hAnsi="Times New Roman" w:cs="Times New Roman"/>
              <w:noProof/>
              <w:sz w:val="24"/>
              <w:szCs w:val="24"/>
            </w:rPr>
          </w:pPr>
          <w:hyperlink w:anchor="_Toc140674209" w:history="1">
            <w:r w:rsidR="003802A6" w:rsidRPr="003802A6">
              <w:rPr>
                <w:rStyle w:val="a9"/>
                <w:rFonts w:ascii="Times New Roman" w:hAnsi="Times New Roman" w:cs="Times New Roman"/>
                <w:noProof/>
                <w:sz w:val="24"/>
                <w:szCs w:val="24"/>
              </w:rPr>
              <w:t>Description of the project</w:t>
            </w:r>
            <w:r w:rsidR="003802A6" w:rsidRPr="003802A6">
              <w:rPr>
                <w:rFonts w:ascii="Times New Roman" w:hAnsi="Times New Roman" w:cs="Times New Roman"/>
                <w:noProof/>
                <w:webHidden/>
                <w:sz w:val="24"/>
                <w:szCs w:val="24"/>
              </w:rPr>
              <w:tab/>
            </w:r>
            <w:r w:rsidR="003802A6" w:rsidRPr="003802A6">
              <w:rPr>
                <w:rFonts w:ascii="Times New Roman" w:hAnsi="Times New Roman" w:cs="Times New Roman"/>
                <w:noProof/>
                <w:webHidden/>
                <w:sz w:val="24"/>
                <w:szCs w:val="24"/>
              </w:rPr>
              <w:fldChar w:fldCharType="begin"/>
            </w:r>
            <w:r w:rsidR="003802A6" w:rsidRPr="003802A6">
              <w:rPr>
                <w:rFonts w:ascii="Times New Roman" w:hAnsi="Times New Roman" w:cs="Times New Roman"/>
                <w:noProof/>
                <w:webHidden/>
                <w:sz w:val="24"/>
                <w:szCs w:val="24"/>
              </w:rPr>
              <w:instrText xml:space="preserve"> PAGEREF _Toc140674209 \h </w:instrText>
            </w:r>
            <w:r w:rsidR="003802A6" w:rsidRPr="003802A6">
              <w:rPr>
                <w:rFonts w:ascii="Times New Roman" w:hAnsi="Times New Roman" w:cs="Times New Roman"/>
                <w:noProof/>
                <w:webHidden/>
                <w:sz w:val="24"/>
                <w:szCs w:val="24"/>
              </w:rPr>
            </w:r>
            <w:r w:rsidR="003802A6" w:rsidRPr="003802A6">
              <w:rPr>
                <w:rFonts w:ascii="Times New Roman" w:hAnsi="Times New Roman" w:cs="Times New Roman"/>
                <w:noProof/>
                <w:webHidden/>
                <w:sz w:val="24"/>
                <w:szCs w:val="24"/>
              </w:rPr>
              <w:fldChar w:fldCharType="separate"/>
            </w:r>
            <w:r w:rsidR="003802A6" w:rsidRPr="003802A6">
              <w:rPr>
                <w:rFonts w:ascii="Times New Roman" w:hAnsi="Times New Roman" w:cs="Times New Roman"/>
                <w:noProof/>
                <w:webHidden/>
                <w:sz w:val="24"/>
                <w:szCs w:val="24"/>
              </w:rPr>
              <w:t>3</w:t>
            </w:r>
            <w:r w:rsidR="003802A6" w:rsidRPr="003802A6">
              <w:rPr>
                <w:rFonts w:ascii="Times New Roman" w:hAnsi="Times New Roman" w:cs="Times New Roman"/>
                <w:noProof/>
                <w:webHidden/>
                <w:sz w:val="24"/>
                <w:szCs w:val="24"/>
              </w:rPr>
              <w:fldChar w:fldCharType="end"/>
            </w:r>
          </w:hyperlink>
        </w:p>
        <w:p w14:paraId="281E54F4" w14:textId="4121B26B" w:rsidR="003802A6" w:rsidRPr="003802A6" w:rsidRDefault="00000000" w:rsidP="003802A6">
          <w:pPr>
            <w:pStyle w:val="20"/>
            <w:tabs>
              <w:tab w:val="right" w:pos="9019"/>
            </w:tabs>
            <w:spacing w:line="360" w:lineRule="auto"/>
            <w:jc w:val="both"/>
            <w:rPr>
              <w:rFonts w:ascii="Times New Roman" w:hAnsi="Times New Roman" w:cs="Times New Roman"/>
              <w:noProof/>
              <w:sz w:val="24"/>
              <w:szCs w:val="24"/>
            </w:rPr>
          </w:pPr>
          <w:hyperlink w:anchor="_Toc140674210" w:history="1">
            <w:r w:rsidR="003802A6" w:rsidRPr="003802A6">
              <w:rPr>
                <w:rStyle w:val="a9"/>
                <w:rFonts w:ascii="Times New Roman" w:hAnsi="Times New Roman" w:cs="Times New Roman"/>
                <w:noProof/>
                <w:sz w:val="24"/>
                <w:szCs w:val="24"/>
              </w:rPr>
              <w:t>Justification for the aim, and objectives</w:t>
            </w:r>
            <w:r w:rsidR="003802A6" w:rsidRPr="003802A6">
              <w:rPr>
                <w:rFonts w:ascii="Times New Roman" w:hAnsi="Times New Roman" w:cs="Times New Roman"/>
                <w:noProof/>
                <w:webHidden/>
                <w:sz w:val="24"/>
                <w:szCs w:val="24"/>
              </w:rPr>
              <w:tab/>
            </w:r>
            <w:r w:rsidR="003802A6" w:rsidRPr="003802A6">
              <w:rPr>
                <w:rFonts w:ascii="Times New Roman" w:hAnsi="Times New Roman" w:cs="Times New Roman"/>
                <w:noProof/>
                <w:webHidden/>
                <w:sz w:val="24"/>
                <w:szCs w:val="24"/>
              </w:rPr>
              <w:fldChar w:fldCharType="begin"/>
            </w:r>
            <w:r w:rsidR="003802A6" w:rsidRPr="003802A6">
              <w:rPr>
                <w:rFonts w:ascii="Times New Roman" w:hAnsi="Times New Roman" w:cs="Times New Roman"/>
                <w:noProof/>
                <w:webHidden/>
                <w:sz w:val="24"/>
                <w:szCs w:val="24"/>
              </w:rPr>
              <w:instrText xml:space="preserve"> PAGEREF _Toc140674210 \h </w:instrText>
            </w:r>
            <w:r w:rsidR="003802A6" w:rsidRPr="003802A6">
              <w:rPr>
                <w:rFonts w:ascii="Times New Roman" w:hAnsi="Times New Roman" w:cs="Times New Roman"/>
                <w:noProof/>
                <w:webHidden/>
                <w:sz w:val="24"/>
                <w:szCs w:val="24"/>
              </w:rPr>
            </w:r>
            <w:r w:rsidR="003802A6" w:rsidRPr="003802A6">
              <w:rPr>
                <w:rFonts w:ascii="Times New Roman" w:hAnsi="Times New Roman" w:cs="Times New Roman"/>
                <w:noProof/>
                <w:webHidden/>
                <w:sz w:val="24"/>
                <w:szCs w:val="24"/>
              </w:rPr>
              <w:fldChar w:fldCharType="separate"/>
            </w:r>
            <w:r w:rsidR="003802A6" w:rsidRPr="003802A6">
              <w:rPr>
                <w:rFonts w:ascii="Times New Roman" w:hAnsi="Times New Roman" w:cs="Times New Roman"/>
                <w:noProof/>
                <w:webHidden/>
                <w:sz w:val="24"/>
                <w:szCs w:val="24"/>
              </w:rPr>
              <w:t>3</w:t>
            </w:r>
            <w:r w:rsidR="003802A6" w:rsidRPr="003802A6">
              <w:rPr>
                <w:rFonts w:ascii="Times New Roman" w:hAnsi="Times New Roman" w:cs="Times New Roman"/>
                <w:noProof/>
                <w:webHidden/>
                <w:sz w:val="24"/>
                <w:szCs w:val="24"/>
              </w:rPr>
              <w:fldChar w:fldCharType="end"/>
            </w:r>
          </w:hyperlink>
        </w:p>
        <w:p w14:paraId="2EADCD23" w14:textId="70514425" w:rsidR="003802A6" w:rsidRPr="003802A6" w:rsidRDefault="00000000" w:rsidP="003802A6">
          <w:pPr>
            <w:pStyle w:val="20"/>
            <w:tabs>
              <w:tab w:val="right" w:pos="9019"/>
            </w:tabs>
            <w:spacing w:line="360" w:lineRule="auto"/>
            <w:jc w:val="both"/>
            <w:rPr>
              <w:rFonts w:ascii="Times New Roman" w:hAnsi="Times New Roman" w:cs="Times New Roman"/>
              <w:noProof/>
              <w:sz w:val="24"/>
              <w:szCs w:val="24"/>
            </w:rPr>
          </w:pPr>
          <w:hyperlink w:anchor="_Toc140674211" w:history="1">
            <w:r w:rsidR="003802A6" w:rsidRPr="003802A6">
              <w:rPr>
                <w:rStyle w:val="a9"/>
                <w:rFonts w:ascii="Times New Roman" w:hAnsi="Times New Roman" w:cs="Times New Roman"/>
                <w:noProof/>
                <w:sz w:val="24"/>
                <w:szCs w:val="24"/>
              </w:rPr>
              <w:t>Analyse and evaluate the best practice of the adopted community engagement approach</w:t>
            </w:r>
            <w:r w:rsidR="003802A6" w:rsidRPr="003802A6">
              <w:rPr>
                <w:rFonts w:ascii="Times New Roman" w:hAnsi="Times New Roman" w:cs="Times New Roman"/>
                <w:noProof/>
                <w:webHidden/>
                <w:sz w:val="24"/>
                <w:szCs w:val="24"/>
              </w:rPr>
              <w:tab/>
            </w:r>
            <w:r w:rsidR="003802A6" w:rsidRPr="003802A6">
              <w:rPr>
                <w:rFonts w:ascii="Times New Roman" w:hAnsi="Times New Roman" w:cs="Times New Roman"/>
                <w:noProof/>
                <w:webHidden/>
                <w:sz w:val="24"/>
                <w:szCs w:val="24"/>
              </w:rPr>
              <w:fldChar w:fldCharType="begin"/>
            </w:r>
            <w:r w:rsidR="003802A6" w:rsidRPr="003802A6">
              <w:rPr>
                <w:rFonts w:ascii="Times New Roman" w:hAnsi="Times New Roman" w:cs="Times New Roman"/>
                <w:noProof/>
                <w:webHidden/>
                <w:sz w:val="24"/>
                <w:szCs w:val="24"/>
              </w:rPr>
              <w:instrText xml:space="preserve"> PAGEREF _Toc140674211 \h </w:instrText>
            </w:r>
            <w:r w:rsidR="003802A6" w:rsidRPr="003802A6">
              <w:rPr>
                <w:rFonts w:ascii="Times New Roman" w:hAnsi="Times New Roman" w:cs="Times New Roman"/>
                <w:noProof/>
                <w:webHidden/>
                <w:sz w:val="24"/>
                <w:szCs w:val="24"/>
              </w:rPr>
            </w:r>
            <w:r w:rsidR="003802A6" w:rsidRPr="003802A6">
              <w:rPr>
                <w:rFonts w:ascii="Times New Roman" w:hAnsi="Times New Roman" w:cs="Times New Roman"/>
                <w:noProof/>
                <w:webHidden/>
                <w:sz w:val="24"/>
                <w:szCs w:val="24"/>
              </w:rPr>
              <w:fldChar w:fldCharType="separate"/>
            </w:r>
            <w:r w:rsidR="003802A6" w:rsidRPr="003802A6">
              <w:rPr>
                <w:rFonts w:ascii="Times New Roman" w:hAnsi="Times New Roman" w:cs="Times New Roman"/>
                <w:noProof/>
                <w:webHidden/>
                <w:sz w:val="24"/>
                <w:szCs w:val="24"/>
              </w:rPr>
              <w:t>4</w:t>
            </w:r>
            <w:r w:rsidR="003802A6" w:rsidRPr="003802A6">
              <w:rPr>
                <w:rFonts w:ascii="Times New Roman" w:hAnsi="Times New Roman" w:cs="Times New Roman"/>
                <w:noProof/>
                <w:webHidden/>
                <w:sz w:val="24"/>
                <w:szCs w:val="24"/>
              </w:rPr>
              <w:fldChar w:fldCharType="end"/>
            </w:r>
          </w:hyperlink>
        </w:p>
        <w:p w14:paraId="5CA38FE7" w14:textId="0D7FA6B3" w:rsidR="003802A6" w:rsidRPr="003802A6" w:rsidRDefault="00000000" w:rsidP="003802A6">
          <w:pPr>
            <w:pStyle w:val="20"/>
            <w:tabs>
              <w:tab w:val="right" w:pos="9019"/>
            </w:tabs>
            <w:spacing w:line="360" w:lineRule="auto"/>
            <w:jc w:val="both"/>
            <w:rPr>
              <w:rFonts w:ascii="Times New Roman" w:hAnsi="Times New Roman" w:cs="Times New Roman"/>
              <w:noProof/>
              <w:sz w:val="24"/>
              <w:szCs w:val="24"/>
            </w:rPr>
          </w:pPr>
          <w:hyperlink w:anchor="_Toc140674212" w:history="1">
            <w:r w:rsidR="003802A6" w:rsidRPr="003802A6">
              <w:rPr>
                <w:rStyle w:val="a9"/>
                <w:rFonts w:ascii="Times New Roman" w:hAnsi="Times New Roman" w:cs="Times New Roman"/>
                <w:noProof/>
                <w:sz w:val="24"/>
                <w:szCs w:val="24"/>
              </w:rPr>
              <w:t>Reflecting on the areas that could have been done differently</w:t>
            </w:r>
            <w:r w:rsidR="003802A6" w:rsidRPr="003802A6">
              <w:rPr>
                <w:rFonts w:ascii="Times New Roman" w:hAnsi="Times New Roman" w:cs="Times New Roman"/>
                <w:noProof/>
                <w:webHidden/>
                <w:sz w:val="24"/>
                <w:szCs w:val="24"/>
              </w:rPr>
              <w:tab/>
            </w:r>
            <w:r w:rsidR="003802A6" w:rsidRPr="003802A6">
              <w:rPr>
                <w:rFonts w:ascii="Times New Roman" w:hAnsi="Times New Roman" w:cs="Times New Roman"/>
                <w:noProof/>
                <w:webHidden/>
                <w:sz w:val="24"/>
                <w:szCs w:val="24"/>
              </w:rPr>
              <w:fldChar w:fldCharType="begin"/>
            </w:r>
            <w:r w:rsidR="003802A6" w:rsidRPr="003802A6">
              <w:rPr>
                <w:rFonts w:ascii="Times New Roman" w:hAnsi="Times New Roman" w:cs="Times New Roman"/>
                <w:noProof/>
                <w:webHidden/>
                <w:sz w:val="24"/>
                <w:szCs w:val="24"/>
              </w:rPr>
              <w:instrText xml:space="preserve"> PAGEREF _Toc140674212 \h </w:instrText>
            </w:r>
            <w:r w:rsidR="003802A6" w:rsidRPr="003802A6">
              <w:rPr>
                <w:rFonts w:ascii="Times New Roman" w:hAnsi="Times New Roman" w:cs="Times New Roman"/>
                <w:noProof/>
                <w:webHidden/>
                <w:sz w:val="24"/>
                <w:szCs w:val="24"/>
              </w:rPr>
            </w:r>
            <w:r w:rsidR="003802A6" w:rsidRPr="003802A6">
              <w:rPr>
                <w:rFonts w:ascii="Times New Roman" w:hAnsi="Times New Roman" w:cs="Times New Roman"/>
                <w:noProof/>
                <w:webHidden/>
                <w:sz w:val="24"/>
                <w:szCs w:val="24"/>
              </w:rPr>
              <w:fldChar w:fldCharType="separate"/>
            </w:r>
            <w:r w:rsidR="003802A6" w:rsidRPr="003802A6">
              <w:rPr>
                <w:rFonts w:ascii="Times New Roman" w:hAnsi="Times New Roman" w:cs="Times New Roman"/>
                <w:noProof/>
                <w:webHidden/>
                <w:sz w:val="24"/>
                <w:szCs w:val="24"/>
              </w:rPr>
              <w:t>4</w:t>
            </w:r>
            <w:r w:rsidR="003802A6" w:rsidRPr="003802A6">
              <w:rPr>
                <w:rFonts w:ascii="Times New Roman" w:hAnsi="Times New Roman" w:cs="Times New Roman"/>
                <w:noProof/>
                <w:webHidden/>
                <w:sz w:val="24"/>
                <w:szCs w:val="24"/>
              </w:rPr>
              <w:fldChar w:fldCharType="end"/>
            </w:r>
          </w:hyperlink>
        </w:p>
        <w:p w14:paraId="09D4891B" w14:textId="3A6F7EDD" w:rsidR="003802A6" w:rsidRPr="003802A6" w:rsidRDefault="00000000" w:rsidP="003802A6">
          <w:pPr>
            <w:pStyle w:val="20"/>
            <w:tabs>
              <w:tab w:val="right" w:pos="9019"/>
            </w:tabs>
            <w:spacing w:line="360" w:lineRule="auto"/>
            <w:jc w:val="both"/>
            <w:rPr>
              <w:rFonts w:ascii="Times New Roman" w:hAnsi="Times New Roman" w:cs="Times New Roman"/>
              <w:noProof/>
              <w:sz w:val="24"/>
              <w:szCs w:val="24"/>
            </w:rPr>
          </w:pPr>
          <w:hyperlink w:anchor="_Toc140674213" w:history="1">
            <w:r w:rsidR="003802A6" w:rsidRPr="003802A6">
              <w:rPr>
                <w:rStyle w:val="a9"/>
                <w:rFonts w:ascii="Times New Roman" w:hAnsi="Times New Roman" w:cs="Times New Roman"/>
                <w:noProof/>
                <w:sz w:val="24"/>
                <w:szCs w:val="24"/>
              </w:rPr>
              <w:t>Discussing the impact of active consultation, communication, stakeholders' participation, diversity and inclusion, and multi-agency collaboration</w:t>
            </w:r>
            <w:r w:rsidR="003802A6" w:rsidRPr="003802A6">
              <w:rPr>
                <w:rFonts w:ascii="Times New Roman" w:hAnsi="Times New Roman" w:cs="Times New Roman"/>
                <w:noProof/>
                <w:webHidden/>
                <w:sz w:val="24"/>
                <w:szCs w:val="24"/>
              </w:rPr>
              <w:tab/>
            </w:r>
            <w:r w:rsidR="003802A6" w:rsidRPr="003802A6">
              <w:rPr>
                <w:rFonts w:ascii="Times New Roman" w:hAnsi="Times New Roman" w:cs="Times New Roman"/>
                <w:noProof/>
                <w:webHidden/>
                <w:sz w:val="24"/>
                <w:szCs w:val="24"/>
              </w:rPr>
              <w:fldChar w:fldCharType="begin"/>
            </w:r>
            <w:r w:rsidR="003802A6" w:rsidRPr="003802A6">
              <w:rPr>
                <w:rFonts w:ascii="Times New Roman" w:hAnsi="Times New Roman" w:cs="Times New Roman"/>
                <w:noProof/>
                <w:webHidden/>
                <w:sz w:val="24"/>
                <w:szCs w:val="24"/>
              </w:rPr>
              <w:instrText xml:space="preserve"> PAGEREF _Toc140674213 \h </w:instrText>
            </w:r>
            <w:r w:rsidR="003802A6" w:rsidRPr="003802A6">
              <w:rPr>
                <w:rFonts w:ascii="Times New Roman" w:hAnsi="Times New Roman" w:cs="Times New Roman"/>
                <w:noProof/>
                <w:webHidden/>
                <w:sz w:val="24"/>
                <w:szCs w:val="24"/>
              </w:rPr>
            </w:r>
            <w:r w:rsidR="003802A6" w:rsidRPr="003802A6">
              <w:rPr>
                <w:rFonts w:ascii="Times New Roman" w:hAnsi="Times New Roman" w:cs="Times New Roman"/>
                <w:noProof/>
                <w:webHidden/>
                <w:sz w:val="24"/>
                <w:szCs w:val="24"/>
              </w:rPr>
              <w:fldChar w:fldCharType="separate"/>
            </w:r>
            <w:r w:rsidR="003802A6" w:rsidRPr="003802A6">
              <w:rPr>
                <w:rFonts w:ascii="Times New Roman" w:hAnsi="Times New Roman" w:cs="Times New Roman"/>
                <w:noProof/>
                <w:webHidden/>
                <w:sz w:val="24"/>
                <w:szCs w:val="24"/>
              </w:rPr>
              <w:t>4</w:t>
            </w:r>
            <w:r w:rsidR="003802A6" w:rsidRPr="003802A6">
              <w:rPr>
                <w:rFonts w:ascii="Times New Roman" w:hAnsi="Times New Roman" w:cs="Times New Roman"/>
                <w:noProof/>
                <w:webHidden/>
                <w:sz w:val="24"/>
                <w:szCs w:val="24"/>
              </w:rPr>
              <w:fldChar w:fldCharType="end"/>
            </w:r>
          </w:hyperlink>
        </w:p>
        <w:p w14:paraId="399C91C6" w14:textId="64DD10F8" w:rsidR="003802A6" w:rsidRPr="003802A6" w:rsidRDefault="00000000" w:rsidP="003802A6">
          <w:pPr>
            <w:pStyle w:val="20"/>
            <w:tabs>
              <w:tab w:val="right" w:pos="9019"/>
            </w:tabs>
            <w:spacing w:line="360" w:lineRule="auto"/>
            <w:jc w:val="both"/>
            <w:rPr>
              <w:rFonts w:ascii="Times New Roman" w:hAnsi="Times New Roman" w:cs="Times New Roman"/>
              <w:noProof/>
              <w:sz w:val="24"/>
              <w:szCs w:val="24"/>
            </w:rPr>
          </w:pPr>
          <w:hyperlink w:anchor="_Toc140674214" w:history="1">
            <w:r w:rsidR="003802A6" w:rsidRPr="003802A6">
              <w:rPr>
                <w:rStyle w:val="a9"/>
                <w:rFonts w:ascii="Times New Roman" w:hAnsi="Times New Roman" w:cs="Times New Roman"/>
                <w:noProof/>
                <w:sz w:val="24"/>
                <w:szCs w:val="24"/>
              </w:rPr>
              <w:t>Ways that are used to conduct the research</w:t>
            </w:r>
            <w:r w:rsidR="003802A6" w:rsidRPr="003802A6">
              <w:rPr>
                <w:rFonts w:ascii="Times New Roman" w:hAnsi="Times New Roman" w:cs="Times New Roman"/>
                <w:noProof/>
                <w:webHidden/>
                <w:sz w:val="24"/>
                <w:szCs w:val="24"/>
              </w:rPr>
              <w:tab/>
            </w:r>
            <w:r w:rsidR="003802A6" w:rsidRPr="003802A6">
              <w:rPr>
                <w:rFonts w:ascii="Times New Roman" w:hAnsi="Times New Roman" w:cs="Times New Roman"/>
                <w:noProof/>
                <w:webHidden/>
                <w:sz w:val="24"/>
                <w:szCs w:val="24"/>
              </w:rPr>
              <w:fldChar w:fldCharType="begin"/>
            </w:r>
            <w:r w:rsidR="003802A6" w:rsidRPr="003802A6">
              <w:rPr>
                <w:rFonts w:ascii="Times New Roman" w:hAnsi="Times New Roman" w:cs="Times New Roman"/>
                <w:noProof/>
                <w:webHidden/>
                <w:sz w:val="24"/>
                <w:szCs w:val="24"/>
              </w:rPr>
              <w:instrText xml:space="preserve"> PAGEREF _Toc140674214 \h </w:instrText>
            </w:r>
            <w:r w:rsidR="003802A6" w:rsidRPr="003802A6">
              <w:rPr>
                <w:rFonts w:ascii="Times New Roman" w:hAnsi="Times New Roman" w:cs="Times New Roman"/>
                <w:noProof/>
                <w:webHidden/>
                <w:sz w:val="24"/>
                <w:szCs w:val="24"/>
              </w:rPr>
            </w:r>
            <w:r w:rsidR="003802A6" w:rsidRPr="003802A6">
              <w:rPr>
                <w:rFonts w:ascii="Times New Roman" w:hAnsi="Times New Roman" w:cs="Times New Roman"/>
                <w:noProof/>
                <w:webHidden/>
                <w:sz w:val="24"/>
                <w:szCs w:val="24"/>
              </w:rPr>
              <w:fldChar w:fldCharType="separate"/>
            </w:r>
            <w:r w:rsidR="003802A6" w:rsidRPr="003802A6">
              <w:rPr>
                <w:rFonts w:ascii="Times New Roman" w:hAnsi="Times New Roman" w:cs="Times New Roman"/>
                <w:noProof/>
                <w:webHidden/>
                <w:sz w:val="24"/>
                <w:szCs w:val="24"/>
              </w:rPr>
              <w:t>6</w:t>
            </w:r>
            <w:r w:rsidR="003802A6" w:rsidRPr="003802A6">
              <w:rPr>
                <w:rFonts w:ascii="Times New Roman" w:hAnsi="Times New Roman" w:cs="Times New Roman"/>
                <w:noProof/>
                <w:webHidden/>
                <w:sz w:val="24"/>
                <w:szCs w:val="24"/>
              </w:rPr>
              <w:fldChar w:fldCharType="end"/>
            </w:r>
          </w:hyperlink>
        </w:p>
        <w:p w14:paraId="46911EEA" w14:textId="2C63A802" w:rsidR="003802A6" w:rsidRPr="003802A6" w:rsidRDefault="00000000" w:rsidP="003802A6">
          <w:pPr>
            <w:pStyle w:val="20"/>
            <w:tabs>
              <w:tab w:val="right" w:pos="9019"/>
            </w:tabs>
            <w:spacing w:line="360" w:lineRule="auto"/>
            <w:jc w:val="both"/>
            <w:rPr>
              <w:rFonts w:ascii="Times New Roman" w:hAnsi="Times New Roman" w:cs="Times New Roman"/>
              <w:noProof/>
              <w:sz w:val="24"/>
              <w:szCs w:val="24"/>
            </w:rPr>
          </w:pPr>
          <w:hyperlink w:anchor="_Toc140674215" w:history="1">
            <w:r w:rsidR="003802A6" w:rsidRPr="003802A6">
              <w:rPr>
                <w:rStyle w:val="a9"/>
                <w:rFonts w:ascii="Times New Roman" w:hAnsi="Times New Roman" w:cs="Times New Roman"/>
                <w:noProof/>
                <w:sz w:val="24"/>
                <w:szCs w:val="24"/>
              </w:rPr>
              <w:t>Ways to manage social engagement through social media platforms and their impacts</w:t>
            </w:r>
            <w:r w:rsidR="003802A6" w:rsidRPr="003802A6">
              <w:rPr>
                <w:rFonts w:ascii="Times New Roman" w:hAnsi="Times New Roman" w:cs="Times New Roman"/>
                <w:noProof/>
                <w:webHidden/>
                <w:sz w:val="24"/>
                <w:szCs w:val="24"/>
              </w:rPr>
              <w:tab/>
            </w:r>
            <w:r w:rsidR="003802A6" w:rsidRPr="003802A6">
              <w:rPr>
                <w:rFonts w:ascii="Times New Roman" w:hAnsi="Times New Roman" w:cs="Times New Roman"/>
                <w:noProof/>
                <w:webHidden/>
                <w:sz w:val="24"/>
                <w:szCs w:val="24"/>
              </w:rPr>
              <w:fldChar w:fldCharType="begin"/>
            </w:r>
            <w:r w:rsidR="003802A6" w:rsidRPr="003802A6">
              <w:rPr>
                <w:rFonts w:ascii="Times New Roman" w:hAnsi="Times New Roman" w:cs="Times New Roman"/>
                <w:noProof/>
                <w:webHidden/>
                <w:sz w:val="24"/>
                <w:szCs w:val="24"/>
              </w:rPr>
              <w:instrText xml:space="preserve"> PAGEREF _Toc140674215 \h </w:instrText>
            </w:r>
            <w:r w:rsidR="003802A6" w:rsidRPr="003802A6">
              <w:rPr>
                <w:rFonts w:ascii="Times New Roman" w:hAnsi="Times New Roman" w:cs="Times New Roman"/>
                <w:noProof/>
                <w:webHidden/>
                <w:sz w:val="24"/>
                <w:szCs w:val="24"/>
              </w:rPr>
            </w:r>
            <w:r w:rsidR="003802A6" w:rsidRPr="003802A6">
              <w:rPr>
                <w:rFonts w:ascii="Times New Roman" w:hAnsi="Times New Roman" w:cs="Times New Roman"/>
                <w:noProof/>
                <w:webHidden/>
                <w:sz w:val="24"/>
                <w:szCs w:val="24"/>
              </w:rPr>
              <w:fldChar w:fldCharType="separate"/>
            </w:r>
            <w:r w:rsidR="003802A6" w:rsidRPr="003802A6">
              <w:rPr>
                <w:rFonts w:ascii="Times New Roman" w:hAnsi="Times New Roman" w:cs="Times New Roman"/>
                <w:noProof/>
                <w:webHidden/>
                <w:sz w:val="24"/>
                <w:szCs w:val="24"/>
              </w:rPr>
              <w:t>6</w:t>
            </w:r>
            <w:r w:rsidR="003802A6" w:rsidRPr="003802A6">
              <w:rPr>
                <w:rFonts w:ascii="Times New Roman" w:hAnsi="Times New Roman" w:cs="Times New Roman"/>
                <w:noProof/>
                <w:webHidden/>
                <w:sz w:val="24"/>
                <w:szCs w:val="24"/>
              </w:rPr>
              <w:fldChar w:fldCharType="end"/>
            </w:r>
          </w:hyperlink>
        </w:p>
        <w:p w14:paraId="485BC382" w14:textId="49571A83" w:rsidR="003802A6" w:rsidRPr="003802A6" w:rsidRDefault="00000000" w:rsidP="003802A6">
          <w:pPr>
            <w:pStyle w:val="20"/>
            <w:tabs>
              <w:tab w:val="right" w:pos="9019"/>
            </w:tabs>
            <w:spacing w:line="360" w:lineRule="auto"/>
            <w:jc w:val="both"/>
            <w:rPr>
              <w:rFonts w:ascii="Times New Roman" w:hAnsi="Times New Roman" w:cs="Times New Roman"/>
              <w:noProof/>
              <w:sz w:val="24"/>
              <w:szCs w:val="24"/>
            </w:rPr>
          </w:pPr>
          <w:hyperlink w:anchor="_Toc140674216" w:history="1">
            <w:r w:rsidR="003802A6" w:rsidRPr="003802A6">
              <w:rPr>
                <w:rStyle w:val="a9"/>
                <w:rFonts w:ascii="Times New Roman" w:hAnsi="Times New Roman" w:cs="Times New Roman"/>
                <w:noProof/>
                <w:sz w:val="24"/>
                <w:szCs w:val="24"/>
              </w:rPr>
              <w:t>Justify best practices</w:t>
            </w:r>
            <w:r w:rsidR="003802A6" w:rsidRPr="003802A6">
              <w:rPr>
                <w:rFonts w:ascii="Times New Roman" w:hAnsi="Times New Roman" w:cs="Times New Roman"/>
                <w:noProof/>
                <w:webHidden/>
                <w:sz w:val="24"/>
                <w:szCs w:val="24"/>
              </w:rPr>
              <w:tab/>
            </w:r>
            <w:r w:rsidR="003802A6" w:rsidRPr="003802A6">
              <w:rPr>
                <w:rFonts w:ascii="Times New Roman" w:hAnsi="Times New Roman" w:cs="Times New Roman"/>
                <w:noProof/>
                <w:webHidden/>
                <w:sz w:val="24"/>
                <w:szCs w:val="24"/>
              </w:rPr>
              <w:fldChar w:fldCharType="begin"/>
            </w:r>
            <w:r w:rsidR="003802A6" w:rsidRPr="003802A6">
              <w:rPr>
                <w:rFonts w:ascii="Times New Roman" w:hAnsi="Times New Roman" w:cs="Times New Roman"/>
                <w:noProof/>
                <w:webHidden/>
                <w:sz w:val="24"/>
                <w:szCs w:val="24"/>
              </w:rPr>
              <w:instrText xml:space="preserve"> PAGEREF _Toc140674216 \h </w:instrText>
            </w:r>
            <w:r w:rsidR="003802A6" w:rsidRPr="003802A6">
              <w:rPr>
                <w:rFonts w:ascii="Times New Roman" w:hAnsi="Times New Roman" w:cs="Times New Roman"/>
                <w:noProof/>
                <w:webHidden/>
                <w:sz w:val="24"/>
                <w:szCs w:val="24"/>
              </w:rPr>
            </w:r>
            <w:r w:rsidR="003802A6" w:rsidRPr="003802A6">
              <w:rPr>
                <w:rFonts w:ascii="Times New Roman" w:hAnsi="Times New Roman" w:cs="Times New Roman"/>
                <w:noProof/>
                <w:webHidden/>
                <w:sz w:val="24"/>
                <w:szCs w:val="24"/>
              </w:rPr>
              <w:fldChar w:fldCharType="separate"/>
            </w:r>
            <w:r w:rsidR="003802A6" w:rsidRPr="003802A6">
              <w:rPr>
                <w:rFonts w:ascii="Times New Roman" w:hAnsi="Times New Roman" w:cs="Times New Roman"/>
                <w:noProof/>
                <w:webHidden/>
                <w:sz w:val="24"/>
                <w:szCs w:val="24"/>
              </w:rPr>
              <w:t>6</w:t>
            </w:r>
            <w:r w:rsidR="003802A6" w:rsidRPr="003802A6">
              <w:rPr>
                <w:rFonts w:ascii="Times New Roman" w:hAnsi="Times New Roman" w:cs="Times New Roman"/>
                <w:noProof/>
                <w:webHidden/>
                <w:sz w:val="24"/>
                <w:szCs w:val="24"/>
              </w:rPr>
              <w:fldChar w:fldCharType="end"/>
            </w:r>
          </w:hyperlink>
        </w:p>
        <w:p w14:paraId="03683D87" w14:textId="1244326A" w:rsidR="003802A6" w:rsidRPr="003802A6" w:rsidRDefault="00000000" w:rsidP="003802A6">
          <w:pPr>
            <w:pStyle w:val="10"/>
            <w:tabs>
              <w:tab w:val="right" w:pos="9019"/>
            </w:tabs>
            <w:spacing w:line="360" w:lineRule="auto"/>
            <w:jc w:val="both"/>
            <w:rPr>
              <w:rFonts w:ascii="Times New Roman" w:hAnsi="Times New Roman" w:cs="Times New Roman"/>
              <w:noProof/>
              <w:sz w:val="24"/>
              <w:szCs w:val="24"/>
            </w:rPr>
          </w:pPr>
          <w:hyperlink w:anchor="_Toc140674217" w:history="1">
            <w:r w:rsidR="003802A6" w:rsidRPr="003802A6">
              <w:rPr>
                <w:rStyle w:val="a9"/>
                <w:rFonts w:ascii="Times New Roman" w:hAnsi="Times New Roman" w:cs="Times New Roman"/>
                <w:noProof/>
                <w:sz w:val="24"/>
                <w:szCs w:val="24"/>
              </w:rPr>
              <w:t>Conclusion</w:t>
            </w:r>
            <w:r w:rsidR="003802A6" w:rsidRPr="003802A6">
              <w:rPr>
                <w:rFonts w:ascii="Times New Roman" w:hAnsi="Times New Roman" w:cs="Times New Roman"/>
                <w:noProof/>
                <w:webHidden/>
                <w:sz w:val="24"/>
                <w:szCs w:val="24"/>
              </w:rPr>
              <w:tab/>
            </w:r>
            <w:r w:rsidR="003802A6" w:rsidRPr="003802A6">
              <w:rPr>
                <w:rFonts w:ascii="Times New Roman" w:hAnsi="Times New Roman" w:cs="Times New Roman"/>
                <w:noProof/>
                <w:webHidden/>
                <w:sz w:val="24"/>
                <w:szCs w:val="24"/>
              </w:rPr>
              <w:fldChar w:fldCharType="begin"/>
            </w:r>
            <w:r w:rsidR="003802A6" w:rsidRPr="003802A6">
              <w:rPr>
                <w:rFonts w:ascii="Times New Roman" w:hAnsi="Times New Roman" w:cs="Times New Roman"/>
                <w:noProof/>
                <w:webHidden/>
                <w:sz w:val="24"/>
                <w:szCs w:val="24"/>
              </w:rPr>
              <w:instrText xml:space="preserve"> PAGEREF _Toc140674217 \h </w:instrText>
            </w:r>
            <w:r w:rsidR="003802A6" w:rsidRPr="003802A6">
              <w:rPr>
                <w:rFonts w:ascii="Times New Roman" w:hAnsi="Times New Roman" w:cs="Times New Roman"/>
                <w:noProof/>
                <w:webHidden/>
                <w:sz w:val="24"/>
                <w:szCs w:val="24"/>
              </w:rPr>
            </w:r>
            <w:r w:rsidR="003802A6" w:rsidRPr="003802A6">
              <w:rPr>
                <w:rFonts w:ascii="Times New Roman" w:hAnsi="Times New Roman" w:cs="Times New Roman"/>
                <w:noProof/>
                <w:webHidden/>
                <w:sz w:val="24"/>
                <w:szCs w:val="24"/>
              </w:rPr>
              <w:fldChar w:fldCharType="separate"/>
            </w:r>
            <w:r w:rsidR="003802A6" w:rsidRPr="003802A6">
              <w:rPr>
                <w:rFonts w:ascii="Times New Roman" w:hAnsi="Times New Roman" w:cs="Times New Roman"/>
                <w:noProof/>
                <w:webHidden/>
                <w:sz w:val="24"/>
                <w:szCs w:val="24"/>
              </w:rPr>
              <w:t>7</w:t>
            </w:r>
            <w:r w:rsidR="003802A6" w:rsidRPr="003802A6">
              <w:rPr>
                <w:rFonts w:ascii="Times New Roman" w:hAnsi="Times New Roman" w:cs="Times New Roman"/>
                <w:noProof/>
                <w:webHidden/>
                <w:sz w:val="24"/>
                <w:szCs w:val="24"/>
              </w:rPr>
              <w:fldChar w:fldCharType="end"/>
            </w:r>
          </w:hyperlink>
        </w:p>
        <w:p w14:paraId="510D1BB7" w14:textId="47241A6D" w:rsidR="003802A6" w:rsidRPr="003802A6" w:rsidRDefault="00000000" w:rsidP="003802A6">
          <w:pPr>
            <w:pStyle w:val="10"/>
            <w:tabs>
              <w:tab w:val="right" w:pos="9019"/>
            </w:tabs>
            <w:spacing w:line="360" w:lineRule="auto"/>
            <w:jc w:val="both"/>
            <w:rPr>
              <w:rFonts w:ascii="Times New Roman" w:hAnsi="Times New Roman" w:cs="Times New Roman"/>
              <w:noProof/>
              <w:sz w:val="24"/>
              <w:szCs w:val="24"/>
            </w:rPr>
          </w:pPr>
          <w:hyperlink w:anchor="_Toc140674218" w:history="1">
            <w:r w:rsidR="003802A6" w:rsidRPr="003802A6">
              <w:rPr>
                <w:rStyle w:val="a9"/>
                <w:rFonts w:ascii="Times New Roman" w:hAnsi="Times New Roman" w:cs="Times New Roman"/>
                <w:noProof/>
                <w:sz w:val="24"/>
                <w:szCs w:val="24"/>
              </w:rPr>
              <w:t>References</w:t>
            </w:r>
            <w:r w:rsidR="003802A6" w:rsidRPr="003802A6">
              <w:rPr>
                <w:rFonts w:ascii="Times New Roman" w:hAnsi="Times New Roman" w:cs="Times New Roman"/>
                <w:noProof/>
                <w:webHidden/>
                <w:sz w:val="24"/>
                <w:szCs w:val="24"/>
              </w:rPr>
              <w:tab/>
            </w:r>
            <w:r w:rsidR="003802A6" w:rsidRPr="003802A6">
              <w:rPr>
                <w:rFonts w:ascii="Times New Roman" w:hAnsi="Times New Roman" w:cs="Times New Roman"/>
                <w:noProof/>
                <w:webHidden/>
                <w:sz w:val="24"/>
                <w:szCs w:val="24"/>
              </w:rPr>
              <w:fldChar w:fldCharType="begin"/>
            </w:r>
            <w:r w:rsidR="003802A6" w:rsidRPr="003802A6">
              <w:rPr>
                <w:rFonts w:ascii="Times New Roman" w:hAnsi="Times New Roman" w:cs="Times New Roman"/>
                <w:noProof/>
                <w:webHidden/>
                <w:sz w:val="24"/>
                <w:szCs w:val="24"/>
              </w:rPr>
              <w:instrText xml:space="preserve"> PAGEREF _Toc140674218 \h </w:instrText>
            </w:r>
            <w:r w:rsidR="003802A6" w:rsidRPr="003802A6">
              <w:rPr>
                <w:rFonts w:ascii="Times New Roman" w:hAnsi="Times New Roman" w:cs="Times New Roman"/>
                <w:noProof/>
                <w:webHidden/>
                <w:sz w:val="24"/>
                <w:szCs w:val="24"/>
              </w:rPr>
            </w:r>
            <w:r w:rsidR="003802A6" w:rsidRPr="003802A6">
              <w:rPr>
                <w:rFonts w:ascii="Times New Roman" w:hAnsi="Times New Roman" w:cs="Times New Roman"/>
                <w:noProof/>
                <w:webHidden/>
                <w:sz w:val="24"/>
                <w:szCs w:val="24"/>
              </w:rPr>
              <w:fldChar w:fldCharType="separate"/>
            </w:r>
            <w:r w:rsidR="003802A6" w:rsidRPr="003802A6">
              <w:rPr>
                <w:rFonts w:ascii="Times New Roman" w:hAnsi="Times New Roman" w:cs="Times New Roman"/>
                <w:noProof/>
                <w:webHidden/>
                <w:sz w:val="24"/>
                <w:szCs w:val="24"/>
              </w:rPr>
              <w:t>8</w:t>
            </w:r>
            <w:r w:rsidR="003802A6" w:rsidRPr="003802A6">
              <w:rPr>
                <w:rFonts w:ascii="Times New Roman" w:hAnsi="Times New Roman" w:cs="Times New Roman"/>
                <w:noProof/>
                <w:webHidden/>
                <w:sz w:val="24"/>
                <w:szCs w:val="24"/>
              </w:rPr>
              <w:fldChar w:fldCharType="end"/>
            </w:r>
          </w:hyperlink>
        </w:p>
        <w:p w14:paraId="00000011" w14:textId="0AE51437" w:rsidR="00715B3D" w:rsidRDefault="001E6FF5" w:rsidP="003802A6">
          <w:pPr>
            <w:pStyle w:val="Normal1"/>
            <w:widowControl w:val="0"/>
            <w:tabs>
              <w:tab w:val="right" w:pos="9025"/>
            </w:tabs>
            <w:spacing w:before="60" w:line="360" w:lineRule="auto"/>
            <w:jc w:val="both"/>
            <w:rPr>
              <w:b/>
              <w:color w:val="000000"/>
            </w:rPr>
          </w:pPr>
          <w:r w:rsidRPr="003802A6">
            <w:rPr>
              <w:rFonts w:ascii="Times New Roman" w:hAnsi="Times New Roman" w:cs="Times New Roman"/>
              <w:sz w:val="24"/>
              <w:szCs w:val="24"/>
            </w:rPr>
            <w:fldChar w:fldCharType="end"/>
          </w:r>
        </w:p>
      </w:sdtContent>
    </w:sdt>
    <w:p w14:paraId="00000012" w14:textId="77777777" w:rsidR="00715B3D" w:rsidRDefault="00715B3D">
      <w:pPr>
        <w:pStyle w:val="Normal1"/>
        <w:spacing w:line="360" w:lineRule="auto"/>
        <w:jc w:val="both"/>
        <w:rPr>
          <w:rFonts w:ascii="Times New Roman" w:eastAsia="Times New Roman" w:hAnsi="Times New Roman" w:cs="Times New Roman"/>
          <w:b/>
          <w:sz w:val="24"/>
          <w:szCs w:val="24"/>
        </w:rPr>
      </w:pPr>
    </w:p>
    <w:p w14:paraId="41319CF0" w14:textId="77777777" w:rsidR="003802A6" w:rsidRDefault="003802A6">
      <w:pPr>
        <w:rPr>
          <w:rFonts w:ascii="Times New Roman" w:eastAsia="Times New Roman" w:hAnsi="Times New Roman" w:cs="Times New Roman"/>
          <w:b/>
          <w:sz w:val="24"/>
          <w:szCs w:val="24"/>
        </w:rPr>
      </w:pPr>
      <w:r>
        <w:br w:type="page"/>
      </w:r>
    </w:p>
    <w:p w14:paraId="00000013" w14:textId="014EA58C" w:rsidR="00715B3D" w:rsidRDefault="001E6FF5">
      <w:pPr>
        <w:pStyle w:val="1"/>
      </w:pPr>
      <w:bookmarkStart w:id="0" w:name="_Toc140674207"/>
      <w:r>
        <w:lastRenderedPageBreak/>
        <w:t>Introduction</w:t>
      </w:r>
      <w:bookmarkEnd w:id="0"/>
      <w:r>
        <w:t xml:space="preserve"> </w:t>
      </w:r>
    </w:p>
    <w:p w14:paraId="00000014" w14:textId="74081B10" w:rsidR="00715B3D" w:rsidRDefault="001E6FF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discussion of this reflective report focuses on the delivery of a clear understanding of the effectiveness of social communication and the development program for the enhancement of community engagement within the context of the UK. In that case, the discussion of the reflective report delivers justification for the aims and objectives that are already settled within the community engagement program of "The South West Route Capacity Programme". There is also the presence of reflection about the aspects that have been done in a different way within that specific program. Not only that, but in the analysis part of the reflective report there is also the presence of a clear understanding of the impact of several aspects such as active consultation, communication, stakeholders' participation, and multi-agency collaborative ration within the community engagement program. Furthermore, within this report, </w:t>
      </w:r>
      <w:r w:rsidR="000B54C0">
        <w:rPr>
          <w:rFonts w:ascii="Times New Roman" w:eastAsia="Times New Roman" w:hAnsi="Times New Roman" w:cs="Times New Roman"/>
          <w:sz w:val="24"/>
          <w:szCs w:val="24"/>
        </w:rPr>
        <w:t>I also used</w:t>
      </w:r>
      <w:r>
        <w:rPr>
          <w:rFonts w:ascii="Times New Roman" w:eastAsia="Times New Roman" w:hAnsi="Times New Roman" w:cs="Times New Roman"/>
          <w:sz w:val="24"/>
          <w:szCs w:val="24"/>
        </w:rPr>
        <w:t xml:space="preserve"> the presence of justification of different research methods that introduced for the performance of a proper mapping out process towards community engagement. Moreover, reflection on the social engagement based on social media platforms is also performed to justify best practices within the report for the delivery of a better understanding to the readers.  </w:t>
      </w:r>
    </w:p>
    <w:p w14:paraId="00000015" w14:textId="77777777" w:rsidR="00715B3D" w:rsidRDefault="001E6FF5">
      <w:pPr>
        <w:pStyle w:val="1"/>
      </w:pPr>
      <w:bookmarkStart w:id="1" w:name="_Toc140674208"/>
      <w:r>
        <w:t>Main body</w:t>
      </w:r>
      <w:bookmarkEnd w:id="1"/>
      <w:r>
        <w:t xml:space="preserve"> </w:t>
      </w:r>
    </w:p>
    <w:p w14:paraId="00000016" w14:textId="77777777" w:rsidR="00715B3D" w:rsidRDefault="001E6FF5">
      <w:pPr>
        <w:pStyle w:val="2"/>
      </w:pPr>
      <w:bookmarkStart w:id="2" w:name="_Toc140674209"/>
      <w:r>
        <w:t>Description of the project</w:t>
      </w:r>
      <w:bookmarkEnd w:id="2"/>
    </w:p>
    <w:p w14:paraId="00000017" w14:textId="226FCCE1" w:rsidR="00715B3D" w:rsidRDefault="001E6FF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project is based on the analysis of a specific initiative that is undertaken in regard to the "The South West Route Capacity Programme". This specific program was designed for addressing the capacity restrictions that are associated with the enhancement of the services on the Wessex rail route within the context of the UK</w:t>
      </w:r>
      <w:r w:rsidR="007220A3">
        <w:rPr>
          <w:rFonts w:ascii="Times New Roman" w:eastAsia="Times New Roman" w:hAnsi="Times New Roman" w:cs="Times New Roman"/>
          <w:sz w:val="24"/>
          <w:szCs w:val="24"/>
        </w:rPr>
        <w:t xml:space="preserve"> (Gov. uk, 2022)</w:t>
      </w:r>
      <w:r>
        <w:rPr>
          <w:rFonts w:ascii="Times New Roman" w:eastAsia="Times New Roman" w:hAnsi="Times New Roman" w:cs="Times New Roman"/>
          <w:sz w:val="24"/>
          <w:szCs w:val="24"/>
        </w:rPr>
        <w:t xml:space="preserve">. It focuses on the maintenance of stakeholder participation within the community engagement program and the usage of social media platforms for educating the community members about the factors that influence community engagement. </w:t>
      </w:r>
    </w:p>
    <w:p w14:paraId="00000018" w14:textId="77777777" w:rsidR="00715B3D" w:rsidRDefault="001E6FF5">
      <w:pPr>
        <w:pStyle w:val="2"/>
      </w:pPr>
      <w:bookmarkStart w:id="3" w:name="_Toc140674210"/>
      <w:r>
        <w:t>Justification for the aim, and objectives</w:t>
      </w:r>
      <w:bookmarkEnd w:id="3"/>
    </w:p>
    <w:p w14:paraId="00000019" w14:textId="77777777" w:rsidR="00715B3D" w:rsidRDefault="001E6FF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aim of these projects is to enhance the services as well as the capacity of the Wessex rail route in the UK to enhance the total infrastructure for increasing the platforms. In that case, it can be said that the aim of this project is justified enough as it helps to improve the national rail services of the UK by joining the rail route of Wessex with the Waterloo International Terminal for the delivery of developed or comfortable transportation services to the people within this country. </w:t>
      </w:r>
    </w:p>
    <w:p w14:paraId="0000001A" w14:textId="528485A0" w:rsidR="00715B3D" w:rsidRDefault="001E6FF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the analysis of the project, it is encountered that the objective of this specific project is to reduce overcrowding based on the enhancement of capacity within the Wessex rail route by increasing platform length at Waterloo. Therefore it also sets objectives to improve services </w:t>
      </w:r>
      <w:r>
        <w:rPr>
          <w:rFonts w:ascii="Times New Roman" w:eastAsia="Times New Roman" w:hAnsi="Times New Roman" w:cs="Times New Roman"/>
          <w:sz w:val="24"/>
          <w:szCs w:val="24"/>
        </w:rPr>
        <w:lastRenderedPageBreak/>
        <w:t xml:space="preserve">within the rail route by developing quality frequency and reliability of the trains. In that regard, </w:t>
      </w:r>
      <w:r w:rsidR="006468A4">
        <w:rPr>
          <w:rFonts w:ascii="Times New Roman" w:eastAsia="Times New Roman" w:hAnsi="Times New Roman" w:cs="Times New Roman"/>
          <w:sz w:val="24"/>
          <w:szCs w:val="24"/>
        </w:rPr>
        <w:t xml:space="preserve">I can say </w:t>
      </w:r>
      <w:r>
        <w:rPr>
          <w:rFonts w:ascii="Times New Roman" w:eastAsia="Times New Roman" w:hAnsi="Times New Roman" w:cs="Times New Roman"/>
          <w:sz w:val="24"/>
          <w:szCs w:val="24"/>
        </w:rPr>
        <w:t xml:space="preserve">that the objective of this project is justified enough as it helps to present more trends within the platforms for allowing passengers to get comfortable services and that also helps them to get a better experience at the time of traveling by train. With the adoption of relevant data within the project a developed strategy must be acquired for ensuring the development of the rail route in the Wassex and that must help to meet the objectives of the project successfully. </w:t>
      </w:r>
    </w:p>
    <w:p w14:paraId="0000001B" w14:textId="77777777" w:rsidR="00715B3D" w:rsidRDefault="001E6FF5">
      <w:pPr>
        <w:pStyle w:val="2"/>
      </w:pPr>
      <w:bookmarkStart w:id="4" w:name="_Toc140674211"/>
      <w:r>
        <w:t>Analyse and evaluate the best practice of the adopted community engagement approach</w:t>
      </w:r>
      <w:bookmarkEnd w:id="4"/>
    </w:p>
    <w:p w14:paraId="0000001C" w14:textId="2FC05224" w:rsidR="00715B3D" w:rsidRDefault="001E6FF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Collaboration with the community group is adopted as one of the most effective community engagement approaches within this particular project to gain success within the project operation. In that regard, the leaders of the project make their active collaboration with the local community and some of the organisations related to this project expand their network to maintain developed operations within the project area</w:t>
      </w:r>
      <w:r w:rsidR="007220A3">
        <w:rPr>
          <w:rFonts w:ascii="Times New Roman" w:eastAsia="Times New Roman" w:hAnsi="Times New Roman" w:cs="Times New Roman"/>
          <w:sz w:val="24"/>
          <w:szCs w:val="24"/>
        </w:rPr>
        <w:t xml:space="preserve"> (Extra.shu.ac.uk, 2022)</w:t>
      </w:r>
      <w:r>
        <w:rPr>
          <w:rFonts w:ascii="Times New Roman" w:eastAsia="Times New Roman" w:hAnsi="Times New Roman" w:cs="Times New Roman"/>
          <w:sz w:val="24"/>
          <w:szCs w:val="24"/>
        </w:rPr>
        <w:t xml:space="preserve">. Within this regard, </w:t>
      </w:r>
      <w:r w:rsidR="002770AD">
        <w:rPr>
          <w:rFonts w:ascii="Times New Roman" w:eastAsia="Times New Roman" w:hAnsi="Times New Roman" w:cs="Times New Roman"/>
          <w:sz w:val="24"/>
          <w:szCs w:val="24"/>
        </w:rPr>
        <w:t xml:space="preserve">I noticed </w:t>
      </w:r>
      <w:r>
        <w:rPr>
          <w:rFonts w:ascii="Times New Roman" w:eastAsia="Times New Roman" w:hAnsi="Times New Roman" w:cs="Times New Roman"/>
          <w:sz w:val="24"/>
          <w:szCs w:val="24"/>
        </w:rPr>
        <w:t xml:space="preserve">that the establishment of a healthy collaboration with the community group helps in the performances of decision-making activities in a successful format based on the adoption of suggestions or shared ideas. On the other hand, this specific practice also helps in the allocation of financial resources in a developed way based on the creation of a holistic approach toward the overall development process (T Hogue, 2023). </w:t>
      </w:r>
    </w:p>
    <w:p w14:paraId="0000001D" w14:textId="77777777" w:rsidR="00715B3D" w:rsidRDefault="001E6FF5">
      <w:pPr>
        <w:pStyle w:val="2"/>
      </w:pPr>
      <w:bookmarkStart w:id="5" w:name="_Toc140674212"/>
      <w:r>
        <w:t>Reflecting on the areas that could have been done differently</w:t>
      </w:r>
      <w:bookmarkEnd w:id="5"/>
    </w:p>
    <w:p w14:paraId="0000001E" w14:textId="1F257BF0" w:rsidR="00715B3D" w:rsidRDefault="001E6FF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in-depth analysis of the project operations </w:t>
      </w:r>
      <w:r w:rsidR="002770AD">
        <w:rPr>
          <w:rFonts w:ascii="Times New Roman" w:eastAsia="Times New Roman" w:hAnsi="Times New Roman" w:cs="Times New Roman"/>
          <w:sz w:val="24"/>
          <w:szCs w:val="24"/>
        </w:rPr>
        <w:t xml:space="preserve">I can say </w:t>
      </w:r>
      <w:r>
        <w:rPr>
          <w:rFonts w:ascii="Times New Roman" w:eastAsia="Times New Roman" w:hAnsi="Times New Roman" w:cs="Times New Roman"/>
          <w:sz w:val="24"/>
          <w:szCs w:val="24"/>
        </w:rPr>
        <w:t xml:space="preserve">that the community engagement program can be performed in a different way. Thus, the survey process of the local people of the UK can be performed as it must help to get detailed knowledge about the issues or requirements that they need at the time of traveling by train within the Wessex rail route. Therefore, the dependency of the project on the stakeholder group can be improved based on the maintenance of effective decision-making by taking ideas from the involved members of the project. It would help to manage decision-making in a better way by involving creative ideas within the expansion process of the rail stations within Waterloo for the delivery of the comfortable services to the passengers. </w:t>
      </w:r>
    </w:p>
    <w:p w14:paraId="0000001F" w14:textId="77777777" w:rsidR="00715B3D" w:rsidRDefault="001E6FF5">
      <w:pPr>
        <w:pStyle w:val="2"/>
      </w:pPr>
      <w:bookmarkStart w:id="6" w:name="_Toc140674213"/>
      <w:r>
        <w:t>Discussing the impact of active consultation, communication, stakeholders' participation, diversity and inclusion, and multi-agency collaboration</w:t>
      </w:r>
      <w:bookmarkEnd w:id="6"/>
    </w:p>
    <w:p w14:paraId="00000020" w14:textId="77777777" w:rsidR="00715B3D" w:rsidRDefault="001E6FF5">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Active consultation</w:t>
      </w:r>
    </w:p>
    <w:p w14:paraId="00000021" w14:textId="6E7DF1AF" w:rsidR="00715B3D" w:rsidRDefault="001E6FF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Within the project maintenance of active consultation is creating opportunities for the project leaders to deliver clear information to the parts of the project regarding the progress graph. It helps to raise concern among the project members for adopting developed ways to resolve various issues from the overall activities to ensure timely as well as successful completion of </w:t>
      </w:r>
      <w:r>
        <w:rPr>
          <w:rFonts w:ascii="Times New Roman" w:eastAsia="Times New Roman" w:hAnsi="Times New Roman" w:cs="Times New Roman"/>
          <w:sz w:val="24"/>
          <w:szCs w:val="24"/>
        </w:rPr>
        <w:lastRenderedPageBreak/>
        <w:t>the entire task within the project</w:t>
      </w:r>
      <w:r w:rsidR="007220A3">
        <w:rPr>
          <w:rFonts w:ascii="Times New Roman" w:eastAsia="Times New Roman" w:hAnsi="Times New Roman" w:cs="Times New Roman"/>
          <w:sz w:val="24"/>
          <w:szCs w:val="24"/>
        </w:rPr>
        <w:t xml:space="preserve"> </w:t>
      </w:r>
      <w:r w:rsidR="007220A3" w:rsidRPr="007220A3">
        <w:rPr>
          <w:rFonts w:ascii="Times New Roman" w:eastAsia="Times New Roman" w:hAnsi="Times New Roman" w:cs="Times New Roman"/>
          <w:sz w:val="24"/>
          <w:szCs w:val="24"/>
        </w:rPr>
        <w:t>(Assets.publishing.service.gov.uk, 2022)</w:t>
      </w:r>
      <w:r>
        <w:rPr>
          <w:rFonts w:ascii="Times New Roman" w:eastAsia="Times New Roman" w:hAnsi="Times New Roman" w:cs="Times New Roman"/>
          <w:sz w:val="24"/>
          <w:szCs w:val="24"/>
        </w:rPr>
        <w:t xml:space="preserve">. Thus, the introduction of active consultation within the project operations helps in the adoption of agreement from the stakeholders of the project at the time of developing any area within the project. The process also helps to develop a proposal within the project area based on the maintenance of advanced arguments among the associated members (Colostate, 2023). </w:t>
      </w:r>
    </w:p>
    <w:p w14:paraId="00000022" w14:textId="77777777" w:rsidR="00715B3D" w:rsidRDefault="001E6FF5">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Communication</w:t>
      </w:r>
    </w:p>
    <w:p w14:paraId="00000023" w14:textId="77777777" w:rsidR="00715B3D" w:rsidRDefault="001E6FF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establishment of a developed communication within the project operation helps to manage project management activities in a proper format. Thus, the introduction of this specific aspect within the operational area of the project helps in the delivery of a clear understanding to the related members of the projects. It resulted in the maintenance of developed operations of the project members and that also helps to manage the on-time completion of the project tasks for the delivery of improved services to the community. Thus, the communication method also helps to manage better decision-making by taking support from the experts (Core, 2023).  </w:t>
      </w:r>
    </w:p>
    <w:p w14:paraId="00000024" w14:textId="77777777" w:rsidR="00715B3D" w:rsidRDefault="001E6FF5">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Stakeholders' participation</w:t>
      </w:r>
    </w:p>
    <w:p w14:paraId="00000025" w14:textId="77777777" w:rsidR="00715B3D" w:rsidRDefault="001E6FF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Participation of the stakeholders in the project activities helps to maintain a common understanding among all the members of the project and that leads to the maintenance of decision-making activities in a developed way. Through this process, the potential growth of the project is ensured and that also leads to the empowerment of collaborative works within the project area. Not only that, but it also helps in engaging innovative plans within the project to manage proper monitoring of the works to enhance the success of the project to meet the destined objectives. </w:t>
      </w:r>
    </w:p>
    <w:p w14:paraId="00000026" w14:textId="77777777" w:rsidR="00715B3D" w:rsidRDefault="001E6FF5">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Diversity and inclusion</w:t>
      </w:r>
    </w:p>
    <w:p w14:paraId="00000027" w14:textId="77777777" w:rsidR="00715B3D" w:rsidRDefault="001E6FF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Maintenance of diversity and inclusion within the operational area of the project helps in the maintenance of employee engagement in a proper format. Therefore, this specific process also helps in the management of employee retention within the project activities based on the enhancement of the active participation of all the employees or the connected members of the project in every stage of the project plan (Local.gov, 2023). The process also helps in the establishment of a comfortable working culture within the project area and that creates motivation among employees to perform their assigned tasks within the specific project of "The South West Route Capacity Programme".</w:t>
      </w:r>
    </w:p>
    <w:p w14:paraId="00000028" w14:textId="77777777" w:rsidR="00715B3D" w:rsidRDefault="001E6FF5">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Multi-agency collaboration</w:t>
      </w:r>
    </w:p>
    <w:p w14:paraId="00000029" w14:textId="70BBC442" w:rsidR="00715B3D" w:rsidRDefault="001E6FF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Internal diction of the multi-agency collaboration within the project operations of "The South West Route Capacity Programme" helps in the adoption of potential changes within the project area for initiating the successful completion of the overall task. Within this regard, </w:t>
      </w:r>
      <w:r w:rsidR="002770AD">
        <w:rPr>
          <w:rFonts w:ascii="Times New Roman" w:eastAsia="Times New Roman" w:hAnsi="Times New Roman" w:cs="Times New Roman"/>
          <w:sz w:val="24"/>
          <w:szCs w:val="24"/>
        </w:rPr>
        <w:t xml:space="preserve">I can add </w:t>
      </w:r>
      <w:r>
        <w:rPr>
          <w:rFonts w:ascii="Times New Roman" w:eastAsia="Times New Roman" w:hAnsi="Times New Roman" w:cs="Times New Roman"/>
          <w:sz w:val="24"/>
          <w:szCs w:val="24"/>
        </w:rPr>
        <w:lastRenderedPageBreak/>
        <w:t>that the maintenance of this aspect helps to manage the availability of an up-to-date picture within the project plan considering the requirements of the community in case of availing train routes for the maintenance of comfortable transportation for traveling (</w:t>
      </w:r>
      <w:r>
        <w:rPr>
          <w:rFonts w:ascii="Times New Roman" w:eastAsia="Times New Roman" w:hAnsi="Times New Roman" w:cs="Times New Roman"/>
          <w:color w:val="222222"/>
          <w:sz w:val="24"/>
          <w:szCs w:val="24"/>
          <w:highlight w:val="white"/>
        </w:rPr>
        <w:t xml:space="preserve">Parker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2023)</w:t>
      </w:r>
      <w:r>
        <w:rPr>
          <w:rFonts w:ascii="Times New Roman" w:eastAsia="Times New Roman" w:hAnsi="Times New Roman" w:cs="Times New Roman"/>
          <w:sz w:val="24"/>
          <w:szCs w:val="24"/>
        </w:rPr>
        <w:t xml:space="preserve">. </w:t>
      </w:r>
    </w:p>
    <w:p w14:paraId="0000002A" w14:textId="77777777" w:rsidR="00715B3D" w:rsidRDefault="001E6FF5">
      <w:pPr>
        <w:pStyle w:val="2"/>
      </w:pPr>
      <w:bookmarkStart w:id="7" w:name="_Toc140674214"/>
      <w:r>
        <w:t>Ways that are used to conduct the research</w:t>
      </w:r>
      <w:bookmarkEnd w:id="7"/>
    </w:p>
    <w:p w14:paraId="0000002B" w14:textId="77777777" w:rsidR="00715B3D" w:rsidRDefault="001E6FF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the performance of the overall research activities, a partnership process with the local organisation is far formed as it helps to develop options for maintaining community engagement programs within this particular process and that also helps to maintain joint initiative within project operations for ensuring success.</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Therefore, an effective approach is also included within the project area for my performing developed research about the areas that are required for the passengers in case of using transportation through the Wessex rail route. Not only that but research on social media platforms is performed to get responses or feedback from people about the "The South West Route Capacity Programme".</w:t>
      </w:r>
    </w:p>
    <w:p w14:paraId="0000002C" w14:textId="77777777" w:rsidR="00715B3D" w:rsidRDefault="001E6FF5">
      <w:pPr>
        <w:pStyle w:val="2"/>
      </w:pPr>
      <w:bookmarkStart w:id="8" w:name="_Toc140674215"/>
      <w:r>
        <w:t>Ways to manage social engagement through social media platforms and their impacts</w:t>
      </w:r>
      <w:bookmarkEnd w:id="8"/>
    </w:p>
    <w:p w14:paraId="0000002D" w14:textId="77777777" w:rsidR="00715B3D" w:rsidRDefault="001E6FF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Facebook as the social media platform is involved within the project as it helps to deliver updates to the community regarding the project's growth and other activities. Within this respect, it can be noted that in the current context, the usage of social media platforms enhances the engagement level of the community within those platforms. It also manages active participation of people in social media platforms and for this, it is identified as the right place to maintain community engagement in a developed format. The process delivers opportunities to the project by getting feedback as well as suggestions from people who are active on different social media platforms (</w:t>
      </w:r>
      <w:r>
        <w:rPr>
          <w:rFonts w:ascii="Times New Roman" w:eastAsia="Times New Roman" w:hAnsi="Times New Roman" w:cs="Times New Roman"/>
          <w:color w:val="222222"/>
          <w:sz w:val="24"/>
          <w:szCs w:val="24"/>
          <w:highlight w:val="white"/>
        </w:rPr>
        <w:t>Hussain and Sheikh, 2021)</w:t>
      </w:r>
      <w:r>
        <w:rPr>
          <w:rFonts w:ascii="Times New Roman" w:eastAsia="Times New Roman" w:hAnsi="Times New Roman" w:cs="Times New Roman"/>
          <w:sz w:val="24"/>
          <w:szCs w:val="24"/>
        </w:rPr>
        <w:t xml:space="preserve">. </w:t>
      </w:r>
    </w:p>
    <w:p w14:paraId="0000002E" w14:textId="77777777" w:rsidR="00715B3D" w:rsidRDefault="001E6FF5">
      <w:pPr>
        <w:pStyle w:val="2"/>
      </w:pPr>
      <w:bookmarkStart w:id="9" w:name="_Toc140674216"/>
      <w:r>
        <w:t>Justify best practices</w:t>
      </w:r>
      <w:bookmarkEnd w:id="9"/>
    </w:p>
    <w:p w14:paraId="0000002F" w14:textId="77777777" w:rsidR="00715B3D" w:rsidRDefault="001E6FF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Implementation of social media platforms within the project area for the maintenance of community engagement in a developed process is identified as one of the best practices as it helps to enhance the communication level with the maximum number of people in the UK. The process also helps to create a concern among the community regarding the project activities and that helps people in the community to show their responses to the areas that are involved within the "The South West Route Capacity Programme". Through this process, the project easily maintains its connection with people to enhance operational growth on projects based on successful decision-making (</w:t>
      </w:r>
      <w:r>
        <w:rPr>
          <w:rFonts w:ascii="Times New Roman" w:eastAsia="Times New Roman" w:hAnsi="Times New Roman" w:cs="Times New Roman"/>
          <w:color w:val="222222"/>
          <w:sz w:val="24"/>
          <w:szCs w:val="24"/>
          <w:highlight w:val="white"/>
        </w:rPr>
        <w:t xml:space="preserve">Jibril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xml:space="preserve">.  </w:t>
      </w:r>
    </w:p>
    <w:p w14:paraId="00000030" w14:textId="77777777" w:rsidR="00715B3D" w:rsidRDefault="001E6FF5">
      <w:pPr>
        <w:pStyle w:val="1"/>
      </w:pPr>
      <w:bookmarkStart w:id="10" w:name="_Toc140674217"/>
      <w:r>
        <w:t>Conclusion</w:t>
      </w:r>
      <w:bookmarkEnd w:id="10"/>
      <w:r>
        <w:t xml:space="preserve"> </w:t>
      </w:r>
    </w:p>
    <w:p w14:paraId="00000031" w14:textId="77777777" w:rsidR="00715B3D" w:rsidRDefault="001E6FF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analysis of the overall discussion that is presented within this reflective report it is recognised that the "The South West Route Capacity Programme" aims to increase the Wessex rail route for the delivery of the comfortable services to the passengers. In that case, </w:t>
      </w:r>
      <w:r>
        <w:rPr>
          <w:rFonts w:ascii="Times New Roman" w:eastAsia="Times New Roman" w:hAnsi="Times New Roman" w:cs="Times New Roman"/>
          <w:sz w:val="24"/>
          <w:szCs w:val="24"/>
        </w:rPr>
        <w:lastRenderedPageBreak/>
        <w:t xml:space="preserve">this project set objectives to expand spaces within platforms in the Waterloo to help passengers for getting effective transportation at the time of using rail routes. Thus, the community engagement through collaboration is adopted within this particular project for managing the community engagement program in a developed format. Therefore, different social media platforms like Facebook are used within the community engagement program of the project for managing the delivery of updated information to the people in the community about the development of various aspects related to the project. Through analysis of this reflective report, it is also recognised that the engagement of stakeholders within the project operation is playing a significant role as it helps to manage the active support of all the associated members within different activities of the project. The process helps in the performance of decision-making operations in a proper format by taking ideas from all the members to enhance the growth process within the project area. Furthermore, active consultation is also performed within the community engagement program as it serves as an opportunity for the project area for reducing multiple issues that create barriers within the project activities in terms of achieving its desired goals. The overall discussion also clearly stated that the maintenance of effective communication within the project activities to manage proper collaboration among all the connected members of the project to lead their assigned task in a proper way for ensuring timely as well as successful completion of the project based on community engagement in a proper way. </w:t>
      </w:r>
    </w:p>
    <w:p w14:paraId="00000032" w14:textId="77777777" w:rsidR="00715B3D" w:rsidRDefault="00715B3D">
      <w:pPr>
        <w:pStyle w:val="Normal1"/>
        <w:spacing w:line="360" w:lineRule="auto"/>
        <w:jc w:val="both"/>
        <w:rPr>
          <w:rFonts w:ascii="Times New Roman" w:eastAsia="Times New Roman" w:hAnsi="Times New Roman" w:cs="Times New Roman"/>
          <w:sz w:val="24"/>
          <w:szCs w:val="24"/>
        </w:rPr>
      </w:pPr>
    </w:p>
    <w:p w14:paraId="17547F44" w14:textId="77777777" w:rsidR="003802A6" w:rsidRDefault="003802A6">
      <w:pPr>
        <w:rPr>
          <w:rFonts w:ascii="Times New Roman" w:eastAsia="Times New Roman" w:hAnsi="Times New Roman" w:cs="Times New Roman"/>
          <w:b/>
          <w:sz w:val="24"/>
          <w:szCs w:val="24"/>
        </w:rPr>
      </w:pPr>
      <w:r>
        <w:br w:type="page"/>
      </w:r>
    </w:p>
    <w:p w14:paraId="00000033" w14:textId="7F4F1138" w:rsidR="00715B3D" w:rsidRDefault="001E6FF5">
      <w:pPr>
        <w:pStyle w:val="1"/>
      </w:pPr>
      <w:bookmarkStart w:id="11" w:name="_Toc140674218"/>
      <w:r>
        <w:lastRenderedPageBreak/>
        <w:t>References</w:t>
      </w:r>
      <w:bookmarkEnd w:id="11"/>
      <w:r>
        <w:t xml:space="preserve"> </w:t>
      </w:r>
    </w:p>
    <w:p w14:paraId="5DB75203" w14:textId="77777777" w:rsidR="007220A3" w:rsidRDefault="007220A3" w:rsidP="007220A3">
      <w:pPr>
        <w:pStyle w:val="Normal1"/>
        <w:spacing w:before="240" w:after="240" w:line="360" w:lineRule="auto"/>
        <w:jc w:val="both"/>
        <w:rPr>
          <w:rFonts w:ascii="Times New Roman" w:eastAsia="Times New Roman" w:hAnsi="Times New Roman" w:cs="Times New Roman"/>
          <w:sz w:val="24"/>
          <w:szCs w:val="24"/>
        </w:rPr>
      </w:pPr>
      <w:r w:rsidRPr="007220A3">
        <w:rPr>
          <w:rFonts w:ascii="Times New Roman" w:eastAsia="Times New Roman" w:hAnsi="Times New Roman" w:cs="Times New Roman"/>
          <w:sz w:val="24"/>
          <w:szCs w:val="24"/>
        </w:rPr>
        <w:t>Assets.publishing.service.gov.uk, (2022) National risk ass</w:t>
      </w:r>
      <w:r>
        <w:rPr>
          <w:rFonts w:ascii="Times New Roman" w:eastAsia="Times New Roman" w:hAnsi="Times New Roman" w:cs="Times New Roman"/>
          <w:sz w:val="24"/>
          <w:szCs w:val="24"/>
        </w:rPr>
        <w:t xml:space="preserve">essment of money laundering and </w:t>
      </w:r>
      <w:r w:rsidRPr="007220A3">
        <w:rPr>
          <w:rFonts w:ascii="Times New Roman" w:eastAsia="Times New Roman" w:hAnsi="Times New Roman" w:cs="Times New Roman"/>
          <w:sz w:val="24"/>
          <w:szCs w:val="24"/>
        </w:rPr>
        <w:t>terrori</w:t>
      </w:r>
      <w:r>
        <w:rPr>
          <w:rFonts w:ascii="Times New Roman" w:eastAsia="Times New Roman" w:hAnsi="Times New Roman" w:cs="Times New Roman"/>
          <w:sz w:val="24"/>
          <w:szCs w:val="24"/>
        </w:rPr>
        <w:t xml:space="preserve">st ... - gov. UK. Available at: </w:t>
      </w:r>
      <w:r w:rsidRPr="007220A3">
        <w:rPr>
          <w:rFonts w:ascii="Times New Roman" w:eastAsia="Times New Roman" w:hAnsi="Times New Roman" w:cs="Times New Roman"/>
          <w:sz w:val="24"/>
          <w:szCs w:val="24"/>
        </w:rPr>
        <w:t>https://assets.publishing.service.gov.uk/government/uploads/system/upload</w:t>
      </w:r>
      <w:r>
        <w:rPr>
          <w:rFonts w:ascii="Times New Roman" w:eastAsia="Times New Roman" w:hAnsi="Times New Roman" w:cs="Times New Roman"/>
          <w:sz w:val="24"/>
          <w:szCs w:val="24"/>
        </w:rPr>
        <w:t>s/attachment_data</w:t>
      </w:r>
      <w:r w:rsidRPr="007220A3">
        <w:rPr>
          <w:rFonts w:ascii="Times New Roman" w:eastAsia="Times New Roman" w:hAnsi="Times New Roman" w:cs="Times New Roman"/>
          <w:sz w:val="24"/>
          <w:szCs w:val="24"/>
        </w:rPr>
        <w:t>/file/945411/NRA_2020_v1.2_FOR_PUBLICATION.pdf (Accessed: 10 July 2023).</w:t>
      </w:r>
    </w:p>
    <w:p w14:paraId="5CD23413" w14:textId="77777777" w:rsidR="007220A3" w:rsidRDefault="007220A3">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Colostate (2023) </w:t>
      </w:r>
      <w:r>
        <w:rPr>
          <w:rFonts w:ascii="Times New Roman" w:eastAsia="Times New Roman" w:hAnsi="Times New Roman" w:cs="Times New Roman"/>
          <w:i/>
          <w:sz w:val="24"/>
          <w:szCs w:val="24"/>
        </w:rPr>
        <w:t>Benefits of consultation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Occupational Health and Safety Consultation</w:t>
      </w:r>
      <w:r>
        <w:rPr>
          <w:rFonts w:ascii="Times New Roman" w:eastAsia="Times New Roman" w:hAnsi="Times New Roman" w:cs="Times New Roman"/>
          <w:sz w:val="24"/>
          <w:szCs w:val="24"/>
        </w:rPr>
        <w:t xml:space="preserve">. Available at: https://vetmedbiosci.colostate.edu/osha/benefits-of-consultation/ (Accessed: 19 July 2023). </w:t>
      </w:r>
    </w:p>
    <w:p w14:paraId="0724A7D4" w14:textId="77777777" w:rsidR="007220A3" w:rsidRDefault="007220A3">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Core (2023) </w:t>
      </w:r>
      <w:r>
        <w:rPr>
          <w:rFonts w:ascii="Times New Roman" w:eastAsia="Times New Roman" w:hAnsi="Times New Roman" w:cs="Times New Roman"/>
          <w:i/>
          <w:sz w:val="24"/>
          <w:szCs w:val="24"/>
        </w:rPr>
        <w:t>The impact of communication on Project Performance: An empirical ... - core</w:t>
      </w:r>
      <w:r>
        <w:rPr>
          <w:rFonts w:ascii="Times New Roman" w:eastAsia="Times New Roman" w:hAnsi="Times New Roman" w:cs="Times New Roman"/>
          <w:sz w:val="24"/>
          <w:szCs w:val="24"/>
        </w:rPr>
        <w:t xml:space="preserve">. Available at: https://core.ac.uk/download/pdf/154746614.pdf (Accessed: 19 July 2023). </w:t>
      </w:r>
    </w:p>
    <w:p w14:paraId="24472B36" w14:textId="30AFE728" w:rsidR="007220A3" w:rsidRPr="007220A3" w:rsidRDefault="007220A3" w:rsidP="007220A3">
      <w:pPr>
        <w:pStyle w:val="Normal1"/>
        <w:spacing w:before="240" w:after="240" w:line="360" w:lineRule="auto"/>
        <w:jc w:val="both"/>
        <w:rPr>
          <w:rFonts w:ascii="Times New Roman" w:eastAsia="Times New Roman" w:hAnsi="Times New Roman" w:cs="Times New Roman"/>
          <w:sz w:val="24"/>
          <w:szCs w:val="24"/>
        </w:rPr>
      </w:pPr>
      <w:r w:rsidRPr="007220A3">
        <w:rPr>
          <w:rFonts w:ascii="Times New Roman" w:eastAsia="Times New Roman" w:hAnsi="Times New Roman" w:cs="Times New Roman"/>
          <w:sz w:val="24"/>
          <w:szCs w:val="24"/>
        </w:rPr>
        <w:t xml:space="preserve">Extra.shu.ac.uk, (2022) The new deal for communities </w:t>
      </w:r>
      <w:r>
        <w:rPr>
          <w:rFonts w:ascii="Times New Roman" w:eastAsia="Times New Roman" w:hAnsi="Times New Roman" w:cs="Times New Roman"/>
          <w:sz w:val="24"/>
          <w:szCs w:val="24"/>
        </w:rPr>
        <w:t xml:space="preserve">experience: A final assessment. </w:t>
      </w:r>
      <w:r w:rsidRPr="007220A3">
        <w:rPr>
          <w:rFonts w:ascii="Times New Roman" w:eastAsia="Times New Roman" w:hAnsi="Times New Roman" w:cs="Times New Roman"/>
          <w:sz w:val="24"/>
          <w:szCs w:val="24"/>
        </w:rPr>
        <w:t>Available at: https://extra.shu.ac.uk/ndc/downloads/general/A%20final%20assessment%20-%20Executive%20summary.pdf (Accessed: 10 July 2023).</w:t>
      </w:r>
    </w:p>
    <w:p w14:paraId="59517D20" w14:textId="77777777" w:rsidR="007220A3" w:rsidRDefault="007220A3" w:rsidP="007220A3">
      <w:pPr>
        <w:pStyle w:val="Normal1"/>
        <w:spacing w:before="240" w:after="240" w:line="360" w:lineRule="auto"/>
        <w:jc w:val="both"/>
        <w:rPr>
          <w:rFonts w:ascii="Times New Roman" w:eastAsia="Times New Roman" w:hAnsi="Times New Roman" w:cs="Times New Roman"/>
          <w:sz w:val="24"/>
          <w:szCs w:val="24"/>
        </w:rPr>
      </w:pPr>
      <w:r w:rsidRPr="007220A3">
        <w:rPr>
          <w:rFonts w:ascii="Times New Roman" w:eastAsia="Times New Roman" w:hAnsi="Times New Roman" w:cs="Times New Roman"/>
          <w:sz w:val="24"/>
          <w:szCs w:val="24"/>
        </w:rPr>
        <w:t>Gov.uk, (2023). South West Route Capacity Programme’s S</w:t>
      </w:r>
      <w:r>
        <w:rPr>
          <w:rFonts w:ascii="Times New Roman" w:eastAsia="Times New Roman" w:hAnsi="Times New Roman" w:cs="Times New Roman"/>
          <w:sz w:val="24"/>
          <w:szCs w:val="24"/>
        </w:rPr>
        <w:t xml:space="preserve">RO appointment letter (no date) </w:t>
      </w:r>
      <w:r w:rsidRPr="007220A3">
        <w:rPr>
          <w:rFonts w:ascii="Times New Roman" w:eastAsia="Times New Roman" w:hAnsi="Times New Roman" w:cs="Times New Roman"/>
          <w:sz w:val="24"/>
          <w:szCs w:val="24"/>
        </w:rPr>
        <w:t>GOV.UK. Available at: https://www.gov.uk/government/p</w:t>
      </w:r>
      <w:r>
        <w:rPr>
          <w:rFonts w:ascii="Times New Roman" w:eastAsia="Times New Roman" w:hAnsi="Times New Roman" w:cs="Times New Roman"/>
          <w:sz w:val="24"/>
          <w:szCs w:val="24"/>
        </w:rPr>
        <w:t>ublications/dft-major-projects-</w:t>
      </w:r>
      <w:r w:rsidRPr="007220A3">
        <w:rPr>
          <w:rFonts w:ascii="Times New Roman" w:eastAsia="Times New Roman" w:hAnsi="Times New Roman" w:cs="Times New Roman"/>
          <w:sz w:val="24"/>
          <w:szCs w:val="24"/>
        </w:rPr>
        <w:t>appointment-letters-for-senior-responsible-owners/south-west (Accessed: 10 July 2023).</w:t>
      </w:r>
    </w:p>
    <w:p w14:paraId="263A0B8B" w14:textId="77777777" w:rsidR="007220A3" w:rsidRDefault="007220A3">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Hussain, A. and Sheikh, A., (2021). Opportunities for artificial intelligence–enabled social media analysis of public attitudes toward Covid-19 vaccines. </w:t>
      </w:r>
      <w:r>
        <w:rPr>
          <w:rFonts w:ascii="Times New Roman" w:eastAsia="Times New Roman" w:hAnsi="Times New Roman" w:cs="Times New Roman"/>
          <w:i/>
          <w:color w:val="222222"/>
          <w:sz w:val="24"/>
          <w:szCs w:val="24"/>
          <w:highlight w:val="white"/>
        </w:rPr>
        <w:t>NEJM Catalyst Innovations in Care Delivery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 xml:space="preserve">(1). </w:t>
      </w:r>
      <w:r>
        <w:rPr>
          <w:rFonts w:ascii="Times New Roman" w:eastAsia="Times New Roman" w:hAnsi="Times New Roman" w:cs="Times New Roman"/>
          <w:sz w:val="24"/>
          <w:szCs w:val="24"/>
        </w:rPr>
        <w:t xml:space="preserve">Available at: </w:t>
      </w:r>
      <w:hyperlink r:id="rId7">
        <w:r>
          <w:rPr>
            <w:rFonts w:ascii="Times New Roman" w:eastAsia="Times New Roman" w:hAnsi="Times New Roman" w:cs="Times New Roman"/>
            <w:color w:val="1155CC"/>
            <w:sz w:val="24"/>
            <w:szCs w:val="24"/>
            <w:u w:val="single"/>
          </w:rPr>
          <w:t>https://catalyst.nejm.org/doi/abs/10.1056/CAT.20.0649</w:t>
        </w:r>
      </w:hyperlink>
      <w:r>
        <w:rPr>
          <w:rFonts w:ascii="Times New Roman" w:eastAsia="Times New Roman" w:hAnsi="Times New Roman" w:cs="Times New Roman"/>
          <w:sz w:val="24"/>
          <w:szCs w:val="24"/>
        </w:rPr>
        <w:t xml:space="preserve">  (Accessed: 19 July 2023). </w:t>
      </w:r>
    </w:p>
    <w:p w14:paraId="1BD9A1F3" w14:textId="77777777" w:rsidR="007220A3" w:rsidRDefault="007220A3">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Jibril, A.B., Kwarteng, M.A., Chovancova, M. and Pilik, M., (2019). The impact of social media on consumer-brand loyalty: A mediating role of online based-brand community. </w:t>
      </w:r>
      <w:r>
        <w:rPr>
          <w:rFonts w:ascii="Times New Roman" w:eastAsia="Times New Roman" w:hAnsi="Times New Roman" w:cs="Times New Roman"/>
          <w:i/>
          <w:color w:val="222222"/>
          <w:sz w:val="24"/>
          <w:szCs w:val="24"/>
          <w:highlight w:val="white"/>
        </w:rPr>
        <w:t>Cogent Business &amp;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 xml:space="preserve">(1), p.1673640. </w:t>
      </w:r>
      <w:r>
        <w:rPr>
          <w:rFonts w:ascii="Times New Roman" w:eastAsia="Times New Roman" w:hAnsi="Times New Roman" w:cs="Times New Roman"/>
          <w:sz w:val="24"/>
          <w:szCs w:val="24"/>
        </w:rPr>
        <w:t xml:space="preserve">Available at: </w:t>
      </w:r>
      <w:hyperlink r:id="rId8">
        <w:r>
          <w:rPr>
            <w:rFonts w:ascii="Times New Roman" w:eastAsia="Times New Roman" w:hAnsi="Times New Roman" w:cs="Times New Roman"/>
            <w:color w:val="1155CC"/>
            <w:sz w:val="24"/>
            <w:szCs w:val="24"/>
            <w:u w:val="single"/>
          </w:rPr>
          <w:t>https://www.tandfonline.com/doi/abs/10.1080/23311975.2019.1673640</w:t>
        </w:r>
      </w:hyperlink>
      <w:r>
        <w:rPr>
          <w:rFonts w:ascii="Times New Roman" w:eastAsia="Times New Roman" w:hAnsi="Times New Roman" w:cs="Times New Roman"/>
          <w:sz w:val="24"/>
          <w:szCs w:val="24"/>
        </w:rPr>
        <w:t xml:space="preserve"> (Accessed: 19 July 2023). </w:t>
      </w:r>
    </w:p>
    <w:p w14:paraId="0726A193" w14:textId="77777777" w:rsidR="007220A3" w:rsidRDefault="007220A3">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Local.gov (2023) </w:t>
      </w:r>
      <w:r>
        <w:rPr>
          <w:rFonts w:ascii="Times New Roman" w:eastAsia="Times New Roman" w:hAnsi="Times New Roman" w:cs="Times New Roman"/>
          <w:i/>
          <w:sz w:val="24"/>
          <w:szCs w:val="24"/>
        </w:rPr>
        <w:t>Equality, diversity and inclusion in the workforce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Local Government Association</w:t>
      </w:r>
      <w:r>
        <w:rPr>
          <w:rFonts w:ascii="Times New Roman" w:eastAsia="Times New Roman" w:hAnsi="Times New Roman" w:cs="Times New Roman"/>
          <w:sz w:val="24"/>
          <w:szCs w:val="24"/>
        </w:rPr>
        <w:t>. Available at: https://www.local.gov.uk/our-support/workforce-and-hr-support/equality-diversity-and-inclusion-</w:t>
      </w:r>
      <w:r>
        <w:rPr>
          <w:rFonts w:ascii="Times New Roman" w:eastAsia="Times New Roman" w:hAnsi="Times New Roman" w:cs="Times New Roman"/>
          <w:sz w:val="24"/>
          <w:szCs w:val="24"/>
        </w:rPr>
        <w:lastRenderedPageBreak/>
        <w:t xml:space="preserve">workforce#:~:text=Diversity%20recognises%20that%2C%20though%20people,shared%2C%20leading%20to%20better%20decisions. (Accessed: 19 July 2023). </w:t>
      </w:r>
    </w:p>
    <w:p w14:paraId="70114404" w14:textId="77777777" w:rsidR="007220A3" w:rsidRDefault="007220A3">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Parker, S., Hartley, J., Beashel, J. and Vo, Q., (2023). Leading for public value in multi-agency collaboration. </w:t>
      </w:r>
      <w:r>
        <w:rPr>
          <w:rFonts w:ascii="Times New Roman" w:eastAsia="Times New Roman" w:hAnsi="Times New Roman" w:cs="Times New Roman"/>
          <w:i/>
          <w:color w:val="222222"/>
          <w:sz w:val="24"/>
          <w:szCs w:val="24"/>
          <w:highlight w:val="white"/>
        </w:rPr>
        <w:t>Public Policy and Administration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38</w:t>
      </w:r>
      <w:r>
        <w:rPr>
          <w:rFonts w:ascii="Times New Roman" w:eastAsia="Times New Roman" w:hAnsi="Times New Roman" w:cs="Times New Roman"/>
          <w:color w:val="222222"/>
          <w:sz w:val="24"/>
          <w:szCs w:val="24"/>
          <w:highlight w:val="white"/>
        </w:rPr>
        <w:t xml:space="preserve">(1), pp.83-106. </w:t>
      </w:r>
      <w:r>
        <w:rPr>
          <w:rFonts w:ascii="Times New Roman" w:eastAsia="Times New Roman" w:hAnsi="Times New Roman" w:cs="Times New Roman"/>
          <w:sz w:val="24"/>
          <w:szCs w:val="24"/>
        </w:rPr>
        <w:t xml:space="preserve">Available at: </w:t>
      </w:r>
      <w:hyperlink r:id="rId9">
        <w:r>
          <w:rPr>
            <w:rFonts w:ascii="Times New Roman" w:eastAsia="Times New Roman" w:hAnsi="Times New Roman" w:cs="Times New Roman"/>
            <w:color w:val="1155CC"/>
            <w:sz w:val="24"/>
            <w:szCs w:val="24"/>
            <w:u w:val="single"/>
          </w:rPr>
          <w:t>https://journals.sagepub.com/doi/abs/10.1177/0952076721999490</w:t>
        </w:r>
      </w:hyperlink>
      <w:r>
        <w:rPr>
          <w:rFonts w:ascii="Times New Roman" w:eastAsia="Times New Roman" w:hAnsi="Times New Roman" w:cs="Times New Roman"/>
          <w:sz w:val="24"/>
          <w:szCs w:val="24"/>
        </w:rPr>
        <w:t xml:space="preserve"> (Accessed: 19 July 2023). </w:t>
      </w:r>
    </w:p>
    <w:p w14:paraId="616B2F75" w14:textId="77777777" w:rsidR="007220A3" w:rsidRDefault="007220A3">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 Hogue (2023) </w:t>
      </w:r>
      <w:r>
        <w:rPr>
          <w:rFonts w:ascii="Times New Roman" w:eastAsia="Times New Roman" w:hAnsi="Times New Roman" w:cs="Times New Roman"/>
          <w:i/>
          <w:sz w:val="24"/>
          <w:szCs w:val="24"/>
        </w:rPr>
        <w:t>Community Based Collaboration: Community Wellness multiplied</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Community Based Collaboration: Community Wellness Multiplied | Office of Justice Programs</w:t>
      </w:r>
      <w:r>
        <w:rPr>
          <w:rFonts w:ascii="Times New Roman" w:eastAsia="Times New Roman" w:hAnsi="Times New Roman" w:cs="Times New Roman"/>
          <w:sz w:val="24"/>
          <w:szCs w:val="24"/>
        </w:rPr>
        <w:t>. Available at: https://www.ojp.gov/ncjrs/virtual-library/abstracts/community-based-collaboration-community-wellness-multiplied#:~:text=Community%2Dbased%20collaboration%20requires%20a,they%20diminish%20community%20development%20potential. (Accessed: 19 July 2023)</w:t>
      </w:r>
    </w:p>
    <w:p w14:paraId="0000003D" w14:textId="77777777" w:rsidR="00715B3D" w:rsidRDefault="00715B3D">
      <w:pPr>
        <w:pStyle w:val="Normal1"/>
        <w:spacing w:before="240" w:after="240" w:line="360" w:lineRule="auto"/>
        <w:jc w:val="both"/>
        <w:rPr>
          <w:rFonts w:ascii="Times New Roman" w:eastAsia="Times New Roman" w:hAnsi="Times New Roman" w:cs="Times New Roman"/>
          <w:sz w:val="24"/>
          <w:szCs w:val="24"/>
        </w:rPr>
      </w:pPr>
    </w:p>
    <w:p w14:paraId="0000003E" w14:textId="77777777" w:rsidR="00715B3D" w:rsidRDefault="00715B3D">
      <w:pPr>
        <w:pStyle w:val="Normal1"/>
        <w:spacing w:line="360" w:lineRule="auto"/>
        <w:jc w:val="both"/>
        <w:rPr>
          <w:rFonts w:ascii="Times New Roman" w:eastAsia="Times New Roman" w:hAnsi="Times New Roman" w:cs="Times New Roman"/>
          <w:b/>
          <w:sz w:val="24"/>
          <w:szCs w:val="24"/>
        </w:rPr>
      </w:pPr>
    </w:p>
    <w:p w14:paraId="0000003F" w14:textId="77777777" w:rsidR="00715B3D" w:rsidRDefault="00715B3D">
      <w:pPr>
        <w:pStyle w:val="Normal1"/>
        <w:spacing w:line="360" w:lineRule="auto"/>
        <w:jc w:val="both"/>
        <w:rPr>
          <w:rFonts w:ascii="Times New Roman" w:eastAsia="Times New Roman" w:hAnsi="Times New Roman" w:cs="Times New Roman"/>
          <w:b/>
          <w:sz w:val="24"/>
          <w:szCs w:val="24"/>
        </w:rPr>
      </w:pPr>
    </w:p>
    <w:p w14:paraId="00000040" w14:textId="77777777" w:rsidR="00715B3D" w:rsidRDefault="00715B3D">
      <w:pPr>
        <w:pStyle w:val="Normal1"/>
        <w:spacing w:line="360" w:lineRule="auto"/>
        <w:jc w:val="both"/>
        <w:rPr>
          <w:rFonts w:ascii="Times New Roman" w:eastAsia="Times New Roman" w:hAnsi="Times New Roman" w:cs="Times New Roman"/>
          <w:b/>
          <w:sz w:val="24"/>
          <w:szCs w:val="24"/>
        </w:rPr>
      </w:pPr>
    </w:p>
    <w:p w14:paraId="00000041" w14:textId="77777777" w:rsidR="00715B3D" w:rsidRDefault="00715B3D">
      <w:pPr>
        <w:pStyle w:val="Normal1"/>
        <w:spacing w:line="360" w:lineRule="auto"/>
        <w:jc w:val="both"/>
        <w:rPr>
          <w:rFonts w:ascii="Times New Roman" w:eastAsia="Times New Roman" w:hAnsi="Times New Roman" w:cs="Times New Roman"/>
          <w:b/>
          <w:sz w:val="24"/>
          <w:szCs w:val="24"/>
        </w:rPr>
      </w:pPr>
    </w:p>
    <w:sectPr w:rsidR="00715B3D" w:rsidSect="003802A6">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025A76" w14:textId="77777777" w:rsidR="00B17D6F" w:rsidRDefault="00B17D6F" w:rsidP="003802A6">
      <w:pPr>
        <w:spacing w:line="240" w:lineRule="auto"/>
      </w:pPr>
      <w:r>
        <w:separator/>
      </w:r>
    </w:p>
  </w:endnote>
  <w:endnote w:type="continuationSeparator" w:id="0">
    <w:p w14:paraId="7F7AC644" w14:textId="77777777" w:rsidR="00B17D6F" w:rsidRDefault="00B17D6F" w:rsidP="003802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2548284"/>
      <w:docPartObj>
        <w:docPartGallery w:val="Page Numbers (Bottom of Page)"/>
        <w:docPartUnique/>
      </w:docPartObj>
    </w:sdtPr>
    <w:sdtEndPr>
      <w:rPr>
        <w:noProof/>
      </w:rPr>
    </w:sdtEndPr>
    <w:sdtContent>
      <w:p w14:paraId="0A5089EC" w14:textId="50C4BBD2" w:rsidR="003802A6" w:rsidRDefault="003802A6">
        <w:pPr>
          <w:pStyle w:val="a7"/>
          <w:jc w:val="right"/>
        </w:pPr>
        <w:r>
          <w:fldChar w:fldCharType="begin"/>
        </w:r>
        <w:r>
          <w:instrText xml:space="preserve"> PAGE   \* MERGEFORMAT </w:instrText>
        </w:r>
        <w:r>
          <w:fldChar w:fldCharType="separate"/>
        </w:r>
        <w:r w:rsidR="007220A3">
          <w:rPr>
            <w:noProof/>
          </w:rPr>
          <w:t>9</w:t>
        </w:r>
        <w:r>
          <w:rPr>
            <w:noProof/>
          </w:rPr>
          <w:fldChar w:fldCharType="end"/>
        </w:r>
      </w:p>
    </w:sdtContent>
  </w:sdt>
  <w:p w14:paraId="156D5AED" w14:textId="77777777" w:rsidR="003802A6" w:rsidRDefault="003802A6">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970346" w14:textId="77777777" w:rsidR="00B17D6F" w:rsidRDefault="00B17D6F" w:rsidP="003802A6">
      <w:pPr>
        <w:spacing w:line="240" w:lineRule="auto"/>
      </w:pPr>
      <w:r>
        <w:separator/>
      </w:r>
    </w:p>
  </w:footnote>
  <w:footnote w:type="continuationSeparator" w:id="0">
    <w:p w14:paraId="0E20F254" w14:textId="77777777" w:rsidR="00B17D6F" w:rsidRDefault="00B17D6F" w:rsidP="003802A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5B3D"/>
    <w:rsid w:val="000B54C0"/>
    <w:rsid w:val="001E6FF5"/>
    <w:rsid w:val="002770AD"/>
    <w:rsid w:val="003802A6"/>
    <w:rsid w:val="00521E3F"/>
    <w:rsid w:val="005427C3"/>
    <w:rsid w:val="006468A4"/>
    <w:rsid w:val="00715B3D"/>
    <w:rsid w:val="007220A3"/>
    <w:rsid w:val="00776282"/>
    <w:rsid w:val="0090003B"/>
    <w:rsid w:val="00B17D6F"/>
    <w:rsid w:val="00BE68A4"/>
    <w:rsid w:val="00F83D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C50CD"/>
  <w15:docId w15:val="{FE4B196E-7F78-49EE-A03F-506FCEA6F5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B77B5"/>
  </w:style>
  <w:style w:type="paragraph" w:styleId="1">
    <w:name w:val="heading 1"/>
    <w:basedOn w:val="Normal1"/>
    <w:next w:val="Normal1"/>
    <w:pPr>
      <w:keepNext/>
      <w:keepLines/>
      <w:spacing w:line="360" w:lineRule="auto"/>
      <w:jc w:val="both"/>
      <w:outlineLvl w:val="0"/>
    </w:pPr>
    <w:rPr>
      <w:rFonts w:ascii="Times New Roman" w:eastAsia="Times New Roman" w:hAnsi="Times New Roman" w:cs="Times New Roman"/>
      <w:b/>
      <w:sz w:val="24"/>
      <w:szCs w:val="24"/>
    </w:rPr>
  </w:style>
  <w:style w:type="paragraph" w:styleId="2">
    <w:name w:val="heading 2"/>
    <w:basedOn w:val="Normal1"/>
    <w:next w:val="Normal1"/>
    <w:pPr>
      <w:keepNext/>
      <w:keepLines/>
      <w:spacing w:line="360" w:lineRule="auto"/>
      <w:jc w:val="both"/>
      <w:outlineLvl w:val="1"/>
    </w:pPr>
    <w:rPr>
      <w:rFonts w:ascii="Times New Roman" w:eastAsia="Times New Roman" w:hAnsi="Times New Roman" w:cs="Times New Roman"/>
      <w:b/>
      <w:sz w:val="24"/>
      <w:szCs w:val="24"/>
    </w:rPr>
  </w:style>
  <w:style w:type="paragraph" w:styleId="3">
    <w:name w:val="heading 3"/>
    <w:basedOn w:val="Normal1"/>
    <w:next w:val="Normal1"/>
    <w:pPr>
      <w:keepNext/>
      <w:keepLines/>
      <w:spacing w:before="320" w:after="80"/>
      <w:outlineLvl w:val="2"/>
    </w:pPr>
    <w:rPr>
      <w:color w:val="434343"/>
      <w:sz w:val="28"/>
      <w:szCs w:val="28"/>
    </w:rPr>
  </w:style>
  <w:style w:type="paragraph" w:styleId="4">
    <w:name w:val="heading 4"/>
    <w:basedOn w:val="Normal1"/>
    <w:next w:val="Normal1"/>
    <w:pPr>
      <w:keepNext/>
      <w:keepLines/>
      <w:spacing w:before="280" w:after="80"/>
      <w:outlineLvl w:val="3"/>
    </w:pPr>
    <w:rPr>
      <w:color w:val="666666"/>
      <w:sz w:val="24"/>
      <w:szCs w:val="24"/>
    </w:rPr>
  </w:style>
  <w:style w:type="paragraph" w:styleId="5">
    <w:name w:val="heading 5"/>
    <w:basedOn w:val="Normal1"/>
    <w:next w:val="Normal1"/>
    <w:pPr>
      <w:keepNext/>
      <w:keepLines/>
      <w:spacing w:before="240" w:after="80"/>
      <w:outlineLvl w:val="4"/>
    </w:pPr>
    <w:rPr>
      <w:color w:val="666666"/>
    </w:rPr>
  </w:style>
  <w:style w:type="paragraph" w:styleId="6">
    <w:name w:val="heading 6"/>
    <w:basedOn w:val="Normal1"/>
    <w:next w:val="Normal1"/>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a3">
    <w:name w:val="Title"/>
    <w:basedOn w:val="Normal1"/>
    <w:next w:val="Normal1"/>
    <w:pPr>
      <w:keepNext/>
      <w:keepLines/>
      <w:spacing w:after="60"/>
    </w:pPr>
    <w:rPr>
      <w:sz w:val="52"/>
      <w:szCs w:val="52"/>
    </w:rPr>
  </w:style>
  <w:style w:type="paragraph" w:styleId="a4">
    <w:name w:val="Subtitle"/>
    <w:basedOn w:val="Normal1"/>
    <w:next w:val="Normal1"/>
    <w:pPr>
      <w:keepNext/>
      <w:keepLines/>
      <w:spacing w:after="320"/>
    </w:pPr>
    <w:rPr>
      <w:color w:val="666666"/>
      <w:sz w:val="30"/>
      <w:szCs w:val="30"/>
    </w:rPr>
  </w:style>
  <w:style w:type="paragraph" w:styleId="a5">
    <w:name w:val="header"/>
    <w:basedOn w:val="a"/>
    <w:link w:val="a6"/>
    <w:uiPriority w:val="99"/>
    <w:unhideWhenUsed/>
    <w:rsid w:val="003802A6"/>
    <w:pPr>
      <w:tabs>
        <w:tab w:val="center" w:pos="4680"/>
        <w:tab w:val="right" w:pos="9360"/>
      </w:tabs>
      <w:spacing w:line="240" w:lineRule="auto"/>
    </w:pPr>
  </w:style>
  <w:style w:type="character" w:customStyle="1" w:styleId="a6">
    <w:name w:val="Верхний колонтитул Знак"/>
    <w:basedOn w:val="a0"/>
    <w:link w:val="a5"/>
    <w:uiPriority w:val="99"/>
    <w:rsid w:val="003802A6"/>
  </w:style>
  <w:style w:type="paragraph" w:styleId="a7">
    <w:name w:val="footer"/>
    <w:basedOn w:val="a"/>
    <w:link w:val="a8"/>
    <w:uiPriority w:val="99"/>
    <w:unhideWhenUsed/>
    <w:rsid w:val="003802A6"/>
    <w:pPr>
      <w:tabs>
        <w:tab w:val="center" w:pos="4680"/>
        <w:tab w:val="right" w:pos="9360"/>
      </w:tabs>
      <w:spacing w:line="240" w:lineRule="auto"/>
    </w:pPr>
  </w:style>
  <w:style w:type="character" w:customStyle="1" w:styleId="a8">
    <w:name w:val="Нижний колонтитул Знак"/>
    <w:basedOn w:val="a0"/>
    <w:link w:val="a7"/>
    <w:uiPriority w:val="99"/>
    <w:rsid w:val="003802A6"/>
  </w:style>
  <w:style w:type="paragraph" w:styleId="10">
    <w:name w:val="toc 1"/>
    <w:basedOn w:val="a"/>
    <w:next w:val="a"/>
    <w:autoRedefine/>
    <w:uiPriority w:val="39"/>
    <w:unhideWhenUsed/>
    <w:rsid w:val="003802A6"/>
    <w:pPr>
      <w:spacing w:after="100"/>
    </w:pPr>
  </w:style>
  <w:style w:type="paragraph" w:styleId="20">
    <w:name w:val="toc 2"/>
    <w:basedOn w:val="a"/>
    <w:next w:val="a"/>
    <w:autoRedefine/>
    <w:uiPriority w:val="39"/>
    <w:unhideWhenUsed/>
    <w:rsid w:val="003802A6"/>
    <w:pPr>
      <w:spacing w:after="100"/>
      <w:ind w:left="220"/>
    </w:pPr>
  </w:style>
  <w:style w:type="character" w:styleId="a9">
    <w:name w:val="Hyperlink"/>
    <w:basedOn w:val="a0"/>
    <w:uiPriority w:val="99"/>
    <w:unhideWhenUsed/>
    <w:rsid w:val="003802A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abs/10.1080/23311975.2019.1673640" TargetMode="External"/><Relationship Id="rId3" Type="http://schemas.openxmlformats.org/officeDocument/2006/relationships/webSettings" Target="webSettings.xml"/><Relationship Id="rId7" Type="http://schemas.openxmlformats.org/officeDocument/2006/relationships/hyperlink" Target="https://catalyst.nejm.org/doi/abs/10.1056/CAT.20.0649"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journals.sagepub.com/doi/abs/10.1177/09520767219994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56</TotalTime>
  <Pages>1</Pages>
  <Words>2629</Words>
  <Characters>14986</Characters>
  <Application>Microsoft Office Word</Application>
  <DocSecurity>0</DocSecurity>
  <Lines>124</Lines>
  <Paragraphs>35</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17580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Пользователь</cp:lastModifiedBy>
  <cp:revision>8</cp:revision>
  <dcterms:created xsi:type="dcterms:W3CDTF">2023-07-19T10:18:00Z</dcterms:created>
  <dcterms:modified xsi:type="dcterms:W3CDTF">2023-09-01T16:32:00Z</dcterms:modified>
</cp:coreProperties>
</file>