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220F0" w14:textId="77777777" w:rsidR="00966250" w:rsidRDefault="00966250" w:rsidP="00966250">
      <w:pPr>
        <w:rPr>
          <w:rFonts w:eastAsia="Times New Roman" w:cs="Times New Roman"/>
          <w:b/>
          <w:sz w:val="40"/>
          <w:szCs w:val="40"/>
          <w:lang w:val="en-GB"/>
        </w:rPr>
      </w:pPr>
      <w:r>
        <w:rPr>
          <w:rFonts w:eastAsia="Times New Roman" w:cs="Times New Roman"/>
          <w:b/>
          <w:sz w:val="40"/>
          <w:szCs w:val="40"/>
          <w:u w:val="single"/>
        </w:rPr>
        <w:t>Name:</w:t>
      </w:r>
      <w:r>
        <w:rPr>
          <w:rFonts w:eastAsia="Times New Roman" w:cs="Times New Roman"/>
          <w:b/>
          <w:sz w:val="40"/>
          <w:szCs w:val="40"/>
        </w:rPr>
        <w:t xml:space="preserve"> Filipka Filipova</w:t>
      </w:r>
    </w:p>
    <w:p w14:paraId="61967C6A" w14:textId="77777777" w:rsidR="00966250" w:rsidRDefault="00966250" w:rsidP="00966250">
      <w:pPr>
        <w:rPr>
          <w:rFonts w:eastAsia="Times New Roman" w:cs="Times New Roman"/>
          <w:b/>
          <w:sz w:val="40"/>
          <w:szCs w:val="40"/>
          <w:lang w:val="en-US"/>
        </w:rPr>
      </w:pPr>
      <w:r>
        <w:rPr>
          <w:rFonts w:eastAsia="Times New Roman" w:cs="Times New Roman"/>
          <w:b/>
          <w:sz w:val="40"/>
          <w:szCs w:val="40"/>
          <w:u w:val="single"/>
        </w:rPr>
        <w:t>Student Number:</w:t>
      </w:r>
      <w:r>
        <w:rPr>
          <w:rFonts w:eastAsia="Times New Roman" w:cs="Times New Roman"/>
          <w:b/>
          <w:sz w:val="40"/>
          <w:szCs w:val="40"/>
        </w:rPr>
        <w:t xml:space="preserve"> 1921533</w:t>
      </w:r>
    </w:p>
    <w:p w14:paraId="26B1357A" w14:textId="775D5EF6" w:rsidR="00CF6BC9" w:rsidRDefault="00966250" w:rsidP="00966250">
      <w:pPr>
        <w:spacing w:line="360" w:lineRule="auto"/>
        <w:rPr>
          <w:rFonts w:ascii="Times New Roman" w:hAnsi="Times New Roman" w:cs="Times New Roman"/>
          <w:b/>
          <w:sz w:val="40"/>
          <w:szCs w:val="40"/>
        </w:rPr>
      </w:pPr>
      <w:r>
        <w:rPr>
          <w:rFonts w:eastAsia="Times New Roman" w:cs="Times New Roman"/>
          <w:b/>
          <w:sz w:val="40"/>
          <w:szCs w:val="40"/>
          <w:u w:val="single"/>
        </w:rPr>
        <w:t>Module Name:</w:t>
      </w:r>
      <w:r>
        <w:rPr>
          <w:rFonts w:eastAsia="Times New Roman" w:cs="Times New Roman"/>
          <w:b/>
          <w:sz w:val="40"/>
          <w:szCs w:val="40"/>
        </w:rPr>
        <w:t xml:space="preserve"> </w:t>
      </w:r>
      <w:r w:rsidR="00CF6BC9" w:rsidRPr="00CF6BC9">
        <w:rPr>
          <w:rFonts w:ascii="Times New Roman" w:hAnsi="Times New Roman" w:cs="Times New Roman"/>
          <w:b/>
          <w:sz w:val="40"/>
          <w:szCs w:val="40"/>
        </w:rPr>
        <w:t>Managin</w:t>
      </w:r>
      <w:r w:rsidR="00CF6BC9">
        <w:rPr>
          <w:rFonts w:ascii="Times New Roman" w:hAnsi="Times New Roman" w:cs="Times New Roman"/>
          <w:b/>
          <w:sz w:val="40"/>
          <w:szCs w:val="40"/>
        </w:rPr>
        <w:t>g</w:t>
      </w:r>
      <w:r w:rsidR="00CF6BC9" w:rsidRPr="00CF6BC9">
        <w:rPr>
          <w:rFonts w:ascii="Times New Roman" w:hAnsi="Times New Roman" w:cs="Times New Roman"/>
          <w:b/>
          <w:sz w:val="40"/>
          <w:szCs w:val="40"/>
        </w:rPr>
        <w:t xml:space="preserve"> Project in the Organisation</w:t>
      </w:r>
    </w:p>
    <w:p w14:paraId="776D55BF" w14:textId="298C8357" w:rsidR="00966250" w:rsidRDefault="00966250" w:rsidP="00966250">
      <w:pPr>
        <w:spacing w:line="360" w:lineRule="auto"/>
        <w:rPr>
          <w:rFonts w:eastAsia="Times New Roman" w:cs="Times New Roman"/>
          <w:b/>
          <w:sz w:val="40"/>
          <w:szCs w:val="40"/>
        </w:rPr>
      </w:pPr>
      <w:r>
        <w:rPr>
          <w:rFonts w:eastAsia="Times New Roman" w:cs="Times New Roman"/>
          <w:b/>
          <w:sz w:val="40"/>
          <w:szCs w:val="40"/>
          <w:u w:val="single"/>
        </w:rPr>
        <w:t>Module Code:</w:t>
      </w:r>
      <w:r>
        <w:rPr>
          <w:rFonts w:eastAsia="Times New Roman" w:cs="Times New Roman"/>
          <w:b/>
          <w:sz w:val="40"/>
          <w:szCs w:val="40"/>
        </w:rPr>
        <w:t xml:space="preserve"> BMSW 510</w:t>
      </w:r>
      <w:r w:rsidR="00CF6BC9">
        <w:rPr>
          <w:rFonts w:eastAsia="Times New Roman" w:cs="Times New Roman"/>
          <w:b/>
          <w:sz w:val="40"/>
          <w:szCs w:val="40"/>
        </w:rPr>
        <w:t>4</w:t>
      </w:r>
    </w:p>
    <w:p w14:paraId="387F878F" w14:textId="1778487F" w:rsidR="00966250" w:rsidRDefault="00966250" w:rsidP="00966250">
      <w:pPr>
        <w:rPr>
          <w:rFonts w:eastAsia="Times New Roman" w:cs="Times New Roman"/>
          <w:b/>
          <w:sz w:val="40"/>
          <w:szCs w:val="40"/>
        </w:rPr>
      </w:pPr>
      <w:r>
        <w:rPr>
          <w:rFonts w:eastAsia="Times New Roman" w:cs="Times New Roman"/>
          <w:b/>
          <w:sz w:val="40"/>
          <w:szCs w:val="40"/>
          <w:u w:val="single"/>
        </w:rPr>
        <w:t>Lecturer:</w:t>
      </w:r>
      <w:r>
        <w:rPr>
          <w:rFonts w:eastAsia="Times New Roman" w:cs="Times New Roman"/>
          <w:b/>
          <w:sz w:val="40"/>
          <w:szCs w:val="40"/>
        </w:rPr>
        <w:t xml:space="preserve"> </w:t>
      </w:r>
      <w:r w:rsidR="008B586B">
        <w:rPr>
          <w:rFonts w:eastAsia="Times New Roman" w:cs="Times New Roman"/>
          <w:b/>
          <w:sz w:val="40"/>
          <w:szCs w:val="40"/>
        </w:rPr>
        <w:t>Yajesh Kumar</w:t>
      </w:r>
    </w:p>
    <w:p w14:paraId="0F804681" w14:textId="77777777" w:rsidR="00966250" w:rsidRDefault="00966250" w:rsidP="00966250">
      <w:pPr>
        <w:spacing w:line="360" w:lineRule="auto"/>
        <w:jc w:val="both"/>
        <w:rPr>
          <w:rFonts w:ascii="Times New Roman" w:hAnsi="Times New Roman" w:cs="Times New Roman"/>
          <w:b/>
        </w:rPr>
      </w:pPr>
    </w:p>
    <w:p w14:paraId="17E0CEBC" w14:textId="77777777" w:rsidR="00966250" w:rsidRDefault="00966250" w:rsidP="0031731D">
      <w:pPr>
        <w:spacing w:line="360" w:lineRule="auto"/>
        <w:jc w:val="both"/>
        <w:rPr>
          <w:rFonts w:ascii="Times New Roman" w:hAnsi="Times New Roman" w:cs="Times New Roman"/>
          <w:b/>
          <w:sz w:val="24"/>
        </w:rPr>
      </w:pPr>
    </w:p>
    <w:p w14:paraId="734DC341" w14:textId="77777777" w:rsidR="00966250" w:rsidRDefault="00966250" w:rsidP="0031731D">
      <w:pPr>
        <w:spacing w:line="360" w:lineRule="auto"/>
        <w:jc w:val="both"/>
        <w:rPr>
          <w:rFonts w:ascii="Times New Roman" w:hAnsi="Times New Roman" w:cs="Times New Roman"/>
          <w:b/>
          <w:sz w:val="24"/>
        </w:rPr>
      </w:pPr>
    </w:p>
    <w:p w14:paraId="3FAD313E" w14:textId="77777777" w:rsidR="00966250" w:rsidRDefault="00966250" w:rsidP="0031731D">
      <w:pPr>
        <w:spacing w:line="360" w:lineRule="auto"/>
        <w:jc w:val="both"/>
        <w:rPr>
          <w:rFonts w:ascii="Times New Roman" w:hAnsi="Times New Roman" w:cs="Times New Roman"/>
          <w:b/>
          <w:sz w:val="24"/>
        </w:rPr>
      </w:pPr>
    </w:p>
    <w:p w14:paraId="2755A692" w14:textId="77777777" w:rsidR="00966250" w:rsidRDefault="00966250" w:rsidP="0031731D">
      <w:pPr>
        <w:spacing w:line="360" w:lineRule="auto"/>
        <w:jc w:val="both"/>
        <w:rPr>
          <w:rFonts w:ascii="Times New Roman" w:hAnsi="Times New Roman" w:cs="Times New Roman"/>
          <w:b/>
          <w:sz w:val="24"/>
        </w:rPr>
      </w:pPr>
    </w:p>
    <w:p w14:paraId="193D44B5" w14:textId="7246F5EE" w:rsidR="00044034" w:rsidRDefault="0031731D" w:rsidP="0031731D">
      <w:pPr>
        <w:spacing w:line="360" w:lineRule="auto"/>
        <w:jc w:val="both"/>
        <w:rPr>
          <w:rFonts w:ascii="Times New Roman" w:hAnsi="Times New Roman" w:cs="Times New Roman"/>
          <w:b/>
          <w:sz w:val="24"/>
        </w:rPr>
      </w:pPr>
      <w:r>
        <w:rPr>
          <w:rFonts w:ascii="Times New Roman" w:hAnsi="Times New Roman" w:cs="Times New Roman"/>
          <w:b/>
          <w:sz w:val="24"/>
        </w:rPr>
        <w:t>Supplementary Task</w:t>
      </w:r>
    </w:p>
    <w:p w14:paraId="193D44B6" w14:textId="77777777" w:rsidR="00D978B7" w:rsidRDefault="0031731D" w:rsidP="0031731D">
      <w:pPr>
        <w:spacing w:line="360" w:lineRule="auto"/>
        <w:jc w:val="both"/>
        <w:rPr>
          <w:rFonts w:ascii="Times New Roman" w:hAnsi="Times New Roman" w:cs="Times New Roman"/>
          <w:sz w:val="24"/>
        </w:rPr>
      </w:pPr>
      <w:r>
        <w:rPr>
          <w:rFonts w:ascii="Times New Roman" w:hAnsi="Times New Roman" w:cs="Times New Roman"/>
          <w:sz w:val="24"/>
        </w:rPr>
        <w:t>The chosen organisation of the successful completion of this project management plan assignment is the leading UK-based construction and regeneration group of 9 companies, Morgan Sindall Group PLC. The company is known to provide services in the field of construction, fit-out, infrastructure, property services, urban regeneration and partnership housing. Recently the company has also launched machine learning software platform for Social Housing Sector. The company spokesperson has reported that this innovative measure shall provide social housing landlords as well as tenants with</w:t>
      </w:r>
      <w:r w:rsidR="002B0E87">
        <w:rPr>
          <w:rFonts w:ascii="Times New Roman" w:hAnsi="Times New Roman" w:cs="Times New Roman"/>
          <w:sz w:val="24"/>
        </w:rPr>
        <w:t xml:space="preserve"> real-time, actionable insights</w:t>
      </w:r>
      <w:r w:rsidR="00994565">
        <w:rPr>
          <w:rFonts w:ascii="Times New Roman" w:hAnsi="Times New Roman" w:cs="Times New Roman"/>
          <w:sz w:val="24"/>
        </w:rPr>
        <w:t xml:space="preserve"> </w:t>
      </w:r>
      <w:r w:rsidR="00994565" w:rsidRPr="00994565">
        <w:rPr>
          <w:rFonts w:ascii="Times New Roman" w:hAnsi="Times New Roman" w:cs="Times New Roman"/>
          <w:sz w:val="24"/>
        </w:rPr>
        <w:t>(Morgansindall, 2021</w:t>
      </w:r>
      <w:r w:rsidR="00994565">
        <w:rPr>
          <w:rFonts w:ascii="Times New Roman" w:hAnsi="Times New Roman" w:cs="Times New Roman"/>
          <w:sz w:val="24"/>
        </w:rPr>
        <w:t>a</w:t>
      </w:r>
      <w:r w:rsidR="00994565" w:rsidRPr="00994565">
        <w:rPr>
          <w:rFonts w:ascii="Times New Roman" w:hAnsi="Times New Roman" w:cs="Times New Roman"/>
          <w:sz w:val="24"/>
        </w:rPr>
        <w:t>)</w:t>
      </w:r>
      <w:r w:rsidR="002B0E87">
        <w:rPr>
          <w:rFonts w:ascii="Times New Roman" w:hAnsi="Times New Roman" w:cs="Times New Roman"/>
          <w:sz w:val="24"/>
        </w:rPr>
        <w:t xml:space="preserve">. This will undoubtedly help these external stakeholders to have assurance of their properties in regards to health, legal compliance and energy efficiency. Morgan Sindall Group is known to remain operational through eight businesses each of which is a specialist in its own field. Since the entire Group is centrally functioned, the response rate of the businesses is rather fast-paced that helps in mitigating issues. The businesses associated with Morgan Sindall Group Plc are as follows; Morgan Sindall Infrastructure, Bakerhicks, Overbury, Morgan Lovell, Morgan Sindall </w:t>
      </w:r>
      <w:r w:rsidR="007D13FA">
        <w:rPr>
          <w:rFonts w:ascii="Times New Roman" w:hAnsi="Times New Roman" w:cs="Times New Roman"/>
          <w:sz w:val="24"/>
        </w:rPr>
        <w:t>Property Services, and regenerating schemes/businesses including Lovell Partnerships and Muse Developments</w:t>
      </w:r>
      <w:r w:rsidR="00994565">
        <w:rPr>
          <w:rFonts w:ascii="Times New Roman" w:hAnsi="Times New Roman" w:cs="Times New Roman"/>
          <w:sz w:val="24"/>
        </w:rPr>
        <w:t xml:space="preserve"> </w:t>
      </w:r>
      <w:r w:rsidR="00994565" w:rsidRPr="00994565">
        <w:rPr>
          <w:rFonts w:ascii="Times New Roman" w:hAnsi="Times New Roman" w:cs="Times New Roman"/>
          <w:sz w:val="24"/>
        </w:rPr>
        <w:t>(Morgansindall, 2021</w:t>
      </w:r>
      <w:r w:rsidR="00994565">
        <w:rPr>
          <w:rFonts w:ascii="Times New Roman" w:hAnsi="Times New Roman" w:cs="Times New Roman"/>
          <w:sz w:val="24"/>
        </w:rPr>
        <w:t>b</w:t>
      </w:r>
      <w:r w:rsidR="00994565" w:rsidRPr="00994565">
        <w:rPr>
          <w:rFonts w:ascii="Times New Roman" w:hAnsi="Times New Roman" w:cs="Times New Roman"/>
          <w:sz w:val="24"/>
        </w:rPr>
        <w:t>)</w:t>
      </w:r>
      <w:r w:rsidR="007D13FA">
        <w:rPr>
          <w:rFonts w:ascii="Times New Roman" w:hAnsi="Times New Roman" w:cs="Times New Roman"/>
          <w:sz w:val="24"/>
        </w:rPr>
        <w:t xml:space="preserve">. </w:t>
      </w:r>
      <w:r w:rsidR="00D978B7">
        <w:rPr>
          <w:rFonts w:ascii="Times New Roman" w:hAnsi="Times New Roman" w:cs="Times New Roman"/>
          <w:sz w:val="24"/>
        </w:rPr>
        <w:t xml:space="preserve">The Group is dedicated towards UK for satisfying demands for affordable housing and investing effectively in infrastructure </w:t>
      </w:r>
      <w:r w:rsidR="00D978B7">
        <w:rPr>
          <w:rFonts w:ascii="Times New Roman" w:hAnsi="Times New Roman" w:cs="Times New Roman"/>
          <w:sz w:val="24"/>
        </w:rPr>
        <w:lastRenderedPageBreak/>
        <w:t xml:space="preserve">and construction. The company is also associated with reviving the inner city areas which have been reported to be at a declination stage. </w:t>
      </w:r>
    </w:p>
    <w:p w14:paraId="193D44B7" w14:textId="79A7F0EC" w:rsidR="00D978B7" w:rsidRDefault="00B369BC" w:rsidP="0031731D">
      <w:pPr>
        <w:spacing w:line="360" w:lineRule="auto"/>
        <w:jc w:val="both"/>
        <w:rPr>
          <w:rFonts w:ascii="Times New Roman" w:hAnsi="Times New Roman" w:cs="Times New Roman"/>
          <w:sz w:val="24"/>
        </w:rPr>
      </w:pPr>
      <w:r>
        <w:rPr>
          <w:rFonts w:ascii="Times New Roman" w:hAnsi="Times New Roman" w:cs="Times New Roman"/>
          <w:sz w:val="24"/>
        </w:rPr>
        <w:t>A</w:t>
      </w:r>
      <w:r w:rsidR="00D978B7">
        <w:rPr>
          <w:rFonts w:ascii="Times New Roman" w:hAnsi="Times New Roman" w:cs="Times New Roman"/>
          <w:sz w:val="24"/>
        </w:rPr>
        <w:t xml:space="preserve"> construction project plan for social housing shall be employed in this assignment providing all the necessary details such as estimated start and end date, work breakdown structure, stakeholder analysis, budget plan, resource analysis, risk assessment and project schedule. </w:t>
      </w:r>
    </w:p>
    <w:p w14:paraId="39F2697E" w14:textId="77777777" w:rsidR="00B369BC" w:rsidRDefault="00B369BC" w:rsidP="0031731D">
      <w:pPr>
        <w:spacing w:line="360" w:lineRule="auto"/>
        <w:jc w:val="both"/>
        <w:rPr>
          <w:rFonts w:ascii="Times New Roman" w:hAnsi="Times New Roman" w:cs="Times New Roman"/>
          <w:sz w:val="24"/>
        </w:rPr>
      </w:pPr>
    </w:p>
    <w:p w14:paraId="75670552" w14:textId="77777777" w:rsidR="00B369BC" w:rsidRDefault="00B369BC" w:rsidP="0031731D">
      <w:pPr>
        <w:spacing w:line="360" w:lineRule="auto"/>
        <w:jc w:val="both"/>
        <w:rPr>
          <w:rFonts w:ascii="Times New Roman" w:hAnsi="Times New Roman" w:cs="Times New Roman"/>
          <w:sz w:val="24"/>
        </w:rPr>
      </w:pPr>
    </w:p>
    <w:p w14:paraId="193D44B8" w14:textId="77777777" w:rsidR="00D978B7" w:rsidRDefault="00D978B7" w:rsidP="0031731D">
      <w:pPr>
        <w:spacing w:line="360" w:lineRule="auto"/>
        <w:jc w:val="both"/>
        <w:rPr>
          <w:rFonts w:ascii="Times New Roman" w:hAnsi="Times New Roman" w:cs="Times New Roman"/>
          <w:b/>
          <w:sz w:val="24"/>
        </w:rPr>
      </w:pPr>
      <w:r>
        <w:rPr>
          <w:rFonts w:ascii="Times New Roman" w:hAnsi="Times New Roman" w:cs="Times New Roman"/>
          <w:b/>
          <w:sz w:val="24"/>
        </w:rPr>
        <w:t xml:space="preserve">References: </w:t>
      </w:r>
    </w:p>
    <w:p w14:paraId="193D44BA" w14:textId="77777777" w:rsidR="008E40FE" w:rsidRDefault="008E40FE" w:rsidP="0031731D">
      <w:pPr>
        <w:spacing w:line="360" w:lineRule="auto"/>
        <w:jc w:val="both"/>
        <w:rPr>
          <w:rFonts w:ascii="Times New Roman" w:hAnsi="Times New Roman" w:cs="Times New Roman"/>
          <w:sz w:val="24"/>
        </w:rPr>
      </w:pPr>
      <w:r w:rsidRPr="00994565">
        <w:rPr>
          <w:rFonts w:ascii="Times New Roman" w:hAnsi="Times New Roman" w:cs="Times New Roman"/>
          <w:sz w:val="24"/>
        </w:rPr>
        <w:t xml:space="preserve">Morgansindall, </w:t>
      </w:r>
      <w:r>
        <w:rPr>
          <w:rFonts w:ascii="Times New Roman" w:hAnsi="Times New Roman" w:cs="Times New Roman"/>
          <w:sz w:val="24"/>
        </w:rPr>
        <w:t>(</w:t>
      </w:r>
      <w:r w:rsidRPr="00994565">
        <w:rPr>
          <w:rFonts w:ascii="Times New Roman" w:hAnsi="Times New Roman" w:cs="Times New Roman"/>
          <w:sz w:val="24"/>
        </w:rPr>
        <w:t>2021</w:t>
      </w:r>
      <w:r>
        <w:rPr>
          <w:rFonts w:ascii="Times New Roman" w:hAnsi="Times New Roman" w:cs="Times New Roman"/>
          <w:sz w:val="24"/>
        </w:rPr>
        <w:t>a)</w:t>
      </w:r>
      <w:r w:rsidRPr="00994565">
        <w:rPr>
          <w:rFonts w:ascii="Times New Roman" w:hAnsi="Times New Roman" w:cs="Times New Roman"/>
          <w:sz w:val="24"/>
        </w:rPr>
        <w:t>. </w:t>
      </w:r>
      <w:r w:rsidRPr="00994565">
        <w:rPr>
          <w:rFonts w:ascii="Times New Roman" w:hAnsi="Times New Roman" w:cs="Times New Roman"/>
          <w:i/>
          <w:iCs/>
          <w:sz w:val="24"/>
        </w:rPr>
        <w:t>At a glance</w:t>
      </w:r>
      <w:r w:rsidRPr="00994565">
        <w:rPr>
          <w:rFonts w:ascii="Times New Roman" w:hAnsi="Times New Roman" w:cs="Times New Roman"/>
          <w:sz w:val="24"/>
        </w:rPr>
        <w:t>. [online] Morgan Sindall Group. Available at: &lt;https://www.morgansindall.com/who-we-are/at-a-glance/&gt; [Accessed 8 November 2021].</w:t>
      </w:r>
    </w:p>
    <w:p w14:paraId="193D44BB" w14:textId="77777777" w:rsidR="008E40FE" w:rsidRDefault="008E40FE" w:rsidP="0031731D">
      <w:pPr>
        <w:spacing w:line="360" w:lineRule="auto"/>
        <w:jc w:val="both"/>
        <w:rPr>
          <w:rFonts w:ascii="Times New Roman" w:hAnsi="Times New Roman" w:cs="Times New Roman"/>
          <w:sz w:val="24"/>
        </w:rPr>
      </w:pPr>
      <w:r w:rsidRPr="00994565">
        <w:rPr>
          <w:rFonts w:ascii="Times New Roman" w:hAnsi="Times New Roman" w:cs="Times New Roman"/>
          <w:sz w:val="24"/>
        </w:rPr>
        <w:t xml:space="preserve">Morgansindall, </w:t>
      </w:r>
      <w:r>
        <w:rPr>
          <w:rFonts w:ascii="Times New Roman" w:hAnsi="Times New Roman" w:cs="Times New Roman"/>
          <w:sz w:val="24"/>
        </w:rPr>
        <w:t>(</w:t>
      </w:r>
      <w:r w:rsidRPr="00994565">
        <w:rPr>
          <w:rFonts w:ascii="Times New Roman" w:hAnsi="Times New Roman" w:cs="Times New Roman"/>
          <w:sz w:val="24"/>
        </w:rPr>
        <w:t>2021</w:t>
      </w:r>
      <w:r>
        <w:rPr>
          <w:rFonts w:ascii="Times New Roman" w:hAnsi="Times New Roman" w:cs="Times New Roman"/>
          <w:sz w:val="24"/>
        </w:rPr>
        <w:t>b)</w:t>
      </w:r>
      <w:r w:rsidRPr="00994565">
        <w:rPr>
          <w:rFonts w:ascii="Times New Roman" w:hAnsi="Times New Roman" w:cs="Times New Roman"/>
          <w:sz w:val="24"/>
        </w:rPr>
        <w:t>. </w:t>
      </w:r>
      <w:r w:rsidRPr="00994565">
        <w:rPr>
          <w:rFonts w:ascii="Times New Roman" w:hAnsi="Times New Roman" w:cs="Times New Roman"/>
          <w:i/>
          <w:iCs/>
          <w:sz w:val="24"/>
        </w:rPr>
        <w:t>Our businesses</w:t>
      </w:r>
      <w:r w:rsidRPr="00994565">
        <w:rPr>
          <w:rFonts w:ascii="Times New Roman" w:hAnsi="Times New Roman" w:cs="Times New Roman"/>
          <w:sz w:val="24"/>
        </w:rPr>
        <w:t>. [online] Morgan Sindall Group. Available at: &lt;https://www.morgansindall.com/what-we-do/our-businesses/&gt; [Accessed 8 November 2021].</w:t>
      </w:r>
      <w:r>
        <w:rPr>
          <w:rFonts w:ascii="Times New Roman" w:hAnsi="Times New Roman" w:cs="Times New Roman"/>
          <w:sz w:val="24"/>
        </w:rPr>
        <w:t xml:space="preserve">      </w:t>
      </w:r>
    </w:p>
    <w:sectPr w:rsidR="008E40FE" w:rsidSect="00FF168E">
      <w:headerReference w:type="even" r:id="rId6"/>
      <w:headerReference w:type="default" r:id="rId7"/>
      <w:footerReference w:type="even" r:id="rId8"/>
      <w:footerReference w:type="default" r:id="rId9"/>
      <w:headerReference w:type="first" r:id="rId10"/>
      <w:footerReference w:type="first" r:id="rId11"/>
      <w:pgSz w:w="11906" w:h="16838" w:code="9"/>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BADD4" w14:textId="77777777" w:rsidR="00046F58" w:rsidRDefault="00046F58" w:rsidP="00F86D88">
      <w:pPr>
        <w:spacing w:after="0" w:line="240" w:lineRule="auto"/>
      </w:pPr>
      <w:r>
        <w:separator/>
      </w:r>
    </w:p>
  </w:endnote>
  <w:endnote w:type="continuationSeparator" w:id="0">
    <w:p w14:paraId="17A181ED" w14:textId="77777777" w:rsidR="00046F58" w:rsidRDefault="00046F58" w:rsidP="00F86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7D29" w14:textId="77777777" w:rsidR="00F86D88" w:rsidRDefault="00F86D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C989E" w14:textId="56ADF461" w:rsidR="00F86D88" w:rsidRPr="00F86D88" w:rsidRDefault="00F86D88">
    <w:pPr>
      <w:pStyle w:val="Footer"/>
      <w:rPr>
        <w:lang w:val="en-GB"/>
      </w:rPr>
    </w:pPr>
    <w:r>
      <w:rPr>
        <w:lang w:val="en-GB"/>
      </w:rPr>
      <w:t>Filipka Filipova 1921533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C6E60" w14:textId="77777777" w:rsidR="00F86D88" w:rsidRDefault="00F86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8ECD7" w14:textId="77777777" w:rsidR="00046F58" w:rsidRDefault="00046F58" w:rsidP="00F86D88">
      <w:pPr>
        <w:spacing w:after="0" w:line="240" w:lineRule="auto"/>
      </w:pPr>
      <w:r>
        <w:separator/>
      </w:r>
    </w:p>
  </w:footnote>
  <w:footnote w:type="continuationSeparator" w:id="0">
    <w:p w14:paraId="6E9C280B" w14:textId="77777777" w:rsidR="00046F58" w:rsidRDefault="00046F58" w:rsidP="00F86D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4A4BD" w14:textId="77777777" w:rsidR="00F86D88" w:rsidRDefault="00F86D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316FD" w14:textId="6ADA2CE5" w:rsidR="00F86D88" w:rsidRDefault="00F86D88">
    <w:pPr>
      <w:pStyle w:val="Header"/>
    </w:pPr>
    <w:r>
      <w:t>Filipka Filipova 1921533</w:t>
    </w:r>
  </w:p>
  <w:p w14:paraId="1674A836" w14:textId="77777777" w:rsidR="00F86D88" w:rsidRDefault="00F86D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C39BC" w14:textId="77777777" w:rsidR="00F86D88" w:rsidRDefault="00F86D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0319"/>
    <w:rsid w:val="00044034"/>
    <w:rsid w:val="00046F58"/>
    <w:rsid w:val="00050319"/>
    <w:rsid w:val="000852AD"/>
    <w:rsid w:val="002B0E87"/>
    <w:rsid w:val="0031731D"/>
    <w:rsid w:val="007D13FA"/>
    <w:rsid w:val="008B586B"/>
    <w:rsid w:val="008E40FE"/>
    <w:rsid w:val="009327F5"/>
    <w:rsid w:val="00966250"/>
    <w:rsid w:val="00994565"/>
    <w:rsid w:val="00B369BC"/>
    <w:rsid w:val="00CF6BC9"/>
    <w:rsid w:val="00D13FA1"/>
    <w:rsid w:val="00D43256"/>
    <w:rsid w:val="00D978B7"/>
    <w:rsid w:val="00F86D88"/>
    <w:rsid w:val="00FF16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D44B5"/>
  <w15:docId w15:val="{7E679759-C160-4DE4-A6D2-D3733304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D88"/>
  </w:style>
  <w:style w:type="paragraph" w:styleId="Footer">
    <w:name w:val="footer"/>
    <w:basedOn w:val="Normal"/>
    <w:link w:val="FooterChar"/>
    <w:uiPriority w:val="99"/>
    <w:unhideWhenUsed/>
    <w:rsid w:val="00F86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82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Lyubomir Semerdzhiev</cp:lastModifiedBy>
  <cp:revision>8</cp:revision>
  <dcterms:created xsi:type="dcterms:W3CDTF">2021-11-08T11:33:00Z</dcterms:created>
  <dcterms:modified xsi:type="dcterms:W3CDTF">2021-11-21T19:53:00Z</dcterms:modified>
</cp:coreProperties>
</file>