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F1031" w14:textId="77777777" w:rsidR="00056779" w:rsidRDefault="00056779" w:rsidP="00056779">
      <w:pPr>
        <w:jc w:val="center"/>
      </w:pPr>
    </w:p>
    <w:p w14:paraId="2A0D26E1" w14:textId="77777777" w:rsidR="00056779" w:rsidRDefault="00056779" w:rsidP="00056779">
      <w:pPr>
        <w:jc w:val="center"/>
      </w:pPr>
    </w:p>
    <w:p w14:paraId="559961F9" w14:textId="77777777" w:rsidR="00056779" w:rsidRDefault="00056779" w:rsidP="00056779">
      <w:pPr>
        <w:jc w:val="center"/>
      </w:pPr>
    </w:p>
    <w:p w14:paraId="78507E4C" w14:textId="77777777" w:rsidR="00056779" w:rsidRDefault="00056779" w:rsidP="00056779">
      <w:pPr>
        <w:jc w:val="center"/>
      </w:pPr>
    </w:p>
    <w:p w14:paraId="430A1894" w14:textId="77777777" w:rsidR="00056779" w:rsidRDefault="00056779" w:rsidP="00056779">
      <w:pPr>
        <w:jc w:val="center"/>
      </w:pPr>
    </w:p>
    <w:p w14:paraId="755DC00D" w14:textId="77777777" w:rsidR="00056779" w:rsidRDefault="00056779" w:rsidP="00056779">
      <w:pPr>
        <w:jc w:val="center"/>
      </w:pPr>
    </w:p>
    <w:p w14:paraId="289DAE35" w14:textId="77777777" w:rsidR="00056779" w:rsidRDefault="00056779" w:rsidP="00056779">
      <w:pPr>
        <w:jc w:val="center"/>
      </w:pPr>
    </w:p>
    <w:p w14:paraId="4430E7EB" w14:textId="77777777" w:rsidR="00056779" w:rsidRDefault="00056779" w:rsidP="00056779">
      <w:pPr>
        <w:jc w:val="center"/>
      </w:pPr>
    </w:p>
    <w:p w14:paraId="0DCB87D7" w14:textId="77777777" w:rsidR="006D3C21" w:rsidRDefault="006D3C21" w:rsidP="006D3C21">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 xml:space="preserve">Student </w:t>
      </w:r>
      <w:proofErr w:type="gramStart"/>
      <w:r>
        <w:rPr>
          <w:rFonts w:asciiTheme="majorBidi" w:hAnsiTheme="majorBidi" w:cstheme="majorBidi"/>
          <w:b/>
          <w:bCs/>
          <w:color w:val="000000" w:themeColor="text1"/>
          <w:sz w:val="36"/>
          <w:szCs w:val="36"/>
        </w:rPr>
        <w:t>name :</w:t>
      </w:r>
      <w:proofErr w:type="gramEnd"/>
      <w:r>
        <w:rPr>
          <w:rFonts w:asciiTheme="majorBidi" w:hAnsiTheme="majorBidi" w:cstheme="majorBidi"/>
          <w:b/>
          <w:bCs/>
          <w:color w:val="000000" w:themeColor="text1"/>
          <w:sz w:val="36"/>
          <w:szCs w:val="36"/>
        </w:rPr>
        <w:t xml:space="preserve"> Cosmin Cosor</w:t>
      </w:r>
    </w:p>
    <w:p w14:paraId="5426F6BB" w14:textId="77777777" w:rsidR="006D3C21" w:rsidRDefault="006D3C21" w:rsidP="006D3C21">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Student ID: 2132494</w:t>
      </w:r>
    </w:p>
    <w:p w14:paraId="75D4438A" w14:textId="77777777" w:rsidR="006D3C21" w:rsidRDefault="006D3C21" w:rsidP="006D3C21">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Module: Legal Process</w:t>
      </w:r>
    </w:p>
    <w:p w14:paraId="6B2FFCA4" w14:textId="77777777" w:rsidR="006D3C21" w:rsidRDefault="006D3C21" w:rsidP="006D3C21">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Module code: BMLW4003</w:t>
      </w:r>
    </w:p>
    <w:p w14:paraId="2AFC14FE" w14:textId="77777777" w:rsidR="006D3C21" w:rsidRDefault="006D3C21" w:rsidP="006D3C21">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 xml:space="preserve">Lecturer’s </w:t>
      </w:r>
      <w:proofErr w:type="gramStart"/>
      <w:r>
        <w:rPr>
          <w:rFonts w:asciiTheme="majorBidi" w:hAnsiTheme="majorBidi" w:cstheme="majorBidi"/>
          <w:b/>
          <w:bCs/>
          <w:color w:val="000000" w:themeColor="text1"/>
          <w:sz w:val="36"/>
          <w:szCs w:val="36"/>
        </w:rPr>
        <w:t>name :</w:t>
      </w:r>
      <w:proofErr w:type="gramEnd"/>
      <w:r>
        <w:rPr>
          <w:rFonts w:asciiTheme="majorBidi" w:hAnsiTheme="majorBidi" w:cstheme="majorBidi"/>
          <w:b/>
          <w:bCs/>
          <w:color w:val="000000" w:themeColor="text1"/>
          <w:sz w:val="36"/>
          <w:szCs w:val="36"/>
        </w:rPr>
        <w:t xml:space="preserve"> Zita Draper</w:t>
      </w:r>
    </w:p>
    <w:p w14:paraId="3FAC2F4F" w14:textId="13B3025F" w:rsidR="00056779" w:rsidRDefault="00056779" w:rsidP="006D3C21">
      <w:pPr>
        <w:jc w:val="center"/>
      </w:pPr>
    </w:p>
    <w:p w14:paraId="4B9FC7A9" w14:textId="77777777" w:rsidR="00F95EA9" w:rsidRDefault="00000000">
      <w:pPr>
        <w:spacing w:after="160" w:line="259" w:lineRule="auto"/>
        <w:rPr>
          <w:b/>
          <w:sz w:val="28"/>
        </w:rPr>
      </w:pPr>
      <w:r>
        <w:br w:type="page"/>
      </w:r>
    </w:p>
    <w:sdt>
      <w:sdtPr>
        <w:rPr>
          <w:rFonts w:ascii="Times New Roman" w:eastAsiaTheme="minorHAnsi" w:hAnsi="Times New Roman" w:cstheme="minorBidi"/>
          <w:color w:val="auto"/>
          <w:sz w:val="24"/>
          <w:szCs w:val="22"/>
          <w:lang w:val="en-GB"/>
        </w:rPr>
        <w:id w:val="-1179269324"/>
        <w:docPartObj>
          <w:docPartGallery w:val="Table of Contents"/>
          <w:docPartUnique/>
        </w:docPartObj>
      </w:sdtPr>
      <w:sdtEndPr>
        <w:rPr>
          <w:b/>
          <w:bCs/>
          <w:noProof/>
        </w:rPr>
      </w:sdtEndPr>
      <w:sdtContent>
        <w:p w14:paraId="4BBB6FB1" w14:textId="77777777" w:rsidR="00EE7E23" w:rsidRPr="00EE7E23" w:rsidRDefault="00000000" w:rsidP="00EE7E23">
          <w:pPr>
            <w:pStyle w:val="TOCHeading"/>
            <w:jc w:val="center"/>
            <w:rPr>
              <w:rFonts w:ascii="Times New Roman" w:hAnsi="Times New Roman" w:cs="Times New Roman"/>
              <w:b/>
              <w:color w:val="auto"/>
              <w:sz w:val="28"/>
              <w:szCs w:val="28"/>
            </w:rPr>
          </w:pPr>
          <w:r w:rsidRPr="00EE7E23">
            <w:rPr>
              <w:rFonts w:ascii="Times New Roman" w:hAnsi="Times New Roman" w:cs="Times New Roman"/>
              <w:b/>
              <w:color w:val="auto"/>
              <w:sz w:val="28"/>
              <w:szCs w:val="28"/>
            </w:rPr>
            <w:t>Table of Contents</w:t>
          </w:r>
        </w:p>
        <w:p w14:paraId="70B8B636" w14:textId="77777777" w:rsidR="00EE7E23" w:rsidRDefault="00000000">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9221638" w:history="1">
            <w:r w:rsidRPr="006E726C">
              <w:rPr>
                <w:rStyle w:val="Hyperlink"/>
                <w:noProof/>
              </w:rPr>
              <w:t>1</w:t>
            </w:r>
            <w:r>
              <w:rPr>
                <w:noProof/>
              </w:rPr>
              <w:tab/>
            </w:r>
            <w:r w:rsidRPr="006E726C">
              <w:rPr>
                <w:rStyle w:val="Hyperlink"/>
                <w:noProof/>
              </w:rPr>
              <w:t>Introduction</w:t>
            </w:r>
            <w:r>
              <w:rPr>
                <w:noProof/>
                <w:webHidden/>
              </w:rPr>
              <w:tab/>
            </w:r>
            <w:r>
              <w:rPr>
                <w:noProof/>
                <w:webHidden/>
              </w:rPr>
              <w:fldChar w:fldCharType="begin"/>
            </w:r>
            <w:r>
              <w:rPr>
                <w:noProof/>
                <w:webHidden/>
              </w:rPr>
              <w:instrText xml:space="preserve"> PAGEREF _Toc109221638 \h </w:instrText>
            </w:r>
            <w:r>
              <w:rPr>
                <w:noProof/>
                <w:webHidden/>
              </w:rPr>
            </w:r>
            <w:r>
              <w:rPr>
                <w:noProof/>
                <w:webHidden/>
              </w:rPr>
              <w:fldChar w:fldCharType="separate"/>
            </w:r>
            <w:r>
              <w:rPr>
                <w:noProof/>
                <w:webHidden/>
              </w:rPr>
              <w:t>2</w:t>
            </w:r>
            <w:r>
              <w:rPr>
                <w:noProof/>
                <w:webHidden/>
              </w:rPr>
              <w:fldChar w:fldCharType="end"/>
            </w:r>
          </w:hyperlink>
        </w:p>
        <w:p w14:paraId="79331872" w14:textId="77777777" w:rsidR="00EE7E23" w:rsidRDefault="00000000">
          <w:pPr>
            <w:pStyle w:val="TOC1"/>
            <w:tabs>
              <w:tab w:val="left" w:pos="440"/>
              <w:tab w:val="right" w:leader="dot" w:pos="9350"/>
            </w:tabs>
            <w:rPr>
              <w:noProof/>
            </w:rPr>
          </w:pPr>
          <w:hyperlink w:anchor="_Toc109221639" w:history="1">
            <w:r w:rsidRPr="006E726C">
              <w:rPr>
                <w:rStyle w:val="Hyperlink"/>
                <w:noProof/>
              </w:rPr>
              <w:t>2</w:t>
            </w:r>
            <w:r>
              <w:rPr>
                <w:noProof/>
              </w:rPr>
              <w:tab/>
            </w:r>
            <w:r w:rsidRPr="006E726C">
              <w:rPr>
                <w:rStyle w:val="Hyperlink"/>
                <w:noProof/>
              </w:rPr>
              <w:t>Discussion</w:t>
            </w:r>
            <w:r>
              <w:rPr>
                <w:noProof/>
                <w:webHidden/>
              </w:rPr>
              <w:tab/>
            </w:r>
            <w:r>
              <w:rPr>
                <w:noProof/>
                <w:webHidden/>
              </w:rPr>
              <w:fldChar w:fldCharType="begin"/>
            </w:r>
            <w:r>
              <w:rPr>
                <w:noProof/>
                <w:webHidden/>
              </w:rPr>
              <w:instrText xml:space="preserve"> PAGEREF _Toc109221639 \h </w:instrText>
            </w:r>
            <w:r>
              <w:rPr>
                <w:noProof/>
                <w:webHidden/>
              </w:rPr>
            </w:r>
            <w:r>
              <w:rPr>
                <w:noProof/>
                <w:webHidden/>
              </w:rPr>
              <w:fldChar w:fldCharType="separate"/>
            </w:r>
            <w:r>
              <w:rPr>
                <w:noProof/>
                <w:webHidden/>
              </w:rPr>
              <w:t>2</w:t>
            </w:r>
            <w:r>
              <w:rPr>
                <w:noProof/>
                <w:webHidden/>
              </w:rPr>
              <w:fldChar w:fldCharType="end"/>
            </w:r>
          </w:hyperlink>
        </w:p>
        <w:p w14:paraId="383DBDBB" w14:textId="77777777" w:rsidR="00EE7E23" w:rsidRDefault="00000000">
          <w:pPr>
            <w:pStyle w:val="TOC2"/>
            <w:tabs>
              <w:tab w:val="left" w:pos="880"/>
              <w:tab w:val="right" w:leader="dot" w:pos="9350"/>
            </w:tabs>
            <w:rPr>
              <w:noProof/>
            </w:rPr>
          </w:pPr>
          <w:hyperlink w:anchor="_Toc109221640" w:history="1">
            <w:r w:rsidRPr="006E726C">
              <w:rPr>
                <w:rStyle w:val="Hyperlink"/>
                <w:noProof/>
              </w:rPr>
              <w:t>2.1</w:t>
            </w:r>
            <w:r>
              <w:rPr>
                <w:noProof/>
              </w:rPr>
              <w:tab/>
            </w:r>
            <w:r w:rsidRPr="006E726C">
              <w:rPr>
                <w:rStyle w:val="Hyperlink"/>
                <w:noProof/>
              </w:rPr>
              <w:t>Juries in England and Wales</w:t>
            </w:r>
            <w:r>
              <w:rPr>
                <w:noProof/>
                <w:webHidden/>
              </w:rPr>
              <w:tab/>
            </w:r>
            <w:r>
              <w:rPr>
                <w:noProof/>
                <w:webHidden/>
              </w:rPr>
              <w:fldChar w:fldCharType="begin"/>
            </w:r>
            <w:r>
              <w:rPr>
                <w:noProof/>
                <w:webHidden/>
              </w:rPr>
              <w:instrText xml:space="preserve"> PAGEREF _Toc109221640 \h </w:instrText>
            </w:r>
            <w:r>
              <w:rPr>
                <w:noProof/>
                <w:webHidden/>
              </w:rPr>
            </w:r>
            <w:r>
              <w:rPr>
                <w:noProof/>
                <w:webHidden/>
              </w:rPr>
              <w:fldChar w:fldCharType="separate"/>
            </w:r>
            <w:r>
              <w:rPr>
                <w:noProof/>
                <w:webHidden/>
              </w:rPr>
              <w:t>2</w:t>
            </w:r>
            <w:r>
              <w:rPr>
                <w:noProof/>
                <w:webHidden/>
              </w:rPr>
              <w:fldChar w:fldCharType="end"/>
            </w:r>
          </w:hyperlink>
        </w:p>
        <w:p w14:paraId="33A49390" w14:textId="77777777" w:rsidR="00EE7E23" w:rsidRDefault="00000000">
          <w:pPr>
            <w:pStyle w:val="TOC2"/>
            <w:tabs>
              <w:tab w:val="left" w:pos="880"/>
              <w:tab w:val="right" w:leader="dot" w:pos="9350"/>
            </w:tabs>
            <w:rPr>
              <w:noProof/>
            </w:rPr>
          </w:pPr>
          <w:hyperlink w:anchor="_Toc109221641" w:history="1">
            <w:r w:rsidRPr="006E726C">
              <w:rPr>
                <w:rStyle w:val="Hyperlink"/>
                <w:noProof/>
              </w:rPr>
              <w:t>2.2</w:t>
            </w:r>
            <w:r>
              <w:rPr>
                <w:noProof/>
              </w:rPr>
              <w:tab/>
            </w:r>
            <w:r w:rsidRPr="006E726C">
              <w:rPr>
                <w:rStyle w:val="Hyperlink"/>
                <w:noProof/>
              </w:rPr>
              <w:t>Problems with Jury Selection Process</w:t>
            </w:r>
            <w:r>
              <w:rPr>
                <w:noProof/>
                <w:webHidden/>
              </w:rPr>
              <w:tab/>
            </w:r>
            <w:r>
              <w:rPr>
                <w:noProof/>
                <w:webHidden/>
              </w:rPr>
              <w:fldChar w:fldCharType="begin"/>
            </w:r>
            <w:r>
              <w:rPr>
                <w:noProof/>
                <w:webHidden/>
              </w:rPr>
              <w:instrText xml:space="preserve"> PAGEREF _Toc109221641 \h </w:instrText>
            </w:r>
            <w:r>
              <w:rPr>
                <w:noProof/>
                <w:webHidden/>
              </w:rPr>
            </w:r>
            <w:r>
              <w:rPr>
                <w:noProof/>
                <w:webHidden/>
              </w:rPr>
              <w:fldChar w:fldCharType="separate"/>
            </w:r>
            <w:r>
              <w:rPr>
                <w:noProof/>
                <w:webHidden/>
              </w:rPr>
              <w:t>2</w:t>
            </w:r>
            <w:r>
              <w:rPr>
                <w:noProof/>
                <w:webHidden/>
              </w:rPr>
              <w:fldChar w:fldCharType="end"/>
            </w:r>
          </w:hyperlink>
        </w:p>
        <w:p w14:paraId="4BBDD2FA" w14:textId="77777777" w:rsidR="00EE7E23" w:rsidRDefault="00000000">
          <w:pPr>
            <w:pStyle w:val="TOC2"/>
            <w:tabs>
              <w:tab w:val="left" w:pos="880"/>
              <w:tab w:val="right" w:leader="dot" w:pos="9350"/>
            </w:tabs>
            <w:rPr>
              <w:noProof/>
            </w:rPr>
          </w:pPr>
          <w:hyperlink w:anchor="_Toc109221642" w:history="1">
            <w:r w:rsidRPr="006E726C">
              <w:rPr>
                <w:rStyle w:val="Hyperlink"/>
                <w:noProof/>
              </w:rPr>
              <w:t>2.3</w:t>
            </w:r>
            <w:r>
              <w:rPr>
                <w:noProof/>
              </w:rPr>
              <w:tab/>
            </w:r>
            <w:r w:rsidRPr="006E726C">
              <w:rPr>
                <w:rStyle w:val="Hyperlink"/>
                <w:noProof/>
              </w:rPr>
              <w:t>Disqualification from Jury Services</w:t>
            </w:r>
            <w:r>
              <w:rPr>
                <w:noProof/>
                <w:webHidden/>
              </w:rPr>
              <w:tab/>
            </w:r>
            <w:r>
              <w:rPr>
                <w:noProof/>
                <w:webHidden/>
              </w:rPr>
              <w:fldChar w:fldCharType="begin"/>
            </w:r>
            <w:r>
              <w:rPr>
                <w:noProof/>
                <w:webHidden/>
              </w:rPr>
              <w:instrText xml:space="preserve"> PAGEREF _Toc109221642 \h </w:instrText>
            </w:r>
            <w:r>
              <w:rPr>
                <w:noProof/>
                <w:webHidden/>
              </w:rPr>
            </w:r>
            <w:r>
              <w:rPr>
                <w:noProof/>
                <w:webHidden/>
              </w:rPr>
              <w:fldChar w:fldCharType="separate"/>
            </w:r>
            <w:r>
              <w:rPr>
                <w:noProof/>
                <w:webHidden/>
              </w:rPr>
              <w:t>3</w:t>
            </w:r>
            <w:r>
              <w:rPr>
                <w:noProof/>
                <w:webHidden/>
              </w:rPr>
              <w:fldChar w:fldCharType="end"/>
            </w:r>
          </w:hyperlink>
        </w:p>
        <w:p w14:paraId="4C53AE97" w14:textId="77777777" w:rsidR="00EE7E23" w:rsidRDefault="00000000">
          <w:pPr>
            <w:pStyle w:val="TOC2"/>
            <w:tabs>
              <w:tab w:val="left" w:pos="880"/>
              <w:tab w:val="right" w:leader="dot" w:pos="9350"/>
            </w:tabs>
            <w:rPr>
              <w:noProof/>
            </w:rPr>
          </w:pPr>
          <w:hyperlink w:anchor="_Toc109221643" w:history="1">
            <w:r w:rsidRPr="006E726C">
              <w:rPr>
                <w:rStyle w:val="Hyperlink"/>
                <w:noProof/>
              </w:rPr>
              <w:t>2.4</w:t>
            </w:r>
            <w:r>
              <w:rPr>
                <w:noProof/>
              </w:rPr>
              <w:tab/>
            </w:r>
            <w:r w:rsidRPr="006E726C">
              <w:rPr>
                <w:rStyle w:val="Hyperlink"/>
                <w:noProof/>
              </w:rPr>
              <w:t>Miscarriages of Justice Due to Jury Trials</w:t>
            </w:r>
            <w:r>
              <w:rPr>
                <w:noProof/>
                <w:webHidden/>
              </w:rPr>
              <w:tab/>
            </w:r>
            <w:r>
              <w:rPr>
                <w:noProof/>
                <w:webHidden/>
              </w:rPr>
              <w:fldChar w:fldCharType="begin"/>
            </w:r>
            <w:r>
              <w:rPr>
                <w:noProof/>
                <w:webHidden/>
              </w:rPr>
              <w:instrText xml:space="preserve"> PAGEREF _Toc109221643 \h </w:instrText>
            </w:r>
            <w:r>
              <w:rPr>
                <w:noProof/>
                <w:webHidden/>
              </w:rPr>
            </w:r>
            <w:r>
              <w:rPr>
                <w:noProof/>
                <w:webHidden/>
              </w:rPr>
              <w:fldChar w:fldCharType="separate"/>
            </w:r>
            <w:r>
              <w:rPr>
                <w:noProof/>
                <w:webHidden/>
              </w:rPr>
              <w:t>4</w:t>
            </w:r>
            <w:r>
              <w:rPr>
                <w:noProof/>
                <w:webHidden/>
              </w:rPr>
              <w:fldChar w:fldCharType="end"/>
            </w:r>
          </w:hyperlink>
        </w:p>
        <w:p w14:paraId="415DB4AA" w14:textId="77777777" w:rsidR="00EE7E23" w:rsidRDefault="00000000">
          <w:pPr>
            <w:pStyle w:val="TOC2"/>
            <w:tabs>
              <w:tab w:val="left" w:pos="880"/>
              <w:tab w:val="right" w:leader="dot" w:pos="9350"/>
            </w:tabs>
            <w:rPr>
              <w:noProof/>
            </w:rPr>
          </w:pPr>
          <w:hyperlink w:anchor="_Toc109221644" w:history="1">
            <w:r w:rsidRPr="006E726C">
              <w:rPr>
                <w:rStyle w:val="Hyperlink"/>
                <w:noProof/>
              </w:rPr>
              <w:t>2.5</w:t>
            </w:r>
            <w:r>
              <w:rPr>
                <w:noProof/>
              </w:rPr>
              <w:tab/>
            </w:r>
            <w:r w:rsidRPr="006E726C">
              <w:rPr>
                <w:rStyle w:val="Hyperlink"/>
                <w:noProof/>
              </w:rPr>
              <w:t>Would Abolishing Juries be a Suitable Option - Reform Suggestions?</w:t>
            </w:r>
            <w:r>
              <w:rPr>
                <w:noProof/>
                <w:webHidden/>
              </w:rPr>
              <w:tab/>
            </w:r>
            <w:r>
              <w:rPr>
                <w:noProof/>
                <w:webHidden/>
              </w:rPr>
              <w:fldChar w:fldCharType="begin"/>
            </w:r>
            <w:r>
              <w:rPr>
                <w:noProof/>
                <w:webHidden/>
              </w:rPr>
              <w:instrText xml:space="preserve"> PAGEREF _Toc109221644 \h </w:instrText>
            </w:r>
            <w:r>
              <w:rPr>
                <w:noProof/>
                <w:webHidden/>
              </w:rPr>
            </w:r>
            <w:r>
              <w:rPr>
                <w:noProof/>
                <w:webHidden/>
              </w:rPr>
              <w:fldChar w:fldCharType="separate"/>
            </w:r>
            <w:r>
              <w:rPr>
                <w:noProof/>
                <w:webHidden/>
              </w:rPr>
              <w:t>5</w:t>
            </w:r>
            <w:r>
              <w:rPr>
                <w:noProof/>
                <w:webHidden/>
              </w:rPr>
              <w:fldChar w:fldCharType="end"/>
            </w:r>
          </w:hyperlink>
        </w:p>
        <w:p w14:paraId="42E8C77B" w14:textId="77777777" w:rsidR="00EE7E23" w:rsidRDefault="00000000">
          <w:pPr>
            <w:pStyle w:val="TOC1"/>
            <w:tabs>
              <w:tab w:val="left" w:pos="440"/>
              <w:tab w:val="right" w:leader="dot" w:pos="9350"/>
            </w:tabs>
            <w:rPr>
              <w:noProof/>
            </w:rPr>
          </w:pPr>
          <w:hyperlink w:anchor="_Toc109221645" w:history="1">
            <w:r w:rsidRPr="006E726C">
              <w:rPr>
                <w:rStyle w:val="Hyperlink"/>
                <w:noProof/>
              </w:rPr>
              <w:t>3</w:t>
            </w:r>
            <w:r>
              <w:rPr>
                <w:noProof/>
              </w:rPr>
              <w:tab/>
            </w:r>
            <w:r w:rsidRPr="006E726C">
              <w:rPr>
                <w:rStyle w:val="Hyperlink"/>
                <w:noProof/>
              </w:rPr>
              <w:t>Conclusion</w:t>
            </w:r>
            <w:r>
              <w:rPr>
                <w:noProof/>
                <w:webHidden/>
              </w:rPr>
              <w:tab/>
            </w:r>
            <w:r>
              <w:rPr>
                <w:noProof/>
                <w:webHidden/>
              </w:rPr>
              <w:fldChar w:fldCharType="begin"/>
            </w:r>
            <w:r>
              <w:rPr>
                <w:noProof/>
                <w:webHidden/>
              </w:rPr>
              <w:instrText xml:space="preserve"> PAGEREF _Toc109221645 \h </w:instrText>
            </w:r>
            <w:r>
              <w:rPr>
                <w:noProof/>
                <w:webHidden/>
              </w:rPr>
            </w:r>
            <w:r>
              <w:rPr>
                <w:noProof/>
                <w:webHidden/>
              </w:rPr>
              <w:fldChar w:fldCharType="separate"/>
            </w:r>
            <w:r>
              <w:rPr>
                <w:noProof/>
                <w:webHidden/>
              </w:rPr>
              <w:t>6</w:t>
            </w:r>
            <w:r>
              <w:rPr>
                <w:noProof/>
                <w:webHidden/>
              </w:rPr>
              <w:fldChar w:fldCharType="end"/>
            </w:r>
          </w:hyperlink>
        </w:p>
        <w:p w14:paraId="77399ED5" w14:textId="77777777" w:rsidR="00EE7E23" w:rsidRDefault="00000000">
          <w:pPr>
            <w:pStyle w:val="TOC1"/>
            <w:tabs>
              <w:tab w:val="left" w:pos="440"/>
              <w:tab w:val="right" w:leader="dot" w:pos="9350"/>
            </w:tabs>
            <w:rPr>
              <w:noProof/>
            </w:rPr>
          </w:pPr>
          <w:hyperlink w:anchor="_Toc109221646" w:history="1">
            <w:r w:rsidRPr="006E726C">
              <w:rPr>
                <w:rStyle w:val="Hyperlink"/>
                <w:noProof/>
              </w:rPr>
              <w:t>4</w:t>
            </w:r>
            <w:r>
              <w:rPr>
                <w:noProof/>
              </w:rPr>
              <w:tab/>
            </w:r>
            <w:r w:rsidRPr="006E726C">
              <w:rPr>
                <w:rStyle w:val="Hyperlink"/>
                <w:noProof/>
              </w:rPr>
              <w:t>References</w:t>
            </w:r>
            <w:r>
              <w:rPr>
                <w:noProof/>
                <w:webHidden/>
              </w:rPr>
              <w:tab/>
            </w:r>
            <w:r>
              <w:rPr>
                <w:noProof/>
                <w:webHidden/>
              </w:rPr>
              <w:fldChar w:fldCharType="begin"/>
            </w:r>
            <w:r>
              <w:rPr>
                <w:noProof/>
                <w:webHidden/>
              </w:rPr>
              <w:instrText xml:space="preserve"> PAGEREF _Toc109221646 \h </w:instrText>
            </w:r>
            <w:r>
              <w:rPr>
                <w:noProof/>
                <w:webHidden/>
              </w:rPr>
            </w:r>
            <w:r>
              <w:rPr>
                <w:noProof/>
                <w:webHidden/>
              </w:rPr>
              <w:fldChar w:fldCharType="separate"/>
            </w:r>
            <w:r>
              <w:rPr>
                <w:noProof/>
                <w:webHidden/>
              </w:rPr>
              <w:t>7</w:t>
            </w:r>
            <w:r>
              <w:rPr>
                <w:noProof/>
                <w:webHidden/>
              </w:rPr>
              <w:fldChar w:fldCharType="end"/>
            </w:r>
          </w:hyperlink>
        </w:p>
        <w:p w14:paraId="788F59D2" w14:textId="77777777" w:rsidR="00EE7E23" w:rsidRDefault="00000000">
          <w:r>
            <w:rPr>
              <w:b/>
              <w:bCs/>
              <w:noProof/>
            </w:rPr>
            <w:fldChar w:fldCharType="end"/>
          </w:r>
        </w:p>
      </w:sdtContent>
    </w:sdt>
    <w:p w14:paraId="2E75C4A7" w14:textId="77777777" w:rsidR="008F5F43" w:rsidRDefault="00000000">
      <w:pPr>
        <w:spacing w:after="160" w:line="259" w:lineRule="auto"/>
        <w:rPr>
          <w:b/>
          <w:sz w:val="28"/>
        </w:rPr>
      </w:pPr>
      <w:r>
        <w:br w:type="page"/>
      </w:r>
    </w:p>
    <w:p w14:paraId="7705FBC7" w14:textId="77777777" w:rsidR="00933A61" w:rsidRDefault="00000000" w:rsidP="00885BFE">
      <w:pPr>
        <w:pStyle w:val="Heading1"/>
        <w:jc w:val="both"/>
      </w:pPr>
      <w:bookmarkStart w:id="0" w:name="_Toc109221638"/>
      <w:r>
        <w:lastRenderedPageBreak/>
        <w:t>Introduction</w:t>
      </w:r>
      <w:bookmarkEnd w:id="0"/>
      <w:r w:rsidR="00885BFE">
        <w:t xml:space="preserve"> </w:t>
      </w:r>
    </w:p>
    <w:p w14:paraId="3B98FB94" w14:textId="77777777" w:rsidR="006F1458" w:rsidRDefault="00000000" w:rsidP="00885BFE">
      <w:pPr>
        <w:ind w:firstLine="432"/>
        <w:jc w:val="both"/>
      </w:pPr>
      <w:r>
        <w:t xml:space="preserve">The assignment emphasises the knowledge and understanding of jury operations in the English Legal System. </w:t>
      </w:r>
      <w:r w:rsidR="00885BFE">
        <w:t xml:space="preserve">The major focus, in this regard, is to determine if jury trials in England and Wales should be abolished. In this regard, the assignment includes an overview of the jury, followed by the problems with the jury selection process. Besides this, a discussion regarding those disqualified from the services and miscarriages of justice has also been included. The aim is to determine if abolishing juries would be helpful in fixing the backlog faced by the courts. </w:t>
      </w:r>
    </w:p>
    <w:p w14:paraId="76F82106" w14:textId="77777777" w:rsidR="006F1458" w:rsidRPr="006F1458" w:rsidRDefault="006F1458" w:rsidP="006F1458"/>
    <w:p w14:paraId="2817CF3A" w14:textId="77777777" w:rsidR="00234273" w:rsidRDefault="00000000" w:rsidP="00234273">
      <w:pPr>
        <w:pStyle w:val="Heading1"/>
      </w:pPr>
      <w:bookmarkStart w:id="1" w:name="_Toc109221639"/>
      <w:r>
        <w:t>Discussion</w:t>
      </w:r>
      <w:bookmarkEnd w:id="1"/>
      <w:r>
        <w:t xml:space="preserve"> </w:t>
      </w:r>
    </w:p>
    <w:p w14:paraId="3475BB37" w14:textId="77777777" w:rsidR="00234273" w:rsidRDefault="00000000" w:rsidP="00E03D99">
      <w:pPr>
        <w:pStyle w:val="Heading2"/>
        <w:jc w:val="both"/>
      </w:pPr>
      <w:bookmarkStart w:id="2" w:name="_Toc109221640"/>
      <w:r>
        <w:t>Juries in England and Wales</w:t>
      </w:r>
      <w:bookmarkEnd w:id="2"/>
      <w:r>
        <w:t xml:space="preserve"> </w:t>
      </w:r>
    </w:p>
    <w:p w14:paraId="239BE9F9" w14:textId="77777777" w:rsidR="001272BA" w:rsidRDefault="00000000" w:rsidP="00E03D99">
      <w:pPr>
        <w:ind w:firstLine="576"/>
        <w:jc w:val="both"/>
      </w:pPr>
      <w:r>
        <w:t xml:space="preserve">The jury can be defined as the body of people, legally selected, responsible for giving a verdict on any matter or case submitted to them. In other words, juries are charged with the responsibility of deciding if a person is guilty or not </w:t>
      </w:r>
      <w:r w:rsidR="00DD4E67">
        <w:t>based on the available facts (</w:t>
      </w:r>
      <w:r w:rsidR="00CF6B99" w:rsidRPr="00CF6B99">
        <w:t>Thomas, 2020</w:t>
      </w:r>
      <w:r w:rsidR="00DD4E67" w:rsidRPr="00CF6B99">
        <w:t>).</w:t>
      </w:r>
      <w:r w:rsidR="00FD6816" w:rsidRPr="00CF6B99">
        <w:t xml:space="preserve"> In</w:t>
      </w:r>
      <w:r w:rsidR="00FD6816">
        <w:t xml:space="preserve"> England and Wales, under the Juries Act 1974</w:t>
      </w:r>
      <w:r w:rsidR="00025F86">
        <w:t xml:space="preserve"> (section 1)</w:t>
      </w:r>
      <w:r w:rsidR="00FD6816">
        <w:t>, an individual between 18-70 years of age, resident of the UK, registered to</w:t>
      </w:r>
      <w:r w:rsidR="006E6108">
        <w:t xml:space="preserve"> vote and has no </w:t>
      </w:r>
      <w:r w:rsidR="00E03D99">
        <w:t xml:space="preserve">mental issues makes up a jury. Subjected to the provisions of this act, every person is qualified to serve as a juror in the high court, crown court and country court. For trials of the jury in the crown court, the judge supervises jury selection providing the jurors with direction about their role. The crown court and high court usually consist of 12 members. Besides this, the country </w:t>
      </w:r>
      <w:r w:rsidR="009C3903">
        <w:t>court operate</w:t>
      </w:r>
      <w:r w:rsidR="00E03D99">
        <w:t>s with a jury of eight members and deals with cases involving malicious prosecution, false imprisonment</w:t>
      </w:r>
      <w:r w:rsidR="009C3903">
        <w:t xml:space="preserve"> and defamation (</w:t>
      </w:r>
      <w:r w:rsidR="000E451C">
        <w:t>UK Legislation, 2022</w:t>
      </w:r>
      <w:r w:rsidR="009C3903">
        <w:t xml:space="preserve">). </w:t>
      </w:r>
    </w:p>
    <w:p w14:paraId="2F6BC9C1" w14:textId="77777777" w:rsidR="001272BA" w:rsidRPr="001272BA" w:rsidRDefault="001272BA" w:rsidP="001272BA"/>
    <w:p w14:paraId="5527B1DA" w14:textId="77777777" w:rsidR="00234273" w:rsidRDefault="00000000" w:rsidP="00234273">
      <w:pPr>
        <w:pStyle w:val="Heading2"/>
      </w:pPr>
      <w:bookmarkStart w:id="3" w:name="_Toc109221641"/>
      <w:r>
        <w:t>Problems with Jury Selection Process</w:t>
      </w:r>
      <w:bookmarkEnd w:id="3"/>
      <w:r>
        <w:t xml:space="preserve"> </w:t>
      </w:r>
    </w:p>
    <w:p w14:paraId="6EDECFA2" w14:textId="77777777" w:rsidR="00986C7F" w:rsidRDefault="00986C7F" w:rsidP="00986C7F"/>
    <w:p w14:paraId="74D07914" w14:textId="77777777" w:rsidR="00986C7F" w:rsidRDefault="00000000" w:rsidP="00025F86">
      <w:pPr>
        <w:ind w:firstLine="576"/>
        <w:jc w:val="both"/>
      </w:pPr>
      <w:r>
        <w:t xml:space="preserve">As discussed before, the selection </w:t>
      </w:r>
      <w:r w:rsidR="00E96392">
        <w:t>of a jury is subjected to the provision of the Juries Act 1974, and the Lord Chancellor is responsible for the</w:t>
      </w:r>
      <w:r w:rsidR="00104056">
        <w:t xml:space="preserve"> summoning of jurors in courts. The convenience of the individuals, their respective resident places and daily travelling distance are the three major criteria of the selection of jurors. </w:t>
      </w:r>
      <w:r w:rsidR="00EA0037">
        <w:t>Furthermore, in accordance with section 2 (4) of the act, jurors are summoned by notice in written form, either delivered by hand or post.</w:t>
      </w:r>
      <w:r w:rsidR="005E6297">
        <w:t xml:space="preserve"> Among the most common issues in the jury selection process are observed to be associated with non-qualification</w:t>
      </w:r>
      <w:r w:rsidR="00924A35">
        <w:t xml:space="preserve"> or not being able to fit or serve for the cause as per the criteria me</w:t>
      </w:r>
      <w:r w:rsidR="00CE5CEE">
        <w:t>ntioned in the Juries Act 1974</w:t>
      </w:r>
      <w:r w:rsidR="00CF6B99">
        <w:t xml:space="preserve"> (UK Legislation, 2022)</w:t>
      </w:r>
      <w:r w:rsidR="00CE5CEE">
        <w:t>. However, in some cases, actual bias also arises when potential jurors admit to not being able to be impartial. Besides, in some cases, there is an implied bias that is usually a result of the character or personal traits that makes it unlikely for those responsible for jur</w:t>
      </w:r>
      <w:r w:rsidR="004D145E">
        <w:t>y selection. Furthermore, eligibility for jury service has still been challenged in accordance with the principle of random selection. As per the Juries Act 1974, jurors should not be selected based on the crite</w:t>
      </w:r>
      <w:r w:rsidR="00571E82">
        <w:t xml:space="preserve">ria of ethnic origin or gender. However, racial sensitivity has still been observed in the selection </w:t>
      </w:r>
      <w:r w:rsidR="00571E82" w:rsidRPr="00BB1419">
        <w:t>process</w:t>
      </w:r>
      <w:r w:rsidR="00BB1419" w:rsidRPr="00BB1419">
        <w:t xml:space="preserve"> (Purewal, 2022)</w:t>
      </w:r>
      <w:r w:rsidR="00571E82" w:rsidRPr="00BB1419">
        <w:t>.</w:t>
      </w:r>
      <w:r w:rsidR="00571E82">
        <w:t xml:space="preserve"> </w:t>
      </w:r>
    </w:p>
    <w:p w14:paraId="7CC1DE96" w14:textId="77777777" w:rsidR="00986C7F" w:rsidRPr="00986C7F" w:rsidRDefault="00986C7F" w:rsidP="00986C7F"/>
    <w:p w14:paraId="3485171B" w14:textId="77777777" w:rsidR="00234273" w:rsidRDefault="00000000" w:rsidP="009A2EA4">
      <w:pPr>
        <w:pStyle w:val="Heading2"/>
        <w:jc w:val="both"/>
      </w:pPr>
      <w:bookmarkStart w:id="4" w:name="_Toc109221642"/>
      <w:r>
        <w:t>Disqualification from Jury Services</w:t>
      </w:r>
      <w:bookmarkEnd w:id="4"/>
      <w:r>
        <w:t xml:space="preserve"> </w:t>
      </w:r>
    </w:p>
    <w:p w14:paraId="70D42EF6" w14:textId="77777777" w:rsidR="0009781F" w:rsidRDefault="00000000" w:rsidP="009A2EA4">
      <w:pPr>
        <w:ind w:firstLine="576"/>
        <w:jc w:val="both"/>
      </w:pPr>
      <w:r>
        <w:t>In accordance with schedule 1, part 2, of the Juries Services Act, any individual who has been sentenced to more than five years of imprisonmen</w:t>
      </w:r>
      <w:r w:rsidR="00CA5425">
        <w:t>t in the UK is disqualified from jury services. In addition, any individual who has been on probation in the last five years or has served certain sentences in the last ten year also go through the disq</w:t>
      </w:r>
      <w:r w:rsidR="009A2EA4">
        <w:t xml:space="preserve">ualification process. Furthermore, </w:t>
      </w:r>
      <w:r w:rsidR="001E34D0">
        <w:t>an</w:t>
      </w:r>
      <w:r w:rsidR="009A2EA4">
        <w:t xml:space="preserve"> individual that is </w:t>
      </w:r>
      <w:r w:rsidR="001E34D0">
        <w:t>on bail in criminal proceedings also tends to be disqualified</w:t>
      </w:r>
      <w:r w:rsidR="00F90BE8">
        <w:t xml:space="preserve"> (UK Legislation, 2022)</w:t>
      </w:r>
      <w:r w:rsidR="001E34D0">
        <w:t>. Apart from this,</w:t>
      </w:r>
      <w:r w:rsidR="00771EB6">
        <w:t xml:space="preserve"> </w:t>
      </w:r>
      <w:r w:rsidR="001E34D0">
        <w:t xml:space="preserve">part 3, sections 8 and 9 of the 1974 act also highlight categories, members </w:t>
      </w:r>
      <w:r w:rsidR="001E34D0">
        <w:lastRenderedPageBreak/>
        <w:t>of the medical profession</w:t>
      </w:r>
      <w:r w:rsidR="00771EB6">
        <w:t xml:space="preserve">, parliament or armed forces, which are eligible to serve as a juror. However, they are also provided with the right to excuse themselves from serving. </w:t>
      </w:r>
      <w:r w:rsidR="00C97E60">
        <w:t xml:space="preserve">It is undeniable that random selection of jurors is carried </w:t>
      </w:r>
      <w:r w:rsidR="00447D08">
        <w:t>out and</w:t>
      </w:r>
      <w:r w:rsidR="00C97E60">
        <w:t>, therefore, any individual who has already been list</w:t>
      </w:r>
      <w:r w:rsidR="00447D08">
        <w:t>ed on the electoral register is</w:t>
      </w:r>
      <w:r w:rsidR="00C97E60">
        <w:t xml:space="preserve"> allowed to serve, provided that compliance with all the requirements is ensured, or otherwise are </w:t>
      </w:r>
      <w:r w:rsidR="00C97E60" w:rsidRPr="00BB1419">
        <w:t>disqualified</w:t>
      </w:r>
      <w:r w:rsidR="00447D08" w:rsidRPr="00BB1419">
        <w:t xml:space="preserve"> (</w:t>
      </w:r>
      <w:r w:rsidR="00BB1419" w:rsidRPr="00BB1419">
        <w:t>Antolak-Saper, 2018</w:t>
      </w:r>
      <w:r w:rsidR="00447D08" w:rsidRPr="00BB1419">
        <w:t>)</w:t>
      </w:r>
      <w:r w:rsidR="00C97E60" w:rsidRPr="00BB1419">
        <w:t>.</w:t>
      </w:r>
      <w:r w:rsidR="00C97E60">
        <w:t xml:space="preserve"> </w:t>
      </w:r>
    </w:p>
    <w:p w14:paraId="171A9080" w14:textId="77777777" w:rsidR="0009781F" w:rsidRPr="0009781F" w:rsidRDefault="0009781F" w:rsidP="0009781F"/>
    <w:p w14:paraId="71263F29" w14:textId="77777777" w:rsidR="00234273" w:rsidRDefault="00000000" w:rsidP="00EF6BB6">
      <w:pPr>
        <w:pStyle w:val="Heading2"/>
        <w:jc w:val="both"/>
      </w:pPr>
      <w:bookmarkStart w:id="5" w:name="_Toc109221643"/>
      <w:r>
        <w:t>Miscarriages of Justice Due to Jury Trials</w:t>
      </w:r>
      <w:bookmarkEnd w:id="5"/>
      <w:r>
        <w:t xml:space="preserve"> </w:t>
      </w:r>
    </w:p>
    <w:p w14:paraId="6351FEBB" w14:textId="77777777" w:rsidR="00EB318C" w:rsidRPr="00CD19A8" w:rsidRDefault="00000000" w:rsidP="00EB318C">
      <w:pPr>
        <w:ind w:firstLine="576"/>
        <w:jc w:val="both"/>
      </w:pPr>
      <w:r>
        <w:t>Miscarriages of justice could be a result</w:t>
      </w:r>
      <w:r w:rsidR="008E5131">
        <w:t xml:space="preserve"> of several reasons, such as non-closure of evidence by prosecution or police, poor identification or fabrication of evidence or unreliable confessions. However, in some cases, miscarriages are also carried </w:t>
      </w:r>
      <w:r w:rsidR="0041301A">
        <w:t>out due to jury trials. This</w:t>
      </w:r>
      <w:r w:rsidR="0070616E">
        <w:t xml:space="preserve"> is usually carried out based on the misdi</w:t>
      </w:r>
      <w:r w:rsidR="00914E57">
        <w:t xml:space="preserve">rection of the judge during a </w:t>
      </w:r>
      <w:r w:rsidR="00914E57" w:rsidRPr="00DD74FD">
        <w:t>trial (</w:t>
      </w:r>
      <w:r w:rsidR="00DD74FD" w:rsidRPr="00DD74FD">
        <w:t>Goldrosen, 2021</w:t>
      </w:r>
      <w:r w:rsidR="00914E57" w:rsidRPr="00DD74FD">
        <w:t>). In</w:t>
      </w:r>
      <w:r w:rsidR="00914E57">
        <w:t xml:space="preserve"> the UK, numerous miscarriages of justice have been highlighted within the last 15 years, which has emphasised the need to have a more fundamental cr</w:t>
      </w:r>
      <w:r w:rsidR="00DE783C">
        <w:t>iminal justice system in place. Among these cases include the case of "Birmingham Six", in which six Irish men were sentenced to life imprisonment for a false convi</w:t>
      </w:r>
      <w:r w:rsidR="00B91A7F">
        <w:t xml:space="preserve">ction for pub bombings in 1974. However, the convictions were declared to be unsatisfactory </w:t>
      </w:r>
      <w:r w:rsidR="005B6685">
        <w:t xml:space="preserve">in </w:t>
      </w:r>
      <w:r w:rsidR="00405306">
        <w:t>1991 by the Court of Appeal (</w:t>
      </w:r>
      <w:r w:rsidR="00DD74FD" w:rsidRPr="00DD74FD">
        <w:t>Moore</w:t>
      </w:r>
      <w:r w:rsidR="00DD74FD">
        <w:t>, 2022</w:t>
      </w:r>
      <w:r w:rsidR="00405306">
        <w:t xml:space="preserve">). Another important case in this regard is that of Derek Bentley, </w:t>
      </w:r>
      <w:r w:rsidR="00183520">
        <w:t>who was hanged for murdering a polic</w:t>
      </w:r>
      <w:r w:rsidR="004467ED">
        <w:t>eman during</w:t>
      </w:r>
      <w:r w:rsidR="005F7653">
        <w:t xml:space="preserve"> a burglary attempt. Bentley was sentenced for the interp</w:t>
      </w:r>
      <w:r w:rsidR="001E54A3">
        <w:t>retation of an ambiguous phrase and, therefore, resulted in a 45-year-long campaign, which ended up in quashing his murder conviction</w:t>
      </w:r>
      <w:r w:rsidR="00801B7E">
        <w:t xml:space="preserve"> (The Guardian, 2009).</w:t>
      </w:r>
      <w:r w:rsidR="00940629">
        <w:t xml:space="preserve"> Based on these cases and others resulting in miscarriages of justice, discussions have been made</w:t>
      </w:r>
      <w:r w:rsidR="00EF6BB6">
        <w:t xml:space="preserve"> about abolishing </w:t>
      </w:r>
      <w:r w:rsidR="00EF6BB6" w:rsidRPr="00AF5B76">
        <w:t xml:space="preserve">juries. </w:t>
      </w:r>
      <w:r w:rsidR="00AF5B76" w:rsidRPr="00AF5B76">
        <w:t>Poyser</w:t>
      </w:r>
      <w:r w:rsidR="00AF5B76">
        <w:t xml:space="preserve"> </w:t>
      </w:r>
      <w:r w:rsidR="00AF5B76" w:rsidRPr="00AF5B76">
        <w:t xml:space="preserve">and Milne </w:t>
      </w:r>
      <w:r w:rsidR="00EF6BB6" w:rsidRPr="00AF5B76">
        <w:t>(</w:t>
      </w:r>
      <w:r w:rsidR="00AF5B76" w:rsidRPr="00AF5B76">
        <w:t>2021</w:t>
      </w:r>
      <w:r w:rsidR="00EF6BB6" w:rsidRPr="00AF5B76">
        <w:t>)</w:t>
      </w:r>
      <w:r w:rsidR="00EF6BB6">
        <w:t xml:space="preserve"> have defined miscarriage as the failure of reaching </w:t>
      </w:r>
      <w:r w:rsidR="009F6E68">
        <w:t xml:space="preserve">the desired result of justice. Various recognised cases in England and Wales ended up </w:t>
      </w:r>
      <w:r w:rsidR="001606DE">
        <w:t>in rage among the public and acted a</w:t>
      </w:r>
      <w:r w:rsidR="009F6E68">
        <w:t xml:space="preserve">s a stain on the national stability of the UK. </w:t>
      </w:r>
      <w:r w:rsidR="001606DE">
        <w:t xml:space="preserve">This has also been a shocking </w:t>
      </w:r>
      <w:r w:rsidR="001606DE">
        <w:lastRenderedPageBreak/>
        <w:t>reminder of the imperfection of the criminal justice system while further raising questions about the procedures fo</w:t>
      </w:r>
      <w:r w:rsidR="007C6692">
        <w:t>llowed by the police and judges.</w:t>
      </w:r>
      <w:r w:rsidR="001A6C86">
        <w:t xml:space="preserve"> Another</w:t>
      </w:r>
      <w:r w:rsidR="00C242D5">
        <w:t xml:space="preserve"> important case is that of Guildford four, in which wrong convi</w:t>
      </w:r>
      <w:r w:rsidR="005A173F">
        <w:t>ctions over the bombings also made the case the worst miscarriage of justice. The original convictions and miscarriage of j</w:t>
      </w:r>
      <w:r w:rsidR="00CD0A1D">
        <w:t xml:space="preserve">ustice led to </w:t>
      </w:r>
      <w:r>
        <w:t>the trauma</w:t>
      </w:r>
      <w:r w:rsidR="00CD0A1D">
        <w:t xml:space="preserve"> and further questions regarding the decisions made at the court of law (BBC News, 2017). </w:t>
      </w:r>
      <w:r>
        <w:t xml:space="preserve">It </w:t>
      </w:r>
      <w:r w:rsidR="00EA50E4">
        <w:t>is undeniable</w:t>
      </w:r>
      <w:r>
        <w:t xml:space="preserve"> that the misfortunate miscarriages in the above-mentioned cases proved to be among the greatest disasters in the his</w:t>
      </w:r>
      <w:r w:rsidR="00DF7B30">
        <w:t xml:space="preserve">tory of the British justice system. </w:t>
      </w:r>
    </w:p>
    <w:p w14:paraId="5BA62911" w14:textId="77777777" w:rsidR="002F13FF" w:rsidRPr="002F13FF" w:rsidRDefault="002F13FF" w:rsidP="002F13FF"/>
    <w:p w14:paraId="108268EA" w14:textId="77777777" w:rsidR="00234273" w:rsidRDefault="00000000" w:rsidP="00F179DB">
      <w:pPr>
        <w:pStyle w:val="Heading2"/>
        <w:jc w:val="both"/>
      </w:pPr>
      <w:bookmarkStart w:id="6" w:name="_Toc109221644"/>
      <w:r>
        <w:t>Would Abolishing Juries be a Suitable Option - Reform Suggestions?</w:t>
      </w:r>
      <w:bookmarkEnd w:id="6"/>
      <w:r>
        <w:t xml:space="preserve"> </w:t>
      </w:r>
    </w:p>
    <w:p w14:paraId="75FF9685" w14:textId="77777777" w:rsidR="004649B3" w:rsidRDefault="00000000" w:rsidP="004649B3">
      <w:pPr>
        <w:ind w:firstLine="432"/>
        <w:jc w:val="both"/>
      </w:pPr>
      <w:r>
        <w:t>Several questions have been raised addressing if juries in England an</w:t>
      </w:r>
      <w:r w:rsidR="003C3FBD">
        <w:t xml:space="preserve">d Wales are fair and effective. These questions are a result of some cases that have resulted in negatively impacted the faith of people in juries. The backlog of cases has forced to bring some radical changes to the criminal </w:t>
      </w:r>
      <w:r w:rsidR="00993FE4">
        <w:t>justice system. However, ma</w:t>
      </w:r>
      <w:r w:rsidR="00B93AE2">
        <w:t>king such changes would require primary legislation to be</w:t>
      </w:r>
      <w:r w:rsidR="00AF2856">
        <w:t xml:space="preserve"> put forward before parliament </w:t>
      </w:r>
      <w:r w:rsidR="00AF2856" w:rsidRPr="00F95C2B">
        <w:t>(</w:t>
      </w:r>
      <w:r w:rsidR="00F95C2B" w:rsidRPr="00F95C2B">
        <w:t>Crosby, 2019</w:t>
      </w:r>
      <w:r w:rsidR="00AF2856" w:rsidRPr="00F95C2B">
        <w:t>). It</w:t>
      </w:r>
      <w:r w:rsidR="00AF2856">
        <w:t xml:space="preserve"> has been reported that the number of serious cases is increasing, and the trials made by the jury are under serious th</w:t>
      </w:r>
      <w:r w:rsidR="002E3E5E">
        <w:t>reat. Juries are under no obligation to offer a decision based on facts; however, inaccurate jury decisions have been reported to happen under violent</w:t>
      </w:r>
      <w:r w:rsidR="00A22F01">
        <w:t xml:space="preserve"> and capital incidents </w:t>
      </w:r>
      <w:r w:rsidR="00A22F01" w:rsidRPr="009949EE">
        <w:t>(</w:t>
      </w:r>
      <w:r w:rsidR="00505911" w:rsidRPr="009949EE">
        <w:t>Jones, 2021</w:t>
      </w:r>
      <w:r w:rsidR="00A22F01" w:rsidRPr="009949EE">
        <w:t>).</w:t>
      </w:r>
      <w:r w:rsidR="00A22F01">
        <w:t xml:space="preserve"> On the other hand, the decisions made by juries have also been supported by considering non-discrimination and reaching a verdict or </w:t>
      </w:r>
      <w:r w:rsidR="00F179DB">
        <w:t>convict two-thirds of the time. Another case of miscarriage was that of Stefan Kiszko, who was convicted of murdering a girl of eleven years in 1976. However, in 19</w:t>
      </w:r>
      <w:r>
        <w:t>92 the conviction was squashed (</w:t>
      </w:r>
      <w:r w:rsidR="009949EE">
        <w:t xml:space="preserve">McConville </w:t>
      </w:r>
      <w:r w:rsidR="009949EE" w:rsidRPr="009949EE">
        <w:t>and Marsh, 2021</w:t>
      </w:r>
      <w:r w:rsidRPr="009949EE">
        <w:t>).</w:t>
      </w:r>
      <w:r>
        <w:t xml:space="preserve"> </w:t>
      </w:r>
    </w:p>
    <w:p w14:paraId="693E7163" w14:textId="77777777" w:rsidR="004649B3" w:rsidRDefault="00000000" w:rsidP="009E15BA">
      <w:pPr>
        <w:ind w:firstLine="432"/>
        <w:jc w:val="both"/>
      </w:pPr>
      <w:r>
        <w:t>Miscarriages of justice and the increasing issue of a backlog of cases have ended up in the decision of making amendments</w:t>
      </w:r>
      <w:r w:rsidR="00BC0BF2">
        <w:t xml:space="preserve"> in the legislation by allowing trials without a jury, which would </w:t>
      </w:r>
      <w:r w:rsidR="00BC0BF2">
        <w:lastRenderedPageBreak/>
        <w:t>also be beneficial in dealing with t</w:t>
      </w:r>
      <w:r w:rsidR="003F1D7C">
        <w:t xml:space="preserve">he cases in the minimum time frame. Operating courts at the weekend and longer operating hours are also among the suitable reform suggestions that could be implemented by </w:t>
      </w:r>
      <w:r w:rsidR="007922C7">
        <w:t>the court (</w:t>
      </w:r>
      <w:r w:rsidR="00266DC0" w:rsidRPr="00DD74FD">
        <w:t>Goldrosen, 2021</w:t>
      </w:r>
      <w:r w:rsidR="007922C7">
        <w:t xml:space="preserve">). On the other hand, </w:t>
      </w:r>
      <w:r w:rsidR="00BD6075">
        <w:t>it has also been argued that</w:t>
      </w:r>
      <w:r w:rsidR="001636A9">
        <w:t xml:space="preserve"> relying on judges and not </w:t>
      </w:r>
      <w:r w:rsidR="00BD6075">
        <w:t xml:space="preserve">jurors to decide cases could end up increasing the miscarriage of justice. </w:t>
      </w:r>
      <w:r w:rsidR="001636A9">
        <w:t>Therefore, it can be stated that abolishing juries might not be a suitable option; rather, ot</w:t>
      </w:r>
      <w:r w:rsidR="00F41CA8">
        <w:t>her reforms must be considered.</w:t>
      </w:r>
      <w:r w:rsidR="00FF3832">
        <w:t xml:space="preserve"> In this regard, it would be a suitable option to</w:t>
      </w:r>
      <w:r w:rsidR="00A51FFD">
        <w:t xml:space="preserve"> analyse functional deficiencies in the criminal justice system that end up in individuals being wrongfully accused and convicted. </w:t>
      </w:r>
      <w:r w:rsidR="0054652D">
        <w:t xml:space="preserve">In some cases, the methods of case construction considered by the police also give rise to miscarriages of justice. For this reason, the focus must be on </w:t>
      </w:r>
      <w:r w:rsidR="009E15BA">
        <w:t>determining the root causes of the miscarriages first and then emphasising taking measures for abolishing juries so that the cases might not end up in wrongful conviction (</w:t>
      </w:r>
      <w:r w:rsidR="009949EE" w:rsidRPr="00DD74FD">
        <w:t>Moore</w:t>
      </w:r>
      <w:r w:rsidR="009949EE">
        <w:t>, 2022</w:t>
      </w:r>
      <w:r w:rsidR="009E15BA">
        <w:t xml:space="preserve">).   </w:t>
      </w:r>
      <w:r w:rsidR="00A51FFD">
        <w:t xml:space="preserve"> </w:t>
      </w:r>
    </w:p>
    <w:p w14:paraId="1B90D396" w14:textId="77777777" w:rsidR="00EA50E4" w:rsidRPr="00EA50E4" w:rsidRDefault="00EA50E4" w:rsidP="00EA50E4"/>
    <w:p w14:paraId="1E11D532" w14:textId="77777777" w:rsidR="00234273" w:rsidRDefault="00000000" w:rsidP="00DC2AB2">
      <w:pPr>
        <w:pStyle w:val="Heading1"/>
        <w:jc w:val="both"/>
      </w:pPr>
      <w:bookmarkStart w:id="7" w:name="_Toc109221645"/>
      <w:r>
        <w:t>Conclusion</w:t>
      </w:r>
      <w:bookmarkEnd w:id="7"/>
      <w:r>
        <w:t xml:space="preserve"> </w:t>
      </w:r>
    </w:p>
    <w:p w14:paraId="2D2C9F61" w14:textId="77777777" w:rsidR="001D7D4C" w:rsidRDefault="00000000" w:rsidP="00DC2AB2">
      <w:pPr>
        <w:ind w:firstLine="432"/>
        <w:jc w:val="both"/>
      </w:pPr>
      <w:r>
        <w:t>The Juries Act 1974 addresses the jury section and related concerns. Therefore, the eligibility for jury service can be challenged in accordance with the principles mentioned in the act. The act includes both the criteria for jury selection and disqualification. However, despite this, several miscarriages of justice have been highlighted in previous years and have emphasised the need of having a more fundamental criminal justice system. For this reason, questions have been raised addressing if juries in England and Wales are fair and effective. In addition to miscarriages, the backlog of cases has forced to bring some radical changes in the criminal justice system. However, besides abolishment</w:t>
      </w:r>
      <w:r w:rsidR="00DC2AB2">
        <w:t>, another suitable option would be to</w:t>
      </w:r>
      <w:r>
        <w:t xml:space="preserve"> analyse functional deficiencies </w:t>
      </w:r>
      <w:r w:rsidR="00DC2AB2">
        <w:t xml:space="preserve">in the justice system and make decisions accordingly. </w:t>
      </w:r>
    </w:p>
    <w:p w14:paraId="23EB1944" w14:textId="77777777" w:rsidR="00EF2413" w:rsidRDefault="00000000">
      <w:pPr>
        <w:spacing w:after="160" w:line="259" w:lineRule="auto"/>
      </w:pPr>
      <w:r>
        <w:br w:type="page"/>
      </w:r>
    </w:p>
    <w:p w14:paraId="0D35150E" w14:textId="77777777" w:rsidR="001D7D4C" w:rsidRDefault="00000000" w:rsidP="00EF2413">
      <w:pPr>
        <w:pStyle w:val="Heading1"/>
      </w:pPr>
      <w:bookmarkStart w:id="8" w:name="_Toc109221646"/>
      <w:r>
        <w:lastRenderedPageBreak/>
        <w:t>References</w:t>
      </w:r>
      <w:bookmarkEnd w:id="8"/>
      <w:r>
        <w:t xml:space="preserve"> </w:t>
      </w:r>
    </w:p>
    <w:p w14:paraId="48757B46"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Antolak-Saper, N., 2018. Public duty versus private information: Jury privacy in the information age. </w:t>
      </w:r>
      <w:r w:rsidRPr="00B20F41">
        <w:rPr>
          <w:i/>
          <w:iCs/>
          <w:szCs w:val="24"/>
          <w:shd w:val="clear" w:color="auto" w:fill="FFFFFF"/>
        </w:rPr>
        <w:t>Bond Law Review</w:t>
      </w:r>
      <w:r w:rsidRPr="00B20F41">
        <w:rPr>
          <w:szCs w:val="24"/>
          <w:shd w:val="clear" w:color="auto" w:fill="FFFFFF"/>
        </w:rPr>
        <w:t>, </w:t>
      </w:r>
      <w:r w:rsidRPr="00B20F41">
        <w:rPr>
          <w:i/>
          <w:iCs/>
          <w:szCs w:val="24"/>
          <w:shd w:val="clear" w:color="auto" w:fill="FFFFFF"/>
        </w:rPr>
        <w:t>30</w:t>
      </w:r>
      <w:r w:rsidRPr="00B20F41">
        <w:rPr>
          <w:szCs w:val="24"/>
          <w:shd w:val="clear" w:color="auto" w:fill="FFFFFF"/>
        </w:rPr>
        <w:t>(2), pp.1-31.</w:t>
      </w:r>
    </w:p>
    <w:p w14:paraId="5E070751" w14:textId="77777777" w:rsidR="00B20F41" w:rsidRPr="00B20F41" w:rsidRDefault="00000000" w:rsidP="00B20F41">
      <w:pPr>
        <w:ind w:left="720" w:hanging="720"/>
        <w:jc w:val="both"/>
        <w:rPr>
          <w:color w:val="000000"/>
          <w:szCs w:val="24"/>
        </w:rPr>
      </w:pPr>
      <w:r w:rsidRPr="00B20F41">
        <w:rPr>
          <w:color w:val="000000"/>
          <w:szCs w:val="24"/>
        </w:rPr>
        <w:t>BBC News. 2017. </w:t>
      </w:r>
      <w:r w:rsidRPr="00B20F41">
        <w:rPr>
          <w:i/>
          <w:iCs/>
          <w:color w:val="000000"/>
          <w:szCs w:val="24"/>
        </w:rPr>
        <w:t>Guildford Four police 'acted criminally', lawyers claim</w:t>
      </w:r>
      <w:r w:rsidRPr="00B20F41">
        <w:rPr>
          <w:color w:val="000000"/>
          <w:szCs w:val="24"/>
        </w:rPr>
        <w:t>. [online] Available at: &lt;https://www.bbc.com/news/uk-england-surrey-41525570&gt; [Accessed 20 July 2022].</w:t>
      </w:r>
    </w:p>
    <w:p w14:paraId="4EB094ED"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Crosby, K., 2019. Restricting the juror franchise in 1920s England and Wales. </w:t>
      </w:r>
      <w:r w:rsidRPr="00B20F41">
        <w:rPr>
          <w:i/>
          <w:iCs/>
          <w:szCs w:val="24"/>
          <w:shd w:val="clear" w:color="auto" w:fill="FFFFFF"/>
        </w:rPr>
        <w:t>Law and History Review</w:t>
      </w:r>
      <w:r w:rsidRPr="00B20F41">
        <w:rPr>
          <w:szCs w:val="24"/>
          <w:shd w:val="clear" w:color="auto" w:fill="FFFFFF"/>
        </w:rPr>
        <w:t>, </w:t>
      </w:r>
      <w:r w:rsidRPr="00B20F41">
        <w:rPr>
          <w:i/>
          <w:iCs/>
          <w:szCs w:val="24"/>
          <w:shd w:val="clear" w:color="auto" w:fill="FFFFFF"/>
        </w:rPr>
        <w:t>37</w:t>
      </w:r>
      <w:r w:rsidRPr="00B20F41">
        <w:rPr>
          <w:szCs w:val="24"/>
          <w:shd w:val="clear" w:color="auto" w:fill="FFFFFF"/>
        </w:rPr>
        <w:t>(1), pp.163-207.</w:t>
      </w:r>
    </w:p>
    <w:p w14:paraId="674E3484"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Goldrosen, N., 2021. What Happens in the Jury Room Stays in the Jury Room: R v Mirza, the Criminal Justice and Courts Act, and the Problem of Racial Bias. </w:t>
      </w:r>
      <w:r w:rsidRPr="00B20F41">
        <w:rPr>
          <w:i/>
          <w:iCs/>
          <w:szCs w:val="24"/>
          <w:shd w:val="clear" w:color="auto" w:fill="FFFFFF"/>
        </w:rPr>
        <w:t>Cambridge L. Rev.</w:t>
      </w:r>
      <w:r w:rsidRPr="00B20F41">
        <w:rPr>
          <w:szCs w:val="24"/>
          <w:shd w:val="clear" w:color="auto" w:fill="FFFFFF"/>
        </w:rPr>
        <w:t>, </w:t>
      </w:r>
      <w:r w:rsidRPr="00B20F41">
        <w:rPr>
          <w:i/>
          <w:iCs/>
          <w:szCs w:val="24"/>
          <w:shd w:val="clear" w:color="auto" w:fill="FFFFFF"/>
        </w:rPr>
        <w:t>6</w:t>
      </w:r>
      <w:r w:rsidRPr="00B20F41">
        <w:rPr>
          <w:szCs w:val="24"/>
          <w:shd w:val="clear" w:color="auto" w:fill="FFFFFF"/>
        </w:rPr>
        <w:t>, p.236.</w:t>
      </w:r>
    </w:p>
    <w:p w14:paraId="3E41A5C9"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Jones, P., 2021. How Effective are Jury Directions in Preventing Jury Bias in Cases Involving Rape?. </w:t>
      </w:r>
      <w:r w:rsidRPr="00B20F41">
        <w:rPr>
          <w:i/>
          <w:iCs/>
          <w:szCs w:val="24"/>
          <w:shd w:val="clear" w:color="auto" w:fill="FFFFFF"/>
        </w:rPr>
        <w:t>Sunderland Student Law Journal</w:t>
      </w:r>
      <w:r w:rsidRPr="00B20F41">
        <w:rPr>
          <w:szCs w:val="24"/>
          <w:shd w:val="clear" w:color="auto" w:fill="FFFFFF"/>
        </w:rPr>
        <w:t>, </w:t>
      </w:r>
      <w:r w:rsidRPr="00B20F41">
        <w:rPr>
          <w:i/>
          <w:iCs/>
          <w:szCs w:val="24"/>
          <w:shd w:val="clear" w:color="auto" w:fill="FFFFFF"/>
        </w:rPr>
        <w:t>2</w:t>
      </w:r>
      <w:r w:rsidRPr="00B20F41">
        <w:rPr>
          <w:szCs w:val="24"/>
          <w:shd w:val="clear" w:color="auto" w:fill="FFFFFF"/>
        </w:rPr>
        <w:t>, pp.72-86.</w:t>
      </w:r>
    </w:p>
    <w:p w14:paraId="7781F731"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McConville, M. and Marsh, L., 2021. Judicial Oversight in Criminal Justice and Procedural Legality. </w:t>
      </w:r>
      <w:r w:rsidRPr="00B20F41">
        <w:rPr>
          <w:i/>
          <w:iCs/>
          <w:szCs w:val="24"/>
          <w:shd w:val="clear" w:color="auto" w:fill="FFFFFF"/>
        </w:rPr>
        <w:t>King's Law Journal</w:t>
      </w:r>
      <w:r w:rsidRPr="00B20F41">
        <w:rPr>
          <w:szCs w:val="24"/>
          <w:shd w:val="clear" w:color="auto" w:fill="FFFFFF"/>
        </w:rPr>
        <w:t>, </w:t>
      </w:r>
      <w:r w:rsidRPr="00B20F41">
        <w:rPr>
          <w:i/>
          <w:iCs/>
          <w:szCs w:val="24"/>
          <w:shd w:val="clear" w:color="auto" w:fill="FFFFFF"/>
        </w:rPr>
        <w:t>32</w:t>
      </w:r>
      <w:r w:rsidRPr="00B20F41">
        <w:rPr>
          <w:szCs w:val="24"/>
          <w:shd w:val="clear" w:color="auto" w:fill="FFFFFF"/>
        </w:rPr>
        <w:t>(3), pp.345-380.</w:t>
      </w:r>
    </w:p>
    <w:p w14:paraId="4FF51793" w14:textId="77777777" w:rsidR="00B20F41" w:rsidRPr="00B20F41" w:rsidRDefault="00000000" w:rsidP="00B20F41">
      <w:pPr>
        <w:ind w:left="720" w:hanging="720"/>
        <w:jc w:val="both"/>
        <w:rPr>
          <w:color w:val="000000"/>
          <w:szCs w:val="24"/>
        </w:rPr>
      </w:pPr>
      <w:r w:rsidRPr="00B20F41">
        <w:rPr>
          <w:color w:val="000000"/>
          <w:szCs w:val="24"/>
        </w:rPr>
        <w:t>Moore, R., 2022. </w:t>
      </w:r>
      <w:r w:rsidRPr="00B20F41">
        <w:rPr>
          <w:i/>
          <w:iCs/>
          <w:color w:val="000000"/>
          <w:szCs w:val="24"/>
        </w:rPr>
        <w:t>Why the Birmingham Six’s story must not be forgotten</w:t>
      </w:r>
      <w:r w:rsidRPr="00B20F41">
        <w:rPr>
          <w:color w:val="000000"/>
          <w:szCs w:val="24"/>
        </w:rPr>
        <w:t>. [online] the Guardian. Available at: &lt;https://www.theguardian.com/uk-news/2022/mar/26/why-the-birmingham-six-story-must-not-be-forgotten&gt; [Accessed 20 July 2022].</w:t>
      </w:r>
    </w:p>
    <w:p w14:paraId="08963726"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Poyser, S. and Milne, R., 2021. The time in between a case of ‘wrongful’and ‘rightful’conviction in the UK: Miscarriages of justice and the contribution of psychology to reforming the police investigative process. </w:t>
      </w:r>
      <w:r w:rsidRPr="00B20F41">
        <w:rPr>
          <w:i/>
          <w:iCs/>
          <w:szCs w:val="24"/>
          <w:shd w:val="clear" w:color="auto" w:fill="FFFFFF"/>
        </w:rPr>
        <w:t>International Journal of Police Science &amp; Management</w:t>
      </w:r>
      <w:r w:rsidRPr="00B20F41">
        <w:rPr>
          <w:szCs w:val="24"/>
          <w:shd w:val="clear" w:color="auto" w:fill="FFFFFF"/>
        </w:rPr>
        <w:t>, </w:t>
      </w:r>
      <w:r w:rsidRPr="00B20F41">
        <w:rPr>
          <w:i/>
          <w:iCs/>
          <w:szCs w:val="24"/>
          <w:shd w:val="clear" w:color="auto" w:fill="FFFFFF"/>
        </w:rPr>
        <w:t>23</w:t>
      </w:r>
      <w:r w:rsidRPr="00B20F41">
        <w:rPr>
          <w:szCs w:val="24"/>
          <w:shd w:val="clear" w:color="auto" w:fill="FFFFFF"/>
        </w:rPr>
        <w:t>(1), pp.5-16.</w:t>
      </w:r>
    </w:p>
    <w:p w14:paraId="05CE70FE"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 xml:space="preserve">Purewal, TS, 2022. Fit for Purpose? A Critique of the Jury System within the English and Welsh Jurisdiction. </w:t>
      </w:r>
      <w:r w:rsidRPr="00B20F41">
        <w:rPr>
          <w:i/>
          <w:iCs/>
          <w:szCs w:val="24"/>
          <w:shd w:val="clear" w:color="auto" w:fill="FFFFFF"/>
        </w:rPr>
        <w:t>The United Kingdom Law and Society Association (UKLSA)</w:t>
      </w:r>
      <w:r w:rsidRPr="00B20F41">
        <w:rPr>
          <w:szCs w:val="24"/>
          <w:shd w:val="clear" w:color="auto" w:fill="FFFFFF"/>
        </w:rPr>
        <w:t>, p.47.</w:t>
      </w:r>
    </w:p>
    <w:p w14:paraId="5BD17EFD" w14:textId="77777777" w:rsidR="00B20F41" w:rsidRPr="00B20F41" w:rsidRDefault="00000000" w:rsidP="00B20F41">
      <w:pPr>
        <w:ind w:left="720" w:hanging="720"/>
        <w:jc w:val="both"/>
        <w:rPr>
          <w:color w:val="000000"/>
          <w:szCs w:val="24"/>
        </w:rPr>
      </w:pPr>
      <w:r w:rsidRPr="00B20F41">
        <w:rPr>
          <w:color w:val="000000"/>
          <w:szCs w:val="24"/>
        </w:rPr>
        <w:lastRenderedPageBreak/>
        <w:t>The Guardian. 2009. </w:t>
      </w:r>
      <w:r w:rsidRPr="00B20F41">
        <w:rPr>
          <w:i/>
          <w:iCs/>
          <w:color w:val="000000"/>
          <w:szCs w:val="24"/>
        </w:rPr>
        <w:t>Miscarriages of justice</w:t>
      </w:r>
      <w:r w:rsidRPr="00B20F41">
        <w:rPr>
          <w:color w:val="000000"/>
          <w:szCs w:val="24"/>
        </w:rPr>
        <w:t>. [online] Available at: &lt;https://www.theguardian.com/uk/gallery/2009/may/05/miscarriages-justice-birmingham-six&gt; [Accessed 20 July 2022].</w:t>
      </w:r>
    </w:p>
    <w:p w14:paraId="0F018B07" w14:textId="77777777" w:rsidR="00B20F41" w:rsidRPr="00B20F41" w:rsidRDefault="00000000" w:rsidP="00B20F41">
      <w:pPr>
        <w:ind w:left="720" w:hanging="720"/>
        <w:jc w:val="both"/>
        <w:rPr>
          <w:szCs w:val="24"/>
          <w:shd w:val="clear" w:color="auto" w:fill="FFFFFF"/>
        </w:rPr>
      </w:pPr>
      <w:r w:rsidRPr="00B20F41">
        <w:rPr>
          <w:szCs w:val="24"/>
          <w:shd w:val="clear" w:color="auto" w:fill="FFFFFF"/>
        </w:rPr>
        <w:t>Thomas, C., 2020. The 21st century jury: Contempt, bias and the impact of jury service. </w:t>
      </w:r>
      <w:r w:rsidRPr="00B20F41">
        <w:rPr>
          <w:i/>
          <w:iCs/>
          <w:szCs w:val="24"/>
          <w:shd w:val="clear" w:color="auto" w:fill="FFFFFF"/>
        </w:rPr>
        <w:t>Criminal Law Review</w:t>
      </w:r>
      <w:r w:rsidRPr="00B20F41">
        <w:rPr>
          <w:szCs w:val="24"/>
          <w:shd w:val="clear" w:color="auto" w:fill="FFFFFF"/>
        </w:rPr>
        <w:t>, (11), pp.987-1011.</w:t>
      </w:r>
    </w:p>
    <w:p w14:paraId="493F3A39" w14:textId="77777777" w:rsidR="00B20F41" w:rsidRPr="00B20F41" w:rsidRDefault="00000000" w:rsidP="00B20F41">
      <w:pPr>
        <w:ind w:left="720" w:hanging="720"/>
        <w:jc w:val="both"/>
        <w:rPr>
          <w:color w:val="000000"/>
          <w:szCs w:val="24"/>
        </w:rPr>
      </w:pPr>
      <w:r w:rsidRPr="00B20F41">
        <w:rPr>
          <w:color w:val="000000"/>
          <w:szCs w:val="24"/>
        </w:rPr>
        <w:t>UK Legislation. 2022. </w:t>
      </w:r>
      <w:r w:rsidRPr="00B20F41">
        <w:rPr>
          <w:i/>
          <w:iCs/>
          <w:color w:val="000000"/>
          <w:szCs w:val="24"/>
        </w:rPr>
        <w:t>Juries Act 1974</w:t>
      </w:r>
      <w:r w:rsidRPr="00B20F41">
        <w:rPr>
          <w:color w:val="000000"/>
          <w:szCs w:val="24"/>
        </w:rPr>
        <w:t>. [online] Available at: &lt;https://www.legislation.gov.uk/ukpga/1974/23&gt; [Accessed 20 July 2022].</w:t>
      </w:r>
    </w:p>
    <w:p w14:paraId="19A97CC5" w14:textId="77777777" w:rsidR="00EF2413" w:rsidRPr="00EF2413" w:rsidRDefault="00EF2413" w:rsidP="00EF2413"/>
    <w:p w14:paraId="16243FCD" w14:textId="77777777" w:rsidR="00B64F66" w:rsidRPr="00B64F66" w:rsidRDefault="00B64F66" w:rsidP="00B64F66">
      <w:pPr>
        <w:ind w:left="432"/>
      </w:pPr>
    </w:p>
    <w:sectPr w:rsidR="00B64F66" w:rsidRPr="00B64F66" w:rsidSect="00B506F7">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BAD0D" w14:textId="77777777" w:rsidR="00311BFA" w:rsidRDefault="00311BFA">
      <w:pPr>
        <w:spacing w:line="240" w:lineRule="auto"/>
      </w:pPr>
      <w:r>
        <w:separator/>
      </w:r>
    </w:p>
  </w:endnote>
  <w:endnote w:type="continuationSeparator" w:id="0">
    <w:p w14:paraId="381688F2" w14:textId="77777777" w:rsidR="00311BFA" w:rsidRDefault="00311B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E810E" w14:textId="77777777" w:rsidR="00311BFA" w:rsidRDefault="00311BFA">
      <w:pPr>
        <w:spacing w:line="240" w:lineRule="auto"/>
      </w:pPr>
      <w:r>
        <w:separator/>
      </w:r>
    </w:p>
  </w:footnote>
  <w:footnote w:type="continuationSeparator" w:id="0">
    <w:p w14:paraId="27121AD3" w14:textId="77777777" w:rsidR="00311BFA" w:rsidRDefault="00311B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871318"/>
      <w:docPartObj>
        <w:docPartGallery w:val="Page Numbers (Top of Page)"/>
        <w:docPartUnique/>
      </w:docPartObj>
    </w:sdtPr>
    <w:sdtEndPr>
      <w:rPr>
        <w:noProof/>
      </w:rPr>
    </w:sdtEndPr>
    <w:sdtContent>
      <w:p w14:paraId="59B813A8" w14:textId="77777777" w:rsidR="00B506F7" w:rsidRDefault="00000000">
        <w:pPr>
          <w:pStyle w:val="Header"/>
          <w:jc w:val="right"/>
        </w:pPr>
        <w:r>
          <w:fldChar w:fldCharType="begin"/>
        </w:r>
        <w:r>
          <w:instrText xml:space="preserve"> PAGE   \* MERGEFORMAT </w:instrText>
        </w:r>
        <w:r>
          <w:fldChar w:fldCharType="separate"/>
        </w:r>
        <w:r w:rsidR="00EE7E23">
          <w:rPr>
            <w:noProof/>
          </w:rPr>
          <w:t>8</w:t>
        </w:r>
        <w:r>
          <w:rPr>
            <w:noProof/>
          </w:rPr>
          <w:fldChar w:fldCharType="end"/>
        </w:r>
      </w:p>
    </w:sdtContent>
  </w:sdt>
  <w:p w14:paraId="05D70720" w14:textId="77777777" w:rsidR="00B506F7" w:rsidRDefault="00B50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D71E9"/>
    <w:multiLevelType w:val="multilevel"/>
    <w:tmpl w:val="3FEA574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7903A5D"/>
    <w:multiLevelType w:val="hybridMultilevel"/>
    <w:tmpl w:val="9C0AB200"/>
    <w:lvl w:ilvl="0" w:tplc="DF64987C">
      <w:start w:val="1"/>
      <w:numFmt w:val="decimal"/>
      <w:lvlText w:val="%1."/>
      <w:lvlJc w:val="left"/>
      <w:pPr>
        <w:ind w:left="720" w:hanging="360"/>
      </w:pPr>
    </w:lvl>
    <w:lvl w:ilvl="1" w:tplc="565EAE70" w:tentative="1">
      <w:start w:val="1"/>
      <w:numFmt w:val="lowerLetter"/>
      <w:lvlText w:val="%2."/>
      <w:lvlJc w:val="left"/>
      <w:pPr>
        <w:ind w:left="1440" w:hanging="360"/>
      </w:pPr>
    </w:lvl>
    <w:lvl w:ilvl="2" w:tplc="813EBA44" w:tentative="1">
      <w:start w:val="1"/>
      <w:numFmt w:val="lowerRoman"/>
      <w:lvlText w:val="%3."/>
      <w:lvlJc w:val="right"/>
      <w:pPr>
        <w:ind w:left="2160" w:hanging="180"/>
      </w:pPr>
    </w:lvl>
    <w:lvl w:ilvl="3" w:tplc="53FE9A2E" w:tentative="1">
      <w:start w:val="1"/>
      <w:numFmt w:val="decimal"/>
      <w:lvlText w:val="%4."/>
      <w:lvlJc w:val="left"/>
      <w:pPr>
        <w:ind w:left="2880" w:hanging="360"/>
      </w:pPr>
    </w:lvl>
    <w:lvl w:ilvl="4" w:tplc="493CCF90" w:tentative="1">
      <w:start w:val="1"/>
      <w:numFmt w:val="lowerLetter"/>
      <w:lvlText w:val="%5."/>
      <w:lvlJc w:val="left"/>
      <w:pPr>
        <w:ind w:left="3600" w:hanging="360"/>
      </w:pPr>
    </w:lvl>
    <w:lvl w:ilvl="5" w:tplc="4A86844C" w:tentative="1">
      <w:start w:val="1"/>
      <w:numFmt w:val="lowerRoman"/>
      <w:lvlText w:val="%6."/>
      <w:lvlJc w:val="right"/>
      <w:pPr>
        <w:ind w:left="4320" w:hanging="180"/>
      </w:pPr>
    </w:lvl>
    <w:lvl w:ilvl="6" w:tplc="B9767280" w:tentative="1">
      <w:start w:val="1"/>
      <w:numFmt w:val="decimal"/>
      <w:lvlText w:val="%7."/>
      <w:lvlJc w:val="left"/>
      <w:pPr>
        <w:ind w:left="5040" w:hanging="360"/>
      </w:pPr>
    </w:lvl>
    <w:lvl w:ilvl="7" w:tplc="3224D9DE" w:tentative="1">
      <w:start w:val="1"/>
      <w:numFmt w:val="lowerLetter"/>
      <w:lvlText w:val="%8."/>
      <w:lvlJc w:val="left"/>
      <w:pPr>
        <w:ind w:left="5760" w:hanging="360"/>
      </w:pPr>
    </w:lvl>
    <w:lvl w:ilvl="8" w:tplc="AEF47C22" w:tentative="1">
      <w:start w:val="1"/>
      <w:numFmt w:val="lowerRoman"/>
      <w:lvlText w:val="%9."/>
      <w:lvlJc w:val="right"/>
      <w:pPr>
        <w:ind w:left="6480" w:hanging="180"/>
      </w:pPr>
    </w:lvl>
  </w:abstractNum>
  <w:num w:numId="1" w16cid:durableId="1640918707">
    <w:abstractNumId w:val="0"/>
  </w:num>
  <w:num w:numId="2" w16cid:durableId="228345480">
    <w:abstractNumId w:val="0"/>
  </w:num>
  <w:num w:numId="3" w16cid:durableId="710883028">
    <w:abstractNumId w:val="0"/>
  </w:num>
  <w:num w:numId="4" w16cid:durableId="465658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273"/>
    <w:rsid w:val="00025F86"/>
    <w:rsid w:val="00030275"/>
    <w:rsid w:val="00056779"/>
    <w:rsid w:val="000623F5"/>
    <w:rsid w:val="00077CA2"/>
    <w:rsid w:val="0009781F"/>
    <w:rsid w:val="000C6564"/>
    <w:rsid w:val="000D1F67"/>
    <w:rsid w:val="000D7083"/>
    <w:rsid w:val="000E451C"/>
    <w:rsid w:val="00104056"/>
    <w:rsid w:val="001272BA"/>
    <w:rsid w:val="001606DE"/>
    <w:rsid w:val="00161ED6"/>
    <w:rsid w:val="001636A9"/>
    <w:rsid w:val="00183520"/>
    <w:rsid w:val="001A6C86"/>
    <w:rsid w:val="001D7D4C"/>
    <w:rsid w:val="001E34D0"/>
    <w:rsid w:val="001E54A3"/>
    <w:rsid w:val="00234273"/>
    <w:rsid w:val="00266DC0"/>
    <w:rsid w:val="002E3E5E"/>
    <w:rsid w:val="002F13FF"/>
    <w:rsid w:val="00311BFA"/>
    <w:rsid w:val="00315D1F"/>
    <w:rsid w:val="00325691"/>
    <w:rsid w:val="003C3FBD"/>
    <w:rsid w:val="003F1D7C"/>
    <w:rsid w:val="00405306"/>
    <w:rsid w:val="00410C17"/>
    <w:rsid w:val="0041301A"/>
    <w:rsid w:val="0042152A"/>
    <w:rsid w:val="0043629C"/>
    <w:rsid w:val="004467ED"/>
    <w:rsid w:val="00447D08"/>
    <w:rsid w:val="004649B3"/>
    <w:rsid w:val="004D145E"/>
    <w:rsid w:val="004E7479"/>
    <w:rsid w:val="004F30A0"/>
    <w:rsid w:val="00505911"/>
    <w:rsid w:val="0053151E"/>
    <w:rsid w:val="0054652D"/>
    <w:rsid w:val="00571E82"/>
    <w:rsid w:val="005A0F51"/>
    <w:rsid w:val="005A173F"/>
    <w:rsid w:val="005B6685"/>
    <w:rsid w:val="005E6297"/>
    <w:rsid w:val="005F0687"/>
    <w:rsid w:val="005F7653"/>
    <w:rsid w:val="00652F4C"/>
    <w:rsid w:val="006627E0"/>
    <w:rsid w:val="006D3C21"/>
    <w:rsid w:val="006E6108"/>
    <w:rsid w:val="006E726C"/>
    <w:rsid w:val="006F1458"/>
    <w:rsid w:val="0070616E"/>
    <w:rsid w:val="00723AB0"/>
    <w:rsid w:val="00725E0C"/>
    <w:rsid w:val="00771EB6"/>
    <w:rsid w:val="007922C7"/>
    <w:rsid w:val="00797749"/>
    <w:rsid w:val="007C24FD"/>
    <w:rsid w:val="007C6692"/>
    <w:rsid w:val="00801B7E"/>
    <w:rsid w:val="00807C26"/>
    <w:rsid w:val="0083686D"/>
    <w:rsid w:val="0085536E"/>
    <w:rsid w:val="00885BFE"/>
    <w:rsid w:val="008E0012"/>
    <w:rsid w:val="008E5131"/>
    <w:rsid w:val="008F5F43"/>
    <w:rsid w:val="00914E57"/>
    <w:rsid w:val="00924A35"/>
    <w:rsid w:val="00933A61"/>
    <w:rsid w:val="00940629"/>
    <w:rsid w:val="00966197"/>
    <w:rsid w:val="00986C7F"/>
    <w:rsid w:val="00987ACE"/>
    <w:rsid w:val="00993FE4"/>
    <w:rsid w:val="009949EE"/>
    <w:rsid w:val="009A2EA4"/>
    <w:rsid w:val="009C3903"/>
    <w:rsid w:val="009D5EFA"/>
    <w:rsid w:val="009E15BA"/>
    <w:rsid w:val="009F6E68"/>
    <w:rsid w:val="009F7C19"/>
    <w:rsid w:val="00A22F01"/>
    <w:rsid w:val="00A2304A"/>
    <w:rsid w:val="00A51FFD"/>
    <w:rsid w:val="00A60B2D"/>
    <w:rsid w:val="00A670EE"/>
    <w:rsid w:val="00A75C34"/>
    <w:rsid w:val="00AF2856"/>
    <w:rsid w:val="00AF5B76"/>
    <w:rsid w:val="00B20F41"/>
    <w:rsid w:val="00B506F7"/>
    <w:rsid w:val="00B64F66"/>
    <w:rsid w:val="00B91A7F"/>
    <w:rsid w:val="00B93AE2"/>
    <w:rsid w:val="00BA6CC1"/>
    <w:rsid w:val="00BB1419"/>
    <w:rsid w:val="00BC0BF2"/>
    <w:rsid w:val="00BD6075"/>
    <w:rsid w:val="00C13990"/>
    <w:rsid w:val="00C16EE6"/>
    <w:rsid w:val="00C242D5"/>
    <w:rsid w:val="00C774B9"/>
    <w:rsid w:val="00C97E60"/>
    <w:rsid w:val="00CA5425"/>
    <w:rsid w:val="00CC4E7A"/>
    <w:rsid w:val="00CD0A1D"/>
    <w:rsid w:val="00CD19A8"/>
    <w:rsid w:val="00CE5CEE"/>
    <w:rsid w:val="00CF6B99"/>
    <w:rsid w:val="00D43227"/>
    <w:rsid w:val="00D57CE3"/>
    <w:rsid w:val="00DC2AB2"/>
    <w:rsid w:val="00DD4E67"/>
    <w:rsid w:val="00DD74FD"/>
    <w:rsid w:val="00DE783C"/>
    <w:rsid w:val="00DE7DEB"/>
    <w:rsid w:val="00DF7B30"/>
    <w:rsid w:val="00E03D99"/>
    <w:rsid w:val="00E12298"/>
    <w:rsid w:val="00E14C77"/>
    <w:rsid w:val="00E96392"/>
    <w:rsid w:val="00EA0037"/>
    <w:rsid w:val="00EA50E4"/>
    <w:rsid w:val="00EB318C"/>
    <w:rsid w:val="00EB3700"/>
    <w:rsid w:val="00EE7E23"/>
    <w:rsid w:val="00EF2413"/>
    <w:rsid w:val="00EF6BB6"/>
    <w:rsid w:val="00F179DB"/>
    <w:rsid w:val="00F41CA8"/>
    <w:rsid w:val="00F77579"/>
    <w:rsid w:val="00F90BE8"/>
    <w:rsid w:val="00F95C2B"/>
    <w:rsid w:val="00F95EA9"/>
    <w:rsid w:val="00FB5FF2"/>
    <w:rsid w:val="00FD6816"/>
    <w:rsid w:val="00FF3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BE1C"/>
  <w15:chartTrackingRefBased/>
  <w15:docId w15:val="{4A1C058B-FB05-4D53-8132-137E3A105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7E0"/>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966197"/>
    <w:pPr>
      <w:numPr>
        <w:numId w:val="3"/>
      </w:numPr>
      <w:outlineLvl w:val="0"/>
    </w:pPr>
    <w:rPr>
      <w:b/>
      <w:sz w:val="28"/>
    </w:rPr>
  </w:style>
  <w:style w:type="paragraph" w:styleId="Heading2">
    <w:name w:val="heading 2"/>
    <w:basedOn w:val="Heading1"/>
    <w:next w:val="Normal"/>
    <w:link w:val="Heading2Char"/>
    <w:uiPriority w:val="9"/>
    <w:unhideWhenUsed/>
    <w:qFormat/>
    <w:rsid w:val="00966197"/>
    <w:pPr>
      <w:numPr>
        <w:ilvl w:val="1"/>
      </w:numPr>
      <w:outlineLvl w:val="1"/>
    </w:pPr>
    <w:rPr>
      <w:sz w:val="26"/>
    </w:rPr>
  </w:style>
  <w:style w:type="paragraph" w:styleId="Heading3">
    <w:name w:val="heading 3"/>
    <w:basedOn w:val="Heading2"/>
    <w:next w:val="Normal"/>
    <w:link w:val="Heading3Char"/>
    <w:uiPriority w:val="9"/>
    <w:unhideWhenUsed/>
    <w:qFormat/>
    <w:rsid w:val="00966197"/>
    <w:pPr>
      <w:numPr>
        <w:ilvl w:val="2"/>
        <w:numId w:val="1"/>
      </w:num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197"/>
    <w:rPr>
      <w:rFonts w:ascii="Times New Roman" w:hAnsi="Times New Roman"/>
      <w:b/>
      <w:sz w:val="28"/>
    </w:rPr>
  </w:style>
  <w:style w:type="character" w:customStyle="1" w:styleId="Heading2Char">
    <w:name w:val="Heading 2 Char"/>
    <w:basedOn w:val="DefaultParagraphFont"/>
    <w:link w:val="Heading2"/>
    <w:uiPriority w:val="9"/>
    <w:rsid w:val="00966197"/>
    <w:rPr>
      <w:rFonts w:ascii="Times New Roman" w:hAnsi="Times New Roman"/>
      <w:b/>
      <w:sz w:val="26"/>
    </w:rPr>
  </w:style>
  <w:style w:type="character" w:customStyle="1" w:styleId="Heading3Char">
    <w:name w:val="Heading 3 Char"/>
    <w:basedOn w:val="DefaultParagraphFont"/>
    <w:link w:val="Heading3"/>
    <w:uiPriority w:val="9"/>
    <w:rsid w:val="00966197"/>
    <w:rPr>
      <w:rFonts w:ascii="Times New Roman" w:hAnsi="Times New Roman"/>
      <w:b/>
      <w:sz w:val="24"/>
    </w:rPr>
  </w:style>
  <w:style w:type="paragraph" w:styleId="ListParagraph">
    <w:name w:val="List Paragraph"/>
    <w:basedOn w:val="Normal"/>
    <w:uiPriority w:val="34"/>
    <w:qFormat/>
    <w:rsid w:val="00A2304A"/>
    <w:pPr>
      <w:ind w:left="720"/>
      <w:contextualSpacing/>
    </w:pPr>
  </w:style>
  <w:style w:type="paragraph" w:styleId="NormalWeb">
    <w:name w:val="Normal (Web)"/>
    <w:basedOn w:val="Normal"/>
    <w:uiPriority w:val="99"/>
    <w:semiHidden/>
    <w:unhideWhenUsed/>
    <w:rsid w:val="009F7C19"/>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B506F7"/>
    <w:pPr>
      <w:tabs>
        <w:tab w:val="center" w:pos="4680"/>
        <w:tab w:val="right" w:pos="9360"/>
      </w:tabs>
      <w:spacing w:line="240" w:lineRule="auto"/>
    </w:pPr>
  </w:style>
  <w:style w:type="character" w:customStyle="1" w:styleId="HeaderChar">
    <w:name w:val="Header Char"/>
    <w:basedOn w:val="DefaultParagraphFont"/>
    <w:link w:val="Header"/>
    <w:uiPriority w:val="99"/>
    <w:rsid w:val="00B506F7"/>
    <w:rPr>
      <w:rFonts w:ascii="Times New Roman" w:hAnsi="Times New Roman"/>
      <w:sz w:val="24"/>
      <w:lang w:val="en-GB"/>
    </w:rPr>
  </w:style>
  <w:style w:type="paragraph" w:styleId="Footer">
    <w:name w:val="footer"/>
    <w:basedOn w:val="Normal"/>
    <w:link w:val="FooterChar"/>
    <w:uiPriority w:val="99"/>
    <w:unhideWhenUsed/>
    <w:rsid w:val="00B506F7"/>
    <w:pPr>
      <w:tabs>
        <w:tab w:val="center" w:pos="4680"/>
        <w:tab w:val="right" w:pos="9360"/>
      </w:tabs>
      <w:spacing w:line="240" w:lineRule="auto"/>
    </w:pPr>
  </w:style>
  <w:style w:type="character" w:customStyle="1" w:styleId="FooterChar">
    <w:name w:val="Footer Char"/>
    <w:basedOn w:val="DefaultParagraphFont"/>
    <w:link w:val="Footer"/>
    <w:uiPriority w:val="99"/>
    <w:rsid w:val="00B506F7"/>
    <w:rPr>
      <w:rFonts w:ascii="Times New Roman" w:hAnsi="Times New Roman"/>
      <w:sz w:val="24"/>
      <w:lang w:val="en-GB"/>
    </w:rPr>
  </w:style>
  <w:style w:type="paragraph" w:styleId="TOCHeading">
    <w:name w:val="TOC Heading"/>
    <w:basedOn w:val="Heading1"/>
    <w:next w:val="Normal"/>
    <w:uiPriority w:val="39"/>
    <w:unhideWhenUsed/>
    <w:qFormat/>
    <w:rsid w:val="00EE7E23"/>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EE7E23"/>
    <w:pPr>
      <w:spacing w:after="100"/>
    </w:pPr>
  </w:style>
  <w:style w:type="paragraph" w:styleId="TOC2">
    <w:name w:val="toc 2"/>
    <w:basedOn w:val="Normal"/>
    <w:next w:val="Normal"/>
    <w:autoRedefine/>
    <w:uiPriority w:val="39"/>
    <w:unhideWhenUsed/>
    <w:rsid w:val="00EE7E23"/>
    <w:pPr>
      <w:spacing w:after="100"/>
      <w:ind w:left="240"/>
    </w:pPr>
  </w:style>
  <w:style w:type="character" w:styleId="Hyperlink">
    <w:name w:val="Hyperlink"/>
    <w:basedOn w:val="DefaultParagraphFont"/>
    <w:uiPriority w:val="99"/>
    <w:unhideWhenUsed/>
    <w:rsid w:val="00EE7E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081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F4E9E-C69D-4A4A-B3C8-946878E0A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1879</Words>
  <Characters>10712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Georgiana Izabela Cosor (2127686)</cp:lastModifiedBy>
  <cp:revision>2</cp:revision>
  <dcterms:created xsi:type="dcterms:W3CDTF">2022-07-21T19:57:00Z</dcterms:created>
  <dcterms:modified xsi:type="dcterms:W3CDTF">2022-07-21T19:57:00Z</dcterms:modified>
</cp:coreProperties>
</file>