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FE35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2AC73715" w14:textId="77777777" w:rsidR="005F1C4A" w:rsidRPr="00FD11A9" w:rsidRDefault="005F1C4A" w:rsidP="005F1C4A">
      <w:pPr>
        <w:spacing w:line="360" w:lineRule="auto"/>
        <w:rPr>
          <w:rFonts w:ascii="Arial" w:hAnsi="Arial" w:cs="Arial"/>
        </w:rPr>
      </w:pPr>
      <w:r w:rsidRPr="002130DF">
        <w:rPr>
          <w:rFonts w:ascii="Arial" w:hAnsi="Arial" w:cs="Arial"/>
          <w:sz w:val="28"/>
          <w:szCs w:val="28"/>
          <w:u w:val="single"/>
        </w:rPr>
        <w:t>Reference List</w:t>
      </w:r>
    </w:p>
    <w:p w14:paraId="3798F5F9" w14:textId="77777777" w:rsidR="005F1C4A" w:rsidRDefault="005F1C4A" w:rsidP="005F1C4A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</w:p>
    <w:p w14:paraId="02212707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British Educational Research Association BERA (2018) </w:t>
      </w:r>
      <w:r>
        <w:rPr>
          <w:rFonts w:ascii="Arial" w:hAnsi="Arial" w:cs="Arial"/>
          <w:i/>
          <w:iCs/>
          <w:sz w:val="22"/>
          <w:szCs w:val="22"/>
        </w:rPr>
        <w:t xml:space="preserve">Ethical Guidelines for Educational Research.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6" w:history="1">
        <w:r w:rsidRPr="00825755">
          <w:rPr>
            <w:rStyle w:val="Hyperlink"/>
            <w:rFonts w:ascii="Arial" w:hAnsi="Arial" w:cs="Arial"/>
            <w:sz w:val="22"/>
            <w:szCs w:val="22"/>
          </w:rPr>
          <w:t>https://www.bera.ac.uk/publication/ethical-guidelines-for-educational-research-2018</w:t>
        </w:r>
      </w:hyperlink>
      <w:r>
        <w:rPr>
          <w:rFonts w:ascii="Arial" w:hAnsi="Arial" w:cs="Arial"/>
          <w:sz w:val="22"/>
          <w:szCs w:val="22"/>
        </w:rPr>
        <w:t xml:space="preserve"> (Accessed: 2 May 2023). </w:t>
      </w:r>
    </w:p>
    <w:p w14:paraId="4CE2FBA7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</w:p>
    <w:p w14:paraId="3ADD13C8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Curry, E. (2022) </w:t>
      </w:r>
      <w:r>
        <w:rPr>
          <w:rFonts w:ascii="Arial" w:hAnsi="Arial" w:cs="Arial"/>
          <w:i/>
          <w:iCs/>
        </w:rPr>
        <w:t xml:space="preserve">Physical literacy: Why is it important and how can you develop it? </w:t>
      </w:r>
      <w:r>
        <w:rPr>
          <w:rFonts w:ascii="Arial" w:hAnsi="Arial" w:cs="Arial"/>
        </w:rPr>
        <w:t xml:space="preserve">Available at: </w:t>
      </w:r>
      <w:hyperlink r:id="rId7" w:history="1">
        <w:r w:rsidRPr="00F12C9E">
          <w:rPr>
            <w:rStyle w:val="Hyperlink"/>
            <w:rFonts w:ascii="Arial" w:hAnsi="Arial" w:cs="Arial"/>
          </w:rPr>
          <w:t>https://www.scienceforsport.com/physical-literacy-why-is-it-important-and-how-can-you-improve-it/</w:t>
        </w:r>
      </w:hyperlink>
      <w:r>
        <w:rPr>
          <w:rFonts w:ascii="Arial" w:hAnsi="Arial" w:cs="Arial"/>
        </w:rPr>
        <w:t xml:space="preserve"> (Accessed: 12 May 2023). </w:t>
      </w:r>
    </w:p>
    <w:p w14:paraId="4E4CAF87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6EF6C002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Demetriou, Y. </w:t>
      </w:r>
      <w:r>
        <w:rPr>
          <w:rFonts w:ascii="Arial" w:hAnsi="Arial" w:cs="Arial"/>
          <w:i/>
          <w:iCs/>
          <w:sz w:val="22"/>
          <w:szCs w:val="22"/>
        </w:rPr>
        <w:t xml:space="preserve">et al </w:t>
      </w:r>
      <w:r>
        <w:rPr>
          <w:rFonts w:ascii="Arial" w:hAnsi="Arial" w:cs="Arial"/>
          <w:sz w:val="22"/>
          <w:szCs w:val="22"/>
        </w:rPr>
        <w:t xml:space="preserve">(2018) ‘Effects of a Sports-Oriented Primary School on Student’s Physical Literacy and Cognitive Performance’, </w:t>
      </w:r>
      <w:r>
        <w:rPr>
          <w:rFonts w:ascii="Arial" w:hAnsi="Arial" w:cs="Arial"/>
          <w:i/>
          <w:iCs/>
          <w:sz w:val="22"/>
          <w:szCs w:val="22"/>
        </w:rPr>
        <w:t xml:space="preserve">Journal of Functional Morphology and Kinesiology, </w:t>
      </w:r>
      <w:r>
        <w:rPr>
          <w:rFonts w:ascii="Arial" w:hAnsi="Arial" w:cs="Arial"/>
          <w:sz w:val="22"/>
          <w:szCs w:val="22"/>
        </w:rPr>
        <w:t xml:space="preserve">3(3), pp. 1-11. Available at: </w:t>
      </w:r>
      <w:hyperlink r:id="rId8" w:history="1">
        <w:r w:rsidRPr="00825755">
          <w:rPr>
            <w:rStyle w:val="Hyperlink"/>
            <w:rFonts w:ascii="Arial" w:hAnsi="Arial" w:cs="Arial"/>
            <w:sz w:val="22"/>
            <w:szCs w:val="22"/>
          </w:rPr>
          <w:t>https://www.mdpi.com/2411-5142/3/3/37</w:t>
        </w:r>
      </w:hyperlink>
      <w:r>
        <w:rPr>
          <w:rFonts w:ascii="Arial" w:hAnsi="Arial" w:cs="Arial"/>
          <w:sz w:val="22"/>
          <w:szCs w:val="22"/>
        </w:rPr>
        <w:t xml:space="preserve"> (Accessed: 11 May 2023). </w:t>
      </w:r>
    </w:p>
    <w:p w14:paraId="0B30F122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</w:p>
    <w:p w14:paraId="6F9F681C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Donnelly, J. E. </w:t>
      </w:r>
      <w:r>
        <w:rPr>
          <w:rFonts w:ascii="Arial" w:hAnsi="Arial" w:cs="Arial"/>
          <w:i/>
          <w:iCs/>
          <w:sz w:val="22"/>
          <w:szCs w:val="22"/>
        </w:rPr>
        <w:t xml:space="preserve">et al </w:t>
      </w:r>
      <w:r>
        <w:rPr>
          <w:rFonts w:ascii="Arial" w:hAnsi="Arial" w:cs="Arial"/>
          <w:sz w:val="22"/>
          <w:szCs w:val="22"/>
        </w:rPr>
        <w:t xml:space="preserve">(2016) ‘Physical Activity, Fitness, Cognitive Function, and Academic Achievement in Children: A Systematic Review’, </w:t>
      </w:r>
      <w:r>
        <w:rPr>
          <w:rFonts w:ascii="Arial" w:hAnsi="Arial" w:cs="Arial"/>
          <w:i/>
          <w:iCs/>
          <w:sz w:val="22"/>
          <w:szCs w:val="22"/>
        </w:rPr>
        <w:t xml:space="preserve">Medicine and Science in Sports and Exercise, </w:t>
      </w:r>
      <w:r>
        <w:rPr>
          <w:rFonts w:ascii="Arial" w:hAnsi="Arial" w:cs="Arial"/>
          <w:sz w:val="22"/>
          <w:szCs w:val="22"/>
        </w:rPr>
        <w:t xml:space="preserve">48(6), pp. 1197-1222. Available at: </w:t>
      </w:r>
      <w:hyperlink r:id="rId9" w:history="1">
        <w:r w:rsidRPr="00825755">
          <w:rPr>
            <w:rStyle w:val="Hyperlink"/>
            <w:rFonts w:ascii="Arial" w:hAnsi="Arial" w:cs="Arial"/>
            <w:sz w:val="22"/>
            <w:szCs w:val="22"/>
          </w:rPr>
          <w:t>https://www.ncbi.nlm.nih.gov/pmc/articles/PMC4874515/</w:t>
        </w:r>
      </w:hyperlink>
      <w:r>
        <w:rPr>
          <w:rFonts w:ascii="Arial" w:hAnsi="Arial" w:cs="Arial"/>
          <w:sz w:val="22"/>
          <w:szCs w:val="22"/>
        </w:rPr>
        <w:t xml:space="preserve"> (Accessed: 11 May 2023). </w:t>
      </w:r>
    </w:p>
    <w:p w14:paraId="5169F44E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</w:p>
    <w:p w14:paraId="68CE312C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(2020) </w:t>
      </w:r>
      <w:r>
        <w:rPr>
          <w:rFonts w:ascii="Arial" w:hAnsi="Arial" w:cs="Arial"/>
          <w:i/>
          <w:iCs/>
        </w:rPr>
        <w:t xml:space="preserve">Community schools: families and communities at the heart of school life. </w:t>
      </w:r>
      <w:r>
        <w:rPr>
          <w:rFonts w:ascii="Arial" w:hAnsi="Arial" w:cs="Arial"/>
        </w:rPr>
        <w:t xml:space="preserve">Available at: </w:t>
      </w:r>
      <w:hyperlink r:id="rId10" w:history="1">
        <w:r w:rsidRPr="00F12C9E">
          <w:rPr>
            <w:rStyle w:val="Hyperlink"/>
            <w:rFonts w:ascii="Arial" w:hAnsi="Arial" w:cs="Arial"/>
          </w:rPr>
          <w:t>https://www.estyn.gov.wales/system/files/2021-08/Community%2520Schools%2520en.pdf</w:t>
        </w:r>
      </w:hyperlink>
      <w:r>
        <w:rPr>
          <w:rFonts w:ascii="Arial" w:hAnsi="Arial" w:cs="Arial"/>
        </w:rPr>
        <w:t xml:space="preserve"> (Accessed: 12 May 2023). </w:t>
      </w:r>
    </w:p>
    <w:p w14:paraId="494140D9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676192D5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Guy-Evans, O. (2023) </w:t>
      </w:r>
      <w:r>
        <w:rPr>
          <w:rFonts w:ascii="Arial" w:hAnsi="Arial" w:cs="Arial"/>
          <w:i/>
          <w:iCs/>
        </w:rPr>
        <w:t xml:space="preserve">Bronfenbrenner’s Ecological Systems Theory. </w:t>
      </w:r>
      <w:r>
        <w:rPr>
          <w:rFonts w:ascii="Arial" w:hAnsi="Arial" w:cs="Arial"/>
        </w:rPr>
        <w:t xml:space="preserve">Available at: </w:t>
      </w:r>
      <w:hyperlink r:id="rId11" w:history="1">
        <w:r w:rsidRPr="00F12C9E">
          <w:rPr>
            <w:rStyle w:val="Hyperlink"/>
            <w:rFonts w:ascii="Arial" w:hAnsi="Arial" w:cs="Arial"/>
          </w:rPr>
          <w:t>https://www.simplypsychology.org/bronfenbrenner.html</w:t>
        </w:r>
      </w:hyperlink>
      <w:r>
        <w:rPr>
          <w:rFonts w:ascii="Arial" w:hAnsi="Arial" w:cs="Arial"/>
        </w:rPr>
        <w:t xml:space="preserve"> (Accessed: 12 May 2023). </w:t>
      </w:r>
    </w:p>
    <w:p w14:paraId="254AD297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427DC332" w14:textId="77777777" w:rsidR="005F1C4A" w:rsidRPr="009275E1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Johnston, R. (2015) ‘School trips: Are they worth the effort?’, </w:t>
      </w:r>
      <w:r>
        <w:rPr>
          <w:rFonts w:ascii="Arial" w:hAnsi="Arial" w:cs="Arial"/>
          <w:i/>
          <w:iCs/>
        </w:rPr>
        <w:t xml:space="preserve">Journal of Biological Education, </w:t>
      </w:r>
      <w:r>
        <w:rPr>
          <w:rFonts w:ascii="Arial" w:hAnsi="Arial" w:cs="Arial"/>
        </w:rPr>
        <w:t xml:space="preserve">49(1), pp. 104-106. Available at: </w:t>
      </w:r>
      <w:hyperlink r:id="rId12" w:history="1">
        <w:r w:rsidRPr="00F12C9E">
          <w:rPr>
            <w:rStyle w:val="Hyperlink"/>
            <w:rFonts w:ascii="Arial" w:hAnsi="Arial" w:cs="Arial"/>
          </w:rPr>
          <w:t>https://www.tandfonline.com/doi/abs/10.1080/00219266.2014.999429?journalCode=rjbe20</w:t>
        </w:r>
      </w:hyperlink>
      <w:r>
        <w:rPr>
          <w:rFonts w:ascii="Arial" w:hAnsi="Arial" w:cs="Arial"/>
        </w:rPr>
        <w:t xml:space="preserve"> (Accessed: 12 May 2023). </w:t>
      </w:r>
    </w:p>
    <w:p w14:paraId="6DB634EC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021920D3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Myers, L. and Elizabeth, J. and Keegan, S. (2019) ‘Physical Literacy and Teacher Professional Development’, </w:t>
      </w:r>
      <w:r>
        <w:rPr>
          <w:rFonts w:ascii="Arial" w:hAnsi="Arial" w:cs="Arial"/>
          <w:i/>
          <w:iCs/>
        </w:rPr>
        <w:t xml:space="preserve">Journal of Physical Education, Recreation and Dance, </w:t>
      </w:r>
      <w:r>
        <w:rPr>
          <w:rFonts w:ascii="Arial" w:hAnsi="Arial" w:cs="Arial"/>
        </w:rPr>
        <w:t xml:space="preserve">90(5), pp. 30-35. Available at: </w:t>
      </w:r>
      <w:hyperlink r:id="rId13" w:history="1">
        <w:r w:rsidRPr="00F12C9E">
          <w:rPr>
            <w:rStyle w:val="Hyperlink"/>
            <w:rFonts w:ascii="Arial" w:hAnsi="Arial" w:cs="Arial"/>
          </w:rPr>
          <w:t>https://www.tandfonline.com/doi/abs/10.1080/07303084.2019.1580636?journalCode=ujrd20</w:t>
        </w:r>
      </w:hyperlink>
      <w:r>
        <w:rPr>
          <w:rFonts w:ascii="Arial" w:hAnsi="Arial" w:cs="Arial"/>
        </w:rPr>
        <w:t xml:space="preserve"> (Accessed: 12 May 2023). </w:t>
      </w:r>
    </w:p>
    <w:p w14:paraId="190CDF19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1DD78E83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Myers, D. L. (2013) ‘An Introduction to Physical Literacy’, </w:t>
      </w:r>
      <w:r>
        <w:rPr>
          <w:rFonts w:ascii="Arial" w:hAnsi="Arial" w:cs="Arial"/>
          <w:i/>
          <w:iCs/>
        </w:rPr>
        <w:t xml:space="preserve">Liz Durden-Myers </w:t>
      </w:r>
      <w:r>
        <w:rPr>
          <w:rFonts w:ascii="Arial" w:hAnsi="Arial" w:cs="Arial"/>
        </w:rPr>
        <w:t xml:space="preserve">[blog]. 3 August. Available at: </w:t>
      </w:r>
      <w:hyperlink r:id="rId14" w:history="1">
        <w:r w:rsidRPr="00F12C9E">
          <w:rPr>
            <w:rStyle w:val="Hyperlink"/>
            <w:rFonts w:ascii="Arial" w:hAnsi="Arial" w:cs="Arial"/>
          </w:rPr>
          <w:t>https://www.pescholar.com/insight/an-introduction-to-physical-literacy/</w:t>
        </w:r>
      </w:hyperlink>
      <w:r>
        <w:rPr>
          <w:rFonts w:ascii="Arial" w:hAnsi="Arial" w:cs="Arial"/>
        </w:rPr>
        <w:t xml:space="preserve"> (Accessed: 11 May 2023). </w:t>
      </w:r>
    </w:p>
    <w:p w14:paraId="71830C8E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4B85A30A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Naidoo, J. and Wills, J. (2000) </w:t>
      </w:r>
      <w:r>
        <w:rPr>
          <w:rFonts w:ascii="Arial" w:hAnsi="Arial" w:cs="Arial"/>
          <w:i/>
          <w:iCs/>
        </w:rPr>
        <w:t xml:space="preserve">Health Promotion: Foundations for Practice. </w:t>
      </w:r>
      <w:r>
        <w:rPr>
          <w:rFonts w:ascii="Arial" w:hAnsi="Arial" w:cs="Arial"/>
        </w:rPr>
        <w:t>2</w:t>
      </w:r>
      <w:r w:rsidRPr="00354168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edn. London: Bailliere Tindall. </w:t>
      </w:r>
    </w:p>
    <w:p w14:paraId="60CC8F6C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22A70571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 Planning (2021) ‘Physical literacy in primary school’, </w:t>
      </w:r>
      <w:r>
        <w:rPr>
          <w:rFonts w:ascii="Arial" w:hAnsi="Arial" w:cs="Arial"/>
          <w:i/>
          <w:iCs/>
          <w:sz w:val="22"/>
          <w:szCs w:val="22"/>
        </w:rPr>
        <w:t xml:space="preserve">Pe Planning </w:t>
      </w:r>
      <w:r>
        <w:rPr>
          <w:rFonts w:ascii="Arial" w:hAnsi="Arial" w:cs="Arial"/>
          <w:sz w:val="22"/>
          <w:szCs w:val="22"/>
        </w:rPr>
        <w:t xml:space="preserve">[blog]. 8 November. Available at: </w:t>
      </w:r>
      <w:hyperlink r:id="rId15" w:history="1">
        <w:r w:rsidRPr="00825755">
          <w:rPr>
            <w:rStyle w:val="Hyperlink"/>
            <w:rFonts w:ascii="Arial" w:hAnsi="Arial" w:cs="Arial"/>
            <w:sz w:val="22"/>
            <w:szCs w:val="22"/>
          </w:rPr>
          <w:t>https://peplanning.org.uk/physical-literacy-in-primary-school/</w:t>
        </w:r>
      </w:hyperlink>
      <w:r>
        <w:rPr>
          <w:rFonts w:ascii="Arial" w:hAnsi="Arial" w:cs="Arial"/>
          <w:sz w:val="22"/>
          <w:szCs w:val="22"/>
        </w:rPr>
        <w:t xml:space="preserve"> (Accessed: 11 May 2023). </w:t>
      </w:r>
    </w:p>
    <w:p w14:paraId="7C888668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1C993321" w14:textId="77777777" w:rsidR="005F1C4A" w:rsidRPr="002E6461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QuestionPro (2023) </w:t>
      </w:r>
      <w:r>
        <w:rPr>
          <w:rFonts w:ascii="Arial" w:hAnsi="Arial" w:cs="Arial"/>
          <w:i/>
          <w:iCs/>
        </w:rPr>
        <w:t xml:space="preserve">Questionnaires: The ultimate guide, advantages and examples. </w:t>
      </w:r>
      <w:r>
        <w:rPr>
          <w:rFonts w:ascii="Arial" w:hAnsi="Arial" w:cs="Arial"/>
        </w:rPr>
        <w:t xml:space="preserve">Available at: </w:t>
      </w:r>
      <w:hyperlink r:id="rId16" w:history="1">
        <w:r w:rsidRPr="00F12C9E">
          <w:rPr>
            <w:rStyle w:val="Hyperlink"/>
            <w:rFonts w:ascii="Arial" w:hAnsi="Arial" w:cs="Arial"/>
          </w:rPr>
          <w:t>https://www.questionpro.com/blog/what-is-a-questionnaire/</w:t>
        </w:r>
      </w:hyperlink>
      <w:r>
        <w:rPr>
          <w:rFonts w:ascii="Arial" w:hAnsi="Arial" w:cs="Arial"/>
        </w:rPr>
        <w:t xml:space="preserve"> (Accessed: 12 May 2023) </w:t>
      </w:r>
    </w:p>
    <w:p w14:paraId="3C4B2978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</w:p>
    <w:p w14:paraId="2A82A814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School A (2022) </w:t>
      </w:r>
      <w:r w:rsidRPr="00E431C8">
        <w:rPr>
          <w:rFonts w:ascii="Arial" w:hAnsi="Arial" w:cs="Arial"/>
          <w:i/>
          <w:iCs/>
          <w:sz w:val="22"/>
          <w:szCs w:val="22"/>
        </w:rPr>
        <w:t>School A Primary School</w:t>
      </w:r>
      <w:r>
        <w:rPr>
          <w:rFonts w:ascii="Arial" w:hAnsi="Arial" w:cs="Arial"/>
          <w:sz w:val="22"/>
          <w:szCs w:val="22"/>
        </w:rPr>
        <w:t xml:space="preserve">. Available at: </w:t>
      </w:r>
      <w:hyperlink r:id="rId17" w:history="1">
        <w:r w:rsidRPr="00825755">
          <w:rPr>
            <w:rStyle w:val="Hyperlink"/>
            <w:rFonts w:ascii="Arial" w:hAnsi="Arial" w:cs="Arial"/>
            <w:sz w:val="22"/>
            <w:szCs w:val="22"/>
          </w:rPr>
          <w:t>https://www.SchoolAprimaryschool.co.uk</w:t>
        </w:r>
      </w:hyperlink>
      <w:r>
        <w:rPr>
          <w:rFonts w:ascii="Arial" w:hAnsi="Arial" w:cs="Arial"/>
          <w:sz w:val="22"/>
          <w:szCs w:val="22"/>
        </w:rPr>
        <w:t xml:space="preserve"> (Accessed: 2 May 2023). </w:t>
      </w:r>
    </w:p>
    <w:p w14:paraId="7176C5AE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</w:p>
    <w:p w14:paraId="748A89D0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Sprake, A. and Walker, S. (2015) ‘Blurred Lines: The duty of physical education to establish a unified rationale’, </w:t>
      </w:r>
      <w:r>
        <w:rPr>
          <w:rFonts w:ascii="Arial" w:hAnsi="Arial" w:cs="Arial"/>
          <w:i/>
          <w:iCs/>
        </w:rPr>
        <w:t xml:space="preserve">European physical education review, </w:t>
      </w:r>
      <w:r>
        <w:rPr>
          <w:rFonts w:ascii="Arial" w:hAnsi="Arial" w:cs="Arial"/>
        </w:rPr>
        <w:t xml:space="preserve">21(3), pp. 394-406. Available at: </w:t>
      </w:r>
      <w:hyperlink r:id="rId18" w:history="1">
        <w:r w:rsidRPr="00825755">
          <w:rPr>
            <w:rStyle w:val="Hyperlink"/>
            <w:rFonts w:ascii="Arial" w:hAnsi="Arial" w:cs="Arial"/>
          </w:rPr>
          <w:t>https://journals-sagepub-com.ezproxy.uwtsd.ac.uk/doi/epub/10.1177/1356336X15577221</w:t>
        </w:r>
      </w:hyperlink>
      <w:r>
        <w:rPr>
          <w:rFonts w:ascii="Arial" w:hAnsi="Arial" w:cs="Arial"/>
        </w:rPr>
        <w:t xml:space="preserve"> (Accessed: 11 May 2023). </w:t>
      </w:r>
    </w:p>
    <w:p w14:paraId="01D5D618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03830EFE" w14:textId="77777777" w:rsidR="005F1C4A" w:rsidRDefault="005F1C4A" w:rsidP="005F1C4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Welsh Government (2020) </w:t>
      </w:r>
      <w:r>
        <w:rPr>
          <w:rFonts w:ascii="Arial" w:hAnsi="Arial" w:cs="Arial"/>
          <w:i/>
          <w:iCs/>
          <w:sz w:val="22"/>
          <w:szCs w:val="22"/>
        </w:rPr>
        <w:t xml:space="preserve">Developing a vision for curriculum design.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9" w:anchor="curriculum-design-and-the-four-purposes" w:history="1">
        <w:r w:rsidRPr="00825755">
          <w:rPr>
            <w:rStyle w:val="Hyperlink"/>
            <w:rFonts w:ascii="Arial" w:hAnsi="Arial" w:cs="Arial"/>
            <w:sz w:val="22"/>
            <w:szCs w:val="22"/>
          </w:rPr>
          <w:t>https://hwb.gov.wales/curriculum-for-wales/designing-your-curriculum/developing-a-vision-for-curriculum-design/#curriculum-design-and-the-four-purposes</w:t>
        </w:r>
      </w:hyperlink>
      <w:r>
        <w:rPr>
          <w:rFonts w:ascii="Arial" w:hAnsi="Arial" w:cs="Arial"/>
          <w:sz w:val="22"/>
          <w:szCs w:val="22"/>
        </w:rPr>
        <w:t xml:space="preserve"> (Accessed: 3 May 2023). </w:t>
      </w:r>
    </w:p>
    <w:p w14:paraId="55E2E98F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7D270820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Whitehead, M. (2013) ‘What is the Education in Physical Education?’, in Capel, S. (ed.) </w:t>
      </w:r>
      <w:r>
        <w:rPr>
          <w:rFonts w:ascii="Arial" w:hAnsi="Arial" w:cs="Arial"/>
          <w:i/>
          <w:iCs/>
        </w:rPr>
        <w:t xml:space="preserve">Debates in Physical Education. </w:t>
      </w:r>
      <w:r>
        <w:rPr>
          <w:rFonts w:ascii="Arial" w:hAnsi="Arial" w:cs="Arial"/>
        </w:rPr>
        <w:t xml:space="preserve">London: Routledge. </w:t>
      </w:r>
    </w:p>
    <w:p w14:paraId="5D6FA7D6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1F86B275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Whitehead, M. (2010)</w:t>
      </w:r>
      <w:r>
        <w:rPr>
          <w:rFonts w:ascii="Arial" w:hAnsi="Arial" w:cs="Arial"/>
          <w:i/>
          <w:iCs/>
        </w:rPr>
        <w:t xml:space="preserve"> Physical Literacy: Throughout the Life Course. </w:t>
      </w:r>
      <w:r>
        <w:rPr>
          <w:rFonts w:ascii="Arial" w:hAnsi="Arial" w:cs="Arial"/>
        </w:rPr>
        <w:t xml:space="preserve">London: Routledge. </w:t>
      </w:r>
    </w:p>
    <w:p w14:paraId="0D78F3B2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7429A830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(2016) </w:t>
      </w:r>
      <w:r>
        <w:rPr>
          <w:rFonts w:ascii="Arial" w:hAnsi="Arial" w:cs="Arial"/>
          <w:i/>
          <w:iCs/>
        </w:rPr>
        <w:t xml:space="preserve">Theme 5: Developing community partnerships and multi-agency working. </w:t>
      </w:r>
      <w:r>
        <w:rPr>
          <w:rFonts w:ascii="Arial" w:hAnsi="Arial" w:cs="Arial"/>
        </w:rPr>
        <w:t xml:space="preserve">Available at: </w:t>
      </w:r>
      <w:hyperlink r:id="rId20" w:history="1">
        <w:r w:rsidRPr="00F12C9E">
          <w:rPr>
            <w:rStyle w:val="Hyperlink"/>
            <w:rFonts w:ascii="Arial" w:hAnsi="Arial" w:cs="Arial"/>
          </w:rPr>
          <w:t>https://www.gov.wales/sites/default/files/publications/2018-12/theme-5-developing-community-partnerships-and-multi-agency-working-resources-1-2.pdf</w:t>
        </w:r>
      </w:hyperlink>
      <w:r>
        <w:rPr>
          <w:rFonts w:ascii="Arial" w:hAnsi="Arial" w:cs="Arial"/>
        </w:rPr>
        <w:t xml:space="preserve"> (Accessed: 11 May 2023). </w:t>
      </w:r>
    </w:p>
    <w:p w14:paraId="7D261FF0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3AA4269C" w14:textId="77777777" w:rsidR="005F1C4A" w:rsidRDefault="005F1C4A" w:rsidP="005F1C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(2018) </w:t>
      </w:r>
      <w:r>
        <w:rPr>
          <w:rFonts w:ascii="Arial" w:hAnsi="Arial" w:cs="Arial"/>
          <w:i/>
          <w:iCs/>
        </w:rPr>
        <w:t xml:space="preserve">Face the challenge together: Family and community engagement toolkit for schools in Wales. </w:t>
      </w:r>
      <w:r>
        <w:rPr>
          <w:rFonts w:ascii="Arial" w:hAnsi="Arial" w:cs="Arial"/>
        </w:rPr>
        <w:t xml:space="preserve">Available at: </w:t>
      </w:r>
      <w:hyperlink r:id="rId21" w:history="1">
        <w:r w:rsidRPr="00F12C9E">
          <w:rPr>
            <w:rStyle w:val="Hyperlink"/>
            <w:rFonts w:ascii="Arial" w:hAnsi="Arial" w:cs="Arial"/>
          </w:rPr>
          <w:t>https://www.gov.wales/sites/default/files/publications/2018-12/face-the-challenge-together-family-and-community-engagement-toolkit-for-schools-in-wales-main-guidance.pdf</w:t>
        </w:r>
      </w:hyperlink>
      <w:r>
        <w:rPr>
          <w:rFonts w:ascii="Arial" w:hAnsi="Arial" w:cs="Arial"/>
        </w:rPr>
        <w:t xml:space="preserve"> (Accessed: 12 May 2023). </w:t>
      </w:r>
    </w:p>
    <w:p w14:paraId="466A0238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07F79905" w14:textId="2101A716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0DC3D3B9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48040B22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5746912B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201311DF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49D8F288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19FBC746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29D6F118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39396850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0930287A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29231082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61F78C85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75B4E094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43F435E0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0FDDA9B7" w14:textId="77777777" w:rsidR="00D61C15" w:rsidRDefault="00D61C15" w:rsidP="005F1C4A">
      <w:pPr>
        <w:spacing w:line="360" w:lineRule="auto"/>
        <w:rPr>
          <w:rFonts w:ascii="Arial" w:hAnsi="Arial" w:cs="Arial"/>
        </w:rPr>
      </w:pPr>
    </w:p>
    <w:p w14:paraId="4EEB9E37" w14:textId="1D6FCA78" w:rsidR="00E002C9" w:rsidRDefault="00E002C9" w:rsidP="00E002C9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lastRenderedPageBreak/>
        <w:t xml:space="preserve">Images </w:t>
      </w:r>
      <w:r w:rsidRPr="002130DF">
        <w:rPr>
          <w:rFonts w:ascii="Arial" w:hAnsi="Arial" w:cs="Arial"/>
          <w:sz w:val="28"/>
          <w:szCs w:val="28"/>
          <w:u w:val="single"/>
        </w:rPr>
        <w:t>Reference List</w:t>
      </w:r>
    </w:p>
    <w:p w14:paraId="495AB385" w14:textId="77777777" w:rsidR="00D61C15" w:rsidRDefault="00D61C15" w:rsidP="00E002C9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</w:p>
    <w:p w14:paraId="41F8F1FB" w14:textId="4E8DB3D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Australian Government (N.d) </w:t>
      </w:r>
      <w:r>
        <w:rPr>
          <w:rFonts w:ascii="Arial" w:hAnsi="Arial" w:cs="Arial"/>
          <w:i/>
          <w:iCs/>
        </w:rPr>
        <w:t xml:space="preserve">Physical Literacy Toolkit for Schools. </w:t>
      </w:r>
      <w:r>
        <w:rPr>
          <w:rFonts w:ascii="Arial" w:hAnsi="Arial" w:cs="Arial"/>
        </w:rPr>
        <w:t xml:space="preserve">Available at: </w:t>
      </w:r>
      <w:hyperlink r:id="rId22" w:history="1">
        <w:r w:rsidRPr="00F12C9E">
          <w:rPr>
            <w:rStyle w:val="Hyperlink"/>
            <w:rFonts w:ascii="Arial" w:hAnsi="Arial" w:cs="Arial"/>
          </w:rPr>
          <w:t>https://www.sportaus.gov.au/physical_literacy/resources/schools</w:t>
        </w:r>
      </w:hyperlink>
      <w:r>
        <w:rPr>
          <w:rFonts w:ascii="Arial" w:hAnsi="Arial" w:cs="Arial"/>
        </w:rPr>
        <w:t xml:space="preserve"> (Accessed: 14 May 2023). </w:t>
      </w:r>
    </w:p>
    <w:p w14:paraId="031726BC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2B87B7D4" w14:textId="7777777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Cox, J. (2019) </w:t>
      </w:r>
      <w:r>
        <w:rPr>
          <w:rFonts w:ascii="Arial" w:hAnsi="Arial" w:cs="Arial"/>
          <w:i/>
          <w:iCs/>
        </w:rPr>
        <w:t xml:space="preserve">15 Professional Development Skills for Modern Teachers. </w:t>
      </w:r>
      <w:r>
        <w:rPr>
          <w:rFonts w:ascii="Arial" w:hAnsi="Arial" w:cs="Arial"/>
        </w:rPr>
        <w:t xml:space="preserve">Available at: </w:t>
      </w:r>
      <w:hyperlink r:id="rId23" w:history="1">
        <w:r w:rsidRPr="00F12C9E">
          <w:rPr>
            <w:rStyle w:val="Hyperlink"/>
            <w:rFonts w:ascii="Arial" w:hAnsi="Arial" w:cs="Arial"/>
          </w:rPr>
          <w:t>https://www.teachhub.com/professional-development/2019/11/15-professional-development-skills-for-modern-teachers/</w:t>
        </w:r>
      </w:hyperlink>
      <w:r>
        <w:rPr>
          <w:rFonts w:ascii="Arial" w:hAnsi="Arial" w:cs="Arial"/>
        </w:rPr>
        <w:t xml:space="preserve"> (Accessed: 14 May 2023). </w:t>
      </w:r>
    </w:p>
    <w:p w14:paraId="6814E26E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24629123" w14:textId="7777777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Cormac404 (2017) </w:t>
      </w:r>
      <w:r>
        <w:rPr>
          <w:rFonts w:ascii="Arial" w:hAnsi="Arial" w:cs="Arial"/>
          <w:i/>
          <w:iCs/>
        </w:rPr>
        <w:t xml:space="preserve">Some thoughts on an ecological perspective of social media research. </w:t>
      </w:r>
      <w:r>
        <w:rPr>
          <w:rFonts w:ascii="Arial" w:hAnsi="Arial" w:cs="Arial"/>
        </w:rPr>
        <w:t xml:space="preserve">Available at: </w:t>
      </w:r>
      <w:hyperlink r:id="rId24" w:history="1">
        <w:r w:rsidRPr="00F12C9E">
          <w:rPr>
            <w:rStyle w:val="Hyperlink"/>
            <w:rFonts w:ascii="Arial" w:hAnsi="Arial" w:cs="Arial"/>
          </w:rPr>
          <w:t>https://cormac404.wordpress.com/2017/05/18/some-thoughts-on-an-ecological-perspective-of-social-media-research/</w:t>
        </w:r>
      </w:hyperlink>
      <w:r>
        <w:rPr>
          <w:rFonts w:ascii="Arial" w:hAnsi="Arial" w:cs="Arial"/>
        </w:rPr>
        <w:t xml:space="preserve"> (Accessed: 14 May 2023). </w:t>
      </w:r>
    </w:p>
    <w:p w14:paraId="2C1B7642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48CE7CDC" w14:textId="7F6655BB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Essiet, I. </w:t>
      </w:r>
      <w:r>
        <w:rPr>
          <w:rFonts w:ascii="Arial" w:hAnsi="Arial" w:cs="Arial"/>
          <w:i/>
          <w:iCs/>
        </w:rPr>
        <w:t>et al</w:t>
      </w:r>
      <w:r>
        <w:rPr>
          <w:rFonts w:ascii="Arial" w:hAnsi="Arial" w:cs="Arial"/>
        </w:rPr>
        <w:t xml:space="preserve"> (2021) ‘A systematic review of tools designed for teacher proxy-report of children’s physical literacy or constituting elements’, </w:t>
      </w:r>
      <w:r>
        <w:rPr>
          <w:rFonts w:ascii="Arial" w:hAnsi="Arial" w:cs="Arial"/>
          <w:i/>
          <w:iCs/>
        </w:rPr>
        <w:t xml:space="preserve">International Journal of Behavioural Nutrition and Physical Activity, </w:t>
      </w:r>
      <w:r>
        <w:rPr>
          <w:rFonts w:ascii="Arial" w:hAnsi="Arial" w:cs="Arial"/>
        </w:rPr>
        <w:t xml:space="preserve">18(131), pp. 1-48. Available at: </w:t>
      </w:r>
      <w:hyperlink r:id="rId25" w:history="1">
        <w:r w:rsidRPr="00F12C9E">
          <w:rPr>
            <w:rStyle w:val="Hyperlink"/>
            <w:rFonts w:ascii="Arial" w:hAnsi="Arial" w:cs="Arial"/>
          </w:rPr>
          <w:t>https://ijbnpa.biomedcentral.com/articles/10.1186/s12966-021-01162-3</w:t>
        </w:r>
      </w:hyperlink>
      <w:r>
        <w:rPr>
          <w:rFonts w:ascii="Arial" w:hAnsi="Arial" w:cs="Arial"/>
        </w:rPr>
        <w:t xml:space="preserve"> (Accessed: 14 May 2023). </w:t>
      </w:r>
    </w:p>
    <w:p w14:paraId="0F6CD616" w14:textId="77777777" w:rsidR="00780770" w:rsidRDefault="00780770" w:rsidP="00D61C15">
      <w:pPr>
        <w:spacing w:line="360" w:lineRule="auto"/>
        <w:rPr>
          <w:rFonts w:ascii="Arial" w:hAnsi="Arial" w:cs="Arial"/>
        </w:rPr>
      </w:pPr>
    </w:p>
    <w:p w14:paraId="3498CDA7" w14:textId="7777777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iStock (2023) </w:t>
      </w:r>
      <w:r>
        <w:rPr>
          <w:rFonts w:ascii="Arial" w:hAnsi="Arial" w:cs="Arial"/>
          <w:i/>
          <w:iCs/>
        </w:rPr>
        <w:t xml:space="preserve">Lightbulb doodle in a naïve hand drawn style stock illustration. </w:t>
      </w:r>
      <w:r>
        <w:rPr>
          <w:rFonts w:ascii="Arial" w:hAnsi="Arial" w:cs="Arial"/>
        </w:rPr>
        <w:t xml:space="preserve">Available at: </w:t>
      </w:r>
      <w:hyperlink r:id="rId26" w:history="1">
        <w:r w:rsidRPr="00F12C9E">
          <w:rPr>
            <w:rStyle w:val="Hyperlink"/>
            <w:rFonts w:ascii="Arial" w:hAnsi="Arial" w:cs="Arial"/>
          </w:rPr>
          <w:t>https://www.istockphoto.com/vector/lightbulb-doodle-in-a-naive-hand-drawn-style-gm1176856220-328307523</w:t>
        </w:r>
      </w:hyperlink>
      <w:r>
        <w:rPr>
          <w:rFonts w:ascii="Arial" w:hAnsi="Arial" w:cs="Arial"/>
        </w:rPr>
        <w:t xml:space="preserve"> (Accessed: 14 May 2023). </w:t>
      </w:r>
    </w:p>
    <w:p w14:paraId="416445A6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3D10C587" w14:textId="7777777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Institute for Medical Education (2023) </w:t>
      </w:r>
      <w:r>
        <w:rPr>
          <w:rFonts w:ascii="Arial" w:hAnsi="Arial" w:cs="Arial"/>
          <w:i/>
          <w:iCs/>
        </w:rPr>
        <w:t xml:space="preserve">Evaluations. </w:t>
      </w:r>
      <w:r>
        <w:rPr>
          <w:rFonts w:ascii="Arial" w:hAnsi="Arial" w:cs="Arial"/>
        </w:rPr>
        <w:t xml:space="preserve">Available at: </w:t>
      </w:r>
      <w:hyperlink r:id="rId27" w:history="1">
        <w:r w:rsidRPr="00F12C9E">
          <w:rPr>
            <w:rStyle w:val="Hyperlink"/>
            <w:rFonts w:ascii="Arial" w:hAnsi="Arial" w:cs="Arial"/>
          </w:rPr>
          <w:t>https://www.iml.unibe.ch/en/offers/assessment-en/evaluations</w:t>
        </w:r>
      </w:hyperlink>
      <w:r>
        <w:rPr>
          <w:rFonts w:ascii="Arial" w:hAnsi="Arial" w:cs="Arial"/>
        </w:rPr>
        <w:t xml:space="preserve"> (Accessed: 14 May 2023). </w:t>
      </w:r>
    </w:p>
    <w:p w14:paraId="4776AAAD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2E7E987F" w14:textId="7777777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Illustoon (N.d) </w:t>
      </w:r>
      <w:r>
        <w:rPr>
          <w:rFonts w:ascii="Arial" w:hAnsi="Arial" w:cs="Arial"/>
          <w:i/>
          <w:iCs/>
        </w:rPr>
        <w:t xml:space="preserve">Many Colourful Question Marks Clip Art. </w:t>
      </w:r>
      <w:r>
        <w:rPr>
          <w:rFonts w:ascii="Arial" w:hAnsi="Arial" w:cs="Arial"/>
        </w:rPr>
        <w:t xml:space="preserve">Available at: </w:t>
      </w:r>
      <w:hyperlink r:id="rId28" w:history="1">
        <w:r w:rsidRPr="00F12C9E">
          <w:rPr>
            <w:rStyle w:val="Hyperlink"/>
            <w:rFonts w:ascii="Arial" w:hAnsi="Arial" w:cs="Arial"/>
          </w:rPr>
          <w:t>https://illustoon.com/?id=9648</w:t>
        </w:r>
      </w:hyperlink>
      <w:r>
        <w:rPr>
          <w:rFonts w:ascii="Arial" w:hAnsi="Arial" w:cs="Arial"/>
        </w:rPr>
        <w:t xml:space="preserve"> (Accessed: 14 May 2023). </w:t>
      </w:r>
    </w:p>
    <w:p w14:paraId="6332393E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1C6B3A9F" w14:textId="77777777" w:rsidR="00D61C15" w:rsidRDefault="00D61C15" w:rsidP="00D61C15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</w:p>
    <w:p w14:paraId="58B4A274" w14:textId="77777777" w:rsidR="00D61C15" w:rsidRDefault="00D61C15" w:rsidP="00D61C1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Locatelli, R. and Mincu, M. (2020) </w:t>
      </w:r>
      <w:r>
        <w:rPr>
          <w:rFonts w:ascii="Arial" w:hAnsi="Arial" w:cs="Arial"/>
          <w:i/>
          <w:iCs/>
          <w:sz w:val="22"/>
          <w:szCs w:val="22"/>
        </w:rPr>
        <w:t xml:space="preserve">Italy: The Struggle to Define an Innovative and Inclusive Educational Project in the Context of Covid-19 Pandemic.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29" w:history="1">
        <w:r w:rsidRPr="00F12C9E">
          <w:rPr>
            <w:rStyle w:val="Hyperlink"/>
            <w:rFonts w:ascii="Arial" w:hAnsi="Arial" w:cs="Arial"/>
            <w:sz w:val="22"/>
            <w:szCs w:val="22"/>
          </w:rPr>
          <w:t>https://www.ukfiet.org/2020/italy-the-struggle-to-define-an-innovative-and-inclusive-educational-project-in-the-context-of-covid-19-pandemic/</w:t>
        </w:r>
      </w:hyperlink>
      <w:r>
        <w:rPr>
          <w:rFonts w:ascii="Arial" w:hAnsi="Arial" w:cs="Arial"/>
          <w:sz w:val="22"/>
          <w:szCs w:val="22"/>
        </w:rPr>
        <w:t xml:space="preserve"> (Accessed: 14 May 2023). </w:t>
      </w:r>
    </w:p>
    <w:p w14:paraId="5012A7F3" w14:textId="77777777" w:rsidR="00D61C15" w:rsidRDefault="00D61C15" w:rsidP="00D61C15">
      <w:pPr>
        <w:spacing w:line="360" w:lineRule="auto"/>
        <w:rPr>
          <w:rFonts w:ascii="Arial" w:hAnsi="Arial" w:cs="Arial"/>
          <w:sz w:val="22"/>
          <w:szCs w:val="22"/>
        </w:rPr>
      </w:pPr>
    </w:p>
    <w:p w14:paraId="075539A8" w14:textId="7777777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Mihalicz, D. (2018) </w:t>
      </w:r>
      <w:r>
        <w:rPr>
          <w:rFonts w:ascii="Arial" w:hAnsi="Arial" w:cs="Arial"/>
          <w:i/>
          <w:iCs/>
        </w:rPr>
        <w:t xml:space="preserve">4 Steps to Successful Strategy Development. </w:t>
      </w:r>
      <w:r>
        <w:rPr>
          <w:rFonts w:ascii="Arial" w:hAnsi="Arial" w:cs="Arial"/>
        </w:rPr>
        <w:t xml:space="preserve">Available at: </w:t>
      </w:r>
      <w:hyperlink r:id="rId30" w:history="1">
        <w:r w:rsidRPr="00F12C9E">
          <w:rPr>
            <w:rStyle w:val="Hyperlink"/>
            <w:rFonts w:ascii="Arial" w:hAnsi="Arial" w:cs="Arial"/>
          </w:rPr>
          <w:t>https://effectivemanagers.com/dwight-mihalicz/4-steps-to-successful-strategy-development/</w:t>
        </w:r>
      </w:hyperlink>
      <w:r>
        <w:rPr>
          <w:rFonts w:ascii="Arial" w:hAnsi="Arial" w:cs="Arial"/>
        </w:rPr>
        <w:t xml:space="preserve"> (Accessed: 14 May 2023). </w:t>
      </w:r>
    </w:p>
    <w:p w14:paraId="6B919222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4AA013B8" w14:textId="7777777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Maier, A. </w:t>
      </w:r>
      <w:r>
        <w:rPr>
          <w:rFonts w:ascii="Arial" w:hAnsi="Arial" w:cs="Arial"/>
          <w:i/>
          <w:iCs/>
        </w:rPr>
        <w:t xml:space="preserve">et al </w:t>
      </w:r>
      <w:r>
        <w:rPr>
          <w:rFonts w:ascii="Arial" w:hAnsi="Arial" w:cs="Arial"/>
        </w:rPr>
        <w:t xml:space="preserve">(2018) </w:t>
      </w:r>
      <w:r>
        <w:rPr>
          <w:rFonts w:ascii="Arial" w:hAnsi="Arial" w:cs="Arial"/>
          <w:i/>
          <w:iCs/>
        </w:rPr>
        <w:t xml:space="preserve">Community Schools: A Promising Foundation for Progress. </w:t>
      </w:r>
      <w:r>
        <w:rPr>
          <w:rFonts w:ascii="Arial" w:hAnsi="Arial" w:cs="Arial"/>
        </w:rPr>
        <w:t xml:space="preserve">Available at: </w:t>
      </w:r>
      <w:hyperlink r:id="rId31" w:history="1">
        <w:r w:rsidRPr="00F12C9E">
          <w:rPr>
            <w:rStyle w:val="Hyperlink"/>
            <w:rFonts w:ascii="Arial" w:hAnsi="Arial" w:cs="Arial"/>
          </w:rPr>
          <w:t>https://www.aft.org/ae/summer2018/maier</w:t>
        </w:r>
      </w:hyperlink>
      <w:r>
        <w:rPr>
          <w:rFonts w:ascii="Arial" w:hAnsi="Arial" w:cs="Arial"/>
        </w:rPr>
        <w:t xml:space="preserve"> (Accessed: 14 May 2023). </w:t>
      </w:r>
    </w:p>
    <w:p w14:paraId="7A214CF0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6A917DE2" w14:textId="7777777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MeraEvents (2020) ‘Importance of Professional Development for Teachers’, </w:t>
      </w:r>
      <w:r>
        <w:rPr>
          <w:rFonts w:ascii="Arial" w:hAnsi="Arial" w:cs="Arial"/>
          <w:i/>
          <w:iCs/>
        </w:rPr>
        <w:t>MeraEvents</w:t>
      </w:r>
      <w:r>
        <w:rPr>
          <w:rFonts w:ascii="Arial" w:hAnsi="Arial" w:cs="Arial"/>
        </w:rPr>
        <w:t xml:space="preserve"> [blog]. 19 February. Available at: </w:t>
      </w:r>
      <w:hyperlink r:id="rId32" w:history="1">
        <w:r w:rsidRPr="00F12C9E">
          <w:rPr>
            <w:rStyle w:val="Hyperlink"/>
            <w:rFonts w:ascii="Arial" w:hAnsi="Arial" w:cs="Arial"/>
          </w:rPr>
          <w:t>https://www.meraevents.com/blog/importance-of-professional-development-for-teachers</w:t>
        </w:r>
      </w:hyperlink>
      <w:r>
        <w:rPr>
          <w:rFonts w:ascii="Arial" w:hAnsi="Arial" w:cs="Arial"/>
        </w:rPr>
        <w:t xml:space="preserve"> (Accessed: 14 May 2023). </w:t>
      </w:r>
    </w:p>
    <w:p w14:paraId="227C40AF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17987010" w14:textId="7777777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Tes (2023) </w:t>
      </w:r>
      <w:r>
        <w:rPr>
          <w:rFonts w:ascii="Arial" w:hAnsi="Arial" w:cs="Arial"/>
          <w:i/>
          <w:iCs/>
        </w:rPr>
        <w:t xml:space="preserve">PE Poster: What is Physical Literacy? </w:t>
      </w:r>
      <w:r>
        <w:rPr>
          <w:rFonts w:ascii="Arial" w:hAnsi="Arial" w:cs="Arial"/>
        </w:rPr>
        <w:t xml:space="preserve">Available at: </w:t>
      </w:r>
      <w:hyperlink r:id="rId33" w:history="1">
        <w:r w:rsidRPr="00F12C9E">
          <w:rPr>
            <w:rStyle w:val="Hyperlink"/>
            <w:rFonts w:ascii="Arial" w:hAnsi="Arial" w:cs="Arial"/>
          </w:rPr>
          <w:t>https://www.tes.com/teaching-resource/pe-poster-what-is-physical-literacy-11466660</w:t>
        </w:r>
      </w:hyperlink>
      <w:r>
        <w:rPr>
          <w:rFonts w:ascii="Arial" w:hAnsi="Arial" w:cs="Arial"/>
        </w:rPr>
        <w:t xml:space="preserve"> (Accessed: 14 May 2023). </w:t>
      </w:r>
    </w:p>
    <w:p w14:paraId="4E0FE217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4F49A249" w14:textId="5D5DD3DF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Tms (N.d) </w:t>
      </w:r>
      <w:r>
        <w:rPr>
          <w:rFonts w:ascii="Arial" w:hAnsi="Arial" w:cs="Arial"/>
          <w:i/>
          <w:iCs/>
        </w:rPr>
        <w:t xml:space="preserve">Rationale: </w:t>
      </w:r>
      <w:r>
        <w:rPr>
          <w:rFonts w:ascii="Arial" w:hAnsi="Arial" w:cs="Arial"/>
        </w:rPr>
        <w:t xml:space="preserve">Available at: </w:t>
      </w:r>
      <w:hyperlink r:id="rId34" w:history="1">
        <w:r w:rsidRPr="00F12C9E">
          <w:rPr>
            <w:rStyle w:val="Hyperlink"/>
            <w:rFonts w:ascii="Arial" w:hAnsi="Arial" w:cs="Arial"/>
          </w:rPr>
          <w:t>https://tms.org.np/elementor-71/about-tmson/rationale/</w:t>
        </w:r>
      </w:hyperlink>
      <w:r>
        <w:rPr>
          <w:rFonts w:ascii="Arial" w:hAnsi="Arial" w:cs="Arial"/>
        </w:rPr>
        <w:t xml:space="preserve"> (Accessed: 14 May 2023). </w:t>
      </w:r>
    </w:p>
    <w:p w14:paraId="5A159566" w14:textId="77777777" w:rsidR="00780770" w:rsidRDefault="00780770" w:rsidP="00D61C15">
      <w:pPr>
        <w:spacing w:line="360" w:lineRule="auto"/>
        <w:rPr>
          <w:rFonts w:ascii="Arial" w:hAnsi="Arial" w:cs="Arial"/>
        </w:rPr>
      </w:pPr>
    </w:p>
    <w:p w14:paraId="37783AC3" w14:textId="09115B93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Weebly (N.d) </w:t>
      </w:r>
      <w:r>
        <w:rPr>
          <w:rFonts w:ascii="Arial" w:hAnsi="Arial" w:cs="Arial"/>
          <w:i/>
          <w:iCs/>
        </w:rPr>
        <w:t xml:space="preserve">Family, School and Community Partnerships. </w:t>
      </w:r>
      <w:r>
        <w:rPr>
          <w:rFonts w:ascii="Arial" w:hAnsi="Arial" w:cs="Arial"/>
        </w:rPr>
        <w:t xml:space="preserve">Available at: </w:t>
      </w:r>
      <w:hyperlink r:id="rId35" w:history="1">
        <w:r w:rsidRPr="00F12C9E">
          <w:rPr>
            <w:rStyle w:val="Hyperlink"/>
            <w:rFonts w:ascii="Arial" w:hAnsi="Arial" w:cs="Arial"/>
          </w:rPr>
          <w:t>https://drchristinamirtes.weebly.com/ece-610-</w:t>
        </w:r>
        <w:r w:rsidRPr="00F12C9E">
          <w:rPr>
            <w:rStyle w:val="Hyperlink"/>
            <w:rFonts w:ascii="Arial" w:hAnsi="Arial" w:cs="Arial"/>
          </w:rPr>
          <w:t>f</w:t>
        </w:r>
        <w:r w:rsidRPr="00F12C9E">
          <w:rPr>
            <w:rStyle w:val="Hyperlink"/>
            <w:rFonts w:ascii="Arial" w:hAnsi="Arial" w:cs="Arial"/>
          </w:rPr>
          <w:t>amily-school-community-partnerships.html</w:t>
        </w:r>
      </w:hyperlink>
      <w:r>
        <w:rPr>
          <w:rFonts w:ascii="Arial" w:hAnsi="Arial" w:cs="Arial"/>
        </w:rPr>
        <w:t xml:space="preserve"> (Accessed: 14 May 2023). </w:t>
      </w:r>
    </w:p>
    <w:p w14:paraId="7348A21F" w14:textId="77777777" w:rsidR="00780770" w:rsidRDefault="00780770" w:rsidP="00D61C15">
      <w:pPr>
        <w:spacing w:line="360" w:lineRule="auto"/>
        <w:rPr>
          <w:rFonts w:ascii="Arial" w:hAnsi="Arial" w:cs="Arial"/>
        </w:rPr>
      </w:pPr>
    </w:p>
    <w:p w14:paraId="1A73285A" w14:textId="77777777" w:rsidR="00D61C15" w:rsidRDefault="00D61C15" w:rsidP="00D61C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Ysgol Caer Elen (2023) </w:t>
      </w:r>
      <w:r>
        <w:rPr>
          <w:rFonts w:ascii="Arial" w:hAnsi="Arial" w:cs="Arial"/>
          <w:i/>
          <w:iCs/>
        </w:rPr>
        <w:t xml:space="preserve">New Curriculum for Wales. </w:t>
      </w:r>
      <w:r>
        <w:rPr>
          <w:rFonts w:ascii="Arial" w:hAnsi="Arial" w:cs="Arial"/>
        </w:rPr>
        <w:t xml:space="preserve">Available at: </w:t>
      </w:r>
      <w:hyperlink r:id="rId36" w:history="1">
        <w:r w:rsidRPr="00F12C9E">
          <w:rPr>
            <w:rStyle w:val="Hyperlink"/>
            <w:rFonts w:ascii="Arial" w:hAnsi="Arial" w:cs="Arial"/>
          </w:rPr>
          <w:t>https://ysgolcaerelen.wales/Curriculum/New-Curriculum-for-Wales/</w:t>
        </w:r>
      </w:hyperlink>
      <w:r>
        <w:rPr>
          <w:rFonts w:ascii="Arial" w:hAnsi="Arial" w:cs="Arial"/>
        </w:rPr>
        <w:t xml:space="preserve"> (Accessed: 14 May 2023). </w:t>
      </w:r>
    </w:p>
    <w:p w14:paraId="51933656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0C467DD0" w14:textId="77777777" w:rsidR="00D61C15" w:rsidRPr="00A629C5" w:rsidRDefault="00D61C15" w:rsidP="00D61C15">
      <w:pPr>
        <w:spacing w:line="360" w:lineRule="auto"/>
        <w:rPr>
          <w:rFonts w:ascii="Arial" w:hAnsi="Arial" w:cs="Arial"/>
          <w:sz w:val="22"/>
          <w:szCs w:val="22"/>
        </w:rPr>
      </w:pPr>
    </w:p>
    <w:p w14:paraId="3AC7C206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693F50EF" w14:textId="77777777" w:rsidR="00D61C15" w:rsidRDefault="00D61C15" w:rsidP="00D61C15">
      <w:pPr>
        <w:spacing w:line="360" w:lineRule="auto"/>
        <w:rPr>
          <w:rFonts w:ascii="Arial" w:hAnsi="Arial" w:cs="Arial"/>
        </w:rPr>
      </w:pPr>
    </w:p>
    <w:p w14:paraId="0E430301" w14:textId="43A96C70" w:rsidR="00A16B53" w:rsidRDefault="00A16B53" w:rsidP="00E002C9">
      <w:pPr>
        <w:spacing w:line="360" w:lineRule="auto"/>
        <w:rPr>
          <w:rFonts w:ascii="Arial" w:hAnsi="Arial" w:cs="Arial"/>
        </w:rPr>
      </w:pPr>
    </w:p>
    <w:p w14:paraId="24280B69" w14:textId="77777777" w:rsidR="00BC6C20" w:rsidRDefault="00BC6C20" w:rsidP="00AE2231">
      <w:pPr>
        <w:spacing w:line="360" w:lineRule="auto"/>
        <w:rPr>
          <w:rFonts w:ascii="Arial" w:hAnsi="Arial" w:cs="Arial"/>
        </w:rPr>
      </w:pPr>
    </w:p>
    <w:p w14:paraId="5AA16076" w14:textId="1A19104D" w:rsidR="00BC6C20" w:rsidRPr="00BC6C20" w:rsidRDefault="00BC6C20" w:rsidP="00AE2231">
      <w:pPr>
        <w:spacing w:line="360" w:lineRule="auto"/>
        <w:rPr>
          <w:rFonts w:ascii="Arial" w:hAnsi="Arial" w:cs="Arial"/>
        </w:rPr>
      </w:pPr>
    </w:p>
    <w:p w14:paraId="32F3BDBF" w14:textId="77777777" w:rsidR="005F1C4A" w:rsidRDefault="005F1C4A" w:rsidP="005F1C4A">
      <w:pPr>
        <w:spacing w:line="360" w:lineRule="auto"/>
        <w:rPr>
          <w:rFonts w:ascii="Arial" w:hAnsi="Arial" w:cs="Arial"/>
        </w:rPr>
      </w:pPr>
    </w:p>
    <w:p w14:paraId="4BC314AA" w14:textId="77777777" w:rsidR="005F1C4A" w:rsidRPr="003B7634" w:rsidRDefault="005F1C4A" w:rsidP="005F1C4A">
      <w:pPr>
        <w:spacing w:line="360" w:lineRule="auto"/>
        <w:rPr>
          <w:rFonts w:ascii="Arial" w:hAnsi="Arial" w:cs="Arial"/>
        </w:rPr>
      </w:pPr>
    </w:p>
    <w:p w14:paraId="35BDCCBD" w14:textId="77777777" w:rsidR="00092855" w:rsidRDefault="00092855"/>
    <w:sectPr w:rsidR="00092855" w:rsidSect="00A125A0">
      <w:headerReference w:type="default" r:id="rId37"/>
      <w:footerReference w:type="even" r:id="rId38"/>
      <w:footerReference w:type="default" r:id="rId3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F0B61E" w14:textId="77777777" w:rsidR="003538CB" w:rsidRDefault="003538CB" w:rsidP="00E01EAA">
      <w:r>
        <w:separator/>
      </w:r>
    </w:p>
  </w:endnote>
  <w:endnote w:type="continuationSeparator" w:id="0">
    <w:p w14:paraId="23D6695C" w14:textId="77777777" w:rsidR="003538CB" w:rsidRDefault="003538CB" w:rsidP="00E01E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71078048"/>
      <w:docPartObj>
        <w:docPartGallery w:val="Page Numbers (Bottom of Page)"/>
        <w:docPartUnique/>
      </w:docPartObj>
    </w:sdtPr>
    <w:sdtContent>
      <w:p w14:paraId="5FB38414" w14:textId="42CC6384" w:rsidR="00E01EAA" w:rsidRDefault="00E01EAA" w:rsidP="00F12C9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EC82800" w14:textId="77777777" w:rsidR="00E01EAA" w:rsidRDefault="00E01EAA" w:rsidP="00E01EA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70755079"/>
      <w:docPartObj>
        <w:docPartGallery w:val="Page Numbers (Bottom of Page)"/>
        <w:docPartUnique/>
      </w:docPartObj>
    </w:sdtPr>
    <w:sdtContent>
      <w:p w14:paraId="3EB549BB" w14:textId="26641442" w:rsidR="00E01EAA" w:rsidRDefault="00E01EAA" w:rsidP="00F12C9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2DF61BC" w14:textId="77777777" w:rsidR="00E01EAA" w:rsidRDefault="00E01EAA" w:rsidP="00E01EA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2F2DA2" w14:textId="77777777" w:rsidR="003538CB" w:rsidRDefault="003538CB" w:rsidP="00E01EAA">
      <w:r>
        <w:separator/>
      </w:r>
    </w:p>
  </w:footnote>
  <w:footnote w:type="continuationSeparator" w:id="0">
    <w:p w14:paraId="6E7468D9" w14:textId="77777777" w:rsidR="003538CB" w:rsidRDefault="003538CB" w:rsidP="00E01EA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0ED1F2" w14:textId="51A4988D" w:rsidR="00E01EAA" w:rsidRDefault="00E01EAA">
    <w:pPr>
      <w:pStyle w:val="Header"/>
    </w:pPr>
    <w:r>
      <w:t>ECAD6009</w:t>
    </w:r>
  </w:p>
  <w:p w14:paraId="07B26346" w14:textId="0398CB60" w:rsidR="00E01EAA" w:rsidRDefault="00E01EAA">
    <w:pPr>
      <w:pStyle w:val="Header"/>
    </w:pPr>
    <w:r>
      <w:t>2000443</w:t>
    </w:r>
  </w:p>
  <w:p w14:paraId="49911617" w14:textId="77777777" w:rsidR="00E01EAA" w:rsidRDefault="00E01EA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C4A"/>
    <w:rsid w:val="00092855"/>
    <w:rsid w:val="0014036E"/>
    <w:rsid w:val="003538CB"/>
    <w:rsid w:val="00587CDD"/>
    <w:rsid w:val="005C1D30"/>
    <w:rsid w:val="005F1C4A"/>
    <w:rsid w:val="00653C6A"/>
    <w:rsid w:val="00663E4B"/>
    <w:rsid w:val="00720597"/>
    <w:rsid w:val="00751FB9"/>
    <w:rsid w:val="00777F04"/>
    <w:rsid w:val="00780770"/>
    <w:rsid w:val="0079298F"/>
    <w:rsid w:val="008E6B87"/>
    <w:rsid w:val="009E29B8"/>
    <w:rsid w:val="00A125A0"/>
    <w:rsid w:val="00A16B53"/>
    <w:rsid w:val="00A629C5"/>
    <w:rsid w:val="00AB2272"/>
    <w:rsid w:val="00AE0DB8"/>
    <w:rsid w:val="00AE2231"/>
    <w:rsid w:val="00AE6267"/>
    <w:rsid w:val="00B4720E"/>
    <w:rsid w:val="00BC46E5"/>
    <w:rsid w:val="00BC6C20"/>
    <w:rsid w:val="00D61C15"/>
    <w:rsid w:val="00E002C9"/>
    <w:rsid w:val="00E01EAA"/>
    <w:rsid w:val="00EA0951"/>
    <w:rsid w:val="00F91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69C8C4"/>
  <w15:chartTrackingRefBased/>
  <w15:docId w15:val="{51E85152-E7D9-DA47-8E72-C05F90105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1C4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F1C4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F1C4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29C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01EA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01EAA"/>
  </w:style>
  <w:style w:type="paragraph" w:styleId="Footer">
    <w:name w:val="footer"/>
    <w:basedOn w:val="Normal"/>
    <w:link w:val="FooterChar"/>
    <w:uiPriority w:val="99"/>
    <w:unhideWhenUsed/>
    <w:rsid w:val="00E01EA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01EAA"/>
  </w:style>
  <w:style w:type="character" w:styleId="PageNumber">
    <w:name w:val="page number"/>
    <w:basedOn w:val="DefaultParagraphFont"/>
    <w:uiPriority w:val="99"/>
    <w:semiHidden/>
    <w:unhideWhenUsed/>
    <w:rsid w:val="00E01E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andfonline.com/doi/abs/10.1080/07303084.2019.1580636?journalCode=ujrd20" TargetMode="External"/><Relationship Id="rId18" Type="http://schemas.openxmlformats.org/officeDocument/2006/relationships/hyperlink" Target="https://journals-sagepub-com.ezproxy.uwtsd.ac.uk/doi/epub/10.1177/1356336X15577221" TargetMode="External"/><Relationship Id="rId26" Type="http://schemas.openxmlformats.org/officeDocument/2006/relationships/hyperlink" Target="https://www.istockphoto.com/vector/lightbulb-doodle-in-a-naive-hand-drawn-style-gm1176856220-328307523" TargetMode="External"/><Relationship Id="rId39" Type="http://schemas.openxmlformats.org/officeDocument/2006/relationships/footer" Target="footer2.xml"/><Relationship Id="rId21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34" Type="http://schemas.openxmlformats.org/officeDocument/2006/relationships/hyperlink" Target="https://tms.org.np/elementor-71/about-tmson/rationale/" TargetMode="External"/><Relationship Id="rId7" Type="http://schemas.openxmlformats.org/officeDocument/2006/relationships/hyperlink" Target="https://www.scienceforsport.com/physical-literacy-why-is-it-important-and-how-can-you-improve-i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questionpro.com/blog/what-is-a-questionnaire/" TargetMode="External"/><Relationship Id="rId20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29" Type="http://schemas.openxmlformats.org/officeDocument/2006/relationships/hyperlink" Target="https://www.ukfiet.org/2020/italy-the-struggle-to-define-an-innovative-and-inclusive-educational-project-in-the-context-of-covid-19-pandemic/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era.ac.uk/publication/ethical-guidelines-for-educational-research-2018" TargetMode="External"/><Relationship Id="rId11" Type="http://schemas.openxmlformats.org/officeDocument/2006/relationships/hyperlink" Target="https://www.simplypsychology.org/bronfenbrenner.html" TargetMode="External"/><Relationship Id="rId24" Type="http://schemas.openxmlformats.org/officeDocument/2006/relationships/hyperlink" Target="https://cormac404.wordpress.com/2017/05/18/some-thoughts-on-an-ecological-perspective-of-social-media-research/" TargetMode="External"/><Relationship Id="rId32" Type="http://schemas.openxmlformats.org/officeDocument/2006/relationships/hyperlink" Target="https://www.meraevents.com/blog/importance-of-professional-development-for-teachers" TargetMode="External"/><Relationship Id="rId37" Type="http://schemas.openxmlformats.org/officeDocument/2006/relationships/header" Target="header1.xml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peplanning.org.uk/physical-literacy-in-primary-school/" TargetMode="External"/><Relationship Id="rId23" Type="http://schemas.openxmlformats.org/officeDocument/2006/relationships/hyperlink" Target="https://www.teachhub.com/professional-development/2019/11/15-professional-development-skills-for-modern-teachers/" TargetMode="External"/><Relationship Id="rId28" Type="http://schemas.openxmlformats.org/officeDocument/2006/relationships/hyperlink" Target="https://illustoon.com/?id=9648" TargetMode="External"/><Relationship Id="rId36" Type="http://schemas.openxmlformats.org/officeDocument/2006/relationships/hyperlink" Target="https://ysgolcaerelen.wales/Curriculum/New-Curriculum-for-Wales/" TargetMode="External"/><Relationship Id="rId10" Type="http://schemas.openxmlformats.org/officeDocument/2006/relationships/hyperlink" Target="https://www.estyn.gov.wales/system/files/2021-08/Community%2520Schools%2520en.pdf" TargetMode="External"/><Relationship Id="rId19" Type="http://schemas.openxmlformats.org/officeDocument/2006/relationships/hyperlink" Target="https://hwb.gov.wales/curriculum-for-wales/designing-your-curriculum/developing-a-vision-for-curriculum-design/" TargetMode="External"/><Relationship Id="rId31" Type="http://schemas.openxmlformats.org/officeDocument/2006/relationships/hyperlink" Target="https://www.aft.org/ae/summer2018/maier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cbi.nlm.nih.gov/pmc/articles/PMC4874515/" TargetMode="External"/><Relationship Id="rId14" Type="http://schemas.openxmlformats.org/officeDocument/2006/relationships/hyperlink" Target="https://www.pescholar.com/insight/an-introduction-to-physical-literacy/" TargetMode="External"/><Relationship Id="rId22" Type="http://schemas.openxmlformats.org/officeDocument/2006/relationships/hyperlink" Target="https://www.sportaus.gov.au/physical_literacy/resources/schools" TargetMode="External"/><Relationship Id="rId27" Type="http://schemas.openxmlformats.org/officeDocument/2006/relationships/hyperlink" Target="https://www.iml.unibe.ch/en/offers/assessment-en/evaluations" TargetMode="External"/><Relationship Id="rId30" Type="http://schemas.openxmlformats.org/officeDocument/2006/relationships/hyperlink" Target="https://effectivemanagers.com/dwight-mihalicz/4-steps-to-successful-strategy-development/" TargetMode="External"/><Relationship Id="rId35" Type="http://schemas.openxmlformats.org/officeDocument/2006/relationships/hyperlink" Target="https://drchristinamirtes.weebly.com/ece-610-family-school-community-partnerships.html" TargetMode="External"/><Relationship Id="rId8" Type="http://schemas.openxmlformats.org/officeDocument/2006/relationships/hyperlink" Target="https://www.mdpi.com/2411-5142/3/3/37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tandfonline.com/doi/abs/10.1080/00219266.2014.999429?journalCode=rjbe20" TargetMode="External"/><Relationship Id="rId17" Type="http://schemas.openxmlformats.org/officeDocument/2006/relationships/hyperlink" Target="https://www.SchoolAprimaryschool.co.uk" TargetMode="External"/><Relationship Id="rId25" Type="http://schemas.openxmlformats.org/officeDocument/2006/relationships/hyperlink" Target="https://ijbnpa.biomedcentral.com/articles/10.1186/s12966-021-01162-3" TargetMode="External"/><Relationship Id="rId33" Type="http://schemas.openxmlformats.org/officeDocument/2006/relationships/hyperlink" Target="https://www.tes.com/teaching-resource/pe-poster-what-is-physical-literacy-11466660" TargetMode="External"/><Relationship Id="rId3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6</Pages>
  <Words>1533</Words>
  <Characters>8744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Davies</dc:creator>
  <cp:keywords/>
  <dc:description/>
  <cp:lastModifiedBy>Emma Davies</cp:lastModifiedBy>
  <cp:revision>23</cp:revision>
  <dcterms:created xsi:type="dcterms:W3CDTF">2023-05-13T20:45:00Z</dcterms:created>
  <dcterms:modified xsi:type="dcterms:W3CDTF">2023-05-14T20:42:00Z</dcterms:modified>
</cp:coreProperties>
</file>