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E683A7" w14:textId="77777777" w:rsidR="004D3670" w:rsidRPr="004D3670" w:rsidRDefault="004D3670" w:rsidP="004D3670">
      <w:pPr>
        <w:spacing w:line="480" w:lineRule="auto"/>
        <w:jc w:val="center"/>
        <w:rPr>
          <w:rFonts w:cs="Times New Roman"/>
          <w:b/>
          <w:bCs/>
          <w:u w:val="single"/>
        </w:rPr>
      </w:pPr>
      <w:r w:rsidRPr="004D3670">
        <w:rPr>
          <w:rFonts w:cs="Times New Roman"/>
          <w:b/>
          <w:bCs/>
          <w:u w:val="single"/>
        </w:rPr>
        <w:t>The title of the essay</w:t>
      </w:r>
    </w:p>
    <w:p w14:paraId="5D55563D" w14:textId="6682DBBB" w:rsidR="004D3670" w:rsidRPr="004D3670" w:rsidRDefault="004D3670" w:rsidP="004D3670">
      <w:pPr>
        <w:spacing w:line="480" w:lineRule="auto"/>
        <w:jc w:val="center"/>
        <w:rPr>
          <w:rFonts w:cs="Times New Roman"/>
          <w:b/>
          <w:bCs/>
        </w:rPr>
      </w:pPr>
      <w:r w:rsidRPr="004D3670">
        <w:rPr>
          <w:rFonts w:cs="Times New Roman"/>
          <w:b/>
          <w:bCs/>
        </w:rPr>
        <w:t>A comparison of the marketing methods of two multinational hotel chains</w:t>
      </w:r>
    </w:p>
    <w:p w14:paraId="4534785D" w14:textId="452EB249" w:rsidR="004D3670" w:rsidRPr="004D3670" w:rsidRDefault="004D3670" w:rsidP="004D3670">
      <w:pPr>
        <w:spacing w:line="480" w:lineRule="auto"/>
        <w:jc w:val="center"/>
        <w:rPr>
          <w:rFonts w:cs="Times New Roman"/>
          <w:b/>
          <w:bCs/>
        </w:rPr>
      </w:pPr>
      <w:r w:rsidRPr="004D3670">
        <w:rPr>
          <w:rFonts w:cs="Times New Roman"/>
          <w:b/>
          <w:bCs/>
        </w:rPr>
        <w:t>(Marriott International VS Hyatt Hotel Corporation)</w:t>
      </w:r>
    </w:p>
    <w:p w14:paraId="45A42F36" w14:textId="77777777" w:rsidR="004D3670" w:rsidRPr="004D3670" w:rsidRDefault="004D3670" w:rsidP="004D3670">
      <w:pPr>
        <w:spacing w:line="480" w:lineRule="auto"/>
        <w:rPr>
          <w:rFonts w:cs="Times New Roman"/>
          <w:b/>
          <w:bCs/>
        </w:rPr>
      </w:pPr>
    </w:p>
    <w:p w14:paraId="46B40EF2" w14:textId="77777777" w:rsidR="004D3670" w:rsidRPr="004D3670" w:rsidRDefault="004D3670" w:rsidP="004D3670">
      <w:pPr>
        <w:spacing w:line="480" w:lineRule="auto"/>
        <w:jc w:val="center"/>
        <w:rPr>
          <w:rFonts w:cs="Times New Roman"/>
          <w:b/>
          <w:bCs/>
        </w:rPr>
      </w:pPr>
    </w:p>
    <w:p w14:paraId="04AE3C13" w14:textId="4B50CBF2" w:rsidR="004D3670" w:rsidRPr="004D3670" w:rsidRDefault="004D3670" w:rsidP="004D3670">
      <w:pPr>
        <w:spacing w:line="480" w:lineRule="auto"/>
        <w:jc w:val="center"/>
        <w:rPr>
          <w:rFonts w:cs="Times New Roman"/>
          <w:b/>
          <w:bCs/>
        </w:rPr>
      </w:pPr>
      <w:r w:rsidRPr="004D3670">
        <w:rPr>
          <w:rFonts w:cs="Times New Roman"/>
          <w:b/>
          <w:bCs/>
        </w:rPr>
        <w:t xml:space="preserve">Name: Mohammed </w:t>
      </w:r>
      <w:proofErr w:type="spellStart"/>
      <w:r w:rsidRPr="004D3670">
        <w:rPr>
          <w:rFonts w:cs="Times New Roman"/>
          <w:b/>
          <w:bCs/>
        </w:rPr>
        <w:t>Mamunur</w:t>
      </w:r>
      <w:proofErr w:type="spellEnd"/>
      <w:r w:rsidRPr="004D3670">
        <w:rPr>
          <w:rFonts w:cs="Times New Roman"/>
          <w:b/>
          <w:bCs/>
        </w:rPr>
        <w:t xml:space="preserve"> Rashid</w:t>
      </w:r>
    </w:p>
    <w:p w14:paraId="2B43566E" w14:textId="77777777" w:rsidR="004D3670" w:rsidRPr="004D3670" w:rsidRDefault="004D3670" w:rsidP="004D3670">
      <w:pPr>
        <w:spacing w:line="480" w:lineRule="auto"/>
        <w:jc w:val="center"/>
        <w:rPr>
          <w:rFonts w:cs="Times New Roman"/>
          <w:b/>
          <w:bCs/>
        </w:rPr>
      </w:pPr>
      <w:r w:rsidRPr="004D3670">
        <w:rPr>
          <w:rFonts w:cs="Times New Roman"/>
          <w:b/>
          <w:bCs/>
        </w:rPr>
        <w:t>Student ID: 2012546</w:t>
      </w:r>
    </w:p>
    <w:p w14:paraId="537EF5B4" w14:textId="5606A68C" w:rsidR="004D3670" w:rsidRDefault="004D3670" w:rsidP="004D3670">
      <w:pPr>
        <w:spacing w:line="480" w:lineRule="auto"/>
        <w:rPr>
          <w:rFonts w:cs="Times New Roman"/>
          <w:b/>
          <w:bCs/>
        </w:rPr>
      </w:pPr>
    </w:p>
    <w:p w14:paraId="58302D90" w14:textId="77777777" w:rsidR="004D3670" w:rsidRPr="004D3670" w:rsidRDefault="004D3670" w:rsidP="004D3670">
      <w:pPr>
        <w:spacing w:line="480" w:lineRule="auto"/>
        <w:rPr>
          <w:rFonts w:cs="Times New Roman"/>
          <w:b/>
          <w:bCs/>
        </w:rPr>
      </w:pPr>
    </w:p>
    <w:p w14:paraId="7540DAAF" w14:textId="086DDEC2" w:rsidR="004D3670" w:rsidRPr="004D3670" w:rsidRDefault="004D3670" w:rsidP="009065FF">
      <w:pPr>
        <w:spacing w:line="480" w:lineRule="auto"/>
        <w:jc w:val="center"/>
        <w:rPr>
          <w:rFonts w:cs="Times New Roman"/>
          <w:b/>
          <w:bCs/>
        </w:rPr>
      </w:pPr>
      <w:r w:rsidRPr="004D3670">
        <w:rPr>
          <w:rFonts w:cs="Times New Roman"/>
          <w:b/>
          <w:bCs/>
        </w:rPr>
        <w:t xml:space="preserve">The module title: Marketing </w:t>
      </w:r>
      <w:r w:rsidR="009065FF">
        <w:rPr>
          <w:rFonts w:cs="Times New Roman"/>
          <w:b/>
          <w:bCs/>
        </w:rPr>
        <w:t>E</w:t>
      </w:r>
      <w:r w:rsidRPr="004D3670">
        <w:rPr>
          <w:rFonts w:cs="Times New Roman"/>
          <w:b/>
          <w:bCs/>
        </w:rPr>
        <w:t xml:space="preserve">ssentials </w:t>
      </w:r>
      <w:r w:rsidR="009065FF">
        <w:rPr>
          <w:rFonts w:cs="Times New Roman"/>
          <w:b/>
          <w:bCs/>
        </w:rPr>
        <w:t>(</w:t>
      </w:r>
      <w:r w:rsidRPr="004D3670">
        <w:rPr>
          <w:rFonts w:cs="Times New Roman"/>
          <w:b/>
          <w:bCs/>
        </w:rPr>
        <w:t>BMIH4005</w:t>
      </w:r>
      <w:r w:rsidR="009065FF">
        <w:rPr>
          <w:rFonts w:cs="Times New Roman"/>
          <w:b/>
          <w:bCs/>
        </w:rPr>
        <w:t>)</w:t>
      </w:r>
    </w:p>
    <w:p w14:paraId="54124FAD" w14:textId="77777777" w:rsidR="004D3670" w:rsidRPr="004D3670" w:rsidRDefault="004D3670" w:rsidP="004D3670">
      <w:pPr>
        <w:spacing w:line="480" w:lineRule="auto"/>
        <w:jc w:val="center"/>
        <w:rPr>
          <w:rFonts w:cs="Times New Roman"/>
          <w:b/>
          <w:bCs/>
        </w:rPr>
      </w:pPr>
    </w:p>
    <w:p w14:paraId="7C458524" w14:textId="77777777" w:rsidR="009065FF" w:rsidRDefault="004D3670" w:rsidP="004D3670">
      <w:pPr>
        <w:spacing w:line="480" w:lineRule="auto"/>
        <w:jc w:val="center"/>
        <w:rPr>
          <w:rFonts w:cs="Times New Roman"/>
          <w:b/>
          <w:bCs/>
        </w:rPr>
      </w:pPr>
      <w:r w:rsidRPr="004D3670">
        <w:rPr>
          <w:rFonts w:cs="Times New Roman"/>
          <w:b/>
          <w:bCs/>
        </w:rPr>
        <w:t xml:space="preserve">Lecturer’s name: </w:t>
      </w:r>
    </w:p>
    <w:p w14:paraId="5D879376" w14:textId="2D7693BD" w:rsidR="004D3670" w:rsidRDefault="004D3670" w:rsidP="004D3670">
      <w:pPr>
        <w:spacing w:line="480" w:lineRule="auto"/>
        <w:jc w:val="center"/>
        <w:rPr>
          <w:rFonts w:cs="Times New Roman"/>
          <w:b/>
          <w:bCs/>
        </w:rPr>
      </w:pPr>
      <w:r w:rsidRPr="004D3670">
        <w:rPr>
          <w:rFonts w:cs="Times New Roman"/>
          <w:b/>
          <w:bCs/>
        </w:rPr>
        <w:t>Deborah Jenkins</w:t>
      </w:r>
      <w:r w:rsidR="009065FF">
        <w:rPr>
          <w:rFonts w:cs="Times New Roman"/>
          <w:b/>
          <w:bCs/>
        </w:rPr>
        <w:t xml:space="preserve"> (Tutor Level 4)</w:t>
      </w:r>
    </w:p>
    <w:p w14:paraId="390E76CD" w14:textId="7AF078B3" w:rsidR="009065FF" w:rsidRDefault="009065FF" w:rsidP="004D3670">
      <w:pPr>
        <w:spacing w:line="480" w:lineRule="auto"/>
        <w:jc w:val="center"/>
        <w:rPr>
          <w:rFonts w:cs="Times New Roman"/>
          <w:b/>
          <w:bCs/>
        </w:rPr>
      </w:pPr>
      <w:r>
        <w:rPr>
          <w:rFonts w:cs="Times New Roman"/>
          <w:b/>
          <w:bCs/>
        </w:rPr>
        <w:t>&amp;</w:t>
      </w:r>
    </w:p>
    <w:p w14:paraId="1C867C1E" w14:textId="36EC9756" w:rsidR="009065FF" w:rsidRDefault="009065FF" w:rsidP="009065FF">
      <w:pPr>
        <w:spacing w:line="480" w:lineRule="auto"/>
        <w:jc w:val="center"/>
        <w:rPr>
          <w:rFonts w:cs="Times New Roman"/>
          <w:b/>
          <w:bCs/>
        </w:rPr>
      </w:pPr>
      <w:r>
        <w:rPr>
          <w:rFonts w:cs="Times New Roman"/>
          <w:b/>
          <w:bCs/>
        </w:rPr>
        <w:t>Dr Jayne Griffith-Parry (Tutor Level 5)</w:t>
      </w:r>
    </w:p>
    <w:p w14:paraId="676804A1" w14:textId="77777777" w:rsidR="009065FF" w:rsidRPr="004D3670" w:rsidRDefault="009065FF" w:rsidP="004D3670">
      <w:pPr>
        <w:spacing w:line="480" w:lineRule="auto"/>
        <w:jc w:val="center"/>
        <w:rPr>
          <w:rFonts w:cs="Times New Roman"/>
          <w:b/>
          <w:bCs/>
        </w:rPr>
      </w:pPr>
    </w:p>
    <w:p w14:paraId="3530FA1F" w14:textId="77777777" w:rsidR="004D3670" w:rsidRPr="004D3670" w:rsidRDefault="004D3670" w:rsidP="004D3670">
      <w:pPr>
        <w:rPr>
          <w:rFonts w:cs="Times New Roman"/>
        </w:rPr>
      </w:pPr>
    </w:p>
    <w:p w14:paraId="0BE768BE" w14:textId="77777777" w:rsidR="009065FF" w:rsidRDefault="009065FF" w:rsidP="004D3670">
      <w:pPr>
        <w:rPr>
          <w:rFonts w:cs="Times New Roman"/>
        </w:rPr>
      </w:pPr>
    </w:p>
    <w:p w14:paraId="5265AF15" w14:textId="7A077A2F" w:rsidR="004C12D5" w:rsidRDefault="0047666D" w:rsidP="004D3670">
      <w:r w:rsidRPr="0047666D">
        <w:lastRenderedPageBreak/>
        <w:t xml:space="preserve">The purpose of hospitality and tourism marketing is to promote brand's unique selling proposition to create points of difference to attract customers. </w:t>
      </w:r>
      <w:r w:rsidR="004C12D5">
        <w:t xml:space="preserve">To drag our understanding about tourism marketing. </w:t>
      </w:r>
      <w:r w:rsidR="004D3670">
        <w:t>I</w:t>
      </w:r>
      <w:r w:rsidR="004C12D5">
        <w:t xml:space="preserve"> have chosen the two most renowned brands, Mariott international and Hyatt Hotel corporation. The Hyatt hotel first opened its doors in 1958</w:t>
      </w:r>
      <w:r w:rsidR="00FB50F6">
        <w:t xml:space="preserve"> </w:t>
      </w:r>
      <w:r w:rsidR="00FB50F6" w:rsidRPr="004D3670">
        <w:rPr>
          <w:rFonts w:cs="Times New Roman"/>
        </w:rPr>
        <w:t>(</w:t>
      </w:r>
      <w:proofErr w:type="spellStart"/>
      <w:r w:rsidR="00FB50F6" w:rsidRPr="004D3670">
        <w:rPr>
          <w:rFonts w:cs="Times New Roman"/>
          <w:color w:val="222222"/>
          <w:sz w:val="20"/>
          <w:szCs w:val="20"/>
          <w:shd w:val="clear" w:color="auto" w:fill="FFFFFF"/>
        </w:rPr>
        <w:t>D</w:t>
      </w:r>
      <w:r w:rsidR="00FB50F6" w:rsidRPr="004D3670">
        <w:rPr>
          <w:rFonts w:cs="Times New Roman"/>
          <w:color w:val="222222"/>
          <w:szCs w:val="24"/>
          <w:shd w:val="clear" w:color="auto" w:fill="FFFFFF"/>
        </w:rPr>
        <w:t>anylyshyn</w:t>
      </w:r>
      <w:proofErr w:type="spellEnd"/>
      <w:r w:rsidR="00FB50F6" w:rsidRPr="004D3670">
        <w:rPr>
          <w:rFonts w:cs="Times New Roman"/>
          <w:color w:val="222222"/>
          <w:szCs w:val="24"/>
          <w:shd w:val="clear" w:color="auto" w:fill="FFFFFF"/>
        </w:rPr>
        <w:t>, 2021)</w:t>
      </w:r>
      <w:r w:rsidR="004C12D5" w:rsidRPr="004D3670">
        <w:rPr>
          <w:rFonts w:cs="Times New Roman"/>
        </w:rPr>
        <w:t xml:space="preserve"> in California, United States. The hotel has 20 brands on six continents, covering 68 countries. Subsequently, J. Willard Marriott established the Marriott Hotel in Washington, D.C., in 1927</w:t>
      </w:r>
      <w:r w:rsidR="00FB50F6" w:rsidRPr="004D3670">
        <w:rPr>
          <w:rFonts w:cs="Times New Roman"/>
        </w:rPr>
        <w:t xml:space="preserve"> (</w:t>
      </w:r>
      <w:proofErr w:type="spellStart"/>
      <w:r w:rsidR="00FB50F6" w:rsidRPr="004D3670">
        <w:rPr>
          <w:rFonts w:cs="Times New Roman"/>
        </w:rPr>
        <w:t>Zabaldina</w:t>
      </w:r>
      <w:proofErr w:type="spellEnd"/>
      <w:r w:rsidR="00FB50F6" w:rsidRPr="004D3670">
        <w:rPr>
          <w:rFonts w:cs="Times New Roman"/>
        </w:rPr>
        <w:t>, 2021)</w:t>
      </w:r>
      <w:r w:rsidR="004C12D5" w:rsidRPr="004D3670">
        <w:rPr>
          <w:rFonts w:cs="Times New Roman"/>
        </w:rPr>
        <w:t xml:space="preserve">. </w:t>
      </w:r>
      <w:r w:rsidR="004C12D5">
        <w:t xml:space="preserve">According to the company's website, Marriott International </w:t>
      </w:r>
      <w:r>
        <w:t xml:space="preserve">has their footprint in 131 countries with 1.4 million guest room </w:t>
      </w:r>
      <w:r w:rsidR="00FB50F6">
        <w:t>(</w:t>
      </w:r>
      <w:r w:rsidR="00FB50F6" w:rsidRPr="00FB50F6">
        <w:t>Tan,</w:t>
      </w:r>
      <w:r w:rsidR="00FB50F6">
        <w:t xml:space="preserve"> 2021)</w:t>
      </w:r>
      <w:r w:rsidR="004C12D5">
        <w:t>. This partnership will assist in comprehending the industry's marketing practice and strategy change. Their widespread presence all over the world and praiseworthy marketing practices is the primary reason to choose them. This report will compare and contrasts two famous hotel chains' marketing strategies.</w:t>
      </w:r>
    </w:p>
    <w:p w14:paraId="21FAA43A" w14:textId="75AF5003" w:rsidR="004C12D5" w:rsidRDefault="004C12D5" w:rsidP="004D3670">
      <w:r>
        <w:t>The market expansion plan was the first distinctive marketing move implemented by Hyatt hotel. The Hyatt hotel chain has grown to six locations in various states from a single site in the United States. A tiny motor inn on Chicago's west shore was opened by management, as was an atrium lobby in Atlanta's atrium tower lobby, one of the country's two biggest tourist destinations. The Hyatt hotel began stating its segmentation, target market, and price plan plainly in 1980</w:t>
      </w:r>
      <w:r w:rsidR="00FB50F6">
        <w:t xml:space="preserve"> (</w:t>
      </w:r>
      <w:r w:rsidR="00FB50F6" w:rsidRPr="00FB50F6">
        <w:t xml:space="preserve">Simões, </w:t>
      </w:r>
      <w:r w:rsidR="00FB50F6">
        <w:t>2021)</w:t>
      </w:r>
      <w:r>
        <w:t xml:space="preserve"> When new management took over. Their customers are segmented geographically and </w:t>
      </w:r>
      <w:proofErr w:type="spellStart"/>
      <w:r>
        <w:t>psychographically</w:t>
      </w:r>
      <w:proofErr w:type="spellEnd"/>
      <w:r>
        <w:t xml:space="preserve">. Hyatt concentrated on the affluent upper business class and family </w:t>
      </w:r>
      <w:r w:rsidR="00FB50F6">
        <w:t>travelers</w:t>
      </w:r>
      <w:r>
        <w:t xml:space="preserve"> in the late 1990s. Before 2000, Hyatt used a penetration pricing strategy, offering a low-cost, moderate-quality service. The Hyatt Corporation adopts a premium pricing approach after 2000</w:t>
      </w:r>
      <w:r w:rsidR="00FB50F6">
        <w:t xml:space="preserve"> (</w:t>
      </w:r>
      <w:r w:rsidR="00FB50F6" w:rsidRPr="00FB50F6">
        <w:t xml:space="preserve">Wernick, </w:t>
      </w:r>
      <w:r w:rsidR="00FB50F6">
        <w:t>2012)</w:t>
      </w:r>
      <w:r>
        <w:t xml:space="preserve"> to provide a luxurious and one-of-a-kind facility at a high price.</w:t>
      </w:r>
    </w:p>
    <w:p w14:paraId="386C2D2E" w14:textId="621F526E" w:rsidR="004C12D5" w:rsidRDefault="004C12D5" w:rsidP="004D3670">
      <w:r>
        <w:t>Initially, Sheets Marriott and Willard Marriott understood the important function of diversification and umbrella brand strategy in their company. As a Mormon amid the swelling wet summers in Washington D.C., Marriott was persuaded of the necessity for a refreshing drink for inhabitants of the city. The Marriott then extended their business into a network of hotels and restaurants. Marriot's main trademark marketing in the late 1970s and early 1980s</w:t>
      </w:r>
      <w:r w:rsidR="00FB50F6">
        <w:t xml:space="preserve"> </w:t>
      </w:r>
      <w:bookmarkStart w:id="0" w:name="_Hlk83047083"/>
      <w:r w:rsidR="00FB50F6">
        <w:t>(</w:t>
      </w:r>
      <w:proofErr w:type="spellStart"/>
      <w:r w:rsidR="00FB50F6" w:rsidRPr="00FB50F6">
        <w:t>Mogaji</w:t>
      </w:r>
      <w:proofErr w:type="spellEnd"/>
      <w:r w:rsidR="00FB50F6" w:rsidRPr="00FB50F6">
        <w:t xml:space="preserve">, </w:t>
      </w:r>
      <w:r w:rsidR="00FB50F6">
        <w:t>2021)</w:t>
      </w:r>
      <w:r>
        <w:t xml:space="preserve"> </w:t>
      </w:r>
      <w:bookmarkEnd w:id="0"/>
      <w:r>
        <w:t xml:space="preserve">was to sustain the diversifying strategy in various areas, especially the games and casino sectors. In 1989, they generated 44% of their overall income from both sectors. </w:t>
      </w:r>
      <w:r w:rsidR="00F149C7" w:rsidRPr="00F149C7">
        <w:t xml:space="preserve">In 1993, top management decided to split the business into two separate business entities by using the spin-off approach. Subsequently, in April 1995, Marriott purchased a 49% share of Ritz Carlton, which cost 510 </w:t>
      </w:r>
      <w:r w:rsidR="00F149C7" w:rsidRPr="00F149C7">
        <w:lastRenderedPageBreak/>
        <w:t>million dollars to complete the full acquisition. Which, in return, turned out a prolific investment, and now Ritz Carlton is one of the renowned luxury brands worldwide (Andika, 2021). On Jan 21, 2011, high management was decided to stop providing pornography as an entertainment option, where some free books have offered free of cost. This move was appreciated highly, and many people have shared these changes on their social media sites</w:t>
      </w:r>
      <w:r w:rsidR="00F149C7">
        <w:t>.</w:t>
      </w:r>
      <w:r>
        <w:t xml:space="preserve"> Following 9/11, when the global hotel sector suffered a recession, Marriott utilized pricing flexibility and initiated a wide range of family travel offers. At the same time, their average room fee in the United Kingdom was $22 in 2004</w:t>
      </w:r>
      <w:r w:rsidR="00FB50F6">
        <w:t xml:space="preserve"> </w:t>
      </w:r>
      <w:bookmarkStart w:id="1" w:name="_Hlk83047035"/>
      <w:r w:rsidR="00FB50F6">
        <w:t>(</w:t>
      </w:r>
      <w:r w:rsidR="00BA2E55" w:rsidRPr="00BA2E55">
        <w:t>George,</w:t>
      </w:r>
      <w:r w:rsidR="00BA2E55">
        <w:t xml:space="preserve"> 2021)</w:t>
      </w:r>
      <w:r>
        <w:t>.</w:t>
      </w:r>
      <w:bookmarkEnd w:id="1"/>
    </w:p>
    <w:p w14:paraId="290E1800" w14:textId="77777777" w:rsidR="004C12D5" w:rsidRDefault="004C12D5" w:rsidP="004D3670"/>
    <w:p w14:paraId="1CBB8D1F" w14:textId="61048BB7" w:rsidR="004C12D5" w:rsidRDefault="004C12D5" w:rsidP="004D3670">
      <w:r>
        <w:t>Marriott has 30 brands and over 7,000 hotels in roughly 131 countries across the globe when writing this report. In all, Marriott employs about 121 thousand people in different locations throughout the world. Marriott earned 10.57 billion dollars in revenue in 2020</w:t>
      </w:r>
      <w:r w:rsidR="00BA2E55">
        <w:t xml:space="preserve"> (</w:t>
      </w:r>
      <w:r w:rsidR="00BA2E55" w:rsidRPr="00BA2E55">
        <w:t>KURGUN,</w:t>
      </w:r>
      <w:r w:rsidR="00BA2E55">
        <w:t xml:space="preserve"> 2021)</w:t>
      </w:r>
      <w:r>
        <w:t>, a decrease from the previous year's total of 20.97 billion dollars. As reported by the American Hotel &amp; Lodging Association in their March report, Marriott has a 12.75 per cent global market share</w:t>
      </w:r>
      <w:r w:rsidR="00BA2E55">
        <w:t xml:space="preserve"> (</w:t>
      </w:r>
      <w:r w:rsidR="00BA2E55" w:rsidRPr="00BA2E55">
        <w:t>Graziano,</w:t>
      </w:r>
      <w:r w:rsidR="00BA2E55">
        <w:t xml:space="preserve"> 2021)</w:t>
      </w:r>
      <w:r>
        <w:t>. Recent YouGov research indicates that Marriott is the third most popular hotel in the United Kingdom, behind only Hilton and Premier Inn.</w:t>
      </w:r>
    </w:p>
    <w:p w14:paraId="62219EEC" w14:textId="266DC8CA" w:rsidR="004C12D5" w:rsidRDefault="004C12D5" w:rsidP="004D3670">
      <w:r>
        <w:t>Similarly, Hyatt employs 1.00,000 skilled workers and manages US$2,07 billion</w:t>
      </w:r>
      <w:r w:rsidR="00BA2E55">
        <w:t xml:space="preserve"> (Shin</w:t>
      </w:r>
      <w:r w:rsidR="00BA2E55" w:rsidRPr="00BA2E55">
        <w:t xml:space="preserve">, </w:t>
      </w:r>
      <w:r w:rsidR="00BA2E55">
        <w:t xml:space="preserve">2021) </w:t>
      </w:r>
      <w:r>
        <w:t>in 2020, down 59% from 2019 revenue. In 68 countries on six continents, Hyatt has 20 leading brands with 1000 hotels. Hyatt company has a 1.89 per cent market share</w:t>
      </w:r>
      <w:r w:rsidR="00BA2E55">
        <w:t xml:space="preserve"> (</w:t>
      </w:r>
      <w:r w:rsidR="00BA2E55" w:rsidRPr="00BA2E55">
        <w:t>Shin,</w:t>
      </w:r>
      <w:r w:rsidR="00BA2E55">
        <w:t xml:space="preserve"> 2021)</w:t>
      </w:r>
      <w:r>
        <w:t>, significantly low compared to Marriott international in the globe, according to a study by IHTM.</w:t>
      </w:r>
    </w:p>
    <w:p w14:paraId="3EDABA92" w14:textId="77777777" w:rsidR="004C12D5" w:rsidRDefault="004C12D5" w:rsidP="004D3670"/>
    <w:p w14:paraId="68345006" w14:textId="70AD7D1C" w:rsidR="004C12D5" w:rsidRDefault="004C12D5" w:rsidP="004D3670">
      <w:r>
        <w:t>In this section of the report, current marketing strategies will be the outline for Marriott International and Hyatt Hotels. Hyatt employs various positioning strategies for each of its hotels, which is located in a distinct area. Under the umbrella of the Hyatt hotel company, the Park Hyatt, Hyatt Regency, and Andaz hotels,</w:t>
      </w:r>
      <w:r w:rsidR="00DD4E21">
        <w:t xml:space="preserve"> are the hotels, that ensure premium service and customized offerings. These hotels also ensure Corporate social responsibility and environmentally sustainable practice</w:t>
      </w:r>
      <w:r>
        <w:t xml:space="preserve">. Through beautiful locations and cultural attractions, including festivals and customs, Hyatt's premier division allows guests to experience the best of a place. For big gatherings or corporate events, these are usually Hyatt's largest facilities. Its luxury service includes </w:t>
      </w:r>
      <w:r>
        <w:lastRenderedPageBreak/>
        <w:t>contemporary conveniences, large rooms, uninterruptible Wi-Fi connection, transportation facilities and restaurants serving a diverse variety of cuisines, and genuine hospitality and customized services</w:t>
      </w:r>
      <w:r w:rsidR="00BA2E55">
        <w:t xml:space="preserve"> </w:t>
      </w:r>
      <w:bookmarkStart w:id="2" w:name="_Hlk83047002"/>
      <w:r w:rsidR="00BA2E55">
        <w:t>(</w:t>
      </w:r>
      <w:r w:rsidR="00BA2E55" w:rsidRPr="00BA2E55">
        <w:t>Ritz,</w:t>
      </w:r>
      <w:r w:rsidR="00BA2E55">
        <w:t xml:space="preserve"> 2021)</w:t>
      </w:r>
      <w:r>
        <w:t>.</w:t>
      </w:r>
      <w:bookmarkEnd w:id="2"/>
    </w:p>
    <w:p w14:paraId="39EEDFFB" w14:textId="25583F19" w:rsidR="004C12D5" w:rsidRDefault="004C12D5" w:rsidP="004D3670">
      <w:r>
        <w:t>Additionally, Hyatt coordinates corporate functions, weddings, and other professional business gatherings. Hyatt's premium pricing approach enables them to provide a level of exclusivity and customization unmatched in the industry. The world's most renowned and popular tourist destinations, such as Tokyo, Dubai, Istanbul, Las Vegas, and Cape Town, Hyatt, all take pleasure in their presence</w:t>
      </w:r>
      <w:r w:rsidR="00BA2E55">
        <w:t xml:space="preserve"> (</w:t>
      </w:r>
      <w:r w:rsidR="00BA2E55" w:rsidRPr="00BA2E55">
        <w:t>Phi,</w:t>
      </w:r>
      <w:r w:rsidR="00BA2E55">
        <w:t xml:space="preserve"> 2021)</w:t>
      </w:r>
      <w:r>
        <w:t xml:space="preserve">. Those interested in booking a room may do so on the Hyatt website or via an independent third-party agent. The company offers a plethora of promotional options to its clients. Hyatt guests serve as their best advertising medium since its excellent services contribute to its "word-of-mouth" marketing strategy. </w:t>
      </w:r>
      <w:r w:rsidR="003460CC" w:rsidRPr="003460CC">
        <w:t>In terms of the BCG matrix, which is two by two matrix and comprised of star product, cash cow, question mark, and dog. For Hyatt, their procurement business unit is a cash cow, the financial sector is a star product, and locally customized food products are a question mark, as they have faced many competitions in this segment</w:t>
      </w:r>
      <w:r w:rsidR="003460CC">
        <w:t xml:space="preserve"> </w:t>
      </w:r>
      <w:r w:rsidR="00BA2E55" w:rsidRPr="00BA2E55">
        <w:t>(Ritz, 2021)</w:t>
      </w:r>
      <w:r>
        <w:t>.</w:t>
      </w:r>
    </w:p>
    <w:p w14:paraId="339E4A72" w14:textId="77777777" w:rsidR="00436C85" w:rsidRDefault="004C12D5" w:rsidP="004D3670">
      <w:r>
        <w:t>Throughout the globe, the Marriott international hotel employs various marketing techniques to reach various customer segments. They offer luxury service at a premium price at Moxy Hotels and Springhill Suites, and they charge a premium for it. By collaborating with international airlines like Emirates and Etihad and local car rental businesses, Marriott Hotels &amp; Resorts, Residence Inn, and Homes &amp; Villas by Marriott International implement a "Full service"</w:t>
      </w:r>
      <w:r w:rsidR="00BA2E55">
        <w:t xml:space="preserve"> </w:t>
      </w:r>
      <w:r w:rsidR="00BA2E55" w:rsidRPr="00BA2E55">
        <w:t>(Ritz, 2021).</w:t>
      </w:r>
      <w:r>
        <w:t xml:space="preserve"> approach in its hotels and resorts. </w:t>
      </w:r>
    </w:p>
    <w:p w14:paraId="51CE21EC" w14:textId="7FDFF99C" w:rsidR="00436C85" w:rsidRDefault="000A413F" w:rsidP="004D3670">
      <w:r w:rsidRPr="000A413F">
        <w:t xml:space="preserve">The product offering can be categorized into three levels of product. </w:t>
      </w:r>
      <w:r w:rsidRPr="000A413F">
        <w:rPr>
          <w:b/>
          <w:bCs/>
        </w:rPr>
        <w:t>Core product</w:t>
      </w:r>
      <w:r w:rsidRPr="000A413F">
        <w:t xml:space="preserve">- their core product is a comfortable room with other needs to have amenities. </w:t>
      </w:r>
      <w:r w:rsidRPr="000A413F">
        <w:rPr>
          <w:b/>
          <w:bCs/>
        </w:rPr>
        <w:t>Actual products</w:t>
      </w:r>
      <w:r w:rsidRPr="000A413F">
        <w:t xml:space="preserve">- their royal and classic stylish room with free Wi-Fi, free laundry and housekeeping service, and globally recognized brand image. </w:t>
      </w:r>
      <w:r w:rsidRPr="000A413F">
        <w:rPr>
          <w:b/>
          <w:bCs/>
        </w:rPr>
        <w:t>Augmented product</w:t>
      </w:r>
      <w:r w:rsidRPr="000A413F">
        <w:t>- Banquet bar, baby care facility, money exchange service, special Aloft evening snacks, electronics covid-19 disinfected spray, valet parking, and spa are the Augmented product of Marriott international hotel.</w:t>
      </w:r>
    </w:p>
    <w:p w14:paraId="00F15761" w14:textId="7BEDEF49" w:rsidR="004C12D5" w:rsidRDefault="004C12D5" w:rsidP="004D3670">
      <w:r>
        <w:t xml:space="preserve">Its pricing approach changes depending on the customer's needs and service quality. Hotels.com, travel agencies, tour groups, etc. It is common for airlines and tour operators to advertise their services to certain consumers at specific times. If we examine the lodging of the BCG matrix and </w:t>
      </w:r>
      <w:r>
        <w:lastRenderedPageBreak/>
        <w:t xml:space="preserve">meetings and events, food and drink are the cash cow, and a gym &amp; spa for Marriott Hotel would be a question </w:t>
      </w:r>
      <w:r w:rsidR="00BA2E55">
        <w:t>mark</w:t>
      </w:r>
      <w:r w:rsidR="00BA2E55" w:rsidRPr="00BA2E55">
        <w:t xml:space="preserve"> (George, 2021)</w:t>
      </w:r>
      <w:r>
        <w:t>.</w:t>
      </w:r>
    </w:p>
    <w:p w14:paraId="45B1E0B5" w14:textId="048C6087" w:rsidR="004C12D5" w:rsidRDefault="004C12D5" w:rsidP="004D3670">
      <w:r>
        <w:t>Nearly all Hyatt's back and front-end stakeholders have now adopted sustainability standards. Compared to 2006</w:t>
      </w:r>
      <w:r w:rsidR="00BA2E55">
        <w:t xml:space="preserve"> </w:t>
      </w:r>
      <w:r w:rsidR="00BA2E55" w:rsidRPr="00BA2E55">
        <w:t>(George, 2021)</w:t>
      </w:r>
      <w:r>
        <w:t xml:space="preserve">, Hyatt surpassed its greenhouse gas emissions goal by 25% per square </w:t>
      </w:r>
      <w:proofErr w:type="spellStart"/>
      <w:r>
        <w:t>metre</w:t>
      </w:r>
      <w:proofErr w:type="spellEnd"/>
      <w:r>
        <w:t xml:space="preserve"> everywhere. In North America, Hyatt hotels use recyclable earbuds in their workout facilities rather than single-use headphones.</w:t>
      </w:r>
    </w:p>
    <w:p w14:paraId="540649A2" w14:textId="77777777" w:rsidR="004C12D5" w:rsidRDefault="004C12D5" w:rsidP="004D3670">
      <w:r>
        <w:t>Marriott International aims for the next five years:</w:t>
      </w:r>
    </w:p>
    <w:p w14:paraId="1043B4E7" w14:textId="77777777" w:rsidR="004C12D5" w:rsidRDefault="004C12D5" w:rsidP="004D3670"/>
    <w:p w14:paraId="107FCEB9" w14:textId="77777777" w:rsidR="004C12D5" w:rsidRDefault="004C12D5" w:rsidP="004D3670">
      <w:pPr>
        <w:pStyle w:val="ListParagraph"/>
        <w:numPr>
          <w:ilvl w:val="0"/>
          <w:numId w:val="2"/>
        </w:numPr>
      </w:pPr>
      <w:r>
        <w:t>45% reduction in waste to trash disposal</w:t>
      </w:r>
    </w:p>
    <w:p w14:paraId="122A49A7" w14:textId="77777777" w:rsidR="004C12D5" w:rsidRDefault="004C12D5" w:rsidP="004D3670"/>
    <w:p w14:paraId="7B585937" w14:textId="77777777" w:rsidR="004C12D5" w:rsidRDefault="004C12D5" w:rsidP="004D3670">
      <w:pPr>
        <w:pStyle w:val="ListParagraph"/>
        <w:numPr>
          <w:ilvl w:val="0"/>
          <w:numId w:val="2"/>
        </w:numPr>
      </w:pPr>
      <w:r>
        <w:t>Food waste reduction of 50 per cent</w:t>
      </w:r>
    </w:p>
    <w:p w14:paraId="0763931D" w14:textId="77777777" w:rsidR="004C12D5" w:rsidRDefault="004C12D5" w:rsidP="004D3670"/>
    <w:p w14:paraId="120F6407" w14:textId="77777777" w:rsidR="004C12D5" w:rsidRDefault="004C12D5" w:rsidP="004D3670">
      <w:pPr>
        <w:pStyle w:val="ListParagraph"/>
        <w:numPr>
          <w:ilvl w:val="0"/>
          <w:numId w:val="2"/>
        </w:numPr>
      </w:pPr>
      <w:r>
        <w:t>15% reduction in water use</w:t>
      </w:r>
    </w:p>
    <w:p w14:paraId="737D25A0" w14:textId="77777777" w:rsidR="004C12D5" w:rsidRDefault="004C12D5" w:rsidP="004D3670"/>
    <w:p w14:paraId="23195719" w14:textId="77777777" w:rsidR="004C12D5" w:rsidRDefault="004C12D5" w:rsidP="004D3670">
      <w:pPr>
        <w:pStyle w:val="ListParagraph"/>
        <w:numPr>
          <w:ilvl w:val="0"/>
          <w:numId w:val="2"/>
        </w:numPr>
      </w:pPr>
      <w:r>
        <w:t>Carbon intensity reduction of 30 per cent</w:t>
      </w:r>
    </w:p>
    <w:p w14:paraId="1E2F2A2F" w14:textId="77777777" w:rsidR="004C12D5" w:rsidRDefault="004C12D5" w:rsidP="004D3670"/>
    <w:p w14:paraId="12720739" w14:textId="77777777" w:rsidR="004C12D5" w:rsidRDefault="004C12D5" w:rsidP="004D3670">
      <w:pPr>
        <w:pStyle w:val="ListParagraph"/>
        <w:numPr>
          <w:ilvl w:val="0"/>
          <w:numId w:val="2"/>
        </w:numPr>
      </w:pPr>
      <w:r>
        <w:t>Attain at least 30 per cent usage of renewable energy</w:t>
      </w:r>
    </w:p>
    <w:p w14:paraId="3B8BC763" w14:textId="77777777" w:rsidR="004C12D5" w:rsidRDefault="004C12D5" w:rsidP="004D3670"/>
    <w:p w14:paraId="7C6CE4D9" w14:textId="77777777" w:rsidR="004C12D5" w:rsidRDefault="004C12D5" w:rsidP="004D3670">
      <w:pPr>
        <w:pStyle w:val="ListParagraph"/>
        <w:numPr>
          <w:ilvl w:val="0"/>
          <w:numId w:val="2"/>
        </w:numPr>
      </w:pPr>
      <w:r>
        <w:t>100% of hotels are accredited to the recognized standards of sustainability.</w:t>
      </w:r>
    </w:p>
    <w:p w14:paraId="78944866" w14:textId="77777777" w:rsidR="004C12D5" w:rsidRDefault="004C12D5" w:rsidP="004D3670"/>
    <w:p w14:paraId="6BAA5CB9" w14:textId="76BF563D" w:rsidR="004C12D5" w:rsidRDefault="004C12D5" w:rsidP="004D3670">
      <w:r>
        <w:t xml:space="preserve">In this Current unprecedented time, both hotels strictly maintain the covid-19 safety protocol.  Hyatt complies with all government and WHO covid-19 protocols but has laid off 1300 employees </w:t>
      </w:r>
      <w:r w:rsidR="00BA2E55" w:rsidRPr="00BA2E55">
        <w:t>(George, 2021)</w:t>
      </w:r>
      <w:r w:rsidR="00BA2E55">
        <w:t xml:space="preserve"> </w:t>
      </w:r>
      <w:r>
        <w:t xml:space="preserve">in light of the current economic downturn. Additionally, they created "The Hyatt Care Fund" to assist its workers and the local community's impoverished residents. Hyatt's target market and loyal client group are the wealthy and high business class, and they have not altered </w:t>
      </w:r>
      <w:r>
        <w:lastRenderedPageBreak/>
        <w:t xml:space="preserve">their pricing approach much. However, they provide medical services around the clock and integrate the </w:t>
      </w:r>
      <w:proofErr w:type="spellStart"/>
      <w:r>
        <w:t>Triptease</w:t>
      </w:r>
      <w:proofErr w:type="spellEnd"/>
      <w:r>
        <w:t xml:space="preserve"> and </w:t>
      </w:r>
      <w:proofErr w:type="spellStart"/>
      <w:r>
        <w:t>Beonprice</w:t>
      </w:r>
      <w:proofErr w:type="spellEnd"/>
      <w:r>
        <w:t xml:space="preserve"> systems</w:t>
      </w:r>
      <w:r w:rsidR="00BA2E55">
        <w:t xml:space="preserve"> </w:t>
      </w:r>
      <w:r w:rsidR="00BA2E55" w:rsidRPr="00BA2E55">
        <w:t>(</w:t>
      </w:r>
      <w:proofErr w:type="spellStart"/>
      <w:r w:rsidR="00BA2E55" w:rsidRPr="00BA2E55">
        <w:t>Mogaji</w:t>
      </w:r>
      <w:proofErr w:type="spellEnd"/>
      <w:r w:rsidR="00BA2E55" w:rsidRPr="00BA2E55">
        <w:t xml:space="preserve">, 2021) </w:t>
      </w:r>
      <w:r w:rsidR="00BA2E55">
        <w:t>to</w:t>
      </w:r>
      <w:r>
        <w:t xml:space="preserve"> anticipate real-time pricing and distribution decisions.</w:t>
      </w:r>
    </w:p>
    <w:p w14:paraId="7728BD98" w14:textId="1C5F5764" w:rsidR="004C12D5" w:rsidRDefault="000A413F" w:rsidP="004D3670">
      <w:r w:rsidRPr="000A413F">
        <w:t xml:space="preserve">Furthermore, as a long-term plan, Marriott international launched “Global Cleanliness and safety council to monitor all the aspects of business and integrate with all segments of this brand. Marriott International is the first brand to launch a completely automated electronic covid-19 disinfected set up in all of their branches in the world. </w:t>
      </w:r>
      <w:r w:rsidR="004C12D5">
        <w:t xml:space="preserve">Electrostatic spraying utilizes the highest disinfectant rating suggested by the CDC and WHO to treat recognized diseases. Nonetheless, their social welfare </w:t>
      </w:r>
      <w:proofErr w:type="spellStart"/>
      <w:r w:rsidR="004C12D5">
        <w:t>programmes</w:t>
      </w:r>
      <w:proofErr w:type="spellEnd"/>
      <w:r w:rsidR="004C12D5">
        <w:t xml:space="preserve">, such as the "open kitchen" </w:t>
      </w:r>
      <w:proofErr w:type="spellStart"/>
      <w:r w:rsidR="004C12D5">
        <w:t>programme</w:t>
      </w:r>
      <w:proofErr w:type="spellEnd"/>
      <w:r w:rsidR="004C12D5">
        <w:t xml:space="preserve"> in the United Kingdom, which provides 30000 free meals</w:t>
      </w:r>
      <w:r w:rsidR="00BA2E55">
        <w:t xml:space="preserve"> </w:t>
      </w:r>
      <w:r w:rsidR="00BA2E55" w:rsidRPr="00BA2E55">
        <w:t>(</w:t>
      </w:r>
      <w:proofErr w:type="spellStart"/>
      <w:r w:rsidR="00BA2E55" w:rsidRPr="00BA2E55">
        <w:t>Mogaji</w:t>
      </w:r>
      <w:proofErr w:type="spellEnd"/>
      <w:r w:rsidR="00BA2E55" w:rsidRPr="00BA2E55">
        <w:t>, 2021)</w:t>
      </w:r>
      <w:r w:rsidR="004C12D5">
        <w:t xml:space="preserve">, and the "sweet treats" </w:t>
      </w:r>
      <w:proofErr w:type="spellStart"/>
      <w:r w:rsidR="004C12D5">
        <w:t>programme</w:t>
      </w:r>
      <w:proofErr w:type="spellEnd"/>
      <w:r w:rsidR="004C12D5">
        <w:t xml:space="preserve"> in Peru, are unparalleled. They communicated to the local community that Marriott would always be there for them while going through difficult times.</w:t>
      </w:r>
    </w:p>
    <w:p w14:paraId="232274F7" w14:textId="77777777" w:rsidR="00F62047" w:rsidRDefault="00F62047" w:rsidP="004D3670"/>
    <w:p w14:paraId="077AE382" w14:textId="6C7016AA" w:rsidR="004C12D5" w:rsidRDefault="004C12D5" w:rsidP="004D3670">
      <w:r>
        <w:t>Marriott has historically concentrated its marketing approach on various client groups, while Hyatt hotel company is more focused on luxury individuals. When it comes to digital marketing strategy, Marriott has made a significant investment, while Hyatt has fallen short of its competitors. It is expected that the layoffs of Hyatt workers will spark widespread debate. Their public relations tool must be appropriately used to minimize this problem and ensure that their international reputation is maintained and sustained. Marriott has a large presence in Asia-Pacific, whereas Hyatt has few hotels in India and China alone. With this backdrop, Hyatt can grow into nations like Vietnam, Japan, and the Philippines.</w:t>
      </w:r>
    </w:p>
    <w:p w14:paraId="594EDA4B" w14:textId="411958F8" w:rsidR="002509F5" w:rsidRDefault="002509F5" w:rsidP="002509F5"/>
    <w:p w14:paraId="04770740" w14:textId="655DDDF7" w:rsidR="002509F5" w:rsidRDefault="002509F5" w:rsidP="002509F5"/>
    <w:p w14:paraId="5D194404" w14:textId="2D532DE3" w:rsidR="002509F5" w:rsidRDefault="002509F5" w:rsidP="002509F5"/>
    <w:p w14:paraId="435D5761" w14:textId="10A8634F" w:rsidR="002509F5" w:rsidRDefault="002509F5" w:rsidP="002509F5"/>
    <w:p w14:paraId="26F68838" w14:textId="5AD4A0DD" w:rsidR="000A413F" w:rsidRDefault="000A413F" w:rsidP="002509F5"/>
    <w:p w14:paraId="2A2C13EE" w14:textId="77777777" w:rsidR="000A413F" w:rsidRDefault="000A413F" w:rsidP="002509F5"/>
    <w:p w14:paraId="39C6479F" w14:textId="4659A056" w:rsidR="002509F5" w:rsidRDefault="002509F5" w:rsidP="002509F5">
      <w:pPr>
        <w:pStyle w:val="Heading1"/>
      </w:pPr>
      <w:r>
        <w:lastRenderedPageBreak/>
        <w:t>Reference</w:t>
      </w:r>
    </w:p>
    <w:p w14:paraId="074916B4" w14:textId="77777777" w:rsidR="00BA2E55" w:rsidRDefault="00BA2E55" w:rsidP="002509F5">
      <w:pPr>
        <w:rPr>
          <w:rFonts w:ascii="Arial" w:hAnsi="Arial" w:cs="Arial"/>
          <w:color w:val="222222"/>
          <w:sz w:val="20"/>
          <w:szCs w:val="20"/>
          <w:shd w:val="clear" w:color="auto" w:fill="FFFFFF"/>
        </w:rPr>
      </w:pPr>
      <w:bookmarkStart w:id="3" w:name="_Hlk83046677"/>
      <w:proofErr w:type="spellStart"/>
      <w:r>
        <w:rPr>
          <w:rFonts w:ascii="Arial" w:hAnsi="Arial" w:cs="Arial"/>
          <w:color w:val="222222"/>
          <w:sz w:val="20"/>
          <w:szCs w:val="20"/>
          <w:shd w:val="clear" w:color="auto" w:fill="FFFFFF"/>
        </w:rPr>
        <w:t>Andika</w:t>
      </w:r>
      <w:proofErr w:type="spellEnd"/>
      <w:r>
        <w:rPr>
          <w:rFonts w:ascii="Arial" w:hAnsi="Arial" w:cs="Arial"/>
          <w:color w:val="222222"/>
          <w:sz w:val="20"/>
          <w:szCs w:val="20"/>
          <w:shd w:val="clear" w:color="auto" w:fill="FFFFFF"/>
        </w:rPr>
        <w:t xml:space="preserve">, </w:t>
      </w:r>
      <w:bookmarkEnd w:id="3"/>
      <w:r>
        <w:rPr>
          <w:rFonts w:ascii="Arial" w:hAnsi="Arial" w:cs="Arial"/>
          <w:color w:val="222222"/>
          <w:sz w:val="20"/>
          <w:szCs w:val="20"/>
          <w:shd w:val="clear" w:color="auto" w:fill="FFFFFF"/>
        </w:rPr>
        <w:t xml:space="preserve">I.K.E.S., </w:t>
      </w:r>
      <w:proofErr w:type="spellStart"/>
      <w:r>
        <w:rPr>
          <w:rFonts w:ascii="Arial" w:hAnsi="Arial" w:cs="Arial"/>
          <w:color w:val="222222"/>
          <w:sz w:val="20"/>
          <w:szCs w:val="20"/>
          <w:shd w:val="clear" w:color="auto" w:fill="FFFFFF"/>
        </w:rPr>
        <w:t>Armoni</w:t>
      </w:r>
      <w:proofErr w:type="spellEnd"/>
      <w:r>
        <w:rPr>
          <w:rFonts w:ascii="Arial" w:hAnsi="Arial" w:cs="Arial"/>
          <w:color w:val="222222"/>
          <w:sz w:val="20"/>
          <w:szCs w:val="20"/>
          <w:shd w:val="clear" w:color="auto" w:fill="FFFFFF"/>
        </w:rPr>
        <w:t xml:space="preserve">, N.L.E., </w:t>
      </w:r>
      <w:proofErr w:type="spellStart"/>
      <w:r>
        <w:rPr>
          <w:rFonts w:ascii="Arial" w:hAnsi="Arial" w:cs="Arial"/>
          <w:color w:val="222222"/>
          <w:sz w:val="20"/>
          <w:szCs w:val="20"/>
          <w:shd w:val="clear" w:color="auto" w:fill="FFFFFF"/>
        </w:rPr>
        <w:t>Mudana</w:t>
      </w:r>
      <w:proofErr w:type="spellEnd"/>
      <w:r>
        <w:rPr>
          <w:rFonts w:ascii="Arial" w:hAnsi="Arial" w:cs="Arial"/>
          <w:color w:val="222222"/>
          <w:sz w:val="20"/>
          <w:szCs w:val="20"/>
          <w:shd w:val="clear" w:color="auto" w:fill="FFFFFF"/>
        </w:rPr>
        <w:t xml:space="preserve">, I.G. and </w:t>
      </w:r>
      <w:proofErr w:type="spellStart"/>
      <w:r>
        <w:rPr>
          <w:rFonts w:ascii="Arial" w:hAnsi="Arial" w:cs="Arial"/>
          <w:color w:val="222222"/>
          <w:sz w:val="20"/>
          <w:szCs w:val="20"/>
          <w:shd w:val="clear" w:color="auto" w:fill="FFFFFF"/>
        </w:rPr>
        <w:t>Widana</w:t>
      </w:r>
      <w:proofErr w:type="spellEnd"/>
      <w:r>
        <w:rPr>
          <w:rFonts w:ascii="Arial" w:hAnsi="Arial" w:cs="Arial"/>
          <w:color w:val="222222"/>
          <w:sz w:val="20"/>
          <w:szCs w:val="20"/>
          <w:shd w:val="clear" w:color="auto" w:fill="FFFFFF"/>
        </w:rPr>
        <w:t>, I.P.K.A., 2021. Marketing communication strategy using online platforms to build brand image at The Westin Resort Nusa Dua Bali. </w:t>
      </w:r>
      <w:r>
        <w:rPr>
          <w:rFonts w:ascii="Arial" w:hAnsi="Arial" w:cs="Arial"/>
          <w:i/>
          <w:iCs/>
          <w:color w:val="222222"/>
          <w:sz w:val="20"/>
          <w:szCs w:val="20"/>
          <w:shd w:val="clear" w:color="auto" w:fill="FFFFFF"/>
        </w:rPr>
        <w:t>International Journal of Green Tourism Research and Applications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(1), pp.27-34.</w:t>
      </w:r>
    </w:p>
    <w:p w14:paraId="19F8AD6B" w14:textId="77777777" w:rsidR="00BA2E55" w:rsidRDefault="00BA2E55" w:rsidP="002509F5">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Danylyshyn</w:t>
      </w:r>
      <w:proofErr w:type="spellEnd"/>
      <w:r>
        <w:rPr>
          <w:rFonts w:ascii="Arial" w:hAnsi="Arial" w:cs="Arial"/>
          <w:color w:val="222222"/>
          <w:sz w:val="20"/>
          <w:szCs w:val="20"/>
          <w:shd w:val="clear" w:color="auto" w:fill="FFFFFF"/>
        </w:rPr>
        <w:t xml:space="preserve">, B., </w:t>
      </w:r>
      <w:proofErr w:type="spellStart"/>
      <w:r>
        <w:rPr>
          <w:rFonts w:ascii="Arial" w:hAnsi="Arial" w:cs="Arial"/>
          <w:color w:val="222222"/>
          <w:sz w:val="20"/>
          <w:szCs w:val="20"/>
          <w:shd w:val="clear" w:color="auto" w:fill="FFFFFF"/>
        </w:rPr>
        <w:t>Olshanska</w:t>
      </w:r>
      <w:proofErr w:type="spellEnd"/>
      <w:r>
        <w:rPr>
          <w:rFonts w:ascii="Arial" w:hAnsi="Arial" w:cs="Arial"/>
          <w:color w:val="222222"/>
          <w:sz w:val="20"/>
          <w:szCs w:val="20"/>
          <w:shd w:val="clear" w:color="auto" w:fill="FFFFFF"/>
        </w:rPr>
        <w:t xml:space="preserve">, O., </w:t>
      </w:r>
      <w:proofErr w:type="spellStart"/>
      <w:r>
        <w:rPr>
          <w:rFonts w:ascii="Arial" w:hAnsi="Arial" w:cs="Arial"/>
          <w:color w:val="222222"/>
          <w:sz w:val="20"/>
          <w:szCs w:val="20"/>
          <w:shd w:val="clear" w:color="auto" w:fill="FFFFFF"/>
        </w:rPr>
        <w:t>Zabaldina</w:t>
      </w:r>
      <w:proofErr w:type="spellEnd"/>
      <w:r>
        <w:rPr>
          <w:rFonts w:ascii="Arial" w:hAnsi="Arial" w:cs="Arial"/>
          <w:color w:val="222222"/>
          <w:sz w:val="20"/>
          <w:szCs w:val="20"/>
          <w:shd w:val="clear" w:color="auto" w:fill="FFFFFF"/>
        </w:rPr>
        <w:t xml:space="preserve">, Y., </w:t>
      </w:r>
      <w:proofErr w:type="spellStart"/>
      <w:r>
        <w:rPr>
          <w:rFonts w:ascii="Arial" w:hAnsi="Arial" w:cs="Arial"/>
          <w:color w:val="222222"/>
          <w:sz w:val="20"/>
          <w:szCs w:val="20"/>
          <w:shd w:val="clear" w:color="auto" w:fill="FFFFFF"/>
        </w:rPr>
        <w:t>Mazurets</w:t>
      </w:r>
      <w:proofErr w:type="spellEnd"/>
      <w:r>
        <w:rPr>
          <w:rFonts w:ascii="Arial" w:hAnsi="Arial" w:cs="Arial"/>
          <w:color w:val="222222"/>
          <w:sz w:val="20"/>
          <w:szCs w:val="20"/>
          <w:shd w:val="clear" w:color="auto" w:fill="FFFFFF"/>
        </w:rPr>
        <w:t xml:space="preserve">, R., </w:t>
      </w:r>
      <w:proofErr w:type="spellStart"/>
      <w:r>
        <w:rPr>
          <w:rFonts w:ascii="Arial" w:hAnsi="Arial" w:cs="Arial"/>
          <w:color w:val="222222"/>
          <w:sz w:val="20"/>
          <w:szCs w:val="20"/>
          <w:shd w:val="clear" w:color="auto" w:fill="FFFFFF"/>
        </w:rPr>
        <w:t>Khlopiak</w:t>
      </w:r>
      <w:proofErr w:type="spellEnd"/>
      <w:r>
        <w:rPr>
          <w:rFonts w:ascii="Arial" w:hAnsi="Arial" w:cs="Arial"/>
          <w:color w:val="222222"/>
          <w:sz w:val="20"/>
          <w:szCs w:val="20"/>
          <w:shd w:val="clear" w:color="auto" w:fill="FFFFFF"/>
        </w:rPr>
        <w:t xml:space="preserve">, S. and </w:t>
      </w:r>
      <w:proofErr w:type="spellStart"/>
      <w:r>
        <w:rPr>
          <w:rFonts w:ascii="Arial" w:hAnsi="Arial" w:cs="Arial"/>
          <w:color w:val="222222"/>
          <w:sz w:val="20"/>
          <w:szCs w:val="20"/>
          <w:shd w:val="clear" w:color="auto" w:fill="FFFFFF"/>
        </w:rPr>
        <w:t>Pivnova</w:t>
      </w:r>
      <w:proofErr w:type="spellEnd"/>
      <w:r>
        <w:rPr>
          <w:rFonts w:ascii="Arial" w:hAnsi="Arial" w:cs="Arial"/>
          <w:color w:val="222222"/>
          <w:sz w:val="20"/>
          <w:szCs w:val="20"/>
          <w:shd w:val="clear" w:color="auto" w:fill="FFFFFF"/>
        </w:rPr>
        <w:t>, L., 2021. Designing a Marketing Strategy for the Development of Industrial Tourism in the Region. </w:t>
      </w:r>
      <w:r>
        <w:rPr>
          <w:rFonts w:ascii="Arial" w:hAnsi="Arial" w:cs="Arial"/>
          <w:i/>
          <w:iCs/>
          <w:color w:val="222222"/>
          <w:sz w:val="20"/>
          <w:szCs w:val="20"/>
          <w:shd w:val="clear" w:color="auto" w:fill="FFFFFF"/>
        </w:rPr>
        <w:t>Journal of Optimization in Industrial Engineering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w:t>
      </w:r>
      <w:r>
        <w:rPr>
          <w:rFonts w:ascii="Arial" w:hAnsi="Arial" w:cs="Arial"/>
          <w:color w:val="222222"/>
          <w:sz w:val="20"/>
          <w:szCs w:val="20"/>
          <w:shd w:val="clear" w:color="auto" w:fill="FFFFFF"/>
        </w:rPr>
        <w:t>(1), pp.19-26.</w:t>
      </w:r>
    </w:p>
    <w:p w14:paraId="742193EC" w14:textId="77777777" w:rsidR="00BA2E55" w:rsidRDefault="00BA2E55" w:rsidP="002509F5">
      <w:pPr>
        <w:rPr>
          <w:rFonts w:ascii="Arial" w:hAnsi="Arial" w:cs="Arial"/>
          <w:color w:val="222222"/>
          <w:sz w:val="20"/>
          <w:szCs w:val="20"/>
          <w:shd w:val="clear" w:color="auto" w:fill="FFFFFF"/>
        </w:rPr>
      </w:pPr>
      <w:bookmarkStart w:id="4" w:name="_Hlk83046715"/>
      <w:r>
        <w:rPr>
          <w:rFonts w:ascii="Arial" w:hAnsi="Arial" w:cs="Arial"/>
          <w:color w:val="222222"/>
          <w:sz w:val="20"/>
          <w:szCs w:val="20"/>
          <w:shd w:val="clear" w:color="auto" w:fill="FFFFFF"/>
        </w:rPr>
        <w:t xml:space="preserve">George, </w:t>
      </w:r>
      <w:bookmarkEnd w:id="4"/>
      <w:r>
        <w:rPr>
          <w:rFonts w:ascii="Arial" w:hAnsi="Arial" w:cs="Arial"/>
          <w:color w:val="222222"/>
          <w:sz w:val="20"/>
          <w:szCs w:val="20"/>
          <w:shd w:val="clear" w:color="auto" w:fill="FFFFFF"/>
        </w:rPr>
        <w:t>R., 2021. Market Segmentation, Targeting, and Positioning. In </w:t>
      </w:r>
      <w:r>
        <w:rPr>
          <w:rFonts w:ascii="Arial" w:hAnsi="Arial" w:cs="Arial"/>
          <w:i/>
          <w:iCs/>
          <w:color w:val="222222"/>
          <w:sz w:val="20"/>
          <w:szCs w:val="20"/>
          <w:shd w:val="clear" w:color="auto" w:fill="FFFFFF"/>
        </w:rPr>
        <w:t>Marketing Tourism and Hospitality</w:t>
      </w:r>
      <w:r>
        <w:rPr>
          <w:rFonts w:ascii="Arial" w:hAnsi="Arial" w:cs="Arial"/>
          <w:color w:val="222222"/>
          <w:sz w:val="20"/>
          <w:szCs w:val="20"/>
          <w:shd w:val="clear" w:color="auto" w:fill="FFFFFF"/>
        </w:rPr>
        <w:t> (pp. 221-246). Palgrave Macmillan, Cham.</w:t>
      </w:r>
    </w:p>
    <w:p w14:paraId="4734AB76" w14:textId="77777777" w:rsidR="00BA2E55" w:rsidRDefault="00BA2E55" w:rsidP="002509F5">
      <w:pPr>
        <w:rPr>
          <w:rFonts w:ascii="Arial" w:hAnsi="Arial" w:cs="Arial"/>
          <w:color w:val="222222"/>
          <w:sz w:val="20"/>
          <w:szCs w:val="20"/>
          <w:shd w:val="clear" w:color="auto" w:fill="FFFFFF"/>
        </w:rPr>
      </w:pPr>
      <w:bookmarkStart w:id="5" w:name="_Hlk83046787"/>
      <w:r>
        <w:rPr>
          <w:rFonts w:ascii="Arial" w:hAnsi="Arial" w:cs="Arial"/>
          <w:color w:val="222222"/>
          <w:sz w:val="20"/>
          <w:szCs w:val="20"/>
          <w:shd w:val="clear" w:color="auto" w:fill="FFFFFF"/>
        </w:rPr>
        <w:t xml:space="preserve">Graziano, </w:t>
      </w:r>
      <w:bookmarkEnd w:id="5"/>
      <w:r>
        <w:rPr>
          <w:rFonts w:ascii="Arial" w:hAnsi="Arial" w:cs="Arial"/>
          <w:color w:val="222222"/>
          <w:sz w:val="20"/>
          <w:szCs w:val="20"/>
          <w:shd w:val="clear" w:color="auto" w:fill="FFFFFF"/>
        </w:rPr>
        <w:t>H., 2021. Responsibility and Sustainability in International Hotel Chains. In </w:t>
      </w:r>
      <w:r>
        <w:rPr>
          <w:rFonts w:ascii="Arial" w:hAnsi="Arial" w:cs="Arial"/>
          <w:i/>
          <w:iCs/>
          <w:color w:val="222222"/>
          <w:sz w:val="20"/>
          <w:szCs w:val="20"/>
          <w:shd w:val="clear" w:color="auto" w:fill="FFFFFF"/>
        </w:rPr>
        <w:t>Tourism in the Mediterranean Sea</w:t>
      </w:r>
      <w:r>
        <w:rPr>
          <w:rFonts w:ascii="Arial" w:hAnsi="Arial" w:cs="Arial"/>
          <w:color w:val="222222"/>
          <w:sz w:val="20"/>
          <w:szCs w:val="20"/>
          <w:shd w:val="clear" w:color="auto" w:fill="FFFFFF"/>
        </w:rPr>
        <w:t>. Emerald Publishing Limited.</w:t>
      </w:r>
    </w:p>
    <w:p w14:paraId="4AA2A8E8" w14:textId="77777777" w:rsidR="00BA2E55" w:rsidRDefault="00BA2E55" w:rsidP="002509F5">
      <w:pPr>
        <w:rPr>
          <w:rFonts w:ascii="Arial" w:hAnsi="Arial" w:cs="Arial"/>
          <w:color w:val="222222"/>
          <w:sz w:val="20"/>
          <w:szCs w:val="20"/>
          <w:shd w:val="clear" w:color="auto" w:fill="FFFFFF"/>
        </w:rPr>
      </w:pPr>
      <w:bookmarkStart w:id="6" w:name="_Hlk83046745"/>
      <w:r>
        <w:rPr>
          <w:rFonts w:ascii="Arial" w:hAnsi="Arial" w:cs="Arial"/>
          <w:color w:val="222222"/>
          <w:sz w:val="20"/>
          <w:szCs w:val="20"/>
          <w:shd w:val="clear" w:color="auto" w:fill="FFFFFF"/>
        </w:rPr>
        <w:t xml:space="preserve">KURGUN, </w:t>
      </w:r>
      <w:bookmarkEnd w:id="6"/>
      <w:r>
        <w:rPr>
          <w:rFonts w:ascii="Arial" w:hAnsi="Arial" w:cs="Arial"/>
          <w:color w:val="222222"/>
          <w:sz w:val="20"/>
          <w:szCs w:val="20"/>
          <w:shd w:val="clear" w:color="auto" w:fill="FFFFFF"/>
        </w:rPr>
        <w:t>H., OZSEKER, D.B. and GURSOY, I.T., 2021. CHAPTER FIVE MARKETING INNOVATION INITIATIVES. </w:t>
      </w:r>
      <w:r>
        <w:rPr>
          <w:rFonts w:ascii="Arial" w:hAnsi="Arial" w:cs="Arial"/>
          <w:i/>
          <w:iCs/>
          <w:color w:val="222222"/>
          <w:sz w:val="20"/>
          <w:szCs w:val="20"/>
          <w:shd w:val="clear" w:color="auto" w:fill="FFFFFF"/>
        </w:rPr>
        <w:t>Global Issues in Business and Organization Studies</w:t>
      </w:r>
      <w:r>
        <w:rPr>
          <w:rFonts w:ascii="Arial" w:hAnsi="Arial" w:cs="Arial"/>
          <w:color w:val="222222"/>
          <w:sz w:val="20"/>
          <w:szCs w:val="20"/>
          <w:shd w:val="clear" w:color="auto" w:fill="FFFFFF"/>
        </w:rPr>
        <w:t>, p.92.</w:t>
      </w:r>
    </w:p>
    <w:p w14:paraId="5D369A5B" w14:textId="77777777" w:rsidR="00BA2E55" w:rsidRDefault="00BA2E55" w:rsidP="002509F5">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Le, D. and </w:t>
      </w:r>
      <w:bookmarkStart w:id="7" w:name="_Hlk83046975"/>
      <w:r>
        <w:rPr>
          <w:rFonts w:ascii="Arial" w:hAnsi="Arial" w:cs="Arial"/>
          <w:color w:val="222222"/>
          <w:sz w:val="20"/>
          <w:szCs w:val="20"/>
          <w:shd w:val="clear" w:color="auto" w:fill="FFFFFF"/>
        </w:rPr>
        <w:t xml:space="preserve">Phi, </w:t>
      </w:r>
      <w:bookmarkEnd w:id="7"/>
      <w:r>
        <w:rPr>
          <w:rFonts w:ascii="Arial" w:hAnsi="Arial" w:cs="Arial"/>
          <w:color w:val="222222"/>
          <w:sz w:val="20"/>
          <w:szCs w:val="20"/>
          <w:shd w:val="clear" w:color="auto" w:fill="FFFFFF"/>
        </w:rPr>
        <w:t>G., 2021. Strategic responses of the hotel sector to COVID-19: Toward a refined pandemic crisis management framework. </w:t>
      </w:r>
      <w:r>
        <w:rPr>
          <w:rFonts w:ascii="Arial" w:hAnsi="Arial" w:cs="Arial"/>
          <w:i/>
          <w:iCs/>
          <w:color w:val="222222"/>
          <w:sz w:val="20"/>
          <w:szCs w:val="20"/>
          <w:shd w:val="clear" w:color="auto" w:fill="FFFFFF"/>
        </w:rPr>
        <w:t>International Journal of Hospitality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94</w:t>
      </w:r>
      <w:r>
        <w:rPr>
          <w:rFonts w:ascii="Arial" w:hAnsi="Arial" w:cs="Arial"/>
          <w:color w:val="222222"/>
          <w:sz w:val="20"/>
          <w:szCs w:val="20"/>
          <w:shd w:val="clear" w:color="auto" w:fill="FFFFFF"/>
        </w:rPr>
        <w:t>, p.102808.</w:t>
      </w:r>
    </w:p>
    <w:p w14:paraId="12CC793E" w14:textId="77777777" w:rsidR="00BA2E55" w:rsidRDefault="00BA2E55" w:rsidP="002509F5">
      <w:pPr>
        <w:rPr>
          <w:rFonts w:ascii="Arial" w:hAnsi="Arial" w:cs="Arial"/>
          <w:color w:val="222222"/>
          <w:sz w:val="20"/>
          <w:szCs w:val="20"/>
          <w:shd w:val="clear" w:color="auto" w:fill="FFFFFF"/>
        </w:rPr>
      </w:pPr>
      <w:bookmarkStart w:id="8" w:name="_Hlk83046904"/>
      <w:r>
        <w:rPr>
          <w:rFonts w:ascii="Arial" w:hAnsi="Arial" w:cs="Arial"/>
          <w:color w:val="222222"/>
          <w:sz w:val="20"/>
          <w:szCs w:val="20"/>
          <w:shd w:val="clear" w:color="auto" w:fill="FFFFFF"/>
        </w:rPr>
        <w:t xml:space="preserve">Menon, </w:t>
      </w:r>
      <w:bookmarkEnd w:id="8"/>
      <w:r>
        <w:rPr>
          <w:rFonts w:ascii="Arial" w:hAnsi="Arial" w:cs="Arial"/>
          <w:color w:val="222222"/>
          <w:sz w:val="20"/>
          <w:szCs w:val="20"/>
          <w:shd w:val="clear" w:color="auto" w:fill="FFFFFF"/>
        </w:rPr>
        <w:t>S., 2021. Growth through repositioning–the case of IHCL. </w:t>
      </w:r>
      <w:r>
        <w:rPr>
          <w:rFonts w:ascii="Arial" w:hAnsi="Arial" w:cs="Arial"/>
          <w:i/>
          <w:iCs/>
          <w:color w:val="222222"/>
          <w:sz w:val="20"/>
          <w:szCs w:val="20"/>
          <w:shd w:val="clear" w:color="auto" w:fill="FFFFFF"/>
        </w:rPr>
        <w:t>The CASE Journal</w:t>
      </w:r>
      <w:r>
        <w:rPr>
          <w:rFonts w:ascii="Arial" w:hAnsi="Arial" w:cs="Arial"/>
          <w:color w:val="222222"/>
          <w:sz w:val="20"/>
          <w:szCs w:val="20"/>
          <w:shd w:val="clear" w:color="auto" w:fill="FFFFFF"/>
        </w:rPr>
        <w:t>.</w:t>
      </w:r>
    </w:p>
    <w:p w14:paraId="4953ED61" w14:textId="77777777" w:rsidR="00BA2E55" w:rsidRDefault="00BA2E55" w:rsidP="002509F5">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Mogaji</w:t>
      </w:r>
      <w:proofErr w:type="spellEnd"/>
      <w:r>
        <w:rPr>
          <w:rFonts w:ascii="Arial" w:hAnsi="Arial" w:cs="Arial"/>
          <w:color w:val="222222"/>
          <w:sz w:val="20"/>
          <w:szCs w:val="20"/>
          <w:shd w:val="clear" w:color="auto" w:fill="FFFFFF"/>
        </w:rPr>
        <w:t>, E., 2021. Brand Extension. In </w:t>
      </w:r>
      <w:r>
        <w:rPr>
          <w:rFonts w:ascii="Arial" w:hAnsi="Arial" w:cs="Arial"/>
          <w:i/>
          <w:iCs/>
          <w:color w:val="222222"/>
          <w:sz w:val="20"/>
          <w:szCs w:val="20"/>
          <w:shd w:val="clear" w:color="auto" w:fill="FFFFFF"/>
        </w:rPr>
        <w:t>Brand Management</w:t>
      </w:r>
      <w:r>
        <w:rPr>
          <w:rFonts w:ascii="Arial" w:hAnsi="Arial" w:cs="Arial"/>
          <w:color w:val="222222"/>
          <w:sz w:val="20"/>
          <w:szCs w:val="20"/>
          <w:shd w:val="clear" w:color="auto" w:fill="FFFFFF"/>
        </w:rPr>
        <w:t> (pp. 181-205). Palgrave Macmillan, Cham.</w:t>
      </w:r>
    </w:p>
    <w:p w14:paraId="33C6825F" w14:textId="77777777" w:rsidR="00BA2E55" w:rsidRDefault="00BA2E55" w:rsidP="002509F5">
      <w:pPr>
        <w:rPr>
          <w:rFonts w:ascii="Arial" w:hAnsi="Arial" w:cs="Arial"/>
          <w:color w:val="222222"/>
          <w:sz w:val="20"/>
          <w:szCs w:val="20"/>
          <w:shd w:val="clear" w:color="auto" w:fill="FFFFFF"/>
        </w:rPr>
      </w:pPr>
      <w:bookmarkStart w:id="9" w:name="_Hlk83046931"/>
      <w:r>
        <w:rPr>
          <w:rFonts w:ascii="Arial" w:hAnsi="Arial" w:cs="Arial"/>
          <w:color w:val="222222"/>
          <w:sz w:val="20"/>
          <w:szCs w:val="20"/>
          <w:shd w:val="clear" w:color="auto" w:fill="FFFFFF"/>
        </w:rPr>
        <w:t xml:space="preserve">Ritz, </w:t>
      </w:r>
      <w:bookmarkEnd w:id="9"/>
      <w:r>
        <w:rPr>
          <w:rFonts w:ascii="Arial" w:hAnsi="Arial" w:cs="Arial"/>
          <w:color w:val="222222"/>
          <w:sz w:val="20"/>
          <w:szCs w:val="20"/>
          <w:shd w:val="clear" w:color="auto" w:fill="FFFFFF"/>
        </w:rPr>
        <w:t>A.A., 2021. Connective Leadership and Sustainable Development. In </w:t>
      </w:r>
      <w:r>
        <w:rPr>
          <w:rFonts w:ascii="Arial" w:hAnsi="Arial" w:cs="Arial"/>
          <w:i/>
          <w:iCs/>
          <w:color w:val="222222"/>
          <w:sz w:val="20"/>
          <w:szCs w:val="20"/>
          <w:shd w:val="clear" w:color="auto" w:fill="FFFFFF"/>
        </w:rPr>
        <w:t>Sustainability Mindset and Transformative Leadership</w:t>
      </w:r>
      <w:r>
        <w:rPr>
          <w:rFonts w:ascii="Arial" w:hAnsi="Arial" w:cs="Arial"/>
          <w:color w:val="222222"/>
          <w:sz w:val="20"/>
          <w:szCs w:val="20"/>
          <w:shd w:val="clear" w:color="auto" w:fill="FFFFFF"/>
        </w:rPr>
        <w:t> (pp. 207-222). Palgrave Macmillan, Cham.</w:t>
      </w:r>
    </w:p>
    <w:p w14:paraId="61845213" w14:textId="77777777" w:rsidR="00BA2E55" w:rsidRDefault="00BA2E55" w:rsidP="002509F5">
      <w:pPr>
        <w:rPr>
          <w:rFonts w:ascii="Arial" w:hAnsi="Arial" w:cs="Arial"/>
          <w:color w:val="222222"/>
          <w:sz w:val="20"/>
          <w:szCs w:val="20"/>
          <w:shd w:val="clear" w:color="auto" w:fill="FFFFFF"/>
        </w:rPr>
      </w:pPr>
      <w:bookmarkStart w:id="10" w:name="_Hlk83046824"/>
      <w:r>
        <w:rPr>
          <w:rFonts w:ascii="Arial" w:hAnsi="Arial" w:cs="Arial"/>
          <w:color w:val="222222"/>
          <w:sz w:val="20"/>
          <w:szCs w:val="20"/>
          <w:shd w:val="clear" w:color="auto" w:fill="FFFFFF"/>
        </w:rPr>
        <w:t xml:space="preserve">Shin, </w:t>
      </w:r>
      <w:bookmarkEnd w:id="10"/>
      <w:r>
        <w:rPr>
          <w:rFonts w:ascii="Arial" w:hAnsi="Arial" w:cs="Arial"/>
          <w:color w:val="222222"/>
          <w:sz w:val="20"/>
          <w:szCs w:val="20"/>
          <w:shd w:val="clear" w:color="auto" w:fill="FFFFFF"/>
        </w:rPr>
        <w:t>H., Sharma, A., Nicolau, J.L. and Kang, J., 2021. The impact of hotel CSR for strategic philanthropy on booking behavior and hotel performance during the COVID-19 pandemic. </w:t>
      </w:r>
      <w:r>
        <w:rPr>
          <w:rFonts w:ascii="Arial" w:hAnsi="Arial" w:cs="Arial"/>
          <w:i/>
          <w:iCs/>
          <w:color w:val="222222"/>
          <w:sz w:val="20"/>
          <w:szCs w:val="20"/>
          <w:shd w:val="clear" w:color="auto" w:fill="FFFFFF"/>
        </w:rPr>
        <w:t>Tourism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85</w:t>
      </w:r>
      <w:r>
        <w:rPr>
          <w:rFonts w:ascii="Arial" w:hAnsi="Arial" w:cs="Arial"/>
          <w:color w:val="222222"/>
          <w:sz w:val="20"/>
          <w:szCs w:val="20"/>
          <w:shd w:val="clear" w:color="auto" w:fill="FFFFFF"/>
        </w:rPr>
        <w:t>, p.104322.</w:t>
      </w:r>
    </w:p>
    <w:p w14:paraId="2C4D7B65" w14:textId="77777777" w:rsidR="00BA2E55" w:rsidRDefault="00BA2E55" w:rsidP="002509F5">
      <w:pPr>
        <w:rPr>
          <w:rFonts w:ascii="Arial" w:hAnsi="Arial" w:cs="Arial"/>
          <w:color w:val="222222"/>
          <w:sz w:val="20"/>
          <w:szCs w:val="20"/>
          <w:shd w:val="clear" w:color="auto" w:fill="FFFFFF"/>
        </w:rPr>
      </w:pPr>
      <w:bookmarkStart w:id="11" w:name="_Hlk83046551"/>
      <w:r>
        <w:rPr>
          <w:rFonts w:ascii="Arial" w:hAnsi="Arial" w:cs="Arial"/>
          <w:color w:val="222222"/>
          <w:sz w:val="20"/>
          <w:szCs w:val="20"/>
          <w:shd w:val="clear" w:color="auto" w:fill="FFFFFF"/>
        </w:rPr>
        <w:t xml:space="preserve">Simões, </w:t>
      </w:r>
      <w:bookmarkEnd w:id="11"/>
      <w:r>
        <w:rPr>
          <w:rFonts w:ascii="Arial" w:hAnsi="Arial" w:cs="Arial"/>
          <w:color w:val="222222"/>
          <w:sz w:val="20"/>
          <w:szCs w:val="20"/>
          <w:shd w:val="clear" w:color="auto" w:fill="FFFFFF"/>
        </w:rPr>
        <w:t>A.V.C., 2021. </w:t>
      </w:r>
      <w:r>
        <w:rPr>
          <w:rFonts w:ascii="Arial" w:hAnsi="Arial" w:cs="Arial"/>
          <w:i/>
          <w:iCs/>
          <w:color w:val="222222"/>
          <w:sz w:val="20"/>
          <w:szCs w:val="20"/>
          <w:shd w:val="clear" w:color="auto" w:fill="FFFFFF"/>
        </w:rPr>
        <w:t>Equity valuation of Marriott International</w:t>
      </w:r>
      <w:r>
        <w:rPr>
          <w:rFonts w:ascii="Arial" w:hAnsi="Arial" w:cs="Arial"/>
          <w:color w:val="222222"/>
          <w:sz w:val="20"/>
          <w:szCs w:val="20"/>
          <w:shd w:val="clear" w:color="auto" w:fill="FFFFFF"/>
        </w:rPr>
        <w:t> (Doctoral dissertation).</w:t>
      </w:r>
    </w:p>
    <w:p w14:paraId="33839906" w14:textId="77777777" w:rsidR="00BA2E55" w:rsidRPr="002509F5" w:rsidRDefault="00BA2E55" w:rsidP="002509F5">
      <w:proofErr w:type="spellStart"/>
      <w:r>
        <w:rPr>
          <w:rFonts w:ascii="Arial" w:hAnsi="Arial" w:cs="Arial"/>
          <w:color w:val="222222"/>
          <w:sz w:val="20"/>
          <w:szCs w:val="20"/>
          <w:shd w:val="clear" w:color="auto" w:fill="FFFFFF"/>
        </w:rPr>
        <w:t>Sucheran</w:t>
      </w:r>
      <w:proofErr w:type="spellEnd"/>
      <w:r>
        <w:rPr>
          <w:rFonts w:ascii="Arial" w:hAnsi="Arial" w:cs="Arial"/>
          <w:color w:val="222222"/>
          <w:sz w:val="20"/>
          <w:szCs w:val="20"/>
          <w:shd w:val="clear" w:color="auto" w:fill="FFFFFF"/>
        </w:rPr>
        <w:t>, R., 2021. Preliminary economic impacts of the COVID-19 pandemic on the hotel sector in South Africa. </w:t>
      </w:r>
      <w:r>
        <w:rPr>
          <w:rFonts w:ascii="Arial" w:hAnsi="Arial" w:cs="Arial"/>
          <w:i/>
          <w:iCs/>
          <w:color w:val="222222"/>
          <w:sz w:val="20"/>
          <w:szCs w:val="20"/>
          <w:shd w:val="clear" w:color="auto" w:fill="FFFFFF"/>
        </w:rPr>
        <w:t>African Journal of Hospitality, Tourism and Leisure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w:t>
      </w:r>
      <w:r>
        <w:rPr>
          <w:rFonts w:ascii="Arial" w:hAnsi="Arial" w:cs="Arial"/>
          <w:color w:val="222222"/>
          <w:sz w:val="20"/>
          <w:szCs w:val="20"/>
          <w:shd w:val="clear" w:color="auto" w:fill="FFFFFF"/>
        </w:rPr>
        <w:t>(1), pp.115-130.</w:t>
      </w:r>
    </w:p>
    <w:p w14:paraId="5A925205" w14:textId="77777777" w:rsidR="00BA2E55" w:rsidRDefault="00BA2E55" w:rsidP="002509F5">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Tan, Y. and </w:t>
      </w:r>
      <w:proofErr w:type="spellStart"/>
      <w:r>
        <w:rPr>
          <w:rFonts w:ascii="Arial" w:hAnsi="Arial" w:cs="Arial"/>
          <w:color w:val="222222"/>
          <w:sz w:val="20"/>
          <w:szCs w:val="20"/>
          <w:shd w:val="clear" w:color="auto" w:fill="FFFFFF"/>
        </w:rPr>
        <w:t>Despotis</w:t>
      </w:r>
      <w:proofErr w:type="spellEnd"/>
      <w:r>
        <w:rPr>
          <w:rFonts w:ascii="Arial" w:hAnsi="Arial" w:cs="Arial"/>
          <w:color w:val="222222"/>
          <w:sz w:val="20"/>
          <w:szCs w:val="20"/>
          <w:shd w:val="clear" w:color="auto" w:fill="FFFFFF"/>
        </w:rPr>
        <w:t>, D., 2021. Investigation of efficiency in the UK hotel industry: A network data envelopment analysis approach. </w:t>
      </w:r>
      <w:r>
        <w:rPr>
          <w:rFonts w:ascii="Arial" w:hAnsi="Arial" w:cs="Arial"/>
          <w:i/>
          <w:iCs/>
          <w:color w:val="222222"/>
          <w:sz w:val="20"/>
          <w:szCs w:val="20"/>
          <w:shd w:val="clear" w:color="auto" w:fill="FFFFFF"/>
        </w:rPr>
        <w:t>International Journal of Contemporary Hospitality Management</w:t>
      </w:r>
      <w:r>
        <w:rPr>
          <w:rFonts w:ascii="Arial" w:hAnsi="Arial" w:cs="Arial"/>
          <w:color w:val="222222"/>
          <w:sz w:val="20"/>
          <w:szCs w:val="20"/>
          <w:shd w:val="clear" w:color="auto" w:fill="FFFFFF"/>
        </w:rPr>
        <w:t>.</w:t>
      </w:r>
    </w:p>
    <w:p w14:paraId="3A6177A9" w14:textId="4838732C" w:rsidR="00BA2E55" w:rsidRDefault="00BA2E55" w:rsidP="002509F5">
      <w:pPr>
        <w:rPr>
          <w:rFonts w:ascii="Arial" w:hAnsi="Arial" w:cs="Arial"/>
          <w:color w:val="222222"/>
          <w:sz w:val="20"/>
          <w:szCs w:val="20"/>
          <w:shd w:val="clear" w:color="auto" w:fill="FFFFFF"/>
        </w:rPr>
      </w:pPr>
      <w:r>
        <w:rPr>
          <w:rFonts w:ascii="Arial" w:hAnsi="Arial" w:cs="Arial"/>
          <w:color w:val="222222"/>
          <w:sz w:val="20"/>
          <w:szCs w:val="20"/>
          <w:shd w:val="clear" w:color="auto" w:fill="FFFFFF"/>
        </w:rPr>
        <w:t>Wernick, D.A. and Von Glinow, M.A., 2012. Reflections on the evolving terrorist threat to luxury hotels: A case study on Marriott International. </w:t>
      </w:r>
      <w:r>
        <w:rPr>
          <w:rFonts w:ascii="Arial" w:hAnsi="Arial" w:cs="Arial"/>
          <w:i/>
          <w:iCs/>
          <w:color w:val="222222"/>
          <w:sz w:val="20"/>
          <w:szCs w:val="20"/>
          <w:shd w:val="clear" w:color="auto" w:fill="FFFFFF"/>
        </w:rPr>
        <w:t>Thunderbird International Business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54</w:t>
      </w:r>
      <w:r>
        <w:rPr>
          <w:rFonts w:ascii="Arial" w:hAnsi="Arial" w:cs="Arial"/>
          <w:color w:val="222222"/>
          <w:sz w:val="20"/>
          <w:szCs w:val="20"/>
          <w:shd w:val="clear" w:color="auto" w:fill="FFFFFF"/>
        </w:rPr>
        <w:t>(5), pp.729-746.</w:t>
      </w:r>
    </w:p>
    <w:p w14:paraId="38A74497" w14:textId="058A25BD" w:rsidR="00BA2E55" w:rsidRDefault="00BA2E55" w:rsidP="002509F5">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lastRenderedPageBreak/>
        <w:t>Seo</w:t>
      </w:r>
      <w:proofErr w:type="spellEnd"/>
      <w:r>
        <w:rPr>
          <w:rFonts w:ascii="Arial" w:hAnsi="Arial" w:cs="Arial"/>
          <w:color w:val="222222"/>
          <w:sz w:val="20"/>
          <w:szCs w:val="20"/>
          <w:shd w:val="clear" w:color="auto" w:fill="FFFFFF"/>
        </w:rPr>
        <w:t>, K., Woo, L., Mun, S.G. and Soh, J., 2021. The asset-light business model and firm performance in complex and dynamic environments: The dynamic capabilities view. </w:t>
      </w:r>
      <w:r>
        <w:rPr>
          <w:rFonts w:ascii="Arial" w:hAnsi="Arial" w:cs="Arial"/>
          <w:i/>
          <w:iCs/>
          <w:color w:val="222222"/>
          <w:sz w:val="20"/>
          <w:szCs w:val="20"/>
          <w:shd w:val="clear" w:color="auto" w:fill="FFFFFF"/>
        </w:rPr>
        <w:t>Tourism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85</w:t>
      </w:r>
      <w:r>
        <w:rPr>
          <w:rFonts w:ascii="Arial" w:hAnsi="Arial" w:cs="Arial"/>
          <w:color w:val="222222"/>
          <w:sz w:val="20"/>
          <w:szCs w:val="20"/>
          <w:shd w:val="clear" w:color="auto" w:fill="FFFFFF"/>
        </w:rPr>
        <w:t>, p.104311.</w:t>
      </w:r>
    </w:p>
    <w:sectPr w:rsidR="00BA2E5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7669E"/>
    <w:multiLevelType w:val="hybridMultilevel"/>
    <w:tmpl w:val="052A9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2CB5641"/>
    <w:multiLevelType w:val="hybridMultilevel"/>
    <w:tmpl w:val="8C7E392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B20"/>
    <w:rsid w:val="000A413F"/>
    <w:rsid w:val="000C4739"/>
    <w:rsid w:val="001A0F13"/>
    <w:rsid w:val="001D15DD"/>
    <w:rsid w:val="002509F5"/>
    <w:rsid w:val="0027501A"/>
    <w:rsid w:val="00334B20"/>
    <w:rsid w:val="003460CC"/>
    <w:rsid w:val="00436C85"/>
    <w:rsid w:val="0045296A"/>
    <w:rsid w:val="00453493"/>
    <w:rsid w:val="0047666D"/>
    <w:rsid w:val="004C12D5"/>
    <w:rsid w:val="004D3670"/>
    <w:rsid w:val="00512D42"/>
    <w:rsid w:val="005D471F"/>
    <w:rsid w:val="006C3EC2"/>
    <w:rsid w:val="007664BA"/>
    <w:rsid w:val="007A76DF"/>
    <w:rsid w:val="008D6CFD"/>
    <w:rsid w:val="009065FF"/>
    <w:rsid w:val="009304DB"/>
    <w:rsid w:val="00A06B7E"/>
    <w:rsid w:val="00AA3883"/>
    <w:rsid w:val="00B16EEB"/>
    <w:rsid w:val="00B2593F"/>
    <w:rsid w:val="00BA2E55"/>
    <w:rsid w:val="00BC16A9"/>
    <w:rsid w:val="00C1797C"/>
    <w:rsid w:val="00DD4E21"/>
    <w:rsid w:val="00DE663F"/>
    <w:rsid w:val="00EE5EF0"/>
    <w:rsid w:val="00F149C7"/>
    <w:rsid w:val="00F5192B"/>
    <w:rsid w:val="00F62047"/>
    <w:rsid w:val="00F7211D"/>
    <w:rsid w:val="00FB50F6"/>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033E7"/>
  <w15:chartTrackingRefBased/>
  <w15:docId w15:val="{69DF99EA-3023-481D-B88C-DD8FFD888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16A9"/>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453493"/>
    <w:pPr>
      <w:keepNext/>
      <w:keepLines/>
      <w:spacing w:before="240" w:after="0"/>
      <w:outlineLvl w:val="0"/>
    </w:pPr>
    <w:rPr>
      <w:rFonts w:eastAsiaTheme="majorEastAsia" w:cstheme="majorBidi"/>
      <w:b/>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493"/>
    <w:rPr>
      <w:rFonts w:ascii="Times New Roman" w:eastAsiaTheme="majorEastAsia" w:hAnsi="Times New Roman" w:cstheme="majorBidi"/>
      <w:b/>
      <w:color w:val="2F5496" w:themeColor="accent1" w:themeShade="BF"/>
      <w:sz w:val="32"/>
      <w:szCs w:val="32"/>
    </w:rPr>
  </w:style>
  <w:style w:type="paragraph" w:styleId="ListParagraph">
    <w:name w:val="List Paragraph"/>
    <w:basedOn w:val="Normal"/>
    <w:uiPriority w:val="34"/>
    <w:qFormat/>
    <w:rsid w:val="00AA3883"/>
    <w:pPr>
      <w:ind w:left="720"/>
      <w:contextualSpacing/>
    </w:pPr>
  </w:style>
  <w:style w:type="table" w:styleId="LightList">
    <w:name w:val="Light List"/>
    <w:basedOn w:val="TableNormal"/>
    <w:uiPriority w:val="61"/>
    <w:rsid w:val="00AA3883"/>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CommentReference">
    <w:name w:val="annotation reference"/>
    <w:basedOn w:val="DefaultParagraphFont"/>
    <w:uiPriority w:val="99"/>
    <w:semiHidden/>
    <w:unhideWhenUsed/>
    <w:rsid w:val="00BA2E55"/>
    <w:rPr>
      <w:sz w:val="16"/>
      <w:szCs w:val="16"/>
    </w:rPr>
  </w:style>
  <w:style w:type="paragraph" w:styleId="CommentText">
    <w:name w:val="annotation text"/>
    <w:basedOn w:val="Normal"/>
    <w:link w:val="CommentTextChar"/>
    <w:uiPriority w:val="99"/>
    <w:semiHidden/>
    <w:unhideWhenUsed/>
    <w:rsid w:val="00BA2E55"/>
    <w:pPr>
      <w:spacing w:line="240" w:lineRule="auto"/>
    </w:pPr>
    <w:rPr>
      <w:sz w:val="20"/>
      <w:szCs w:val="20"/>
    </w:rPr>
  </w:style>
  <w:style w:type="character" w:customStyle="1" w:styleId="CommentTextChar">
    <w:name w:val="Comment Text Char"/>
    <w:basedOn w:val="DefaultParagraphFont"/>
    <w:link w:val="CommentText"/>
    <w:uiPriority w:val="99"/>
    <w:semiHidden/>
    <w:rsid w:val="00BA2E55"/>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BA2E55"/>
    <w:rPr>
      <w:b/>
      <w:bCs/>
    </w:rPr>
  </w:style>
  <w:style w:type="character" w:customStyle="1" w:styleId="CommentSubjectChar">
    <w:name w:val="Comment Subject Char"/>
    <w:basedOn w:val="CommentTextChar"/>
    <w:link w:val="CommentSubject"/>
    <w:uiPriority w:val="99"/>
    <w:semiHidden/>
    <w:rsid w:val="00BA2E55"/>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3650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8</Pages>
  <Words>2070</Words>
  <Characters>11802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Masum Billah</dc:creator>
  <cp:keywords/>
  <dc:description/>
  <cp:lastModifiedBy>Mohammed Mamunur Rashid (2012546)</cp:lastModifiedBy>
  <cp:revision>5</cp:revision>
  <dcterms:created xsi:type="dcterms:W3CDTF">2021-10-10T13:06:00Z</dcterms:created>
  <dcterms:modified xsi:type="dcterms:W3CDTF">2021-10-10T13:39:00Z</dcterms:modified>
</cp:coreProperties>
</file>