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1F0AB0" w14:textId="77777777" w:rsidR="009A6A7D" w:rsidRDefault="009A6A7D">
      <w:pPr>
        <w:rPr>
          <w:rFonts w:ascii="Arial" w:hAnsi="Arial" w:cs="Arial"/>
          <w:sz w:val="32"/>
          <w:szCs w:val="32"/>
          <w:u w:val="single"/>
          <w:shd w:val="clear" w:color="auto" w:fill="FAF9F8"/>
        </w:rPr>
      </w:pPr>
    </w:p>
    <w:p w14:paraId="03ED4BB0" w14:textId="77777777" w:rsidR="009A6A7D" w:rsidRDefault="009A6A7D">
      <w:pPr>
        <w:rPr>
          <w:rFonts w:ascii="Arial" w:hAnsi="Arial" w:cs="Arial"/>
          <w:sz w:val="32"/>
          <w:szCs w:val="32"/>
          <w:u w:val="single"/>
          <w:shd w:val="clear" w:color="auto" w:fill="FAF9F8"/>
        </w:rPr>
      </w:pPr>
    </w:p>
    <w:p w14:paraId="7DF81363" w14:textId="77777777" w:rsidR="009A6A7D" w:rsidRDefault="009A6A7D">
      <w:pPr>
        <w:rPr>
          <w:rFonts w:ascii="Arial" w:hAnsi="Arial" w:cs="Arial"/>
          <w:sz w:val="32"/>
          <w:szCs w:val="32"/>
          <w:u w:val="single"/>
          <w:shd w:val="clear" w:color="auto" w:fill="FAF9F8"/>
        </w:rPr>
      </w:pPr>
    </w:p>
    <w:p w14:paraId="4E7D467E" w14:textId="77777777" w:rsidR="009A6A7D" w:rsidRDefault="009A6A7D">
      <w:pPr>
        <w:rPr>
          <w:rFonts w:ascii="Arial" w:hAnsi="Arial" w:cs="Arial"/>
          <w:sz w:val="32"/>
          <w:szCs w:val="32"/>
          <w:u w:val="single"/>
          <w:shd w:val="clear" w:color="auto" w:fill="FAF9F8"/>
        </w:rPr>
      </w:pPr>
    </w:p>
    <w:p w14:paraId="5E5787A5" w14:textId="4B34FD0E" w:rsidR="000169BC" w:rsidRPr="00714895" w:rsidRDefault="000B3805">
      <w:pPr>
        <w:rPr>
          <w:rFonts w:ascii="Arial" w:hAnsi="Arial" w:cs="Arial"/>
          <w:sz w:val="32"/>
          <w:szCs w:val="32"/>
          <w:shd w:val="clear" w:color="auto" w:fill="FAF9F8"/>
        </w:rPr>
      </w:pPr>
      <w:r w:rsidRPr="00714895">
        <w:rPr>
          <w:rFonts w:ascii="Arial" w:hAnsi="Arial" w:cs="Arial"/>
          <w:sz w:val="32"/>
          <w:szCs w:val="32"/>
          <w:shd w:val="clear" w:color="auto" w:fill="FAF9F8"/>
        </w:rPr>
        <w:t>A critical evaluation and the identification of next teaching and learning steps focusing on a case study of an individual learner or a group of learners, based on an observed critical incident</w:t>
      </w:r>
      <w:r w:rsidR="00714895" w:rsidRPr="00714895">
        <w:rPr>
          <w:rFonts w:ascii="Arial" w:hAnsi="Arial" w:cs="Arial"/>
          <w:sz w:val="32"/>
          <w:szCs w:val="32"/>
          <w:shd w:val="clear" w:color="auto" w:fill="FAF9F8"/>
        </w:rPr>
        <w:t>.</w:t>
      </w:r>
    </w:p>
    <w:p w14:paraId="5955164E" w14:textId="30459F1B" w:rsidR="009A6A7D" w:rsidRPr="00714895" w:rsidRDefault="009A6A7D">
      <w:pPr>
        <w:rPr>
          <w:rFonts w:ascii="Arial" w:hAnsi="Arial" w:cs="Arial"/>
          <w:sz w:val="26"/>
          <w:szCs w:val="26"/>
          <w:shd w:val="clear" w:color="auto" w:fill="FAF9F8"/>
        </w:rPr>
      </w:pPr>
    </w:p>
    <w:p w14:paraId="79F59071" w14:textId="5CB343BF" w:rsidR="009A6A7D" w:rsidRDefault="009A6A7D">
      <w:pPr>
        <w:rPr>
          <w:rFonts w:ascii="Arial" w:hAnsi="Arial" w:cs="Arial"/>
          <w:sz w:val="26"/>
          <w:szCs w:val="26"/>
          <w:u w:val="single"/>
          <w:shd w:val="clear" w:color="auto" w:fill="FAF9F8"/>
        </w:rPr>
      </w:pPr>
    </w:p>
    <w:p w14:paraId="643AEA99" w14:textId="4346E538" w:rsidR="009A6A7D" w:rsidRDefault="009A6A7D">
      <w:pPr>
        <w:rPr>
          <w:rFonts w:ascii="Arial" w:hAnsi="Arial" w:cs="Arial"/>
          <w:sz w:val="26"/>
          <w:szCs w:val="26"/>
          <w:u w:val="single"/>
          <w:shd w:val="clear" w:color="auto" w:fill="FAF9F8"/>
        </w:rPr>
      </w:pPr>
    </w:p>
    <w:p w14:paraId="11D475EE" w14:textId="1EBCE41C" w:rsidR="009A6A7D" w:rsidRDefault="009A6A7D">
      <w:pPr>
        <w:rPr>
          <w:rFonts w:ascii="Arial" w:hAnsi="Arial" w:cs="Arial"/>
          <w:sz w:val="26"/>
          <w:szCs w:val="26"/>
          <w:u w:val="single"/>
          <w:shd w:val="clear" w:color="auto" w:fill="FAF9F8"/>
        </w:rPr>
      </w:pPr>
    </w:p>
    <w:p w14:paraId="4F87C5EF" w14:textId="26C151C5" w:rsidR="009A6A7D" w:rsidRDefault="009A6A7D">
      <w:pPr>
        <w:rPr>
          <w:rFonts w:ascii="Arial" w:hAnsi="Arial" w:cs="Arial"/>
          <w:sz w:val="26"/>
          <w:szCs w:val="26"/>
          <w:u w:val="single"/>
          <w:shd w:val="clear" w:color="auto" w:fill="FAF9F8"/>
        </w:rPr>
      </w:pPr>
    </w:p>
    <w:p w14:paraId="616AB447" w14:textId="5592ED18" w:rsidR="009A6A7D" w:rsidRDefault="009A6A7D">
      <w:pPr>
        <w:rPr>
          <w:rFonts w:ascii="Arial" w:hAnsi="Arial" w:cs="Arial"/>
          <w:sz w:val="26"/>
          <w:szCs w:val="26"/>
          <w:u w:val="single"/>
          <w:shd w:val="clear" w:color="auto" w:fill="FAF9F8"/>
        </w:rPr>
      </w:pPr>
    </w:p>
    <w:p w14:paraId="009EA1BE" w14:textId="60AF9857" w:rsidR="009A6A7D" w:rsidRDefault="009A6A7D">
      <w:pPr>
        <w:rPr>
          <w:rFonts w:ascii="Arial" w:hAnsi="Arial" w:cs="Arial"/>
          <w:sz w:val="26"/>
          <w:szCs w:val="26"/>
          <w:u w:val="single"/>
          <w:shd w:val="clear" w:color="auto" w:fill="FAF9F8"/>
        </w:rPr>
      </w:pPr>
    </w:p>
    <w:p w14:paraId="4B7422CA" w14:textId="416774E0" w:rsidR="009A6A7D" w:rsidRDefault="009A6A7D">
      <w:pPr>
        <w:rPr>
          <w:rFonts w:ascii="Arial" w:hAnsi="Arial" w:cs="Arial"/>
          <w:sz w:val="26"/>
          <w:szCs w:val="26"/>
          <w:u w:val="single"/>
          <w:shd w:val="clear" w:color="auto" w:fill="FAF9F8"/>
        </w:rPr>
      </w:pPr>
    </w:p>
    <w:p w14:paraId="38FB98E1" w14:textId="2724D1F9" w:rsidR="009A6A7D" w:rsidRDefault="009A6A7D">
      <w:pPr>
        <w:rPr>
          <w:rFonts w:ascii="Arial" w:hAnsi="Arial" w:cs="Arial"/>
          <w:sz w:val="26"/>
          <w:szCs w:val="26"/>
          <w:u w:val="single"/>
          <w:shd w:val="clear" w:color="auto" w:fill="FAF9F8"/>
        </w:rPr>
      </w:pPr>
    </w:p>
    <w:p w14:paraId="4A97F5F4" w14:textId="42C369D5" w:rsidR="009A6A7D" w:rsidRDefault="009A6A7D">
      <w:pPr>
        <w:rPr>
          <w:rFonts w:ascii="Arial" w:hAnsi="Arial" w:cs="Arial"/>
          <w:sz w:val="26"/>
          <w:szCs w:val="26"/>
          <w:u w:val="single"/>
          <w:shd w:val="clear" w:color="auto" w:fill="FAF9F8"/>
        </w:rPr>
      </w:pPr>
    </w:p>
    <w:p w14:paraId="5DBFE233" w14:textId="2555A5DB" w:rsidR="009A6A7D" w:rsidRDefault="009A6A7D">
      <w:pPr>
        <w:rPr>
          <w:rFonts w:ascii="Arial" w:hAnsi="Arial" w:cs="Arial"/>
          <w:sz w:val="26"/>
          <w:szCs w:val="26"/>
          <w:u w:val="single"/>
          <w:shd w:val="clear" w:color="auto" w:fill="FAF9F8"/>
        </w:rPr>
      </w:pPr>
    </w:p>
    <w:p w14:paraId="61C8888A" w14:textId="652B08FF" w:rsidR="009A6A7D" w:rsidRDefault="009A6A7D">
      <w:pPr>
        <w:rPr>
          <w:rFonts w:ascii="Arial" w:hAnsi="Arial" w:cs="Arial"/>
          <w:sz w:val="26"/>
          <w:szCs w:val="26"/>
          <w:u w:val="single"/>
          <w:shd w:val="clear" w:color="auto" w:fill="FAF9F8"/>
        </w:rPr>
      </w:pPr>
    </w:p>
    <w:p w14:paraId="3F0509EF" w14:textId="3F5AF3DC" w:rsidR="009A6A7D" w:rsidRDefault="009A6A7D">
      <w:pPr>
        <w:rPr>
          <w:rFonts w:ascii="Arial" w:hAnsi="Arial" w:cs="Arial"/>
          <w:sz w:val="26"/>
          <w:szCs w:val="26"/>
          <w:u w:val="single"/>
          <w:shd w:val="clear" w:color="auto" w:fill="FAF9F8"/>
        </w:rPr>
      </w:pPr>
    </w:p>
    <w:p w14:paraId="1F4A1731" w14:textId="78686539" w:rsidR="009A6A7D" w:rsidRDefault="009A6A7D">
      <w:pPr>
        <w:rPr>
          <w:rFonts w:ascii="Arial" w:hAnsi="Arial" w:cs="Arial"/>
          <w:sz w:val="26"/>
          <w:szCs w:val="26"/>
          <w:u w:val="single"/>
          <w:shd w:val="clear" w:color="auto" w:fill="FAF9F8"/>
        </w:rPr>
      </w:pPr>
    </w:p>
    <w:p w14:paraId="58004546" w14:textId="1D6E7B27" w:rsidR="009A6A7D" w:rsidRDefault="009A6A7D">
      <w:pPr>
        <w:rPr>
          <w:rFonts w:ascii="Arial" w:hAnsi="Arial" w:cs="Arial"/>
          <w:sz w:val="26"/>
          <w:szCs w:val="26"/>
          <w:u w:val="single"/>
          <w:shd w:val="clear" w:color="auto" w:fill="FAF9F8"/>
        </w:rPr>
      </w:pPr>
    </w:p>
    <w:p w14:paraId="32775026" w14:textId="264A9880" w:rsidR="009A6A7D" w:rsidRDefault="009A6A7D">
      <w:pPr>
        <w:rPr>
          <w:rFonts w:ascii="Arial" w:hAnsi="Arial" w:cs="Arial"/>
          <w:sz w:val="26"/>
          <w:szCs w:val="26"/>
          <w:u w:val="single"/>
          <w:shd w:val="clear" w:color="auto" w:fill="FAF9F8"/>
        </w:rPr>
      </w:pPr>
    </w:p>
    <w:p w14:paraId="16C9200C" w14:textId="3CDF3304" w:rsidR="009A6A7D" w:rsidRDefault="009A6A7D">
      <w:pPr>
        <w:rPr>
          <w:rFonts w:ascii="Arial" w:hAnsi="Arial" w:cs="Arial"/>
          <w:sz w:val="26"/>
          <w:szCs w:val="26"/>
          <w:u w:val="single"/>
          <w:shd w:val="clear" w:color="auto" w:fill="FAF9F8"/>
        </w:rPr>
      </w:pPr>
    </w:p>
    <w:p w14:paraId="0D8F4E26" w14:textId="242A6E43" w:rsidR="009A6A7D" w:rsidRDefault="009A6A7D">
      <w:pPr>
        <w:rPr>
          <w:rFonts w:ascii="Arial" w:hAnsi="Arial" w:cs="Arial"/>
          <w:sz w:val="26"/>
          <w:szCs w:val="26"/>
          <w:u w:val="single"/>
          <w:shd w:val="clear" w:color="auto" w:fill="FAF9F8"/>
        </w:rPr>
      </w:pPr>
    </w:p>
    <w:p w14:paraId="0AD4BFF5" w14:textId="77777777" w:rsidR="009A6A7D" w:rsidRDefault="009A6A7D">
      <w:pPr>
        <w:rPr>
          <w:rFonts w:ascii="Arial" w:hAnsi="Arial" w:cs="Arial"/>
          <w:sz w:val="26"/>
          <w:szCs w:val="26"/>
          <w:u w:val="single"/>
          <w:shd w:val="clear" w:color="auto" w:fill="FAF9F8"/>
        </w:rPr>
      </w:pPr>
    </w:p>
    <w:p w14:paraId="44F5D93B" w14:textId="269B9350" w:rsidR="009A6A7D" w:rsidRDefault="009A6A7D">
      <w:pPr>
        <w:rPr>
          <w:rFonts w:ascii="Arial" w:hAnsi="Arial" w:cs="Arial"/>
          <w:sz w:val="26"/>
          <w:szCs w:val="26"/>
          <w:u w:val="single"/>
          <w:shd w:val="clear" w:color="auto" w:fill="FAF9F8"/>
        </w:rPr>
      </w:pPr>
    </w:p>
    <w:p w14:paraId="396F3D9A" w14:textId="4CB653AC" w:rsidR="009A6A7D" w:rsidRPr="009A6A7D" w:rsidRDefault="009A6A7D">
      <w:pPr>
        <w:rPr>
          <w:rFonts w:ascii="Arial" w:hAnsi="Arial" w:cs="Arial"/>
          <w:sz w:val="32"/>
          <w:szCs w:val="32"/>
          <w:shd w:val="clear" w:color="auto" w:fill="FAF9F8"/>
        </w:rPr>
      </w:pPr>
      <w:r>
        <w:rPr>
          <w:rFonts w:ascii="Arial" w:hAnsi="Arial" w:cs="Arial"/>
          <w:sz w:val="32"/>
          <w:szCs w:val="32"/>
          <w:shd w:val="clear" w:color="auto" w:fill="FAF9F8"/>
        </w:rPr>
        <w:t>Harry Kemp</w:t>
      </w:r>
      <w:r w:rsidR="007D3993">
        <w:rPr>
          <w:rFonts w:ascii="Arial" w:hAnsi="Arial" w:cs="Arial"/>
          <w:sz w:val="32"/>
          <w:szCs w:val="32"/>
          <w:shd w:val="clear" w:color="auto" w:fill="FAF9F8"/>
        </w:rPr>
        <w:t xml:space="preserve"> -</w:t>
      </w:r>
      <w:r>
        <w:rPr>
          <w:rFonts w:ascii="Arial" w:hAnsi="Arial" w:cs="Arial"/>
          <w:sz w:val="32"/>
          <w:szCs w:val="32"/>
          <w:shd w:val="clear" w:color="auto" w:fill="FAF9F8"/>
        </w:rPr>
        <w:t xml:space="preserve"> </w:t>
      </w:r>
      <w:r w:rsidR="007D3993">
        <w:rPr>
          <w:rFonts w:ascii="Arial" w:hAnsi="Arial" w:cs="Arial"/>
          <w:sz w:val="32"/>
          <w:szCs w:val="32"/>
          <w:shd w:val="clear" w:color="auto" w:fill="FAF9F8"/>
        </w:rPr>
        <w:t>2207121</w:t>
      </w:r>
    </w:p>
    <w:p w14:paraId="31B78DE6" w14:textId="0CA1B709" w:rsidR="008E4963" w:rsidRPr="00982A41" w:rsidRDefault="008E4963">
      <w:pPr>
        <w:rPr>
          <w:rFonts w:ascii="Arial" w:hAnsi="Arial" w:cs="Arial"/>
          <w:b/>
          <w:bCs/>
          <w:shd w:val="clear" w:color="auto" w:fill="FAF9F8"/>
        </w:rPr>
      </w:pPr>
      <w:r w:rsidRPr="00982A41">
        <w:rPr>
          <w:rFonts w:ascii="Arial" w:hAnsi="Arial" w:cs="Arial"/>
          <w:b/>
          <w:bCs/>
          <w:shd w:val="clear" w:color="auto" w:fill="FAF9F8"/>
        </w:rPr>
        <w:lastRenderedPageBreak/>
        <w:t>Introduction</w:t>
      </w:r>
    </w:p>
    <w:p w14:paraId="32F77923" w14:textId="0A4E1C73" w:rsidR="008E4963" w:rsidRDefault="00FF46B6">
      <w:r>
        <w:t>A critical incident in education</w:t>
      </w:r>
      <w:r w:rsidR="00CC5DBE">
        <w:t xml:space="preserve"> refer</w:t>
      </w:r>
      <w:r w:rsidR="00AB32C2">
        <w:t>s to</w:t>
      </w:r>
      <w:r w:rsidR="00EE148B">
        <w:t xml:space="preserve"> an</w:t>
      </w:r>
      <w:r w:rsidR="00AB32C2">
        <w:t xml:space="preserve"> event that </w:t>
      </w:r>
      <w:r w:rsidR="00EE148B">
        <w:t>occurred</w:t>
      </w:r>
      <w:r w:rsidR="00AB32C2">
        <w:t xml:space="preserve"> in </w:t>
      </w:r>
      <w:r w:rsidR="00EE148B">
        <w:t>the</w:t>
      </w:r>
      <w:r w:rsidR="00AB32C2">
        <w:t xml:space="preserve"> classroom</w:t>
      </w:r>
      <w:r w:rsidR="00EE148B">
        <w:t xml:space="preserve"> </w:t>
      </w:r>
      <w:r w:rsidR="00C67BDE">
        <w:t xml:space="preserve">(Tripp, </w:t>
      </w:r>
      <w:r w:rsidR="002C6502">
        <w:t>1993</w:t>
      </w:r>
      <w:r w:rsidR="00C67BDE">
        <w:t>).</w:t>
      </w:r>
      <w:r w:rsidR="00022EB2">
        <w:t xml:space="preserve"> </w:t>
      </w:r>
      <w:r w:rsidR="00621FBA">
        <w:t xml:space="preserve">What makes an incident </w:t>
      </w:r>
      <w:r w:rsidR="00621FBA" w:rsidRPr="002D4281">
        <w:rPr>
          <w:i/>
          <w:iCs/>
        </w:rPr>
        <w:t>critical</w:t>
      </w:r>
      <w:r w:rsidR="00621FBA">
        <w:t xml:space="preserve"> is </w:t>
      </w:r>
      <w:r w:rsidR="007D0B70">
        <w:t xml:space="preserve">the analysis of </w:t>
      </w:r>
      <w:r w:rsidR="00141E81">
        <w:t>said</w:t>
      </w:r>
      <w:r w:rsidR="007D0B70">
        <w:t xml:space="preserve"> event.</w:t>
      </w:r>
      <w:r w:rsidR="00060AE1">
        <w:t xml:space="preserve"> </w:t>
      </w:r>
      <w:r w:rsidR="00BD4EC2">
        <w:t>This analysis is required to break down wh</w:t>
      </w:r>
      <w:r w:rsidR="005C7AB1">
        <w:t>at may appear to be a simple occurrence</w:t>
      </w:r>
      <w:r w:rsidR="000A4A8E">
        <w:t xml:space="preserve"> into its </w:t>
      </w:r>
      <w:r w:rsidR="0022717B">
        <w:t xml:space="preserve">individual </w:t>
      </w:r>
      <w:r w:rsidR="000A4A8E">
        <w:t>components, allowing a practitioner to reflect</w:t>
      </w:r>
      <w:r w:rsidR="00AA0746">
        <w:t xml:space="preserve">, for example, </w:t>
      </w:r>
      <w:r w:rsidR="000A4A8E">
        <w:t>on their own pedagogy</w:t>
      </w:r>
      <w:r w:rsidR="00AA0746">
        <w:t xml:space="preserve">, </w:t>
      </w:r>
      <w:r w:rsidR="006A47CD">
        <w:t>leadership,</w:t>
      </w:r>
      <w:r w:rsidR="007366BC">
        <w:t xml:space="preserve"> or methods of </w:t>
      </w:r>
      <w:r w:rsidR="00AA0746">
        <w:t>behaviour mana</w:t>
      </w:r>
      <w:r w:rsidR="00DF0369">
        <w:t>g</w:t>
      </w:r>
      <w:r w:rsidR="00AA0746">
        <w:t>ement</w:t>
      </w:r>
      <w:r w:rsidR="007366BC">
        <w:t>.</w:t>
      </w:r>
      <w:r w:rsidR="004144A4">
        <w:t xml:space="preserve"> </w:t>
      </w:r>
      <w:r w:rsidR="00C57545">
        <w:t>R</w:t>
      </w:r>
      <w:r w:rsidR="004144A4">
        <w:t>eflection is an essential part of the professional learning process</w:t>
      </w:r>
      <w:r w:rsidR="00E9631F">
        <w:t>,</w:t>
      </w:r>
      <w:r w:rsidR="005201A9">
        <w:t xml:space="preserve"> </w:t>
      </w:r>
      <w:r w:rsidR="001C1836">
        <w:t>“</w:t>
      </w:r>
      <w:r w:rsidR="006659BE">
        <w:t>guiding teachers when they may be seeking direction</w:t>
      </w:r>
      <w:r w:rsidR="001C1836">
        <w:t>”</w:t>
      </w:r>
      <w:r w:rsidR="006659BE">
        <w:t xml:space="preserve"> (Farrell, 2012</w:t>
      </w:r>
      <w:r w:rsidR="00AF783D">
        <w:t>, p</w:t>
      </w:r>
      <w:r w:rsidR="008033C9">
        <w:t>. 7</w:t>
      </w:r>
      <w:r w:rsidR="006659BE">
        <w:t>)</w:t>
      </w:r>
      <w:r w:rsidR="00017918">
        <w:t>.</w:t>
      </w:r>
      <w:r w:rsidR="003166F5">
        <w:t xml:space="preserve"> Without </w:t>
      </w:r>
      <w:r w:rsidR="00123688">
        <w:t>identifying</w:t>
      </w:r>
      <w:r w:rsidR="003166F5">
        <w:t xml:space="preserve"> critical incidents in the classroom, </w:t>
      </w:r>
      <w:r w:rsidR="00597E02">
        <w:t xml:space="preserve">teachers may fail to develop an understanding of their </w:t>
      </w:r>
      <w:r w:rsidR="00DD058B">
        <w:t>practi</w:t>
      </w:r>
      <w:r w:rsidR="00C213FE">
        <w:t>c</w:t>
      </w:r>
      <w:r w:rsidR="00DD058B">
        <w:t xml:space="preserve">e and may also limit their own professional learning in terms of research (Tripp, </w:t>
      </w:r>
      <w:r w:rsidR="008D6C87">
        <w:t>1993</w:t>
      </w:r>
      <w:r w:rsidR="00DD058B">
        <w:t>).</w:t>
      </w:r>
      <w:r w:rsidR="00BB0EEC">
        <w:t xml:space="preserve"> </w:t>
      </w:r>
      <w:r w:rsidR="005F3643">
        <w:t>For this assignment</w:t>
      </w:r>
      <w:r w:rsidR="005906BD">
        <w:t>,</w:t>
      </w:r>
      <w:r w:rsidR="005372F8">
        <w:t xml:space="preserve"> </w:t>
      </w:r>
      <w:r w:rsidR="00977921">
        <w:t xml:space="preserve">I will be </w:t>
      </w:r>
      <w:r w:rsidR="005372F8">
        <w:t>focusing on reflective practice</w:t>
      </w:r>
      <w:r w:rsidR="005906BD">
        <w:t xml:space="preserve"> as a professional learne</w:t>
      </w:r>
      <w:r w:rsidR="00977921">
        <w:t>r</w:t>
      </w:r>
      <w:r w:rsidR="005906BD">
        <w:t xml:space="preserve"> </w:t>
      </w:r>
      <w:r w:rsidR="00977921">
        <w:t>throughout</w:t>
      </w:r>
      <w:r w:rsidR="00683B13">
        <w:t xml:space="preserve">. When </w:t>
      </w:r>
      <w:r w:rsidR="002801D3">
        <w:t xml:space="preserve">presenting </w:t>
      </w:r>
      <w:r w:rsidR="004D7476">
        <w:t>my</w:t>
      </w:r>
      <w:r w:rsidR="002801D3">
        <w:t xml:space="preserve"> observed inciden</w:t>
      </w:r>
      <w:r w:rsidR="00683B13">
        <w:t>t, I will</w:t>
      </w:r>
      <w:r w:rsidR="005F3643">
        <w:t xml:space="preserve"> </w:t>
      </w:r>
      <w:r w:rsidR="0073079D">
        <w:t>attempt to explain why the incident</w:t>
      </w:r>
      <w:r w:rsidR="0039575D">
        <w:t xml:space="preserve"> may have</w:t>
      </w:r>
      <w:r w:rsidR="0073079D">
        <w:t xml:space="preserve"> occurred</w:t>
      </w:r>
      <w:r w:rsidR="006D538C">
        <w:t>,</w:t>
      </w:r>
      <w:r w:rsidR="0073079D">
        <w:t xml:space="preserve"> what could be </w:t>
      </w:r>
      <w:r w:rsidR="00D578F7">
        <w:t>improved on</w:t>
      </w:r>
      <w:r w:rsidR="006D538C">
        <w:t xml:space="preserve">, and how this relates to </w:t>
      </w:r>
      <w:r w:rsidR="00683B13">
        <w:t xml:space="preserve">educational </w:t>
      </w:r>
      <w:r w:rsidR="00C8276A">
        <w:t xml:space="preserve">theory, literature, </w:t>
      </w:r>
      <w:r w:rsidR="00D2526C">
        <w:t>and the curriculum for Wales</w:t>
      </w:r>
      <w:r w:rsidR="007E2B81">
        <w:t>.</w:t>
      </w:r>
      <w:r w:rsidR="00D578F7">
        <w:t xml:space="preserve"> </w:t>
      </w:r>
      <w:r w:rsidR="00DC6854">
        <w:t>Following this analysis</w:t>
      </w:r>
      <w:r w:rsidR="00683B13">
        <w:t xml:space="preserve">, </w:t>
      </w:r>
      <w:r w:rsidR="00423E74">
        <w:t xml:space="preserve">I will </w:t>
      </w:r>
      <w:r w:rsidR="00EB0DE2">
        <w:t>evalua</w:t>
      </w:r>
      <w:r w:rsidR="00044F5D">
        <w:t xml:space="preserve">te </w:t>
      </w:r>
      <w:r w:rsidR="00720CC5">
        <w:t xml:space="preserve">and reflect on </w:t>
      </w:r>
      <w:r w:rsidR="00044F5D">
        <w:t xml:space="preserve">my chosen critical </w:t>
      </w:r>
      <w:r w:rsidR="002E7B8E">
        <w:t>incident and</w:t>
      </w:r>
      <w:r w:rsidR="003A1C5D">
        <w:t xml:space="preserve"> consider how</w:t>
      </w:r>
      <w:r w:rsidR="00E87517">
        <w:t xml:space="preserve"> </w:t>
      </w:r>
      <w:r w:rsidR="00BE23BC">
        <w:t xml:space="preserve">my research </w:t>
      </w:r>
      <w:r w:rsidR="003A003E">
        <w:t>can benefit my own professional development with reference to the professional teaching standards</w:t>
      </w:r>
      <w:r w:rsidR="00121E13">
        <w:t>.</w:t>
      </w:r>
      <w:r w:rsidR="006D2AD7">
        <w:t xml:space="preserve"> </w:t>
      </w:r>
      <w:r w:rsidR="003F3162">
        <w:t xml:space="preserve">By </w:t>
      </w:r>
      <w:r w:rsidR="00CA76A5">
        <w:t>plannin</w:t>
      </w:r>
      <w:r w:rsidR="009123F1">
        <w:t>g my next teaching and learning steps</w:t>
      </w:r>
      <w:r w:rsidR="00623212">
        <w:t xml:space="preserve">, </w:t>
      </w:r>
      <w:r w:rsidR="005F1058">
        <w:t xml:space="preserve">I can ensure my development </w:t>
      </w:r>
      <w:r w:rsidR="002370E9">
        <w:t>is structured</w:t>
      </w:r>
      <w:r w:rsidR="006E253E">
        <w:t xml:space="preserve"> and I remain organised in my </w:t>
      </w:r>
      <w:r w:rsidR="0069399A">
        <w:t>progress</w:t>
      </w:r>
      <w:r w:rsidR="006E253E">
        <w:t xml:space="preserve"> as an educational practitioner.</w:t>
      </w:r>
    </w:p>
    <w:p w14:paraId="0FA9DF98" w14:textId="77777777" w:rsidR="005F7300" w:rsidRDefault="005F7300"/>
    <w:p w14:paraId="19F02803" w14:textId="00918C8C" w:rsidR="00993752" w:rsidRDefault="00993752">
      <w:pPr>
        <w:rPr>
          <w:b/>
          <w:bCs/>
        </w:rPr>
      </w:pPr>
      <w:r>
        <w:rPr>
          <w:b/>
          <w:bCs/>
        </w:rPr>
        <w:t xml:space="preserve">The Role of </w:t>
      </w:r>
      <w:r w:rsidR="00BE15D7">
        <w:rPr>
          <w:b/>
          <w:bCs/>
        </w:rPr>
        <w:t>Critical Reflection</w:t>
      </w:r>
    </w:p>
    <w:p w14:paraId="78B143D0" w14:textId="71CA19BA" w:rsidR="00C618D0" w:rsidRDefault="003D0B55">
      <w:r>
        <w:t>Without</w:t>
      </w:r>
      <w:r w:rsidR="00BE12E0">
        <w:t xml:space="preserve"> the ability to </w:t>
      </w:r>
      <w:r w:rsidR="005F7300">
        <w:t>reflect on consistently and constructively</w:t>
      </w:r>
      <w:r w:rsidR="00BE12E0">
        <w:t xml:space="preserve"> </w:t>
      </w:r>
      <w:r w:rsidR="005F7300">
        <w:t xml:space="preserve">on </w:t>
      </w:r>
      <w:r w:rsidR="00BE12E0">
        <w:t xml:space="preserve">one’s </w:t>
      </w:r>
      <w:r w:rsidR="005F7300">
        <w:t xml:space="preserve">own methods, it is unlikely that </w:t>
      </w:r>
      <w:r w:rsidR="00B807DB">
        <w:t>a practitioner of education (or any discipline)</w:t>
      </w:r>
      <w:r w:rsidR="00646996">
        <w:t xml:space="preserve"> will be successful in their development</w:t>
      </w:r>
      <w:r w:rsidR="00D6729D">
        <w:t xml:space="preserve"> (Farrell, 2012).</w:t>
      </w:r>
      <w:r w:rsidR="00665FE2" w:rsidRPr="00665FE2">
        <w:rPr>
          <w:color w:val="FF0000"/>
        </w:rPr>
        <w:t xml:space="preserve"> </w:t>
      </w:r>
      <w:r w:rsidR="00C9061E">
        <w:t xml:space="preserve">It is accepted that reflective practice began with John Dewey (Hebert, 2015). </w:t>
      </w:r>
      <w:r w:rsidR="00D36A0F">
        <w:t>He</w:t>
      </w:r>
      <w:r w:rsidR="00C5172A">
        <w:t xml:space="preserve"> stated that to be reflective, </w:t>
      </w:r>
      <w:r w:rsidR="006C7187">
        <w:t>a</w:t>
      </w:r>
      <w:r w:rsidR="00FE1FC2">
        <w:t xml:space="preserve">n individual must be able to challenge their own </w:t>
      </w:r>
      <w:r w:rsidR="006C7187">
        <w:t>biases</w:t>
      </w:r>
      <w:r w:rsidR="00321797">
        <w:t xml:space="preserve"> </w:t>
      </w:r>
      <w:r w:rsidR="00D36A0F">
        <w:t>(Dewey, 1933)</w:t>
      </w:r>
      <w:r w:rsidR="00C5172A">
        <w:t>.</w:t>
      </w:r>
      <w:r w:rsidR="001D4178">
        <w:t xml:space="preserve"> </w:t>
      </w:r>
      <w:r w:rsidR="00321797">
        <w:t>Criticality</w:t>
      </w:r>
      <w:r w:rsidR="00E7035B">
        <w:t xml:space="preserve"> requires one to not only reflect on what could be improved, but also</w:t>
      </w:r>
      <w:r w:rsidR="00942070">
        <w:t xml:space="preserve"> to</w:t>
      </w:r>
      <w:r w:rsidR="00E7035B">
        <w:t xml:space="preserve"> recognise positive elements</w:t>
      </w:r>
      <w:r w:rsidR="00DA62FD">
        <w:t xml:space="preserve"> of their practice</w:t>
      </w:r>
      <w:r w:rsidR="00E7035B">
        <w:t xml:space="preserve">, and </w:t>
      </w:r>
      <w:r w:rsidR="00336864">
        <w:t>be able to</w:t>
      </w:r>
      <w:r w:rsidR="00E7035B">
        <w:t xml:space="preserve"> refine them. </w:t>
      </w:r>
      <w:r w:rsidR="00E7035B" w:rsidRPr="00803CDF">
        <w:t xml:space="preserve">To remain productive in one’s reflective practice, critical reflection requires structure, </w:t>
      </w:r>
      <w:r w:rsidR="00E7035B">
        <w:t xml:space="preserve">otherwise a practitioner may risk becoming overly critical. </w:t>
      </w:r>
      <w:r w:rsidR="00697B31">
        <w:t>In d</w:t>
      </w:r>
      <w:r w:rsidR="001D4178">
        <w:t>eveloping</w:t>
      </w:r>
      <w:r w:rsidR="00697B31">
        <w:t xml:space="preserve"> critical reflection,</w:t>
      </w:r>
      <w:r w:rsidR="00EB53A3">
        <w:t xml:space="preserve"> </w:t>
      </w:r>
      <w:r w:rsidR="005E5704">
        <w:t xml:space="preserve">Kolb’s (2014) experiential learning model states that the reflective process starts with an experience, which an individual reflects upon, leading to the development of new ideas about said experience, and application of those ideas to the external world. </w:t>
      </w:r>
      <w:r w:rsidR="00A973BF">
        <w:t xml:space="preserve">Kolb is structured in his approach to critical reflection, </w:t>
      </w:r>
      <w:r w:rsidR="008839A8">
        <w:t xml:space="preserve">though this structure may </w:t>
      </w:r>
      <w:r w:rsidR="00DB5D17">
        <w:t>pose too rigid</w:t>
      </w:r>
      <w:r w:rsidR="005E5704">
        <w:t xml:space="preserve"> </w:t>
      </w:r>
      <w:r w:rsidR="00C93B47">
        <w:t xml:space="preserve">when </w:t>
      </w:r>
      <w:r w:rsidR="00D859A9">
        <w:t>applied</w:t>
      </w:r>
      <w:r w:rsidR="004F4630">
        <w:t xml:space="preserve"> in context</w:t>
      </w:r>
      <w:r w:rsidR="00DB5D17">
        <w:t>. Schon</w:t>
      </w:r>
      <w:r w:rsidR="0019146D">
        <w:t>’s theory</w:t>
      </w:r>
      <w:r w:rsidR="00DB5D17">
        <w:t xml:space="preserve"> </w:t>
      </w:r>
      <w:r w:rsidR="00EF0BFA">
        <w:t>builds on this rigi</w:t>
      </w:r>
      <w:r w:rsidR="008C21AE">
        <w:t xml:space="preserve">dity by considering what he states as </w:t>
      </w:r>
      <w:r w:rsidR="00E30121">
        <w:t>“</w:t>
      </w:r>
      <w:r w:rsidR="008C21AE">
        <w:t>reflection in action</w:t>
      </w:r>
      <w:r w:rsidR="00E30121">
        <w:t>”</w:t>
      </w:r>
      <w:r w:rsidR="008C21AE">
        <w:t xml:space="preserve"> and </w:t>
      </w:r>
      <w:r w:rsidR="00E30121">
        <w:t>“</w:t>
      </w:r>
      <w:r w:rsidR="008C21AE">
        <w:t>reflection of action</w:t>
      </w:r>
      <w:r w:rsidR="00E30121">
        <w:t>”</w:t>
      </w:r>
      <w:r w:rsidR="00672F7D">
        <w:t xml:space="preserve"> (Schon, 1983, p. 54)</w:t>
      </w:r>
      <w:r w:rsidR="00AB29CA">
        <w:t xml:space="preserve">; </w:t>
      </w:r>
      <w:r w:rsidR="00502C1B">
        <w:t xml:space="preserve">critically reflecting </w:t>
      </w:r>
      <w:r w:rsidR="004D73A3">
        <w:t xml:space="preserve">during </w:t>
      </w:r>
      <w:r w:rsidR="00502C1B">
        <w:t xml:space="preserve">and after an </w:t>
      </w:r>
      <w:r w:rsidR="0024582E">
        <w:t>event</w:t>
      </w:r>
      <w:r w:rsidR="00672F7D">
        <w:t>.</w:t>
      </w:r>
      <w:r w:rsidR="00502C1B">
        <w:t xml:space="preserve"> </w:t>
      </w:r>
      <w:r w:rsidR="00CC1C2F">
        <w:t>Schon</w:t>
      </w:r>
      <w:r w:rsidR="00116405">
        <w:t>’s theory</w:t>
      </w:r>
      <w:r w:rsidR="00CC1C2F">
        <w:t xml:space="preserve"> opened the</w:t>
      </w:r>
      <w:r w:rsidR="00AF3A3A">
        <w:t xml:space="preserve"> door to Assessment for Learning (AfL)</w:t>
      </w:r>
      <w:r w:rsidR="00407EA4">
        <w:t>,</w:t>
      </w:r>
      <w:r w:rsidR="004D73A3">
        <w:t xml:space="preserve"> </w:t>
      </w:r>
      <w:r w:rsidR="00625D05">
        <w:t>a key part of the new Welsh Curriculum</w:t>
      </w:r>
      <w:r w:rsidR="00004DDC">
        <w:t xml:space="preserve"> where learners are assessed</w:t>
      </w:r>
      <w:r w:rsidR="00116405">
        <w:t xml:space="preserve"> </w:t>
      </w:r>
      <w:r w:rsidR="00FD15EB">
        <w:t xml:space="preserve">formatively to enhance their progress (Wiliam, </w:t>
      </w:r>
      <w:r w:rsidR="006D4020">
        <w:t>2017</w:t>
      </w:r>
      <w:r w:rsidR="00FD15EB">
        <w:t>)</w:t>
      </w:r>
      <w:r w:rsidR="00B93011">
        <w:t>.</w:t>
      </w:r>
      <w:r w:rsidR="00513D3B">
        <w:t xml:space="preserve"> The ability to reflect after an event is crucial for professional development, however,</w:t>
      </w:r>
      <w:r w:rsidR="00F145B6">
        <w:t xml:space="preserve"> it may </w:t>
      </w:r>
      <w:r w:rsidR="0049260D">
        <w:t>prove</w:t>
      </w:r>
      <w:r w:rsidR="00F145B6">
        <w:t xml:space="preserve"> more productive to reflect during </w:t>
      </w:r>
      <w:r w:rsidR="004C57F4">
        <w:t xml:space="preserve">said event to allow one to adjust their methods </w:t>
      </w:r>
      <w:r w:rsidR="00523B3A">
        <w:t>immediately</w:t>
      </w:r>
      <w:r w:rsidR="004C57F4">
        <w:t>. For example, a student may not be responding t</w:t>
      </w:r>
      <w:r w:rsidR="00EC6DD2">
        <w:t>o</w:t>
      </w:r>
      <w:r w:rsidR="003F7A3E">
        <w:t xml:space="preserve"> one method of behaviour management</w:t>
      </w:r>
      <w:r w:rsidR="005C6239">
        <w:t>, disrupting the learning of both them and the class</w:t>
      </w:r>
      <w:r w:rsidR="003F7A3E">
        <w:t xml:space="preserve">. If a practitioner </w:t>
      </w:r>
      <w:r w:rsidR="00200CE5">
        <w:t>is able to</w:t>
      </w:r>
      <w:r w:rsidR="003F7A3E">
        <w:t xml:space="preserve"> alter their method during the course of a lesson</w:t>
      </w:r>
      <w:r w:rsidR="00C33CAA">
        <w:t>, they may become successful in managing that behaviour</w:t>
      </w:r>
      <w:r w:rsidR="003F738E">
        <w:t>, and student engagement may increase as a result</w:t>
      </w:r>
      <w:r w:rsidR="00CA34D9">
        <w:t xml:space="preserve"> (Shelton</w:t>
      </w:r>
      <w:r w:rsidR="00917CC9">
        <w:t xml:space="preserve"> </w:t>
      </w:r>
      <w:r w:rsidR="000221D9">
        <w:t>and</w:t>
      </w:r>
      <w:r w:rsidR="00917CC9">
        <w:t xml:space="preserve"> Brownhill</w:t>
      </w:r>
      <w:r w:rsidR="00CA34D9">
        <w:t xml:space="preserve">, </w:t>
      </w:r>
      <w:r w:rsidR="00917CC9">
        <w:t>2008).</w:t>
      </w:r>
    </w:p>
    <w:p w14:paraId="2AF0E0DB" w14:textId="6189FF3B" w:rsidR="00233663" w:rsidRDefault="00062346">
      <w:r>
        <w:t xml:space="preserve">In recent years, </w:t>
      </w:r>
      <w:r w:rsidR="00F6578C">
        <w:t>Wales has been underperforming</w:t>
      </w:r>
      <w:r w:rsidR="00E54B03">
        <w:t xml:space="preserve"> </w:t>
      </w:r>
      <w:r w:rsidR="00F6578C">
        <w:t>in education</w:t>
      </w:r>
      <w:r w:rsidR="00377C37">
        <w:t>, especially</w:t>
      </w:r>
      <w:r w:rsidR="00F6578C">
        <w:t xml:space="preserve"> when compared to the rest of the UK (</w:t>
      </w:r>
      <w:r w:rsidR="00251A16">
        <w:t>NFER</w:t>
      </w:r>
      <w:r w:rsidR="0066735A">
        <w:t>, 2018</w:t>
      </w:r>
      <w:r w:rsidR="00F6578C">
        <w:t>)</w:t>
      </w:r>
      <w:r w:rsidR="00377C37">
        <w:t>.</w:t>
      </w:r>
      <w:r w:rsidR="00FC5BB1">
        <w:t xml:space="preserve"> While the</w:t>
      </w:r>
      <w:r w:rsidR="00271789">
        <w:t xml:space="preserve"> Welsh</w:t>
      </w:r>
      <w:r w:rsidR="00FC5BB1">
        <w:t xml:space="preserve"> curriculum was </w:t>
      </w:r>
      <w:r w:rsidR="00271789">
        <w:t>amended</w:t>
      </w:r>
      <w:r w:rsidR="00FC5BB1">
        <w:t xml:space="preserve"> in 2008</w:t>
      </w:r>
      <w:r w:rsidR="00112B84">
        <w:t xml:space="preserve">, PISA results remained </w:t>
      </w:r>
      <w:r w:rsidR="00BD742B">
        <w:t>poor,</w:t>
      </w:r>
      <w:r w:rsidR="00112B84">
        <w:t xml:space="preserve"> and </w:t>
      </w:r>
      <w:r w:rsidR="00E54353">
        <w:t>the curriculum required</w:t>
      </w:r>
      <w:r w:rsidR="0055012B">
        <w:t xml:space="preserve"> full</w:t>
      </w:r>
      <w:r w:rsidR="00E54353">
        <w:t xml:space="preserve"> reform.</w:t>
      </w:r>
      <w:r w:rsidR="00C21F93">
        <w:t xml:space="preserve"> Donaldson (2015) aimed to </w:t>
      </w:r>
      <w:r w:rsidR="003B1546">
        <w:t>critically reflect on the</w:t>
      </w:r>
      <w:r w:rsidR="00C21F93">
        <w:t xml:space="preserve"> curriculum by</w:t>
      </w:r>
      <w:r w:rsidR="004B38C7">
        <w:t xml:space="preserve"> </w:t>
      </w:r>
      <w:r w:rsidR="0055012B">
        <w:t xml:space="preserve">observing and </w:t>
      </w:r>
      <w:r w:rsidR="004B38C7">
        <w:t xml:space="preserve">considering the views </w:t>
      </w:r>
      <w:r w:rsidR="007A611D">
        <w:t xml:space="preserve">of </w:t>
      </w:r>
      <w:r w:rsidR="007000B7">
        <w:t>many different types of educational institution</w:t>
      </w:r>
      <w:r w:rsidR="00D62B22">
        <w:t>s</w:t>
      </w:r>
      <w:r w:rsidR="007000B7">
        <w:t xml:space="preserve">. </w:t>
      </w:r>
      <w:r w:rsidR="00E142E9">
        <w:t xml:space="preserve">This extensive review led </w:t>
      </w:r>
      <w:r w:rsidR="00AF44FA">
        <w:t>to the new curriculum for Wales, a more holistic educational approach</w:t>
      </w:r>
      <w:r w:rsidR="00DB5468">
        <w:t xml:space="preserve"> where learning is driven by four purpose</w:t>
      </w:r>
      <w:r w:rsidR="00DA6DC7">
        <w:t xml:space="preserve"> statements</w:t>
      </w:r>
      <w:r w:rsidR="00F8468E">
        <w:t>,</w:t>
      </w:r>
      <w:r w:rsidR="00DA6DC7">
        <w:t xml:space="preserve"> and traditional subjects are covered </w:t>
      </w:r>
      <w:r w:rsidR="00DA6DC7">
        <w:lastRenderedPageBreak/>
        <w:t>in a wide range of contexts</w:t>
      </w:r>
      <w:r w:rsidR="006616CD">
        <w:t>.</w:t>
      </w:r>
      <w:r w:rsidR="000C0AA8">
        <w:t xml:space="preserve"> </w:t>
      </w:r>
      <w:r w:rsidR="000B1641">
        <w:t xml:space="preserve">It is essential for the outcome of all learners that their education is led by </w:t>
      </w:r>
      <w:r w:rsidR="00FC18D5">
        <w:t xml:space="preserve">practitioners who also adhere to this guidance. </w:t>
      </w:r>
      <w:r w:rsidR="0099651B">
        <w:t>To fulfil this, teachers follow the new professional teaching standards</w:t>
      </w:r>
      <w:r w:rsidR="007E76E4">
        <w:t>,</w:t>
      </w:r>
      <w:r w:rsidR="0018404A">
        <w:t xml:space="preserve"> </w:t>
      </w:r>
      <w:r w:rsidR="00EE1BAB">
        <w:t>to ensure</w:t>
      </w:r>
      <w:r w:rsidR="0018404A">
        <w:t xml:space="preserve"> </w:t>
      </w:r>
      <w:r w:rsidR="00EE1BAB">
        <w:t>they</w:t>
      </w:r>
      <w:r w:rsidR="0018404A">
        <w:t xml:space="preserve"> </w:t>
      </w:r>
      <w:r w:rsidR="00D13473">
        <w:t>remain reflective throughout their practice, develop their pedagogies to</w:t>
      </w:r>
      <w:r w:rsidR="00791CAF">
        <w:t xml:space="preserve"> grow the field of educational research, and </w:t>
      </w:r>
      <w:r w:rsidR="00857C8E">
        <w:t>devise</w:t>
      </w:r>
      <w:r w:rsidR="00791CAF">
        <w:t xml:space="preserve"> new and constructive ways of delivering high quality education in Wales.</w:t>
      </w:r>
    </w:p>
    <w:p w14:paraId="06116164" w14:textId="77777777" w:rsidR="0031103B" w:rsidRDefault="0031103B"/>
    <w:p w14:paraId="19911EA6" w14:textId="4516A163" w:rsidR="00DA0403" w:rsidRPr="00B121F1" w:rsidRDefault="00B121F1">
      <w:pPr>
        <w:rPr>
          <w:b/>
          <w:bCs/>
        </w:rPr>
      </w:pPr>
      <w:r w:rsidRPr="00B121F1">
        <w:rPr>
          <w:b/>
          <w:bCs/>
        </w:rPr>
        <w:t xml:space="preserve">Observation (School </w:t>
      </w:r>
      <w:r w:rsidR="000221D9">
        <w:rPr>
          <w:b/>
          <w:bCs/>
        </w:rPr>
        <w:t>and</w:t>
      </w:r>
      <w:r w:rsidRPr="00B121F1">
        <w:rPr>
          <w:b/>
          <w:bCs/>
        </w:rPr>
        <w:t xml:space="preserve"> Class Context)</w:t>
      </w:r>
    </w:p>
    <w:p w14:paraId="07880D3A" w14:textId="7A2EFB43" w:rsidR="003B11A9" w:rsidRDefault="00AA2F23">
      <w:r>
        <w:t>Ensuring the adherence to ethical guidelines i</w:t>
      </w:r>
      <w:r w:rsidR="00715F73">
        <w:t>s vital to protecting confidentiality</w:t>
      </w:r>
      <w:r w:rsidR="00C3669F">
        <w:t xml:space="preserve"> of</w:t>
      </w:r>
      <w:r w:rsidR="00715F73">
        <w:t xml:space="preserve"> participants</w:t>
      </w:r>
      <w:r w:rsidR="000F5096">
        <w:t xml:space="preserve"> (BERA, 20</w:t>
      </w:r>
      <w:r w:rsidR="00F46502">
        <w:t>18</w:t>
      </w:r>
      <w:r w:rsidR="000F5096">
        <w:t>)</w:t>
      </w:r>
      <w:r w:rsidR="00715F73">
        <w:t>.</w:t>
      </w:r>
      <w:r w:rsidR="00D1256C">
        <w:t xml:space="preserve"> </w:t>
      </w:r>
      <w:r w:rsidR="00C2461F">
        <w:t>To</w:t>
      </w:r>
      <w:r w:rsidR="000F5096">
        <w:t xml:space="preserve"> comply with these guidelines, t</w:t>
      </w:r>
      <w:r w:rsidR="007E61ED">
        <w:t xml:space="preserve">he </w:t>
      </w:r>
      <w:r w:rsidR="000F5096">
        <w:t xml:space="preserve">observed </w:t>
      </w:r>
      <w:r w:rsidR="007E61ED">
        <w:t xml:space="preserve">school, along with any staff or students referred to will </w:t>
      </w:r>
      <w:r w:rsidR="003B11A9">
        <w:t>remain</w:t>
      </w:r>
      <w:r w:rsidR="007E61ED">
        <w:t xml:space="preserve"> anonymised for the purpose of </w:t>
      </w:r>
      <w:r w:rsidR="000F5096">
        <w:t>this assignment.</w:t>
      </w:r>
      <w:r w:rsidR="003B11A9">
        <w:t xml:space="preserve"> </w:t>
      </w:r>
    </w:p>
    <w:p w14:paraId="401422B8" w14:textId="70FD0275" w:rsidR="003B11A9" w:rsidRDefault="00C9000A">
      <w:r>
        <w:t>This observation took place in a</w:t>
      </w:r>
      <w:r w:rsidR="0052099D">
        <w:t xml:space="preserve"> mixed-gender</w:t>
      </w:r>
      <w:r>
        <w:t xml:space="preserve"> English medium</w:t>
      </w:r>
      <w:r w:rsidR="0052099D">
        <w:t xml:space="preserve"> Secondary School </w:t>
      </w:r>
      <w:r w:rsidR="00780042">
        <w:t xml:space="preserve">in Cardiff. </w:t>
      </w:r>
      <w:r w:rsidR="0077009C">
        <w:t xml:space="preserve">All statistics have been sourced from My Local School (2022). </w:t>
      </w:r>
      <w:r w:rsidR="00BE6A8D">
        <w:t>There were 1790 pupils on roll</w:t>
      </w:r>
      <w:r w:rsidR="0086238E">
        <w:t xml:space="preserve"> </w:t>
      </w:r>
      <w:r w:rsidR="005D1E58">
        <w:t xml:space="preserve">in the 11-19 age range. The school </w:t>
      </w:r>
      <w:r w:rsidR="005230C1">
        <w:t xml:space="preserve">splits their students into year groups, ranging from year 7-13. </w:t>
      </w:r>
      <w:r w:rsidR="001F1AB1">
        <w:t>The school does not report statistics for its year 12 and 13 students.</w:t>
      </w:r>
      <w:r w:rsidR="005230C1">
        <w:t xml:space="preserve"> </w:t>
      </w:r>
      <w:r w:rsidR="001F1AB1">
        <w:t>T</w:t>
      </w:r>
      <w:r w:rsidR="00541DC8">
        <w:t xml:space="preserve">he school has actioned that 13.5% of their students have ALN. </w:t>
      </w:r>
      <w:r w:rsidR="009C1746">
        <w:t xml:space="preserve">The school </w:t>
      </w:r>
      <w:r w:rsidR="004E1D54">
        <w:t xml:space="preserve">has over double the </w:t>
      </w:r>
      <w:r w:rsidR="00AB6519">
        <w:t xml:space="preserve">Welsh average </w:t>
      </w:r>
      <w:r w:rsidR="004E1D54">
        <w:t>amount of BAME students on roll, at 84</w:t>
      </w:r>
      <w:r w:rsidR="009E735B">
        <w:t xml:space="preserve">.1%, with EAL students at </w:t>
      </w:r>
      <w:r w:rsidR="004966AC">
        <w:t>15.6%, again significantly higher than the Welsh average.</w:t>
      </w:r>
      <w:r w:rsidR="00BF67CD">
        <w:t xml:space="preserve"> </w:t>
      </w:r>
      <w:r w:rsidR="00500A0A">
        <w:t>30.</w:t>
      </w:r>
      <w:r w:rsidR="005577FD">
        <w:t xml:space="preserve">4% of students are eligible for free school meals, significantly higher than the national average. </w:t>
      </w:r>
      <w:r w:rsidR="00C550E8">
        <w:t xml:space="preserve">The school is rated </w:t>
      </w:r>
      <w:r w:rsidR="00B06340">
        <w:t>as having excellent performance</w:t>
      </w:r>
      <w:r w:rsidR="00C45F5E">
        <w:t>, with few recommendations for overall improvement (Estyn, 2017).</w:t>
      </w:r>
      <w:r w:rsidR="007874B1">
        <w:t xml:space="preserve"> </w:t>
      </w:r>
    </w:p>
    <w:p w14:paraId="3554263C" w14:textId="75975A7D" w:rsidR="00421940" w:rsidRDefault="00421940">
      <w:r>
        <w:t xml:space="preserve">The </w:t>
      </w:r>
      <w:r w:rsidR="00446172">
        <w:t xml:space="preserve">incident took place in the </w:t>
      </w:r>
      <w:r w:rsidR="00A975BC">
        <w:t>student’s</w:t>
      </w:r>
      <w:r w:rsidR="00446172">
        <w:t xml:space="preserve"> </w:t>
      </w:r>
      <w:r w:rsidR="00F02FC1">
        <w:t>regular morning</w:t>
      </w:r>
      <w:r w:rsidR="00446172">
        <w:t xml:space="preserve"> registration classroom</w:t>
      </w:r>
      <w:r w:rsidR="005F40BF">
        <w:t xml:space="preserve">. The class consisted of </w:t>
      </w:r>
      <w:r w:rsidR="00C7372A">
        <w:t>mixed gender, year seven students, all with ALN</w:t>
      </w:r>
      <w:r w:rsidR="00A975BC">
        <w:t xml:space="preserve"> of varying degrees.</w:t>
      </w:r>
      <w:r w:rsidR="00ED45A0">
        <w:t xml:space="preserve"> </w:t>
      </w:r>
      <w:r w:rsidR="009F5462">
        <w:t>The students had their regular form tutor and teaching assistant for the session, with the only change</w:t>
      </w:r>
      <w:r w:rsidR="009B2E71">
        <w:t xml:space="preserve"> in staffing being myself and one other student observer.</w:t>
      </w:r>
    </w:p>
    <w:p w14:paraId="4A7765D2" w14:textId="77777777" w:rsidR="0031103B" w:rsidRDefault="0031103B"/>
    <w:p w14:paraId="12F75644" w14:textId="364451B6" w:rsidR="00544E13" w:rsidRDefault="00DE37BD">
      <w:pPr>
        <w:rPr>
          <w:b/>
          <w:bCs/>
        </w:rPr>
      </w:pPr>
      <w:r>
        <w:rPr>
          <w:b/>
          <w:bCs/>
        </w:rPr>
        <w:t xml:space="preserve">Critical Incident </w:t>
      </w:r>
      <w:r w:rsidR="00994D57">
        <w:rPr>
          <w:b/>
          <w:bCs/>
        </w:rPr>
        <w:t>(linked to Donaldson’s Four Purposes)</w:t>
      </w:r>
    </w:p>
    <w:p w14:paraId="7E92E93B" w14:textId="09B0632C" w:rsidR="00A06231" w:rsidRDefault="00365114">
      <w:r>
        <w:t xml:space="preserve">As aforementioned, </w:t>
      </w:r>
      <w:r w:rsidR="00D45BDA">
        <w:t>the ability to reflect on</w:t>
      </w:r>
      <w:r w:rsidR="0054422B">
        <w:t xml:space="preserve"> one’s own practice is crucial to ensuring their professional developmen</w:t>
      </w:r>
      <w:r w:rsidR="00E46E73">
        <w:t>t</w:t>
      </w:r>
      <w:r w:rsidR="0054422B">
        <w:t xml:space="preserve">. </w:t>
      </w:r>
      <w:r w:rsidR="003055F7">
        <w:t xml:space="preserve">Identifying critical incidents in the classroom is a </w:t>
      </w:r>
      <w:r w:rsidR="004B19A7">
        <w:t xml:space="preserve">useful tool </w:t>
      </w:r>
      <w:r w:rsidR="00DB2549">
        <w:t xml:space="preserve">to enable practitioners to </w:t>
      </w:r>
      <w:r w:rsidR="007E7410">
        <w:t xml:space="preserve">analyse </w:t>
      </w:r>
      <w:r w:rsidR="00C414AB">
        <w:t>and develop their pedagogy</w:t>
      </w:r>
      <w:r w:rsidR="002C5D99">
        <w:t xml:space="preserve">, critical incidents break down complex phenomenon into their individual components to get a better picture of why an event may have occurred </w:t>
      </w:r>
      <w:r w:rsidR="00955253">
        <w:t>(Tripp, 1993).</w:t>
      </w:r>
      <w:r w:rsidR="003675BB">
        <w:t xml:space="preserve"> </w:t>
      </w:r>
      <w:r w:rsidR="002D4F00">
        <w:t xml:space="preserve">The critical incident </w:t>
      </w:r>
      <w:r w:rsidR="00313DA3">
        <w:t xml:space="preserve">occurred in the first session of the day </w:t>
      </w:r>
      <w:r w:rsidR="00B5700B">
        <w:t>(</w:t>
      </w:r>
      <w:r w:rsidR="00313DA3">
        <w:t>registration</w:t>
      </w:r>
      <w:r w:rsidR="00B5700B">
        <w:t>)</w:t>
      </w:r>
      <w:r w:rsidR="00313DA3">
        <w:t>.</w:t>
      </w:r>
      <w:r w:rsidR="00D677C2">
        <w:t xml:space="preserve"> At the beginning of the session, students were reminded of the school behavioural policy</w:t>
      </w:r>
      <w:r w:rsidR="00460EC9">
        <w:t xml:space="preserve">, where </w:t>
      </w:r>
      <w:r w:rsidR="00AB0E6F">
        <w:t xml:space="preserve">initially, </w:t>
      </w:r>
      <w:r w:rsidR="00460EC9">
        <w:t>warnings are given when students are not following the class rules</w:t>
      </w:r>
      <w:r w:rsidR="00460EC9" w:rsidRPr="00503FBF">
        <w:rPr>
          <w:color w:val="FF0000"/>
        </w:rPr>
        <w:t>.</w:t>
      </w:r>
      <w:r w:rsidR="006F33A0" w:rsidRPr="00503FBF">
        <w:rPr>
          <w:color w:val="FF0000"/>
        </w:rPr>
        <w:t xml:space="preserve"> </w:t>
      </w:r>
      <w:r w:rsidR="006F33A0" w:rsidRPr="00B05040">
        <w:t>In line with Donaldson’s (2015)</w:t>
      </w:r>
      <w:r w:rsidR="00474B88" w:rsidRPr="00B05040">
        <w:t xml:space="preserve"> purpose “ethically, informed citizens”,</w:t>
      </w:r>
      <w:r w:rsidR="00313DA3" w:rsidRPr="00B05040">
        <w:t xml:space="preserve"> </w:t>
      </w:r>
      <w:r w:rsidR="00474B88" w:rsidRPr="00B05040">
        <w:t>s</w:t>
      </w:r>
      <w:r w:rsidR="00124378" w:rsidRPr="00B05040">
        <w:t xml:space="preserve">tudents were asked to raise their hands </w:t>
      </w:r>
      <w:r w:rsidR="00AD4834" w:rsidRPr="00B05040">
        <w:t>if</w:t>
      </w:r>
      <w:r w:rsidR="00124378" w:rsidRPr="00B05040">
        <w:t xml:space="preserve"> they had a query, </w:t>
      </w:r>
      <w:r w:rsidR="003C5AC9" w:rsidRPr="00B05040">
        <w:t>encourag</w:t>
      </w:r>
      <w:r w:rsidR="00CC5A7C" w:rsidRPr="00B05040">
        <w:t>ing</w:t>
      </w:r>
      <w:r w:rsidR="003C5AC9" w:rsidRPr="00B05040">
        <w:t xml:space="preserve"> respect of the teacher and those around them</w:t>
      </w:r>
      <w:r w:rsidR="00F20AF9" w:rsidRPr="00B05040">
        <w:t>, and a</w:t>
      </w:r>
      <w:r w:rsidR="002D7F63" w:rsidRPr="00B05040">
        <w:t xml:space="preserve">s follows, the student was not </w:t>
      </w:r>
      <w:r w:rsidR="00F20AF9" w:rsidRPr="00B05040">
        <w:t>“</w:t>
      </w:r>
      <w:r w:rsidR="002D7F63" w:rsidRPr="00B05040">
        <w:t xml:space="preserve">considering what impact their </w:t>
      </w:r>
      <w:r w:rsidR="00F20AF9" w:rsidRPr="00B05040">
        <w:t>actions</w:t>
      </w:r>
      <w:r w:rsidR="002D7F63" w:rsidRPr="00B05040">
        <w:t xml:space="preserve"> would have on those around them</w:t>
      </w:r>
      <w:r w:rsidR="00F20AF9" w:rsidRPr="00B05040">
        <w:t>”</w:t>
      </w:r>
      <w:r w:rsidR="00F20AF9">
        <w:t>.</w:t>
      </w:r>
      <w:r w:rsidR="003C5AC9">
        <w:t xml:space="preserve"> </w:t>
      </w:r>
      <w:r w:rsidR="00945674">
        <w:t xml:space="preserve">Student A </w:t>
      </w:r>
      <w:r w:rsidR="00BD4EBF">
        <w:t xml:space="preserve">was </w:t>
      </w:r>
      <w:r w:rsidR="00124378">
        <w:t xml:space="preserve">sitting at the front of the class as </w:t>
      </w:r>
      <w:r w:rsidR="00945674">
        <w:t>Teacher A</w:t>
      </w:r>
      <w:r w:rsidR="00124378">
        <w:t xml:space="preserve"> had already informed </w:t>
      </w:r>
      <w:r w:rsidR="00F73A01">
        <w:t xml:space="preserve">me that </w:t>
      </w:r>
      <w:r w:rsidR="00124378">
        <w:t>they needed to “keep an eye on them”</w:t>
      </w:r>
      <w:r w:rsidR="00AD4834">
        <w:t>.</w:t>
      </w:r>
      <w:r w:rsidR="00DC5335">
        <w:t xml:space="preserve"> When going through the presentation, </w:t>
      </w:r>
      <w:r w:rsidR="00945674">
        <w:t>Student A shouted out</w:t>
      </w:r>
      <w:r w:rsidR="00A1585F">
        <w:t xml:space="preserve"> an irrelevant answer</w:t>
      </w:r>
      <w:r w:rsidR="00945674">
        <w:t xml:space="preserve">, </w:t>
      </w:r>
      <w:r w:rsidR="00A1585F">
        <w:t xml:space="preserve">which was </w:t>
      </w:r>
      <w:r w:rsidR="00945674">
        <w:t>initially ignored by Teacher A</w:t>
      </w:r>
      <w:r w:rsidR="00DE149A">
        <w:t>, not in line with the behavioural policy (</w:t>
      </w:r>
      <w:r w:rsidR="00BC73BB">
        <w:t>it is important to note that the teacher did not stick to this policy throughout the session, allowing some</w:t>
      </w:r>
      <w:r w:rsidR="00AA51D9">
        <w:t xml:space="preserve"> students</w:t>
      </w:r>
      <w:r w:rsidR="00BC73BB">
        <w:t xml:space="preserve"> to shout out and others not to).</w:t>
      </w:r>
      <w:r w:rsidR="00AA51D9">
        <w:t xml:space="preserve"> When Student A shouted out again, they were given a first warning</w:t>
      </w:r>
      <w:r w:rsidR="002B714E">
        <w:t>, and they settled for a few minutes. Shortly after this, Student A shouted out again</w:t>
      </w:r>
      <w:r w:rsidR="00CF5A0C">
        <w:t xml:space="preserve">, Teacher A acknowledged this and then replied, “seeing as you’re so eager to shout out, could you read this (passage) from the board for me?”. Student A agreed and </w:t>
      </w:r>
      <w:r w:rsidR="003132AC">
        <w:t xml:space="preserve">started to read the passage on the board, </w:t>
      </w:r>
      <w:r w:rsidR="003132AC">
        <w:lastRenderedPageBreak/>
        <w:t>with Teacher A correcting words that had been mispronounced. Teacher A did not give the answer away if Student A was struggling, instead, they allowed the learner to make the mistake</w:t>
      </w:r>
      <w:r w:rsidR="005E5EF9">
        <w:t>, modelled the word correctly and allowed the student to repeat and learn from their mistake. Student A read the whole passage, was thanked by Teacher A and their behaviour improved dramatically for the rest of the session.</w:t>
      </w:r>
      <w:r w:rsidR="00213B9D">
        <w:t xml:space="preserve"> </w:t>
      </w:r>
      <w:r w:rsidR="009625E3">
        <w:t xml:space="preserve">This </w:t>
      </w:r>
      <w:r w:rsidR="000F58CD">
        <w:t xml:space="preserve">critical </w:t>
      </w:r>
      <w:r w:rsidR="009625E3">
        <w:t xml:space="preserve">incident </w:t>
      </w:r>
      <w:r w:rsidR="000F58CD">
        <w:t xml:space="preserve">fulfilled </w:t>
      </w:r>
      <w:r w:rsidR="00290AE5">
        <w:t>the purpose of “ambitious, capable learners” by encouraging effective communication</w:t>
      </w:r>
      <w:r w:rsidR="0044370D">
        <w:t xml:space="preserve">, problem solving and </w:t>
      </w:r>
      <w:r w:rsidR="000F39DA">
        <w:t>encouraging</w:t>
      </w:r>
      <w:r w:rsidR="009043A5">
        <w:t xml:space="preserve"> the student to gain knowledge</w:t>
      </w:r>
      <w:r w:rsidR="00290AE5">
        <w:t xml:space="preserve"> (Donaldson, 2015)</w:t>
      </w:r>
      <w:r w:rsidR="009043A5">
        <w:t>.</w:t>
      </w:r>
      <w:r w:rsidR="00D369AD">
        <w:t xml:space="preserve"> </w:t>
      </w:r>
      <w:r w:rsidR="004F73C7">
        <w:t>In this incident,</w:t>
      </w:r>
      <w:r w:rsidR="001075B9">
        <w:t xml:space="preserve"> the </w:t>
      </w:r>
      <w:r w:rsidR="00BC2CAA">
        <w:t xml:space="preserve">teacher </w:t>
      </w:r>
      <w:r w:rsidR="001075B9">
        <w:t>turned a</w:t>
      </w:r>
      <w:r w:rsidR="00BC2CAA">
        <w:t xml:space="preserve"> negative behaviour into a positive learning experience</w:t>
      </w:r>
      <w:r w:rsidR="006B1C85">
        <w:t xml:space="preserve">. Regarding this critical incident, I want to </w:t>
      </w:r>
      <w:r w:rsidR="000F5150">
        <w:t>explore</w:t>
      </w:r>
      <w:r w:rsidR="006B1C85">
        <w:t xml:space="preserve"> if </w:t>
      </w:r>
      <w:r w:rsidR="000F5150">
        <w:t xml:space="preserve">ALN students’ </w:t>
      </w:r>
      <w:r w:rsidR="00D7185E">
        <w:t xml:space="preserve">performance and engagement is increased </w:t>
      </w:r>
      <w:r w:rsidR="006B1C85">
        <w:t>within a mainstream setting</w:t>
      </w:r>
      <w:r w:rsidR="00001F10">
        <w:t>, as opposed to a specific ALN school</w:t>
      </w:r>
      <w:r w:rsidR="000F126F">
        <w:t>.</w:t>
      </w:r>
    </w:p>
    <w:p w14:paraId="2B538056" w14:textId="77777777" w:rsidR="00781A66" w:rsidRPr="009555B4" w:rsidRDefault="00781A66"/>
    <w:p w14:paraId="6F1E1436" w14:textId="6883725B" w:rsidR="00104759" w:rsidRDefault="00204BD5">
      <w:pPr>
        <w:rPr>
          <w:b/>
          <w:bCs/>
        </w:rPr>
      </w:pPr>
      <w:r>
        <w:rPr>
          <w:b/>
          <w:bCs/>
        </w:rPr>
        <w:t>Literature Review</w:t>
      </w:r>
    </w:p>
    <w:p w14:paraId="5DE95E1C" w14:textId="67DBD3E9" w:rsidR="007168B7" w:rsidRDefault="00004A0B" w:rsidP="002D555D">
      <w:r>
        <w:t>It is clear from the term ‘Additional Learning Needs’ that students with extra needs require extra support</w:t>
      </w:r>
      <w:r w:rsidR="00D2475A">
        <w:t xml:space="preserve"> in the </w:t>
      </w:r>
      <w:r w:rsidR="00446482">
        <w:t xml:space="preserve">classroom, </w:t>
      </w:r>
      <w:r w:rsidR="0041454A">
        <w:t xml:space="preserve">contrarily, </w:t>
      </w:r>
      <w:r w:rsidR="00446482">
        <w:t>d</w:t>
      </w:r>
      <w:r w:rsidR="00A13AE4">
        <w:t>iagnosing a learner with ALN can lead to less attention from a teacher (</w:t>
      </w:r>
      <w:r w:rsidR="0082389E">
        <w:t>Maddern</w:t>
      </w:r>
      <w:r w:rsidR="00A13AE4">
        <w:t xml:space="preserve">, 2011). </w:t>
      </w:r>
      <w:r w:rsidR="004A539B">
        <w:t>This becomes problematic when considering that</w:t>
      </w:r>
      <w:r w:rsidR="004E76F0">
        <w:t xml:space="preserve"> </w:t>
      </w:r>
      <w:r w:rsidR="004A539B">
        <w:t>different educational institutions hav</w:t>
      </w:r>
      <w:r w:rsidR="00B119EB">
        <w:t>e</w:t>
      </w:r>
      <w:r w:rsidR="004A539B">
        <w:t xml:space="preserve"> different methods of </w:t>
      </w:r>
      <w:r w:rsidR="001E36EB">
        <w:t>dealing with students with ALN</w:t>
      </w:r>
      <w:r w:rsidR="00593BB1">
        <w:t>, potentially with varying levels of attention</w:t>
      </w:r>
      <w:r w:rsidR="00F179B0">
        <w:t>.</w:t>
      </w:r>
      <w:r w:rsidR="004E76F0">
        <w:t xml:space="preserve"> </w:t>
      </w:r>
      <w:r w:rsidR="006A47B2">
        <w:t>Research suggests that students with ALN do not benefit from being home-schooled (</w:t>
      </w:r>
      <w:r w:rsidR="0041454A">
        <w:t>Greenway and Eaton-Thomas, 2020</w:t>
      </w:r>
      <w:r w:rsidR="006A47B2">
        <w:t>) as they do not receive th</w:t>
      </w:r>
      <w:r w:rsidR="00532291">
        <w:t>e</w:t>
      </w:r>
      <w:r w:rsidR="006A47B2">
        <w:t xml:space="preserve"> high level of </w:t>
      </w:r>
      <w:r w:rsidR="00FC721C">
        <w:t xml:space="preserve">support and </w:t>
      </w:r>
      <w:r w:rsidR="006A47B2">
        <w:t>attention</w:t>
      </w:r>
      <w:r w:rsidR="00FC721C">
        <w:t xml:space="preserve"> </w:t>
      </w:r>
      <w:r w:rsidR="006A47B2">
        <w:t>that they require</w:t>
      </w:r>
      <w:r w:rsidR="000873C0">
        <w:t xml:space="preserve">. </w:t>
      </w:r>
      <w:r w:rsidR="004107C7">
        <w:t>Without this support</w:t>
      </w:r>
      <w:r w:rsidR="00532291">
        <w:t>, s</w:t>
      </w:r>
      <w:r w:rsidR="004E76F0">
        <w:t>tudents with ALN may</w:t>
      </w:r>
      <w:r w:rsidR="00CC2758">
        <w:t xml:space="preserve"> struggle to</w:t>
      </w:r>
      <w:r w:rsidR="009A05E8">
        <w:t xml:space="preserve"> achieve their potential, and engagement with learning </w:t>
      </w:r>
      <w:r w:rsidR="00D2475A">
        <w:t xml:space="preserve">material </w:t>
      </w:r>
      <w:r w:rsidR="009A05E8">
        <w:t xml:space="preserve">may be </w:t>
      </w:r>
      <w:r w:rsidR="003E679A">
        <w:t>affecte</w:t>
      </w:r>
      <w:r w:rsidR="00540171">
        <w:t>d as a result.</w:t>
      </w:r>
      <w:r w:rsidR="00935827">
        <w:t xml:space="preserve"> </w:t>
      </w:r>
      <w:r w:rsidR="0089089E">
        <w:t xml:space="preserve">The ability to regulate one’s own emotions strongly influences how an ALN student will perform (Lan, Kuen-fung </w:t>
      </w:r>
      <w:r w:rsidR="000221D9">
        <w:t>and</w:t>
      </w:r>
      <w:r w:rsidR="0089089E">
        <w:t xml:space="preserve"> Ming, 2015)</w:t>
      </w:r>
      <w:r w:rsidR="00127E9C">
        <w:t xml:space="preserve">. </w:t>
      </w:r>
      <w:r w:rsidR="0063170F">
        <w:t>When a students’ basic needs are not met</w:t>
      </w:r>
      <w:r w:rsidR="004C4BCA">
        <w:t xml:space="preserve">, performance and engagement </w:t>
      </w:r>
      <w:r w:rsidR="0041454A">
        <w:t>may be affected</w:t>
      </w:r>
      <w:r w:rsidR="004C4BCA">
        <w:t xml:space="preserve"> from the outset</w:t>
      </w:r>
      <w:r w:rsidR="008F5FE3">
        <w:t xml:space="preserve"> (</w:t>
      </w:r>
      <w:r w:rsidR="00FF0773" w:rsidRPr="00566949">
        <w:t>Maslow, 1943). Although ‘basic needs’ can be defined</w:t>
      </w:r>
      <w:r w:rsidR="006C2A34">
        <w:t xml:space="preserve"> for the many, the term may incur a different meaning when considering what extra needs those with ALN may have</w:t>
      </w:r>
      <w:r w:rsidR="00B05C89">
        <w:t xml:space="preserve">. For example, a learner with ALN may need a breakout style room to escape when overwhelmed, though this may not be practical in all cases. </w:t>
      </w:r>
      <w:r w:rsidR="006B6278">
        <w:t>If a student struggles to regulate their own emotions</w:t>
      </w:r>
      <w:r w:rsidR="00780782">
        <w:t xml:space="preserve"> from the outset, </w:t>
      </w:r>
      <w:r w:rsidR="00935827">
        <w:t>lack of accommodation for their educational needs is likely to worsen this.</w:t>
      </w:r>
      <w:r w:rsidR="007E6A48">
        <w:t xml:space="preserve"> </w:t>
      </w:r>
      <w:r w:rsidR="007168B7">
        <w:t xml:space="preserve">As </w:t>
      </w:r>
      <w:r w:rsidR="0066569C">
        <w:t xml:space="preserve">ALN schools focus all their resources on ALN students as opposed to balancing between themselves and mainstream, it </w:t>
      </w:r>
      <w:r w:rsidR="002A4041">
        <w:t>may at first seem logical to assume</w:t>
      </w:r>
      <w:r w:rsidR="0066569C">
        <w:t xml:space="preserve"> that this is where students with ALN receive the </w:t>
      </w:r>
      <w:r w:rsidR="00980C91">
        <w:t>most comprehensive</w:t>
      </w:r>
      <w:r w:rsidR="0066569C">
        <w:t xml:space="preserve"> support.</w:t>
      </w:r>
    </w:p>
    <w:p w14:paraId="1290A6F7" w14:textId="37D35F8A" w:rsidR="00DF31E8" w:rsidRDefault="00FA6B15" w:rsidP="002D555D">
      <w:r>
        <w:t>Within initial teacher education (ITE),</w:t>
      </w:r>
      <w:r w:rsidR="0069337A">
        <w:t xml:space="preserve"> having the opportunity to experience an ALN class may prove beneficial to developing appropriate pedagogy for those who require it (</w:t>
      </w:r>
      <w:r w:rsidR="00436828">
        <w:t xml:space="preserve">Maher </w:t>
      </w:r>
      <w:r w:rsidR="00436828">
        <w:rPr>
          <w:i/>
          <w:iCs/>
        </w:rPr>
        <w:t xml:space="preserve">et al., </w:t>
      </w:r>
      <w:r w:rsidR="00436828">
        <w:t>2022)</w:t>
      </w:r>
      <w:r w:rsidR="00251FE0">
        <w:t>.</w:t>
      </w:r>
      <w:r w:rsidR="0022018B">
        <w:t xml:space="preserve"> </w:t>
      </w:r>
      <w:r w:rsidR="00234EA9">
        <w:t xml:space="preserve">When considering the prevalence of ALN in any classroom, it is essential that new teachers are equipped with the skills to ensure inclusivity </w:t>
      </w:r>
      <w:r w:rsidR="00233E10">
        <w:t>for learners, to enable the successful fulfilment of every child’s potential.</w:t>
      </w:r>
      <w:r w:rsidR="00234229">
        <w:t xml:space="preserve"> Different</w:t>
      </w:r>
      <w:r w:rsidR="00F855AD">
        <w:t>iation is key to</w:t>
      </w:r>
      <w:r w:rsidR="00645938">
        <w:t xml:space="preserve"> including all learners,</w:t>
      </w:r>
      <w:r w:rsidR="001419BA">
        <w:t xml:space="preserve"> the ability to adapt to the needs of students with ALN is crucial </w:t>
      </w:r>
      <w:r w:rsidR="00414E31">
        <w:t xml:space="preserve">to ensuring they </w:t>
      </w:r>
      <w:r w:rsidR="00041A12">
        <w:t>can</w:t>
      </w:r>
      <w:r w:rsidR="00414E31">
        <w:t xml:space="preserve"> achieve their potential.</w:t>
      </w:r>
      <w:r w:rsidR="00CD01DC">
        <w:t xml:space="preserve"> </w:t>
      </w:r>
      <w:r w:rsidR="00DB4758">
        <w:t xml:space="preserve">Student teachers who </w:t>
      </w:r>
      <w:r w:rsidR="00EF5110">
        <w:t>engage</w:t>
      </w:r>
      <w:r w:rsidR="00DB4758">
        <w:t xml:space="preserve"> with an ALN placement on ITE will be equipped with the tools needed t</w:t>
      </w:r>
      <w:r w:rsidR="00EF5110">
        <w:t xml:space="preserve">o accommodate for </w:t>
      </w:r>
      <w:r w:rsidR="00795A96">
        <w:t>ALN and</w:t>
      </w:r>
      <w:r w:rsidR="00EF5110">
        <w:t xml:space="preserve"> be able to carry this forward into a mainstream setting if required. </w:t>
      </w:r>
      <w:r w:rsidR="00853C0D">
        <w:t>Gaining experience in an ALN school forces a student teacher to adapt their material to be suitable for ALN students, ensuring that in their future practice, all learners are included.</w:t>
      </w:r>
      <w:r w:rsidR="00034B0F">
        <w:t xml:space="preserve"> </w:t>
      </w:r>
      <w:r w:rsidR="006B5F23">
        <w:t xml:space="preserve">ITE becomes problematic when considering that not all courses offer an ALN placement, and in mainstream settings with ALN students within the classroom, </w:t>
      </w:r>
      <w:r w:rsidR="00A009AC">
        <w:t>student teachers may not gain the experience they require to manage ALN effectively</w:t>
      </w:r>
      <w:r w:rsidR="00034B0F">
        <w:t>.</w:t>
      </w:r>
      <w:r w:rsidR="00A009AC">
        <w:t xml:space="preserve"> </w:t>
      </w:r>
      <w:r w:rsidR="00034B0F">
        <w:t xml:space="preserve">This could </w:t>
      </w:r>
      <w:r w:rsidR="00A009AC">
        <w:t>potentially dis</w:t>
      </w:r>
      <w:r w:rsidR="00034B0F">
        <w:t>rupt</w:t>
      </w:r>
      <w:r w:rsidR="00A009AC">
        <w:t xml:space="preserve"> the learning of the class</w:t>
      </w:r>
      <w:r w:rsidR="00034B0F">
        <w:t xml:space="preserve"> if the teacher lacks the necessary skills</w:t>
      </w:r>
      <w:r w:rsidR="00A009AC">
        <w:t>. Naturally, this is</w:t>
      </w:r>
      <w:r w:rsidR="00034B0F">
        <w:t xml:space="preserve"> likely</w:t>
      </w:r>
      <w:r w:rsidR="00A009AC">
        <w:t xml:space="preserve"> to reduce engagement and performance of those with ALN and the wider class</w:t>
      </w:r>
      <w:r w:rsidR="005E3CC6">
        <w:t>.</w:t>
      </w:r>
      <w:r w:rsidR="00766D97">
        <w:t xml:space="preserve"> </w:t>
      </w:r>
    </w:p>
    <w:p w14:paraId="1C00F645" w14:textId="77777777" w:rsidR="00D819D2" w:rsidRDefault="006937D3" w:rsidP="002D555D">
      <w:r>
        <w:lastRenderedPageBreak/>
        <w:t xml:space="preserve">Being a student in an ALN school should place more attention on said student, though research suggests that </w:t>
      </w:r>
      <w:r w:rsidR="008D4BE0">
        <w:t>the standard of education is only as good as those who deliver it (</w:t>
      </w:r>
      <w:r w:rsidR="005E7E4B">
        <w:t>Even and David-Ha</w:t>
      </w:r>
      <w:r w:rsidR="009A31D5">
        <w:t>d</w:t>
      </w:r>
      <w:r w:rsidR="005E7E4B">
        <w:t>ar, 2021)</w:t>
      </w:r>
      <w:r w:rsidR="00A2454B">
        <w:t xml:space="preserve">. </w:t>
      </w:r>
      <w:r w:rsidR="00396C05">
        <w:t xml:space="preserve">Problematically, educational transformation is likely to occur once a school has reached an extremely low </w:t>
      </w:r>
      <w:r w:rsidR="00165770">
        <w:t>standard</w:t>
      </w:r>
      <w:r w:rsidR="00DF31E8">
        <w:t>;</w:t>
      </w:r>
      <w:r w:rsidR="00165770">
        <w:t xml:space="preserve"> leaving schools to get to this point will likely have an adverse effect on the performance and engagement of ALN students.</w:t>
      </w:r>
      <w:r w:rsidR="007043D6">
        <w:t xml:space="preserve"> </w:t>
      </w:r>
    </w:p>
    <w:p w14:paraId="11611463" w14:textId="5153D20C" w:rsidR="00D850F3" w:rsidRDefault="006542DE" w:rsidP="002D555D">
      <w:r>
        <w:t xml:space="preserve">Furthermore, without a good level of formal leadership, not only </w:t>
      </w:r>
      <w:r w:rsidR="00D819D2">
        <w:t>will the quality of education</w:t>
      </w:r>
      <w:r>
        <w:t xml:space="preserve"> reach a low, but the facilities required by those with ALN may also start to slip into disrepair. The environment in which learning takes place may </w:t>
      </w:r>
      <w:r w:rsidR="00F25AE7">
        <w:t>become outdated and lead to distraction</w:t>
      </w:r>
      <w:r w:rsidR="00D819D2">
        <w:t>.</w:t>
      </w:r>
      <w:r w:rsidR="00F63C96">
        <w:t xml:space="preserve"> </w:t>
      </w:r>
      <w:r w:rsidR="00D819D2">
        <w:t>F</w:t>
      </w:r>
      <w:r w:rsidR="00F63C96">
        <w:t xml:space="preserve">or example, a door </w:t>
      </w:r>
      <w:r w:rsidR="00D819D2">
        <w:t>that doesn’t</w:t>
      </w:r>
      <w:r w:rsidR="00F63C96">
        <w:t xml:space="preserve"> </w:t>
      </w:r>
      <w:r w:rsidR="003D772C">
        <w:t>function</w:t>
      </w:r>
      <w:r w:rsidR="00F63C96">
        <w:t xml:space="preserve"> </w:t>
      </w:r>
      <w:r w:rsidR="003D772C">
        <w:t>correctly</w:t>
      </w:r>
      <w:r w:rsidR="00F63C96">
        <w:t xml:space="preserve"> may divert attention and create unnecessary anxiety of a student </w:t>
      </w:r>
      <w:r w:rsidR="003D772C">
        <w:t xml:space="preserve">potentially </w:t>
      </w:r>
      <w:r w:rsidR="00F63C96">
        <w:t>not knowing their escape route. Without a ‘breakout’ room, students may also be led to further distress</w:t>
      </w:r>
      <w:r w:rsidR="007B6591">
        <w:t>.</w:t>
      </w:r>
      <w:r w:rsidR="004E44AE">
        <w:t xml:space="preserve"> </w:t>
      </w:r>
      <w:r w:rsidR="00A54418">
        <w:t>ALN specific school</w:t>
      </w:r>
      <w:r w:rsidR="007B6591">
        <w:t xml:space="preserve"> often consider this, and</w:t>
      </w:r>
      <w:r w:rsidR="00A54418">
        <w:t xml:space="preserve"> are likely to have a higher student to staff ratio, allowing for a higher level of attention towards them, potentially increasing engagement. These staff are also</w:t>
      </w:r>
      <w:r w:rsidR="00A07179">
        <w:t xml:space="preserve"> likely going to have more experience working with ALN students, allowing for a higher quality of education alongside the ability to </w:t>
      </w:r>
      <w:r w:rsidR="00FF5EE4">
        <w:t>focus attention.</w:t>
      </w:r>
    </w:p>
    <w:p w14:paraId="614E6BDA" w14:textId="5721A297" w:rsidR="00EE4106" w:rsidRDefault="00EE4106" w:rsidP="002D555D">
      <w:r>
        <w:t xml:space="preserve">Although ALN schools offer </w:t>
      </w:r>
      <w:r w:rsidR="00610B70">
        <w:t>a high level of support for those with ALN, other methods must be considered to accommodate for the wide range of needs under the term.</w:t>
      </w:r>
      <w:r w:rsidR="0028342C">
        <w:t xml:space="preserve"> One critical factor in increasing performance and engagement in those with ALN is the setting</w:t>
      </w:r>
      <w:r w:rsidR="00125B8A">
        <w:t xml:space="preserve">, different needs require different levels of support. </w:t>
      </w:r>
    </w:p>
    <w:p w14:paraId="273B20BA" w14:textId="5E8D89B8" w:rsidR="00B75D86" w:rsidRDefault="00B75D86" w:rsidP="002D555D">
      <w:r>
        <w:t xml:space="preserve">Ylonen </w:t>
      </w:r>
      <w:r w:rsidR="000221D9">
        <w:t>and</w:t>
      </w:r>
      <w:r>
        <w:t xml:space="preserve"> Norwich (2012) carried out a study</w:t>
      </w:r>
      <w:r w:rsidR="006D0B85">
        <w:t xml:space="preserve"> to test how focusing </w:t>
      </w:r>
      <w:r w:rsidR="008650F5">
        <w:t xml:space="preserve">specifically </w:t>
      </w:r>
      <w:r w:rsidR="006D0B85">
        <w:t xml:space="preserve">on </w:t>
      </w:r>
      <w:r w:rsidR="008650F5">
        <w:t xml:space="preserve">students with </w:t>
      </w:r>
      <w:r w:rsidR="00C72258">
        <w:t xml:space="preserve">moderate </w:t>
      </w:r>
      <w:r w:rsidR="008650F5">
        <w:t xml:space="preserve">learning difficulties </w:t>
      </w:r>
      <w:r w:rsidR="00172DB9">
        <w:t xml:space="preserve">within a mainstream setting </w:t>
      </w:r>
      <w:r w:rsidR="008650F5">
        <w:t>can impact their performance and engagement</w:t>
      </w:r>
      <w:r w:rsidR="00D57358">
        <w:t xml:space="preserve">. </w:t>
      </w:r>
      <w:r w:rsidR="00306612">
        <w:t>Through reflective methods, they found that increased attention improves these factors, however, the effort required from teachers increased their already high workload</w:t>
      </w:r>
      <w:r w:rsidR="00577EFD">
        <w:t xml:space="preserve">, </w:t>
      </w:r>
      <w:r w:rsidR="006F2137">
        <w:t>consuming valuable time that could otherwise be allocated to planning for the rest of the class</w:t>
      </w:r>
      <w:r w:rsidR="00306612">
        <w:t>. While this may</w:t>
      </w:r>
      <w:r w:rsidR="00125704">
        <w:t xml:space="preserve"> improve performance of a select few students, the </w:t>
      </w:r>
      <w:r w:rsidR="006F2137">
        <w:t>rest of the class</w:t>
      </w:r>
      <w:r w:rsidR="00125704">
        <w:t xml:space="preserve"> may be impacted as they are now not receiving the attention they also require.</w:t>
      </w:r>
      <w:r w:rsidR="006F2137">
        <w:t xml:space="preserve"> </w:t>
      </w:r>
      <w:r w:rsidR="002D6516">
        <w:t>Participants</w:t>
      </w:r>
      <w:r w:rsidR="00015D1C">
        <w:t xml:space="preserve"> (teachers)</w:t>
      </w:r>
      <w:r w:rsidR="002D6516">
        <w:t xml:space="preserve"> also reported that combating difficult behaviour was possible, but required extra effort</w:t>
      </w:r>
      <w:r w:rsidR="009851D4">
        <w:t xml:space="preserve">, again, potentially taking away from the learning of the rest of the class. </w:t>
      </w:r>
      <w:r w:rsidR="00401B50">
        <w:t>For a large majority of participants, an ALN specific school</w:t>
      </w:r>
      <w:r w:rsidR="00015D1C">
        <w:t xml:space="preserve"> was recommended</w:t>
      </w:r>
      <w:r w:rsidR="00BE495E">
        <w:t xml:space="preserve">, suggesting that although teachers </w:t>
      </w:r>
      <w:r w:rsidR="00873B35">
        <w:t>can deal</w:t>
      </w:r>
      <w:r w:rsidR="002A012D">
        <w:t xml:space="preserve"> with the needs that ALN presents, many would rather</w:t>
      </w:r>
      <w:r w:rsidR="007F10D1">
        <w:t xml:space="preserve"> not. </w:t>
      </w:r>
      <w:r w:rsidR="00D51876">
        <w:t>Consequently</w:t>
      </w:r>
      <w:r w:rsidR="0016683D">
        <w:t xml:space="preserve">, </w:t>
      </w:r>
      <w:r w:rsidR="00291551">
        <w:t xml:space="preserve">ALN </w:t>
      </w:r>
      <w:r w:rsidR="0016683D">
        <w:t xml:space="preserve">students in a mainstream setting may receive less attention and support, </w:t>
      </w:r>
      <w:r w:rsidR="00FF053C">
        <w:t xml:space="preserve">potentially </w:t>
      </w:r>
      <w:r w:rsidR="0016683D">
        <w:t>leading to lower levels of engagement and performance.</w:t>
      </w:r>
    </w:p>
    <w:p w14:paraId="1C02511B" w14:textId="73D29263" w:rsidR="00B837DB" w:rsidRDefault="00B062D8" w:rsidP="002D555D">
      <w:r>
        <w:t xml:space="preserve">Students with ALN may struggle with engagement </w:t>
      </w:r>
      <w:r w:rsidR="005D02D0">
        <w:t>and performance due to a teachers ineffective implementation of differentiation (</w:t>
      </w:r>
      <w:r w:rsidR="002E4496">
        <w:t xml:space="preserve">Stroglios, Lim </w:t>
      </w:r>
      <w:r w:rsidR="000221D9">
        <w:t>and</w:t>
      </w:r>
      <w:r w:rsidR="002E4496">
        <w:t xml:space="preserve"> Buhari, 2021). </w:t>
      </w:r>
      <w:r w:rsidR="0089248E">
        <w:t>Without time to plan</w:t>
      </w:r>
      <w:r w:rsidR="003C179D">
        <w:t xml:space="preserve">, differentiated instruction may not be present in the classroom, leading to a loss of </w:t>
      </w:r>
      <w:r w:rsidR="00EE3C3F">
        <w:t>understanding from ALN students, who may be expected to complete work far above their attainment level</w:t>
      </w:r>
      <w:r w:rsidR="00A97B42">
        <w:t>. For a students</w:t>
      </w:r>
      <w:r w:rsidR="000851A4">
        <w:t>’</w:t>
      </w:r>
      <w:r w:rsidR="00A97B42">
        <w:t xml:space="preserve"> </w:t>
      </w:r>
      <w:r w:rsidR="00FD07C7">
        <w:t xml:space="preserve">learning </w:t>
      </w:r>
      <w:r w:rsidR="00A97B42">
        <w:t>needs to be met, the work they complete not only needs to be</w:t>
      </w:r>
      <w:r w:rsidR="004E4BBB">
        <w:t xml:space="preserve"> a</w:t>
      </w:r>
      <w:r w:rsidR="00FD07C7">
        <w:t>ttainable</w:t>
      </w:r>
      <w:r w:rsidR="00A97B42">
        <w:t xml:space="preserve">, but </w:t>
      </w:r>
      <w:r w:rsidR="004E4BBB">
        <w:t xml:space="preserve">also needs to </w:t>
      </w:r>
      <w:r w:rsidR="00D911EE">
        <w:t xml:space="preserve">challenge them to achieve their potential. Completing </w:t>
      </w:r>
      <w:r w:rsidR="00714669">
        <w:t>a lower amount</w:t>
      </w:r>
      <w:r w:rsidR="00D911EE">
        <w:t xml:space="preserve"> of </w:t>
      </w:r>
      <w:r w:rsidR="00F75FC4">
        <w:t xml:space="preserve">higher </w:t>
      </w:r>
      <w:r w:rsidR="00D911EE">
        <w:t>attainment level</w:t>
      </w:r>
      <w:r w:rsidR="00F75FC4">
        <w:t xml:space="preserve"> work</w:t>
      </w:r>
      <w:r w:rsidR="00C80AC7">
        <w:t>, and simply having different expectations of ALN students</w:t>
      </w:r>
      <w:r w:rsidR="00D911EE">
        <w:t xml:space="preserve"> will likely </w:t>
      </w:r>
      <w:r w:rsidR="00BC7548">
        <w:t>increase</w:t>
      </w:r>
      <w:r w:rsidR="00976C84">
        <w:t xml:space="preserve"> </w:t>
      </w:r>
      <w:r w:rsidR="00BC7548">
        <w:t>the attainment gap</w:t>
      </w:r>
      <w:r w:rsidR="00F75FC4">
        <w:t>.</w:t>
      </w:r>
      <w:r w:rsidR="00BC7548">
        <w:t xml:space="preserve"> </w:t>
      </w:r>
      <w:r w:rsidR="00F75FC4">
        <w:t>G</w:t>
      </w:r>
      <w:r w:rsidR="00BC7548">
        <w:t xml:space="preserve">iving </w:t>
      </w:r>
      <w:r w:rsidR="00F75FC4">
        <w:t xml:space="preserve">ALN </w:t>
      </w:r>
      <w:r w:rsidR="00BC7548">
        <w:t>students more time to complete this work is likely just as ineffective.</w:t>
      </w:r>
      <w:r w:rsidR="000C177D">
        <w:t xml:space="preserve"> </w:t>
      </w:r>
      <w:r w:rsidR="00BC7548">
        <w:t xml:space="preserve">Standardised measures in this regard are clearly not effective, though </w:t>
      </w:r>
      <w:r w:rsidR="002400F6">
        <w:t>when implemented correctly, differentiation may be a</w:t>
      </w:r>
      <w:r w:rsidR="00301C40">
        <w:t xml:space="preserve"> key factor of the success of ALN students within mainstream settings.</w:t>
      </w:r>
      <w:r w:rsidR="00B837DB">
        <w:t xml:space="preserve"> Both the matters of differentiation and </w:t>
      </w:r>
      <w:r w:rsidR="009076AB">
        <w:t>focusing on ALN students could be improved by the use of 1:1 teaching assistants, though this may prove costly</w:t>
      </w:r>
      <w:r w:rsidR="00B760E6">
        <w:t xml:space="preserve"> and may not always be practical, especially when considering multiple students with ALN within a single class.</w:t>
      </w:r>
      <w:r w:rsidR="00C7706F">
        <w:t xml:space="preserve"> </w:t>
      </w:r>
    </w:p>
    <w:p w14:paraId="4D0654E3" w14:textId="6D19C6EA" w:rsidR="0090758E" w:rsidRDefault="00576836" w:rsidP="002D555D">
      <w:r>
        <w:t>A mainstream school setting may also have failed to address</w:t>
      </w:r>
      <w:r w:rsidR="00211365">
        <w:t xml:space="preserve"> a</w:t>
      </w:r>
      <w:r>
        <w:t xml:space="preserve"> student</w:t>
      </w:r>
      <w:r w:rsidR="003F084D">
        <w:t>s</w:t>
      </w:r>
      <w:r>
        <w:t xml:space="preserve"> </w:t>
      </w:r>
      <w:r w:rsidR="00211365">
        <w:t xml:space="preserve">additional learning needs </w:t>
      </w:r>
      <w:r>
        <w:t xml:space="preserve">without </w:t>
      </w:r>
      <w:r w:rsidR="003F084D">
        <w:t>realising it (</w:t>
      </w:r>
      <w:r w:rsidR="00D1761F">
        <w:t>Mays</w:t>
      </w:r>
      <w:r w:rsidR="003F084D">
        <w:t>, 2018)</w:t>
      </w:r>
      <w:r w:rsidR="00600E77">
        <w:t xml:space="preserve">. Most learners with literacy </w:t>
      </w:r>
      <w:r w:rsidR="000C73D9">
        <w:t xml:space="preserve">diagnoses are often addressed before </w:t>
      </w:r>
      <w:r w:rsidR="000C73D9">
        <w:lastRenderedPageBreak/>
        <w:t xml:space="preserve">high school, although those who have not </w:t>
      </w:r>
      <w:r w:rsidR="00563DA8">
        <w:t xml:space="preserve">been assessed may struggle without the support they require. A mainstream setting allows for high levels of inclusivity, though with less </w:t>
      </w:r>
      <w:r w:rsidR="005B068F">
        <w:t>staff, less</w:t>
      </w:r>
      <w:r w:rsidR="00060007">
        <w:t xml:space="preserve"> attention </w:t>
      </w:r>
      <w:r w:rsidR="00B61665">
        <w:t xml:space="preserve">may be </w:t>
      </w:r>
      <w:r w:rsidR="00060007">
        <w:t xml:space="preserve">given to those in need. Some TA’s and student teachers may be allocated to those in need, though this is not always possible, and as a result, students with undiagnosed ALN could fall far behind in their literacy development. </w:t>
      </w:r>
      <w:r w:rsidR="009D2305">
        <w:t xml:space="preserve">Although many parents/carers of children with ALN can assert the importance of </w:t>
      </w:r>
      <w:r w:rsidR="00D63662">
        <w:t xml:space="preserve">an accurate diagnosis, </w:t>
      </w:r>
      <w:r w:rsidR="00C661C3">
        <w:t>the educational system cannot rely on them to uncover a learning difficulty, as they ma</w:t>
      </w:r>
      <w:r w:rsidR="001D1CDD">
        <w:t>y have no means for comparison into what is a baseline level for the learners age</w:t>
      </w:r>
      <w:r w:rsidR="005A57E5">
        <w:t>, possibly leading them to believe their child conforms to this baseline.</w:t>
      </w:r>
      <w:r w:rsidR="00230ABF">
        <w:t xml:space="preserve"> It may prove impossible for a mainstream teacher to differentiate between a student with ALN or another who is struggling for other reasons</w:t>
      </w:r>
      <w:r w:rsidR="00A25231">
        <w:t xml:space="preserve">. This leads to somewhat of a grey area in research, where </w:t>
      </w:r>
      <w:r w:rsidR="00D21CBE">
        <w:t>the obvious cases are assessed, and th</w:t>
      </w:r>
      <w:r w:rsidR="006E37E1">
        <w:t>e more subtle are disregarded as no more than ‘bottom of the class’.</w:t>
      </w:r>
    </w:p>
    <w:p w14:paraId="5E6411E7" w14:textId="160A7E66" w:rsidR="00C80AC7" w:rsidRDefault="00F56815" w:rsidP="00F257EC">
      <w:r>
        <w:t>With regards to the critical incident, the ALN student in the mainstream setting was clearly benefitting from the extra attention being directed their way from the teacher, which turned what could have been a negative encounter into a learning opportunity.</w:t>
      </w:r>
      <w:r w:rsidR="00287205">
        <w:t xml:space="preserve"> The disruption caused by the student could be put down to attention, and once they received this attention, </w:t>
      </w:r>
      <w:r w:rsidR="00CF7CA8">
        <w:t>engagement was increased.</w:t>
      </w:r>
      <w:r w:rsidR="00861FC3">
        <w:t xml:space="preserve"> </w:t>
      </w:r>
      <w:r w:rsidR="00C33661">
        <w:t xml:space="preserve">It is clear from the discussion that there are arguments to be made for both placing ALN students in ALN specific schools and mainstream schools, </w:t>
      </w:r>
      <w:r w:rsidR="002A60BC">
        <w:t xml:space="preserve">though there is controversy </w:t>
      </w:r>
      <w:r w:rsidR="0080721C">
        <w:t xml:space="preserve">regarding the best approach. </w:t>
      </w:r>
      <w:r w:rsidR="00653863">
        <w:t>For those ALN students who require a higher level of support, an ALN specific school may meet these needs</w:t>
      </w:r>
      <w:r w:rsidR="00580591">
        <w:t xml:space="preserve"> better than mainstream could, likewise, less complex ALN could be fulfilled by a mainstream setting. There is clearly no </w:t>
      </w:r>
      <w:r w:rsidR="00B74D1E">
        <w:t>rational correlation between where a learner with ALN must be placed, and all needs must be considered to determine how best to increase engagement and performance of those with ALN.</w:t>
      </w:r>
      <w:r w:rsidR="00C0066F">
        <w:t xml:space="preserve"> Further research should be conducted</w:t>
      </w:r>
      <w:r w:rsidR="005C797D">
        <w:t xml:space="preserve"> on more specific needs to ensure each learner experiences the best outcome for their needs.</w:t>
      </w:r>
    </w:p>
    <w:p w14:paraId="156D90BE" w14:textId="77777777" w:rsidR="004F6654" w:rsidRDefault="004F6654" w:rsidP="00F257EC"/>
    <w:p w14:paraId="21C72702" w14:textId="3E8B0E4C" w:rsidR="004F6654" w:rsidRPr="005471DB" w:rsidRDefault="005471DB" w:rsidP="00F257EC">
      <w:pPr>
        <w:rPr>
          <w:b/>
          <w:bCs/>
        </w:rPr>
      </w:pPr>
      <w:r>
        <w:rPr>
          <w:b/>
          <w:bCs/>
        </w:rPr>
        <w:t>Reflection/</w:t>
      </w:r>
      <w:r w:rsidR="004F6654">
        <w:rPr>
          <w:b/>
          <w:bCs/>
        </w:rPr>
        <w:t>Evaluation</w:t>
      </w:r>
      <w:r>
        <w:rPr>
          <w:b/>
          <w:bCs/>
        </w:rPr>
        <w:t xml:space="preserve"> &amp; </w:t>
      </w:r>
      <w:r w:rsidR="004F6654">
        <w:rPr>
          <w:b/>
          <w:bCs/>
        </w:rPr>
        <w:t>N</w:t>
      </w:r>
      <w:r>
        <w:rPr>
          <w:b/>
          <w:bCs/>
        </w:rPr>
        <w:t xml:space="preserve">ext </w:t>
      </w:r>
      <w:r w:rsidR="004F6654">
        <w:rPr>
          <w:b/>
          <w:bCs/>
        </w:rPr>
        <w:t>S</w:t>
      </w:r>
      <w:r>
        <w:rPr>
          <w:b/>
          <w:bCs/>
        </w:rPr>
        <w:t>tep</w:t>
      </w:r>
      <w:r w:rsidR="004F6654">
        <w:rPr>
          <w:b/>
          <w:bCs/>
        </w:rPr>
        <w:t>s</w:t>
      </w:r>
    </w:p>
    <w:p w14:paraId="790695D7" w14:textId="4BB34E5B" w:rsidR="00FA2DE4" w:rsidRDefault="00E714FE" w:rsidP="00F257EC">
      <w:r>
        <w:t>To state that performance and engagement of those students with ALN is increased or decreased within either a mainstream or ALN specific setting would be an oversimplification of the matter. The purpose of this</w:t>
      </w:r>
      <w:r w:rsidR="005442F5">
        <w:t xml:space="preserve"> assignment was to gain a wider perspective of what strategies can be applied to ensure all learners receive equal opportunities for all to achieve their potential. </w:t>
      </w:r>
      <w:r w:rsidR="00B44591">
        <w:t>Having a particular interest in ALN, I wanted to explore the matter further to gage which setting worked better. Being placed within a mainstream setting following an ALN class for the purpose of the critical incident has led me to broaden my perspective on what different approaches exist and that</w:t>
      </w:r>
      <w:r w:rsidR="00894CB7">
        <w:t xml:space="preserve"> one</w:t>
      </w:r>
      <w:r w:rsidR="00B44591">
        <w:t xml:space="preserve"> method will certainly not work for all</w:t>
      </w:r>
      <w:r w:rsidR="00894CB7">
        <w:t>.</w:t>
      </w:r>
      <w:r w:rsidR="00B10F50">
        <w:t xml:space="preserve"> </w:t>
      </w:r>
      <w:r w:rsidR="005350FD">
        <w:t>Al</w:t>
      </w:r>
      <w:r w:rsidR="00755AB5">
        <w:t>though</w:t>
      </w:r>
      <w:r w:rsidR="005350FD">
        <w:t xml:space="preserve"> this is the case,</w:t>
      </w:r>
      <w:r w:rsidR="00755AB5">
        <w:t xml:space="preserve"> there are certainly elements of education that should be maintained for all</w:t>
      </w:r>
      <w:r w:rsidR="00B10F50">
        <w:t xml:space="preserve"> (</w:t>
      </w:r>
      <w:r w:rsidR="00C407BA">
        <w:t>e.g.</w:t>
      </w:r>
      <w:r w:rsidR="00B10F50">
        <w:t>,</w:t>
      </w:r>
      <w:r w:rsidR="00C407BA">
        <w:t xml:space="preserve"> differentiation</w:t>
      </w:r>
      <w:r w:rsidR="00B10F50">
        <w:t xml:space="preserve"> and assessment for learning to ensure equity and check </w:t>
      </w:r>
      <w:r w:rsidR="005350FD">
        <w:t>progress) (Wiliam, 2017).</w:t>
      </w:r>
    </w:p>
    <w:p w14:paraId="2E235A8A" w14:textId="734EA7EA" w:rsidR="00363C9E" w:rsidRDefault="00363C9E" w:rsidP="00F257EC">
      <w:r>
        <w:t xml:space="preserve">Having worked within an ALN specific school, and not having experienced ALN within a mainstream setting, my mindset was fixed on thinking that students with ALN </w:t>
      </w:r>
      <w:r w:rsidR="00B457C0">
        <w:t>performed and engaged to a higher level within a specific school. This view was not based on research, only on my limited experience</w:t>
      </w:r>
      <w:r w:rsidR="00167139">
        <w:t>. Once I ha</w:t>
      </w:r>
      <w:r w:rsidR="001A5219">
        <w:t>d</w:t>
      </w:r>
      <w:r w:rsidR="00167139">
        <w:t xml:space="preserve"> the opportunity to observe a different approach to ALN, my viewpoint expanded, and furthermore once </w:t>
      </w:r>
      <w:r w:rsidR="00E03F4A">
        <w:t>delving into the research in the field.</w:t>
      </w:r>
    </w:p>
    <w:p w14:paraId="58C08899" w14:textId="4304F4CB" w:rsidR="005C05B7" w:rsidRDefault="009945FC" w:rsidP="00F257EC">
      <w:r>
        <w:t>Regarding the critical incident, I feel that the approach the teacher/school</w:t>
      </w:r>
      <w:r w:rsidR="009872D4">
        <w:t xml:space="preserve"> used for this student was meeting their need</w:t>
      </w:r>
      <w:r w:rsidR="004D0A72">
        <w:t xml:space="preserve">s. Although I only had the opportunity to experience twelve lessons, I felt that this was enough time to assess how the student behaved throughout the day, which informed me </w:t>
      </w:r>
      <w:r w:rsidR="004D0A72">
        <w:lastRenderedPageBreak/>
        <w:t xml:space="preserve">what approaches needed to be taken. The </w:t>
      </w:r>
      <w:r w:rsidR="002641FB">
        <w:t>school’s</w:t>
      </w:r>
      <w:r w:rsidR="004D0A72">
        <w:t xml:space="preserve"> behavioural policy seemed relaxed for the ALN class</w:t>
      </w:r>
      <w:r w:rsidR="00B83E9F">
        <w:t>, and students were given more time to complete less work</w:t>
      </w:r>
      <w:r w:rsidR="00321B2B">
        <w:t xml:space="preserve">, with teachers being able to focus </w:t>
      </w:r>
      <w:r w:rsidR="00AA32A8">
        <w:t>more attention to each student due to the smaller class size (Ylonen and Norwich, 2012).</w:t>
      </w:r>
      <w:r w:rsidR="00F43C3E">
        <w:t xml:space="preserve"> As the teacher adapted the behavioural policy to </w:t>
      </w:r>
      <w:r w:rsidR="00E20827">
        <w:t xml:space="preserve">engage the student instead of warning them for their behaviour, their engagement with the lesson increased, and </w:t>
      </w:r>
      <w:r w:rsidR="00E348C9">
        <w:t>as a result, they had a learning opportunity with which to increase their performance</w:t>
      </w:r>
      <w:r w:rsidR="009E31A6">
        <w:t xml:space="preserve">. </w:t>
      </w:r>
      <w:r w:rsidR="00EE2F9F">
        <w:t xml:space="preserve">This teacher demonstrated an understanding of the pedagogy required to </w:t>
      </w:r>
      <w:r w:rsidR="006E0882">
        <w:t xml:space="preserve">teach students with ALN, further reinforcing the need for ALN specific training in ITE (Maher </w:t>
      </w:r>
      <w:r w:rsidR="006E0882">
        <w:rPr>
          <w:i/>
          <w:iCs/>
        </w:rPr>
        <w:t xml:space="preserve">et al., </w:t>
      </w:r>
      <w:r w:rsidR="006E0882">
        <w:t>2022).</w:t>
      </w:r>
      <w:r w:rsidR="009E61E3">
        <w:t xml:space="preserve"> </w:t>
      </w:r>
      <w:r w:rsidR="00D51B11">
        <w:t>Coinciding with the research of Even and David-Hadar (2021), t</w:t>
      </w:r>
      <w:r w:rsidR="00BE7718">
        <w:t xml:space="preserve">he school in question has been through </w:t>
      </w:r>
      <w:r w:rsidR="004D4F75">
        <w:t xml:space="preserve">an educational transformation </w:t>
      </w:r>
      <w:r w:rsidR="0014080A">
        <w:t>w</w:t>
      </w:r>
      <w:r w:rsidR="004D4F75">
        <w:t xml:space="preserve">ithin the last ten years </w:t>
      </w:r>
      <w:r w:rsidR="0014080A">
        <w:t>(though this cannot be cited due to ethical conflict) which has improved engagement and performance of all students, including those with ALN</w:t>
      </w:r>
      <w:r w:rsidR="00894347">
        <w:t>.</w:t>
      </w:r>
      <w:r w:rsidR="00C924F7">
        <w:t xml:space="preserve"> </w:t>
      </w:r>
    </w:p>
    <w:p w14:paraId="64A53197" w14:textId="2B8FA49C" w:rsidR="005C05B7" w:rsidRDefault="005E7EEF" w:rsidP="00F257EC">
      <w:r>
        <w:t>Due to the nature of an observation, I was unable to amend my pedagogy while the incident took place (Schon, 1983), though</w:t>
      </w:r>
      <w:r w:rsidR="002C4F7B">
        <w:t xml:space="preserve"> I have certainly been able to analyse the incident and </w:t>
      </w:r>
      <w:r w:rsidR="00917012">
        <w:t xml:space="preserve">evaluate the effectiveness of the </w:t>
      </w:r>
      <w:r w:rsidR="00DC551E">
        <w:t>teacher’s</w:t>
      </w:r>
      <w:r w:rsidR="00917012">
        <w:t xml:space="preserve"> method, to influence my own practice</w:t>
      </w:r>
      <w:r w:rsidR="009C29E0">
        <w:t xml:space="preserve">. </w:t>
      </w:r>
      <w:r w:rsidR="007236B2">
        <w:t xml:space="preserve">From this incident, I have been able to break down and understand </w:t>
      </w:r>
      <w:r w:rsidR="00E07E87">
        <w:t xml:space="preserve">the importance of </w:t>
      </w:r>
      <w:r w:rsidR="007236B2">
        <w:t xml:space="preserve">several key areas of education, including differentiation. The implementation of </w:t>
      </w:r>
      <w:r w:rsidR="00803D1B">
        <w:t>differentiated strategies is essential to ensuring all learners (especially those with ALN) are</w:t>
      </w:r>
      <w:r w:rsidR="00AC7AD2">
        <w:t xml:space="preserve"> given equitable oppor</w:t>
      </w:r>
      <w:r w:rsidR="00146156">
        <w:t>tunities for learning. To further my professional development, I must ensure that all learners within my own class setting are being set the correct level of work for their ability, with the correct scaffolding in place if required.</w:t>
      </w:r>
    </w:p>
    <w:p w14:paraId="192CB267" w14:textId="54EAE495" w:rsidR="0081029D" w:rsidRDefault="00D16DC5" w:rsidP="00F257EC">
      <w:r>
        <w:t>As demonstrated by the teacher within the incident, assessment for learning is also key to ensuring learners are on the right track to success, regardless of ability. Without this, ALN students may struggle to keep pace with the rest of a mainstream class, it is vital that AfL is implemented within my own classroom correctly.</w:t>
      </w:r>
      <w:r w:rsidR="00344FDE">
        <w:t xml:space="preserve"> </w:t>
      </w:r>
      <w:r>
        <w:t xml:space="preserve">I would also like to stress the importance of keeping up with the ALN coordinator </w:t>
      </w:r>
      <w:r w:rsidR="008259E5">
        <w:t xml:space="preserve">(ALNCO) </w:t>
      </w:r>
      <w:r>
        <w:t>within a school setting, for my own development. Knowing the needs of each learner is essential not only for their wellbeing, but also to meet their educational needs. If a teacher doesn’t understand the needs of a learner with ALN, it is unlikely they will succe</w:t>
      </w:r>
      <w:r w:rsidR="00344FDE">
        <w:t>ed</w:t>
      </w:r>
      <w:r>
        <w:t xml:space="preserve"> in educating them. I must ensure that any </w:t>
      </w:r>
      <w:r w:rsidR="00101C73">
        <w:t>individual development plans are read, understood and up-to-date, and any concerns are discussed with parents and the ALNCO to ensure th</w:t>
      </w:r>
      <w:r w:rsidR="007E0E13">
        <w:t>at the engagement and performance of every student with ALN is at its highest level.</w:t>
      </w:r>
    </w:p>
    <w:p w14:paraId="78D5CCD6" w14:textId="7A1D29ED" w:rsidR="00D66B9E" w:rsidRDefault="00D66B9E" w:rsidP="00F257EC"/>
    <w:p w14:paraId="644050A2" w14:textId="2916C264" w:rsidR="00B229DF" w:rsidRDefault="00B229DF" w:rsidP="00F257EC">
      <w:pPr>
        <w:rPr>
          <w:b/>
          <w:bCs/>
        </w:rPr>
      </w:pPr>
      <w:r>
        <w:rPr>
          <w:b/>
          <w:bCs/>
        </w:rPr>
        <w:t>Conclusion</w:t>
      </w:r>
    </w:p>
    <w:p w14:paraId="7C3B3701" w14:textId="77777777" w:rsidR="008D5E61" w:rsidRDefault="002C222B">
      <w:r>
        <w:t xml:space="preserve">The term ‘additional learning needs’ covers a broad range of </w:t>
      </w:r>
      <w:r w:rsidR="00285B61">
        <w:t>conditions that affect learners in different ways.</w:t>
      </w:r>
      <w:r w:rsidR="0051508D">
        <w:t xml:space="preserve"> Given th</w:t>
      </w:r>
      <w:r w:rsidR="001023FF">
        <w:t>is diversity</w:t>
      </w:r>
      <w:r w:rsidR="00946E93">
        <w:t xml:space="preserve">, all learners with ALN should </w:t>
      </w:r>
      <w:r w:rsidR="00980AF8">
        <w:t>have access to an educational setting that suits their needs</w:t>
      </w:r>
      <w:r w:rsidR="001023FF">
        <w:t xml:space="preserve">, and as above, </w:t>
      </w:r>
      <w:r w:rsidR="003034AC">
        <w:t>both mainstream and ALN specific settings</w:t>
      </w:r>
      <w:r w:rsidR="00A43A1C">
        <w:t xml:space="preserve"> have </w:t>
      </w:r>
      <w:r w:rsidR="008B71FC">
        <w:t xml:space="preserve">advantages and disadvantages. It is difficult to state whether performance and engagement is increased within a mainstream setting as this matter will depend on the </w:t>
      </w:r>
      <w:r w:rsidR="00802F3E">
        <w:t>condition and extent of ALN (where much research does not state what the condition of the learner is, rather that ‘they have ALN’).</w:t>
      </w:r>
      <w:r w:rsidR="00003279">
        <w:t xml:space="preserve"> </w:t>
      </w:r>
      <w:r w:rsidR="002B64B0">
        <w:t xml:space="preserve">When considering performance and engagement levels, it is also a difficult factor to measure, as they are subjective with many differing definitions of ‘good performance’ or </w:t>
      </w:r>
      <w:r w:rsidR="002A3A45">
        <w:t>‘poor engagement’, for example. On reflection, it may prove useful to</w:t>
      </w:r>
      <w:r w:rsidR="00FE08BC">
        <w:t xml:space="preserve"> refine the research question, to focus on either performance or engagement</w:t>
      </w:r>
      <w:r w:rsidR="007D2F6A">
        <w:t xml:space="preserve"> and possibly state what type of ALN is being researched</w:t>
      </w:r>
      <w:r w:rsidR="00B41C93">
        <w:t xml:space="preserve">. This will enable a more specific line of inquiry </w:t>
      </w:r>
      <w:r w:rsidR="00DD469B">
        <w:t>to further professional development when considering this issue.</w:t>
      </w:r>
      <w:r w:rsidR="000078B3">
        <w:t xml:space="preserve"> </w:t>
      </w:r>
      <w:r w:rsidR="00B076E1">
        <w:t>Conducting research on this matter is essential to refine</w:t>
      </w:r>
      <w:r w:rsidR="00701F37">
        <w:t xml:space="preserve"> pedagogy to ensure all learners have equal opportunities to achieve their potential</w:t>
      </w:r>
      <w:r w:rsidR="00D57712">
        <w:t>.</w:t>
      </w:r>
    </w:p>
    <w:p w14:paraId="5E461CE1" w14:textId="62A55859" w:rsidR="00104759" w:rsidRPr="008D5E61" w:rsidRDefault="00104759">
      <w:r>
        <w:rPr>
          <w:b/>
          <w:bCs/>
        </w:rPr>
        <w:lastRenderedPageBreak/>
        <w:t>References</w:t>
      </w:r>
    </w:p>
    <w:p w14:paraId="73335AB0" w14:textId="75FEDBDF" w:rsidR="00D66882" w:rsidRDefault="00D66882" w:rsidP="00D66882">
      <w:r>
        <w:t xml:space="preserve">British Educational Research Association [BERA] (2018) </w:t>
      </w:r>
      <w:r>
        <w:rPr>
          <w:i/>
          <w:iCs/>
        </w:rPr>
        <w:t xml:space="preserve">Ethical Guidelines for Educational Research. </w:t>
      </w:r>
      <w:r>
        <w:t>4</w:t>
      </w:r>
      <w:r w:rsidRPr="00752BEE">
        <w:rPr>
          <w:vertAlign w:val="superscript"/>
        </w:rPr>
        <w:t>th</w:t>
      </w:r>
      <w:r>
        <w:t xml:space="preserve"> edn.</w:t>
      </w:r>
      <w:r>
        <w:rPr>
          <w:i/>
          <w:iCs/>
        </w:rPr>
        <w:t xml:space="preserve"> </w:t>
      </w:r>
      <w:r>
        <w:t>London: BERA.</w:t>
      </w:r>
    </w:p>
    <w:p w14:paraId="5E7A7B73" w14:textId="0921DD4C" w:rsidR="00D66882" w:rsidRPr="00D66882" w:rsidRDefault="00D66882" w:rsidP="00D66882">
      <w:r>
        <w:t xml:space="preserve">Dewey, J. (1933). </w:t>
      </w:r>
      <w:r w:rsidRPr="00EE202B">
        <w:rPr>
          <w:i/>
          <w:iCs/>
        </w:rPr>
        <w:t>How we think: A restatement of the relation of reflective thinking to the educative process</w:t>
      </w:r>
      <w:r>
        <w:t>. Chicago: Henry Regnery.</w:t>
      </w:r>
    </w:p>
    <w:p w14:paraId="1AFE7F0E" w14:textId="681BA120" w:rsidR="00D66882" w:rsidRDefault="00D66882" w:rsidP="00D66882">
      <w:pPr>
        <w:rPr>
          <w:rFonts w:cstheme="minorHAnsi"/>
          <w:shd w:val="clear" w:color="auto" w:fill="FFFFFF"/>
        </w:rPr>
      </w:pPr>
      <w:r>
        <w:rPr>
          <w:rFonts w:cstheme="minorHAnsi"/>
          <w:shd w:val="clear" w:color="auto" w:fill="FFFFFF"/>
        </w:rPr>
        <w:t xml:space="preserve">Donaldson, G. (2015) </w:t>
      </w:r>
      <w:r>
        <w:rPr>
          <w:rFonts w:cstheme="minorHAnsi"/>
          <w:i/>
          <w:iCs/>
          <w:shd w:val="clear" w:color="auto" w:fill="FFFFFF"/>
        </w:rPr>
        <w:t xml:space="preserve">Successful Futures: Independent Review of Curriculum and Assessment Arrangements in Wales. </w:t>
      </w:r>
      <w:r>
        <w:rPr>
          <w:rFonts w:cstheme="minorHAnsi"/>
          <w:shd w:val="clear" w:color="auto" w:fill="FFFFFF"/>
        </w:rPr>
        <w:t>Wales: Welsh Government.</w:t>
      </w:r>
    </w:p>
    <w:p w14:paraId="1B07F2E8" w14:textId="3353460D" w:rsidR="00D66882" w:rsidRDefault="00D66882">
      <w:r>
        <w:t xml:space="preserve">Estyn (2017) </w:t>
      </w:r>
      <w:r>
        <w:rPr>
          <w:i/>
          <w:iCs/>
        </w:rPr>
        <w:t xml:space="preserve">A report on xxxxxxxx. </w:t>
      </w:r>
      <w:r>
        <w:t xml:space="preserve">Available at </w:t>
      </w:r>
      <w:hyperlink r:id="rId6" w:history="1">
        <w:r w:rsidRPr="003D2A60">
          <w:rPr>
            <w:rStyle w:val="Hyperlink"/>
          </w:rPr>
          <w:t>https://www.estyn.gov.wales/system/files/2020-08/xxxxxx%2520High%2520School.pdf</w:t>
        </w:r>
      </w:hyperlink>
      <w:r>
        <w:t xml:space="preserve"> (Accessed: 14 October 2022).</w:t>
      </w:r>
    </w:p>
    <w:p w14:paraId="1CB336E5" w14:textId="48940C69" w:rsidR="006312F5" w:rsidRPr="00240546" w:rsidRDefault="006312F5">
      <w:r>
        <w:t>Even</w:t>
      </w:r>
      <w:r w:rsidR="00AE336E">
        <w:t>, U. and David-Hadar, I.B. (2021) ‘Teachers’ perceptions of their school principal’s leadership style and improvement in their students’ performance in specialized schools for students with conduct disorders</w:t>
      </w:r>
      <w:r w:rsidR="00240546">
        <w:t xml:space="preserve">’, </w:t>
      </w:r>
      <w:r w:rsidR="00240546">
        <w:rPr>
          <w:i/>
          <w:iCs/>
        </w:rPr>
        <w:t xml:space="preserve">Management in Education, </w:t>
      </w:r>
      <w:r w:rsidR="00E948E1">
        <w:t>36(4)</w:t>
      </w:r>
      <w:r w:rsidR="00240546">
        <w:t>, pp. 1-14</w:t>
      </w:r>
      <w:r w:rsidR="00443CA8">
        <w:t>.</w:t>
      </w:r>
    </w:p>
    <w:p w14:paraId="04C87EEC" w14:textId="40EBEAB8" w:rsidR="006C2784" w:rsidRDefault="006659BE">
      <w:r>
        <w:t xml:space="preserve">Farrell, </w:t>
      </w:r>
      <w:r w:rsidR="00D47FCD">
        <w:t>T. (</w:t>
      </w:r>
      <w:r>
        <w:t>2012</w:t>
      </w:r>
      <w:r w:rsidR="00D47FCD">
        <w:t>)</w:t>
      </w:r>
      <w:r w:rsidR="000C5540">
        <w:t xml:space="preserve"> </w:t>
      </w:r>
      <w:r w:rsidR="00881326">
        <w:t>‘</w:t>
      </w:r>
      <w:r w:rsidR="000C5540">
        <w:t>Reflecting on Reflective Practise: (Re)Visiting Dewey and Sch</w:t>
      </w:r>
      <w:r w:rsidR="00881326">
        <w:t>on’</w:t>
      </w:r>
      <w:r w:rsidR="00BC01CC">
        <w:t>,</w:t>
      </w:r>
      <w:r w:rsidR="00881326">
        <w:t xml:space="preserve"> </w:t>
      </w:r>
      <w:r w:rsidR="00881326">
        <w:rPr>
          <w:i/>
          <w:iCs/>
        </w:rPr>
        <w:t xml:space="preserve">TESOL Journal, </w:t>
      </w:r>
      <w:r w:rsidR="00881326" w:rsidRPr="0060730F">
        <w:t>3</w:t>
      </w:r>
      <w:r w:rsidR="002D5D39">
        <w:t>(1)</w:t>
      </w:r>
      <w:r w:rsidR="00743BE7" w:rsidRPr="0060730F">
        <w:t>, pp. 7-16.</w:t>
      </w:r>
      <w:r w:rsidR="005772B0">
        <w:rPr>
          <w:i/>
          <w:iCs/>
        </w:rPr>
        <w:t xml:space="preserve"> </w:t>
      </w:r>
      <w:r w:rsidR="005772B0">
        <w:t>DOI: 10.1002/tesj.10</w:t>
      </w:r>
    </w:p>
    <w:p w14:paraId="35985DD3" w14:textId="7851CA8B" w:rsidR="00D66882" w:rsidRPr="00D66882" w:rsidRDefault="00D66882">
      <w:pPr>
        <w:rPr>
          <w:rFonts w:ascii="Arial" w:hAnsi="Arial" w:cs="Arial"/>
          <w:color w:val="FF0000"/>
          <w:sz w:val="19"/>
          <w:szCs w:val="19"/>
          <w:shd w:val="clear" w:color="auto" w:fill="FFFFFF"/>
        </w:rPr>
      </w:pPr>
      <w:r>
        <w:t xml:space="preserve">Greenway, C. and Eaton-Thomas, K. (2020) </w:t>
      </w:r>
      <w:r>
        <w:rPr>
          <w:i/>
          <w:iCs/>
        </w:rPr>
        <w:t xml:space="preserve">Parent experiences of home-schooling children with Special Educational Needs or Disabilities during the Coronavirus pandemic. </w:t>
      </w:r>
      <w:r w:rsidRPr="008D5E61">
        <w:rPr>
          <w:rFonts w:cstheme="minorHAnsi"/>
          <w:shd w:val="clear" w:color="auto" w:fill="FFFFFF"/>
        </w:rPr>
        <w:t>British Journal of Special Education. ISSN 1467-8578</w:t>
      </w:r>
    </w:p>
    <w:p w14:paraId="798D0D8A" w14:textId="50B8C7C3" w:rsidR="00FD1D5A" w:rsidRDefault="00FD1D5A">
      <w:r>
        <w:t>H</w:t>
      </w:r>
      <w:r w:rsidR="00F130FD">
        <w:t>e</w:t>
      </w:r>
      <w:r>
        <w:t>bert</w:t>
      </w:r>
      <w:r w:rsidR="002C7077">
        <w:t>, C.</w:t>
      </w:r>
      <w:r>
        <w:t xml:space="preserve"> (2015) </w:t>
      </w:r>
      <w:r w:rsidR="00571BCE">
        <w:t>‘</w:t>
      </w:r>
      <w:r>
        <w:t>Knowing and/or experiencing: a critical examination of the reflective models of John Dewey and Donald Schön</w:t>
      </w:r>
      <w:r w:rsidR="00571BCE">
        <w:t>’</w:t>
      </w:r>
      <w:r>
        <w:t xml:space="preserve">, </w:t>
      </w:r>
      <w:r w:rsidRPr="00571BCE">
        <w:rPr>
          <w:i/>
          <w:iCs/>
        </w:rPr>
        <w:t>Reflective Practice</w:t>
      </w:r>
      <w:r>
        <w:t>, 16</w:t>
      </w:r>
      <w:r w:rsidR="003C4A45">
        <w:t>(3)</w:t>
      </w:r>
      <w:r>
        <w:t xml:space="preserve">, </w:t>
      </w:r>
      <w:r w:rsidR="004969A9">
        <w:t xml:space="preserve">pp. </w:t>
      </w:r>
      <w:r>
        <w:t>361-371</w:t>
      </w:r>
      <w:r w:rsidR="003A3C5B">
        <w:t>.</w:t>
      </w:r>
      <w:r>
        <w:t xml:space="preserve"> DOI:10.1080/14623943.2015.1023281</w:t>
      </w:r>
    </w:p>
    <w:p w14:paraId="07B96C2B" w14:textId="74D42311" w:rsidR="00C15B32" w:rsidRDefault="00C15B32">
      <w:pPr>
        <w:rPr>
          <w:rFonts w:cstheme="minorHAnsi"/>
          <w:shd w:val="clear" w:color="auto" w:fill="FFFFFF"/>
        </w:rPr>
      </w:pPr>
      <w:r>
        <w:rPr>
          <w:rFonts w:cstheme="minorHAnsi"/>
          <w:shd w:val="clear" w:color="auto" w:fill="FFFFFF"/>
        </w:rPr>
        <w:t xml:space="preserve">Kolb, D. (2014) </w:t>
      </w:r>
      <w:r w:rsidR="009D4E3C">
        <w:rPr>
          <w:rFonts w:cstheme="minorHAnsi"/>
          <w:i/>
          <w:iCs/>
          <w:shd w:val="clear" w:color="auto" w:fill="FFFFFF"/>
        </w:rPr>
        <w:t>Experiential</w:t>
      </w:r>
      <w:r w:rsidR="00CC581C">
        <w:rPr>
          <w:rFonts w:cstheme="minorHAnsi"/>
          <w:i/>
          <w:iCs/>
          <w:shd w:val="clear" w:color="auto" w:fill="FFFFFF"/>
        </w:rPr>
        <w:t xml:space="preserve"> Learning</w:t>
      </w:r>
      <w:r w:rsidR="003A4152">
        <w:rPr>
          <w:rFonts w:cstheme="minorHAnsi"/>
          <w:i/>
          <w:iCs/>
          <w:shd w:val="clear" w:color="auto" w:fill="FFFFFF"/>
        </w:rPr>
        <w:t xml:space="preserve">: Experience as the </w:t>
      </w:r>
      <w:r w:rsidR="009D4E3C">
        <w:rPr>
          <w:rFonts w:cstheme="minorHAnsi"/>
          <w:i/>
          <w:iCs/>
          <w:shd w:val="clear" w:color="auto" w:fill="FFFFFF"/>
        </w:rPr>
        <w:t>Source</w:t>
      </w:r>
      <w:r w:rsidR="003A4152">
        <w:rPr>
          <w:rFonts w:cstheme="minorHAnsi"/>
          <w:i/>
          <w:iCs/>
          <w:shd w:val="clear" w:color="auto" w:fill="FFFFFF"/>
        </w:rPr>
        <w:t xml:space="preserve"> of Learning and Development</w:t>
      </w:r>
      <w:r w:rsidR="000E3892">
        <w:rPr>
          <w:rFonts w:cstheme="minorHAnsi"/>
          <w:i/>
          <w:iCs/>
          <w:shd w:val="clear" w:color="auto" w:fill="FFFFFF"/>
        </w:rPr>
        <w:t xml:space="preserve">. </w:t>
      </w:r>
      <w:r w:rsidR="0026705A">
        <w:rPr>
          <w:rFonts w:cstheme="minorHAnsi"/>
          <w:shd w:val="clear" w:color="auto" w:fill="FFFFFF"/>
        </w:rPr>
        <w:t>2</w:t>
      </w:r>
      <w:r w:rsidR="00CD76F9">
        <w:rPr>
          <w:rFonts w:cstheme="minorHAnsi"/>
          <w:shd w:val="clear" w:color="auto" w:fill="FFFFFF"/>
          <w:vertAlign w:val="superscript"/>
        </w:rPr>
        <w:t>nd</w:t>
      </w:r>
      <w:r w:rsidR="0026705A">
        <w:rPr>
          <w:rFonts w:cstheme="minorHAnsi"/>
          <w:shd w:val="clear" w:color="auto" w:fill="FFFFFF"/>
        </w:rPr>
        <w:t xml:space="preserve"> </w:t>
      </w:r>
      <w:r w:rsidR="00CD76F9">
        <w:rPr>
          <w:rFonts w:cstheme="minorHAnsi"/>
          <w:shd w:val="clear" w:color="auto" w:fill="FFFFFF"/>
        </w:rPr>
        <w:t xml:space="preserve">edn. </w:t>
      </w:r>
      <w:r w:rsidR="009D4E3C">
        <w:rPr>
          <w:rFonts w:cstheme="minorHAnsi"/>
          <w:shd w:val="clear" w:color="auto" w:fill="FFFFFF"/>
        </w:rPr>
        <w:t>New Jersey: Pearson Education</w:t>
      </w:r>
      <w:r w:rsidR="00494F40">
        <w:rPr>
          <w:rFonts w:cstheme="minorHAnsi"/>
          <w:shd w:val="clear" w:color="auto" w:fill="FFFFFF"/>
        </w:rPr>
        <w:t>.</w:t>
      </w:r>
    </w:p>
    <w:p w14:paraId="3C257085" w14:textId="77777777" w:rsidR="00163012" w:rsidRDefault="00D66882">
      <w:r>
        <w:t>Lan, Y., Kuen-fung, S. and Ming, L. (2015) ‘</w:t>
      </w:r>
      <w:r w:rsidRPr="00F36052">
        <w:t>Social, Emotional and Academic Functioning of Children with SEN Integrated in Hong Kong Primary Schools</w:t>
      </w:r>
      <w:r>
        <w:t>’</w:t>
      </w:r>
      <w:r w:rsidRPr="00F36052">
        <w:t xml:space="preserve">. </w:t>
      </w:r>
      <w:r w:rsidRPr="00F36052">
        <w:rPr>
          <w:i/>
          <w:iCs/>
        </w:rPr>
        <w:t>The Asia-Pacific Education Researcher</w:t>
      </w:r>
      <w:r>
        <w:t>, 24(4), pp. 545-555.</w:t>
      </w:r>
    </w:p>
    <w:p w14:paraId="35546316" w14:textId="64C14ADA" w:rsidR="00163012" w:rsidRPr="00E77A6E" w:rsidRDefault="00163012">
      <w:r>
        <w:t>Maslow, A.H. (1943)</w:t>
      </w:r>
      <w:r w:rsidR="00E77A6E">
        <w:t xml:space="preserve"> ‘A theory of human motivation’, </w:t>
      </w:r>
      <w:r w:rsidR="00E77A6E">
        <w:rPr>
          <w:i/>
          <w:iCs/>
        </w:rPr>
        <w:t xml:space="preserve">In Psychology Review, </w:t>
      </w:r>
      <w:r w:rsidR="00E77A6E">
        <w:t>50(4), pp. 430-437.</w:t>
      </w:r>
    </w:p>
    <w:p w14:paraId="2B15FB24" w14:textId="7DB48597" w:rsidR="006B258C" w:rsidRPr="006B258C" w:rsidRDefault="006B258C">
      <w:pPr>
        <w:rPr>
          <w:rFonts w:cstheme="minorHAnsi"/>
          <w:i/>
          <w:iCs/>
          <w:shd w:val="clear" w:color="auto" w:fill="FFFFFF"/>
        </w:rPr>
      </w:pPr>
      <w:r>
        <w:t xml:space="preserve">Maddern, K. (2011) ‘The suffering masked by SEN: Pedagogy’, </w:t>
      </w:r>
      <w:r>
        <w:rPr>
          <w:i/>
          <w:iCs/>
        </w:rPr>
        <w:t xml:space="preserve">The Times Educational Supplement, </w:t>
      </w:r>
      <w:r w:rsidRPr="00E81273">
        <w:t>4970, pp. 4.</w:t>
      </w:r>
    </w:p>
    <w:p w14:paraId="214DBF7E" w14:textId="77777777" w:rsidR="00D66882" w:rsidRDefault="00D66882" w:rsidP="00D66882">
      <w:r>
        <w:t xml:space="preserve">Maher, A.J. </w:t>
      </w:r>
      <w:r>
        <w:rPr>
          <w:i/>
          <w:iCs/>
        </w:rPr>
        <w:t>et al.</w:t>
      </w:r>
      <w:r>
        <w:t xml:space="preserve"> (2022) ‘Learning about ‘inclusive’ pedagogies through a special school placement’, </w:t>
      </w:r>
      <w:r w:rsidRPr="008D5E61">
        <w:rPr>
          <w:i/>
          <w:iCs/>
        </w:rPr>
        <w:t>Physical Education and Sport Pedagogy</w:t>
      </w:r>
      <w:r>
        <w:t>, 27(3), pp. 261-275. DOI: 10.1080/17408989.2021.1873933</w:t>
      </w:r>
    </w:p>
    <w:p w14:paraId="0C11C8B7" w14:textId="2B9ADB32" w:rsidR="00D66882" w:rsidRPr="00D66882" w:rsidRDefault="00D66882">
      <w:r>
        <w:t xml:space="preserve">Mays, D. (2018) ‘Can serious reading disorders be investigated and diagnosed by secondary school SEN staff?’, </w:t>
      </w:r>
      <w:r>
        <w:rPr>
          <w:i/>
          <w:iCs/>
        </w:rPr>
        <w:t xml:space="preserve">Support for Learning, </w:t>
      </w:r>
      <w:r>
        <w:t>33(2), pp. 190-203.</w:t>
      </w:r>
    </w:p>
    <w:p w14:paraId="6E18C8F0" w14:textId="77777777" w:rsidR="00D66882" w:rsidRDefault="00D66882" w:rsidP="00D66882">
      <w:r>
        <w:t xml:space="preserve">My Local School (2022) </w:t>
      </w:r>
      <w:r>
        <w:rPr>
          <w:i/>
          <w:iCs/>
        </w:rPr>
        <w:t xml:space="preserve">xxxxxxx High School. </w:t>
      </w:r>
      <w:r>
        <w:t xml:space="preserve">Available at: </w:t>
      </w:r>
      <w:hyperlink r:id="rId7" w:history="1">
        <w:r w:rsidRPr="00B53674">
          <w:rPr>
            <w:rStyle w:val="Hyperlink"/>
          </w:rPr>
          <w:t>https://mylocalschool.gov.wales/xxxxxxxx/6814042?lang=en</w:t>
        </w:r>
      </w:hyperlink>
      <w:r>
        <w:t xml:space="preserve"> (Accessed: 17 October 2022).</w:t>
      </w:r>
    </w:p>
    <w:p w14:paraId="54E2BD56" w14:textId="692593B4" w:rsidR="00D66882" w:rsidRPr="00D66882" w:rsidRDefault="00D66882">
      <w:r>
        <w:t xml:space="preserve">National Foundation for Educational Research (2018) </w:t>
      </w:r>
      <w:r>
        <w:rPr>
          <w:i/>
          <w:iCs/>
        </w:rPr>
        <w:t xml:space="preserve">Achievement of 15-Year Olds in Wales: PISA 2018 National Report. </w:t>
      </w:r>
      <w:r>
        <w:t xml:space="preserve">Available at: </w:t>
      </w:r>
      <w:hyperlink r:id="rId8" w:history="1">
        <w:r w:rsidRPr="003D2A60">
          <w:rPr>
            <w:rStyle w:val="Hyperlink"/>
          </w:rPr>
          <w:t>https://gov.wales/sites/default/files/statistics-and-research/2019-12/achievement-15-year-olds-program-international-student-assessment-pisa-national-report-2018_0.pdf</w:t>
        </w:r>
      </w:hyperlink>
      <w:r>
        <w:t xml:space="preserve"> (Accessed: 14 October 2022).</w:t>
      </w:r>
    </w:p>
    <w:p w14:paraId="3CD0F1D6" w14:textId="386A22EF" w:rsidR="00483967" w:rsidRDefault="00483967">
      <w:r>
        <w:lastRenderedPageBreak/>
        <w:t xml:space="preserve">Schön, D. (1983). </w:t>
      </w:r>
      <w:r w:rsidRPr="002D7E7D">
        <w:rPr>
          <w:i/>
          <w:iCs/>
        </w:rPr>
        <w:t>The reflective practitioner</w:t>
      </w:r>
      <w:r>
        <w:t>. New York: Basic Books</w:t>
      </w:r>
      <w:r w:rsidR="003A3C5B">
        <w:t>.</w:t>
      </w:r>
    </w:p>
    <w:p w14:paraId="00385950" w14:textId="2DBCE32B" w:rsidR="00917CC9" w:rsidRDefault="00917CC9">
      <w:r>
        <w:t xml:space="preserve">Shelton, F. </w:t>
      </w:r>
      <w:r w:rsidR="000221D9">
        <w:t>and</w:t>
      </w:r>
      <w:r>
        <w:t xml:space="preserve"> Brownhill, </w:t>
      </w:r>
      <w:r w:rsidR="00F25BB3">
        <w:t xml:space="preserve">S. (2008) </w:t>
      </w:r>
      <w:r w:rsidR="00F25BB3">
        <w:rPr>
          <w:i/>
          <w:iCs/>
        </w:rPr>
        <w:t xml:space="preserve">Effective Behaviour Management in the Primary Classroom. </w:t>
      </w:r>
      <w:r w:rsidR="00603A87">
        <w:t>Maidenhead: Open University Press.</w:t>
      </w:r>
    </w:p>
    <w:p w14:paraId="3A575DAB" w14:textId="7BDC64BC" w:rsidR="00D66882" w:rsidRDefault="00785811">
      <w:r>
        <w:t xml:space="preserve">Strogilos, </w:t>
      </w:r>
      <w:r w:rsidR="00FC2A8D">
        <w:t xml:space="preserve">V., </w:t>
      </w:r>
      <w:r>
        <w:t>Lim</w:t>
      </w:r>
      <w:r w:rsidR="00FC2A8D">
        <w:t>, L.</w:t>
      </w:r>
      <w:r>
        <w:t xml:space="preserve"> </w:t>
      </w:r>
      <w:r w:rsidR="000221D9">
        <w:t>and</w:t>
      </w:r>
      <w:r>
        <w:t xml:space="preserve"> Buhari</w:t>
      </w:r>
      <w:r w:rsidR="00FC2A8D">
        <w:t>, N.B.M.</w:t>
      </w:r>
      <w:r>
        <w:t xml:space="preserve"> (2021) </w:t>
      </w:r>
      <w:r w:rsidR="00FC2A8D">
        <w:t>‘</w:t>
      </w:r>
      <w:r>
        <w:t>Differentiated instruction for students with SEN in mainstream classrooms: contextual features and types of curriculum modifications</w:t>
      </w:r>
      <w:r w:rsidR="00FC2A8D">
        <w:t>’</w:t>
      </w:r>
      <w:r>
        <w:t xml:space="preserve">, </w:t>
      </w:r>
      <w:r w:rsidRPr="00FC2A8D">
        <w:rPr>
          <w:i/>
          <w:iCs/>
        </w:rPr>
        <w:t>Asia Pacific Journal of Education</w:t>
      </w:r>
      <w:r>
        <w:t xml:space="preserve">, </w:t>
      </w:r>
      <w:r w:rsidR="00FC2A8D">
        <w:t xml:space="preserve">17(1), pp. 1-17. </w:t>
      </w:r>
      <w:r>
        <w:t>DOI: 10.1080/02188791.2021.1984873</w:t>
      </w:r>
    </w:p>
    <w:p w14:paraId="1E077568" w14:textId="44B14D00" w:rsidR="00D66882" w:rsidRDefault="00D66882" w:rsidP="00D66882">
      <w:r>
        <w:t xml:space="preserve">Tripp, D. (1993) </w:t>
      </w:r>
      <w:r>
        <w:rPr>
          <w:i/>
          <w:iCs/>
        </w:rPr>
        <w:t xml:space="preserve">Critical Incidents in Teaching: Developing Professional Judgement. </w:t>
      </w:r>
      <w:r>
        <w:t>London: Routledge.</w:t>
      </w:r>
    </w:p>
    <w:p w14:paraId="60E3D7B5" w14:textId="015EA037" w:rsidR="00D66882" w:rsidRDefault="00D66882" w:rsidP="00D66882">
      <w:r>
        <w:t xml:space="preserve">Wiliam, D. (2017) </w:t>
      </w:r>
      <w:r w:rsidRPr="0059612C">
        <w:rPr>
          <w:i/>
          <w:iCs/>
        </w:rPr>
        <w:t>Embedded Formative Assessment: (Strategies for Classroom Assessment That Drives Student Engagement and Learning)</w:t>
      </w:r>
      <w:r>
        <w:t>. 2</w:t>
      </w:r>
      <w:r w:rsidRPr="00D546C2">
        <w:rPr>
          <w:vertAlign w:val="superscript"/>
        </w:rPr>
        <w:t>nd</w:t>
      </w:r>
      <w:r>
        <w:t xml:space="preserve"> edn. Bloomington: Solution Tree.</w:t>
      </w:r>
    </w:p>
    <w:p w14:paraId="631D8D77" w14:textId="574E6F0A" w:rsidR="00D66882" w:rsidRDefault="00D66882" w:rsidP="00D66882">
      <w:r>
        <w:t xml:space="preserve">Ylonen, A. and Norwich, B. (2012) ‘Using Lesson Study to develop teaching approaches for secondary school pupils with moderate learning difficulties: teachers’ concepts, attitudes and pedagogic strategies’, </w:t>
      </w:r>
      <w:r w:rsidRPr="009E7191">
        <w:rPr>
          <w:i/>
          <w:iCs/>
        </w:rPr>
        <w:t>European Journal of Special Needs Education</w:t>
      </w:r>
      <w:r>
        <w:t>, 27:3, pp. 301-317. DOI:10.1080/08856257.2012.678664</w:t>
      </w:r>
    </w:p>
    <w:p w14:paraId="2C3979C6" w14:textId="4AA03537" w:rsidR="008D5E61" w:rsidRDefault="008D5E61" w:rsidP="001566F8"/>
    <w:p w14:paraId="72A16E23" w14:textId="52389D55" w:rsidR="001566F8" w:rsidRPr="000D2E7A" w:rsidRDefault="008D5E61">
      <w:r>
        <w:t>Word Count = 37</w:t>
      </w:r>
      <w:r w:rsidR="00E45C53">
        <w:t>51</w:t>
      </w:r>
    </w:p>
    <w:sectPr w:rsidR="001566F8" w:rsidRPr="000D2E7A">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94946"/>
    <w:multiLevelType w:val="hybridMultilevel"/>
    <w:tmpl w:val="90F6C81A"/>
    <w:lvl w:ilvl="0" w:tplc="0E727980">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4D4DC8"/>
    <w:multiLevelType w:val="hybridMultilevel"/>
    <w:tmpl w:val="9A6A7B38"/>
    <w:lvl w:ilvl="0" w:tplc="99BA24C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F5360F"/>
    <w:multiLevelType w:val="hybridMultilevel"/>
    <w:tmpl w:val="0A888446"/>
    <w:lvl w:ilvl="0" w:tplc="76DC5A3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6D429A"/>
    <w:multiLevelType w:val="hybridMultilevel"/>
    <w:tmpl w:val="7CF4FE2E"/>
    <w:lvl w:ilvl="0" w:tplc="8C506CE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38837791">
    <w:abstractNumId w:val="2"/>
  </w:num>
  <w:num w:numId="2" w16cid:durableId="1149444251">
    <w:abstractNumId w:val="0"/>
  </w:num>
  <w:num w:numId="3" w16cid:durableId="1926381113">
    <w:abstractNumId w:val="1"/>
  </w:num>
  <w:num w:numId="4" w16cid:durableId="16122823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4067800"/>
    <w:rsid w:val="00001F10"/>
    <w:rsid w:val="00003279"/>
    <w:rsid w:val="00004A0B"/>
    <w:rsid w:val="00004DDC"/>
    <w:rsid w:val="000078B3"/>
    <w:rsid w:val="00013F7A"/>
    <w:rsid w:val="00014F9A"/>
    <w:rsid w:val="00015D1C"/>
    <w:rsid w:val="000169BC"/>
    <w:rsid w:val="00017918"/>
    <w:rsid w:val="000221D9"/>
    <w:rsid w:val="00022EB2"/>
    <w:rsid w:val="00023A64"/>
    <w:rsid w:val="0002607F"/>
    <w:rsid w:val="00034B0F"/>
    <w:rsid w:val="000361D7"/>
    <w:rsid w:val="00040883"/>
    <w:rsid w:val="00041A12"/>
    <w:rsid w:val="00042351"/>
    <w:rsid w:val="00044F5D"/>
    <w:rsid w:val="0004695A"/>
    <w:rsid w:val="0004795E"/>
    <w:rsid w:val="00060007"/>
    <w:rsid w:val="00060AE1"/>
    <w:rsid w:val="0006233B"/>
    <w:rsid w:val="00062346"/>
    <w:rsid w:val="0006276E"/>
    <w:rsid w:val="000639C2"/>
    <w:rsid w:val="000707ED"/>
    <w:rsid w:val="00071D53"/>
    <w:rsid w:val="0007392C"/>
    <w:rsid w:val="000814A0"/>
    <w:rsid w:val="00081561"/>
    <w:rsid w:val="00082C85"/>
    <w:rsid w:val="00082F5C"/>
    <w:rsid w:val="000851A4"/>
    <w:rsid w:val="0008658B"/>
    <w:rsid w:val="000873C0"/>
    <w:rsid w:val="000933F2"/>
    <w:rsid w:val="00093B65"/>
    <w:rsid w:val="000A06A1"/>
    <w:rsid w:val="000A2AD2"/>
    <w:rsid w:val="000A4A8E"/>
    <w:rsid w:val="000A6CE0"/>
    <w:rsid w:val="000B1641"/>
    <w:rsid w:val="000B3805"/>
    <w:rsid w:val="000C0AA8"/>
    <w:rsid w:val="000C0F8E"/>
    <w:rsid w:val="000C177D"/>
    <w:rsid w:val="000C5540"/>
    <w:rsid w:val="000C73D9"/>
    <w:rsid w:val="000D0482"/>
    <w:rsid w:val="000D1B11"/>
    <w:rsid w:val="000D2E7A"/>
    <w:rsid w:val="000E3892"/>
    <w:rsid w:val="000E4507"/>
    <w:rsid w:val="000E4CDD"/>
    <w:rsid w:val="000F126F"/>
    <w:rsid w:val="000F39DA"/>
    <w:rsid w:val="000F5096"/>
    <w:rsid w:val="000F5150"/>
    <w:rsid w:val="000F58CD"/>
    <w:rsid w:val="000F7D75"/>
    <w:rsid w:val="00101C73"/>
    <w:rsid w:val="001020F7"/>
    <w:rsid w:val="001023FF"/>
    <w:rsid w:val="00104759"/>
    <w:rsid w:val="001075B9"/>
    <w:rsid w:val="00112B84"/>
    <w:rsid w:val="00112CAC"/>
    <w:rsid w:val="00114CEA"/>
    <w:rsid w:val="00116405"/>
    <w:rsid w:val="00120B2A"/>
    <w:rsid w:val="00121E13"/>
    <w:rsid w:val="00122ADF"/>
    <w:rsid w:val="00123688"/>
    <w:rsid w:val="00124378"/>
    <w:rsid w:val="00125704"/>
    <w:rsid w:val="00125B8A"/>
    <w:rsid w:val="00127E9C"/>
    <w:rsid w:val="00127EF0"/>
    <w:rsid w:val="0013144D"/>
    <w:rsid w:val="00132423"/>
    <w:rsid w:val="00133826"/>
    <w:rsid w:val="00137A41"/>
    <w:rsid w:val="0014080A"/>
    <w:rsid w:val="00141445"/>
    <w:rsid w:val="001419BA"/>
    <w:rsid w:val="00141E81"/>
    <w:rsid w:val="0014425B"/>
    <w:rsid w:val="00144718"/>
    <w:rsid w:val="00145CCD"/>
    <w:rsid w:val="00146156"/>
    <w:rsid w:val="001534BC"/>
    <w:rsid w:val="001566F8"/>
    <w:rsid w:val="0016083A"/>
    <w:rsid w:val="001613E2"/>
    <w:rsid w:val="00161838"/>
    <w:rsid w:val="00162480"/>
    <w:rsid w:val="00163012"/>
    <w:rsid w:val="00165770"/>
    <w:rsid w:val="0016683D"/>
    <w:rsid w:val="0016703A"/>
    <w:rsid w:val="00167139"/>
    <w:rsid w:val="00172DB9"/>
    <w:rsid w:val="00173269"/>
    <w:rsid w:val="00177A9A"/>
    <w:rsid w:val="00180B40"/>
    <w:rsid w:val="00180BFC"/>
    <w:rsid w:val="0018404A"/>
    <w:rsid w:val="00190E2F"/>
    <w:rsid w:val="0019146D"/>
    <w:rsid w:val="00191678"/>
    <w:rsid w:val="00197D88"/>
    <w:rsid w:val="001A07F0"/>
    <w:rsid w:val="001A2B22"/>
    <w:rsid w:val="001A5219"/>
    <w:rsid w:val="001A524E"/>
    <w:rsid w:val="001A64E7"/>
    <w:rsid w:val="001B0FFB"/>
    <w:rsid w:val="001B1235"/>
    <w:rsid w:val="001C1836"/>
    <w:rsid w:val="001C4BA5"/>
    <w:rsid w:val="001C5331"/>
    <w:rsid w:val="001C54B4"/>
    <w:rsid w:val="001C70A0"/>
    <w:rsid w:val="001D01A5"/>
    <w:rsid w:val="001D15D3"/>
    <w:rsid w:val="001D1CDD"/>
    <w:rsid w:val="001D4178"/>
    <w:rsid w:val="001E2453"/>
    <w:rsid w:val="001E36D3"/>
    <w:rsid w:val="001E36EB"/>
    <w:rsid w:val="001E6621"/>
    <w:rsid w:val="001F16E2"/>
    <w:rsid w:val="001F1AB1"/>
    <w:rsid w:val="00200214"/>
    <w:rsid w:val="00200CE5"/>
    <w:rsid w:val="00202F2C"/>
    <w:rsid w:val="00203336"/>
    <w:rsid w:val="00204BD5"/>
    <w:rsid w:val="0021033A"/>
    <w:rsid w:val="00211365"/>
    <w:rsid w:val="00211C67"/>
    <w:rsid w:val="00213B9D"/>
    <w:rsid w:val="0022018B"/>
    <w:rsid w:val="002215AF"/>
    <w:rsid w:val="00221E7B"/>
    <w:rsid w:val="0022424C"/>
    <w:rsid w:val="0022717B"/>
    <w:rsid w:val="0022772C"/>
    <w:rsid w:val="00230ABF"/>
    <w:rsid w:val="00233663"/>
    <w:rsid w:val="00233E10"/>
    <w:rsid w:val="00234229"/>
    <w:rsid w:val="00234C68"/>
    <w:rsid w:val="00234EA9"/>
    <w:rsid w:val="002370E9"/>
    <w:rsid w:val="002400F6"/>
    <w:rsid w:val="00240546"/>
    <w:rsid w:val="00244AAE"/>
    <w:rsid w:val="0024582E"/>
    <w:rsid w:val="00251509"/>
    <w:rsid w:val="00251A16"/>
    <w:rsid w:val="00251FE0"/>
    <w:rsid w:val="00253761"/>
    <w:rsid w:val="002572B4"/>
    <w:rsid w:val="00261941"/>
    <w:rsid w:val="002641FB"/>
    <w:rsid w:val="002645C5"/>
    <w:rsid w:val="002650BA"/>
    <w:rsid w:val="00265E15"/>
    <w:rsid w:val="0026705A"/>
    <w:rsid w:val="002670D7"/>
    <w:rsid w:val="00271789"/>
    <w:rsid w:val="002738FE"/>
    <w:rsid w:val="002801D3"/>
    <w:rsid w:val="00281942"/>
    <w:rsid w:val="0028342C"/>
    <w:rsid w:val="00284270"/>
    <w:rsid w:val="00285513"/>
    <w:rsid w:val="00285B61"/>
    <w:rsid w:val="00287205"/>
    <w:rsid w:val="00290AE5"/>
    <w:rsid w:val="00291551"/>
    <w:rsid w:val="002A012D"/>
    <w:rsid w:val="002A19F8"/>
    <w:rsid w:val="002A3A45"/>
    <w:rsid w:val="002A4041"/>
    <w:rsid w:val="002A426C"/>
    <w:rsid w:val="002A5E37"/>
    <w:rsid w:val="002A60BC"/>
    <w:rsid w:val="002B220B"/>
    <w:rsid w:val="002B64B0"/>
    <w:rsid w:val="002B714E"/>
    <w:rsid w:val="002C222B"/>
    <w:rsid w:val="002C4F7B"/>
    <w:rsid w:val="002C5D99"/>
    <w:rsid w:val="002C6502"/>
    <w:rsid w:val="002C7077"/>
    <w:rsid w:val="002D0492"/>
    <w:rsid w:val="002D0A05"/>
    <w:rsid w:val="002D4281"/>
    <w:rsid w:val="002D4F00"/>
    <w:rsid w:val="002D555D"/>
    <w:rsid w:val="002D5D39"/>
    <w:rsid w:val="002D6516"/>
    <w:rsid w:val="002D6B42"/>
    <w:rsid w:val="002D7E7D"/>
    <w:rsid w:val="002D7F63"/>
    <w:rsid w:val="002E4496"/>
    <w:rsid w:val="002E7B8E"/>
    <w:rsid w:val="002F113C"/>
    <w:rsid w:val="002F7A56"/>
    <w:rsid w:val="00300B79"/>
    <w:rsid w:val="00301C40"/>
    <w:rsid w:val="00302CB4"/>
    <w:rsid w:val="003034AC"/>
    <w:rsid w:val="00305389"/>
    <w:rsid w:val="003055F7"/>
    <w:rsid w:val="00306612"/>
    <w:rsid w:val="0031103B"/>
    <w:rsid w:val="00312DBA"/>
    <w:rsid w:val="003132AC"/>
    <w:rsid w:val="00313DA3"/>
    <w:rsid w:val="00314009"/>
    <w:rsid w:val="003166F5"/>
    <w:rsid w:val="00316AC6"/>
    <w:rsid w:val="00320EEC"/>
    <w:rsid w:val="00321797"/>
    <w:rsid w:val="00321B2B"/>
    <w:rsid w:val="00330891"/>
    <w:rsid w:val="00336864"/>
    <w:rsid w:val="00340FB7"/>
    <w:rsid w:val="00343F64"/>
    <w:rsid w:val="00344FDE"/>
    <w:rsid w:val="00346AE2"/>
    <w:rsid w:val="00352AF8"/>
    <w:rsid w:val="003531A1"/>
    <w:rsid w:val="00357BBE"/>
    <w:rsid w:val="003617F4"/>
    <w:rsid w:val="00363C9E"/>
    <w:rsid w:val="00365114"/>
    <w:rsid w:val="00366581"/>
    <w:rsid w:val="003675BB"/>
    <w:rsid w:val="00373468"/>
    <w:rsid w:val="00377C37"/>
    <w:rsid w:val="003803F1"/>
    <w:rsid w:val="00380D83"/>
    <w:rsid w:val="003833F4"/>
    <w:rsid w:val="003870EA"/>
    <w:rsid w:val="0039575D"/>
    <w:rsid w:val="00396C05"/>
    <w:rsid w:val="003A003E"/>
    <w:rsid w:val="003A0F31"/>
    <w:rsid w:val="003A1C5D"/>
    <w:rsid w:val="003A3C5B"/>
    <w:rsid w:val="003A4152"/>
    <w:rsid w:val="003A4A4C"/>
    <w:rsid w:val="003A6319"/>
    <w:rsid w:val="003A71BE"/>
    <w:rsid w:val="003B11A9"/>
    <w:rsid w:val="003B1546"/>
    <w:rsid w:val="003B23F0"/>
    <w:rsid w:val="003C0164"/>
    <w:rsid w:val="003C179D"/>
    <w:rsid w:val="003C1CBA"/>
    <w:rsid w:val="003C1FD7"/>
    <w:rsid w:val="003C4A45"/>
    <w:rsid w:val="003C5AC9"/>
    <w:rsid w:val="003D0B55"/>
    <w:rsid w:val="003D51E0"/>
    <w:rsid w:val="003D772C"/>
    <w:rsid w:val="003E679A"/>
    <w:rsid w:val="003F084D"/>
    <w:rsid w:val="003F09BE"/>
    <w:rsid w:val="003F3162"/>
    <w:rsid w:val="003F3511"/>
    <w:rsid w:val="003F738E"/>
    <w:rsid w:val="003F7A3E"/>
    <w:rsid w:val="004003FB"/>
    <w:rsid w:val="00400D2D"/>
    <w:rsid w:val="00401B50"/>
    <w:rsid w:val="00403091"/>
    <w:rsid w:val="0040503B"/>
    <w:rsid w:val="00407EA4"/>
    <w:rsid w:val="004107C7"/>
    <w:rsid w:val="00411865"/>
    <w:rsid w:val="0041240F"/>
    <w:rsid w:val="004132CE"/>
    <w:rsid w:val="004144A4"/>
    <w:rsid w:val="0041454A"/>
    <w:rsid w:val="00414E31"/>
    <w:rsid w:val="00421940"/>
    <w:rsid w:val="00423E74"/>
    <w:rsid w:val="00425EA8"/>
    <w:rsid w:val="00436828"/>
    <w:rsid w:val="00440C52"/>
    <w:rsid w:val="00441DA1"/>
    <w:rsid w:val="0044370D"/>
    <w:rsid w:val="00443CA8"/>
    <w:rsid w:val="00446172"/>
    <w:rsid w:val="00446482"/>
    <w:rsid w:val="00454482"/>
    <w:rsid w:val="00456768"/>
    <w:rsid w:val="00460EC9"/>
    <w:rsid w:val="00466A66"/>
    <w:rsid w:val="00470FC5"/>
    <w:rsid w:val="00474B88"/>
    <w:rsid w:val="00477C62"/>
    <w:rsid w:val="00481526"/>
    <w:rsid w:val="00481C39"/>
    <w:rsid w:val="00483967"/>
    <w:rsid w:val="004875A9"/>
    <w:rsid w:val="00490799"/>
    <w:rsid w:val="00491AC2"/>
    <w:rsid w:val="0049260D"/>
    <w:rsid w:val="00494F40"/>
    <w:rsid w:val="0049655E"/>
    <w:rsid w:val="004966AC"/>
    <w:rsid w:val="004969A9"/>
    <w:rsid w:val="004A15FA"/>
    <w:rsid w:val="004A539B"/>
    <w:rsid w:val="004A7BAC"/>
    <w:rsid w:val="004B19A7"/>
    <w:rsid w:val="004B2A2F"/>
    <w:rsid w:val="004B370A"/>
    <w:rsid w:val="004B38C7"/>
    <w:rsid w:val="004C32E9"/>
    <w:rsid w:val="004C4BCA"/>
    <w:rsid w:val="004C57F4"/>
    <w:rsid w:val="004C7924"/>
    <w:rsid w:val="004D0A72"/>
    <w:rsid w:val="004D4F75"/>
    <w:rsid w:val="004D73A3"/>
    <w:rsid w:val="004D7476"/>
    <w:rsid w:val="004D74AC"/>
    <w:rsid w:val="004E01B6"/>
    <w:rsid w:val="004E1D54"/>
    <w:rsid w:val="004E2663"/>
    <w:rsid w:val="004E44AE"/>
    <w:rsid w:val="004E4BBB"/>
    <w:rsid w:val="004E76F0"/>
    <w:rsid w:val="004E7E20"/>
    <w:rsid w:val="004F4630"/>
    <w:rsid w:val="004F6654"/>
    <w:rsid w:val="004F73C7"/>
    <w:rsid w:val="004F7E15"/>
    <w:rsid w:val="00500A0A"/>
    <w:rsid w:val="00500A70"/>
    <w:rsid w:val="00502C1B"/>
    <w:rsid w:val="00503FBF"/>
    <w:rsid w:val="00504705"/>
    <w:rsid w:val="00507B3D"/>
    <w:rsid w:val="00513D3B"/>
    <w:rsid w:val="0051508D"/>
    <w:rsid w:val="005201A9"/>
    <w:rsid w:val="0052099D"/>
    <w:rsid w:val="00521320"/>
    <w:rsid w:val="00521F2B"/>
    <w:rsid w:val="005224B7"/>
    <w:rsid w:val="005230C1"/>
    <w:rsid w:val="00523B3A"/>
    <w:rsid w:val="00532291"/>
    <w:rsid w:val="0053336C"/>
    <w:rsid w:val="005350FD"/>
    <w:rsid w:val="00535BC9"/>
    <w:rsid w:val="005372F8"/>
    <w:rsid w:val="00540171"/>
    <w:rsid w:val="00541DC8"/>
    <w:rsid w:val="00542853"/>
    <w:rsid w:val="0054422B"/>
    <w:rsid w:val="005442F5"/>
    <w:rsid w:val="00544E13"/>
    <w:rsid w:val="005471DB"/>
    <w:rsid w:val="00547C1F"/>
    <w:rsid w:val="0055012B"/>
    <w:rsid w:val="005518F9"/>
    <w:rsid w:val="00554967"/>
    <w:rsid w:val="005577FD"/>
    <w:rsid w:val="0056200F"/>
    <w:rsid w:val="00563DA8"/>
    <w:rsid w:val="00566949"/>
    <w:rsid w:val="00571931"/>
    <w:rsid w:val="00571BCE"/>
    <w:rsid w:val="00572B7F"/>
    <w:rsid w:val="00572EBA"/>
    <w:rsid w:val="00575308"/>
    <w:rsid w:val="00576836"/>
    <w:rsid w:val="005772B0"/>
    <w:rsid w:val="00577EFD"/>
    <w:rsid w:val="005804EA"/>
    <w:rsid w:val="00580591"/>
    <w:rsid w:val="005824A7"/>
    <w:rsid w:val="005906BD"/>
    <w:rsid w:val="005920F6"/>
    <w:rsid w:val="00593BB1"/>
    <w:rsid w:val="00595F53"/>
    <w:rsid w:val="0059612C"/>
    <w:rsid w:val="00597E02"/>
    <w:rsid w:val="005A3D14"/>
    <w:rsid w:val="005A57E5"/>
    <w:rsid w:val="005A57F4"/>
    <w:rsid w:val="005A65C7"/>
    <w:rsid w:val="005B068F"/>
    <w:rsid w:val="005B06E3"/>
    <w:rsid w:val="005B2EEE"/>
    <w:rsid w:val="005B34DE"/>
    <w:rsid w:val="005C05B7"/>
    <w:rsid w:val="005C3A0E"/>
    <w:rsid w:val="005C6239"/>
    <w:rsid w:val="005C797D"/>
    <w:rsid w:val="005C7AB1"/>
    <w:rsid w:val="005D02D0"/>
    <w:rsid w:val="005D1E58"/>
    <w:rsid w:val="005D5887"/>
    <w:rsid w:val="005E0FC9"/>
    <w:rsid w:val="005E1DD9"/>
    <w:rsid w:val="005E3CC6"/>
    <w:rsid w:val="005E5704"/>
    <w:rsid w:val="005E5EF9"/>
    <w:rsid w:val="005E613F"/>
    <w:rsid w:val="005E7629"/>
    <w:rsid w:val="005E7E4B"/>
    <w:rsid w:val="005E7EEF"/>
    <w:rsid w:val="005F1058"/>
    <w:rsid w:val="005F3643"/>
    <w:rsid w:val="005F40BF"/>
    <w:rsid w:val="005F4E3B"/>
    <w:rsid w:val="005F7300"/>
    <w:rsid w:val="00600656"/>
    <w:rsid w:val="00600E77"/>
    <w:rsid w:val="00603A87"/>
    <w:rsid w:val="00604CA0"/>
    <w:rsid w:val="0060730F"/>
    <w:rsid w:val="00610B70"/>
    <w:rsid w:val="006113AD"/>
    <w:rsid w:val="00611475"/>
    <w:rsid w:val="00621FBA"/>
    <w:rsid w:val="00623212"/>
    <w:rsid w:val="00625D05"/>
    <w:rsid w:val="006312F5"/>
    <w:rsid w:val="0063170F"/>
    <w:rsid w:val="00632237"/>
    <w:rsid w:val="00644893"/>
    <w:rsid w:val="00645938"/>
    <w:rsid w:val="00646996"/>
    <w:rsid w:val="00646B60"/>
    <w:rsid w:val="00647335"/>
    <w:rsid w:val="00653863"/>
    <w:rsid w:val="006539E9"/>
    <w:rsid w:val="006542DE"/>
    <w:rsid w:val="00657A35"/>
    <w:rsid w:val="006616CD"/>
    <w:rsid w:val="00662421"/>
    <w:rsid w:val="0066421F"/>
    <w:rsid w:val="0066569C"/>
    <w:rsid w:val="006659BE"/>
    <w:rsid w:val="00665FE2"/>
    <w:rsid w:val="0066735A"/>
    <w:rsid w:val="00672F7D"/>
    <w:rsid w:val="00676142"/>
    <w:rsid w:val="006767B1"/>
    <w:rsid w:val="00683B13"/>
    <w:rsid w:val="00687417"/>
    <w:rsid w:val="00690C56"/>
    <w:rsid w:val="00693156"/>
    <w:rsid w:val="0069337A"/>
    <w:rsid w:val="006937D3"/>
    <w:rsid w:val="0069399A"/>
    <w:rsid w:val="0069699E"/>
    <w:rsid w:val="00697B31"/>
    <w:rsid w:val="006A0266"/>
    <w:rsid w:val="006A47B2"/>
    <w:rsid w:val="006A47CD"/>
    <w:rsid w:val="006A6FC4"/>
    <w:rsid w:val="006B1C85"/>
    <w:rsid w:val="006B258C"/>
    <w:rsid w:val="006B38B5"/>
    <w:rsid w:val="006B5CE1"/>
    <w:rsid w:val="006B5F23"/>
    <w:rsid w:val="006B6278"/>
    <w:rsid w:val="006B6ED9"/>
    <w:rsid w:val="006C20C2"/>
    <w:rsid w:val="006C2784"/>
    <w:rsid w:val="006C293F"/>
    <w:rsid w:val="006C2A34"/>
    <w:rsid w:val="006C7187"/>
    <w:rsid w:val="006D0B85"/>
    <w:rsid w:val="006D1EA4"/>
    <w:rsid w:val="006D2AD7"/>
    <w:rsid w:val="006D4020"/>
    <w:rsid w:val="006D538C"/>
    <w:rsid w:val="006E0882"/>
    <w:rsid w:val="006E1742"/>
    <w:rsid w:val="006E21A7"/>
    <w:rsid w:val="006E253E"/>
    <w:rsid w:val="006E37E1"/>
    <w:rsid w:val="006F2137"/>
    <w:rsid w:val="006F33A0"/>
    <w:rsid w:val="007000B7"/>
    <w:rsid w:val="00701F37"/>
    <w:rsid w:val="007043D6"/>
    <w:rsid w:val="00706607"/>
    <w:rsid w:val="00706F87"/>
    <w:rsid w:val="00707E39"/>
    <w:rsid w:val="00711D03"/>
    <w:rsid w:val="00712BD6"/>
    <w:rsid w:val="00714669"/>
    <w:rsid w:val="00714895"/>
    <w:rsid w:val="00715F73"/>
    <w:rsid w:val="007168B7"/>
    <w:rsid w:val="007200A5"/>
    <w:rsid w:val="00720CC5"/>
    <w:rsid w:val="007214F7"/>
    <w:rsid w:val="007222F7"/>
    <w:rsid w:val="007236B2"/>
    <w:rsid w:val="007251D8"/>
    <w:rsid w:val="00725BCF"/>
    <w:rsid w:val="007264BB"/>
    <w:rsid w:val="00726FBE"/>
    <w:rsid w:val="0073079D"/>
    <w:rsid w:val="00733351"/>
    <w:rsid w:val="007356FB"/>
    <w:rsid w:val="00735FA6"/>
    <w:rsid w:val="007366BC"/>
    <w:rsid w:val="007417C3"/>
    <w:rsid w:val="00741E78"/>
    <w:rsid w:val="007427DD"/>
    <w:rsid w:val="00743BE7"/>
    <w:rsid w:val="00747467"/>
    <w:rsid w:val="00752BEE"/>
    <w:rsid w:val="00755AB5"/>
    <w:rsid w:val="007602C0"/>
    <w:rsid w:val="00765485"/>
    <w:rsid w:val="00766D97"/>
    <w:rsid w:val="0077009C"/>
    <w:rsid w:val="00780042"/>
    <w:rsid w:val="00780782"/>
    <w:rsid w:val="00781A66"/>
    <w:rsid w:val="00785811"/>
    <w:rsid w:val="00786C0F"/>
    <w:rsid w:val="007874B1"/>
    <w:rsid w:val="007905A3"/>
    <w:rsid w:val="00791CAF"/>
    <w:rsid w:val="007924F8"/>
    <w:rsid w:val="007927E2"/>
    <w:rsid w:val="00792E8A"/>
    <w:rsid w:val="00795720"/>
    <w:rsid w:val="00795A96"/>
    <w:rsid w:val="007A3C6B"/>
    <w:rsid w:val="007A611D"/>
    <w:rsid w:val="007B6591"/>
    <w:rsid w:val="007C2BE9"/>
    <w:rsid w:val="007C33A1"/>
    <w:rsid w:val="007C65ED"/>
    <w:rsid w:val="007C6EAA"/>
    <w:rsid w:val="007D0B70"/>
    <w:rsid w:val="007D2F6A"/>
    <w:rsid w:val="007D375B"/>
    <w:rsid w:val="007D3993"/>
    <w:rsid w:val="007D485A"/>
    <w:rsid w:val="007D6FA7"/>
    <w:rsid w:val="007E0E13"/>
    <w:rsid w:val="007E2B81"/>
    <w:rsid w:val="007E61ED"/>
    <w:rsid w:val="007E6A48"/>
    <w:rsid w:val="007E7410"/>
    <w:rsid w:val="007E76E4"/>
    <w:rsid w:val="007E77A4"/>
    <w:rsid w:val="007F10D1"/>
    <w:rsid w:val="007F7953"/>
    <w:rsid w:val="00802F3E"/>
    <w:rsid w:val="008033C9"/>
    <w:rsid w:val="00803CDF"/>
    <w:rsid w:val="00803D1B"/>
    <w:rsid w:val="0080721C"/>
    <w:rsid w:val="00807FC6"/>
    <w:rsid w:val="0081029D"/>
    <w:rsid w:val="008165DD"/>
    <w:rsid w:val="0082389E"/>
    <w:rsid w:val="008246B6"/>
    <w:rsid w:val="008259E5"/>
    <w:rsid w:val="00826F30"/>
    <w:rsid w:val="0083303F"/>
    <w:rsid w:val="00840836"/>
    <w:rsid w:val="008436BB"/>
    <w:rsid w:val="0084429E"/>
    <w:rsid w:val="00851A8E"/>
    <w:rsid w:val="00853C0D"/>
    <w:rsid w:val="00855DA4"/>
    <w:rsid w:val="00857C8E"/>
    <w:rsid w:val="008605A3"/>
    <w:rsid w:val="00861FC3"/>
    <w:rsid w:val="0086238E"/>
    <w:rsid w:val="008650F5"/>
    <w:rsid w:val="00873B35"/>
    <w:rsid w:val="00881326"/>
    <w:rsid w:val="008833F6"/>
    <w:rsid w:val="008839A8"/>
    <w:rsid w:val="00884764"/>
    <w:rsid w:val="0089089E"/>
    <w:rsid w:val="0089248E"/>
    <w:rsid w:val="00894347"/>
    <w:rsid w:val="00894CB7"/>
    <w:rsid w:val="008A022B"/>
    <w:rsid w:val="008A1D76"/>
    <w:rsid w:val="008A1EFB"/>
    <w:rsid w:val="008A6594"/>
    <w:rsid w:val="008B05B3"/>
    <w:rsid w:val="008B508C"/>
    <w:rsid w:val="008B71FC"/>
    <w:rsid w:val="008B7921"/>
    <w:rsid w:val="008C0145"/>
    <w:rsid w:val="008C21AE"/>
    <w:rsid w:val="008C6A29"/>
    <w:rsid w:val="008D0301"/>
    <w:rsid w:val="008D303D"/>
    <w:rsid w:val="008D4BE0"/>
    <w:rsid w:val="008D5E61"/>
    <w:rsid w:val="008D6C87"/>
    <w:rsid w:val="008E45E5"/>
    <w:rsid w:val="008E47EA"/>
    <w:rsid w:val="008E4963"/>
    <w:rsid w:val="008F31B1"/>
    <w:rsid w:val="008F5DFD"/>
    <w:rsid w:val="008F5FE3"/>
    <w:rsid w:val="009043A5"/>
    <w:rsid w:val="0090758E"/>
    <w:rsid w:val="009076AB"/>
    <w:rsid w:val="009113C6"/>
    <w:rsid w:val="009123F1"/>
    <w:rsid w:val="00912C64"/>
    <w:rsid w:val="00912E8B"/>
    <w:rsid w:val="009150A6"/>
    <w:rsid w:val="00916561"/>
    <w:rsid w:val="00917012"/>
    <w:rsid w:val="00917CC9"/>
    <w:rsid w:val="00922ECA"/>
    <w:rsid w:val="00926B53"/>
    <w:rsid w:val="00931091"/>
    <w:rsid w:val="009312ED"/>
    <w:rsid w:val="00935827"/>
    <w:rsid w:val="00942070"/>
    <w:rsid w:val="00945674"/>
    <w:rsid w:val="00946E93"/>
    <w:rsid w:val="0095403F"/>
    <w:rsid w:val="00955253"/>
    <w:rsid w:val="009555B4"/>
    <w:rsid w:val="00957BEB"/>
    <w:rsid w:val="00960796"/>
    <w:rsid w:val="009625E3"/>
    <w:rsid w:val="00964743"/>
    <w:rsid w:val="00964F85"/>
    <w:rsid w:val="009653DA"/>
    <w:rsid w:val="00965DA7"/>
    <w:rsid w:val="0097354C"/>
    <w:rsid w:val="00976012"/>
    <w:rsid w:val="00976C84"/>
    <w:rsid w:val="00976F95"/>
    <w:rsid w:val="00977921"/>
    <w:rsid w:val="00980AF8"/>
    <w:rsid w:val="00980C91"/>
    <w:rsid w:val="00982A41"/>
    <w:rsid w:val="009851D4"/>
    <w:rsid w:val="009872D4"/>
    <w:rsid w:val="00993752"/>
    <w:rsid w:val="009945FC"/>
    <w:rsid w:val="00994D57"/>
    <w:rsid w:val="0099651B"/>
    <w:rsid w:val="009970D1"/>
    <w:rsid w:val="009A05E8"/>
    <w:rsid w:val="009A31D5"/>
    <w:rsid w:val="009A35A6"/>
    <w:rsid w:val="009A6A7D"/>
    <w:rsid w:val="009B0EDE"/>
    <w:rsid w:val="009B1374"/>
    <w:rsid w:val="009B1F54"/>
    <w:rsid w:val="009B2E71"/>
    <w:rsid w:val="009B3E0B"/>
    <w:rsid w:val="009B4773"/>
    <w:rsid w:val="009B51D5"/>
    <w:rsid w:val="009C1746"/>
    <w:rsid w:val="009C29E0"/>
    <w:rsid w:val="009C5C36"/>
    <w:rsid w:val="009C6026"/>
    <w:rsid w:val="009D2305"/>
    <w:rsid w:val="009D338D"/>
    <w:rsid w:val="009D4E3C"/>
    <w:rsid w:val="009E1313"/>
    <w:rsid w:val="009E31A6"/>
    <w:rsid w:val="009E61E3"/>
    <w:rsid w:val="009E63B3"/>
    <w:rsid w:val="009E7191"/>
    <w:rsid w:val="009E735B"/>
    <w:rsid w:val="009F5462"/>
    <w:rsid w:val="00A009AC"/>
    <w:rsid w:val="00A015E4"/>
    <w:rsid w:val="00A06231"/>
    <w:rsid w:val="00A07179"/>
    <w:rsid w:val="00A13AE4"/>
    <w:rsid w:val="00A13EA5"/>
    <w:rsid w:val="00A1585F"/>
    <w:rsid w:val="00A226BE"/>
    <w:rsid w:val="00A2454B"/>
    <w:rsid w:val="00A25231"/>
    <w:rsid w:val="00A26443"/>
    <w:rsid w:val="00A270D8"/>
    <w:rsid w:val="00A27609"/>
    <w:rsid w:val="00A27B39"/>
    <w:rsid w:val="00A33398"/>
    <w:rsid w:val="00A43A1C"/>
    <w:rsid w:val="00A5262C"/>
    <w:rsid w:val="00A53BB7"/>
    <w:rsid w:val="00A54418"/>
    <w:rsid w:val="00A54FD2"/>
    <w:rsid w:val="00A574CA"/>
    <w:rsid w:val="00A608E9"/>
    <w:rsid w:val="00A61C53"/>
    <w:rsid w:val="00A67057"/>
    <w:rsid w:val="00A67AC4"/>
    <w:rsid w:val="00A72767"/>
    <w:rsid w:val="00A90AE8"/>
    <w:rsid w:val="00A95223"/>
    <w:rsid w:val="00A960C6"/>
    <w:rsid w:val="00A973BF"/>
    <w:rsid w:val="00A975BC"/>
    <w:rsid w:val="00A97B42"/>
    <w:rsid w:val="00AA0746"/>
    <w:rsid w:val="00AA2796"/>
    <w:rsid w:val="00AA2F23"/>
    <w:rsid w:val="00AA32A8"/>
    <w:rsid w:val="00AA51D9"/>
    <w:rsid w:val="00AB0E6F"/>
    <w:rsid w:val="00AB1703"/>
    <w:rsid w:val="00AB29CA"/>
    <w:rsid w:val="00AB32C2"/>
    <w:rsid w:val="00AB6519"/>
    <w:rsid w:val="00AC7AD2"/>
    <w:rsid w:val="00AD4834"/>
    <w:rsid w:val="00AD7B26"/>
    <w:rsid w:val="00AE012B"/>
    <w:rsid w:val="00AE1622"/>
    <w:rsid w:val="00AE336E"/>
    <w:rsid w:val="00AE6931"/>
    <w:rsid w:val="00AF338C"/>
    <w:rsid w:val="00AF3A3A"/>
    <w:rsid w:val="00AF3AFB"/>
    <w:rsid w:val="00AF44FA"/>
    <w:rsid w:val="00AF783D"/>
    <w:rsid w:val="00B00AB2"/>
    <w:rsid w:val="00B040C8"/>
    <w:rsid w:val="00B05040"/>
    <w:rsid w:val="00B05C89"/>
    <w:rsid w:val="00B062D8"/>
    <w:rsid w:val="00B06340"/>
    <w:rsid w:val="00B076E1"/>
    <w:rsid w:val="00B10C69"/>
    <w:rsid w:val="00B10F50"/>
    <w:rsid w:val="00B119EB"/>
    <w:rsid w:val="00B121F1"/>
    <w:rsid w:val="00B1741C"/>
    <w:rsid w:val="00B17CFE"/>
    <w:rsid w:val="00B20106"/>
    <w:rsid w:val="00B21E8F"/>
    <w:rsid w:val="00B229DF"/>
    <w:rsid w:val="00B35C88"/>
    <w:rsid w:val="00B373BB"/>
    <w:rsid w:val="00B41C93"/>
    <w:rsid w:val="00B4291E"/>
    <w:rsid w:val="00B42F66"/>
    <w:rsid w:val="00B44591"/>
    <w:rsid w:val="00B457C0"/>
    <w:rsid w:val="00B5700B"/>
    <w:rsid w:val="00B61665"/>
    <w:rsid w:val="00B62536"/>
    <w:rsid w:val="00B658AF"/>
    <w:rsid w:val="00B66161"/>
    <w:rsid w:val="00B67074"/>
    <w:rsid w:val="00B73F22"/>
    <w:rsid w:val="00B74D1E"/>
    <w:rsid w:val="00B75192"/>
    <w:rsid w:val="00B75D86"/>
    <w:rsid w:val="00B760E6"/>
    <w:rsid w:val="00B807DB"/>
    <w:rsid w:val="00B822FF"/>
    <w:rsid w:val="00B82B7B"/>
    <w:rsid w:val="00B837DB"/>
    <w:rsid w:val="00B83E9F"/>
    <w:rsid w:val="00B87896"/>
    <w:rsid w:val="00B93011"/>
    <w:rsid w:val="00B96457"/>
    <w:rsid w:val="00BA3881"/>
    <w:rsid w:val="00BA45B4"/>
    <w:rsid w:val="00BB0EEC"/>
    <w:rsid w:val="00BB4C91"/>
    <w:rsid w:val="00BB73AA"/>
    <w:rsid w:val="00BC01CC"/>
    <w:rsid w:val="00BC10C8"/>
    <w:rsid w:val="00BC12F9"/>
    <w:rsid w:val="00BC2CAA"/>
    <w:rsid w:val="00BC488B"/>
    <w:rsid w:val="00BC73BB"/>
    <w:rsid w:val="00BC7548"/>
    <w:rsid w:val="00BD11D9"/>
    <w:rsid w:val="00BD1815"/>
    <w:rsid w:val="00BD4EBF"/>
    <w:rsid w:val="00BD4EC2"/>
    <w:rsid w:val="00BD5B24"/>
    <w:rsid w:val="00BD742B"/>
    <w:rsid w:val="00BD7F94"/>
    <w:rsid w:val="00BE12E0"/>
    <w:rsid w:val="00BE15D7"/>
    <w:rsid w:val="00BE23BC"/>
    <w:rsid w:val="00BE495E"/>
    <w:rsid w:val="00BE57CD"/>
    <w:rsid w:val="00BE5FA4"/>
    <w:rsid w:val="00BE6A8D"/>
    <w:rsid w:val="00BE7718"/>
    <w:rsid w:val="00BF301F"/>
    <w:rsid w:val="00BF67CD"/>
    <w:rsid w:val="00C0066F"/>
    <w:rsid w:val="00C013B8"/>
    <w:rsid w:val="00C109E0"/>
    <w:rsid w:val="00C10DBE"/>
    <w:rsid w:val="00C119DB"/>
    <w:rsid w:val="00C15B32"/>
    <w:rsid w:val="00C213FE"/>
    <w:rsid w:val="00C21B0D"/>
    <w:rsid w:val="00C21F93"/>
    <w:rsid w:val="00C23FE4"/>
    <w:rsid w:val="00C2461F"/>
    <w:rsid w:val="00C3122B"/>
    <w:rsid w:val="00C33661"/>
    <w:rsid w:val="00C33CAA"/>
    <w:rsid w:val="00C3669F"/>
    <w:rsid w:val="00C36A73"/>
    <w:rsid w:val="00C36CC1"/>
    <w:rsid w:val="00C407BA"/>
    <w:rsid w:val="00C414AB"/>
    <w:rsid w:val="00C422B7"/>
    <w:rsid w:val="00C45F5E"/>
    <w:rsid w:val="00C47579"/>
    <w:rsid w:val="00C5172A"/>
    <w:rsid w:val="00C54653"/>
    <w:rsid w:val="00C550E8"/>
    <w:rsid w:val="00C57545"/>
    <w:rsid w:val="00C618D0"/>
    <w:rsid w:val="00C661C3"/>
    <w:rsid w:val="00C673F0"/>
    <w:rsid w:val="00C67BDE"/>
    <w:rsid w:val="00C72258"/>
    <w:rsid w:val="00C7372A"/>
    <w:rsid w:val="00C7706F"/>
    <w:rsid w:val="00C80AC7"/>
    <w:rsid w:val="00C8276A"/>
    <w:rsid w:val="00C82967"/>
    <w:rsid w:val="00C9000A"/>
    <w:rsid w:val="00C9061E"/>
    <w:rsid w:val="00C924F7"/>
    <w:rsid w:val="00C93B47"/>
    <w:rsid w:val="00C93C59"/>
    <w:rsid w:val="00CA2A54"/>
    <w:rsid w:val="00CA34D9"/>
    <w:rsid w:val="00CA76A5"/>
    <w:rsid w:val="00CC1C2F"/>
    <w:rsid w:val="00CC2758"/>
    <w:rsid w:val="00CC581C"/>
    <w:rsid w:val="00CC5A7C"/>
    <w:rsid w:val="00CC5DBE"/>
    <w:rsid w:val="00CC7EE5"/>
    <w:rsid w:val="00CD01DC"/>
    <w:rsid w:val="00CD5E29"/>
    <w:rsid w:val="00CD76F9"/>
    <w:rsid w:val="00CE3D6D"/>
    <w:rsid w:val="00CE480E"/>
    <w:rsid w:val="00CE6882"/>
    <w:rsid w:val="00CE7E01"/>
    <w:rsid w:val="00CF0B53"/>
    <w:rsid w:val="00CF5A0C"/>
    <w:rsid w:val="00CF7CA8"/>
    <w:rsid w:val="00D1256C"/>
    <w:rsid w:val="00D125DF"/>
    <w:rsid w:val="00D13473"/>
    <w:rsid w:val="00D14DBC"/>
    <w:rsid w:val="00D157C8"/>
    <w:rsid w:val="00D15E61"/>
    <w:rsid w:val="00D16DC5"/>
    <w:rsid w:val="00D17090"/>
    <w:rsid w:val="00D1761F"/>
    <w:rsid w:val="00D20379"/>
    <w:rsid w:val="00D21724"/>
    <w:rsid w:val="00D2190C"/>
    <w:rsid w:val="00D21CBE"/>
    <w:rsid w:val="00D2475A"/>
    <w:rsid w:val="00D2526C"/>
    <w:rsid w:val="00D2563D"/>
    <w:rsid w:val="00D26331"/>
    <w:rsid w:val="00D3114E"/>
    <w:rsid w:val="00D34102"/>
    <w:rsid w:val="00D35236"/>
    <w:rsid w:val="00D369AD"/>
    <w:rsid w:val="00D36A0F"/>
    <w:rsid w:val="00D37B2D"/>
    <w:rsid w:val="00D45BDA"/>
    <w:rsid w:val="00D47FCD"/>
    <w:rsid w:val="00D51876"/>
    <w:rsid w:val="00D51B11"/>
    <w:rsid w:val="00D546C2"/>
    <w:rsid w:val="00D57358"/>
    <w:rsid w:val="00D57712"/>
    <w:rsid w:val="00D578F7"/>
    <w:rsid w:val="00D61663"/>
    <w:rsid w:val="00D62B22"/>
    <w:rsid w:val="00D63662"/>
    <w:rsid w:val="00D6511C"/>
    <w:rsid w:val="00D66882"/>
    <w:rsid w:val="00D66B9E"/>
    <w:rsid w:val="00D6729D"/>
    <w:rsid w:val="00D67578"/>
    <w:rsid w:val="00D677C2"/>
    <w:rsid w:val="00D67E66"/>
    <w:rsid w:val="00D7185E"/>
    <w:rsid w:val="00D74374"/>
    <w:rsid w:val="00D819D2"/>
    <w:rsid w:val="00D850F3"/>
    <w:rsid w:val="00D859A9"/>
    <w:rsid w:val="00D91139"/>
    <w:rsid w:val="00D9113C"/>
    <w:rsid w:val="00D911EE"/>
    <w:rsid w:val="00D92891"/>
    <w:rsid w:val="00D969DE"/>
    <w:rsid w:val="00D9737D"/>
    <w:rsid w:val="00DA0403"/>
    <w:rsid w:val="00DA09F0"/>
    <w:rsid w:val="00DA0B9D"/>
    <w:rsid w:val="00DA3AAC"/>
    <w:rsid w:val="00DA6100"/>
    <w:rsid w:val="00DA62FD"/>
    <w:rsid w:val="00DA6DC7"/>
    <w:rsid w:val="00DB2549"/>
    <w:rsid w:val="00DB4160"/>
    <w:rsid w:val="00DB4758"/>
    <w:rsid w:val="00DB5468"/>
    <w:rsid w:val="00DB5D17"/>
    <w:rsid w:val="00DC04BC"/>
    <w:rsid w:val="00DC2F99"/>
    <w:rsid w:val="00DC5335"/>
    <w:rsid w:val="00DC551E"/>
    <w:rsid w:val="00DC6854"/>
    <w:rsid w:val="00DD058B"/>
    <w:rsid w:val="00DD458D"/>
    <w:rsid w:val="00DD469B"/>
    <w:rsid w:val="00DE149A"/>
    <w:rsid w:val="00DE37BD"/>
    <w:rsid w:val="00DF0369"/>
    <w:rsid w:val="00DF08B2"/>
    <w:rsid w:val="00DF19A9"/>
    <w:rsid w:val="00DF31E8"/>
    <w:rsid w:val="00DF4E31"/>
    <w:rsid w:val="00E03F4A"/>
    <w:rsid w:val="00E07E87"/>
    <w:rsid w:val="00E14142"/>
    <w:rsid w:val="00E142E9"/>
    <w:rsid w:val="00E158D6"/>
    <w:rsid w:val="00E17819"/>
    <w:rsid w:val="00E20827"/>
    <w:rsid w:val="00E24051"/>
    <w:rsid w:val="00E25BE6"/>
    <w:rsid w:val="00E30121"/>
    <w:rsid w:val="00E301CD"/>
    <w:rsid w:val="00E32212"/>
    <w:rsid w:val="00E3370B"/>
    <w:rsid w:val="00E348C9"/>
    <w:rsid w:val="00E35050"/>
    <w:rsid w:val="00E43D5A"/>
    <w:rsid w:val="00E459E1"/>
    <w:rsid w:val="00E45C53"/>
    <w:rsid w:val="00E46E73"/>
    <w:rsid w:val="00E51CCB"/>
    <w:rsid w:val="00E522F9"/>
    <w:rsid w:val="00E54353"/>
    <w:rsid w:val="00E54B03"/>
    <w:rsid w:val="00E56B9D"/>
    <w:rsid w:val="00E62283"/>
    <w:rsid w:val="00E63B1F"/>
    <w:rsid w:val="00E65ED2"/>
    <w:rsid w:val="00E7035B"/>
    <w:rsid w:val="00E714FE"/>
    <w:rsid w:val="00E756EF"/>
    <w:rsid w:val="00E75D2F"/>
    <w:rsid w:val="00E77A6E"/>
    <w:rsid w:val="00E81273"/>
    <w:rsid w:val="00E83407"/>
    <w:rsid w:val="00E87517"/>
    <w:rsid w:val="00E948E1"/>
    <w:rsid w:val="00E9631F"/>
    <w:rsid w:val="00E96563"/>
    <w:rsid w:val="00EA1BC0"/>
    <w:rsid w:val="00EA1EE9"/>
    <w:rsid w:val="00EA6414"/>
    <w:rsid w:val="00EB0DE2"/>
    <w:rsid w:val="00EB53A3"/>
    <w:rsid w:val="00EB582B"/>
    <w:rsid w:val="00EC6DD2"/>
    <w:rsid w:val="00EC72EB"/>
    <w:rsid w:val="00EC73B7"/>
    <w:rsid w:val="00EC74A0"/>
    <w:rsid w:val="00ED2A9A"/>
    <w:rsid w:val="00ED45A0"/>
    <w:rsid w:val="00EE148B"/>
    <w:rsid w:val="00EE1BAB"/>
    <w:rsid w:val="00EE202B"/>
    <w:rsid w:val="00EE22DD"/>
    <w:rsid w:val="00EE2F9F"/>
    <w:rsid w:val="00EE3C3F"/>
    <w:rsid w:val="00EE4106"/>
    <w:rsid w:val="00EF0BFA"/>
    <w:rsid w:val="00EF205D"/>
    <w:rsid w:val="00EF45A6"/>
    <w:rsid w:val="00EF5110"/>
    <w:rsid w:val="00F00410"/>
    <w:rsid w:val="00F02FC1"/>
    <w:rsid w:val="00F10B48"/>
    <w:rsid w:val="00F130FD"/>
    <w:rsid w:val="00F145B6"/>
    <w:rsid w:val="00F179B0"/>
    <w:rsid w:val="00F20AF9"/>
    <w:rsid w:val="00F20B5D"/>
    <w:rsid w:val="00F257EC"/>
    <w:rsid w:val="00F25AE7"/>
    <w:rsid w:val="00F25BB3"/>
    <w:rsid w:val="00F25E42"/>
    <w:rsid w:val="00F36052"/>
    <w:rsid w:val="00F36EB8"/>
    <w:rsid w:val="00F37C31"/>
    <w:rsid w:val="00F42494"/>
    <w:rsid w:val="00F43990"/>
    <w:rsid w:val="00F43C3E"/>
    <w:rsid w:val="00F442DE"/>
    <w:rsid w:val="00F46502"/>
    <w:rsid w:val="00F46CDD"/>
    <w:rsid w:val="00F502AD"/>
    <w:rsid w:val="00F56815"/>
    <w:rsid w:val="00F63C96"/>
    <w:rsid w:val="00F6578C"/>
    <w:rsid w:val="00F73A01"/>
    <w:rsid w:val="00F75FC4"/>
    <w:rsid w:val="00F77818"/>
    <w:rsid w:val="00F805FE"/>
    <w:rsid w:val="00F8468E"/>
    <w:rsid w:val="00F84D7E"/>
    <w:rsid w:val="00F855AD"/>
    <w:rsid w:val="00F87AD3"/>
    <w:rsid w:val="00F96429"/>
    <w:rsid w:val="00F97FBE"/>
    <w:rsid w:val="00FA112A"/>
    <w:rsid w:val="00FA2DE4"/>
    <w:rsid w:val="00FA3646"/>
    <w:rsid w:val="00FA6B15"/>
    <w:rsid w:val="00FA7910"/>
    <w:rsid w:val="00FC18D5"/>
    <w:rsid w:val="00FC2A8D"/>
    <w:rsid w:val="00FC50D8"/>
    <w:rsid w:val="00FC5B07"/>
    <w:rsid w:val="00FC5BB1"/>
    <w:rsid w:val="00FC6706"/>
    <w:rsid w:val="00FC721C"/>
    <w:rsid w:val="00FD07C7"/>
    <w:rsid w:val="00FD0F0B"/>
    <w:rsid w:val="00FD15EB"/>
    <w:rsid w:val="00FD1D5A"/>
    <w:rsid w:val="00FD2E70"/>
    <w:rsid w:val="00FD66CF"/>
    <w:rsid w:val="00FE0542"/>
    <w:rsid w:val="00FE08BC"/>
    <w:rsid w:val="00FE1FC2"/>
    <w:rsid w:val="00FE5D72"/>
    <w:rsid w:val="00FE7D8F"/>
    <w:rsid w:val="00FF053C"/>
    <w:rsid w:val="00FF0773"/>
    <w:rsid w:val="00FF14EC"/>
    <w:rsid w:val="00FF1CF4"/>
    <w:rsid w:val="00FF46B6"/>
    <w:rsid w:val="00FF5EE4"/>
    <w:rsid w:val="540678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067800"/>
  <w15:chartTrackingRefBased/>
  <w15:docId w15:val="{F35E2711-E7AF-41DE-B56C-CB78DBAED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518F9"/>
    <w:rPr>
      <w:color w:val="0563C1" w:themeColor="hyperlink"/>
      <w:u w:val="single"/>
    </w:rPr>
  </w:style>
  <w:style w:type="character" w:styleId="UnresolvedMention">
    <w:name w:val="Unresolved Mention"/>
    <w:basedOn w:val="DefaultParagraphFont"/>
    <w:uiPriority w:val="99"/>
    <w:semiHidden/>
    <w:unhideWhenUsed/>
    <w:rsid w:val="005518F9"/>
    <w:rPr>
      <w:color w:val="605E5C"/>
      <w:shd w:val="clear" w:color="auto" w:fill="E1DFDD"/>
    </w:rPr>
  </w:style>
  <w:style w:type="character" w:styleId="FollowedHyperlink">
    <w:name w:val="FollowedHyperlink"/>
    <w:basedOn w:val="DefaultParagraphFont"/>
    <w:uiPriority w:val="99"/>
    <w:semiHidden/>
    <w:unhideWhenUsed/>
    <w:rsid w:val="001B0FFB"/>
    <w:rPr>
      <w:color w:val="954F72" w:themeColor="followedHyperlink"/>
      <w:u w:val="single"/>
    </w:rPr>
  </w:style>
  <w:style w:type="paragraph" w:styleId="ListParagraph">
    <w:name w:val="List Paragraph"/>
    <w:basedOn w:val="Normal"/>
    <w:uiPriority w:val="34"/>
    <w:qFormat/>
    <w:rsid w:val="000361D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sites/default/files/statistics-and-research/2019-12/achievement-15-year-olds-program-international-student-assessment-pisa-national-report-2018_0.pdf" TargetMode="External"/><Relationship Id="rId3" Type="http://schemas.openxmlformats.org/officeDocument/2006/relationships/styles" Target="styles.xml"/><Relationship Id="rId7" Type="http://schemas.openxmlformats.org/officeDocument/2006/relationships/hyperlink" Target="https://mylocalschool.gov.wales/xxxxxxxx/6814042?lang=e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estyn.gov.wales/system/files/2020-08/xxxxxx%2520High%2520School.pdf"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0CF16B-B148-4A31-8282-9D2F77A44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3712</TotalTime>
  <Pages>9</Pages>
  <Words>4217</Words>
  <Characters>24042</Characters>
  <Application>Microsoft Office Word</Application>
  <DocSecurity>0</DocSecurity>
  <Lines>200</Lines>
  <Paragraphs>56</Paragraphs>
  <ScaleCrop>false</ScaleCrop>
  <Company/>
  <LinksUpToDate>false</LinksUpToDate>
  <CharactersWithSpaces>28203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Harry Kemp (2207121)</dc:creator>
  <cp:keywords/>
  <dc:description/>
  <cp:lastModifiedBy>Harry Kemp (2207121)</cp:lastModifiedBy>
  <cp:revision>1128</cp:revision>
  <dcterms:created xsi:type="dcterms:W3CDTF">2022-10-03T17:12:00Z</dcterms:created>
  <dcterms:modified xsi:type="dcterms:W3CDTF">2022-11-07T18:14:00Z</dcterms:modified>
</cp:coreProperties>
</file>