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BD7A78" w14:textId="77777777" w:rsidR="00FE3546" w:rsidRPr="00FE3546" w:rsidRDefault="00FE3546" w:rsidP="00FE3546">
      <w:pPr>
        <w:rPr>
          <w:b/>
          <w:bCs/>
          <w:sz w:val="24"/>
          <w:szCs w:val="24"/>
        </w:rPr>
      </w:pPr>
      <w:r w:rsidRPr="00FE3546">
        <w:rPr>
          <w:b/>
          <w:bCs/>
          <w:sz w:val="24"/>
          <w:szCs w:val="24"/>
        </w:rPr>
        <w:t>1. Excel Model Extension (Formulas for PI and IRR)</w:t>
      </w:r>
    </w:p>
    <w:p w14:paraId="731006FC" w14:textId="77777777" w:rsidR="00FE3546" w:rsidRDefault="00FE3546" w:rsidP="00FE3546">
      <w:r>
        <w:t>Add these two rows to your summary table in Excel.</w:t>
      </w:r>
    </w:p>
    <w:p w14:paraId="48E8F6FE" w14:textId="77777777" w:rsidR="00FE3546" w:rsidRDefault="00FE3546" w:rsidP="00FE3546">
      <w:r>
        <w:t>Note: For these formulas to work perfectly, ensure your Initial Investment in Column B is entered as a negative number (e.g., -50) and the cash inflows in Columns C to G are positive.</w:t>
      </w:r>
    </w:p>
    <w:p w14:paraId="2C585B72" w14:textId="77777777" w:rsidR="00FE3546" w:rsidRDefault="00FE3546" w:rsidP="00FE3546">
      <w:r>
        <w:t>For Project A (Assuming data is in Row 1):</w:t>
      </w:r>
    </w:p>
    <w:p w14:paraId="54B8F0D7" w14:textId="77777777" w:rsidR="00FE3546" w:rsidRDefault="00FE3546" w:rsidP="00FE3546">
      <w:r>
        <w:t>Profitability Index (PI): =</w:t>
      </w:r>
      <w:proofErr w:type="gramStart"/>
      <w:r>
        <w:t>NPV(</w:t>
      </w:r>
      <w:proofErr w:type="gramEnd"/>
      <w:r>
        <w:t>$B$10, C1:G1) / ABS(B1)</w:t>
      </w:r>
    </w:p>
    <w:p w14:paraId="55FC4C6F" w14:textId="77777777" w:rsidR="00FE3546" w:rsidRDefault="00FE3546" w:rsidP="00FE3546">
      <w:r>
        <w:t>Internal Rate of Return (IRR): =</w:t>
      </w:r>
      <w:proofErr w:type="gramStart"/>
      <w:r>
        <w:t>IRR(</w:t>
      </w:r>
      <w:proofErr w:type="gramEnd"/>
      <w:r>
        <w:t>B1:G1)</w:t>
      </w:r>
    </w:p>
    <w:p w14:paraId="4B0D207B" w14:textId="77777777" w:rsidR="00FE3546" w:rsidRDefault="00FE3546" w:rsidP="00FE3546">
      <w:r>
        <w:t>For Project B (Assuming data is in Row 2):</w:t>
      </w:r>
    </w:p>
    <w:p w14:paraId="51A3E693" w14:textId="77777777" w:rsidR="00FE3546" w:rsidRDefault="00FE3546" w:rsidP="00FE3546">
      <w:r>
        <w:t>Profitability Index (PI): =</w:t>
      </w:r>
      <w:proofErr w:type="gramStart"/>
      <w:r>
        <w:t>NPV(</w:t>
      </w:r>
      <w:proofErr w:type="gramEnd"/>
      <w:r>
        <w:t>$B$10, C2:G2) / ABS(B2)</w:t>
      </w:r>
    </w:p>
    <w:p w14:paraId="17D171B7" w14:textId="77777777" w:rsidR="00FE3546" w:rsidRDefault="00FE3546" w:rsidP="00FE3546">
      <w:r>
        <w:t>Internal Rate of Return (IRR): =</w:t>
      </w:r>
      <w:proofErr w:type="gramStart"/>
      <w:r>
        <w:t>IRR(</w:t>
      </w:r>
      <w:proofErr w:type="gramEnd"/>
      <w:r>
        <w:t>B2:G2)</w:t>
      </w:r>
    </w:p>
    <w:p w14:paraId="59044AED" w14:textId="77777777" w:rsidR="00FE3546" w:rsidRDefault="00FE3546" w:rsidP="00FE3546">
      <w:r>
        <w:t>For Project C (Assuming data is in Row 3):</w:t>
      </w:r>
    </w:p>
    <w:p w14:paraId="14BB50F3" w14:textId="77777777" w:rsidR="00FE3546" w:rsidRDefault="00FE3546" w:rsidP="00FE3546">
      <w:r>
        <w:t>Profitability Index (PI): =</w:t>
      </w:r>
      <w:proofErr w:type="gramStart"/>
      <w:r>
        <w:t>NPV(</w:t>
      </w:r>
      <w:proofErr w:type="gramEnd"/>
      <w:r>
        <w:t>$B$10, C3:G3) / ABS(B3)</w:t>
      </w:r>
    </w:p>
    <w:p w14:paraId="711D2E80" w14:textId="77777777" w:rsidR="00FE3546" w:rsidRDefault="00FE3546" w:rsidP="00FE3546">
      <w:r>
        <w:t>Internal Rate of Return (IRR): =</w:t>
      </w:r>
      <w:proofErr w:type="gramStart"/>
      <w:r>
        <w:t>IRR(</w:t>
      </w:r>
      <w:proofErr w:type="gramEnd"/>
      <w:r>
        <w:t>B3:G3)</w:t>
      </w:r>
    </w:p>
    <w:p w14:paraId="2D07F21D" w14:textId="77777777" w:rsidR="00FE3546" w:rsidRDefault="00FE3546" w:rsidP="00FE3546"/>
    <w:p w14:paraId="42BEF6CB" w14:textId="77777777" w:rsidR="00FE3546" w:rsidRDefault="00FE3546" w:rsidP="00FE3546"/>
    <w:p w14:paraId="078DD57F" w14:textId="77777777" w:rsidR="00FE3546" w:rsidRPr="00FE3546" w:rsidRDefault="00FE3546" w:rsidP="00FE3546">
      <w:pPr>
        <w:rPr>
          <w:b/>
          <w:bCs/>
          <w:sz w:val="24"/>
          <w:szCs w:val="24"/>
        </w:rPr>
      </w:pPr>
      <w:r w:rsidRPr="00FE3546">
        <w:rPr>
          <w:b/>
          <w:bCs/>
          <w:sz w:val="24"/>
          <w:szCs w:val="24"/>
        </w:rPr>
        <w:t>2. Detailed Calculations for PI and IRR</w:t>
      </w:r>
    </w:p>
    <w:p w14:paraId="67441950" w14:textId="77777777" w:rsidR="00FE3546" w:rsidRDefault="00FE3546" w:rsidP="00FE3546">
      <w:r>
        <w:t>Project A</w:t>
      </w:r>
    </w:p>
    <w:p w14:paraId="3A8C0A66" w14:textId="77777777" w:rsidR="00FE3546" w:rsidRDefault="00FE3546" w:rsidP="00FE3546">
      <w:r>
        <w:t>Profitability Index (PI):</w:t>
      </w:r>
    </w:p>
    <w:p w14:paraId="2977B9F5" w14:textId="77777777" w:rsidR="00FE3546" w:rsidRDefault="00FE3546" w:rsidP="00FE3546">
      <w:r>
        <w:t>Formula: Present Value of Future Cash Flows ÷ Initial Investment</w:t>
      </w:r>
    </w:p>
    <w:p w14:paraId="7125A9BE" w14:textId="77777777" w:rsidR="00FE3546" w:rsidRDefault="00FE3546" w:rsidP="00FE3546">
      <w:r>
        <w:t>Calculation: £43.45m ÷ £50m = 0.87</w:t>
      </w:r>
    </w:p>
    <w:p w14:paraId="4CEDD1A3" w14:textId="77777777" w:rsidR="00FE3546" w:rsidRDefault="00FE3546" w:rsidP="00FE3546">
      <w:r>
        <w:t>Internal Rate of Return (IRR):</w:t>
      </w:r>
    </w:p>
    <w:p w14:paraId="5A903E8B" w14:textId="77777777" w:rsidR="00FE3546" w:rsidRDefault="00FE3546" w:rsidP="00FE3546">
      <w:r>
        <w:t>The discount rate that makes NPV = 0.</w:t>
      </w:r>
    </w:p>
    <w:p w14:paraId="6ABC3CA6" w14:textId="77777777" w:rsidR="00FE3546" w:rsidRDefault="00FE3546" w:rsidP="00FE3546">
      <w:r>
        <w:t>Using Excel's =</w:t>
      </w:r>
      <w:proofErr w:type="gramStart"/>
      <w:r>
        <w:t>IRR(</w:t>
      </w:r>
      <w:proofErr w:type="gramEnd"/>
      <w:r>
        <w:t>) function on the cash flows (-50, 10, 12, 14, 10, 8), the result is 2.72%.</w:t>
      </w:r>
    </w:p>
    <w:p w14:paraId="526FAA8F" w14:textId="77777777" w:rsidR="00FE3546" w:rsidRDefault="00FE3546" w:rsidP="00FE3546">
      <w:r>
        <w:t>Project B</w:t>
      </w:r>
    </w:p>
    <w:p w14:paraId="20EF0C43" w14:textId="77777777" w:rsidR="00FE3546" w:rsidRDefault="00FE3546" w:rsidP="00FE3546">
      <w:r>
        <w:t>Profitability Index (PI):</w:t>
      </w:r>
    </w:p>
    <w:p w14:paraId="0DB637CA" w14:textId="77777777" w:rsidR="00FE3546" w:rsidRDefault="00FE3546" w:rsidP="00FE3546">
      <w:r>
        <w:t>Calculation: £43.92m ÷ £50m = 0.88</w:t>
      </w:r>
    </w:p>
    <w:p w14:paraId="228704DF" w14:textId="77777777" w:rsidR="00FE3546" w:rsidRDefault="00FE3546" w:rsidP="00FE3546">
      <w:r>
        <w:t>Internal Rate of Return (IRR):</w:t>
      </w:r>
    </w:p>
    <w:p w14:paraId="30D2933D" w14:textId="77777777" w:rsidR="00FE3546" w:rsidRDefault="00FE3546" w:rsidP="00FE3546">
      <w:r>
        <w:t>Using Excel's =</w:t>
      </w:r>
      <w:proofErr w:type="gramStart"/>
      <w:r>
        <w:t>IRR(</w:t>
      </w:r>
      <w:proofErr w:type="gramEnd"/>
      <w:r>
        <w:t>) function on the cash flows (-50, 11, 11, 11, 11, 11), the result is 3.27%.</w:t>
      </w:r>
    </w:p>
    <w:p w14:paraId="196755CB" w14:textId="77777777" w:rsidR="00FE3546" w:rsidRDefault="00FE3546" w:rsidP="00FE3546">
      <w:r>
        <w:t>Project C</w:t>
      </w:r>
    </w:p>
    <w:p w14:paraId="2C52FCED" w14:textId="77777777" w:rsidR="00FE3546" w:rsidRDefault="00FE3546" w:rsidP="00FE3546">
      <w:r>
        <w:t>Profitability Index (PI):</w:t>
      </w:r>
    </w:p>
    <w:p w14:paraId="06BDE213" w14:textId="77777777" w:rsidR="00FE3546" w:rsidRDefault="00FE3546" w:rsidP="00FE3546">
      <w:r>
        <w:t>Calculation: £50.86m ÷ £50m = 1.02</w:t>
      </w:r>
    </w:p>
    <w:p w14:paraId="3D969B70" w14:textId="77777777" w:rsidR="00FE3546" w:rsidRDefault="00FE3546" w:rsidP="00FE3546">
      <w:r>
        <w:lastRenderedPageBreak/>
        <w:t>Internal Rate of Return (IRR):</w:t>
      </w:r>
    </w:p>
    <w:p w14:paraId="37FB1887" w14:textId="7DAC68F5" w:rsidR="00FE3546" w:rsidRDefault="00FE3546" w:rsidP="00FE3546">
      <w:r>
        <w:t>Using Excel's =</w:t>
      </w:r>
      <w:proofErr w:type="gramStart"/>
      <w:r>
        <w:t>IRR(</w:t>
      </w:r>
      <w:proofErr w:type="gramEnd"/>
      <w:r>
        <w:t>) function on the cash flows (-50, 5, 10, 20, 25, 5), the result is 8.59%</w:t>
      </w:r>
    </w:p>
    <w:p w14:paraId="0A9147B0" w14:textId="77777777" w:rsidR="00FE3546" w:rsidRPr="00FE3546" w:rsidRDefault="00FE3546" w:rsidP="00FE3546">
      <w:pPr>
        <w:rPr>
          <w:b/>
          <w:bCs/>
        </w:rPr>
      </w:pPr>
      <w:r w:rsidRPr="00FE3546">
        <w:rPr>
          <w:b/>
          <w:bCs/>
        </w:rPr>
        <w:t>3. Final Summary Table (All Metrics)</w:t>
      </w:r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03"/>
        <w:gridCol w:w="870"/>
        <w:gridCol w:w="860"/>
        <w:gridCol w:w="853"/>
        <w:gridCol w:w="2741"/>
      </w:tblGrid>
      <w:tr w:rsidR="00FE3546" w:rsidRPr="00FE3546" w14:paraId="7F538B9C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0277E263" w14:textId="77777777" w:rsidR="00FE3546" w:rsidRPr="00FE3546" w:rsidRDefault="00FE3546" w:rsidP="00FE3546">
            <w:pPr>
              <w:rPr>
                <w:b/>
                <w:bCs/>
              </w:rPr>
            </w:pPr>
            <w:r w:rsidRPr="00FE3546">
              <w:rPr>
                <w:b/>
                <w:bCs/>
              </w:rPr>
              <w:t>Metric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4C34B353" w14:textId="77777777" w:rsidR="00FE3546" w:rsidRPr="00FE3546" w:rsidRDefault="00FE3546" w:rsidP="00FE3546">
            <w:pPr>
              <w:rPr>
                <w:b/>
                <w:bCs/>
              </w:rPr>
            </w:pPr>
            <w:r w:rsidRPr="00FE3546">
              <w:rPr>
                <w:b/>
                <w:bCs/>
              </w:rPr>
              <w:t>Project A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1CD05C4F" w14:textId="77777777" w:rsidR="00FE3546" w:rsidRPr="00FE3546" w:rsidRDefault="00FE3546" w:rsidP="00FE3546">
            <w:pPr>
              <w:rPr>
                <w:b/>
                <w:bCs/>
              </w:rPr>
            </w:pPr>
            <w:r w:rsidRPr="00FE3546">
              <w:rPr>
                <w:b/>
                <w:bCs/>
              </w:rPr>
              <w:t>Project B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0072156D" w14:textId="77777777" w:rsidR="00FE3546" w:rsidRPr="00FE3546" w:rsidRDefault="00FE3546" w:rsidP="00FE3546">
            <w:pPr>
              <w:rPr>
                <w:b/>
                <w:bCs/>
              </w:rPr>
            </w:pPr>
            <w:r w:rsidRPr="00FE3546">
              <w:rPr>
                <w:b/>
                <w:bCs/>
              </w:rPr>
              <w:t>Project C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33AC9817" w14:textId="77777777" w:rsidR="00FE3546" w:rsidRPr="00FE3546" w:rsidRDefault="00FE3546" w:rsidP="00FE3546">
            <w:pPr>
              <w:rPr>
                <w:b/>
                <w:bCs/>
              </w:rPr>
            </w:pPr>
            <w:r w:rsidRPr="00FE3546">
              <w:rPr>
                <w:b/>
                <w:bCs/>
              </w:rPr>
              <w:t>Accept/Reject Rule</w:t>
            </w:r>
          </w:p>
        </w:tc>
      </w:tr>
      <w:tr w:rsidR="00FE3546" w:rsidRPr="00FE3546" w14:paraId="08A641C4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31FE289" w14:textId="77777777" w:rsidR="00FE3546" w:rsidRPr="00FE3546" w:rsidRDefault="00FE3546" w:rsidP="00FE3546">
            <w:r w:rsidRPr="00FE3546">
              <w:rPr>
                <w:b/>
                <w:bCs/>
              </w:rPr>
              <w:t>PBP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9427192" w14:textId="77777777" w:rsidR="00FE3546" w:rsidRPr="00FE3546" w:rsidRDefault="00FE3546" w:rsidP="00FE3546">
            <w:r w:rsidRPr="00FE3546">
              <w:t>4.50 yrs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50BB2AC" w14:textId="77777777" w:rsidR="00FE3546" w:rsidRPr="00FE3546" w:rsidRDefault="00FE3546" w:rsidP="00FE3546">
            <w:r w:rsidRPr="00FE3546">
              <w:t>4.55 yrs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CD25902" w14:textId="77777777" w:rsidR="00FE3546" w:rsidRPr="00FE3546" w:rsidRDefault="00FE3546" w:rsidP="00FE3546">
            <w:r w:rsidRPr="00FE3546">
              <w:rPr>
                <w:b/>
                <w:bCs/>
              </w:rPr>
              <w:t>3.60 yrs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CAD8A7A" w14:textId="77777777" w:rsidR="00FE3546" w:rsidRPr="00FE3546" w:rsidRDefault="00FE3546" w:rsidP="00FE3546">
            <w:r w:rsidRPr="00FE3546">
              <w:t>Shorter is better</w:t>
            </w:r>
          </w:p>
        </w:tc>
      </w:tr>
      <w:tr w:rsidR="00FE3546" w:rsidRPr="00FE3546" w14:paraId="51724B82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D35AEB4" w14:textId="77777777" w:rsidR="00FE3546" w:rsidRPr="00FE3546" w:rsidRDefault="00FE3546" w:rsidP="00FE3546">
            <w:r w:rsidRPr="00FE3546">
              <w:rPr>
                <w:b/>
                <w:bCs/>
              </w:rPr>
              <w:t>ARR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F7C1990" w14:textId="77777777" w:rsidR="00FE3546" w:rsidRPr="00FE3546" w:rsidRDefault="00FE3546" w:rsidP="00FE3546">
            <w:r w:rsidRPr="00FE3546">
              <w:t>3.20%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6ED91FD" w14:textId="77777777" w:rsidR="00FE3546" w:rsidRPr="00FE3546" w:rsidRDefault="00FE3546" w:rsidP="00FE3546">
            <w:r w:rsidRPr="00FE3546">
              <w:t>4.00%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306673C" w14:textId="77777777" w:rsidR="00FE3546" w:rsidRPr="00FE3546" w:rsidRDefault="00FE3546" w:rsidP="00FE3546">
            <w:r w:rsidRPr="00FE3546">
              <w:rPr>
                <w:b/>
                <w:bCs/>
              </w:rPr>
              <w:t>12.00%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7B337D9" w14:textId="77777777" w:rsidR="00FE3546" w:rsidRPr="00FE3546" w:rsidRDefault="00FE3546" w:rsidP="00FE3546">
            <w:r w:rsidRPr="00FE3546">
              <w:t>Higher is better</w:t>
            </w:r>
          </w:p>
        </w:tc>
      </w:tr>
      <w:tr w:rsidR="00FE3546" w:rsidRPr="00FE3546" w14:paraId="50E3ACD9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8C7A59A" w14:textId="77777777" w:rsidR="00FE3546" w:rsidRPr="00FE3546" w:rsidRDefault="00FE3546" w:rsidP="00FE3546">
            <w:r w:rsidRPr="00FE3546">
              <w:rPr>
                <w:b/>
                <w:bCs/>
              </w:rPr>
              <w:t>NPV (@8%)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E28C397" w14:textId="77777777" w:rsidR="00FE3546" w:rsidRPr="00FE3546" w:rsidRDefault="00FE3546" w:rsidP="00FE3546">
            <w:r w:rsidRPr="00FE3546">
              <w:t>-£6.55m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CE425A3" w14:textId="77777777" w:rsidR="00FE3546" w:rsidRPr="00FE3546" w:rsidRDefault="00FE3546" w:rsidP="00FE3546">
            <w:r w:rsidRPr="00FE3546">
              <w:t>-£6.08m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784B761" w14:textId="77777777" w:rsidR="00FE3546" w:rsidRPr="00FE3546" w:rsidRDefault="00FE3546" w:rsidP="00FE3546">
            <w:r w:rsidRPr="00FE3546">
              <w:rPr>
                <w:b/>
                <w:bCs/>
              </w:rPr>
              <w:t>+£0.86m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97BE3EB" w14:textId="77777777" w:rsidR="00FE3546" w:rsidRPr="00FE3546" w:rsidRDefault="00FE3546" w:rsidP="00FE3546">
            <w:r w:rsidRPr="00FE3546">
              <w:t>Must be &gt; 0</w:t>
            </w:r>
          </w:p>
        </w:tc>
      </w:tr>
      <w:tr w:rsidR="00FE3546" w:rsidRPr="00FE3546" w14:paraId="5768410C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96AF20C" w14:textId="77777777" w:rsidR="00FE3546" w:rsidRPr="00FE3546" w:rsidRDefault="00FE3546" w:rsidP="00FE3546">
            <w:r w:rsidRPr="00FE3546">
              <w:rPr>
                <w:b/>
                <w:bCs/>
              </w:rPr>
              <w:t>PI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6D4A1CF" w14:textId="77777777" w:rsidR="00FE3546" w:rsidRPr="00FE3546" w:rsidRDefault="00FE3546" w:rsidP="00FE3546">
            <w:r w:rsidRPr="00FE3546">
              <w:t>0.87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65047CF" w14:textId="77777777" w:rsidR="00FE3546" w:rsidRPr="00FE3546" w:rsidRDefault="00FE3546" w:rsidP="00FE3546">
            <w:r w:rsidRPr="00FE3546">
              <w:t>0.88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0DFA03A" w14:textId="77777777" w:rsidR="00FE3546" w:rsidRPr="00FE3546" w:rsidRDefault="00FE3546" w:rsidP="00FE3546">
            <w:r w:rsidRPr="00FE3546">
              <w:rPr>
                <w:b/>
                <w:bCs/>
              </w:rPr>
              <w:t>1.02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E12843E" w14:textId="77777777" w:rsidR="00FE3546" w:rsidRPr="00FE3546" w:rsidRDefault="00FE3546" w:rsidP="00FE3546">
            <w:r w:rsidRPr="00FE3546">
              <w:t>Must be &gt; 1.0</w:t>
            </w:r>
          </w:p>
        </w:tc>
      </w:tr>
      <w:tr w:rsidR="00FE3546" w:rsidRPr="00FE3546" w14:paraId="2EEA1303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55945362" w14:textId="77777777" w:rsidR="00FE3546" w:rsidRPr="00FE3546" w:rsidRDefault="00FE3546" w:rsidP="00FE3546">
            <w:r w:rsidRPr="00FE3546">
              <w:rPr>
                <w:b/>
                <w:bCs/>
              </w:rPr>
              <w:t>IRR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364FB144" w14:textId="77777777" w:rsidR="00FE3546" w:rsidRPr="00FE3546" w:rsidRDefault="00FE3546" w:rsidP="00FE3546">
            <w:r w:rsidRPr="00FE3546">
              <w:t>2.72%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2A504F4D" w14:textId="77777777" w:rsidR="00FE3546" w:rsidRPr="00FE3546" w:rsidRDefault="00FE3546" w:rsidP="00FE3546">
            <w:r w:rsidRPr="00FE3546">
              <w:t>3.27%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65FF0F64" w14:textId="77777777" w:rsidR="00FE3546" w:rsidRPr="00FE3546" w:rsidRDefault="00FE3546" w:rsidP="00FE3546">
            <w:r w:rsidRPr="00FE3546">
              <w:rPr>
                <w:b/>
                <w:bCs/>
              </w:rPr>
              <w:t>8.59%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04FE680B" w14:textId="77777777" w:rsidR="00FE3546" w:rsidRPr="00FE3546" w:rsidRDefault="00FE3546" w:rsidP="00FE3546">
            <w:r w:rsidRPr="00FE3546">
              <w:t>Must be &gt; 8% (Cost of Capital)</w:t>
            </w:r>
          </w:p>
        </w:tc>
      </w:tr>
    </w:tbl>
    <w:p w14:paraId="66F30E59" w14:textId="77777777" w:rsidR="00FE3546" w:rsidRDefault="00FE3546" w:rsidP="00FE3546"/>
    <w:p w14:paraId="12D3CA44" w14:textId="77777777" w:rsidR="00FE3546" w:rsidRPr="00FE3546" w:rsidRDefault="00FE3546" w:rsidP="00FE3546">
      <w:pPr>
        <w:rPr>
          <w:b/>
          <w:bCs/>
          <w:sz w:val="24"/>
          <w:szCs w:val="24"/>
        </w:rPr>
      </w:pPr>
    </w:p>
    <w:p w14:paraId="36E8D221" w14:textId="6812E7BF" w:rsidR="00FE3546" w:rsidRPr="00FE3546" w:rsidRDefault="00FE3546" w:rsidP="00FE3546">
      <w:pPr>
        <w:rPr>
          <w:b/>
          <w:bCs/>
          <w:sz w:val="24"/>
          <w:szCs w:val="24"/>
        </w:rPr>
      </w:pPr>
      <w:r w:rsidRPr="00FE3546">
        <w:rPr>
          <w:b/>
          <w:bCs/>
          <w:sz w:val="24"/>
          <w:szCs w:val="24"/>
        </w:rPr>
        <w:t>4. Judgement: Which project is recommended?</w:t>
      </w:r>
    </w:p>
    <w:p w14:paraId="1CD202B9" w14:textId="77777777" w:rsidR="00FE3546" w:rsidRDefault="00FE3546" w:rsidP="00FE3546">
      <w:r>
        <w:t>Project C is unequivocally the only recommended project.</w:t>
      </w:r>
    </w:p>
    <w:p w14:paraId="3FBF38AA" w14:textId="77777777" w:rsidR="00FE3546" w:rsidRDefault="00FE3546" w:rsidP="00FE3546">
      <w:r>
        <w:t>Financial Justification: It is the only project that meets all the acceptance criteria. It has a positive NPV (+£0.86m), a PI greater than 1 (1.02), and an IRR (8.59%) that exceeds the company's cost of capital (8%).</w:t>
      </w:r>
    </w:p>
    <w:p w14:paraId="25EDBA36" w14:textId="77777777" w:rsidR="00FE3546" w:rsidRDefault="00FE3546" w:rsidP="00FE3546">
      <w:r>
        <w:t>Why reject A and B? Projects A and B fail every single discounted cash flow test. Their IRRs (2.72% and 3.27%) are drastically below the 8% hurdle rate, meaning they would destroy shareholder value. Their PIs are below 1, and their NPVs are negative.</w:t>
      </w:r>
    </w:p>
    <w:p w14:paraId="2D34B0FB" w14:textId="77777777" w:rsidR="00FE3546" w:rsidRDefault="00FE3546" w:rsidP="00FE3546"/>
    <w:p w14:paraId="2C0D6509" w14:textId="77777777" w:rsidR="00FE3546" w:rsidRPr="00FE3546" w:rsidRDefault="00FE3546" w:rsidP="00FE3546">
      <w:pPr>
        <w:rPr>
          <w:b/>
          <w:bCs/>
          <w:sz w:val="24"/>
          <w:szCs w:val="24"/>
        </w:rPr>
      </w:pPr>
      <w:r w:rsidRPr="00FE3546">
        <w:rPr>
          <w:b/>
          <w:bCs/>
          <w:sz w:val="24"/>
          <w:szCs w:val="24"/>
        </w:rPr>
        <w:t>5. Capital Rationing Analysis (Maximum £100m Investment)</w:t>
      </w:r>
    </w:p>
    <w:p w14:paraId="18E9E5AF" w14:textId="77777777" w:rsidR="00FE3546" w:rsidRDefault="00FE3546" w:rsidP="00FE3546">
      <w:r>
        <w:t>The company has a strict capital budget of £100m. Since each project costs £50m, the company can theoretically afford to pick two projects. However, we must evaluate the combinations to maximize shareholder value.</w:t>
      </w:r>
    </w:p>
    <w:p w14:paraId="601D3520" w14:textId="77777777" w:rsidR="00FE3546" w:rsidRDefault="00FE3546" w:rsidP="00FE3546">
      <w:r>
        <w:t>Approach 1: Based on NPV (The Correct Method for Capital Rationing)</w:t>
      </w:r>
    </w:p>
    <w:p w14:paraId="5B8C0290" w14:textId="77777777" w:rsidR="00FE3546" w:rsidRDefault="00FE3546" w:rsidP="00FE3546">
      <w:r>
        <w:t>Let's look at the possible combinations and their Total NPVs:</w:t>
      </w:r>
    </w:p>
    <w:p w14:paraId="254B2468" w14:textId="77777777" w:rsidR="00FE3546" w:rsidRDefault="00FE3546" w:rsidP="00FE3546">
      <w:r>
        <w:t>Project A + Project B (£100m): Total NPV = -6.55 + -6.08 = -£12.63m</w:t>
      </w:r>
    </w:p>
    <w:p w14:paraId="4EC0784E" w14:textId="77777777" w:rsidR="00FE3546" w:rsidRDefault="00FE3546" w:rsidP="00FE3546">
      <w:r>
        <w:t>Project A + Project C (£100m): Total NPV = -6.55 + 0.86 = -£5.69m</w:t>
      </w:r>
    </w:p>
    <w:p w14:paraId="48D42FF6" w14:textId="77777777" w:rsidR="00FE3546" w:rsidRDefault="00FE3546" w:rsidP="00FE3546">
      <w:r>
        <w:t>Project B + Project C (£100m): Total NPV = -6.08 + 0.86 = -£5.22m</w:t>
      </w:r>
    </w:p>
    <w:p w14:paraId="0F40D23A" w14:textId="77777777" w:rsidR="00FE3546" w:rsidRDefault="00FE3546" w:rsidP="00FE3546">
      <w:r>
        <w:t>Project C Only (£50m): Total NPV = +£0.86m (The remaining £50m is left uninvested or placed in short-term securities yielding the 8% cost of capital, which adds £0 to the NPV).</w:t>
      </w:r>
    </w:p>
    <w:p w14:paraId="44CDB717" w14:textId="77777777" w:rsidR="00FE3546" w:rsidRDefault="00FE3546" w:rsidP="00FE3546">
      <w:r>
        <w:t>NPV Conclusion: The best combination is to accept only Project C. Forcing the company to spend the remaining £50m on Project A or B would result in a negative total NPV, destroying value.</w:t>
      </w:r>
    </w:p>
    <w:p w14:paraId="22F5B3CA" w14:textId="77777777" w:rsidR="00FE3546" w:rsidRDefault="00FE3546" w:rsidP="00FE3546">
      <w:r>
        <w:lastRenderedPageBreak/>
        <w:t>Approach 2: Based on IRR Ranking</w:t>
      </w:r>
    </w:p>
    <w:p w14:paraId="46FF1C55" w14:textId="77777777" w:rsidR="00FE3546" w:rsidRDefault="00FE3546" w:rsidP="00FE3546">
      <w:r>
        <w:t>If a manager incorrectly used IRR to rank and select projects under capital rationing, they would rank them by highest IRR:</w:t>
      </w:r>
    </w:p>
    <w:p w14:paraId="43EEBB73" w14:textId="77777777" w:rsidR="00FE3546" w:rsidRDefault="00FE3546" w:rsidP="00FE3546">
      <w:r>
        <w:t>Project C: 8.59% (Accept, as 8.59% &gt; 8% cost of capital)</w:t>
      </w:r>
    </w:p>
    <w:p w14:paraId="389A0B10" w14:textId="77777777" w:rsidR="00FE3546" w:rsidRDefault="00FE3546" w:rsidP="00FE3546">
      <w:r>
        <w:t>Project B: 3.27% (Reject, as 3.27% &lt; 8% cost of capital)</w:t>
      </w:r>
    </w:p>
    <w:p w14:paraId="08A727F4" w14:textId="77777777" w:rsidR="00FE3546" w:rsidRDefault="00FE3546" w:rsidP="00FE3546">
      <w:r>
        <w:t>Project A: 2.72% (Reject, as 2.72% &lt; 8% cost of capital)</w:t>
      </w:r>
    </w:p>
    <w:p w14:paraId="35E6548B" w14:textId="0FB46587" w:rsidR="000A0118" w:rsidRDefault="00FE3546" w:rsidP="00FE3546">
      <w:r>
        <w:t>IRR Conclusion: Even when using IRR, the correct decision is to accept only Project C and reject A and B, because their returns do not cover the 8% cost of financing.</w:t>
      </w:r>
    </w:p>
    <w:sectPr w:rsidR="000A01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3546"/>
    <w:rsid w:val="00042F9B"/>
    <w:rsid w:val="000A0118"/>
    <w:rsid w:val="007E6186"/>
    <w:rsid w:val="00972D84"/>
    <w:rsid w:val="00FE35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0490A1"/>
  <w15:chartTrackingRefBased/>
  <w15:docId w15:val="{3771959D-8A6C-4F33-8551-7D7DD9F9B1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35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35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354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35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354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35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35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35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35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354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354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354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354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354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35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35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35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35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35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35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35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35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35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35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35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354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354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354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3546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566</Words>
  <Characters>3230</Characters>
  <Application>Microsoft Office Word</Application>
  <DocSecurity>0</DocSecurity>
  <Lines>26</Lines>
  <Paragraphs>7</Paragraphs>
  <ScaleCrop>false</ScaleCrop>
  <Company/>
  <LinksUpToDate>false</LinksUpToDate>
  <CharactersWithSpaces>3789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Vivek Patel</dc:creator>
  <cp:keywords/>
  <dc:description/>
  <cp:lastModifiedBy>Vivek Patel</cp:lastModifiedBy>
  <cp:revision>1</cp:revision>
  <dcterms:created xsi:type="dcterms:W3CDTF">2026-08-05T15:01:00Z</dcterms:created>
  <dcterms:modified xsi:type="dcterms:W3CDTF">2026-08-05T15:08:00Z</dcterms:modified>
</cp:coreProperties>
</file>