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Times New Roman" w:eastAsiaTheme="minorHAnsi" w:hAnsi="Times New Roman"/>
          <w:color w:val="4472C4" w:themeColor="accent1"/>
          <w:kern w:val="2"/>
          <w:sz w:val="24"/>
          <w:lang w:val="en-GB"/>
        </w:rPr>
        <w:id w:val="-216200802"/>
        <w:docPartObj>
          <w:docPartGallery w:val="Cover Pages"/>
          <w:docPartUnique/>
        </w:docPartObj>
      </w:sdtPr>
      <w:sdtEndPr>
        <w:rPr>
          <w:rFonts w:ascii="Arial" w:hAnsi="Arial"/>
          <w:color w:val="auto"/>
        </w:rPr>
      </w:sdtEndPr>
      <w:sdtContent>
        <w:p w14:paraId="00B964E5" w14:textId="1B43227F" w:rsidR="00E87FC2" w:rsidRDefault="00E87FC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898B517" wp14:editId="256818A9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63605C56" w14:textId="21669481" w:rsidR="00E87FC2" w:rsidRPr="00E87FC2" w:rsidRDefault="00063958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Bidi" w:eastAsiaTheme="majorEastAsia" w:hAnsiTheme="majorBidi" w:cstheme="majorBidi"/>
              <w:caps/>
              <w:color w:val="4472C4" w:themeColor="accent1"/>
              <w:sz w:val="56"/>
              <w:szCs w:val="56"/>
            </w:rPr>
          </w:pPr>
          <w:r w:rsidRPr="00063958">
            <w:rPr>
              <w:rFonts w:asciiTheme="majorBidi" w:eastAsiaTheme="majorEastAsia" w:hAnsiTheme="majorBidi" w:cstheme="majorBidi"/>
              <w:caps/>
              <w:color w:val="4472C4" w:themeColor="accent1"/>
              <w:sz w:val="56"/>
              <w:szCs w:val="56"/>
            </w:rPr>
            <w:t>Certificate of Higher Education in Business Skills for the Workplace</w:t>
          </w:r>
        </w:p>
        <w:p w14:paraId="0B2CA404" w14:textId="79E8036A" w:rsidR="00E87FC2" w:rsidRDefault="00E87FC2" w:rsidP="00E87FC2">
          <w:pPr>
            <w:pStyle w:val="NoSpacing"/>
            <w:jc w:val="center"/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</w:pPr>
          <w:r w:rsidRPr="00E87FC2"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  <w:t xml:space="preserve">Module: Academic Skills </w:t>
          </w:r>
        </w:p>
        <w:p w14:paraId="6ACAFA65" w14:textId="77777777" w:rsidR="003E2630" w:rsidRDefault="003E2630" w:rsidP="00E87FC2">
          <w:pPr>
            <w:pStyle w:val="NoSpacing"/>
            <w:jc w:val="center"/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</w:pPr>
        </w:p>
        <w:p w14:paraId="02C34376" w14:textId="345A66F5" w:rsidR="00E87FC2" w:rsidRDefault="00E87FC2" w:rsidP="00E87FC2">
          <w:pPr>
            <w:pStyle w:val="NoSpacing"/>
            <w:jc w:val="center"/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</w:pPr>
          <w:r w:rsidRPr="00E87FC2"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  <w:t>Module code: LCLM 4001_Lon</w:t>
          </w:r>
        </w:p>
        <w:p w14:paraId="566D4019" w14:textId="77777777" w:rsidR="003E2630" w:rsidRDefault="003E2630" w:rsidP="00E87FC2">
          <w:pPr>
            <w:pStyle w:val="NoSpacing"/>
            <w:jc w:val="center"/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</w:pPr>
        </w:p>
        <w:p w14:paraId="7D8501FF" w14:textId="1D93BB4E" w:rsidR="00E87FC2" w:rsidRDefault="00E87FC2" w:rsidP="00E87FC2">
          <w:pPr>
            <w:pStyle w:val="NoSpacing"/>
            <w:jc w:val="center"/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</w:pPr>
          <w:r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  <w:t xml:space="preserve">Student Name: </w:t>
          </w:r>
          <w:proofErr w:type="spellStart"/>
          <w:r w:rsidR="003E2630"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  <w:t>Vasile</w:t>
          </w:r>
          <w:proofErr w:type="spellEnd"/>
          <w:r w:rsidRPr="00E87FC2"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  <w:t xml:space="preserve"> </w:t>
          </w:r>
          <w:proofErr w:type="spellStart"/>
          <w:r w:rsidRPr="00E87FC2"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  <w:t>Vatamaniuc</w:t>
          </w:r>
          <w:proofErr w:type="spellEnd"/>
        </w:p>
        <w:p w14:paraId="2E8BDC58" w14:textId="77777777" w:rsidR="003E2630" w:rsidRDefault="003E2630" w:rsidP="00E87FC2">
          <w:pPr>
            <w:pStyle w:val="NoSpacing"/>
            <w:jc w:val="center"/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</w:pPr>
        </w:p>
        <w:p w14:paraId="640861BA" w14:textId="437265DA" w:rsidR="003E2630" w:rsidRDefault="003E2630" w:rsidP="00E87FC2">
          <w:pPr>
            <w:pStyle w:val="NoSpacing"/>
            <w:jc w:val="center"/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</w:pPr>
          <w:r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  <w:t>Student number: 2413828</w:t>
          </w:r>
        </w:p>
        <w:p w14:paraId="7EBDDFB3" w14:textId="77777777" w:rsidR="003E2630" w:rsidRDefault="003E2630" w:rsidP="00E87FC2">
          <w:pPr>
            <w:pStyle w:val="NoSpacing"/>
            <w:jc w:val="center"/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</w:pPr>
        </w:p>
        <w:p w14:paraId="72FB2E29" w14:textId="0771B4C9" w:rsidR="003E2630" w:rsidRDefault="003E2630" w:rsidP="00E87FC2">
          <w:pPr>
            <w:pStyle w:val="NoSpacing"/>
            <w:jc w:val="center"/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</w:pPr>
          <w:r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  <w:t>Lecturer name: Timothy Hopkins</w:t>
          </w:r>
        </w:p>
        <w:p w14:paraId="3DB22BBB" w14:textId="77777777" w:rsidR="003E2630" w:rsidRDefault="003E2630" w:rsidP="00E87FC2">
          <w:pPr>
            <w:pStyle w:val="NoSpacing"/>
            <w:jc w:val="center"/>
            <w:rPr>
              <w:rFonts w:asciiTheme="majorBidi" w:hAnsiTheme="majorBidi" w:cstheme="majorBidi"/>
              <w:color w:val="4472C4" w:themeColor="accent1"/>
              <w:sz w:val="40"/>
              <w:szCs w:val="40"/>
              <w:lang w:val="en-GB"/>
            </w:rPr>
          </w:pPr>
        </w:p>
        <w:p w14:paraId="1A1F1F56" w14:textId="77777777" w:rsidR="003E2630" w:rsidRPr="00E87FC2" w:rsidRDefault="003E2630" w:rsidP="00E87FC2">
          <w:pPr>
            <w:pStyle w:val="NoSpacing"/>
            <w:jc w:val="center"/>
            <w:rPr>
              <w:rFonts w:asciiTheme="majorBidi" w:hAnsiTheme="majorBidi" w:cstheme="majorBidi"/>
              <w:color w:val="4472C4" w:themeColor="accent1"/>
              <w:sz w:val="40"/>
              <w:szCs w:val="40"/>
            </w:rPr>
          </w:pPr>
        </w:p>
        <w:p w14:paraId="17FFBA3F" w14:textId="5C026764" w:rsidR="00E87FC2" w:rsidRDefault="00E87FC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C567C9A" wp14:editId="6CF6E9F9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75EA346" w14:textId="05C8F0BB" w:rsidR="00E87FC2" w:rsidRDefault="00E87FC2">
          <w:pPr>
            <w:rPr>
              <w:rFonts w:asciiTheme="majorHAnsi" w:eastAsiaTheme="majorEastAsia" w:hAnsiTheme="majorHAnsi" w:cstheme="majorBidi"/>
              <w:color w:val="2F5496" w:themeColor="accent1" w:themeShade="BF"/>
              <w:kern w:val="0"/>
              <w:sz w:val="32"/>
              <w:szCs w:val="32"/>
              <w:lang w:val="en-US"/>
            </w:rPr>
          </w:pPr>
          <w:r>
            <w:br w:type="page"/>
          </w:r>
        </w:p>
      </w:sdtContent>
    </w:sdt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</w:rPr>
        <w:id w:val="1117265237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</w:rPr>
      </w:sdtEndPr>
      <w:sdtContent>
        <w:p w14:paraId="5EA118AA" w14:textId="07D73D7D" w:rsidR="00E87FC2" w:rsidRPr="00E87FC2" w:rsidRDefault="00E87FC2">
          <w:pPr>
            <w:pStyle w:val="TOCHeading"/>
            <w:rPr>
              <w:rFonts w:asciiTheme="majorBidi" w:hAnsiTheme="majorBidi"/>
            </w:rPr>
          </w:pPr>
          <w:r w:rsidRPr="00E87FC2">
            <w:rPr>
              <w:rFonts w:asciiTheme="majorBidi" w:hAnsiTheme="majorBidi"/>
            </w:rPr>
            <w:t>Table of Contents</w:t>
          </w:r>
        </w:p>
        <w:p w14:paraId="77F9E7C6" w14:textId="4565AFFA" w:rsidR="005958A5" w:rsidRDefault="00E87FC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3815823" w:history="1">
            <w:r w:rsidR="005958A5" w:rsidRPr="00F701FB">
              <w:rPr>
                <w:rStyle w:val="Hyperlink"/>
                <w:noProof/>
              </w:rPr>
              <w:t>Introduction</w:t>
            </w:r>
            <w:r w:rsidR="005958A5">
              <w:rPr>
                <w:noProof/>
                <w:webHidden/>
              </w:rPr>
              <w:tab/>
            </w:r>
            <w:r w:rsidR="005958A5">
              <w:rPr>
                <w:noProof/>
                <w:webHidden/>
              </w:rPr>
              <w:fldChar w:fldCharType="begin"/>
            </w:r>
            <w:r w:rsidR="005958A5">
              <w:rPr>
                <w:noProof/>
                <w:webHidden/>
              </w:rPr>
              <w:instrText xml:space="preserve"> PAGEREF _Toc183815823 \h </w:instrText>
            </w:r>
            <w:r w:rsidR="005958A5">
              <w:rPr>
                <w:noProof/>
                <w:webHidden/>
              </w:rPr>
            </w:r>
            <w:r w:rsidR="005958A5">
              <w:rPr>
                <w:noProof/>
                <w:webHidden/>
              </w:rPr>
              <w:fldChar w:fldCharType="separate"/>
            </w:r>
            <w:r w:rsidR="005958A5">
              <w:rPr>
                <w:noProof/>
                <w:webHidden/>
              </w:rPr>
              <w:t>2</w:t>
            </w:r>
            <w:r w:rsidR="005958A5">
              <w:rPr>
                <w:noProof/>
                <w:webHidden/>
              </w:rPr>
              <w:fldChar w:fldCharType="end"/>
            </w:r>
          </w:hyperlink>
        </w:p>
        <w:p w14:paraId="493D9722" w14:textId="26C58AA0" w:rsidR="005958A5" w:rsidRDefault="005958A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24" w:history="1">
            <w:r w:rsidRPr="00F701FB">
              <w:rPr>
                <w:rStyle w:val="Hyperlink"/>
                <w:noProof/>
              </w:rPr>
              <w:t>Kolb’s Reflective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BC519" w14:textId="6BD80F0E" w:rsidR="005958A5" w:rsidRDefault="005958A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25" w:history="1">
            <w:r w:rsidRPr="00F701FB">
              <w:rPr>
                <w:rStyle w:val="Hyperlink"/>
                <w:noProof/>
              </w:rPr>
              <w:t>Note-Taking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253071" w14:textId="2D74611F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26" w:history="1">
            <w:r w:rsidRPr="00F701FB">
              <w:rPr>
                <w:rStyle w:val="Hyperlink"/>
                <w:iCs/>
                <w:noProof/>
              </w:rPr>
              <w:t>Concrete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C02927" w14:textId="1870FFA8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27" w:history="1">
            <w:r w:rsidRPr="00F701FB">
              <w:rPr>
                <w:rStyle w:val="Hyperlink"/>
                <w:iCs/>
                <w:noProof/>
              </w:rPr>
              <w:t>Reflective Observation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F7AFA8" w14:textId="733B10F4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28" w:history="1">
            <w:r w:rsidRPr="00F701FB">
              <w:rPr>
                <w:rStyle w:val="Hyperlink"/>
                <w:iCs/>
                <w:noProof/>
              </w:rPr>
              <w:t>Abstract Conceptualization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1AAEDA" w14:textId="2FFC4B84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29" w:history="1">
            <w:r w:rsidRPr="00F701FB">
              <w:rPr>
                <w:rStyle w:val="Hyperlink"/>
                <w:iCs/>
                <w:noProof/>
              </w:rPr>
              <w:t>Active Experimentation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B2AD79" w14:textId="28023828" w:rsidR="005958A5" w:rsidRDefault="005958A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30" w:history="1">
            <w:r w:rsidRPr="00F701FB">
              <w:rPr>
                <w:rStyle w:val="Hyperlink"/>
                <w:noProof/>
              </w:rPr>
              <w:t>Academic Writing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B5D159" w14:textId="528A6601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31" w:history="1">
            <w:r w:rsidRPr="00F701FB">
              <w:rPr>
                <w:rStyle w:val="Hyperlink"/>
                <w:noProof/>
              </w:rPr>
              <w:t>Concrete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D2DBA" w14:textId="79F403E7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32" w:history="1">
            <w:r w:rsidRPr="00F701FB">
              <w:rPr>
                <w:rStyle w:val="Hyperlink"/>
                <w:noProof/>
              </w:rPr>
              <w:t>Reflective Observation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403614" w14:textId="2602D8D7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33" w:history="1">
            <w:r w:rsidRPr="00F701FB">
              <w:rPr>
                <w:rStyle w:val="Hyperlink"/>
                <w:noProof/>
              </w:rPr>
              <w:t>Abstract Conceptualization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675A43" w14:textId="46448398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34" w:history="1">
            <w:r w:rsidRPr="00F701FB">
              <w:rPr>
                <w:rStyle w:val="Hyperlink"/>
                <w:noProof/>
              </w:rPr>
              <w:t>Active Experimentation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FE6A46" w14:textId="30D00B34" w:rsidR="005958A5" w:rsidRDefault="005958A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35" w:history="1">
            <w:r w:rsidRPr="00F701FB">
              <w:rPr>
                <w:rStyle w:val="Hyperlink"/>
                <w:noProof/>
              </w:rPr>
              <w:t>Referencing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3FC02B" w14:textId="34834A5F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36" w:history="1">
            <w:r w:rsidRPr="00F701FB">
              <w:rPr>
                <w:rStyle w:val="Hyperlink"/>
                <w:noProof/>
              </w:rPr>
              <w:t>Concrete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BC0910" w14:textId="5A33A3EE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37" w:history="1">
            <w:r w:rsidRPr="00F701FB">
              <w:rPr>
                <w:rStyle w:val="Hyperlink"/>
                <w:noProof/>
              </w:rPr>
              <w:t>Reflective Observation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B483AE" w14:textId="7926983C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38" w:history="1">
            <w:r w:rsidRPr="00F701FB">
              <w:rPr>
                <w:rStyle w:val="Hyperlink"/>
                <w:noProof/>
              </w:rPr>
              <w:t>Abstract Conceptualization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2C6E05" w14:textId="6A444418" w:rsidR="005958A5" w:rsidRDefault="005958A5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39" w:history="1">
            <w:r w:rsidRPr="00F701FB">
              <w:rPr>
                <w:rStyle w:val="Hyperlink"/>
                <w:noProof/>
              </w:rPr>
              <w:t>Active Experimentation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859E6B" w14:textId="3ED53091" w:rsidR="005958A5" w:rsidRDefault="005958A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40" w:history="1">
            <w:r w:rsidRPr="00F701F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1B383A" w14:textId="73933D63" w:rsidR="005958A5" w:rsidRDefault="005958A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szCs w:val="28"/>
              <w:lang w:eastAsia="en-GB" w:bidi="bn-BD"/>
            </w:rPr>
          </w:pPr>
          <w:hyperlink w:anchor="_Toc183815841" w:history="1">
            <w:r w:rsidRPr="00F701FB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_Toc183815841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C1902" w14:textId="7048DC3D" w:rsidR="00E87FC2" w:rsidRDefault="00E87FC2">
          <w:r>
            <w:rPr>
              <w:b/>
              <w:bCs/>
              <w:noProof/>
            </w:rPr>
            <w:fldChar w:fldCharType="end"/>
          </w:r>
        </w:p>
      </w:sdtContent>
    </w:sdt>
    <w:p w14:paraId="63EFC6FF" w14:textId="77777777" w:rsidR="00E87FC2" w:rsidRDefault="00E87FC2">
      <w:pPr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9D46C96" w14:textId="047DAA02" w:rsidR="00180CE1" w:rsidRDefault="00180CE1" w:rsidP="007D497E">
      <w:pPr>
        <w:pStyle w:val="Heading1"/>
      </w:pPr>
      <w:bookmarkStart w:id="0" w:name="_Toc183815823"/>
      <w:r>
        <w:lastRenderedPageBreak/>
        <w:t>Introduction</w:t>
      </w:r>
      <w:bookmarkEnd w:id="0"/>
      <w:r>
        <w:t xml:space="preserve"> </w:t>
      </w:r>
    </w:p>
    <w:p w14:paraId="1FC3B057" w14:textId="40830020" w:rsidR="00180CE1" w:rsidRDefault="00180CE1" w:rsidP="00180CE1">
      <w:r w:rsidRPr="00180CE1">
        <w:t xml:space="preserve">Academic skills are significant </w:t>
      </w:r>
      <w:r>
        <w:t>in</w:t>
      </w:r>
      <w:r w:rsidRPr="00180CE1">
        <w:t xml:space="preserve"> higher learning </w:t>
      </w:r>
      <w:r>
        <w:t>because</w:t>
      </w:r>
      <w:r w:rsidRPr="00180CE1">
        <w:t xml:space="preserve"> they facilitate learning and the overall accomplishment of academic tasks. This reflective report examines my progress in three critical academic areas</w:t>
      </w:r>
      <w:r w:rsidR="00530BCE">
        <w:t xml:space="preserve"> including note-taking, academic writing and referencing.</w:t>
      </w:r>
      <w:r w:rsidRPr="00180CE1">
        <w:t xml:space="preserve"> </w:t>
      </w:r>
      <w:r w:rsidR="00530BCE">
        <w:t>This paper demonstrates</w:t>
      </w:r>
      <w:r w:rsidRPr="00180CE1">
        <w:t xml:space="preserve"> </w:t>
      </w:r>
      <w:r w:rsidR="00530BCE">
        <w:t xml:space="preserve">how </w:t>
      </w:r>
      <w:r w:rsidRPr="00180CE1">
        <w:t xml:space="preserve">the class content has helped me develop note-taking skills, academic writing skills, and referencing skills as well as organise my reflection </w:t>
      </w:r>
      <w:r w:rsidR="00530BCE">
        <w:t>in</w:t>
      </w:r>
      <w:r w:rsidRPr="00180CE1">
        <w:t xml:space="preserve"> the experiential learning cycle.</w:t>
      </w:r>
      <w:r w:rsidR="00530BCE" w:rsidRPr="00180CE1">
        <w:t xml:space="preserve"> I </w:t>
      </w:r>
      <w:r w:rsidR="00530BCE">
        <w:t>identified my</w:t>
      </w:r>
      <w:r w:rsidR="00530BCE" w:rsidRPr="00180CE1">
        <w:t xml:space="preserve"> </w:t>
      </w:r>
      <w:r w:rsidR="00530BCE">
        <w:t>weaknesses,</w:t>
      </w:r>
      <w:r w:rsidR="00530BCE" w:rsidRPr="00180CE1">
        <w:t xml:space="preserve"> </w:t>
      </w:r>
      <w:r w:rsidR="00530BCE">
        <w:t>employed</w:t>
      </w:r>
      <w:r w:rsidR="00530BCE" w:rsidRPr="00180CE1">
        <w:t xml:space="preserve"> successful strategies, and </w:t>
      </w:r>
      <w:r w:rsidR="00530BCE">
        <w:t>developed myself by c</w:t>
      </w:r>
      <w:r w:rsidRPr="00180CE1">
        <w:t xml:space="preserve">ompleting class workshops, reviewing other students’ works, and guided practice. </w:t>
      </w:r>
      <w:r w:rsidR="00530BCE" w:rsidRPr="00180CE1">
        <w:t>T</w:t>
      </w:r>
      <w:r w:rsidRPr="00180CE1">
        <w:t>his report i</w:t>
      </w:r>
      <w:r w:rsidR="00530BCE">
        <w:t>ncluded</w:t>
      </w:r>
      <w:r w:rsidRPr="00180CE1">
        <w:t xml:space="preserve"> the module’s content, material and </w:t>
      </w:r>
      <w:r w:rsidR="00530BCE" w:rsidRPr="00180CE1">
        <w:t>simplification</w:t>
      </w:r>
      <w:r w:rsidRPr="00180CE1">
        <w:t xml:space="preserve"> assisted me in overcoming barriers with these critical skills in the early stages.</w:t>
      </w:r>
    </w:p>
    <w:p w14:paraId="47FF5BF3" w14:textId="501B3B56" w:rsidR="007D497E" w:rsidRPr="00180CE1" w:rsidRDefault="007D497E" w:rsidP="007D497E">
      <w:pPr>
        <w:pStyle w:val="Heading1"/>
      </w:pPr>
      <w:bookmarkStart w:id="1" w:name="_Toc183815824"/>
      <w:r>
        <w:t>Kolb’s Reflective model</w:t>
      </w:r>
      <w:bookmarkEnd w:id="1"/>
      <w:r>
        <w:t xml:space="preserve"> </w:t>
      </w:r>
    </w:p>
    <w:p w14:paraId="26844FF9" w14:textId="77B79B79" w:rsidR="000C0D3D" w:rsidRPr="000C0D3D" w:rsidRDefault="000C0D3D" w:rsidP="000C0D3D">
      <w:pPr>
        <w:pStyle w:val="Heading2"/>
      </w:pPr>
      <w:bookmarkStart w:id="2" w:name="_Toc183815825"/>
      <w:r w:rsidRPr="000C0D3D">
        <w:t>Note-Taking Skills</w:t>
      </w:r>
      <w:bookmarkEnd w:id="2"/>
    </w:p>
    <w:p w14:paraId="2CFBD40E" w14:textId="77777777" w:rsidR="005958A5" w:rsidRDefault="000C0D3D" w:rsidP="005958A5">
      <w:pPr>
        <w:pStyle w:val="Heading3"/>
        <w:rPr>
          <w:rStyle w:val="Heading3Char"/>
          <w:i/>
          <w:iCs/>
        </w:rPr>
      </w:pPr>
      <w:bookmarkStart w:id="3" w:name="_Toc183815826"/>
      <w:r w:rsidRPr="000C0D3D">
        <w:rPr>
          <w:rStyle w:val="Heading3Char"/>
          <w:iCs/>
        </w:rPr>
        <w:t>Concrete Experience</w:t>
      </w:r>
      <w:bookmarkEnd w:id="3"/>
    </w:p>
    <w:p w14:paraId="3CFCCBC3" w14:textId="68234ADC" w:rsidR="000C0D3D" w:rsidRPr="000C0D3D" w:rsidRDefault="000C0D3D" w:rsidP="000C0D3D">
      <w:r w:rsidRPr="000C0D3D">
        <w:t>I attended a lecture on effective note-taking strategies</w:t>
      </w:r>
      <w:r w:rsidR="00297A63">
        <w:t xml:space="preserve"> d</w:t>
      </w:r>
      <w:r w:rsidR="00297A63" w:rsidRPr="000C0D3D">
        <w:t>uring the early weeks of the module</w:t>
      </w:r>
      <w:r w:rsidRPr="000C0D3D">
        <w:t xml:space="preserve">. </w:t>
      </w:r>
      <w:r w:rsidR="00297A63">
        <w:t>T</w:t>
      </w:r>
      <w:r w:rsidRPr="000C0D3D">
        <w:t xml:space="preserve">his topic </w:t>
      </w:r>
      <w:r w:rsidR="00297A63">
        <w:t xml:space="preserve">was </w:t>
      </w:r>
      <w:r w:rsidRPr="000C0D3D">
        <w:t>particularly useful</w:t>
      </w:r>
      <w:r w:rsidR="00297A63">
        <w:t xml:space="preserve"> because</w:t>
      </w:r>
      <w:r w:rsidRPr="000C0D3D">
        <w:t xml:space="preserve"> I had previously struggled with taking concise and </w:t>
      </w:r>
      <w:r>
        <w:t>organised</w:t>
      </w:r>
      <w:r w:rsidRPr="000C0D3D">
        <w:t xml:space="preserve"> notes. In the past, I would write everything down word-for-word, leading to overwhelming and unstructured notes. One class activity involved </w:t>
      </w:r>
      <w:r w:rsidR="00297A63" w:rsidRPr="000C0D3D">
        <w:t>analysing</w:t>
      </w:r>
      <w:r w:rsidRPr="000C0D3D">
        <w:t xml:space="preserve"> various note-taking methods</w:t>
      </w:r>
      <w:r w:rsidR="00297A63">
        <w:t xml:space="preserve"> including</w:t>
      </w:r>
      <w:r w:rsidRPr="000C0D3D">
        <w:t xml:space="preserve"> the Cornell Method, mind mapping, and outlining</w:t>
      </w:r>
      <w:r w:rsidR="007D497E">
        <w:t xml:space="preserve"> </w:t>
      </w:r>
      <w:r w:rsidR="007D497E" w:rsidRPr="007D497E">
        <w:t>(Cottrell, 2024)</w:t>
      </w:r>
      <w:r w:rsidRPr="000C0D3D">
        <w:t>. I was encouraged to experiment with these methods during subsequent sessions.</w:t>
      </w:r>
    </w:p>
    <w:p w14:paraId="57B2D3C6" w14:textId="77777777" w:rsidR="005958A5" w:rsidRDefault="000C0D3D" w:rsidP="005958A5">
      <w:pPr>
        <w:pStyle w:val="Heading3"/>
        <w:rPr>
          <w:rStyle w:val="Heading3Char"/>
          <w:i/>
          <w:iCs/>
        </w:rPr>
      </w:pPr>
      <w:bookmarkStart w:id="4" w:name="_Toc183815827"/>
      <w:r w:rsidRPr="000C0D3D">
        <w:rPr>
          <w:rStyle w:val="Heading3Char"/>
          <w:iCs/>
        </w:rPr>
        <w:t>Reflective Observation</w:t>
      </w:r>
      <w:bookmarkEnd w:id="4"/>
    </w:p>
    <w:p w14:paraId="4921DC8B" w14:textId="50FEBD59" w:rsidR="000C0D3D" w:rsidRPr="000C0D3D" w:rsidRDefault="000C0D3D" w:rsidP="000C0D3D">
      <w:r w:rsidRPr="000C0D3D">
        <w:t xml:space="preserve">I </w:t>
      </w:r>
      <w:r>
        <w:t>realised</w:t>
      </w:r>
      <w:r w:rsidRPr="000C0D3D">
        <w:t xml:space="preserve"> th</w:t>
      </w:r>
      <w:r w:rsidR="00297A63">
        <w:t>at was</w:t>
      </w:r>
      <w:r w:rsidRPr="000C0D3D">
        <w:t xml:space="preserve"> inefficient for reviewing and studying</w:t>
      </w:r>
      <w:r w:rsidR="00274865">
        <w:t xml:space="preserve"> </w:t>
      </w:r>
      <w:r w:rsidR="00297A63">
        <w:t>by r</w:t>
      </w:r>
      <w:r w:rsidR="00274865" w:rsidRPr="000C0D3D">
        <w:t>eflecting on my initial note-taking habits</w:t>
      </w:r>
      <w:r w:rsidRPr="000C0D3D">
        <w:t xml:space="preserve">. For example, in one session, I used the outlining method and noticed how much easier it was to identify main ideas and supporting details compared to my usual linear notes. I also </w:t>
      </w:r>
      <w:r w:rsidR="00297A63">
        <w:t>identified</w:t>
      </w:r>
      <w:r w:rsidRPr="000C0D3D">
        <w:t xml:space="preserve"> that highlighting key points during lectures helped me stay focused and prioritize important information. However, I struggled initially with summarizing information into concise phrases rather than full sentences.</w:t>
      </w:r>
    </w:p>
    <w:p w14:paraId="65B90087" w14:textId="6892E7A6" w:rsidR="00274865" w:rsidRDefault="000C0D3D" w:rsidP="005958A5">
      <w:pPr>
        <w:pStyle w:val="Heading3"/>
      </w:pPr>
      <w:bookmarkStart w:id="5" w:name="_Toc183815828"/>
      <w:r w:rsidRPr="000C0D3D">
        <w:rPr>
          <w:rStyle w:val="Heading3Char"/>
          <w:iCs/>
        </w:rPr>
        <w:lastRenderedPageBreak/>
        <w:t>Abstract Conceptualization</w:t>
      </w:r>
      <w:bookmarkEnd w:id="5"/>
    </w:p>
    <w:p w14:paraId="33169F22" w14:textId="36F38E19" w:rsidR="000C0D3D" w:rsidRPr="000C0D3D" w:rsidRDefault="000C0D3D" w:rsidP="000C0D3D">
      <w:r w:rsidRPr="000C0D3D">
        <w:t xml:space="preserve">From the activities, I learned that effective note-taking is about </w:t>
      </w:r>
      <w:r w:rsidR="00274865">
        <w:t>noting</w:t>
      </w:r>
      <w:r w:rsidRPr="000C0D3D">
        <w:t xml:space="preserve"> every word </w:t>
      </w:r>
      <w:r w:rsidR="00274865">
        <w:t>and</w:t>
      </w:r>
      <w:r w:rsidRPr="000C0D3D">
        <w:t xml:space="preserve"> </w:t>
      </w:r>
      <w:r w:rsidR="00274865">
        <w:t>understanding</w:t>
      </w:r>
      <w:r w:rsidRPr="000C0D3D">
        <w:t xml:space="preserve"> the </w:t>
      </w:r>
      <w:r w:rsidR="00274865">
        <w:t>meaning</w:t>
      </w:r>
      <w:r w:rsidRPr="000C0D3D">
        <w:t xml:space="preserve"> of the </w:t>
      </w:r>
      <w:r w:rsidR="00274865">
        <w:t>word</w:t>
      </w:r>
      <w:r w:rsidRPr="000C0D3D">
        <w:t xml:space="preserve">. </w:t>
      </w:r>
      <w:r w:rsidR="00274865">
        <w:t>It</w:t>
      </w:r>
      <w:r w:rsidRPr="000C0D3D">
        <w:t xml:space="preserve"> aligned with key concepts from the lecture, such as the importance of structuring notes for easy review and incorporating symbols or abbreviations for efficiency. I applied these principles by combining the Cornell Method with mind mapping</w:t>
      </w:r>
      <w:r w:rsidR="00274865">
        <w:t xml:space="preserve"> because</w:t>
      </w:r>
      <w:r w:rsidRPr="000C0D3D">
        <w:t xml:space="preserve"> this hybrid approach allowed me to categorize information while visually linking related concepts</w:t>
      </w:r>
      <w:r w:rsidR="007D497E">
        <w:t xml:space="preserve"> </w:t>
      </w:r>
      <w:r w:rsidR="007D497E" w:rsidRPr="007D497E">
        <w:t xml:space="preserve">(Academic Success </w:t>
      </w:r>
      <w:proofErr w:type="spellStart"/>
      <w:r w:rsidR="007D497E" w:rsidRPr="007D497E">
        <w:t>Center</w:t>
      </w:r>
      <w:proofErr w:type="spellEnd"/>
      <w:r w:rsidR="007D497E" w:rsidRPr="007D497E">
        <w:t>, 2024)</w:t>
      </w:r>
      <w:r w:rsidRPr="000C0D3D">
        <w:t>.</w:t>
      </w:r>
    </w:p>
    <w:p w14:paraId="4DAA0054" w14:textId="53B37CED" w:rsidR="00274865" w:rsidRDefault="000C0D3D" w:rsidP="005958A5">
      <w:pPr>
        <w:pStyle w:val="Heading3"/>
      </w:pPr>
      <w:bookmarkStart w:id="6" w:name="_Toc183815829"/>
      <w:r w:rsidRPr="000C0D3D">
        <w:rPr>
          <w:rStyle w:val="Heading3Char"/>
          <w:iCs/>
        </w:rPr>
        <w:t>Active Experimentation</w:t>
      </w:r>
      <w:bookmarkEnd w:id="6"/>
    </w:p>
    <w:p w14:paraId="05E39EA4" w14:textId="0E5AF97A" w:rsidR="000C0D3D" w:rsidRPr="000C0D3D" w:rsidRDefault="00274865" w:rsidP="000C0D3D">
      <w:r w:rsidRPr="00274865">
        <w:t>I adopted the Cornell Method</w:t>
      </w:r>
      <w:r>
        <w:t xml:space="preserve"> by</w:t>
      </w:r>
      <w:r w:rsidRPr="00274865">
        <w:t xml:space="preserve"> reading assignments and reading materials for class. For instance, I was able to distinguish my notes into</w:t>
      </w:r>
      <w:r>
        <w:t xml:space="preserve"> including</w:t>
      </w:r>
      <w:r w:rsidRPr="00274865">
        <w:t xml:space="preserve"> major points, illustrations as well </w:t>
      </w:r>
      <w:r>
        <w:t>and</w:t>
      </w:r>
      <w:r w:rsidRPr="00274865">
        <w:t xml:space="preserve"> questions</w:t>
      </w:r>
      <w:r>
        <w:t xml:space="preserve"> </w:t>
      </w:r>
      <w:r w:rsidRPr="00274865">
        <w:t xml:space="preserve">while delivering a lesson on paraphrasing skills. </w:t>
      </w:r>
      <w:r>
        <w:t>It is</w:t>
      </w:r>
      <w:r w:rsidRPr="00274865">
        <w:t xml:space="preserve"> </w:t>
      </w:r>
      <w:r>
        <w:t>easy</w:t>
      </w:r>
      <w:r w:rsidRPr="00274865">
        <w:t xml:space="preserve"> to help go over the information and interact with </w:t>
      </w:r>
      <w:r>
        <w:t xml:space="preserve">the </w:t>
      </w:r>
      <w:r w:rsidRPr="00274865">
        <w:t xml:space="preserve">lecturer. I also adopted OneNote to take notes by </w:t>
      </w:r>
      <w:r>
        <w:t>wisely</w:t>
      </w:r>
      <w:r w:rsidRPr="00274865">
        <w:t xml:space="preserve"> categorizing them based on the module topics</w:t>
      </w:r>
      <w:r>
        <w:t xml:space="preserve"> to</w:t>
      </w:r>
      <w:r w:rsidRPr="00274865">
        <w:t xml:space="preserve"> improve my note retrieval and revision processes</w:t>
      </w:r>
      <w:r w:rsidR="007D497E">
        <w:t xml:space="preserve"> </w:t>
      </w:r>
      <w:r w:rsidR="007D497E" w:rsidRPr="007D497E">
        <w:t>(McPherson, 2014)</w:t>
      </w:r>
      <w:r w:rsidR="000C0D3D" w:rsidRPr="000C0D3D">
        <w:t>.</w:t>
      </w:r>
    </w:p>
    <w:p w14:paraId="0E277C43" w14:textId="50AAD41F" w:rsidR="000C0D3D" w:rsidRPr="000C0D3D" w:rsidRDefault="000C0D3D" w:rsidP="005958A5">
      <w:pPr>
        <w:pStyle w:val="Heading2"/>
      </w:pPr>
      <w:bookmarkStart w:id="7" w:name="_Toc183815830"/>
      <w:r w:rsidRPr="000C0D3D">
        <w:t>Academic Writing Skills</w:t>
      </w:r>
      <w:bookmarkEnd w:id="7"/>
    </w:p>
    <w:p w14:paraId="69D01DEF" w14:textId="77777777" w:rsidR="005958A5" w:rsidRDefault="000C0D3D" w:rsidP="005958A5">
      <w:pPr>
        <w:pStyle w:val="Heading3"/>
        <w:rPr>
          <w:rStyle w:val="Heading3Char"/>
        </w:rPr>
      </w:pPr>
      <w:bookmarkStart w:id="8" w:name="_Toc183815831"/>
      <w:r w:rsidRPr="000C0D3D">
        <w:rPr>
          <w:rStyle w:val="Heading3Char"/>
        </w:rPr>
        <w:t>Concrete Experience</w:t>
      </w:r>
      <w:bookmarkEnd w:id="8"/>
    </w:p>
    <w:p w14:paraId="4304D76C" w14:textId="36BC1DCD" w:rsidR="009D4C48" w:rsidRDefault="009D4C48" w:rsidP="009D4C48">
      <w:r w:rsidRPr="009D4C48">
        <w:t xml:space="preserve">I </w:t>
      </w:r>
      <w:r>
        <w:t>have developed my ability to</w:t>
      </w:r>
      <w:r w:rsidRPr="009D4C48">
        <w:t xml:space="preserve"> use more formal academic writing. Initially, I had problems with both </w:t>
      </w:r>
      <w:r>
        <w:t xml:space="preserve">the </w:t>
      </w:r>
      <w:r w:rsidRPr="009D4C48">
        <w:t xml:space="preserve">organization of </w:t>
      </w:r>
      <w:r>
        <w:t>my writing</w:t>
      </w:r>
      <w:r w:rsidRPr="009D4C48">
        <w:t xml:space="preserve"> and the choice of terminology.</w:t>
      </w:r>
      <w:r>
        <w:t xml:space="preserve"> T</w:t>
      </w:r>
      <w:r w:rsidRPr="009D4C48">
        <w:t xml:space="preserve">he </w:t>
      </w:r>
      <w:r>
        <w:t>requirement</w:t>
      </w:r>
      <w:r w:rsidRPr="009D4C48">
        <w:t xml:space="preserve"> was to sort our thoughts using the IBC model and the second requirement was to use formal language</w:t>
      </w:r>
      <w:r>
        <w:t xml:space="preserve"> while </w:t>
      </w:r>
      <w:r w:rsidRPr="009D4C48">
        <w:t>writing a short essay draft in the form of a class workshop. The drafts were reviewed with another student</w:t>
      </w:r>
      <w:r>
        <w:t xml:space="preserve"> to</w:t>
      </w:r>
      <w:r w:rsidRPr="009D4C48">
        <w:t xml:space="preserve"> </w:t>
      </w:r>
      <w:r>
        <w:t>allow</w:t>
      </w:r>
      <w:r w:rsidRPr="009D4C48">
        <w:t xml:space="preserve"> the author of the paper to receive immediate feedback o</w:t>
      </w:r>
      <w:r>
        <w:t>f development</w:t>
      </w:r>
      <w:r w:rsidRPr="009D4C48">
        <w:t xml:space="preserve">. </w:t>
      </w:r>
    </w:p>
    <w:p w14:paraId="23E6E194" w14:textId="77777777" w:rsidR="005958A5" w:rsidRDefault="000C0D3D" w:rsidP="005958A5">
      <w:pPr>
        <w:pStyle w:val="Heading3"/>
        <w:rPr>
          <w:rStyle w:val="Heading3Char"/>
        </w:rPr>
      </w:pPr>
      <w:bookmarkStart w:id="9" w:name="_Toc183815832"/>
      <w:r w:rsidRPr="000C0D3D">
        <w:rPr>
          <w:rStyle w:val="Heading3Char"/>
        </w:rPr>
        <w:t>Reflective Observation</w:t>
      </w:r>
      <w:bookmarkEnd w:id="9"/>
    </w:p>
    <w:p w14:paraId="7DF84677" w14:textId="7DF46580" w:rsidR="009D4C48" w:rsidRDefault="009D4C48" w:rsidP="009D4C48">
      <w:r w:rsidRPr="009D4C48">
        <w:t xml:space="preserve">From the peer review session, I noted that my flow between sections was not well done, and I occasionally used casual language. For instance, one of my classmates noted that I relied on phrases such as ‘I think’ </w:t>
      </w:r>
      <w:r>
        <w:t>to make</w:t>
      </w:r>
      <w:r w:rsidRPr="009D4C48">
        <w:t xml:space="preserve"> my arguments </w:t>
      </w:r>
      <w:r>
        <w:t>weak</w:t>
      </w:r>
      <w:r w:rsidRPr="009D4C48">
        <w:t xml:space="preserve"> since academic writing practices </w:t>
      </w:r>
      <w:r>
        <w:t>require</w:t>
      </w:r>
      <w:r w:rsidRPr="009D4C48">
        <w:t xml:space="preserve"> objective statements</w:t>
      </w:r>
      <w:r>
        <w:t xml:space="preserve"> with evidence</w:t>
      </w:r>
      <w:r w:rsidRPr="009D4C48">
        <w:t xml:space="preserve">. I also observed that my </w:t>
      </w:r>
      <w:r>
        <w:t xml:space="preserve">writing is </w:t>
      </w:r>
      <w:r>
        <w:lastRenderedPageBreak/>
        <w:t>organised well</w:t>
      </w:r>
      <w:r w:rsidRPr="009D4C48">
        <w:t xml:space="preserve"> because I </w:t>
      </w:r>
      <w:r>
        <w:t>can</w:t>
      </w:r>
      <w:r w:rsidRPr="009D4C48">
        <w:t xml:space="preserve">not map my ideas well. </w:t>
      </w:r>
      <w:r>
        <w:t>It</w:t>
      </w:r>
      <w:r w:rsidRPr="009D4C48">
        <w:t xml:space="preserve"> has assisted me in realizing that my disorderly arguments resulted from inadequate planning before writing.</w:t>
      </w:r>
    </w:p>
    <w:p w14:paraId="60FEEC57" w14:textId="77777777" w:rsidR="005958A5" w:rsidRPr="005958A5" w:rsidRDefault="000C0D3D" w:rsidP="005958A5">
      <w:pPr>
        <w:pStyle w:val="Heading3"/>
      </w:pPr>
      <w:bookmarkStart w:id="10" w:name="_Toc183815833"/>
      <w:r w:rsidRPr="000C0D3D">
        <w:t>Abstract Conceptualization</w:t>
      </w:r>
      <w:bookmarkEnd w:id="10"/>
    </w:p>
    <w:p w14:paraId="09B89E41" w14:textId="052E6C57" w:rsidR="000C0D3D" w:rsidRPr="000C0D3D" w:rsidRDefault="009D4C48" w:rsidP="00530BCE">
      <w:r w:rsidRPr="009D4C48">
        <w:t>The emphasis of the given workshop refers to the elements of academic writing as to structure, coherence, and critical thinking</w:t>
      </w:r>
      <w:r w:rsidR="007D497E">
        <w:t xml:space="preserve"> </w:t>
      </w:r>
      <w:r w:rsidR="007D497E" w:rsidRPr="007D497E">
        <w:t>(Bailey, 2015)</w:t>
      </w:r>
      <w:r w:rsidRPr="009D4C48">
        <w:t>. The lesson’s key points included writing topic sentences for the paragraph and making sure that all the arguments put forth had proper backing. I learnt to use tools such as PEEL (Point, Evidence, Explanation, Link) to organize my paragraphs to be more efficient</w:t>
      </w:r>
      <w:r w:rsidR="00800024">
        <w:t xml:space="preserve"> </w:t>
      </w:r>
      <w:r w:rsidR="00800024" w:rsidRPr="00800024">
        <w:t>(Britland, 2021)</w:t>
      </w:r>
      <w:r w:rsidRPr="009D4C48">
        <w:t xml:space="preserve">. Also, critical analysis is defined as the process of assessing ideas rather than outlining them and this was crucial when developing an argumentative paper. </w:t>
      </w:r>
    </w:p>
    <w:p w14:paraId="373BD10A" w14:textId="77777777" w:rsidR="005958A5" w:rsidRDefault="000C0D3D" w:rsidP="005958A5">
      <w:pPr>
        <w:pStyle w:val="Heading3"/>
        <w:rPr>
          <w:iCs/>
        </w:rPr>
      </w:pPr>
      <w:bookmarkStart w:id="11" w:name="_Toc183815834"/>
      <w:r w:rsidRPr="000C0D3D">
        <w:rPr>
          <w:rStyle w:val="Heading3Char"/>
        </w:rPr>
        <w:t>Active Experimentation</w:t>
      </w:r>
      <w:bookmarkEnd w:id="11"/>
    </w:p>
    <w:p w14:paraId="54AFFFA7" w14:textId="75B18B59" w:rsidR="000C0D3D" w:rsidRPr="000C0D3D" w:rsidRDefault="004B429E" w:rsidP="004B429E">
      <w:r w:rsidRPr="004B429E">
        <w:t xml:space="preserve">I </w:t>
      </w:r>
      <w:r>
        <w:t>can</w:t>
      </w:r>
      <w:r w:rsidRPr="004B429E">
        <w:t xml:space="preserve"> use these skills in the subsequent writing tasks </w:t>
      </w:r>
      <w:r>
        <w:t>including w</w:t>
      </w:r>
      <w:r w:rsidRPr="004B429E">
        <w:t>riting an essay on sustainable development. I developed a plan using the IBC framework to guide the development of the paragraphs</w:t>
      </w:r>
      <w:r>
        <w:t xml:space="preserve"> which are </w:t>
      </w:r>
      <w:r w:rsidRPr="004B429E">
        <w:t xml:space="preserve">included </w:t>
      </w:r>
      <w:r>
        <w:t xml:space="preserve">in </w:t>
      </w:r>
      <w:r w:rsidRPr="004B429E">
        <w:t>the PEEL format</w:t>
      </w:r>
      <w:r>
        <w:t xml:space="preserve"> b</w:t>
      </w:r>
      <w:r w:rsidRPr="004B429E">
        <w:t xml:space="preserve">efore writing this paper. I also aimed </w:t>
      </w:r>
      <w:r>
        <w:t>to write</w:t>
      </w:r>
      <w:r w:rsidRPr="004B429E">
        <w:t xml:space="preserve"> in an academic tone and </w:t>
      </w:r>
      <w:r>
        <w:t>ensure</w:t>
      </w:r>
      <w:r w:rsidRPr="004B429E">
        <w:t xml:space="preserve"> that I </w:t>
      </w:r>
      <w:r>
        <w:t>incorporated</w:t>
      </w:r>
      <w:r w:rsidRPr="004B429E">
        <w:t xml:space="preserve"> information that should be sourced appropriately following the referencing format provided</w:t>
      </w:r>
      <w:r w:rsidR="00800024">
        <w:t xml:space="preserve"> </w:t>
      </w:r>
      <w:r w:rsidR="00800024" w:rsidRPr="00800024">
        <w:t>(Gopee and Deane, 2013)</w:t>
      </w:r>
      <w:r w:rsidRPr="004B429E">
        <w:t xml:space="preserve">. The responses </w:t>
      </w:r>
      <w:r>
        <w:t>of</w:t>
      </w:r>
      <w:r w:rsidRPr="004B429E">
        <w:t xml:space="preserve"> my teacher and the coherence and tone of my essay testified to this improvement. This experience </w:t>
      </w:r>
      <w:r>
        <w:t>helped me to employ</w:t>
      </w:r>
      <w:r w:rsidRPr="004B429E">
        <w:t xml:space="preserve"> structured techniques and </w:t>
      </w:r>
      <w:r>
        <w:t>tools</w:t>
      </w:r>
      <w:r w:rsidRPr="004B429E">
        <w:t xml:space="preserve"> </w:t>
      </w:r>
      <w:r>
        <w:t>to enable</w:t>
      </w:r>
      <w:r w:rsidRPr="004B429E">
        <w:t xml:space="preserve"> me to produce professional academic writing. </w:t>
      </w:r>
    </w:p>
    <w:p w14:paraId="0AEFF61A" w14:textId="01FBAEDF" w:rsidR="000C0D3D" w:rsidRPr="000C0D3D" w:rsidRDefault="000C0D3D" w:rsidP="00225627">
      <w:pPr>
        <w:pStyle w:val="Heading2"/>
      </w:pPr>
      <w:bookmarkStart w:id="12" w:name="_Toc183815835"/>
      <w:r w:rsidRPr="000C0D3D">
        <w:t>Referencing Skills</w:t>
      </w:r>
      <w:bookmarkEnd w:id="12"/>
    </w:p>
    <w:p w14:paraId="39E06C44" w14:textId="77777777" w:rsidR="005958A5" w:rsidRDefault="004B429E" w:rsidP="005958A5">
      <w:pPr>
        <w:pStyle w:val="Heading3"/>
        <w:rPr>
          <w:rStyle w:val="Heading3Char"/>
        </w:rPr>
      </w:pPr>
      <w:bookmarkStart w:id="13" w:name="_Toc183815836"/>
      <w:r w:rsidRPr="004B429E">
        <w:rPr>
          <w:rStyle w:val="Heading3Char"/>
        </w:rPr>
        <w:t>Concrete Experience</w:t>
      </w:r>
      <w:bookmarkEnd w:id="13"/>
    </w:p>
    <w:p w14:paraId="03F5FE32" w14:textId="6B5869D1" w:rsidR="004B429E" w:rsidRPr="004B429E" w:rsidRDefault="004B429E" w:rsidP="004B429E">
      <w:r>
        <w:t>R</w:t>
      </w:r>
      <w:r w:rsidRPr="004B429E">
        <w:t>eferencing was one of the most difficult for me at the beginning of the module. In a class session</w:t>
      </w:r>
      <w:r w:rsidR="0057625D">
        <w:t>,</w:t>
      </w:r>
      <w:r w:rsidRPr="004B429E">
        <w:t xml:space="preserve"> </w:t>
      </w:r>
      <w:r w:rsidR="0057625D">
        <w:t>I have learned</w:t>
      </w:r>
      <w:r w:rsidRPr="004B429E">
        <w:t xml:space="preserve"> the various referencing styles available including the Harvard method and learnt how to </w:t>
      </w:r>
      <w:r w:rsidR="0057625D">
        <w:t>cite</w:t>
      </w:r>
      <w:r w:rsidRPr="004B429E">
        <w:t xml:space="preserve"> books, journals and </w:t>
      </w:r>
      <w:r w:rsidR="0057625D">
        <w:t>online</w:t>
      </w:r>
      <w:r w:rsidRPr="004B429E">
        <w:t xml:space="preserve"> resources. At first, I </w:t>
      </w:r>
      <w:r w:rsidR="0057625D">
        <w:t>faced some challenges</w:t>
      </w:r>
      <w:r w:rsidRPr="004B429E">
        <w:t xml:space="preserve"> with in-text </w:t>
      </w:r>
      <w:r w:rsidR="0057625D">
        <w:t>citation</w:t>
      </w:r>
      <w:r w:rsidRPr="004B429E">
        <w:t xml:space="preserve"> formatting and </w:t>
      </w:r>
      <w:r w:rsidR="0057625D">
        <w:t xml:space="preserve">the </w:t>
      </w:r>
      <w:r w:rsidRPr="004B429E">
        <w:t xml:space="preserve">correct creation of the reference list. For instance, I omitted the page numbers in </w:t>
      </w:r>
      <w:r w:rsidR="0057625D" w:rsidRPr="0057625D">
        <w:t>direct quotes or used inconsistent capitalization in titles</w:t>
      </w:r>
      <w:r w:rsidRPr="004B429E">
        <w:t xml:space="preserve">. </w:t>
      </w:r>
      <w:r w:rsidR="0057625D">
        <w:t xml:space="preserve">I used to make these mistakes which was </w:t>
      </w:r>
      <w:r w:rsidRPr="004B429E">
        <w:t xml:space="preserve">irritating and </w:t>
      </w:r>
      <w:r w:rsidR="0057625D">
        <w:t xml:space="preserve">helped me to </w:t>
      </w:r>
      <w:r w:rsidRPr="004B429E">
        <w:t>understand that I need to work</w:t>
      </w:r>
      <w:r w:rsidR="0057625D">
        <w:t xml:space="preserve"> hard to eliminate this error</w:t>
      </w:r>
      <w:r w:rsidRPr="004B429E">
        <w:t>.</w:t>
      </w:r>
    </w:p>
    <w:p w14:paraId="0F27BDC7" w14:textId="77777777" w:rsidR="005958A5" w:rsidRDefault="004B429E" w:rsidP="005958A5">
      <w:pPr>
        <w:pStyle w:val="Heading3"/>
        <w:rPr>
          <w:rStyle w:val="Heading3Char"/>
        </w:rPr>
      </w:pPr>
      <w:bookmarkStart w:id="14" w:name="_Toc183815837"/>
      <w:r w:rsidRPr="004B429E">
        <w:rPr>
          <w:rStyle w:val="Heading3Char"/>
        </w:rPr>
        <w:lastRenderedPageBreak/>
        <w:t>Reflective Observation</w:t>
      </w:r>
      <w:bookmarkEnd w:id="14"/>
    </w:p>
    <w:p w14:paraId="0F25759F" w14:textId="02A83B49" w:rsidR="004B429E" w:rsidRPr="004B429E" w:rsidRDefault="004B429E" w:rsidP="004B429E">
      <w:r w:rsidRPr="004B429E">
        <w:t xml:space="preserve">I understood that my referencing mistakes </w:t>
      </w:r>
      <w:r w:rsidR="0057625D">
        <w:t>occurred</w:t>
      </w:r>
      <w:r w:rsidRPr="004B429E">
        <w:t xml:space="preserve"> because I usually do not remember all of the rules and rely on the services of online citation creators </w:t>
      </w:r>
      <w:r w:rsidR="0057625D">
        <w:t xml:space="preserve">which </w:t>
      </w:r>
      <w:r w:rsidRPr="004B429E">
        <w:t xml:space="preserve">provide </w:t>
      </w:r>
      <w:r w:rsidR="0057625D">
        <w:t xml:space="preserve">the </w:t>
      </w:r>
      <w:r w:rsidRPr="004B429E">
        <w:t xml:space="preserve">wrong format types. I </w:t>
      </w:r>
      <w:r w:rsidR="0057625D">
        <w:t>identified the</w:t>
      </w:r>
      <w:r w:rsidRPr="004B429E">
        <w:t xml:space="preserve"> important reference in preventing plagiarism and in improving the validity of academic work</w:t>
      </w:r>
      <w:r w:rsidR="007D497E">
        <w:t xml:space="preserve"> </w:t>
      </w:r>
      <w:r w:rsidR="007D497E" w:rsidRPr="007D497E">
        <w:t>(University of Leeds, 2022)</w:t>
      </w:r>
      <w:r w:rsidRPr="004B429E">
        <w:t xml:space="preserve">. </w:t>
      </w:r>
      <w:r w:rsidR="0057625D">
        <w:t>In</w:t>
      </w:r>
      <w:r w:rsidRPr="004B429E">
        <w:t>correct referencing might negatively affect the quality of papers</w:t>
      </w:r>
      <w:r w:rsidR="00F171D1">
        <w:t xml:space="preserve"> which help me to learn referencing</w:t>
      </w:r>
      <w:r w:rsidRPr="004B429E">
        <w:t xml:space="preserve"> strategically.</w:t>
      </w:r>
    </w:p>
    <w:p w14:paraId="7FF25B6F" w14:textId="77777777" w:rsidR="005958A5" w:rsidRDefault="004B429E" w:rsidP="005958A5">
      <w:pPr>
        <w:pStyle w:val="Heading3"/>
        <w:rPr>
          <w:rStyle w:val="Heading3Char"/>
        </w:rPr>
      </w:pPr>
      <w:bookmarkStart w:id="15" w:name="_Toc183815838"/>
      <w:r w:rsidRPr="004B429E">
        <w:rPr>
          <w:rStyle w:val="Heading3Char"/>
        </w:rPr>
        <w:t>Abstract Conceptualization</w:t>
      </w:r>
      <w:bookmarkEnd w:id="15"/>
    </w:p>
    <w:p w14:paraId="5A803C54" w14:textId="3727764E" w:rsidR="004B429E" w:rsidRDefault="004B429E" w:rsidP="004B429E">
      <w:pPr>
        <w:rPr>
          <w:rStyle w:val="Heading3Char"/>
        </w:rPr>
      </w:pPr>
      <w:r w:rsidRPr="004B429E">
        <w:t>Th</w:t>
      </w:r>
      <w:r w:rsidR="00F171D1">
        <w:t>is</w:t>
      </w:r>
      <w:r w:rsidRPr="004B429E">
        <w:t xml:space="preserve"> module helped</w:t>
      </w:r>
      <w:r w:rsidR="00F171D1">
        <w:t xml:space="preserve"> me</w:t>
      </w:r>
      <w:r w:rsidRPr="004B429E">
        <w:t xml:space="preserve"> to enhance referencing. </w:t>
      </w:r>
      <w:r w:rsidR="00F171D1">
        <w:t>T</w:t>
      </w:r>
      <w:r w:rsidRPr="004B429E">
        <w:t xml:space="preserve">he university’s referencing guide gave guidelines on how to reference different sources. </w:t>
      </w:r>
      <w:r w:rsidR="00F171D1">
        <w:t>I</w:t>
      </w:r>
      <w:r w:rsidRPr="004B429E">
        <w:t xml:space="preserve"> also elucidated the ethical issues </w:t>
      </w:r>
      <w:r w:rsidR="00F171D1">
        <w:t>in</w:t>
      </w:r>
      <w:r w:rsidRPr="004B429E">
        <w:t xml:space="preserve"> proper referencing </w:t>
      </w:r>
      <w:r w:rsidR="00F171D1">
        <w:t>and emphasized</w:t>
      </w:r>
      <w:r w:rsidRPr="004B429E">
        <w:t xml:space="preserve"> the fact </w:t>
      </w:r>
      <w:r w:rsidR="00F171D1">
        <w:t>of</w:t>
      </w:r>
      <w:r w:rsidRPr="004B429E">
        <w:t xml:space="preserve"> </w:t>
      </w:r>
      <w:r w:rsidR="00F171D1">
        <w:t xml:space="preserve">the </w:t>
      </w:r>
      <w:r w:rsidRPr="004B429E">
        <w:t xml:space="preserve">theft of other people’s ideas. </w:t>
      </w:r>
      <w:r w:rsidR="00F171D1">
        <w:t>T</w:t>
      </w:r>
      <w:r w:rsidRPr="004B429E">
        <w:t xml:space="preserve">he “Cite Them Right” manual </w:t>
      </w:r>
      <w:r w:rsidR="00F171D1">
        <w:t>is comprised of</w:t>
      </w:r>
      <w:r w:rsidRPr="004B429E">
        <w:t xml:space="preserve"> examples on how to cite books, journal articles online sources and any other materials. I </w:t>
      </w:r>
      <w:r w:rsidR="00F171D1">
        <w:t>can</w:t>
      </w:r>
      <w:r w:rsidRPr="004B429E">
        <w:t xml:space="preserve"> understand that </w:t>
      </w:r>
      <w:r w:rsidR="00F171D1">
        <w:t>to</w:t>
      </w:r>
      <w:r w:rsidRPr="004B429E">
        <w:t xml:space="preserve"> cross-reference the citations made by the software, one has to manually cross-reference the given materials as well.</w:t>
      </w:r>
    </w:p>
    <w:p w14:paraId="0A7671B6" w14:textId="77777777" w:rsidR="005958A5" w:rsidRDefault="00225627" w:rsidP="005958A5">
      <w:pPr>
        <w:pStyle w:val="Heading3"/>
        <w:rPr>
          <w:rStyle w:val="Heading3Char"/>
        </w:rPr>
      </w:pPr>
      <w:bookmarkStart w:id="16" w:name="_Toc183815839"/>
      <w:r w:rsidRPr="00225627">
        <w:rPr>
          <w:rStyle w:val="Heading3Char"/>
        </w:rPr>
        <w:t>Active Experimentation</w:t>
      </w:r>
      <w:bookmarkEnd w:id="16"/>
    </w:p>
    <w:p w14:paraId="73CFB441" w14:textId="5EC00A40" w:rsidR="00225627" w:rsidRPr="00225627" w:rsidRDefault="005958A5" w:rsidP="00180CE1">
      <w:r>
        <w:t>T</w:t>
      </w:r>
      <w:r w:rsidR="00F171D1">
        <w:t xml:space="preserve">he module is provided with </w:t>
      </w:r>
      <w:r w:rsidR="00180CE1">
        <w:t>several</w:t>
      </w:r>
      <w:r w:rsidR="00F171D1" w:rsidRPr="00F171D1">
        <w:t xml:space="preserve"> helpful strategies for referencing. Among other sources, the referencing guide provided </w:t>
      </w:r>
      <w:r w:rsidR="00180CE1">
        <w:t>by</w:t>
      </w:r>
      <w:r w:rsidR="00F171D1" w:rsidRPr="00F171D1">
        <w:t xml:space="preserve"> the university was useful since it provided guidelines pointing </w:t>
      </w:r>
      <w:r w:rsidR="00180CE1">
        <w:t xml:space="preserve">to </w:t>
      </w:r>
      <w:r w:rsidR="00F171D1" w:rsidRPr="00F171D1">
        <w:t xml:space="preserve">how to identify </w:t>
      </w:r>
      <w:r w:rsidR="00180CE1">
        <w:t>references</w:t>
      </w:r>
      <w:r w:rsidR="00F171D1" w:rsidRPr="00F171D1">
        <w:t xml:space="preserve"> for various types of sources. </w:t>
      </w:r>
      <w:r w:rsidR="00180CE1">
        <w:t>I have</w:t>
      </w:r>
      <w:r w:rsidR="00F171D1" w:rsidRPr="00F171D1">
        <w:t xml:space="preserve"> discussed the ethical </w:t>
      </w:r>
      <w:r w:rsidR="00180CE1" w:rsidRPr="00F171D1">
        <w:t>consequences</w:t>
      </w:r>
      <w:r w:rsidR="00F171D1" w:rsidRPr="00F171D1">
        <w:t xml:space="preserve"> of correct citation to cit</w:t>
      </w:r>
      <w:r w:rsidR="00180CE1">
        <w:t>e</w:t>
      </w:r>
      <w:r w:rsidR="00F171D1" w:rsidRPr="00F171D1">
        <w:t xml:space="preserve"> other people’s work appropriately. </w:t>
      </w:r>
      <w:r w:rsidR="00180CE1">
        <w:t>T</w:t>
      </w:r>
      <w:r w:rsidR="00F171D1" w:rsidRPr="00F171D1">
        <w:t>he ‘Cite Them Right’ manual</w:t>
      </w:r>
      <w:r w:rsidR="00180CE1">
        <w:t xml:space="preserve"> is comprised of</w:t>
      </w:r>
      <w:r w:rsidR="00F171D1" w:rsidRPr="00F171D1">
        <w:t xml:space="preserve"> </w:t>
      </w:r>
      <w:r w:rsidR="00180CE1">
        <w:t>methods reference</w:t>
      </w:r>
      <w:r w:rsidR="00F171D1" w:rsidRPr="00F171D1">
        <w:t xml:space="preserve"> books, journals, </w:t>
      </w:r>
      <w:r w:rsidR="00180CE1">
        <w:t>websites</w:t>
      </w:r>
      <w:r w:rsidR="00F171D1" w:rsidRPr="00F171D1">
        <w:t xml:space="preserve"> and many others</w:t>
      </w:r>
      <w:r w:rsidR="007D497E">
        <w:t xml:space="preserve"> </w:t>
      </w:r>
      <w:r w:rsidR="007D497E" w:rsidRPr="007D497E">
        <w:t>(Pears and Shields, 2022)</w:t>
      </w:r>
      <w:r w:rsidR="00F171D1" w:rsidRPr="00F171D1">
        <w:t xml:space="preserve">. </w:t>
      </w:r>
      <w:r w:rsidR="00180CE1" w:rsidRPr="00180CE1">
        <w:t>From these materials, I adopted the habit of cross-checking all citations by hand to enhance accuracy.</w:t>
      </w:r>
      <w:r w:rsidR="00F171D1" w:rsidRPr="00F171D1">
        <w:t xml:space="preserve"> </w:t>
      </w:r>
    </w:p>
    <w:p w14:paraId="41C57DA3" w14:textId="77777777" w:rsidR="000C0D3D" w:rsidRPr="000C0D3D" w:rsidRDefault="000C0D3D" w:rsidP="007D497E">
      <w:pPr>
        <w:pStyle w:val="Heading1"/>
      </w:pPr>
      <w:bookmarkStart w:id="17" w:name="_Toc183815840"/>
      <w:r w:rsidRPr="000C0D3D">
        <w:t>Conclusion</w:t>
      </w:r>
      <w:bookmarkEnd w:id="17"/>
    </w:p>
    <w:p w14:paraId="06509FC6" w14:textId="0061C45A" w:rsidR="00E87FC2" w:rsidRDefault="007D497E" w:rsidP="000C0D3D">
      <w:r w:rsidRPr="007D497E">
        <w:t>This module has been useful for the enhancement of my academic skills</w:t>
      </w:r>
      <w:r>
        <w:t xml:space="preserve"> including</w:t>
      </w:r>
      <w:r w:rsidRPr="007D497E">
        <w:t xml:space="preserve"> taking notes, writing, and citation. I faced challenges at the initial level, structured activities </w:t>
      </w:r>
      <w:r>
        <w:t>including</w:t>
      </w:r>
      <w:r w:rsidRPr="007D497E">
        <w:t xml:space="preserve"> exercising different note-taking procedures, integrating writing templates including IBC and PEEL and mastering accurate referencing techniques </w:t>
      </w:r>
      <w:r>
        <w:t>helped</w:t>
      </w:r>
      <w:r w:rsidRPr="007D497E">
        <w:t xml:space="preserve"> me. </w:t>
      </w:r>
      <w:r>
        <w:t>These</w:t>
      </w:r>
      <w:r w:rsidRPr="007D497E">
        <w:t xml:space="preserve"> skills have improved the quality of my academics and provided a preview into future responsibilities by increasing my organization, problem-solving and ethical </w:t>
      </w:r>
      <w:r w:rsidRPr="007D497E">
        <w:lastRenderedPageBreak/>
        <w:t>research abilities. I have learned that with commitment, practice and proper techniques</w:t>
      </w:r>
      <w:r>
        <w:t>,</w:t>
      </w:r>
      <w:r w:rsidRPr="007D497E">
        <w:t xml:space="preserve"> success is the outcome.</w:t>
      </w:r>
    </w:p>
    <w:p w14:paraId="41B6551C" w14:textId="77777777" w:rsidR="00E87FC2" w:rsidRDefault="00E87FC2">
      <w:r>
        <w:br w:type="page"/>
      </w:r>
    </w:p>
    <w:p w14:paraId="05E860FB" w14:textId="77777777" w:rsidR="00E87FC2" w:rsidRPr="00E87FC2" w:rsidRDefault="00E87FC2" w:rsidP="00E87FC2">
      <w:pPr>
        <w:pStyle w:val="Heading1"/>
      </w:pPr>
      <w:bookmarkStart w:id="18" w:name="_Toc183815841"/>
      <w:r w:rsidRPr="00E87FC2">
        <w:lastRenderedPageBreak/>
        <w:t>Reference list</w:t>
      </w:r>
      <w:bookmarkEnd w:id="18"/>
    </w:p>
    <w:p w14:paraId="3EDD3DC6" w14:textId="77777777" w:rsidR="00E87FC2" w:rsidRPr="00E87FC2" w:rsidRDefault="00E87FC2" w:rsidP="002A5227">
      <w:pPr>
        <w:spacing w:before="240"/>
      </w:pPr>
      <w:r w:rsidRPr="00E87FC2">
        <w:t xml:space="preserve">Academic Success </w:t>
      </w:r>
      <w:proofErr w:type="spellStart"/>
      <w:r w:rsidRPr="00E87FC2">
        <w:t>Center</w:t>
      </w:r>
      <w:proofErr w:type="spellEnd"/>
      <w:r w:rsidRPr="00E87FC2">
        <w:t xml:space="preserve"> (2024). </w:t>
      </w:r>
      <w:r w:rsidRPr="00E87FC2">
        <w:rPr>
          <w:i/>
          <w:iCs/>
        </w:rPr>
        <w:t xml:space="preserve">Note-Taking 101 | Academic Success </w:t>
      </w:r>
      <w:proofErr w:type="spellStart"/>
      <w:r w:rsidRPr="00E87FC2">
        <w:rPr>
          <w:i/>
          <w:iCs/>
        </w:rPr>
        <w:t>Center</w:t>
      </w:r>
      <w:proofErr w:type="spellEnd"/>
      <w:r w:rsidRPr="00E87FC2">
        <w:t xml:space="preserve">. [online] Academic Success </w:t>
      </w:r>
      <w:proofErr w:type="spellStart"/>
      <w:r w:rsidRPr="00E87FC2">
        <w:t>Center</w:t>
      </w:r>
      <w:proofErr w:type="spellEnd"/>
      <w:r w:rsidRPr="00E87FC2">
        <w:t>. Available at: https://success.oregonstate.edu/learning-corner/studying/note-taking.</w:t>
      </w:r>
    </w:p>
    <w:p w14:paraId="48979E6F" w14:textId="77777777" w:rsidR="00E87FC2" w:rsidRPr="00E87FC2" w:rsidRDefault="00E87FC2" w:rsidP="002A5227">
      <w:pPr>
        <w:spacing w:before="240"/>
      </w:pPr>
      <w:r w:rsidRPr="00E87FC2">
        <w:t xml:space="preserve">Bailey, S. (2015). </w:t>
      </w:r>
      <w:r w:rsidRPr="00E87FC2">
        <w:rPr>
          <w:i/>
          <w:iCs/>
        </w:rPr>
        <w:t>Academic Writing for International Students of Business</w:t>
      </w:r>
      <w:r w:rsidRPr="00E87FC2">
        <w:t>. Routledge.</w:t>
      </w:r>
    </w:p>
    <w:p w14:paraId="7BA5E96E" w14:textId="77777777" w:rsidR="00E87FC2" w:rsidRPr="00E87FC2" w:rsidRDefault="00E87FC2" w:rsidP="002A5227">
      <w:pPr>
        <w:spacing w:before="240"/>
      </w:pPr>
      <w:r w:rsidRPr="00E87FC2">
        <w:t xml:space="preserve">Britland, S. (2021). </w:t>
      </w:r>
      <w:proofErr w:type="spellStart"/>
      <w:r w:rsidRPr="00E87FC2">
        <w:rPr>
          <w:i/>
          <w:iCs/>
        </w:rPr>
        <w:t>LibGuides</w:t>
      </w:r>
      <w:proofErr w:type="spellEnd"/>
      <w:r w:rsidRPr="00E87FC2">
        <w:rPr>
          <w:i/>
          <w:iCs/>
        </w:rPr>
        <w:t>: Essay writing: Writing your essay</w:t>
      </w:r>
      <w:r w:rsidRPr="00E87FC2">
        <w:t>. [online] libguides.reading.ac.uk. Available at: https://libguides.reading.ac.uk/essays/writing.</w:t>
      </w:r>
    </w:p>
    <w:p w14:paraId="26F90A63" w14:textId="77777777" w:rsidR="00E87FC2" w:rsidRPr="00E87FC2" w:rsidRDefault="00E87FC2" w:rsidP="002A5227">
      <w:pPr>
        <w:spacing w:before="240"/>
      </w:pPr>
      <w:r w:rsidRPr="00E87FC2">
        <w:t xml:space="preserve">Cottrell, S. (2024). </w:t>
      </w:r>
      <w:r w:rsidRPr="00E87FC2">
        <w:rPr>
          <w:i/>
          <w:iCs/>
        </w:rPr>
        <w:t>The Study Skills Handbook</w:t>
      </w:r>
      <w:r w:rsidRPr="00E87FC2">
        <w:t>. 6th ed. Bloomsbury Publishing.</w:t>
      </w:r>
    </w:p>
    <w:p w14:paraId="3B104152" w14:textId="77777777" w:rsidR="00E87FC2" w:rsidRPr="00E87FC2" w:rsidRDefault="00E87FC2" w:rsidP="002A5227">
      <w:pPr>
        <w:spacing w:before="240"/>
      </w:pPr>
      <w:r w:rsidRPr="00E87FC2">
        <w:t xml:space="preserve">Gopee, N. and Deane, M. (2013). Strategies for successful academic writing — Institutional and non-institutional support for students. </w:t>
      </w:r>
      <w:r w:rsidRPr="00E87FC2">
        <w:rPr>
          <w:i/>
          <w:iCs/>
        </w:rPr>
        <w:t>Nurse Education Today</w:t>
      </w:r>
      <w:r w:rsidRPr="00E87FC2">
        <w:t xml:space="preserve">, 33(12), pp.1624–1631. </w:t>
      </w:r>
      <w:proofErr w:type="spellStart"/>
      <w:proofErr w:type="gramStart"/>
      <w:r w:rsidRPr="00E87FC2">
        <w:t>doi:https</w:t>
      </w:r>
      <w:proofErr w:type="spellEnd"/>
      <w:r w:rsidRPr="00E87FC2">
        <w:t>://doi.org/10.1016/j.nedt.2013.02.004</w:t>
      </w:r>
      <w:proofErr w:type="gramEnd"/>
      <w:r w:rsidRPr="00E87FC2">
        <w:t>.</w:t>
      </w:r>
    </w:p>
    <w:p w14:paraId="79A6B9F5" w14:textId="77777777" w:rsidR="00E87FC2" w:rsidRPr="00E87FC2" w:rsidRDefault="00E87FC2" w:rsidP="002A5227">
      <w:pPr>
        <w:spacing w:before="240"/>
      </w:pPr>
      <w:r w:rsidRPr="00E87FC2">
        <w:t xml:space="preserve">McPherson, F. (2014). </w:t>
      </w:r>
      <w:r w:rsidRPr="00E87FC2">
        <w:rPr>
          <w:i/>
          <w:iCs/>
        </w:rPr>
        <w:t>Effective Notetaking</w:t>
      </w:r>
      <w:r w:rsidRPr="00E87FC2">
        <w:t>. 2nd ed. Los Gatos: Smashwords Edition.</w:t>
      </w:r>
    </w:p>
    <w:p w14:paraId="0C38DDAC" w14:textId="77777777" w:rsidR="00E87FC2" w:rsidRPr="00E87FC2" w:rsidRDefault="00E87FC2" w:rsidP="002A5227">
      <w:pPr>
        <w:spacing w:before="240"/>
      </w:pPr>
      <w:r w:rsidRPr="00E87FC2">
        <w:t xml:space="preserve">Pears, R. and Shields, G.J. (2022). </w:t>
      </w:r>
      <w:r w:rsidRPr="00E87FC2">
        <w:rPr>
          <w:i/>
          <w:iCs/>
        </w:rPr>
        <w:t xml:space="preserve">Cite them </w:t>
      </w:r>
      <w:proofErr w:type="gramStart"/>
      <w:r w:rsidRPr="00E87FC2">
        <w:rPr>
          <w:i/>
          <w:iCs/>
        </w:rPr>
        <w:t>right :</w:t>
      </w:r>
      <w:proofErr w:type="gramEnd"/>
      <w:r w:rsidRPr="00E87FC2">
        <w:rPr>
          <w:i/>
          <w:iCs/>
        </w:rPr>
        <w:t xml:space="preserve"> the essential referencing guide</w:t>
      </w:r>
      <w:r w:rsidRPr="00E87FC2">
        <w:t>. Basingstoke: Palgrave Macmillan.</w:t>
      </w:r>
    </w:p>
    <w:p w14:paraId="7C9CD816" w14:textId="77777777" w:rsidR="00E87FC2" w:rsidRPr="00E87FC2" w:rsidRDefault="00E87FC2" w:rsidP="002A5227">
      <w:pPr>
        <w:spacing w:before="240"/>
      </w:pPr>
      <w:r w:rsidRPr="00E87FC2">
        <w:t xml:space="preserve">University of Leeds (2022). </w:t>
      </w:r>
      <w:r w:rsidRPr="00E87FC2">
        <w:rPr>
          <w:i/>
          <w:iCs/>
        </w:rPr>
        <w:t>Academic integrity and plagiarism</w:t>
      </w:r>
      <w:r w:rsidRPr="00E87FC2">
        <w:t>. [online] library.leeds.ac.uk. Available at: https://library.leeds.ac.uk/info/1401/academic-skills/46/academic-integrity-and-plagiarism/3.</w:t>
      </w:r>
    </w:p>
    <w:p w14:paraId="67E61287" w14:textId="77777777" w:rsidR="00FF1187" w:rsidRPr="000C0D3D" w:rsidRDefault="00FF1187" w:rsidP="000C0D3D"/>
    <w:sectPr w:rsidR="00FF1187" w:rsidRPr="000C0D3D" w:rsidSect="00E87FC2">
      <w:footerReference w:type="default" r:id="rId9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38AD58C" w14:textId="77777777" w:rsidR="008D5273" w:rsidRDefault="008D5273" w:rsidP="00E87FC2">
      <w:pPr>
        <w:spacing w:after="0" w:line="240" w:lineRule="auto"/>
      </w:pPr>
      <w:r>
        <w:separator/>
      </w:r>
    </w:p>
  </w:endnote>
  <w:endnote w:type="continuationSeparator" w:id="0">
    <w:p w14:paraId="3A3DD2F7" w14:textId="77777777" w:rsidR="008D5273" w:rsidRDefault="008D5273" w:rsidP="00E87F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81037388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CA7E787" w14:textId="60B4EE4D" w:rsidR="00E87FC2" w:rsidRDefault="00E87FC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1F7703B" w14:textId="77777777" w:rsidR="00E87FC2" w:rsidRDefault="00E87F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CD1E6DE" w14:textId="77777777" w:rsidR="008D5273" w:rsidRDefault="008D5273" w:rsidP="00E87FC2">
      <w:pPr>
        <w:spacing w:after="0" w:line="240" w:lineRule="auto"/>
      </w:pPr>
      <w:r>
        <w:separator/>
      </w:r>
    </w:p>
  </w:footnote>
  <w:footnote w:type="continuationSeparator" w:id="0">
    <w:p w14:paraId="37CA283C" w14:textId="77777777" w:rsidR="008D5273" w:rsidRDefault="008D5273" w:rsidP="00E87FC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0D3D"/>
    <w:rsid w:val="00063958"/>
    <w:rsid w:val="00090B6A"/>
    <w:rsid w:val="000C0D3D"/>
    <w:rsid w:val="00180CE1"/>
    <w:rsid w:val="00225627"/>
    <w:rsid w:val="00272E55"/>
    <w:rsid w:val="00274865"/>
    <w:rsid w:val="00297A63"/>
    <w:rsid w:val="002A5227"/>
    <w:rsid w:val="00305460"/>
    <w:rsid w:val="003E2630"/>
    <w:rsid w:val="004B429E"/>
    <w:rsid w:val="00530BCE"/>
    <w:rsid w:val="0057625D"/>
    <w:rsid w:val="005958A5"/>
    <w:rsid w:val="005B0608"/>
    <w:rsid w:val="005F3077"/>
    <w:rsid w:val="007C0F41"/>
    <w:rsid w:val="007D497E"/>
    <w:rsid w:val="007E586D"/>
    <w:rsid w:val="00800024"/>
    <w:rsid w:val="008D5273"/>
    <w:rsid w:val="00944D72"/>
    <w:rsid w:val="009D4C48"/>
    <w:rsid w:val="009E098E"/>
    <w:rsid w:val="00A135E5"/>
    <w:rsid w:val="00B135D8"/>
    <w:rsid w:val="00C81BAA"/>
    <w:rsid w:val="00D6557E"/>
    <w:rsid w:val="00E45D69"/>
    <w:rsid w:val="00E87FC2"/>
    <w:rsid w:val="00F171D1"/>
    <w:rsid w:val="00FF11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DB5C3A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58A5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05460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5460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958A5"/>
    <w:pPr>
      <w:keepNext/>
      <w:keepLines/>
      <w:spacing w:before="160" w:after="120"/>
      <w:outlineLvl w:val="2"/>
    </w:pPr>
    <w:rPr>
      <w:rFonts w:eastAsiaTheme="majorEastAsia" w:cstheme="majorBidi"/>
      <w:b/>
      <w:i/>
      <w:color w:val="1F3763" w:themeColor="accent1" w:themeShade="7F"/>
      <w:sz w:val="26"/>
      <w:szCs w:val="24"/>
    </w:rPr>
  </w:style>
  <w:style w:type="paragraph" w:styleId="Heading4">
    <w:name w:val="heading 4"/>
    <w:basedOn w:val="Heading3"/>
    <w:next w:val="Normal"/>
    <w:link w:val="Heading4Char"/>
    <w:uiPriority w:val="9"/>
    <w:unhideWhenUsed/>
    <w:qFormat/>
    <w:rsid w:val="007E586D"/>
    <w:pPr>
      <w:outlineLvl w:val="3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5460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5460"/>
    <w:rPr>
      <w:rFonts w:ascii="Times New Roman" w:eastAsiaTheme="majorEastAsia" w:hAnsi="Times New Roman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958A5"/>
    <w:rPr>
      <w:rFonts w:ascii="Arial" w:eastAsiaTheme="majorEastAsia" w:hAnsi="Arial" w:cstheme="majorBidi"/>
      <w:b/>
      <w:i/>
      <w:color w:val="1F3763" w:themeColor="accent1" w:themeShade="7F"/>
      <w:sz w:val="26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7E586D"/>
    <w:rPr>
      <w:rFonts w:ascii="Times New Roman" w:eastAsiaTheme="majorEastAsia" w:hAnsi="Times New Roman" w:cstheme="majorBidi"/>
      <w:b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E87FC2"/>
    <w:pPr>
      <w:spacing w:line="259" w:lineRule="auto"/>
      <w:outlineLvl w:val="9"/>
    </w:pPr>
    <w:rPr>
      <w:rFonts w:asciiTheme="majorHAnsi" w:hAnsiTheme="majorHAnsi"/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87FC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87FC2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E87FC2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E87FC2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E87FC2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87FC2"/>
    <w:rPr>
      <w:rFonts w:eastAsiaTheme="minorEastAsia"/>
      <w:kern w:val="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E87F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7FC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87F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7FC2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794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502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68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49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85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53625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49515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8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21602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62916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82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42065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66867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12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71945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71778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3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746121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75366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66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5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36721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87400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7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000786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106325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8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74342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112827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6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2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95400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135221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1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44143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136663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0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63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11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5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8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45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5001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725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51030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201598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5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72272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498540-843C-4CED-8BE8-283678055F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1689</Words>
  <Characters>9632</Characters>
  <Application>Microsoft Office Word</Application>
  <DocSecurity>0</DocSecurity>
  <Lines>80</Lines>
  <Paragraphs>22</Paragraphs>
  <ScaleCrop>false</ScaleCrop>
  <Company/>
  <LinksUpToDate>false</LinksUpToDate>
  <CharactersWithSpaces>11299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subject/>
  <cp:keywords/>
  <dc:description/>
  <cp:lastModifiedBy/>
  <cp:revision>1</cp:revision>
  <dcterms:created xsi:type="dcterms:W3CDTF">2024-11-29T20:29:00Z</dcterms:created>
  <dcterms:modified xsi:type="dcterms:W3CDTF">2024-12-16T10:16:00Z</dcterms:modified>
</cp:coreProperties>
</file>