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sidP="00D82556">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rsidP="00D82556"/>
    <w:p w14:paraId="00DE7510" w14:textId="684CC594" w:rsidR="00063B4C" w:rsidRDefault="00063B4C" w:rsidP="00D82556"/>
    <w:p w14:paraId="62B6C1AB" w14:textId="77777777" w:rsidR="00063B4C" w:rsidRDefault="00063B4C" w:rsidP="00D82556"/>
    <w:p w14:paraId="19C1447B" w14:textId="77777777" w:rsidR="00063B4C" w:rsidRDefault="00063B4C" w:rsidP="00D82556">
      <w:pPr>
        <w:ind w:right="1229"/>
      </w:pPr>
    </w:p>
    <w:p w14:paraId="4BD32C57" w14:textId="2FA64C13" w:rsidR="00063B4C" w:rsidRPr="00063B4C" w:rsidRDefault="00063B4C" w:rsidP="00D82556">
      <w:pPr>
        <w:ind w:right="1229"/>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D82556">
      <w:pPr>
        <w:pStyle w:val="BodyText"/>
        <w:jc w:val="center"/>
        <w:rPr>
          <w:rFonts w:ascii="Aptos" w:hAnsi="Aptos" w:cs="Arial"/>
          <w:sz w:val="20"/>
        </w:rPr>
      </w:pPr>
    </w:p>
    <w:p w14:paraId="3009F44A" w14:textId="2F598781" w:rsidR="00063B4C" w:rsidRPr="00063B4C" w:rsidRDefault="00063B4C" w:rsidP="00D82556">
      <w:pPr>
        <w:spacing w:line="813" w:lineRule="exact"/>
        <w:jc w:val="center"/>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D82556">
      <w:pPr>
        <w:spacing w:line="1342" w:lineRule="exact"/>
        <w:jc w:val="center"/>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rsidP="00D82556">
      <w:pPr>
        <w:jc w:val="center"/>
      </w:pPr>
    </w:p>
    <w:p w14:paraId="2C0F81B3" w14:textId="77777777" w:rsidR="00995444" w:rsidRDefault="00995444" w:rsidP="00D82556">
      <w:pPr>
        <w:pStyle w:val="Heading1"/>
        <w:ind w:left="0"/>
        <w:rPr>
          <w:rFonts w:ascii="Aptos" w:hAnsi="Aptos" w:cs="Arial"/>
        </w:rPr>
      </w:pPr>
    </w:p>
    <w:p w14:paraId="699E2308" w14:textId="77777777" w:rsidR="00526EC1" w:rsidRDefault="00526EC1" w:rsidP="00D82556">
      <w:pPr>
        <w:rPr>
          <w:rFonts w:eastAsia="Times New Roman" w:cs="Arial"/>
          <w:b/>
          <w:sz w:val="28"/>
          <w:szCs w:val="28"/>
        </w:rPr>
      </w:pPr>
    </w:p>
    <w:p w14:paraId="2F3C208B" w14:textId="77777777" w:rsidR="00526EC1" w:rsidRDefault="00526EC1" w:rsidP="00D82556">
      <w:pPr>
        <w:rPr>
          <w:rFonts w:eastAsia="Times New Roman" w:cs="Arial"/>
          <w:b/>
          <w:sz w:val="28"/>
          <w:szCs w:val="28"/>
        </w:rPr>
      </w:pPr>
    </w:p>
    <w:p w14:paraId="4F191542" w14:textId="77777777" w:rsidR="00526EC1" w:rsidRDefault="00526EC1" w:rsidP="00D82556">
      <w:pPr>
        <w:rPr>
          <w:rFonts w:eastAsia="Times New Roman" w:cs="Arial"/>
          <w:b/>
          <w:sz w:val="28"/>
          <w:szCs w:val="28"/>
        </w:rPr>
      </w:pPr>
    </w:p>
    <w:p w14:paraId="2007E310" w14:textId="77777777" w:rsidR="00526EC1" w:rsidRDefault="00526EC1" w:rsidP="00D82556">
      <w:pPr>
        <w:rPr>
          <w:rFonts w:eastAsia="Times New Roman" w:cs="Arial"/>
          <w:b/>
          <w:sz w:val="28"/>
          <w:szCs w:val="28"/>
        </w:rPr>
      </w:pPr>
    </w:p>
    <w:p w14:paraId="3492E4C4" w14:textId="45AA03BC" w:rsidR="00604A87" w:rsidRPr="0073280B" w:rsidRDefault="00604A87" w:rsidP="00D82556">
      <w:pPr>
        <w:rPr>
          <w:rFonts w:eastAsia="Times New Roman" w:cs="Arial"/>
          <w:b/>
          <w:sz w:val="28"/>
          <w:szCs w:val="28"/>
        </w:rPr>
      </w:pPr>
      <w:r w:rsidRPr="0073280B">
        <w:rPr>
          <w:rFonts w:eastAsia="Times New Roman" w:cs="Arial"/>
          <w:b/>
          <w:sz w:val="28"/>
          <w:szCs w:val="28"/>
        </w:rPr>
        <w:lastRenderedPageBreak/>
        <w:t>DECLARATION</w:t>
      </w:r>
    </w:p>
    <w:p w14:paraId="113CAAED" w14:textId="0AF7B9B3" w:rsidR="00604A87" w:rsidRPr="00604A87" w:rsidRDefault="00604A87" w:rsidP="00D82556">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D86711" w:rsidRPr="00604A87">
        <w:rPr>
          <w:rFonts w:eastAsia="Times New Roman" w:cs="Arial"/>
        </w:rPr>
        <w:t>degree.</w:t>
      </w:r>
    </w:p>
    <w:p w14:paraId="3EF51212" w14:textId="37C38C38" w:rsidR="00604A87" w:rsidRPr="00604A87" w:rsidRDefault="00604A87" w:rsidP="00D82556">
      <w:pPr>
        <w:rPr>
          <w:rFonts w:eastAsia="Times New Roman" w:cs="Arial"/>
        </w:rPr>
      </w:pPr>
      <w:r w:rsidRPr="00604A87">
        <w:rPr>
          <w:rFonts w:eastAsia="Times New Roman" w:cs="Arial"/>
        </w:rPr>
        <w:t>Signed</w:t>
      </w:r>
      <w:r w:rsidR="00457E32" w:rsidRPr="00604A87">
        <w:rPr>
          <w:rFonts w:eastAsia="Times New Roman" w:cs="Arial"/>
        </w:rPr>
        <w:t>……………</w:t>
      </w:r>
      <w:r w:rsidR="00724580">
        <w:rPr>
          <w:rFonts w:eastAsia="Times New Roman" w:cs="Arial"/>
        </w:rPr>
        <w:t>S. Ahmed</w:t>
      </w:r>
      <w:r w:rsidR="00457E32" w:rsidRPr="00604A87">
        <w:rPr>
          <w:rFonts w:eastAsia="Times New Roman" w:cs="Arial"/>
        </w:rPr>
        <w:t>………………</w:t>
      </w:r>
      <w:r w:rsidR="00457E32">
        <w:rPr>
          <w:rFonts w:eastAsia="Times New Roman" w:cs="Arial"/>
        </w:rPr>
        <w:t>……</w:t>
      </w:r>
    </w:p>
    <w:p w14:paraId="16B6CB34" w14:textId="230B7ED4" w:rsidR="00604A87" w:rsidRPr="00604A87" w:rsidRDefault="00604A87" w:rsidP="00D82556">
      <w:pPr>
        <w:rPr>
          <w:rFonts w:eastAsia="Times New Roman" w:cs="Arial"/>
        </w:rPr>
      </w:pPr>
      <w:r w:rsidRPr="00604A87">
        <w:rPr>
          <w:rFonts w:eastAsia="Times New Roman" w:cs="Arial"/>
        </w:rPr>
        <w:t>Date</w:t>
      </w:r>
      <w:r w:rsidR="009912AF" w:rsidRPr="00604A87">
        <w:rPr>
          <w:rFonts w:eastAsia="Times New Roman" w:cs="Arial"/>
        </w:rPr>
        <w:t>…………</w:t>
      </w:r>
      <w:r w:rsidR="009912AF">
        <w:rPr>
          <w:rFonts w:eastAsia="Times New Roman" w:cs="Arial"/>
        </w:rPr>
        <w:t>…21/07/2026</w:t>
      </w:r>
      <w:r w:rsidR="009912AF" w:rsidRPr="00604A87">
        <w:rPr>
          <w:rFonts w:eastAsia="Times New Roman" w:cs="Arial"/>
        </w:rPr>
        <w:t>…………………</w:t>
      </w:r>
      <w:r w:rsidR="009912AF">
        <w:rPr>
          <w:rFonts w:eastAsia="Times New Roman" w:cs="Arial"/>
        </w:rPr>
        <w:t>..</w:t>
      </w:r>
    </w:p>
    <w:p w14:paraId="7D9E43A8" w14:textId="77777777" w:rsidR="00604A87" w:rsidRPr="00604A87" w:rsidRDefault="00604A87" w:rsidP="00D82556">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D82556">
      <w:pPr>
        <w:rPr>
          <w:rFonts w:eastAsia="Times New Roman" w:cs="Arial"/>
        </w:rPr>
      </w:pPr>
      <w:r w:rsidRPr="00604A87">
        <w:rPr>
          <w:rFonts w:eastAsia="Times New Roman" w:cs="Arial"/>
        </w:rPr>
        <w:t>This dissertation is being submitted in partial fulfilment of the requirements for the degree of BSc.</w:t>
      </w:r>
    </w:p>
    <w:p w14:paraId="39F661A6" w14:textId="223D665C" w:rsidR="00604A87" w:rsidRPr="00604A87" w:rsidRDefault="00604A87" w:rsidP="00D82556">
      <w:pPr>
        <w:rPr>
          <w:rFonts w:eastAsia="Times New Roman" w:cs="Arial"/>
        </w:rPr>
      </w:pPr>
      <w:r w:rsidRPr="00604A87">
        <w:rPr>
          <w:rFonts w:eastAsia="Times New Roman" w:cs="Arial"/>
        </w:rPr>
        <w:t>Signed</w:t>
      </w:r>
      <w:r w:rsidR="00457E32" w:rsidRPr="00604A87">
        <w:rPr>
          <w:rFonts w:eastAsia="Times New Roman" w:cs="Arial"/>
        </w:rPr>
        <w:t>……………</w:t>
      </w:r>
      <w:r w:rsidR="00457E32">
        <w:rPr>
          <w:rFonts w:eastAsia="Times New Roman" w:cs="Arial"/>
        </w:rPr>
        <w:t>S.Ahmed</w:t>
      </w:r>
      <w:r w:rsidR="00457E32" w:rsidRPr="00604A87">
        <w:rPr>
          <w:rFonts w:eastAsia="Times New Roman" w:cs="Arial"/>
        </w:rPr>
        <w:t>………………</w:t>
      </w:r>
      <w:r w:rsidR="00457E32">
        <w:rPr>
          <w:rFonts w:eastAsia="Times New Roman" w:cs="Arial"/>
        </w:rPr>
        <w:t>……</w:t>
      </w:r>
      <w:r w:rsidRPr="00604A87">
        <w:rPr>
          <w:rFonts w:eastAsia="Times New Roman" w:cs="Arial"/>
        </w:rPr>
        <w:t xml:space="preserve"> </w:t>
      </w:r>
    </w:p>
    <w:p w14:paraId="21F5E413" w14:textId="32BD0908" w:rsidR="00604A87" w:rsidRPr="00604A87" w:rsidRDefault="00604A87" w:rsidP="00D82556">
      <w:pPr>
        <w:rPr>
          <w:rFonts w:eastAsia="Times New Roman" w:cs="Arial"/>
        </w:rPr>
      </w:pPr>
      <w:r w:rsidRPr="00604A87">
        <w:rPr>
          <w:rFonts w:eastAsia="Times New Roman" w:cs="Arial"/>
        </w:rPr>
        <w:t>Date</w:t>
      </w:r>
      <w:r w:rsidR="009912AF" w:rsidRPr="00604A87">
        <w:rPr>
          <w:rFonts w:eastAsia="Times New Roman" w:cs="Arial"/>
        </w:rPr>
        <w:t>…………</w:t>
      </w:r>
      <w:r w:rsidR="009912AF">
        <w:rPr>
          <w:rFonts w:eastAsia="Times New Roman" w:cs="Arial"/>
        </w:rPr>
        <w:t>…21/07/2026</w:t>
      </w:r>
      <w:r w:rsidR="009912AF" w:rsidRPr="00604A87">
        <w:rPr>
          <w:rFonts w:eastAsia="Times New Roman" w:cs="Arial"/>
        </w:rPr>
        <w:t>…………………</w:t>
      </w:r>
      <w:r w:rsidR="009912AF">
        <w:rPr>
          <w:rFonts w:eastAsia="Times New Roman" w:cs="Arial"/>
        </w:rPr>
        <w:t>..</w:t>
      </w:r>
    </w:p>
    <w:p w14:paraId="713B64B9" w14:textId="77777777" w:rsidR="00604A87" w:rsidRPr="00604A87" w:rsidRDefault="00604A87" w:rsidP="00D82556">
      <w:pPr>
        <w:rPr>
          <w:rFonts w:eastAsia="Times New Roman" w:cs="Arial"/>
        </w:rPr>
      </w:pPr>
      <w:r w:rsidRPr="00604A87">
        <w:rPr>
          <w:rFonts w:eastAsia="Times New Roman" w:cs="Arial"/>
          <w:b/>
        </w:rPr>
        <w:t>STATEMENT 2</w:t>
      </w:r>
    </w:p>
    <w:p w14:paraId="4AA5D04A" w14:textId="5D1639CD" w:rsidR="00604A87" w:rsidRPr="00604A87" w:rsidRDefault="00604A87" w:rsidP="00D82556">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w:t>
      </w:r>
      <w:r w:rsidR="00D86711" w:rsidRPr="00604A87">
        <w:rPr>
          <w:rFonts w:eastAsia="Times New Roman" w:cs="Arial"/>
        </w:rPr>
        <w:t xml:space="preserve">. </w:t>
      </w:r>
      <w:r w:rsidRPr="00604A87">
        <w:rPr>
          <w:rFonts w:eastAsia="Times New Roman" w:cs="Arial"/>
        </w:rPr>
        <w:t>A bibliography is appended.</w:t>
      </w:r>
    </w:p>
    <w:p w14:paraId="319A31E7" w14:textId="25656ED5" w:rsidR="00604A87" w:rsidRPr="00604A87" w:rsidRDefault="00604A87" w:rsidP="00D82556">
      <w:pPr>
        <w:rPr>
          <w:rFonts w:eastAsia="Times New Roman" w:cs="Arial"/>
        </w:rPr>
      </w:pPr>
      <w:r w:rsidRPr="00604A87">
        <w:rPr>
          <w:rFonts w:eastAsia="Times New Roman" w:cs="Arial"/>
        </w:rPr>
        <w:t>Signed</w:t>
      </w:r>
      <w:r w:rsidR="00457E32" w:rsidRPr="00604A87">
        <w:rPr>
          <w:rFonts w:eastAsia="Times New Roman" w:cs="Arial"/>
        </w:rPr>
        <w:t>……………</w:t>
      </w:r>
      <w:r w:rsidR="00457E32">
        <w:rPr>
          <w:rFonts w:eastAsia="Times New Roman" w:cs="Arial"/>
        </w:rPr>
        <w:t>S.Ahmed</w:t>
      </w:r>
      <w:r w:rsidR="00457E32" w:rsidRPr="00604A87">
        <w:rPr>
          <w:rFonts w:eastAsia="Times New Roman" w:cs="Arial"/>
        </w:rPr>
        <w:t>………………</w:t>
      </w:r>
      <w:r w:rsidR="00457E32">
        <w:rPr>
          <w:rFonts w:eastAsia="Times New Roman" w:cs="Arial"/>
        </w:rPr>
        <w:t>……</w:t>
      </w:r>
    </w:p>
    <w:p w14:paraId="1CB40FFB" w14:textId="79CB21E4" w:rsidR="00604A87" w:rsidRPr="00604A87" w:rsidRDefault="00604A87" w:rsidP="00D82556">
      <w:pPr>
        <w:rPr>
          <w:rFonts w:eastAsia="Times New Roman" w:cs="Arial"/>
        </w:rPr>
      </w:pPr>
      <w:r w:rsidRPr="00604A87">
        <w:rPr>
          <w:rFonts w:eastAsia="Times New Roman" w:cs="Arial"/>
        </w:rPr>
        <w:t>Date</w:t>
      </w:r>
      <w:r w:rsidR="009912AF" w:rsidRPr="00604A87">
        <w:rPr>
          <w:rFonts w:eastAsia="Times New Roman" w:cs="Arial"/>
        </w:rPr>
        <w:t>…………</w:t>
      </w:r>
      <w:r w:rsidR="009912AF">
        <w:rPr>
          <w:rFonts w:eastAsia="Times New Roman" w:cs="Arial"/>
        </w:rPr>
        <w:t>…21/07/2026</w:t>
      </w:r>
      <w:r w:rsidR="009912AF" w:rsidRPr="00604A87">
        <w:rPr>
          <w:rFonts w:eastAsia="Times New Roman" w:cs="Arial"/>
        </w:rPr>
        <w:t>…………………</w:t>
      </w:r>
      <w:r w:rsidR="009912AF">
        <w:rPr>
          <w:rFonts w:eastAsia="Times New Roman" w:cs="Arial"/>
        </w:rPr>
        <w:t>..</w:t>
      </w:r>
      <w:r w:rsidRPr="00604A87">
        <w:rPr>
          <w:rFonts w:eastAsia="Times New Roman" w:cs="Arial"/>
        </w:rPr>
        <w:t xml:space="preserve"> </w:t>
      </w:r>
    </w:p>
    <w:p w14:paraId="42D5D0C6" w14:textId="0AFE4620" w:rsidR="00604A87" w:rsidRPr="00604A87" w:rsidRDefault="00604A87" w:rsidP="00D82556">
      <w:pPr>
        <w:rPr>
          <w:rFonts w:eastAsia="Times New Roman" w:cs="Arial"/>
        </w:rPr>
      </w:pPr>
      <w:r w:rsidRPr="00604A87">
        <w:rPr>
          <w:rFonts w:eastAsia="Times New Roman" w:cs="Arial"/>
          <w:b/>
        </w:rPr>
        <w:t>STA</w:t>
      </w:r>
      <w:r w:rsidR="002E40D6">
        <w:rPr>
          <w:rFonts w:eastAsia="Times New Roman" w:cs="Arial"/>
          <w:b/>
        </w:rPr>
        <w:t xml:space="preserve"> </w:t>
      </w:r>
      <w:r w:rsidRPr="00604A87">
        <w:rPr>
          <w:rFonts w:eastAsia="Times New Roman" w:cs="Arial"/>
          <w:b/>
        </w:rPr>
        <w:t>TEMENT 3</w:t>
      </w:r>
    </w:p>
    <w:p w14:paraId="4B58546E" w14:textId="61CCB29A" w:rsidR="00604A87" w:rsidRPr="00604A87" w:rsidRDefault="00604A87" w:rsidP="00D82556">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471151F" w:rsidR="00604A87" w:rsidRPr="00604A87" w:rsidRDefault="00604A87" w:rsidP="00D82556">
      <w:pPr>
        <w:rPr>
          <w:rFonts w:eastAsia="Times New Roman" w:cs="Arial"/>
        </w:rPr>
      </w:pPr>
      <w:r w:rsidRPr="00604A87">
        <w:rPr>
          <w:rFonts w:eastAsia="Times New Roman" w:cs="Arial"/>
        </w:rPr>
        <w:t>Signed</w:t>
      </w:r>
      <w:r w:rsidR="00457E32" w:rsidRPr="00604A87">
        <w:rPr>
          <w:rFonts w:eastAsia="Times New Roman" w:cs="Arial"/>
        </w:rPr>
        <w:t>……………</w:t>
      </w:r>
      <w:r w:rsidR="00457E32">
        <w:rPr>
          <w:rFonts w:eastAsia="Times New Roman" w:cs="Arial"/>
        </w:rPr>
        <w:t>S.Ahmed</w:t>
      </w:r>
      <w:r w:rsidR="00457E32" w:rsidRPr="00604A87">
        <w:rPr>
          <w:rFonts w:eastAsia="Times New Roman" w:cs="Arial"/>
        </w:rPr>
        <w:t>………………</w:t>
      </w:r>
      <w:r w:rsidR="00457E32">
        <w:rPr>
          <w:rFonts w:eastAsia="Times New Roman" w:cs="Arial"/>
        </w:rPr>
        <w:t>……</w:t>
      </w:r>
    </w:p>
    <w:p w14:paraId="021196D1" w14:textId="45992AE2" w:rsidR="00604A87" w:rsidRPr="00604A87" w:rsidRDefault="00604A87" w:rsidP="00D8255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9912AF" w:rsidRPr="00604A87">
        <w:rPr>
          <w:rFonts w:eastAsia="Times New Roman" w:cs="Arial"/>
        </w:rPr>
        <w:t>…………</w:t>
      </w:r>
      <w:r w:rsidR="009912AF">
        <w:rPr>
          <w:rFonts w:eastAsia="Times New Roman" w:cs="Arial"/>
        </w:rPr>
        <w:t>…21/07/2026</w:t>
      </w:r>
      <w:r w:rsidR="009912AF" w:rsidRPr="00604A87">
        <w:rPr>
          <w:rFonts w:eastAsia="Times New Roman" w:cs="Arial"/>
        </w:rPr>
        <w:t>…………………</w:t>
      </w:r>
      <w:r w:rsidR="009912AF">
        <w:rPr>
          <w:rFonts w:eastAsia="Times New Roman" w:cs="Arial"/>
        </w:rPr>
        <w:t>..</w:t>
      </w:r>
    </w:p>
    <w:p w14:paraId="77D38054" w14:textId="77777777" w:rsidR="00604A87" w:rsidRPr="00604A87" w:rsidRDefault="00604A87" w:rsidP="00D82556">
      <w:pPr>
        <w:rPr>
          <w:rFonts w:eastAsia="Times New Roman" w:cs="Arial"/>
          <w:b/>
        </w:rPr>
      </w:pPr>
      <w:r w:rsidRPr="00604A87">
        <w:rPr>
          <w:rFonts w:eastAsia="Times New Roman" w:cs="Arial"/>
          <w:b/>
        </w:rPr>
        <w:t>STATEMENT 4</w:t>
      </w:r>
    </w:p>
    <w:p w14:paraId="0A15E499" w14:textId="1F9546C0" w:rsidR="00604A87" w:rsidRPr="00604A87" w:rsidRDefault="00604A87" w:rsidP="00D82556">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371E3CA9" w:rsidR="00604A87" w:rsidRPr="00604A87" w:rsidRDefault="00604A87" w:rsidP="00D82556">
      <w:pPr>
        <w:rPr>
          <w:rFonts w:eastAsia="Times New Roman" w:cs="Arial"/>
        </w:rPr>
      </w:pPr>
      <w:r w:rsidRPr="00604A87">
        <w:rPr>
          <w:rFonts w:eastAsia="Times New Roman" w:cs="Arial"/>
        </w:rPr>
        <w:t>Signed……………</w:t>
      </w:r>
      <w:r w:rsidR="00A71E06">
        <w:rPr>
          <w:rFonts w:eastAsia="Times New Roman" w:cs="Arial"/>
        </w:rPr>
        <w:t>S.Ahmed</w:t>
      </w:r>
      <w:r w:rsidRPr="00604A87">
        <w:rPr>
          <w:rFonts w:eastAsia="Times New Roman" w:cs="Arial"/>
        </w:rPr>
        <w:t>………………</w:t>
      </w:r>
      <w:r w:rsidR="00A71E06">
        <w:rPr>
          <w:rFonts w:eastAsia="Times New Roman" w:cs="Arial"/>
        </w:rPr>
        <w:t>……</w:t>
      </w:r>
    </w:p>
    <w:p w14:paraId="2BDDE109" w14:textId="4976DF39" w:rsidR="00604A87" w:rsidRPr="00604A87" w:rsidRDefault="00604A87" w:rsidP="00D8255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A71E06">
        <w:rPr>
          <w:rFonts w:eastAsia="Times New Roman" w:cs="Arial"/>
        </w:rPr>
        <w:t>…21/07/2026</w:t>
      </w:r>
      <w:r w:rsidRPr="00604A87">
        <w:rPr>
          <w:rFonts w:eastAsia="Times New Roman" w:cs="Arial"/>
        </w:rPr>
        <w:t>…………………</w:t>
      </w:r>
      <w:r w:rsidR="00457E32">
        <w:rPr>
          <w:rFonts w:eastAsia="Times New Roman" w:cs="Arial"/>
        </w:rPr>
        <w:t>..</w:t>
      </w:r>
    </w:p>
    <w:p w14:paraId="324943A4" w14:textId="77777777" w:rsidR="00063B4C" w:rsidRDefault="00063B4C" w:rsidP="00D82556"/>
    <w:p w14:paraId="13649F9E" w14:textId="77777777" w:rsidR="00063B4C" w:rsidRDefault="00063B4C" w:rsidP="00D82556"/>
    <w:p w14:paraId="4E014F16" w14:textId="77777777" w:rsidR="00995444" w:rsidRDefault="00995444" w:rsidP="00D82556">
      <w:pPr>
        <w:jc w:val="center"/>
        <w:rPr>
          <w:rFonts w:ascii="Arial" w:eastAsia="Arial Unicode MS" w:hAnsi="Arial" w:cs="Arial"/>
          <w:b/>
          <w:sz w:val="56"/>
          <w:szCs w:val="56"/>
        </w:rPr>
      </w:pPr>
    </w:p>
    <w:p w14:paraId="7CE514EB" w14:textId="77777777" w:rsidR="00995444" w:rsidRDefault="00995444" w:rsidP="00D82556">
      <w:pPr>
        <w:jc w:val="center"/>
        <w:rPr>
          <w:rFonts w:ascii="Arial" w:eastAsia="Arial Unicode MS" w:hAnsi="Arial" w:cs="Arial"/>
          <w:b/>
          <w:sz w:val="56"/>
          <w:szCs w:val="56"/>
        </w:rPr>
      </w:pPr>
    </w:p>
    <w:p w14:paraId="69E4F63C" w14:textId="044E59B2" w:rsidR="00995444" w:rsidRPr="005A618E" w:rsidRDefault="005A618E" w:rsidP="00D82556">
      <w:pPr>
        <w:jc w:val="center"/>
        <w:rPr>
          <w:rFonts w:eastAsia="Times New Roman" w:cs="Times New Roman"/>
          <w:sz w:val="44"/>
          <w:szCs w:val="44"/>
        </w:rPr>
      </w:pPr>
      <w:r w:rsidRPr="005A618E">
        <w:rPr>
          <w:rFonts w:ascii="Arial" w:hAnsi="Arial" w:cs="Arial"/>
          <w:b/>
          <w:bCs/>
          <w:sz w:val="48"/>
          <w:szCs w:val="48"/>
        </w:rPr>
        <w:t>Socioeconomic and Cultural Factors Influencing Caesarean Section Rates and Experiences in the United Kingdom</w:t>
      </w:r>
      <w:r w:rsidRPr="005A618E">
        <w:rPr>
          <w:rFonts w:asciiTheme="minorBidi" w:hAnsiTheme="minorBidi"/>
          <w:sz w:val="48"/>
          <w:szCs w:val="48"/>
        </w:rPr>
        <w:t>.</w:t>
      </w:r>
    </w:p>
    <w:p w14:paraId="0FC75915"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7969D42D" w14:textId="77777777" w:rsidR="000C1CDB" w:rsidRDefault="000C1CDB"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Sana Ahmed</w:t>
      </w:r>
    </w:p>
    <w:p w14:paraId="6DB122B7" w14:textId="453AD5F7" w:rsidR="00995444" w:rsidRPr="00995444" w:rsidRDefault="000C1CDB"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2314455</w:t>
      </w:r>
    </w:p>
    <w:p w14:paraId="3F8DA723"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6BA10084" w14:textId="77777777" w:rsidR="00514017" w:rsidRDefault="00995444"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F4A849F" w14:textId="7BD669AD" w:rsidR="00995444" w:rsidRDefault="00526EC1"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rPr>
      </w:pPr>
      <w:r>
        <w:rPr>
          <w:rFonts w:eastAsia="Arial Unicode MS" w:cs="Arial"/>
          <w:b/>
          <w:sz w:val="28"/>
          <w:szCs w:val="28"/>
        </w:rPr>
        <w:lastRenderedPageBreak/>
        <w:t>A</w:t>
      </w:r>
      <w:r w:rsidRPr="00995444">
        <w:rPr>
          <w:rFonts w:eastAsia="Arial Unicode MS" w:cs="Arial"/>
          <w:b/>
          <w:sz w:val="28"/>
          <w:szCs w:val="28"/>
        </w:rPr>
        <w:t>CKNOWLEDGEMENTS</w:t>
      </w:r>
      <w:r w:rsidR="00995444" w:rsidRPr="0025020C">
        <w:rPr>
          <w:rFonts w:eastAsia="Arial Unicode MS" w:cs="Arial"/>
          <w:b/>
        </w:rPr>
        <w:t xml:space="preserve"> </w:t>
      </w:r>
    </w:p>
    <w:p w14:paraId="52A70A79" w14:textId="1A9AE74F"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I would like to express my heartfelt gratitude to everyone who has supported, </w:t>
      </w:r>
      <w:r w:rsidR="00D86711" w:rsidRPr="0048745C">
        <w:rPr>
          <w:rFonts w:ascii="Arial" w:hAnsi="Arial" w:cs="Arial"/>
          <w:sz w:val="22"/>
          <w:szCs w:val="22"/>
        </w:rPr>
        <w:t>encouraged,</w:t>
      </w:r>
      <w:r w:rsidRPr="0048745C">
        <w:rPr>
          <w:rFonts w:ascii="Arial" w:hAnsi="Arial" w:cs="Arial"/>
          <w:sz w:val="22"/>
          <w:szCs w:val="22"/>
        </w:rPr>
        <w:t xml:space="preserve"> and believed in me throughout my academic journey. Completing this dissertation has been one of the greatest achievements of my life, and I know I could not have reached this point without the love, </w:t>
      </w:r>
      <w:r w:rsidR="00D86711" w:rsidRPr="0048745C">
        <w:rPr>
          <w:rFonts w:ascii="Arial" w:hAnsi="Arial" w:cs="Arial"/>
          <w:sz w:val="22"/>
          <w:szCs w:val="22"/>
        </w:rPr>
        <w:t>guidance,</w:t>
      </w:r>
      <w:r w:rsidRPr="0048745C">
        <w:rPr>
          <w:rFonts w:ascii="Arial" w:hAnsi="Arial" w:cs="Arial"/>
          <w:sz w:val="22"/>
          <w:szCs w:val="22"/>
        </w:rPr>
        <w:t xml:space="preserve"> and support of the incredible people around me.</w:t>
      </w:r>
    </w:p>
    <w:p w14:paraId="6D49B6D2" w14:textId="36ED2703" w:rsidR="00822B00" w:rsidRPr="0048745C" w:rsidRDefault="001E711C"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First</w:t>
      </w:r>
      <w:r w:rsidR="00822B00" w:rsidRPr="0048745C">
        <w:rPr>
          <w:rFonts w:ascii="Arial" w:hAnsi="Arial" w:cs="Arial"/>
          <w:sz w:val="22"/>
          <w:szCs w:val="22"/>
        </w:rPr>
        <w:t xml:space="preserve">, I would like to thank my husband. Thank you for your unconditional love, </w:t>
      </w:r>
      <w:r w:rsidR="00D86711" w:rsidRPr="0048745C">
        <w:rPr>
          <w:rFonts w:ascii="Arial" w:hAnsi="Arial" w:cs="Arial"/>
          <w:sz w:val="22"/>
          <w:szCs w:val="22"/>
        </w:rPr>
        <w:t>patience,</w:t>
      </w:r>
      <w:r w:rsidR="00822B00" w:rsidRPr="0048745C">
        <w:rPr>
          <w:rFonts w:ascii="Arial" w:hAnsi="Arial" w:cs="Arial"/>
          <w:sz w:val="22"/>
          <w:szCs w:val="22"/>
        </w:rPr>
        <w:t xml:space="preserve"> and unwavering support throughout this journey. You believed in me even during the moments when I doubted myself, encouraged me to keep going when things felt difficult, and stood beside me through every challenge. Thank you for caring for our children during the many evenings and weekends I dedicated to studying, allowing me the time to pursue my goals. Your sacrifices, understanding and constant encouragement made this achievement possible, and I will always be grateful for everything you have done for me.</w:t>
      </w:r>
    </w:p>
    <w:p w14:paraId="3FF78196" w14:textId="6EAD71FF"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To my parents, thank you for your endless love, </w:t>
      </w:r>
      <w:r w:rsidR="00D86711" w:rsidRPr="0048745C">
        <w:rPr>
          <w:rFonts w:ascii="Arial" w:hAnsi="Arial" w:cs="Arial"/>
          <w:sz w:val="22"/>
          <w:szCs w:val="22"/>
        </w:rPr>
        <w:t>prayers,</w:t>
      </w:r>
      <w:r w:rsidRPr="0048745C">
        <w:rPr>
          <w:rFonts w:ascii="Arial" w:hAnsi="Arial" w:cs="Arial"/>
          <w:sz w:val="22"/>
          <w:szCs w:val="22"/>
        </w:rPr>
        <w:t xml:space="preserve"> and encouragement. Your belief in me has always given me strength, especially during the most challenging moments of this degree. Thank you for reminding me of my potential when I struggled to see it myself and for always encouraging me to keep striving towards my goals. I am </w:t>
      </w:r>
      <w:r w:rsidR="001E711C" w:rsidRPr="0048745C">
        <w:rPr>
          <w:rFonts w:ascii="Arial" w:hAnsi="Arial" w:cs="Arial"/>
          <w:sz w:val="22"/>
          <w:szCs w:val="22"/>
        </w:rPr>
        <w:t>profoundly grateful</w:t>
      </w:r>
      <w:r w:rsidRPr="0048745C">
        <w:rPr>
          <w:rFonts w:ascii="Arial" w:hAnsi="Arial" w:cs="Arial"/>
          <w:sz w:val="22"/>
          <w:szCs w:val="22"/>
        </w:rPr>
        <w:t xml:space="preserve"> for your unwavering support.</w:t>
      </w:r>
    </w:p>
    <w:p w14:paraId="15333588" w14:textId="73C0A870"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 xml:space="preserve">To my dear friends, </w:t>
      </w:r>
      <w:r w:rsidRPr="0048745C">
        <w:rPr>
          <w:rStyle w:val="s2"/>
          <w:rFonts w:ascii="Arial" w:hAnsi="Arial" w:cs="Arial"/>
          <w:sz w:val="22"/>
          <w:szCs w:val="22"/>
        </w:rPr>
        <w:t>Nighat Muneer</w:t>
      </w:r>
      <w:r w:rsidRPr="0048745C">
        <w:rPr>
          <w:rStyle w:val="s1"/>
          <w:rFonts w:ascii="Arial" w:hAnsi="Arial" w:cs="Arial"/>
          <w:sz w:val="22"/>
          <w:szCs w:val="22"/>
        </w:rPr>
        <w:t xml:space="preserve"> and </w:t>
      </w:r>
      <w:r w:rsidRPr="0048745C">
        <w:rPr>
          <w:rStyle w:val="s2"/>
          <w:rFonts w:ascii="Arial" w:hAnsi="Arial" w:cs="Arial"/>
          <w:sz w:val="22"/>
          <w:szCs w:val="22"/>
        </w:rPr>
        <w:t>Rubeka Kiran</w:t>
      </w:r>
      <w:r w:rsidRPr="0048745C">
        <w:rPr>
          <w:rStyle w:val="s1"/>
          <w:rFonts w:ascii="Arial" w:hAnsi="Arial" w:cs="Arial"/>
          <w:sz w:val="22"/>
          <w:szCs w:val="22"/>
        </w:rPr>
        <w:t xml:space="preserve">, thank you both for your friendship, </w:t>
      </w:r>
      <w:r w:rsidR="00E30403" w:rsidRPr="0048745C">
        <w:rPr>
          <w:rStyle w:val="s1"/>
          <w:rFonts w:ascii="Arial" w:hAnsi="Arial" w:cs="Arial"/>
          <w:sz w:val="22"/>
          <w:szCs w:val="22"/>
        </w:rPr>
        <w:t>kindness,</w:t>
      </w:r>
      <w:r w:rsidRPr="0048745C">
        <w:rPr>
          <w:rStyle w:val="s1"/>
          <w:rFonts w:ascii="Arial" w:hAnsi="Arial" w:cs="Arial"/>
          <w:sz w:val="22"/>
          <w:szCs w:val="22"/>
        </w:rPr>
        <w:t xml:space="preserve"> and encouragement throughout this journey.</w:t>
      </w:r>
    </w:p>
    <w:p w14:paraId="6899544E" w14:textId="3D06F035"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Nighat</w:t>
      </w:r>
      <w:r w:rsidRPr="0048745C">
        <w:rPr>
          <w:rStyle w:val="s1"/>
          <w:rFonts w:ascii="Arial" w:hAnsi="Arial" w:cs="Arial"/>
          <w:sz w:val="22"/>
          <w:szCs w:val="22"/>
        </w:rPr>
        <w:t xml:space="preserve">, from the very beginning of Level 4 through to completing Level 6, you have been by my side every step of the way. Thank you for your friendship, </w:t>
      </w:r>
      <w:r w:rsidR="00D86711" w:rsidRPr="0048745C">
        <w:rPr>
          <w:rStyle w:val="s1"/>
          <w:rFonts w:ascii="Arial" w:hAnsi="Arial" w:cs="Arial"/>
          <w:sz w:val="22"/>
          <w:szCs w:val="22"/>
        </w:rPr>
        <w:t>guidance,</w:t>
      </w:r>
      <w:r w:rsidRPr="0048745C">
        <w:rPr>
          <w:rStyle w:val="s1"/>
          <w:rFonts w:ascii="Arial" w:hAnsi="Arial" w:cs="Arial"/>
          <w:sz w:val="22"/>
          <w:szCs w:val="22"/>
        </w:rPr>
        <w:t xml:space="preserve"> and constant encouragement throughout these three years. You celebrated every success with me, supported me through every </w:t>
      </w:r>
      <w:r w:rsidR="00D86711" w:rsidRPr="0048745C">
        <w:rPr>
          <w:rStyle w:val="s1"/>
          <w:rFonts w:ascii="Arial" w:hAnsi="Arial" w:cs="Arial"/>
          <w:sz w:val="22"/>
          <w:szCs w:val="22"/>
        </w:rPr>
        <w:t>challenge,</w:t>
      </w:r>
      <w:r w:rsidRPr="0048745C">
        <w:rPr>
          <w:rStyle w:val="s1"/>
          <w:rFonts w:ascii="Arial" w:hAnsi="Arial" w:cs="Arial"/>
          <w:sz w:val="22"/>
          <w:szCs w:val="22"/>
        </w:rPr>
        <w:t xml:space="preserve"> and always believed in me, even when I found it difficult to believe in myself. Your kindness, patience and unwavering support have meant more to me than words can express. I feel incredibly grateful to have shared this journey with you, and I will always treasure our friendship and the memories we have created together.</w:t>
      </w:r>
    </w:p>
    <w:p w14:paraId="5D44337D" w14:textId="543BF0C2"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Rubeka</w:t>
      </w:r>
      <w:r w:rsidRPr="0048745C">
        <w:rPr>
          <w:rStyle w:val="s1"/>
          <w:rFonts w:ascii="Arial" w:hAnsi="Arial" w:cs="Arial"/>
          <w:sz w:val="22"/>
          <w:szCs w:val="22"/>
        </w:rPr>
        <w:t xml:space="preserve">, meeting you in Level 5 was one of the unexpected blessings of this course. Thank you for your kindness, encouragement, laughter and for always being there whenever I needed someone to talk to. Your friendship brought happiness to this journey, and I will always cherish the memories we created together. I am </w:t>
      </w:r>
      <w:r w:rsidR="001E711C" w:rsidRPr="0048745C">
        <w:rPr>
          <w:rStyle w:val="s1"/>
          <w:rFonts w:ascii="Arial" w:hAnsi="Arial" w:cs="Arial"/>
          <w:sz w:val="22"/>
          <w:szCs w:val="22"/>
        </w:rPr>
        <w:t>grateful</w:t>
      </w:r>
      <w:r w:rsidRPr="0048745C">
        <w:rPr>
          <w:rStyle w:val="s1"/>
          <w:rFonts w:ascii="Arial" w:hAnsi="Arial" w:cs="Arial"/>
          <w:sz w:val="22"/>
          <w:szCs w:val="22"/>
        </w:rPr>
        <w:t xml:space="preserve"> that our paths crossed.</w:t>
      </w:r>
    </w:p>
    <w:p w14:paraId="1C78259E" w14:textId="19C31374"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 xml:space="preserve">My heartfelt thanks also go to </w:t>
      </w:r>
      <w:r w:rsidRPr="0048745C">
        <w:rPr>
          <w:rStyle w:val="s2"/>
          <w:rFonts w:ascii="Arial" w:hAnsi="Arial" w:cs="Arial"/>
          <w:sz w:val="22"/>
          <w:szCs w:val="22"/>
        </w:rPr>
        <w:t>Dr. Kennedy O. Obohwemu</w:t>
      </w:r>
      <w:r w:rsidRPr="0048745C">
        <w:rPr>
          <w:rStyle w:val="s1"/>
          <w:rFonts w:ascii="Arial" w:hAnsi="Arial" w:cs="Arial"/>
          <w:sz w:val="22"/>
          <w:szCs w:val="22"/>
        </w:rPr>
        <w:t xml:space="preserve">. Thank you for believing in me and helping me become a more confident person. Before meeting you, presentations were </w:t>
      </w:r>
      <w:r w:rsidRPr="0048745C">
        <w:rPr>
          <w:rStyle w:val="s1"/>
          <w:rFonts w:ascii="Arial" w:hAnsi="Arial" w:cs="Arial"/>
          <w:sz w:val="22"/>
          <w:szCs w:val="22"/>
        </w:rPr>
        <w:lastRenderedPageBreak/>
        <w:t xml:space="preserve">something I genuinely feared, and speaking in front of others felt overwhelming. Through your encouragement, </w:t>
      </w:r>
      <w:r w:rsidR="00E30403" w:rsidRPr="0048745C">
        <w:rPr>
          <w:rStyle w:val="s1"/>
          <w:rFonts w:ascii="Arial" w:hAnsi="Arial" w:cs="Arial"/>
          <w:sz w:val="22"/>
          <w:szCs w:val="22"/>
        </w:rPr>
        <w:t>guidance,</w:t>
      </w:r>
      <w:r w:rsidRPr="0048745C">
        <w:rPr>
          <w:rStyle w:val="s1"/>
          <w:rFonts w:ascii="Arial" w:hAnsi="Arial" w:cs="Arial"/>
          <w:sz w:val="22"/>
          <w:szCs w:val="22"/>
        </w:rPr>
        <w:t xml:space="preserve"> and belief in my abilities, I found my voice, gained </w:t>
      </w:r>
      <w:r w:rsidR="00D86711" w:rsidRPr="0048745C">
        <w:rPr>
          <w:rStyle w:val="s1"/>
          <w:rFonts w:ascii="Arial" w:hAnsi="Arial" w:cs="Arial"/>
          <w:sz w:val="22"/>
          <w:szCs w:val="22"/>
        </w:rPr>
        <w:t>confidence,</w:t>
      </w:r>
      <w:r w:rsidRPr="0048745C">
        <w:rPr>
          <w:rStyle w:val="s1"/>
          <w:rFonts w:ascii="Arial" w:hAnsi="Arial" w:cs="Arial"/>
          <w:sz w:val="22"/>
          <w:szCs w:val="22"/>
        </w:rPr>
        <w:t xml:space="preserve"> and learned to step outside of my comfort zone. You created a learning environment where I felt supported, </w:t>
      </w:r>
      <w:r w:rsidR="00E30403" w:rsidRPr="0048745C">
        <w:rPr>
          <w:rStyle w:val="s1"/>
          <w:rFonts w:ascii="Arial" w:hAnsi="Arial" w:cs="Arial"/>
          <w:sz w:val="22"/>
          <w:szCs w:val="22"/>
        </w:rPr>
        <w:t>respected,</w:t>
      </w:r>
      <w:r w:rsidRPr="0048745C">
        <w:rPr>
          <w:rStyle w:val="s1"/>
          <w:rFonts w:ascii="Arial" w:hAnsi="Arial" w:cs="Arial"/>
          <w:sz w:val="22"/>
          <w:szCs w:val="22"/>
        </w:rPr>
        <w:t xml:space="preserve"> and capable of achieving more than I ever imagined. The confidence you helped me build will stay with me long after my university journey has ended, and I will always be grateful for the positive impact you have had on both my academic and personal development.</w:t>
      </w:r>
    </w:p>
    <w:p w14:paraId="4847E4C2" w14:textId="0DC281B7" w:rsidR="00822B00" w:rsidRPr="0048745C" w:rsidRDefault="00822B00" w:rsidP="00D82556">
      <w:pPr>
        <w:pStyle w:val="p1"/>
        <w:spacing w:before="0" w:beforeAutospacing="0" w:after="240" w:afterAutospacing="0" w:line="360" w:lineRule="auto"/>
        <w:jc w:val="both"/>
        <w:rPr>
          <w:rStyle w:val="s1"/>
          <w:rFonts w:ascii="Arial" w:hAnsi="Arial" w:cs="Arial"/>
          <w:sz w:val="22"/>
          <w:szCs w:val="22"/>
        </w:rPr>
      </w:pPr>
      <w:r w:rsidRPr="0048745C">
        <w:rPr>
          <w:rFonts w:ascii="Arial" w:hAnsi="Arial" w:cs="Arial"/>
          <w:sz w:val="22"/>
          <w:szCs w:val="22"/>
        </w:rPr>
        <w:t xml:space="preserve">I would also like to express my sincere appreciation to </w:t>
      </w:r>
      <w:r w:rsidRPr="0048745C">
        <w:rPr>
          <w:rStyle w:val="s2"/>
          <w:rFonts w:ascii="Arial" w:hAnsi="Arial" w:cs="Arial"/>
          <w:sz w:val="22"/>
          <w:szCs w:val="22"/>
        </w:rPr>
        <w:t>Danielle Dunne</w:t>
      </w:r>
      <w:r w:rsidRPr="0048745C">
        <w:rPr>
          <w:rStyle w:val="s1"/>
          <w:rFonts w:ascii="Arial" w:hAnsi="Arial" w:cs="Arial"/>
          <w:sz w:val="22"/>
          <w:szCs w:val="22"/>
        </w:rPr>
        <w:t xml:space="preserve">. Thank you for your kindness, </w:t>
      </w:r>
      <w:r w:rsidR="00D86711" w:rsidRPr="0048745C">
        <w:rPr>
          <w:rStyle w:val="s1"/>
          <w:rFonts w:ascii="Arial" w:hAnsi="Arial" w:cs="Arial"/>
          <w:sz w:val="22"/>
          <w:szCs w:val="22"/>
        </w:rPr>
        <w:t>encouragement,</w:t>
      </w:r>
      <w:r w:rsidRPr="0048745C">
        <w:rPr>
          <w:rStyle w:val="s1"/>
          <w:rFonts w:ascii="Arial" w:hAnsi="Arial" w:cs="Arial"/>
          <w:sz w:val="22"/>
          <w:szCs w:val="22"/>
        </w:rPr>
        <w:t xml:space="preserve"> and unwavering support throughout this course. During my pregnancy, while balancing university alongside my responsibilities as a wife and mother, your understanding and reassurance meant more than you will ever know. You continually inspired me to keep going and reminded me that education has no age limit and that success is never determined by age or circumstance. Your belief in your students, your compassion and your positive outlook have been a constant source of inspiration, and I will always be thankful for your encouragement.</w:t>
      </w:r>
    </w:p>
    <w:p w14:paraId="1EB85A57" w14:textId="77777777" w:rsidR="00831FF3" w:rsidRPr="0048745C" w:rsidRDefault="00831FF3"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Finally, I would like to acknowledge myself.</w:t>
      </w:r>
    </w:p>
    <w:p w14:paraId="1F9AF233" w14:textId="0A500567"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This journey has been one of the most challenging and rewarding experiences of my life. Throughout these three years, I became a mother, experienced the heartbreak of miscarriage, lost my </w:t>
      </w:r>
      <w:r w:rsidR="00D86711" w:rsidRPr="0048745C">
        <w:rPr>
          <w:rFonts w:ascii="Arial" w:hAnsi="Arial" w:cs="Arial"/>
          <w:sz w:val="22"/>
          <w:szCs w:val="22"/>
        </w:rPr>
        <w:t>brother-in-law,</w:t>
      </w:r>
      <w:r w:rsidRPr="0048745C">
        <w:rPr>
          <w:rFonts w:ascii="Arial" w:hAnsi="Arial" w:cs="Arial"/>
          <w:sz w:val="22"/>
          <w:szCs w:val="22"/>
        </w:rPr>
        <w:t xml:space="preserve"> and welcomed my second child into the world, all while balancing university, family </w:t>
      </w:r>
      <w:r w:rsidR="00D86711" w:rsidRPr="0048745C">
        <w:rPr>
          <w:rFonts w:ascii="Arial" w:hAnsi="Arial" w:cs="Arial"/>
          <w:sz w:val="22"/>
          <w:szCs w:val="22"/>
        </w:rPr>
        <w:t>life,</w:t>
      </w:r>
      <w:r w:rsidRPr="0048745C">
        <w:rPr>
          <w:rFonts w:ascii="Arial" w:hAnsi="Arial" w:cs="Arial"/>
          <w:sz w:val="22"/>
          <w:szCs w:val="22"/>
        </w:rPr>
        <w:t xml:space="preserve"> and the responsibilities of being a wife and mother. There were many late nights, moments of exhaustion and times when I questioned whether I could continue, but I chose not to give up.</w:t>
      </w:r>
    </w:p>
    <w:p w14:paraId="164A4813" w14:textId="3DE3DA38"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Today, I look back with immense gratitude and pride, knowing that every sacrifice, every sleepless </w:t>
      </w:r>
      <w:r w:rsidR="00D86711" w:rsidRPr="0048745C">
        <w:rPr>
          <w:rFonts w:ascii="Arial" w:hAnsi="Arial" w:cs="Arial"/>
          <w:sz w:val="22"/>
          <w:szCs w:val="22"/>
        </w:rPr>
        <w:t>night,</w:t>
      </w:r>
      <w:r w:rsidRPr="0048745C">
        <w:rPr>
          <w:rFonts w:ascii="Arial" w:hAnsi="Arial" w:cs="Arial"/>
          <w:sz w:val="22"/>
          <w:szCs w:val="22"/>
        </w:rPr>
        <w:t xml:space="preserve"> and every obstacle was worthwhile. This degree represents far more than an academic achievement. It represents resilience, perseverance, </w:t>
      </w:r>
      <w:r w:rsidR="00D86711" w:rsidRPr="0048745C">
        <w:rPr>
          <w:rFonts w:ascii="Arial" w:hAnsi="Arial" w:cs="Arial"/>
          <w:sz w:val="22"/>
          <w:szCs w:val="22"/>
        </w:rPr>
        <w:t>faith,</w:t>
      </w:r>
      <w:r w:rsidRPr="0048745C">
        <w:rPr>
          <w:rFonts w:ascii="Arial" w:hAnsi="Arial" w:cs="Arial"/>
          <w:sz w:val="22"/>
          <w:szCs w:val="22"/>
        </w:rPr>
        <w:t xml:space="preserve"> and determination through some of life’s greatest joys and most difficult challenges.</w:t>
      </w:r>
    </w:p>
    <w:p w14:paraId="3ABBC78F" w14:textId="158E79F9"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To myself, thank you for refusing to give up. Thank you for believing that your dreams were worth pursuing, even when life became overwhelming. Thank you for continuing to move forward, one step at a time, and for proving that with faith, </w:t>
      </w:r>
      <w:r w:rsidR="00D86711" w:rsidRPr="0048745C">
        <w:rPr>
          <w:rFonts w:ascii="Arial" w:hAnsi="Arial" w:cs="Arial"/>
          <w:sz w:val="22"/>
          <w:szCs w:val="22"/>
        </w:rPr>
        <w:t>determination,</w:t>
      </w:r>
      <w:r w:rsidRPr="0048745C">
        <w:rPr>
          <w:rFonts w:ascii="Arial" w:hAnsi="Arial" w:cs="Arial"/>
          <w:sz w:val="22"/>
          <w:szCs w:val="22"/>
        </w:rPr>
        <w:t xml:space="preserve"> and resilience, even the hardest journeys can lead to something truly meaningful.</w:t>
      </w:r>
    </w:p>
    <w:p w14:paraId="50E39DCD" w14:textId="4FB8486C" w:rsidR="00822B00" w:rsidRPr="0048745C" w:rsidRDefault="00822B00" w:rsidP="00D82556">
      <w:pPr>
        <w:pStyle w:val="p1"/>
        <w:spacing w:before="0" w:beforeAutospacing="0" w:after="240" w:afterAutospacing="0" w:line="360" w:lineRule="auto"/>
        <w:jc w:val="both"/>
        <w:rPr>
          <w:rFonts w:ascii="Arial" w:hAnsi="Arial" w:cs="Arial"/>
          <w:sz w:val="22"/>
          <w:szCs w:val="22"/>
        </w:rPr>
      </w:pPr>
      <w:r w:rsidRPr="0048745C">
        <w:rPr>
          <w:rFonts w:ascii="Arial" w:hAnsi="Arial" w:cs="Arial"/>
          <w:sz w:val="22"/>
          <w:szCs w:val="22"/>
        </w:rPr>
        <w:t xml:space="preserve">This dissertation marks the end of one chapter and the beginning of another. I leave this journey with gratitude, </w:t>
      </w:r>
      <w:r w:rsidR="00D86711" w:rsidRPr="0048745C">
        <w:rPr>
          <w:rFonts w:ascii="Arial" w:hAnsi="Arial" w:cs="Arial"/>
          <w:sz w:val="22"/>
          <w:szCs w:val="22"/>
        </w:rPr>
        <w:t>faith,</w:t>
      </w:r>
      <w:r w:rsidRPr="0048745C">
        <w:rPr>
          <w:rFonts w:ascii="Arial" w:hAnsi="Arial" w:cs="Arial"/>
          <w:sz w:val="22"/>
          <w:szCs w:val="22"/>
        </w:rPr>
        <w:t xml:space="preserve"> and confidence, knowing that every challenge I faced has shaped </w:t>
      </w:r>
      <w:r w:rsidRPr="0048745C">
        <w:rPr>
          <w:rFonts w:ascii="Arial" w:hAnsi="Arial" w:cs="Arial"/>
          <w:sz w:val="22"/>
          <w:szCs w:val="22"/>
        </w:rPr>
        <w:lastRenderedPageBreak/>
        <w:t>the person I have become. Whatever the future holds, I hope to carry forward the same determination, perseverance and passion that brought me to this moment.</w:t>
      </w:r>
    </w:p>
    <w:p w14:paraId="4729AE0B" w14:textId="77777777" w:rsidR="00822B00" w:rsidRPr="0048745C" w:rsidRDefault="00822B00" w:rsidP="00D82556">
      <w:pPr>
        <w:pStyle w:val="p2"/>
        <w:spacing w:before="0" w:beforeAutospacing="0" w:after="240" w:afterAutospacing="0" w:line="360" w:lineRule="auto"/>
        <w:rPr>
          <w:rStyle w:val="s2"/>
          <w:rFonts w:ascii="Arial" w:hAnsi="Arial" w:cs="Arial"/>
          <w:sz w:val="22"/>
          <w:szCs w:val="22"/>
        </w:rPr>
      </w:pPr>
      <w:r w:rsidRPr="0048745C">
        <w:rPr>
          <w:rFonts w:ascii="Arial" w:hAnsi="Arial" w:cs="Arial"/>
          <w:sz w:val="22"/>
          <w:szCs w:val="22"/>
        </w:rPr>
        <w:t>“Indeed, with hardship comes ease.”</w:t>
      </w:r>
      <w:r w:rsidRPr="0048745C">
        <w:rPr>
          <w:rFonts w:ascii="Arial" w:hAnsi="Arial" w:cs="Arial"/>
          <w:sz w:val="22"/>
          <w:szCs w:val="22"/>
        </w:rPr>
        <w:br/>
      </w:r>
      <w:r w:rsidRPr="0048745C">
        <w:rPr>
          <w:rStyle w:val="s2"/>
          <w:rFonts w:ascii="Arial" w:hAnsi="Arial" w:cs="Arial"/>
          <w:sz w:val="22"/>
          <w:szCs w:val="22"/>
        </w:rPr>
        <w:t>(Qur’an 94:5–6)</w:t>
      </w:r>
    </w:p>
    <w:p w14:paraId="12B0AE96" w14:textId="77777777" w:rsidR="00822B00" w:rsidRPr="00514017" w:rsidRDefault="00822B00"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40"/>
          <w:szCs w:val="40"/>
        </w:rPr>
      </w:pPr>
    </w:p>
    <w:p w14:paraId="24382F47" w14:textId="77777777" w:rsidR="0073280B" w:rsidRDefault="0073280B" w:rsidP="00D82556">
      <w:pPr>
        <w:spacing w:after="0"/>
      </w:pPr>
    </w:p>
    <w:p w14:paraId="6A8FCE15" w14:textId="77777777" w:rsidR="0073280B" w:rsidRDefault="0073280B" w:rsidP="00D82556"/>
    <w:p w14:paraId="16D78A60" w14:textId="77777777" w:rsidR="0073280B" w:rsidRDefault="0073280B" w:rsidP="00D82556"/>
    <w:p w14:paraId="16FD6BA5" w14:textId="77777777" w:rsidR="00184F30" w:rsidRDefault="00184F30" w:rsidP="00D82556"/>
    <w:p w14:paraId="042B44E3" w14:textId="77777777" w:rsidR="00184F30" w:rsidRDefault="00184F30" w:rsidP="00D82556"/>
    <w:p w14:paraId="5BFE9F8D" w14:textId="77777777" w:rsidR="00184F30" w:rsidRDefault="00184F30" w:rsidP="00D82556"/>
    <w:p w14:paraId="5B2AA423" w14:textId="77777777" w:rsidR="00184F30" w:rsidRDefault="00184F30" w:rsidP="00D82556"/>
    <w:p w14:paraId="0B71D9A9" w14:textId="77777777" w:rsidR="00184F30" w:rsidRDefault="00184F30" w:rsidP="00D82556"/>
    <w:p w14:paraId="0B69E37C" w14:textId="77777777" w:rsidR="00184F30" w:rsidRDefault="00184F30" w:rsidP="00D82556"/>
    <w:p w14:paraId="187E19A6" w14:textId="77777777" w:rsidR="00184F30" w:rsidRDefault="00184F30" w:rsidP="00D82556"/>
    <w:p w14:paraId="091C2FAC" w14:textId="77777777" w:rsidR="00184F30" w:rsidRDefault="00184F30" w:rsidP="00D82556"/>
    <w:p w14:paraId="361ABDD9" w14:textId="77777777" w:rsidR="00184F30" w:rsidRDefault="00184F30" w:rsidP="00D82556"/>
    <w:p w14:paraId="724B2116" w14:textId="77777777" w:rsidR="00184F30" w:rsidRDefault="00184F30" w:rsidP="00D82556"/>
    <w:p w14:paraId="2A6EC548" w14:textId="77777777" w:rsidR="00184F30" w:rsidRDefault="00184F30" w:rsidP="00D82556"/>
    <w:p w14:paraId="04A1F7A3" w14:textId="77777777" w:rsidR="00184F30" w:rsidRDefault="00184F30" w:rsidP="00D82556"/>
    <w:p w14:paraId="79C76885" w14:textId="77777777" w:rsidR="00184F30" w:rsidRDefault="00184F30" w:rsidP="00D82556"/>
    <w:p w14:paraId="485C0BB3" w14:textId="77777777" w:rsidR="00184F30" w:rsidRDefault="00184F30" w:rsidP="00D82556"/>
    <w:p w14:paraId="550A7AC0" w14:textId="77777777" w:rsidR="00184F30" w:rsidRDefault="00184F30" w:rsidP="00D82556"/>
    <w:p w14:paraId="3107DE6C" w14:textId="77777777" w:rsidR="00184F30" w:rsidRDefault="00184F30" w:rsidP="00D82556"/>
    <w:p w14:paraId="0C759E3E" w14:textId="77777777" w:rsidR="00A30035" w:rsidRDefault="00A30035" w:rsidP="00D82556"/>
    <w:p w14:paraId="019A2C1E" w14:textId="4C7C60F3" w:rsidR="0073280B" w:rsidRDefault="0073280B"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p>
    <w:p w14:paraId="43312B01" w14:textId="70515F35" w:rsidR="00BE22F3" w:rsidRPr="00E543F9" w:rsidRDefault="00BE22F3"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E543F9">
        <w:rPr>
          <w:rFonts w:ascii="Arial" w:eastAsia="Arial Unicode MS" w:hAnsi="Arial" w:cs="Arial"/>
        </w:rPr>
        <w:t xml:space="preserve">Caesarean section (CS) rates have continued to increase across the United Kingdom, with evidence demonstrating that socioeconomic and cultural factors influence both the likelihood of caesarean birth and women's experiences of maternity care. This systematic literature review aimed to critically examine the influence of socioeconomic status (SES) and cultural factors on CS rates and women's experiences of caesarean birth within the UK. The objectives were to analyse current UK literature examining these influences, evaluate qualitative and quantitative evidence relating to women's experiences, examine how socioeconomic and cultural factors contribute to variations in CS rates and experiences, and develop evidence-informed recommendations for policy, clinical </w:t>
      </w:r>
      <w:r w:rsidR="00D86711" w:rsidRPr="00E543F9">
        <w:rPr>
          <w:rFonts w:ascii="Arial" w:eastAsia="Arial Unicode MS" w:hAnsi="Arial" w:cs="Arial"/>
        </w:rPr>
        <w:t>practice,</w:t>
      </w:r>
      <w:r w:rsidRPr="00E543F9">
        <w:rPr>
          <w:rFonts w:ascii="Arial" w:eastAsia="Arial Unicode MS" w:hAnsi="Arial" w:cs="Arial"/>
        </w:rPr>
        <w:t xml:space="preserve"> and future research. Understanding these factors is important for addressing persistent health inequalities and supporting the delivery of equitable, woman-centred maternity care.</w:t>
      </w:r>
    </w:p>
    <w:p w14:paraId="504B97DC" w14:textId="77777777" w:rsidR="00BE22F3" w:rsidRPr="00E543F9" w:rsidRDefault="00BE22F3"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E543F9">
        <w:rPr>
          <w:rFonts w:ascii="Arial" w:eastAsia="Arial Unicode MS" w:hAnsi="Arial" w:cs="Arial"/>
        </w:rPr>
        <w:t>A systematic literature review using secondary research methods was undertaken to identify, critically appraise and synthesise current UK evidence. Relevant studies were identified through structured database searches using predefined inclusion and exclusion criteria. Following critical appraisal, thematic analysis was used to identify recurring patterns and develop overarching themes from the included studies.</w:t>
      </w:r>
    </w:p>
    <w:p w14:paraId="7F0DAC3C" w14:textId="4C02E7CF" w:rsidR="00BE22F3" w:rsidRPr="00E543F9" w:rsidRDefault="00BE22F3"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E543F9">
        <w:rPr>
          <w:rFonts w:ascii="Arial" w:eastAsia="Arial Unicode MS" w:hAnsi="Arial" w:cs="Arial"/>
        </w:rPr>
        <w:t xml:space="preserve">The review identified three interconnected themes: communication and quality of maternity care, discrimination and women's experiences, and socioeconomic factors, </w:t>
      </w:r>
      <w:r w:rsidR="00D86711" w:rsidRPr="00E543F9">
        <w:rPr>
          <w:rFonts w:ascii="Arial" w:eastAsia="Arial Unicode MS" w:hAnsi="Arial" w:cs="Arial"/>
        </w:rPr>
        <w:t>policy,</w:t>
      </w:r>
      <w:r w:rsidRPr="00E543F9">
        <w:rPr>
          <w:rFonts w:ascii="Arial" w:eastAsia="Arial Unicode MS" w:hAnsi="Arial" w:cs="Arial"/>
        </w:rPr>
        <w:t xml:space="preserve"> and health inequalities. The findings demonstrated that effective communication, shared </w:t>
      </w:r>
      <w:r w:rsidR="00D86711" w:rsidRPr="00E543F9">
        <w:rPr>
          <w:rFonts w:ascii="Arial" w:eastAsia="Arial Unicode MS" w:hAnsi="Arial" w:cs="Arial"/>
        </w:rPr>
        <w:t>decision-making,</w:t>
      </w:r>
      <w:r w:rsidRPr="00E543F9">
        <w:rPr>
          <w:rFonts w:ascii="Arial" w:eastAsia="Arial Unicode MS" w:hAnsi="Arial" w:cs="Arial"/>
        </w:rPr>
        <w:t xml:space="preserve"> and culturally responsive care were associated with more positive experiences of CS, whereas discrimination, socioeconomic disadvantage and wider structural inequalities contributed to variations in CS rates, reduced trust in healthcare professionals and poorer maternity experiences. However, the review was limited by the availability of UK-based literature, variation in study methodologies and the reliance on published secondary evidence, which may limit the generalisability of the findings.</w:t>
      </w:r>
    </w:p>
    <w:p w14:paraId="15BFA27A" w14:textId="7823C6E5" w:rsidR="00804B94" w:rsidRDefault="00BE22F3"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E543F9">
        <w:rPr>
          <w:rFonts w:ascii="Arial" w:eastAsia="Arial Unicode MS" w:hAnsi="Arial" w:cs="Arial"/>
        </w:rPr>
        <w:t xml:space="preserve">The review recommends strengthening culturally responsive and woman-centred maternity care, implementing strategies to reduce discrimination and promote equity within maternity services, and addressing socioeconomic inequalities through targeted maternity service provision and continued UK research. These recommendations aim to improve women's experiences of CS, reduce </w:t>
      </w:r>
      <w:r w:rsidR="00D86711" w:rsidRPr="00E543F9">
        <w:rPr>
          <w:rFonts w:ascii="Arial" w:eastAsia="Arial Unicode MS" w:hAnsi="Arial" w:cs="Arial"/>
        </w:rPr>
        <w:t>inequalities,</w:t>
      </w:r>
      <w:r w:rsidRPr="00E543F9">
        <w:rPr>
          <w:rFonts w:ascii="Arial" w:eastAsia="Arial Unicode MS" w:hAnsi="Arial" w:cs="Arial"/>
        </w:rPr>
        <w:t xml:space="preserve"> and inform future health and social care policy, practice, </w:t>
      </w:r>
      <w:r w:rsidR="00D86711" w:rsidRPr="00E543F9">
        <w:rPr>
          <w:rFonts w:ascii="Arial" w:eastAsia="Arial Unicode MS" w:hAnsi="Arial" w:cs="Arial"/>
        </w:rPr>
        <w:t>education,</w:t>
      </w:r>
      <w:r w:rsidRPr="00E543F9">
        <w:rPr>
          <w:rFonts w:ascii="Arial" w:eastAsia="Arial Unicode MS" w:hAnsi="Arial" w:cs="Arial"/>
        </w:rPr>
        <w:t xml:space="preserve"> and research.</w:t>
      </w:r>
    </w:p>
    <w:p w14:paraId="2446F3C5" w14:textId="77777777" w:rsidR="00E543F9" w:rsidRPr="00E543F9" w:rsidRDefault="00E543F9" w:rsidP="00D825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p>
    <w:sdt>
      <w:sdtPr>
        <w:rPr>
          <w:rFonts w:ascii="Aptos" w:eastAsiaTheme="minorEastAsia" w:hAnsi="Aptos" w:cstheme="minorBidi"/>
          <w:color w:val="auto"/>
          <w:kern w:val="2"/>
          <w:sz w:val="22"/>
          <w:szCs w:val="22"/>
          <w:lang w:eastAsia="zh-CN"/>
          <w14:ligatures w14:val="standardContextual"/>
        </w:rPr>
        <w:id w:val="237220376"/>
        <w:docPartObj>
          <w:docPartGallery w:val="Table of Contents"/>
          <w:docPartUnique/>
        </w:docPartObj>
      </w:sdtPr>
      <w:sdtEndPr>
        <w:rPr>
          <w:b/>
          <w:bCs/>
        </w:rPr>
      </w:sdtEndPr>
      <w:sdtContent>
        <w:p w14:paraId="6ED2F710" w14:textId="6CC97172" w:rsidR="0048745C" w:rsidRDefault="0048745C" w:rsidP="00D82556">
          <w:pPr>
            <w:pStyle w:val="TOCHeading"/>
          </w:pPr>
          <w:r>
            <w:t>Table of Contents</w:t>
          </w:r>
        </w:p>
        <w:p w14:paraId="592E3536" w14:textId="0B9DA28B" w:rsidR="00EC192B" w:rsidRDefault="0048745C">
          <w:pPr>
            <w:pStyle w:val="TOC1"/>
            <w:rPr>
              <w:rFonts w:cstheme="minorBidi"/>
              <w:noProof/>
              <w:kern w:val="2"/>
              <w:sz w:val="24"/>
              <w:szCs w:val="24"/>
              <w14:ligatures w14:val="standardContextual"/>
            </w:rPr>
          </w:pPr>
          <w:r>
            <w:fldChar w:fldCharType="begin"/>
          </w:r>
          <w:r>
            <w:instrText xml:space="preserve"> TOC \o "1-3" \h \z \u </w:instrText>
          </w:r>
          <w:r>
            <w:fldChar w:fldCharType="separate"/>
          </w:r>
          <w:hyperlink w:anchor="_Toc235543294" w:history="1">
            <w:r w:rsidR="00EC192B" w:rsidRPr="00075373">
              <w:rPr>
                <w:rStyle w:val="Hyperlink"/>
                <w:rFonts w:ascii="Aptos" w:hAnsi="Aptos"/>
                <w:noProof/>
                <w:lang w:bidi="en-GB"/>
              </w:rPr>
              <w:t>CHAPTER 1: Introduction</w:t>
            </w:r>
            <w:r w:rsidR="00EC192B">
              <w:rPr>
                <w:noProof/>
                <w:webHidden/>
              </w:rPr>
              <w:tab/>
            </w:r>
            <w:r w:rsidR="00EC192B">
              <w:rPr>
                <w:noProof/>
                <w:webHidden/>
              </w:rPr>
              <w:fldChar w:fldCharType="begin"/>
            </w:r>
            <w:r w:rsidR="00EC192B">
              <w:rPr>
                <w:noProof/>
                <w:webHidden/>
              </w:rPr>
              <w:instrText xml:space="preserve"> PAGEREF _Toc235543294 \h </w:instrText>
            </w:r>
            <w:r w:rsidR="00EC192B">
              <w:rPr>
                <w:noProof/>
                <w:webHidden/>
              </w:rPr>
            </w:r>
            <w:r w:rsidR="00EC192B">
              <w:rPr>
                <w:noProof/>
                <w:webHidden/>
              </w:rPr>
              <w:fldChar w:fldCharType="separate"/>
            </w:r>
            <w:r w:rsidR="00EC192B">
              <w:rPr>
                <w:noProof/>
                <w:webHidden/>
              </w:rPr>
              <w:t>12</w:t>
            </w:r>
            <w:r w:rsidR="00EC192B">
              <w:rPr>
                <w:noProof/>
                <w:webHidden/>
              </w:rPr>
              <w:fldChar w:fldCharType="end"/>
            </w:r>
          </w:hyperlink>
        </w:p>
        <w:p w14:paraId="5CBC2FAF" w14:textId="4C5E2F6C" w:rsidR="00EC192B" w:rsidRDefault="00EC192B">
          <w:pPr>
            <w:pStyle w:val="TOC2"/>
            <w:tabs>
              <w:tab w:val="right" w:leader="dot" w:pos="9016"/>
            </w:tabs>
            <w:rPr>
              <w:rFonts w:cstheme="minorBidi"/>
              <w:noProof/>
              <w:kern w:val="2"/>
              <w:sz w:val="24"/>
              <w:szCs w:val="24"/>
              <w14:ligatures w14:val="standardContextual"/>
            </w:rPr>
          </w:pPr>
          <w:hyperlink w:anchor="_Toc235543295" w:history="1">
            <w:r w:rsidRPr="00075373">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_Toc235543295 \h </w:instrText>
            </w:r>
            <w:r>
              <w:rPr>
                <w:noProof/>
                <w:webHidden/>
              </w:rPr>
            </w:r>
            <w:r>
              <w:rPr>
                <w:noProof/>
                <w:webHidden/>
              </w:rPr>
              <w:fldChar w:fldCharType="separate"/>
            </w:r>
            <w:r>
              <w:rPr>
                <w:noProof/>
                <w:webHidden/>
              </w:rPr>
              <w:t>12</w:t>
            </w:r>
            <w:r>
              <w:rPr>
                <w:noProof/>
                <w:webHidden/>
              </w:rPr>
              <w:fldChar w:fldCharType="end"/>
            </w:r>
          </w:hyperlink>
        </w:p>
        <w:p w14:paraId="3A7E28F6" w14:textId="569A33EA" w:rsidR="00EC192B" w:rsidRDefault="00EC192B">
          <w:pPr>
            <w:pStyle w:val="TOC3"/>
            <w:tabs>
              <w:tab w:val="right" w:leader="dot" w:pos="9016"/>
            </w:tabs>
            <w:rPr>
              <w:rFonts w:cstheme="minorBidi"/>
              <w:noProof/>
              <w:kern w:val="2"/>
              <w:sz w:val="24"/>
              <w:szCs w:val="24"/>
              <w14:ligatures w14:val="standardContextual"/>
            </w:rPr>
          </w:pPr>
          <w:hyperlink w:anchor="_Toc235543296" w:history="1">
            <w:r w:rsidRPr="00075373">
              <w:rPr>
                <w:rStyle w:val="Hyperlink"/>
                <w:rFonts w:ascii="Arial" w:hAnsi="Arial" w:cs="Arial"/>
                <w:noProof/>
              </w:rPr>
              <w:t>1.1.1 Overview of the Topic</w:t>
            </w:r>
            <w:r>
              <w:rPr>
                <w:noProof/>
                <w:webHidden/>
              </w:rPr>
              <w:tab/>
            </w:r>
            <w:r>
              <w:rPr>
                <w:noProof/>
                <w:webHidden/>
              </w:rPr>
              <w:fldChar w:fldCharType="begin"/>
            </w:r>
            <w:r>
              <w:rPr>
                <w:noProof/>
                <w:webHidden/>
              </w:rPr>
              <w:instrText xml:space="preserve"> PAGEREF _Toc235543296 \h </w:instrText>
            </w:r>
            <w:r>
              <w:rPr>
                <w:noProof/>
                <w:webHidden/>
              </w:rPr>
            </w:r>
            <w:r>
              <w:rPr>
                <w:noProof/>
                <w:webHidden/>
              </w:rPr>
              <w:fldChar w:fldCharType="separate"/>
            </w:r>
            <w:r>
              <w:rPr>
                <w:noProof/>
                <w:webHidden/>
              </w:rPr>
              <w:t>12</w:t>
            </w:r>
            <w:r>
              <w:rPr>
                <w:noProof/>
                <w:webHidden/>
              </w:rPr>
              <w:fldChar w:fldCharType="end"/>
            </w:r>
          </w:hyperlink>
        </w:p>
        <w:p w14:paraId="14F63DC9" w14:textId="7D2F964F" w:rsidR="00EC192B" w:rsidRDefault="00EC192B">
          <w:pPr>
            <w:pStyle w:val="TOC3"/>
            <w:tabs>
              <w:tab w:val="right" w:leader="dot" w:pos="9016"/>
            </w:tabs>
            <w:rPr>
              <w:rFonts w:cstheme="minorBidi"/>
              <w:noProof/>
              <w:kern w:val="2"/>
              <w:sz w:val="24"/>
              <w:szCs w:val="24"/>
              <w14:ligatures w14:val="standardContextual"/>
            </w:rPr>
          </w:pPr>
          <w:hyperlink w:anchor="_Toc235543297" w:history="1">
            <w:r w:rsidRPr="00075373">
              <w:rPr>
                <w:rStyle w:val="Hyperlink"/>
                <w:rFonts w:ascii="Arial" w:hAnsi="Arial" w:cs="Arial"/>
                <w:noProof/>
              </w:rPr>
              <w:t>1.1.2 Structure of the Dissertation</w:t>
            </w:r>
            <w:r>
              <w:rPr>
                <w:noProof/>
                <w:webHidden/>
              </w:rPr>
              <w:tab/>
            </w:r>
            <w:r>
              <w:rPr>
                <w:noProof/>
                <w:webHidden/>
              </w:rPr>
              <w:fldChar w:fldCharType="begin"/>
            </w:r>
            <w:r>
              <w:rPr>
                <w:noProof/>
                <w:webHidden/>
              </w:rPr>
              <w:instrText xml:space="preserve"> PAGEREF _Toc235543297 \h </w:instrText>
            </w:r>
            <w:r>
              <w:rPr>
                <w:noProof/>
                <w:webHidden/>
              </w:rPr>
            </w:r>
            <w:r>
              <w:rPr>
                <w:noProof/>
                <w:webHidden/>
              </w:rPr>
              <w:fldChar w:fldCharType="separate"/>
            </w:r>
            <w:r>
              <w:rPr>
                <w:noProof/>
                <w:webHidden/>
              </w:rPr>
              <w:t>12</w:t>
            </w:r>
            <w:r>
              <w:rPr>
                <w:noProof/>
                <w:webHidden/>
              </w:rPr>
              <w:fldChar w:fldCharType="end"/>
            </w:r>
          </w:hyperlink>
        </w:p>
        <w:p w14:paraId="45AD0862" w14:textId="7941F198" w:rsidR="00EC192B" w:rsidRDefault="00EC192B">
          <w:pPr>
            <w:pStyle w:val="TOC2"/>
            <w:tabs>
              <w:tab w:val="right" w:leader="dot" w:pos="9016"/>
            </w:tabs>
            <w:rPr>
              <w:rFonts w:cstheme="minorBidi"/>
              <w:noProof/>
              <w:kern w:val="2"/>
              <w:sz w:val="24"/>
              <w:szCs w:val="24"/>
              <w14:ligatures w14:val="standardContextual"/>
            </w:rPr>
          </w:pPr>
          <w:hyperlink w:anchor="_Toc235543298" w:history="1">
            <w:r w:rsidRPr="00075373">
              <w:rPr>
                <w:rStyle w:val="Hyperlink"/>
                <w:rFonts w:ascii="Arial" w:hAnsi="Arial" w:cs="Arial"/>
                <w:noProof/>
              </w:rPr>
              <w:t>1.2 Definitions and Terminology</w:t>
            </w:r>
            <w:r>
              <w:rPr>
                <w:noProof/>
                <w:webHidden/>
              </w:rPr>
              <w:tab/>
            </w:r>
            <w:r>
              <w:rPr>
                <w:noProof/>
                <w:webHidden/>
              </w:rPr>
              <w:fldChar w:fldCharType="begin"/>
            </w:r>
            <w:r>
              <w:rPr>
                <w:noProof/>
                <w:webHidden/>
              </w:rPr>
              <w:instrText xml:space="preserve"> PAGEREF _Toc235543298 \h </w:instrText>
            </w:r>
            <w:r>
              <w:rPr>
                <w:noProof/>
                <w:webHidden/>
              </w:rPr>
            </w:r>
            <w:r>
              <w:rPr>
                <w:noProof/>
                <w:webHidden/>
              </w:rPr>
              <w:fldChar w:fldCharType="separate"/>
            </w:r>
            <w:r>
              <w:rPr>
                <w:noProof/>
                <w:webHidden/>
              </w:rPr>
              <w:t>13</w:t>
            </w:r>
            <w:r>
              <w:rPr>
                <w:noProof/>
                <w:webHidden/>
              </w:rPr>
              <w:fldChar w:fldCharType="end"/>
            </w:r>
          </w:hyperlink>
        </w:p>
        <w:p w14:paraId="1A277291" w14:textId="7631C965" w:rsidR="00EC192B" w:rsidRDefault="00EC192B">
          <w:pPr>
            <w:pStyle w:val="TOC3"/>
            <w:tabs>
              <w:tab w:val="right" w:leader="dot" w:pos="9016"/>
            </w:tabs>
            <w:rPr>
              <w:rFonts w:cstheme="minorBidi"/>
              <w:noProof/>
              <w:kern w:val="2"/>
              <w:sz w:val="24"/>
              <w:szCs w:val="24"/>
              <w14:ligatures w14:val="standardContextual"/>
            </w:rPr>
          </w:pPr>
          <w:hyperlink w:anchor="_Toc235543299" w:history="1">
            <w:r w:rsidRPr="00075373">
              <w:rPr>
                <w:rStyle w:val="Hyperlink"/>
                <w:rFonts w:ascii="Arial" w:hAnsi="Arial" w:cs="Arial"/>
                <w:noProof/>
              </w:rPr>
              <w:t>1.2.1 Caesarean Section (CS)</w:t>
            </w:r>
            <w:r>
              <w:rPr>
                <w:noProof/>
                <w:webHidden/>
              </w:rPr>
              <w:tab/>
            </w:r>
            <w:r>
              <w:rPr>
                <w:noProof/>
                <w:webHidden/>
              </w:rPr>
              <w:fldChar w:fldCharType="begin"/>
            </w:r>
            <w:r>
              <w:rPr>
                <w:noProof/>
                <w:webHidden/>
              </w:rPr>
              <w:instrText xml:space="preserve"> PAGEREF _Toc235543299 \h </w:instrText>
            </w:r>
            <w:r>
              <w:rPr>
                <w:noProof/>
                <w:webHidden/>
              </w:rPr>
            </w:r>
            <w:r>
              <w:rPr>
                <w:noProof/>
                <w:webHidden/>
              </w:rPr>
              <w:fldChar w:fldCharType="separate"/>
            </w:r>
            <w:r>
              <w:rPr>
                <w:noProof/>
                <w:webHidden/>
              </w:rPr>
              <w:t>13</w:t>
            </w:r>
            <w:r>
              <w:rPr>
                <w:noProof/>
                <w:webHidden/>
              </w:rPr>
              <w:fldChar w:fldCharType="end"/>
            </w:r>
          </w:hyperlink>
        </w:p>
        <w:p w14:paraId="7662EBC8" w14:textId="2448EC76" w:rsidR="00EC192B" w:rsidRDefault="00EC192B">
          <w:pPr>
            <w:pStyle w:val="TOC3"/>
            <w:tabs>
              <w:tab w:val="right" w:leader="dot" w:pos="9016"/>
            </w:tabs>
            <w:rPr>
              <w:rFonts w:cstheme="minorBidi"/>
              <w:noProof/>
              <w:kern w:val="2"/>
              <w:sz w:val="24"/>
              <w:szCs w:val="24"/>
              <w14:ligatures w14:val="standardContextual"/>
            </w:rPr>
          </w:pPr>
          <w:hyperlink w:anchor="_Toc235543300" w:history="1">
            <w:r w:rsidRPr="00075373">
              <w:rPr>
                <w:rStyle w:val="Hyperlink"/>
                <w:rFonts w:ascii="Arial" w:hAnsi="Arial" w:cs="Arial"/>
                <w:noProof/>
              </w:rPr>
              <w:t>1.2.2 Socioeconomic Status (SES)</w:t>
            </w:r>
            <w:r>
              <w:rPr>
                <w:noProof/>
                <w:webHidden/>
              </w:rPr>
              <w:tab/>
            </w:r>
            <w:r>
              <w:rPr>
                <w:noProof/>
                <w:webHidden/>
              </w:rPr>
              <w:fldChar w:fldCharType="begin"/>
            </w:r>
            <w:r>
              <w:rPr>
                <w:noProof/>
                <w:webHidden/>
              </w:rPr>
              <w:instrText xml:space="preserve"> PAGEREF _Toc235543300 \h </w:instrText>
            </w:r>
            <w:r>
              <w:rPr>
                <w:noProof/>
                <w:webHidden/>
              </w:rPr>
            </w:r>
            <w:r>
              <w:rPr>
                <w:noProof/>
                <w:webHidden/>
              </w:rPr>
              <w:fldChar w:fldCharType="separate"/>
            </w:r>
            <w:r>
              <w:rPr>
                <w:noProof/>
                <w:webHidden/>
              </w:rPr>
              <w:t>13</w:t>
            </w:r>
            <w:r>
              <w:rPr>
                <w:noProof/>
                <w:webHidden/>
              </w:rPr>
              <w:fldChar w:fldCharType="end"/>
            </w:r>
          </w:hyperlink>
        </w:p>
        <w:p w14:paraId="4BFC3FF5" w14:textId="622F44FB" w:rsidR="00EC192B" w:rsidRDefault="00EC192B">
          <w:pPr>
            <w:pStyle w:val="TOC3"/>
            <w:tabs>
              <w:tab w:val="right" w:leader="dot" w:pos="9016"/>
            </w:tabs>
            <w:rPr>
              <w:rFonts w:cstheme="minorBidi"/>
              <w:noProof/>
              <w:kern w:val="2"/>
              <w:sz w:val="24"/>
              <w:szCs w:val="24"/>
              <w14:ligatures w14:val="standardContextual"/>
            </w:rPr>
          </w:pPr>
          <w:hyperlink w:anchor="_Toc235543301" w:history="1">
            <w:r w:rsidRPr="00075373">
              <w:rPr>
                <w:rStyle w:val="Hyperlink"/>
                <w:rFonts w:ascii="Arial" w:hAnsi="Arial" w:cs="Arial"/>
                <w:noProof/>
              </w:rPr>
              <w:t>1.2.3 Social Determinants of Health (SDOH)</w:t>
            </w:r>
            <w:r>
              <w:rPr>
                <w:noProof/>
                <w:webHidden/>
              </w:rPr>
              <w:tab/>
            </w:r>
            <w:r>
              <w:rPr>
                <w:noProof/>
                <w:webHidden/>
              </w:rPr>
              <w:fldChar w:fldCharType="begin"/>
            </w:r>
            <w:r>
              <w:rPr>
                <w:noProof/>
                <w:webHidden/>
              </w:rPr>
              <w:instrText xml:space="preserve"> PAGEREF _Toc235543301 \h </w:instrText>
            </w:r>
            <w:r>
              <w:rPr>
                <w:noProof/>
                <w:webHidden/>
              </w:rPr>
            </w:r>
            <w:r>
              <w:rPr>
                <w:noProof/>
                <w:webHidden/>
              </w:rPr>
              <w:fldChar w:fldCharType="separate"/>
            </w:r>
            <w:r>
              <w:rPr>
                <w:noProof/>
                <w:webHidden/>
              </w:rPr>
              <w:t>13</w:t>
            </w:r>
            <w:r>
              <w:rPr>
                <w:noProof/>
                <w:webHidden/>
              </w:rPr>
              <w:fldChar w:fldCharType="end"/>
            </w:r>
          </w:hyperlink>
        </w:p>
        <w:p w14:paraId="272E6DDA" w14:textId="338289A9" w:rsidR="00EC192B" w:rsidRDefault="00EC192B">
          <w:pPr>
            <w:pStyle w:val="TOC3"/>
            <w:tabs>
              <w:tab w:val="right" w:leader="dot" w:pos="9016"/>
            </w:tabs>
            <w:rPr>
              <w:rFonts w:cstheme="minorBidi"/>
              <w:noProof/>
              <w:kern w:val="2"/>
              <w:sz w:val="24"/>
              <w:szCs w:val="24"/>
              <w14:ligatures w14:val="standardContextual"/>
            </w:rPr>
          </w:pPr>
          <w:hyperlink w:anchor="_Toc235543302" w:history="1">
            <w:r w:rsidRPr="00075373">
              <w:rPr>
                <w:rStyle w:val="Hyperlink"/>
                <w:rFonts w:ascii="Arial" w:hAnsi="Arial" w:cs="Arial"/>
                <w:noProof/>
              </w:rPr>
              <w:t>1.2.4 Cultural Factors</w:t>
            </w:r>
            <w:r>
              <w:rPr>
                <w:noProof/>
                <w:webHidden/>
              </w:rPr>
              <w:tab/>
            </w:r>
            <w:r>
              <w:rPr>
                <w:noProof/>
                <w:webHidden/>
              </w:rPr>
              <w:fldChar w:fldCharType="begin"/>
            </w:r>
            <w:r>
              <w:rPr>
                <w:noProof/>
                <w:webHidden/>
              </w:rPr>
              <w:instrText xml:space="preserve"> PAGEREF _Toc235543302 \h </w:instrText>
            </w:r>
            <w:r>
              <w:rPr>
                <w:noProof/>
                <w:webHidden/>
              </w:rPr>
            </w:r>
            <w:r>
              <w:rPr>
                <w:noProof/>
                <w:webHidden/>
              </w:rPr>
              <w:fldChar w:fldCharType="separate"/>
            </w:r>
            <w:r>
              <w:rPr>
                <w:noProof/>
                <w:webHidden/>
              </w:rPr>
              <w:t>13</w:t>
            </w:r>
            <w:r>
              <w:rPr>
                <w:noProof/>
                <w:webHidden/>
              </w:rPr>
              <w:fldChar w:fldCharType="end"/>
            </w:r>
          </w:hyperlink>
        </w:p>
        <w:p w14:paraId="3B39017D" w14:textId="2A72B767" w:rsidR="00EC192B" w:rsidRDefault="00EC192B">
          <w:pPr>
            <w:pStyle w:val="TOC3"/>
            <w:tabs>
              <w:tab w:val="right" w:leader="dot" w:pos="9016"/>
            </w:tabs>
            <w:rPr>
              <w:rFonts w:cstheme="minorBidi"/>
              <w:noProof/>
              <w:kern w:val="2"/>
              <w:sz w:val="24"/>
              <w:szCs w:val="24"/>
              <w14:ligatures w14:val="standardContextual"/>
            </w:rPr>
          </w:pPr>
          <w:hyperlink w:anchor="_Toc235543303" w:history="1">
            <w:r w:rsidRPr="00075373">
              <w:rPr>
                <w:rStyle w:val="Hyperlink"/>
                <w:rFonts w:ascii="Arial" w:hAnsi="Arial" w:cs="Arial"/>
                <w:noProof/>
              </w:rPr>
              <w:t>1.2.5 Women’s Experiences of Caesarean Section (CS)</w:t>
            </w:r>
            <w:r>
              <w:rPr>
                <w:noProof/>
                <w:webHidden/>
              </w:rPr>
              <w:tab/>
            </w:r>
            <w:r>
              <w:rPr>
                <w:noProof/>
                <w:webHidden/>
              </w:rPr>
              <w:fldChar w:fldCharType="begin"/>
            </w:r>
            <w:r>
              <w:rPr>
                <w:noProof/>
                <w:webHidden/>
              </w:rPr>
              <w:instrText xml:space="preserve"> PAGEREF _Toc235543303 \h </w:instrText>
            </w:r>
            <w:r>
              <w:rPr>
                <w:noProof/>
                <w:webHidden/>
              </w:rPr>
            </w:r>
            <w:r>
              <w:rPr>
                <w:noProof/>
                <w:webHidden/>
              </w:rPr>
              <w:fldChar w:fldCharType="separate"/>
            </w:r>
            <w:r>
              <w:rPr>
                <w:noProof/>
                <w:webHidden/>
              </w:rPr>
              <w:t>13</w:t>
            </w:r>
            <w:r>
              <w:rPr>
                <w:noProof/>
                <w:webHidden/>
              </w:rPr>
              <w:fldChar w:fldCharType="end"/>
            </w:r>
          </w:hyperlink>
        </w:p>
        <w:p w14:paraId="14FAE238" w14:textId="312CDA04" w:rsidR="00EC192B" w:rsidRDefault="00EC192B">
          <w:pPr>
            <w:pStyle w:val="TOC3"/>
            <w:tabs>
              <w:tab w:val="right" w:leader="dot" w:pos="9016"/>
            </w:tabs>
            <w:rPr>
              <w:rFonts w:cstheme="minorBidi"/>
              <w:noProof/>
              <w:kern w:val="2"/>
              <w:sz w:val="24"/>
              <w:szCs w:val="24"/>
              <w14:ligatures w14:val="standardContextual"/>
            </w:rPr>
          </w:pPr>
          <w:hyperlink w:anchor="_Toc235543304" w:history="1">
            <w:r w:rsidRPr="00075373">
              <w:rPr>
                <w:rStyle w:val="Hyperlink"/>
                <w:rFonts w:ascii="Arial" w:hAnsi="Arial" w:cs="Arial"/>
                <w:noProof/>
              </w:rPr>
              <w:t>1.2.6 Acronyms</w:t>
            </w:r>
            <w:r>
              <w:rPr>
                <w:noProof/>
                <w:webHidden/>
              </w:rPr>
              <w:tab/>
            </w:r>
            <w:r>
              <w:rPr>
                <w:noProof/>
                <w:webHidden/>
              </w:rPr>
              <w:fldChar w:fldCharType="begin"/>
            </w:r>
            <w:r>
              <w:rPr>
                <w:noProof/>
                <w:webHidden/>
              </w:rPr>
              <w:instrText xml:space="preserve"> PAGEREF _Toc235543304 \h </w:instrText>
            </w:r>
            <w:r>
              <w:rPr>
                <w:noProof/>
                <w:webHidden/>
              </w:rPr>
            </w:r>
            <w:r>
              <w:rPr>
                <w:noProof/>
                <w:webHidden/>
              </w:rPr>
              <w:fldChar w:fldCharType="separate"/>
            </w:r>
            <w:r>
              <w:rPr>
                <w:noProof/>
                <w:webHidden/>
              </w:rPr>
              <w:t>14</w:t>
            </w:r>
            <w:r>
              <w:rPr>
                <w:noProof/>
                <w:webHidden/>
              </w:rPr>
              <w:fldChar w:fldCharType="end"/>
            </w:r>
          </w:hyperlink>
        </w:p>
        <w:p w14:paraId="77C52E98" w14:textId="4E27750E" w:rsidR="00EC192B" w:rsidRDefault="00EC192B">
          <w:pPr>
            <w:pStyle w:val="TOC2"/>
            <w:tabs>
              <w:tab w:val="right" w:leader="dot" w:pos="9016"/>
            </w:tabs>
            <w:rPr>
              <w:rFonts w:cstheme="minorBidi"/>
              <w:noProof/>
              <w:kern w:val="2"/>
              <w:sz w:val="24"/>
              <w:szCs w:val="24"/>
              <w14:ligatures w14:val="standardContextual"/>
            </w:rPr>
          </w:pPr>
          <w:hyperlink w:anchor="_Toc235543305" w:history="1">
            <w:r w:rsidRPr="00075373">
              <w:rPr>
                <w:rStyle w:val="Hyperlink"/>
                <w:rFonts w:ascii="Arial" w:hAnsi="Arial" w:cs="Arial"/>
                <w:noProof/>
              </w:rPr>
              <w:t>1.3 Background and Current Context</w:t>
            </w:r>
            <w:r>
              <w:rPr>
                <w:noProof/>
                <w:webHidden/>
              </w:rPr>
              <w:tab/>
            </w:r>
            <w:r>
              <w:rPr>
                <w:noProof/>
                <w:webHidden/>
              </w:rPr>
              <w:fldChar w:fldCharType="begin"/>
            </w:r>
            <w:r>
              <w:rPr>
                <w:noProof/>
                <w:webHidden/>
              </w:rPr>
              <w:instrText xml:space="preserve"> PAGEREF _Toc235543305 \h </w:instrText>
            </w:r>
            <w:r>
              <w:rPr>
                <w:noProof/>
                <w:webHidden/>
              </w:rPr>
            </w:r>
            <w:r>
              <w:rPr>
                <w:noProof/>
                <w:webHidden/>
              </w:rPr>
              <w:fldChar w:fldCharType="separate"/>
            </w:r>
            <w:r>
              <w:rPr>
                <w:noProof/>
                <w:webHidden/>
              </w:rPr>
              <w:t>14</w:t>
            </w:r>
            <w:r>
              <w:rPr>
                <w:noProof/>
                <w:webHidden/>
              </w:rPr>
              <w:fldChar w:fldCharType="end"/>
            </w:r>
          </w:hyperlink>
        </w:p>
        <w:p w14:paraId="62997C85" w14:textId="70B25F18" w:rsidR="00EC192B" w:rsidRDefault="00EC192B">
          <w:pPr>
            <w:pStyle w:val="TOC3"/>
            <w:tabs>
              <w:tab w:val="right" w:leader="dot" w:pos="9016"/>
            </w:tabs>
            <w:rPr>
              <w:rFonts w:cstheme="minorBidi"/>
              <w:noProof/>
              <w:kern w:val="2"/>
              <w:sz w:val="24"/>
              <w:szCs w:val="24"/>
              <w14:ligatures w14:val="standardContextual"/>
            </w:rPr>
          </w:pPr>
          <w:hyperlink w:anchor="_Toc235543306" w:history="1">
            <w:r w:rsidRPr="00075373">
              <w:rPr>
                <w:rStyle w:val="Hyperlink"/>
                <w:rFonts w:ascii="Arial" w:hAnsi="Arial" w:cs="Arial"/>
                <w:noProof/>
              </w:rPr>
              <w:t>1.3.1 Background</w:t>
            </w:r>
            <w:r>
              <w:rPr>
                <w:noProof/>
                <w:webHidden/>
              </w:rPr>
              <w:tab/>
            </w:r>
            <w:r>
              <w:rPr>
                <w:noProof/>
                <w:webHidden/>
              </w:rPr>
              <w:fldChar w:fldCharType="begin"/>
            </w:r>
            <w:r>
              <w:rPr>
                <w:noProof/>
                <w:webHidden/>
              </w:rPr>
              <w:instrText xml:space="preserve"> PAGEREF _Toc235543306 \h </w:instrText>
            </w:r>
            <w:r>
              <w:rPr>
                <w:noProof/>
                <w:webHidden/>
              </w:rPr>
            </w:r>
            <w:r>
              <w:rPr>
                <w:noProof/>
                <w:webHidden/>
              </w:rPr>
              <w:fldChar w:fldCharType="separate"/>
            </w:r>
            <w:r>
              <w:rPr>
                <w:noProof/>
                <w:webHidden/>
              </w:rPr>
              <w:t>14</w:t>
            </w:r>
            <w:r>
              <w:rPr>
                <w:noProof/>
                <w:webHidden/>
              </w:rPr>
              <w:fldChar w:fldCharType="end"/>
            </w:r>
          </w:hyperlink>
        </w:p>
        <w:p w14:paraId="354AEB89" w14:textId="738403A7" w:rsidR="00EC192B" w:rsidRDefault="00EC192B">
          <w:pPr>
            <w:pStyle w:val="TOC3"/>
            <w:tabs>
              <w:tab w:val="right" w:leader="dot" w:pos="9016"/>
            </w:tabs>
            <w:rPr>
              <w:rFonts w:cstheme="minorBidi"/>
              <w:noProof/>
              <w:kern w:val="2"/>
              <w:sz w:val="24"/>
              <w:szCs w:val="24"/>
              <w14:ligatures w14:val="standardContextual"/>
            </w:rPr>
          </w:pPr>
          <w:hyperlink w:anchor="_Toc235543307" w:history="1">
            <w:r w:rsidRPr="00075373">
              <w:rPr>
                <w:rStyle w:val="Hyperlink"/>
                <w:rFonts w:ascii="Arial" w:hAnsi="Arial" w:cs="Arial"/>
                <w:noProof/>
              </w:rPr>
              <w:t>1.3.2 Current Context</w:t>
            </w:r>
            <w:r>
              <w:rPr>
                <w:noProof/>
                <w:webHidden/>
              </w:rPr>
              <w:tab/>
            </w:r>
            <w:r>
              <w:rPr>
                <w:noProof/>
                <w:webHidden/>
              </w:rPr>
              <w:fldChar w:fldCharType="begin"/>
            </w:r>
            <w:r>
              <w:rPr>
                <w:noProof/>
                <w:webHidden/>
              </w:rPr>
              <w:instrText xml:space="preserve"> PAGEREF _Toc235543307 \h </w:instrText>
            </w:r>
            <w:r>
              <w:rPr>
                <w:noProof/>
                <w:webHidden/>
              </w:rPr>
            </w:r>
            <w:r>
              <w:rPr>
                <w:noProof/>
                <w:webHidden/>
              </w:rPr>
              <w:fldChar w:fldCharType="separate"/>
            </w:r>
            <w:r>
              <w:rPr>
                <w:noProof/>
                <w:webHidden/>
              </w:rPr>
              <w:t>14</w:t>
            </w:r>
            <w:r>
              <w:rPr>
                <w:noProof/>
                <w:webHidden/>
              </w:rPr>
              <w:fldChar w:fldCharType="end"/>
            </w:r>
          </w:hyperlink>
        </w:p>
        <w:p w14:paraId="163AABDB" w14:textId="7FAF0923" w:rsidR="00EC192B" w:rsidRDefault="00EC192B">
          <w:pPr>
            <w:pStyle w:val="TOC2"/>
            <w:tabs>
              <w:tab w:val="right" w:leader="dot" w:pos="9016"/>
            </w:tabs>
            <w:rPr>
              <w:rFonts w:cstheme="minorBidi"/>
              <w:noProof/>
              <w:kern w:val="2"/>
              <w:sz w:val="24"/>
              <w:szCs w:val="24"/>
              <w14:ligatures w14:val="standardContextual"/>
            </w:rPr>
          </w:pPr>
          <w:hyperlink w:anchor="_Toc235543308" w:history="1">
            <w:r w:rsidRPr="00075373">
              <w:rPr>
                <w:rStyle w:val="Hyperlink"/>
                <w:rFonts w:ascii="Arial" w:hAnsi="Arial" w:cs="Arial"/>
                <w:noProof/>
              </w:rPr>
              <w:t>1.4 Rationale for Research / Problem Statement</w:t>
            </w:r>
            <w:r>
              <w:rPr>
                <w:noProof/>
                <w:webHidden/>
              </w:rPr>
              <w:tab/>
            </w:r>
            <w:r>
              <w:rPr>
                <w:noProof/>
                <w:webHidden/>
              </w:rPr>
              <w:fldChar w:fldCharType="begin"/>
            </w:r>
            <w:r>
              <w:rPr>
                <w:noProof/>
                <w:webHidden/>
              </w:rPr>
              <w:instrText xml:space="preserve"> PAGEREF _Toc235543308 \h </w:instrText>
            </w:r>
            <w:r>
              <w:rPr>
                <w:noProof/>
                <w:webHidden/>
              </w:rPr>
            </w:r>
            <w:r>
              <w:rPr>
                <w:noProof/>
                <w:webHidden/>
              </w:rPr>
              <w:fldChar w:fldCharType="separate"/>
            </w:r>
            <w:r>
              <w:rPr>
                <w:noProof/>
                <w:webHidden/>
              </w:rPr>
              <w:t>15</w:t>
            </w:r>
            <w:r>
              <w:rPr>
                <w:noProof/>
                <w:webHidden/>
              </w:rPr>
              <w:fldChar w:fldCharType="end"/>
            </w:r>
          </w:hyperlink>
        </w:p>
        <w:p w14:paraId="63DFB62A" w14:textId="553D5588" w:rsidR="00EC192B" w:rsidRDefault="00EC192B">
          <w:pPr>
            <w:pStyle w:val="TOC3"/>
            <w:tabs>
              <w:tab w:val="right" w:leader="dot" w:pos="9016"/>
            </w:tabs>
            <w:rPr>
              <w:rFonts w:cstheme="minorBidi"/>
              <w:noProof/>
              <w:kern w:val="2"/>
              <w:sz w:val="24"/>
              <w:szCs w:val="24"/>
              <w14:ligatures w14:val="standardContextual"/>
            </w:rPr>
          </w:pPr>
          <w:hyperlink w:anchor="_Toc235543309" w:history="1">
            <w:r w:rsidRPr="00075373">
              <w:rPr>
                <w:rStyle w:val="Hyperlink"/>
                <w:rFonts w:ascii="Arial" w:hAnsi="Arial" w:cs="Arial"/>
                <w:noProof/>
              </w:rPr>
              <w:t>1.4.1 Purpose of the Research</w:t>
            </w:r>
            <w:r>
              <w:rPr>
                <w:noProof/>
                <w:webHidden/>
              </w:rPr>
              <w:tab/>
            </w:r>
            <w:r>
              <w:rPr>
                <w:noProof/>
                <w:webHidden/>
              </w:rPr>
              <w:fldChar w:fldCharType="begin"/>
            </w:r>
            <w:r>
              <w:rPr>
                <w:noProof/>
                <w:webHidden/>
              </w:rPr>
              <w:instrText xml:space="preserve"> PAGEREF _Toc235543309 \h </w:instrText>
            </w:r>
            <w:r>
              <w:rPr>
                <w:noProof/>
                <w:webHidden/>
              </w:rPr>
            </w:r>
            <w:r>
              <w:rPr>
                <w:noProof/>
                <w:webHidden/>
              </w:rPr>
              <w:fldChar w:fldCharType="separate"/>
            </w:r>
            <w:r>
              <w:rPr>
                <w:noProof/>
                <w:webHidden/>
              </w:rPr>
              <w:t>15</w:t>
            </w:r>
            <w:r>
              <w:rPr>
                <w:noProof/>
                <w:webHidden/>
              </w:rPr>
              <w:fldChar w:fldCharType="end"/>
            </w:r>
          </w:hyperlink>
        </w:p>
        <w:p w14:paraId="185C5FA6" w14:textId="05466964" w:rsidR="00EC192B" w:rsidRDefault="00EC192B">
          <w:pPr>
            <w:pStyle w:val="TOC3"/>
            <w:tabs>
              <w:tab w:val="right" w:leader="dot" w:pos="9016"/>
            </w:tabs>
            <w:rPr>
              <w:rFonts w:cstheme="minorBidi"/>
              <w:noProof/>
              <w:kern w:val="2"/>
              <w:sz w:val="24"/>
              <w:szCs w:val="24"/>
              <w14:ligatures w14:val="standardContextual"/>
            </w:rPr>
          </w:pPr>
          <w:hyperlink w:anchor="_Toc235543310" w:history="1">
            <w:r w:rsidRPr="00075373">
              <w:rPr>
                <w:rStyle w:val="Hyperlink"/>
                <w:rFonts w:ascii="Arial" w:hAnsi="Arial" w:cs="Arial"/>
                <w:noProof/>
              </w:rPr>
              <w:t>1.4.2 Research Gap or Problem</w:t>
            </w:r>
            <w:r>
              <w:rPr>
                <w:noProof/>
                <w:webHidden/>
              </w:rPr>
              <w:tab/>
            </w:r>
            <w:r>
              <w:rPr>
                <w:noProof/>
                <w:webHidden/>
              </w:rPr>
              <w:fldChar w:fldCharType="begin"/>
            </w:r>
            <w:r>
              <w:rPr>
                <w:noProof/>
                <w:webHidden/>
              </w:rPr>
              <w:instrText xml:space="preserve"> PAGEREF _Toc235543310 \h </w:instrText>
            </w:r>
            <w:r>
              <w:rPr>
                <w:noProof/>
                <w:webHidden/>
              </w:rPr>
            </w:r>
            <w:r>
              <w:rPr>
                <w:noProof/>
                <w:webHidden/>
              </w:rPr>
              <w:fldChar w:fldCharType="separate"/>
            </w:r>
            <w:r>
              <w:rPr>
                <w:noProof/>
                <w:webHidden/>
              </w:rPr>
              <w:t>15</w:t>
            </w:r>
            <w:r>
              <w:rPr>
                <w:noProof/>
                <w:webHidden/>
              </w:rPr>
              <w:fldChar w:fldCharType="end"/>
            </w:r>
          </w:hyperlink>
        </w:p>
        <w:p w14:paraId="2ACE167B" w14:textId="053B88F2" w:rsidR="00EC192B" w:rsidRDefault="00EC192B">
          <w:pPr>
            <w:pStyle w:val="TOC3"/>
            <w:tabs>
              <w:tab w:val="right" w:leader="dot" w:pos="9016"/>
            </w:tabs>
            <w:rPr>
              <w:rFonts w:cstheme="minorBidi"/>
              <w:noProof/>
              <w:kern w:val="2"/>
              <w:sz w:val="24"/>
              <w:szCs w:val="24"/>
              <w14:ligatures w14:val="standardContextual"/>
            </w:rPr>
          </w:pPr>
          <w:hyperlink w:anchor="_Toc235543311" w:history="1">
            <w:r w:rsidRPr="00075373">
              <w:rPr>
                <w:rStyle w:val="Hyperlink"/>
                <w:rFonts w:ascii="Arial" w:hAnsi="Arial" w:cs="Arial"/>
                <w:noProof/>
              </w:rPr>
              <w:t>1.4.3 Practical Relevance</w:t>
            </w:r>
            <w:r>
              <w:rPr>
                <w:noProof/>
                <w:webHidden/>
              </w:rPr>
              <w:tab/>
            </w:r>
            <w:r>
              <w:rPr>
                <w:noProof/>
                <w:webHidden/>
              </w:rPr>
              <w:fldChar w:fldCharType="begin"/>
            </w:r>
            <w:r>
              <w:rPr>
                <w:noProof/>
                <w:webHidden/>
              </w:rPr>
              <w:instrText xml:space="preserve"> PAGEREF _Toc235543311 \h </w:instrText>
            </w:r>
            <w:r>
              <w:rPr>
                <w:noProof/>
                <w:webHidden/>
              </w:rPr>
            </w:r>
            <w:r>
              <w:rPr>
                <w:noProof/>
                <w:webHidden/>
              </w:rPr>
              <w:fldChar w:fldCharType="separate"/>
            </w:r>
            <w:r>
              <w:rPr>
                <w:noProof/>
                <w:webHidden/>
              </w:rPr>
              <w:t>15</w:t>
            </w:r>
            <w:r>
              <w:rPr>
                <w:noProof/>
                <w:webHidden/>
              </w:rPr>
              <w:fldChar w:fldCharType="end"/>
            </w:r>
          </w:hyperlink>
        </w:p>
        <w:p w14:paraId="3F4148D9" w14:textId="477BD396" w:rsidR="00EC192B" w:rsidRDefault="00EC192B">
          <w:pPr>
            <w:pStyle w:val="TOC2"/>
            <w:tabs>
              <w:tab w:val="right" w:leader="dot" w:pos="9016"/>
            </w:tabs>
            <w:rPr>
              <w:rFonts w:cstheme="minorBidi"/>
              <w:noProof/>
              <w:kern w:val="2"/>
              <w:sz w:val="24"/>
              <w:szCs w:val="24"/>
              <w14:ligatures w14:val="standardContextual"/>
            </w:rPr>
          </w:pPr>
          <w:hyperlink w:anchor="_Toc235543312" w:history="1">
            <w:r w:rsidRPr="00075373">
              <w:rPr>
                <w:rStyle w:val="Hyperlink"/>
                <w:rFonts w:ascii="Arial" w:hAnsi="Arial" w:cs="Arial"/>
                <w:noProof/>
              </w:rPr>
              <w:t>1.5 Aim and Objectives</w:t>
            </w:r>
            <w:r>
              <w:rPr>
                <w:noProof/>
                <w:webHidden/>
              </w:rPr>
              <w:tab/>
            </w:r>
            <w:r>
              <w:rPr>
                <w:noProof/>
                <w:webHidden/>
              </w:rPr>
              <w:fldChar w:fldCharType="begin"/>
            </w:r>
            <w:r>
              <w:rPr>
                <w:noProof/>
                <w:webHidden/>
              </w:rPr>
              <w:instrText xml:space="preserve"> PAGEREF _Toc235543312 \h </w:instrText>
            </w:r>
            <w:r>
              <w:rPr>
                <w:noProof/>
                <w:webHidden/>
              </w:rPr>
            </w:r>
            <w:r>
              <w:rPr>
                <w:noProof/>
                <w:webHidden/>
              </w:rPr>
              <w:fldChar w:fldCharType="separate"/>
            </w:r>
            <w:r>
              <w:rPr>
                <w:noProof/>
                <w:webHidden/>
              </w:rPr>
              <w:t>16</w:t>
            </w:r>
            <w:r>
              <w:rPr>
                <w:noProof/>
                <w:webHidden/>
              </w:rPr>
              <w:fldChar w:fldCharType="end"/>
            </w:r>
          </w:hyperlink>
        </w:p>
        <w:p w14:paraId="46947058" w14:textId="2E2FF480" w:rsidR="00EC192B" w:rsidRDefault="00EC192B">
          <w:pPr>
            <w:pStyle w:val="TOC3"/>
            <w:tabs>
              <w:tab w:val="right" w:leader="dot" w:pos="9016"/>
            </w:tabs>
            <w:rPr>
              <w:rFonts w:cstheme="minorBidi"/>
              <w:noProof/>
              <w:kern w:val="2"/>
              <w:sz w:val="24"/>
              <w:szCs w:val="24"/>
              <w14:ligatures w14:val="standardContextual"/>
            </w:rPr>
          </w:pPr>
          <w:hyperlink w:anchor="_Toc235543313" w:history="1">
            <w:r w:rsidRPr="00075373">
              <w:rPr>
                <w:rStyle w:val="Hyperlink"/>
                <w:rFonts w:ascii="Arial" w:hAnsi="Arial" w:cs="Arial"/>
                <w:noProof/>
              </w:rPr>
              <w:t>1.5.1 Research Aim</w:t>
            </w:r>
            <w:r>
              <w:rPr>
                <w:noProof/>
                <w:webHidden/>
              </w:rPr>
              <w:tab/>
            </w:r>
            <w:r>
              <w:rPr>
                <w:noProof/>
                <w:webHidden/>
              </w:rPr>
              <w:fldChar w:fldCharType="begin"/>
            </w:r>
            <w:r>
              <w:rPr>
                <w:noProof/>
                <w:webHidden/>
              </w:rPr>
              <w:instrText xml:space="preserve"> PAGEREF _Toc235543313 \h </w:instrText>
            </w:r>
            <w:r>
              <w:rPr>
                <w:noProof/>
                <w:webHidden/>
              </w:rPr>
            </w:r>
            <w:r>
              <w:rPr>
                <w:noProof/>
                <w:webHidden/>
              </w:rPr>
              <w:fldChar w:fldCharType="separate"/>
            </w:r>
            <w:r>
              <w:rPr>
                <w:noProof/>
                <w:webHidden/>
              </w:rPr>
              <w:t>16</w:t>
            </w:r>
            <w:r>
              <w:rPr>
                <w:noProof/>
                <w:webHidden/>
              </w:rPr>
              <w:fldChar w:fldCharType="end"/>
            </w:r>
          </w:hyperlink>
        </w:p>
        <w:p w14:paraId="47A6ACB2" w14:textId="6AA97A74" w:rsidR="00EC192B" w:rsidRDefault="00EC192B">
          <w:pPr>
            <w:pStyle w:val="TOC3"/>
            <w:tabs>
              <w:tab w:val="right" w:leader="dot" w:pos="9016"/>
            </w:tabs>
            <w:rPr>
              <w:rFonts w:cstheme="minorBidi"/>
              <w:noProof/>
              <w:kern w:val="2"/>
              <w:sz w:val="24"/>
              <w:szCs w:val="24"/>
              <w14:ligatures w14:val="standardContextual"/>
            </w:rPr>
          </w:pPr>
          <w:hyperlink w:anchor="_Toc235543314" w:history="1">
            <w:r w:rsidRPr="00075373">
              <w:rPr>
                <w:rStyle w:val="Hyperlink"/>
                <w:rFonts w:ascii="Arial" w:hAnsi="Arial" w:cs="Arial"/>
                <w:noProof/>
              </w:rPr>
              <w:t>1.5.2 Research Objectives</w:t>
            </w:r>
            <w:r>
              <w:rPr>
                <w:noProof/>
                <w:webHidden/>
              </w:rPr>
              <w:tab/>
            </w:r>
            <w:r>
              <w:rPr>
                <w:noProof/>
                <w:webHidden/>
              </w:rPr>
              <w:fldChar w:fldCharType="begin"/>
            </w:r>
            <w:r>
              <w:rPr>
                <w:noProof/>
                <w:webHidden/>
              </w:rPr>
              <w:instrText xml:space="preserve"> PAGEREF _Toc235543314 \h </w:instrText>
            </w:r>
            <w:r>
              <w:rPr>
                <w:noProof/>
                <w:webHidden/>
              </w:rPr>
            </w:r>
            <w:r>
              <w:rPr>
                <w:noProof/>
                <w:webHidden/>
              </w:rPr>
              <w:fldChar w:fldCharType="separate"/>
            </w:r>
            <w:r>
              <w:rPr>
                <w:noProof/>
                <w:webHidden/>
              </w:rPr>
              <w:t>16</w:t>
            </w:r>
            <w:r>
              <w:rPr>
                <w:noProof/>
                <w:webHidden/>
              </w:rPr>
              <w:fldChar w:fldCharType="end"/>
            </w:r>
          </w:hyperlink>
        </w:p>
        <w:p w14:paraId="603C0280" w14:textId="5743659C" w:rsidR="00EC192B" w:rsidRDefault="00EC192B">
          <w:pPr>
            <w:pStyle w:val="TOC2"/>
            <w:tabs>
              <w:tab w:val="right" w:leader="dot" w:pos="9016"/>
            </w:tabs>
            <w:rPr>
              <w:rFonts w:cstheme="minorBidi"/>
              <w:noProof/>
              <w:kern w:val="2"/>
              <w:sz w:val="24"/>
              <w:szCs w:val="24"/>
              <w14:ligatures w14:val="standardContextual"/>
            </w:rPr>
          </w:pPr>
          <w:hyperlink w:anchor="_Toc235543315" w:history="1">
            <w:r w:rsidRPr="00075373">
              <w:rPr>
                <w:rStyle w:val="Hyperlink"/>
                <w:rFonts w:ascii="Arial" w:hAnsi="Arial" w:cs="Arial"/>
                <w:noProof/>
              </w:rPr>
              <w:t>1.6 Conclusion</w:t>
            </w:r>
            <w:r>
              <w:rPr>
                <w:noProof/>
                <w:webHidden/>
              </w:rPr>
              <w:tab/>
            </w:r>
            <w:r>
              <w:rPr>
                <w:noProof/>
                <w:webHidden/>
              </w:rPr>
              <w:fldChar w:fldCharType="begin"/>
            </w:r>
            <w:r>
              <w:rPr>
                <w:noProof/>
                <w:webHidden/>
              </w:rPr>
              <w:instrText xml:space="preserve"> PAGEREF _Toc235543315 \h </w:instrText>
            </w:r>
            <w:r>
              <w:rPr>
                <w:noProof/>
                <w:webHidden/>
              </w:rPr>
            </w:r>
            <w:r>
              <w:rPr>
                <w:noProof/>
                <w:webHidden/>
              </w:rPr>
              <w:fldChar w:fldCharType="separate"/>
            </w:r>
            <w:r>
              <w:rPr>
                <w:noProof/>
                <w:webHidden/>
              </w:rPr>
              <w:t>16</w:t>
            </w:r>
            <w:r>
              <w:rPr>
                <w:noProof/>
                <w:webHidden/>
              </w:rPr>
              <w:fldChar w:fldCharType="end"/>
            </w:r>
          </w:hyperlink>
        </w:p>
        <w:p w14:paraId="7938E088" w14:textId="7AA2AF44" w:rsidR="00EC192B" w:rsidRDefault="00EC192B">
          <w:pPr>
            <w:pStyle w:val="TOC1"/>
            <w:rPr>
              <w:rFonts w:cstheme="minorBidi"/>
              <w:noProof/>
              <w:kern w:val="2"/>
              <w:sz w:val="24"/>
              <w:szCs w:val="24"/>
              <w14:ligatures w14:val="standardContextual"/>
            </w:rPr>
          </w:pPr>
          <w:hyperlink w:anchor="_Toc235543316" w:history="1">
            <w:r w:rsidRPr="00075373">
              <w:rPr>
                <w:rStyle w:val="Hyperlink"/>
                <w:rFonts w:ascii="Aptos" w:hAnsi="Aptos"/>
                <w:noProof/>
                <w:lang w:bidi="en-GB"/>
              </w:rPr>
              <w:t>CHAPTER 2 – Background Information and Analysis</w:t>
            </w:r>
            <w:r>
              <w:rPr>
                <w:noProof/>
                <w:webHidden/>
              </w:rPr>
              <w:tab/>
            </w:r>
            <w:r>
              <w:rPr>
                <w:noProof/>
                <w:webHidden/>
              </w:rPr>
              <w:fldChar w:fldCharType="begin"/>
            </w:r>
            <w:r>
              <w:rPr>
                <w:noProof/>
                <w:webHidden/>
              </w:rPr>
              <w:instrText xml:space="preserve"> PAGEREF _Toc235543316 \h </w:instrText>
            </w:r>
            <w:r>
              <w:rPr>
                <w:noProof/>
                <w:webHidden/>
              </w:rPr>
            </w:r>
            <w:r>
              <w:rPr>
                <w:noProof/>
                <w:webHidden/>
              </w:rPr>
              <w:fldChar w:fldCharType="separate"/>
            </w:r>
            <w:r>
              <w:rPr>
                <w:noProof/>
                <w:webHidden/>
              </w:rPr>
              <w:t>18</w:t>
            </w:r>
            <w:r>
              <w:rPr>
                <w:noProof/>
                <w:webHidden/>
              </w:rPr>
              <w:fldChar w:fldCharType="end"/>
            </w:r>
          </w:hyperlink>
        </w:p>
        <w:p w14:paraId="160AC129" w14:textId="5A96226C" w:rsidR="00EC192B" w:rsidRDefault="00EC192B">
          <w:pPr>
            <w:pStyle w:val="TOC2"/>
            <w:tabs>
              <w:tab w:val="right" w:leader="dot" w:pos="9016"/>
            </w:tabs>
            <w:rPr>
              <w:rFonts w:cstheme="minorBidi"/>
              <w:noProof/>
              <w:kern w:val="2"/>
              <w:sz w:val="24"/>
              <w:szCs w:val="24"/>
              <w14:ligatures w14:val="standardContextual"/>
            </w:rPr>
          </w:pPr>
          <w:hyperlink w:anchor="_Toc235543317" w:history="1">
            <w:r w:rsidRPr="00075373">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_Toc235543317 \h </w:instrText>
            </w:r>
            <w:r>
              <w:rPr>
                <w:noProof/>
                <w:webHidden/>
              </w:rPr>
            </w:r>
            <w:r>
              <w:rPr>
                <w:noProof/>
                <w:webHidden/>
              </w:rPr>
              <w:fldChar w:fldCharType="separate"/>
            </w:r>
            <w:r>
              <w:rPr>
                <w:noProof/>
                <w:webHidden/>
              </w:rPr>
              <w:t>18</w:t>
            </w:r>
            <w:r>
              <w:rPr>
                <w:noProof/>
                <w:webHidden/>
              </w:rPr>
              <w:fldChar w:fldCharType="end"/>
            </w:r>
          </w:hyperlink>
        </w:p>
        <w:p w14:paraId="35A11032" w14:textId="1B0069A7" w:rsidR="00EC192B" w:rsidRDefault="00EC192B">
          <w:pPr>
            <w:pStyle w:val="TOC3"/>
            <w:tabs>
              <w:tab w:val="right" w:leader="dot" w:pos="9016"/>
            </w:tabs>
            <w:rPr>
              <w:rFonts w:cstheme="minorBidi"/>
              <w:noProof/>
              <w:kern w:val="2"/>
              <w:sz w:val="24"/>
              <w:szCs w:val="24"/>
              <w14:ligatures w14:val="standardContextual"/>
            </w:rPr>
          </w:pPr>
          <w:hyperlink w:anchor="_Toc235543318" w:history="1">
            <w:r w:rsidRPr="00075373">
              <w:rPr>
                <w:rStyle w:val="Hyperlink"/>
                <w:rFonts w:ascii="Arial" w:hAnsi="Arial" w:cs="Arial"/>
                <w:noProof/>
              </w:rPr>
              <w:t>2.1.1 Purpose of the Chapter</w:t>
            </w:r>
            <w:r>
              <w:rPr>
                <w:noProof/>
                <w:webHidden/>
              </w:rPr>
              <w:tab/>
            </w:r>
            <w:r>
              <w:rPr>
                <w:noProof/>
                <w:webHidden/>
              </w:rPr>
              <w:fldChar w:fldCharType="begin"/>
            </w:r>
            <w:r>
              <w:rPr>
                <w:noProof/>
                <w:webHidden/>
              </w:rPr>
              <w:instrText xml:space="preserve"> PAGEREF _Toc235543318 \h </w:instrText>
            </w:r>
            <w:r>
              <w:rPr>
                <w:noProof/>
                <w:webHidden/>
              </w:rPr>
            </w:r>
            <w:r>
              <w:rPr>
                <w:noProof/>
                <w:webHidden/>
              </w:rPr>
              <w:fldChar w:fldCharType="separate"/>
            </w:r>
            <w:r>
              <w:rPr>
                <w:noProof/>
                <w:webHidden/>
              </w:rPr>
              <w:t>18</w:t>
            </w:r>
            <w:r>
              <w:rPr>
                <w:noProof/>
                <w:webHidden/>
              </w:rPr>
              <w:fldChar w:fldCharType="end"/>
            </w:r>
          </w:hyperlink>
        </w:p>
        <w:p w14:paraId="7EF720E2" w14:textId="69E3F87B" w:rsidR="00EC192B" w:rsidRDefault="00EC192B">
          <w:pPr>
            <w:pStyle w:val="TOC2"/>
            <w:tabs>
              <w:tab w:val="right" w:leader="dot" w:pos="9016"/>
            </w:tabs>
            <w:rPr>
              <w:rFonts w:cstheme="minorBidi"/>
              <w:noProof/>
              <w:kern w:val="2"/>
              <w:sz w:val="24"/>
              <w:szCs w:val="24"/>
              <w14:ligatures w14:val="standardContextual"/>
            </w:rPr>
          </w:pPr>
          <w:hyperlink w:anchor="_Toc235543319" w:history="1">
            <w:r w:rsidRPr="00075373">
              <w:rPr>
                <w:rStyle w:val="Hyperlink"/>
                <w:rFonts w:ascii="Arial" w:hAnsi="Arial" w:cs="Arial"/>
                <w:noProof/>
              </w:rPr>
              <w:t>2.2 Historical Background</w:t>
            </w:r>
            <w:r>
              <w:rPr>
                <w:noProof/>
                <w:webHidden/>
              </w:rPr>
              <w:tab/>
            </w:r>
            <w:r>
              <w:rPr>
                <w:noProof/>
                <w:webHidden/>
              </w:rPr>
              <w:fldChar w:fldCharType="begin"/>
            </w:r>
            <w:r>
              <w:rPr>
                <w:noProof/>
                <w:webHidden/>
              </w:rPr>
              <w:instrText xml:space="preserve"> PAGEREF _Toc235543319 \h </w:instrText>
            </w:r>
            <w:r>
              <w:rPr>
                <w:noProof/>
                <w:webHidden/>
              </w:rPr>
            </w:r>
            <w:r>
              <w:rPr>
                <w:noProof/>
                <w:webHidden/>
              </w:rPr>
              <w:fldChar w:fldCharType="separate"/>
            </w:r>
            <w:r>
              <w:rPr>
                <w:noProof/>
                <w:webHidden/>
              </w:rPr>
              <w:t>18</w:t>
            </w:r>
            <w:r>
              <w:rPr>
                <w:noProof/>
                <w:webHidden/>
              </w:rPr>
              <w:fldChar w:fldCharType="end"/>
            </w:r>
          </w:hyperlink>
        </w:p>
        <w:p w14:paraId="69B56C52" w14:textId="1803DB29" w:rsidR="00EC192B" w:rsidRDefault="00EC192B">
          <w:pPr>
            <w:pStyle w:val="TOC3"/>
            <w:tabs>
              <w:tab w:val="right" w:leader="dot" w:pos="9016"/>
            </w:tabs>
            <w:rPr>
              <w:rFonts w:cstheme="minorBidi"/>
              <w:noProof/>
              <w:kern w:val="2"/>
              <w:sz w:val="24"/>
              <w:szCs w:val="24"/>
              <w14:ligatures w14:val="standardContextual"/>
            </w:rPr>
          </w:pPr>
          <w:hyperlink w:anchor="_Toc235543320" w:history="1">
            <w:r w:rsidRPr="00075373">
              <w:rPr>
                <w:rStyle w:val="Hyperlink"/>
                <w:rFonts w:ascii="Arial" w:hAnsi="Arial" w:cs="Arial"/>
                <w:noProof/>
              </w:rPr>
              <w:t>2.2.1 Development of the Topic</w:t>
            </w:r>
            <w:r>
              <w:rPr>
                <w:noProof/>
                <w:webHidden/>
              </w:rPr>
              <w:tab/>
            </w:r>
            <w:r>
              <w:rPr>
                <w:noProof/>
                <w:webHidden/>
              </w:rPr>
              <w:fldChar w:fldCharType="begin"/>
            </w:r>
            <w:r>
              <w:rPr>
                <w:noProof/>
                <w:webHidden/>
              </w:rPr>
              <w:instrText xml:space="preserve"> PAGEREF _Toc235543320 \h </w:instrText>
            </w:r>
            <w:r>
              <w:rPr>
                <w:noProof/>
                <w:webHidden/>
              </w:rPr>
            </w:r>
            <w:r>
              <w:rPr>
                <w:noProof/>
                <w:webHidden/>
              </w:rPr>
              <w:fldChar w:fldCharType="separate"/>
            </w:r>
            <w:r>
              <w:rPr>
                <w:noProof/>
                <w:webHidden/>
              </w:rPr>
              <w:t>18</w:t>
            </w:r>
            <w:r>
              <w:rPr>
                <w:noProof/>
                <w:webHidden/>
              </w:rPr>
              <w:fldChar w:fldCharType="end"/>
            </w:r>
          </w:hyperlink>
        </w:p>
        <w:p w14:paraId="7009671E" w14:textId="565A71F1" w:rsidR="00EC192B" w:rsidRDefault="00EC192B">
          <w:pPr>
            <w:pStyle w:val="TOC3"/>
            <w:tabs>
              <w:tab w:val="right" w:leader="dot" w:pos="9016"/>
            </w:tabs>
            <w:rPr>
              <w:rFonts w:cstheme="minorBidi"/>
              <w:noProof/>
              <w:kern w:val="2"/>
              <w:sz w:val="24"/>
              <w:szCs w:val="24"/>
              <w14:ligatures w14:val="standardContextual"/>
            </w:rPr>
          </w:pPr>
          <w:hyperlink w:anchor="_Toc235543321" w:history="1">
            <w:r w:rsidRPr="00075373">
              <w:rPr>
                <w:rStyle w:val="Hyperlink"/>
                <w:rFonts w:ascii="Arial" w:hAnsi="Arial" w:cs="Arial"/>
                <w:noProof/>
              </w:rPr>
              <w:t>2.2.2 Significant Organisations and Their Contributions</w:t>
            </w:r>
            <w:r>
              <w:rPr>
                <w:noProof/>
                <w:webHidden/>
              </w:rPr>
              <w:tab/>
            </w:r>
            <w:r>
              <w:rPr>
                <w:noProof/>
                <w:webHidden/>
              </w:rPr>
              <w:fldChar w:fldCharType="begin"/>
            </w:r>
            <w:r>
              <w:rPr>
                <w:noProof/>
                <w:webHidden/>
              </w:rPr>
              <w:instrText xml:space="preserve"> PAGEREF _Toc235543321 \h </w:instrText>
            </w:r>
            <w:r>
              <w:rPr>
                <w:noProof/>
                <w:webHidden/>
              </w:rPr>
            </w:r>
            <w:r>
              <w:rPr>
                <w:noProof/>
                <w:webHidden/>
              </w:rPr>
              <w:fldChar w:fldCharType="separate"/>
            </w:r>
            <w:r>
              <w:rPr>
                <w:noProof/>
                <w:webHidden/>
              </w:rPr>
              <w:t>19</w:t>
            </w:r>
            <w:r>
              <w:rPr>
                <w:noProof/>
                <w:webHidden/>
              </w:rPr>
              <w:fldChar w:fldCharType="end"/>
            </w:r>
          </w:hyperlink>
        </w:p>
        <w:p w14:paraId="33C5E83B" w14:textId="21D703D0" w:rsidR="00EC192B" w:rsidRDefault="00EC192B">
          <w:pPr>
            <w:pStyle w:val="TOC2"/>
            <w:tabs>
              <w:tab w:val="right" w:leader="dot" w:pos="9016"/>
            </w:tabs>
            <w:rPr>
              <w:rFonts w:cstheme="minorBidi"/>
              <w:noProof/>
              <w:kern w:val="2"/>
              <w:sz w:val="24"/>
              <w:szCs w:val="24"/>
              <w14:ligatures w14:val="standardContextual"/>
            </w:rPr>
          </w:pPr>
          <w:hyperlink w:anchor="_Toc235543322" w:history="1">
            <w:r w:rsidRPr="00075373">
              <w:rPr>
                <w:rStyle w:val="Hyperlink"/>
                <w:rFonts w:ascii="Arial" w:hAnsi="Arial" w:cs="Arial"/>
                <w:noProof/>
              </w:rPr>
              <w:t>2.3 Theoretical Background</w:t>
            </w:r>
            <w:r>
              <w:rPr>
                <w:noProof/>
                <w:webHidden/>
              </w:rPr>
              <w:tab/>
            </w:r>
            <w:r>
              <w:rPr>
                <w:noProof/>
                <w:webHidden/>
              </w:rPr>
              <w:fldChar w:fldCharType="begin"/>
            </w:r>
            <w:r>
              <w:rPr>
                <w:noProof/>
                <w:webHidden/>
              </w:rPr>
              <w:instrText xml:space="preserve"> PAGEREF _Toc235543322 \h </w:instrText>
            </w:r>
            <w:r>
              <w:rPr>
                <w:noProof/>
                <w:webHidden/>
              </w:rPr>
            </w:r>
            <w:r>
              <w:rPr>
                <w:noProof/>
                <w:webHidden/>
              </w:rPr>
              <w:fldChar w:fldCharType="separate"/>
            </w:r>
            <w:r>
              <w:rPr>
                <w:noProof/>
                <w:webHidden/>
              </w:rPr>
              <w:t>19</w:t>
            </w:r>
            <w:r>
              <w:rPr>
                <w:noProof/>
                <w:webHidden/>
              </w:rPr>
              <w:fldChar w:fldCharType="end"/>
            </w:r>
          </w:hyperlink>
        </w:p>
        <w:p w14:paraId="4A6ADC80" w14:textId="0BF50EB8" w:rsidR="00EC192B" w:rsidRDefault="00EC192B">
          <w:pPr>
            <w:pStyle w:val="TOC3"/>
            <w:tabs>
              <w:tab w:val="right" w:leader="dot" w:pos="9016"/>
            </w:tabs>
            <w:rPr>
              <w:rFonts w:cstheme="minorBidi"/>
              <w:noProof/>
              <w:kern w:val="2"/>
              <w:sz w:val="24"/>
              <w:szCs w:val="24"/>
              <w14:ligatures w14:val="standardContextual"/>
            </w:rPr>
          </w:pPr>
          <w:hyperlink w:anchor="_Toc235543323" w:history="1">
            <w:r w:rsidRPr="00075373">
              <w:rPr>
                <w:rStyle w:val="Hyperlink"/>
                <w:rFonts w:ascii="Arial" w:hAnsi="Arial" w:cs="Arial"/>
                <w:noProof/>
              </w:rPr>
              <w:t>2.3.1 Key Theories and Concepts</w:t>
            </w:r>
            <w:r>
              <w:rPr>
                <w:noProof/>
                <w:webHidden/>
              </w:rPr>
              <w:tab/>
            </w:r>
            <w:r>
              <w:rPr>
                <w:noProof/>
                <w:webHidden/>
              </w:rPr>
              <w:fldChar w:fldCharType="begin"/>
            </w:r>
            <w:r>
              <w:rPr>
                <w:noProof/>
                <w:webHidden/>
              </w:rPr>
              <w:instrText xml:space="preserve"> PAGEREF _Toc235543323 \h </w:instrText>
            </w:r>
            <w:r>
              <w:rPr>
                <w:noProof/>
                <w:webHidden/>
              </w:rPr>
            </w:r>
            <w:r>
              <w:rPr>
                <w:noProof/>
                <w:webHidden/>
              </w:rPr>
              <w:fldChar w:fldCharType="separate"/>
            </w:r>
            <w:r>
              <w:rPr>
                <w:noProof/>
                <w:webHidden/>
              </w:rPr>
              <w:t>19</w:t>
            </w:r>
            <w:r>
              <w:rPr>
                <w:noProof/>
                <w:webHidden/>
              </w:rPr>
              <w:fldChar w:fldCharType="end"/>
            </w:r>
          </w:hyperlink>
        </w:p>
        <w:p w14:paraId="0099F5C4" w14:textId="3363CCE5" w:rsidR="00EC192B" w:rsidRDefault="00EC192B">
          <w:pPr>
            <w:pStyle w:val="TOC3"/>
            <w:tabs>
              <w:tab w:val="right" w:leader="dot" w:pos="9016"/>
            </w:tabs>
            <w:rPr>
              <w:rFonts w:cstheme="minorBidi"/>
              <w:noProof/>
              <w:kern w:val="2"/>
              <w:sz w:val="24"/>
              <w:szCs w:val="24"/>
              <w14:ligatures w14:val="standardContextual"/>
            </w:rPr>
          </w:pPr>
          <w:hyperlink w:anchor="_Toc235543324" w:history="1">
            <w:r w:rsidRPr="00075373">
              <w:rPr>
                <w:rStyle w:val="Hyperlink"/>
                <w:rFonts w:ascii="Arial" w:hAnsi="Arial" w:cs="Arial"/>
                <w:noProof/>
              </w:rPr>
              <w:t>2.3.2 Application of Theories</w:t>
            </w:r>
            <w:r>
              <w:rPr>
                <w:noProof/>
                <w:webHidden/>
              </w:rPr>
              <w:tab/>
            </w:r>
            <w:r>
              <w:rPr>
                <w:noProof/>
                <w:webHidden/>
              </w:rPr>
              <w:fldChar w:fldCharType="begin"/>
            </w:r>
            <w:r>
              <w:rPr>
                <w:noProof/>
                <w:webHidden/>
              </w:rPr>
              <w:instrText xml:space="preserve"> PAGEREF _Toc235543324 \h </w:instrText>
            </w:r>
            <w:r>
              <w:rPr>
                <w:noProof/>
                <w:webHidden/>
              </w:rPr>
            </w:r>
            <w:r>
              <w:rPr>
                <w:noProof/>
                <w:webHidden/>
              </w:rPr>
              <w:fldChar w:fldCharType="separate"/>
            </w:r>
            <w:r>
              <w:rPr>
                <w:noProof/>
                <w:webHidden/>
              </w:rPr>
              <w:t>20</w:t>
            </w:r>
            <w:r>
              <w:rPr>
                <w:noProof/>
                <w:webHidden/>
              </w:rPr>
              <w:fldChar w:fldCharType="end"/>
            </w:r>
          </w:hyperlink>
        </w:p>
        <w:p w14:paraId="2D761CD2" w14:textId="33A9F0B0" w:rsidR="00EC192B" w:rsidRDefault="00EC192B">
          <w:pPr>
            <w:pStyle w:val="TOC3"/>
            <w:tabs>
              <w:tab w:val="right" w:leader="dot" w:pos="9016"/>
            </w:tabs>
            <w:rPr>
              <w:rFonts w:cstheme="minorBidi"/>
              <w:noProof/>
              <w:kern w:val="2"/>
              <w:sz w:val="24"/>
              <w:szCs w:val="24"/>
              <w14:ligatures w14:val="standardContextual"/>
            </w:rPr>
          </w:pPr>
          <w:hyperlink w:anchor="_Toc235543325" w:history="1">
            <w:r w:rsidRPr="00075373">
              <w:rPr>
                <w:rStyle w:val="Hyperlink"/>
                <w:rFonts w:ascii="Arial" w:hAnsi="Arial" w:cs="Arial"/>
                <w:noProof/>
              </w:rPr>
              <w:t>2.3.3 Critical Evaluation</w:t>
            </w:r>
            <w:r>
              <w:rPr>
                <w:noProof/>
                <w:webHidden/>
              </w:rPr>
              <w:tab/>
            </w:r>
            <w:r>
              <w:rPr>
                <w:noProof/>
                <w:webHidden/>
              </w:rPr>
              <w:fldChar w:fldCharType="begin"/>
            </w:r>
            <w:r>
              <w:rPr>
                <w:noProof/>
                <w:webHidden/>
              </w:rPr>
              <w:instrText xml:space="preserve"> PAGEREF _Toc235543325 \h </w:instrText>
            </w:r>
            <w:r>
              <w:rPr>
                <w:noProof/>
                <w:webHidden/>
              </w:rPr>
            </w:r>
            <w:r>
              <w:rPr>
                <w:noProof/>
                <w:webHidden/>
              </w:rPr>
              <w:fldChar w:fldCharType="separate"/>
            </w:r>
            <w:r>
              <w:rPr>
                <w:noProof/>
                <w:webHidden/>
              </w:rPr>
              <w:t>20</w:t>
            </w:r>
            <w:r>
              <w:rPr>
                <w:noProof/>
                <w:webHidden/>
              </w:rPr>
              <w:fldChar w:fldCharType="end"/>
            </w:r>
          </w:hyperlink>
        </w:p>
        <w:p w14:paraId="273C7C1C" w14:textId="5E8CAAD9" w:rsidR="00EC192B" w:rsidRDefault="00EC192B">
          <w:pPr>
            <w:pStyle w:val="TOC2"/>
            <w:tabs>
              <w:tab w:val="right" w:leader="dot" w:pos="9016"/>
            </w:tabs>
            <w:rPr>
              <w:rFonts w:cstheme="minorBidi"/>
              <w:noProof/>
              <w:kern w:val="2"/>
              <w:sz w:val="24"/>
              <w:szCs w:val="24"/>
              <w14:ligatures w14:val="standardContextual"/>
            </w:rPr>
          </w:pPr>
          <w:hyperlink w:anchor="_Toc235543326" w:history="1">
            <w:r w:rsidRPr="00075373">
              <w:rPr>
                <w:rStyle w:val="Hyperlink"/>
                <w:rFonts w:ascii="Arial" w:hAnsi="Arial" w:cs="Arial"/>
                <w:noProof/>
              </w:rPr>
              <w:t>2.4 International Context</w:t>
            </w:r>
            <w:r>
              <w:rPr>
                <w:noProof/>
                <w:webHidden/>
              </w:rPr>
              <w:tab/>
            </w:r>
            <w:r>
              <w:rPr>
                <w:noProof/>
                <w:webHidden/>
              </w:rPr>
              <w:fldChar w:fldCharType="begin"/>
            </w:r>
            <w:r>
              <w:rPr>
                <w:noProof/>
                <w:webHidden/>
              </w:rPr>
              <w:instrText xml:space="preserve"> PAGEREF _Toc235543326 \h </w:instrText>
            </w:r>
            <w:r>
              <w:rPr>
                <w:noProof/>
                <w:webHidden/>
              </w:rPr>
            </w:r>
            <w:r>
              <w:rPr>
                <w:noProof/>
                <w:webHidden/>
              </w:rPr>
              <w:fldChar w:fldCharType="separate"/>
            </w:r>
            <w:r>
              <w:rPr>
                <w:noProof/>
                <w:webHidden/>
              </w:rPr>
              <w:t>21</w:t>
            </w:r>
            <w:r>
              <w:rPr>
                <w:noProof/>
                <w:webHidden/>
              </w:rPr>
              <w:fldChar w:fldCharType="end"/>
            </w:r>
          </w:hyperlink>
        </w:p>
        <w:p w14:paraId="5671F8A7" w14:textId="234CAF5D" w:rsidR="00EC192B" w:rsidRDefault="00EC192B">
          <w:pPr>
            <w:pStyle w:val="TOC3"/>
            <w:tabs>
              <w:tab w:val="right" w:leader="dot" w:pos="9016"/>
            </w:tabs>
            <w:rPr>
              <w:rFonts w:cstheme="minorBidi"/>
              <w:noProof/>
              <w:kern w:val="2"/>
              <w:sz w:val="24"/>
              <w:szCs w:val="24"/>
              <w14:ligatures w14:val="standardContextual"/>
            </w:rPr>
          </w:pPr>
          <w:hyperlink w:anchor="_Toc235543327" w:history="1">
            <w:r w:rsidRPr="00075373">
              <w:rPr>
                <w:rStyle w:val="Hyperlink"/>
                <w:rFonts w:ascii="Arial" w:eastAsia="Calibri Light" w:hAnsi="Arial" w:cs="Arial"/>
                <w:noProof/>
              </w:rPr>
              <w:t xml:space="preserve">2.4.1 </w:t>
            </w:r>
            <w:r w:rsidRPr="00075373">
              <w:rPr>
                <w:rStyle w:val="Hyperlink"/>
                <w:rFonts w:ascii="Arial" w:hAnsi="Arial" w:cs="Arial"/>
                <w:noProof/>
              </w:rPr>
              <w:t>Global Perspective</w:t>
            </w:r>
            <w:r>
              <w:rPr>
                <w:noProof/>
                <w:webHidden/>
              </w:rPr>
              <w:tab/>
            </w:r>
            <w:r>
              <w:rPr>
                <w:noProof/>
                <w:webHidden/>
              </w:rPr>
              <w:fldChar w:fldCharType="begin"/>
            </w:r>
            <w:r>
              <w:rPr>
                <w:noProof/>
                <w:webHidden/>
              </w:rPr>
              <w:instrText xml:space="preserve"> PAGEREF _Toc235543327 \h </w:instrText>
            </w:r>
            <w:r>
              <w:rPr>
                <w:noProof/>
                <w:webHidden/>
              </w:rPr>
            </w:r>
            <w:r>
              <w:rPr>
                <w:noProof/>
                <w:webHidden/>
              </w:rPr>
              <w:fldChar w:fldCharType="separate"/>
            </w:r>
            <w:r>
              <w:rPr>
                <w:noProof/>
                <w:webHidden/>
              </w:rPr>
              <w:t>21</w:t>
            </w:r>
            <w:r>
              <w:rPr>
                <w:noProof/>
                <w:webHidden/>
              </w:rPr>
              <w:fldChar w:fldCharType="end"/>
            </w:r>
          </w:hyperlink>
        </w:p>
        <w:p w14:paraId="6D5D02E2" w14:textId="514C8CBF" w:rsidR="00EC192B" w:rsidRDefault="00EC192B">
          <w:pPr>
            <w:pStyle w:val="TOC3"/>
            <w:tabs>
              <w:tab w:val="right" w:leader="dot" w:pos="9016"/>
            </w:tabs>
            <w:rPr>
              <w:rFonts w:cstheme="minorBidi"/>
              <w:noProof/>
              <w:kern w:val="2"/>
              <w:sz w:val="24"/>
              <w:szCs w:val="24"/>
              <w14:ligatures w14:val="standardContextual"/>
            </w:rPr>
          </w:pPr>
          <w:hyperlink w:anchor="_Toc235543328" w:history="1">
            <w:r w:rsidRPr="00075373">
              <w:rPr>
                <w:rStyle w:val="Hyperlink"/>
                <w:rFonts w:ascii="Arial" w:hAnsi="Arial" w:cs="Arial"/>
                <w:noProof/>
              </w:rPr>
              <w:t>2.4.2 Comparative Analysis</w:t>
            </w:r>
            <w:r>
              <w:rPr>
                <w:noProof/>
                <w:webHidden/>
              </w:rPr>
              <w:tab/>
            </w:r>
            <w:r>
              <w:rPr>
                <w:noProof/>
                <w:webHidden/>
              </w:rPr>
              <w:fldChar w:fldCharType="begin"/>
            </w:r>
            <w:r>
              <w:rPr>
                <w:noProof/>
                <w:webHidden/>
              </w:rPr>
              <w:instrText xml:space="preserve"> PAGEREF _Toc235543328 \h </w:instrText>
            </w:r>
            <w:r>
              <w:rPr>
                <w:noProof/>
                <w:webHidden/>
              </w:rPr>
            </w:r>
            <w:r>
              <w:rPr>
                <w:noProof/>
                <w:webHidden/>
              </w:rPr>
              <w:fldChar w:fldCharType="separate"/>
            </w:r>
            <w:r>
              <w:rPr>
                <w:noProof/>
                <w:webHidden/>
              </w:rPr>
              <w:t>21</w:t>
            </w:r>
            <w:r>
              <w:rPr>
                <w:noProof/>
                <w:webHidden/>
              </w:rPr>
              <w:fldChar w:fldCharType="end"/>
            </w:r>
          </w:hyperlink>
        </w:p>
        <w:p w14:paraId="244482F4" w14:textId="6FD149E0" w:rsidR="00EC192B" w:rsidRDefault="00EC192B">
          <w:pPr>
            <w:pStyle w:val="TOC3"/>
            <w:tabs>
              <w:tab w:val="right" w:leader="dot" w:pos="9016"/>
            </w:tabs>
            <w:rPr>
              <w:rFonts w:cstheme="minorBidi"/>
              <w:noProof/>
              <w:kern w:val="2"/>
              <w:sz w:val="24"/>
              <w:szCs w:val="24"/>
              <w14:ligatures w14:val="standardContextual"/>
            </w:rPr>
          </w:pPr>
          <w:hyperlink w:anchor="_Toc235543329" w:history="1">
            <w:r w:rsidRPr="00075373">
              <w:rPr>
                <w:rStyle w:val="Hyperlink"/>
                <w:rFonts w:ascii="Arial" w:hAnsi="Arial" w:cs="Arial"/>
                <w:noProof/>
              </w:rPr>
              <w:t>2.4.3 Case Studies</w:t>
            </w:r>
            <w:r>
              <w:rPr>
                <w:noProof/>
                <w:webHidden/>
              </w:rPr>
              <w:tab/>
            </w:r>
            <w:r>
              <w:rPr>
                <w:noProof/>
                <w:webHidden/>
              </w:rPr>
              <w:fldChar w:fldCharType="begin"/>
            </w:r>
            <w:r>
              <w:rPr>
                <w:noProof/>
                <w:webHidden/>
              </w:rPr>
              <w:instrText xml:space="preserve"> PAGEREF _Toc235543329 \h </w:instrText>
            </w:r>
            <w:r>
              <w:rPr>
                <w:noProof/>
                <w:webHidden/>
              </w:rPr>
            </w:r>
            <w:r>
              <w:rPr>
                <w:noProof/>
                <w:webHidden/>
              </w:rPr>
              <w:fldChar w:fldCharType="separate"/>
            </w:r>
            <w:r>
              <w:rPr>
                <w:noProof/>
                <w:webHidden/>
              </w:rPr>
              <w:t>22</w:t>
            </w:r>
            <w:r>
              <w:rPr>
                <w:noProof/>
                <w:webHidden/>
              </w:rPr>
              <w:fldChar w:fldCharType="end"/>
            </w:r>
          </w:hyperlink>
        </w:p>
        <w:p w14:paraId="73607F03" w14:textId="26F0E9E7" w:rsidR="00EC192B" w:rsidRDefault="00EC192B">
          <w:pPr>
            <w:pStyle w:val="TOC2"/>
            <w:tabs>
              <w:tab w:val="right" w:leader="dot" w:pos="9016"/>
            </w:tabs>
            <w:rPr>
              <w:rFonts w:cstheme="minorBidi"/>
              <w:noProof/>
              <w:kern w:val="2"/>
              <w:sz w:val="24"/>
              <w:szCs w:val="24"/>
              <w14:ligatures w14:val="standardContextual"/>
            </w:rPr>
          </w:pPr>
          <w:hyperlink w:anchor="_Toc235543330" w:history="1">
            <w:r w:rsidRPr="00075373">
              <w:rPr>
                <w:rStyle w:val="Hyperlink"/>
                <w:rFonts w:ascii="Arial" w:hAnsi="Arial" w:cs="Arial"/>
                <w:noProof/>
              </w:rPr>
              <w:t>2.5 National/Local UK Context</w:t>
            </w:r>
            <w:r>
              <w:rPr>
                <w:noProof/>
                <w:webHidden/>
              </w:rPr>
              <w:tab/>
            </w:r>
            <w:r>
              <w:rPr>
                <w:noProof/>
                <w:webHidden/>
              </w:rPr>
              <w:fldChar w:fldCharType="begin"/>
            </w:r>
            <w:r>
              <w:rPr>
                <w:noProof/>
                <w:webHidden/>
              </w:rPr>
              <w:instrText xml:space="preserve"> PAGEREF _Toc235543330 \h </w:instrText>
            </w:r>
            <w:r>
              <w:rPr>
                <w:noProof/>
                <w:webHidden/>
              </w:rPr>
            </w:r>
            <w:r>
              <w:rPr>
                <w:noProof/>
                <w:webHidden/>
              </w:rPr>
              <w:fldChar w:fldCharType="separate"/>
            </w:r>
            <w:r>
              <w:rPr>
                <w:noProof/>
                <w:webHidden/>
              </w:rPr>
              <w:t>22</w:t>
            </w:r>
            <w:r>
              <w:rPr>
                <w:noProof/>
                <w:webHidden/>
              </w:rPr>
              <w:fldChar w:fldCharType="end"/>
            </w:r>
          </w:hyperlink>
        </w:p>
        <w:p w14:paraId="57F59504" w14:textId="49F3D60A" w:rsidR="00EC192B" w:rsidRDefault="00EC192B">
          <w:pPr>
            <w:pStyle w:val="TOC3"/>
            <w:tabs>
              <w:tab w:val="right" w:leader="dot" w:pos="9016"/>
            </w:tabs>
            <w:rPr>
              <w:rFonts w:cstheme="minorBidi"/>
              <w:noProof/>
              <w:kern w:val="2"/>
              <w:sz w:val="24"/>
              <w:szCs w:val="24"/>
              <w14:ligatures w14:val="standardContextual"/>
            </w:rPr>
          </w:pPr>
          <w:hyperlink w:anchor="_Toc235543331" w:history="1">
            <w:r w:rsidRPr="00075373">
              <w:rPr>
                <w:rStyle w:val="Hyperlink"/>
                <w:rFonts w:ascii="Arial" w:hAnsi="Arial" w:cs="Arial"/>
                <w:noProof/>
              </w:rPr>
              <w:t>2.5.1 UK Perspective</w:t>
            </w:r>
            <w:r>
              <w:rPr>
                <w:noProof/>
                <w:webHidden/>
              </w:rPr>
              <w:tab/>
            </w:r>
            <w:r>
              <w:rPr>
                <w:noProof/>
                <w:webHidden/>
              </w:rPr>
              <w:fldChar w:fldCharType="begin"/>
            </w:r>
            <w:r>
              <w:rPr>
                <w:noProof/>
                <w:webHidden/>
              </w:rPr>
              <w:instrText xml:space="preserve"> PAGEREF _Toc235543331 \h </w:instrText>
            </w:r>
            <w:r>
              <w:rPr>
                <w:noProof/>
                <w:webHidden/>
              </w:rPr>
            </w:r>
            <w:r>
              <w:rPr>
                <w:noProof/>
                <w:webHidden/>
              </w:rPr>
              <w:fldChar w:fldCharType="separate"/>
            </w:r>
            <w:r>
              <w:rPr>
                <w:noProof/>
                <w:webHidden/>
              </w:rPr>
              <w:t>22</w:t>
            </w:r>
            <w:r>
              <w:rPr>
                <w:noProof/>
                <w:webHidden/>
              </w:rPr>
              <w:fldChar w:fldCharType="end"/>
            </w:r>
          </w:hyperlink>
        </w:p>
        <w:p w14:paraId="0362AF45" w14:textId="52A5A6FB" w:rsidR="00EC192B" w:rsidRDefault="00EC192B">
          <w:pPr>
            <w:pStyle w:val="TOC3"/>
            <w:tabs>
              <w:tab w:val="right" w:leader="dot" w:pos="9016"/>
            </w:tabs>
            <w:rPr>
              <w:rFonts w:cstheme="minorBidi"/>
              <w:noProof/>
              <w:kern w:val="2"/>
              <w:sz w:val="24"/>
              <w:szCs w:val="24"/>
              <w14:ligatures w14:val="standardContextual"/>
            </w:rPr>
          </w:pPr>
          <w:hyperlink w:anchor="_Toc235543332" w:history="1">
            <w:r w:rsidRPr="00075373">
              <w:rPr>
                <w:rStyle w:val="Hyperlink"/>
                <w:rFonts w:ascii="Arial" w:eastAsia="Calibri Light" w:hAnsi="Arial" w:cs="Arial"/>
                <w:noProof/>
              </w:rPr>
              <w:t xml:space="preserve">2.5.2 </w:t>
            </w:r>
            <w:r w:rsidRPr="00075373">
              <w:rPr>
                <w:rStyle w:val="Hyperlink"/>
                <w:rFonts w:ascii="Arial" w:hAnsi="Arial" w:cs="Arial"/>
                <w:noProof/>
              </w:rPr>
              <w:t>Policy and Regulation</w:t>
            </w:r>
            <w:r>
              <w:rPr>
                <w:noProof/>
                <w:webHidden/>
              </w:rPr>
              <w:tab/>
            </w:r>
            <w:r>
              <w:rPr>
                <w:noProof/>
                <w:webHidden/>
              </w:rPr>
              <w:fldChar w:fldCharType="begin"/>
            </w:r>
            <w:r>
              <w:rPr>
                <w:noProof/>
                <w:webHidden/>
              </w:rPr>
              <w:instrText xml:space="preserve"> PAGEREF _Toc235543332 \h </w:instrText>
            </w:r>
            <w:r>
              <w:rPr>
                <w:noProof/>
                <w:webHidden/>
              </w:rPr>
            </w:r>
            <w:r>
              <w:rPr>
                <w:noProof/>
                <w:webHidden/>
              </w:rPr>
              <w:fldChar w:fldCharType="separate"/>
            </w:r>
            <w:r>
              <w:rPr>
                <w:noProof/>
                <w:webHidden/>
              </w:rPr>
              <w:t>22</w:t>
            </w:r>
            <w:r>
              <w:rPr>
                <w:noProof/>
                <w:webHidden/>
              </w:rPr>
              <w:fldChar w:fldCharType="end"/>
            </w:r>
          </w:hyperlink>
        </w:p>
        <w:p w14:paraId="7BEAA45B" w14:textId="05597575" w:rsidR="00EC192B" w:rsidRDefault="00EC192B">
          <w:pPr>
            <w:pStyle w:val="TOC3"/>
            <w:tabs>
              <w:tab w:val="right" w:leader="dot" w:pos="9016"/>
            </w:tabs>
            <w:rPr>
              <w:rFonts w:cstheme="minorBidi"/>
              <w:noProof/>
              <w:kern w:val="2"/>
              <w:sz w:val="24"/>
              <w:szCs w:val="24"/>
              <w14:ligatures w14:val="standardContextual"/>
            </w:rPr>
          </w:pPr>
          <w:hyperlink w:anchor="_Toc235543333" w:history="1">
            <w:r w:rsidRPr="00075373">
              <w:rPr>
                <w:rStyle w:val="Hyperlink"/>
                <w:rFonts w:ascii="Arial" w:hAnsi="Arial" w:cs="Arial"/>
                <w:noProof/>
              </w:rPr>
              <w:t>2.5.3 Local Context</w:t>
            </w:r>
            <w:r>
              <w:rPr>
                <w:noProof/>
                <w:webHidden/>
              </w:rPr>
              <w:tab/>
            </w:r>
            <w:r>
              <w:rPr>
                <w:noProof/>
                <w:webHidden/>
              </w:rPr>
              <w:fldChar w:fldCharType="begin"/>
            </w:r>
            <w:r>
              <w:rPr>
                <w:noProof/>
                <w:webHidden/>
              </w:rPr>
              <w:instrText xml:space="preserve"> PAGEREF _Toc235543333 \h </w:instrText>
            </w:r>
            <w:r>
              <w:rPr>
                <w:noProof/>
                <w:webHidden/>
              </w:rPr>
            </w:r>
            <w:r>
              <w:rPr>
                <w:noProof/>
                <w:webHidden/>
              </w:rPr>
              <w:fldChar w:fldCharType="separate"/>
            </w:r>
            <w:r>
              <w:rPr>
                <w:noProof/>
                <w:webHidden/>
              </w:rPr>
              <w:t>23</w:t>
            </w:r>
            <w:r>
              <w:rPr>
                <w:noProof/>
                <w:webHidden/>
              </w:rPr>
              <w:fldChar w:fldCharType="end"/>
            </w:r>
          </w:hyperlink>
        </w:p>
        <w:p w14:paraId="73B04365" w14:textId="7AD5C321" w:rsidR="00EC192B" w:rsidRDefault="00EC192B">
          <w:pPr>
            <w:pStyle w:val="TOC2"/>
            <w:tabs>
              <w:tab w:val="right" w:leader="dot" w:pos="9016"/>
            </w:tabs>
            <w:rPr>
              <w:rFonts w:cstheme="minorBidi"/>
              <w:noProof/>
              <w:kern w:val="2"/>
              <w:sz w:val="24"/>
              <w:szCs w:val="24"/>
              <w14:ligatures w14:val="standardContextual"/>
            </w:rPr>
          </w:pPr>
          <w:hyperlink w:anchor="_Toc235543334" w:history="1">
            <w:r w:rsidRPr="00075373">
              <w:rPr>
                <w:rStyle w:val="Hyperlink"/>
                <w:rFonts w:ascii="Arial" w:hAnsi="Arial" w:cs="Arial"/>
                <w:noProof/>
              </w:rPr>
              <w:t>2.6 Conclusion</w:t>
            </w:r>
            <w:r>
              <w:rPr>
                <w:noProof/>
                <w:webHidden/>
              </w:rPr>
              <w:tab/>
            </w:r>
            <w:r>
              <w:rPr>
                <w:noProof/>
                <w:webHidden/>
              </w:rPr>
              <w:fldChar w:fldCharType="begin"/>
            </w:r>
            <w:r>
              <w:rPr>
                <w:noProof/>
                <w:webHidden/>
              </w:rPr>
              <w:instrText xml:space="preserve"> PAGEREF _Toc235543334 \h </w:instrText>
            </w:r>
            <w:r>
              <w:rPr>
                <w:noProof/>
                <w:webHidden/>
              </w:rPr>
            </w:r>
            <w:r>
              <w:rPr>
                <w:noProof/>
                <w:webHidden/>
              </w:rPr>
              <w:fldChar w:fldCharType="separate"/>
            </w:r>
            <w:r>
              <w:rPr>
                <w:noProof/>
                <w:webHidden/>
              </w:rPr>
              <w:t>23</w:t>
            </w:r>
            <w:r>
              <w:rPr>
                <w:noProof/>
                <w:webHidden/>
              </w:rPr>
              <w:fldChar w:fldCharType="end"/>
            </w:r>
          </w:hyperlink>
        </w:p>
        <w:p w14:paraId="4C168223" w14:textId="5988F799" w:rsidR="00EC192B" w:rsidRDefault="00EC192B">
          <w:pPr>
            <w:pStyle w:val="TOC1"/>
            <w:rPr>
              <w:rFonts w:cstheme="minorBidi"/>
              <w:noProof/>
              <w:kern w:val="2"/>
              <w:sz w:val="24"/>
              <w:szCs w:val="24"/>
              <w14:ligatures w14:val="standardContextual"/>
            </w:rPr>
          </w:pPr>
          <w:hyperlink w:anchor="_Toc235543335" w:history="1">
            <w:r w:rsidRPr="00075373">
              <w:rPr>
                <w:rStyle w:val="Hyperlink"/>
                <w:rFonts w:ascii="Aptos" w:hAnsi="Aptos"/>
                <w:noProof/>
                <w:lang w:bidi="en-GB"/>
              </w:rPr>
              <w:t>CHAPTER 3 – Methods and Search Strategy</w:t>
            </w:r>
            <w:r>
              <w:rPr>
                <w:noProof/>
                <w:webHidden/>
              </w:rPr>
              <w:tab/>
            </w:r>
            <w:r>
              <w:rPr>
                <w:noProof/>
                <w:webHidden/>
              </w:rPr>
              <w:fldChar w:fldCharType="begin"/>
            </w:r>
            <w:r>
              <w:rPr>
                <w:noProof/>
                <w:webHidden/>
              </w:rPr>
              <w:instrText xml:space="preserve"> PAGEREF _Toc235543335 \h </w:instrText>
            </w:r>
            <w:r>
              <w:rPr>
                <w:noProof/>
                <w:webHidden/>
              </w:rPr>
            </w:r>
            <w:r>
              <w:rPr>
                <w:noProof/>
                <w:webHidden/>
              </w:rPr>
              <w:fldChar w:fldCharType="separate"/>
            </w:r>
            <w:r>
              <w:rPr>
                <w:noProof/>
                <w:webHidden/>
              </w:rPr>
              <w:t>25</w:t>
            </w:r>
            <w:r>
              <w:rPr>
                <w:noProof/>
                <w:webHidden/>
              </w:rPr>
              <w:fldChar w:fldCharType="end"/>
            </w:r>
          </w:hyperlink>
        </w:p>
        <w:p w14:paraId="168B49B7" w14:textId="7E84CD1F" w:rsidR="00EC192B" w:rsidRDefault="00EC192B">
          <w:pPr>
            <w:pStyle w:val="TOC2"/>
            <w:tabs>
              <w:tab w:val="right" w:leader="dot" w:pos="9016"/>
            </w:tabs>
            <w:rPr>
              <w:rFonts w:cstheme="minorBidi"/>
              <w:noProof/>
              <w:kern w:val="2"/>
              <w:sz w:val="24"/>
              <w:szCs w:val="24"/>
              <w14:ligatures w14:val="standardContextual"/>
            </w:rPr>
          </w:pPr>
          <w:hyperlink w:anchor="_Toc235543336" w:history="1">
            <w:r w:rsidRPr="00075373">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_Toc235543336 \h </w:instrText>
            </w:r>
            <w:r>
              <w:rPr>
                <w:noProof/>
                <w:webHidden/>
              </w:rPr>
            </w:r>
            <w:r>
              <w:rPr>
                <w:noProof/>
                <w:webHidden/>
              </w:rPr>
              <w:fldChar w:fldCharType="separate"/>
            </w:r>
            <w:r>
              <w:rPr>
                <w:noProof/>
                <w:webHidden/>
              </w:rPr>
              <w:t>25</w:t>
            </w:r>
            <w:r>
              <w:rPr>
                <w:noProof/>
                <w:webHidden/>
              </w:rPr>
              <w:fldChar w:fldCharType="end"/>
            </w:r>
          </w:hyperlink>
        </w:p>
        <w:p w14:paraId="7897B284" w14:textId="636A0F90" w:rsidR="00EC192B" w:rsidRDefault="00EC192B">
          <w:pPr>
            <w:pStyle w:val="TOC3"/>
            <w:tabs>
              <w:tab w:val="right" w:leader="dot" w:pos="9016"/>
            </w:tabs>
            <w:rPr>
              <w:rFonts w:cstheme="minorBidi"/>
              <w:noProof/>
              <w:kern w:val="2"/>
              <w:sz w:val="24"/>
              <w:szCs w:val="24"/>
              <w14:ligatures w14:val="standardContextual"/>
            </w:rPr>
          </w:pPr>
          <w:hyperlink w:anchor="_Toc235543337" w:history="1">
            <w:r w:rsidRPr="00075373">
              <w:rPr>
                <w:rStyle w:val="Hyperlink"/>
                <w:rFonts w:ascii="Arial" w:hAnsi="Arial" w:cs="Arial"/>
                <w:noProof/>
              </w:rPr>
              <w:t>3.1.1 Purpose of the Chapter</w:t>
            </w:r>
            <w:r>
              <w:rPr>
                <w:noProof/>
                <w:webHidden/>
              </w:rPr>
              <w:tab/>
            </w:r>
            <w:r>
              <w:rPr>
                <w:noProof/>
                <w:webHidden/>
              </w:rPr>
              <w:fldChar w:fldCharType="begin"/>
            </w:r>
            <w:r>
              <w:rPr>
                <w:noProof/>
                <w:webHidden/>
              </w:rPr>
              <w:instrText xml:space="preserve"> PAGEREF _Toc235543337 \h </w:instrText>
            </w:r>
            <w:r>
              <w:rPr>
                <w:noProof/>
                <w:webHidden/>
              </w:rPr>
            </w:r>
            <w:r>
              <w:rPr>
                <w:noProof/>
                <w:webHidden/>
              </w:rPr>
              <w:fldChar w:fldCharType="separate"/>
            </w:r>
            <w:r>
              <w:rPr>
                <w:noProof/>
                <w:webHidden/>
              </w:rPr>
              <w:t>25</w:t>
            </w:r>
            <w:r>
              <w:rPr>
                <w:noProof/>
                <w:webHidden/>
              </w:rPr>
              <w:fldChar w:fldCharType="end"/>
            </w:r>
          </w:hyperlink>
        </w:p>
        <w:p w14:paraId="6EA86544" w14:textId="2115F1C3" w:rsidR="00EC192B" w:rsidRDefault="00EC192B">
          <w:pPr>
            <w:pStyle w:val="TOC3"/>
            <w:tabs>
              <w:tab w:val="right" w:leader="dot" w:pos="9016"/>
            </w:tabs>
            <w:rPr>
              <w:rFonts w:cstheme="minorBidi"/>
              <w:noProof/>
              <w:kern w:val="2"/>
              <w:sz w:val="24"/>
              <w:szCs w:val="24"/>
              <w14:ligatures w14:val="standardContextual"/>
            </w:rPr>
          </w:pPr>
          <w:hyperlink w:anchor="_Toc235543338" w:history="1">
            <w:r w:rsidRPr="00075373">
              <w:rPr>
                <w:rStyle w:val="Hyperlink"/>
                <w:rFonts w:ascii="Arial" w:hAnsi="Arial" w:cs="Arial"/>
                <w:noProof/>
              </w:rPr>
              <w:t xml:space="preserve">3.1.2 </w:t>
            </w:r>
            <w:r w:rsidRPr="00075373">
              <w:rPr>
                <w:rStyle w:val="Hyperlink"/>
                <w:rFonts w:ascii="Arial" w:eastAsia="Calibri Light" w:hAnsi="Arial" w:cs="Arial"/>
                <w:noProof/>
              </w:rPr>
              <w:t>Connection to the Dissertation</w:t>
            </w:r>
            <w:r>
              <w:rPr>
                <w:noProof/>
                <w:webHidden/>
              </w:rPr>
              <w:tab/>
            </w:r>
            <w:r>
              <w:rPr>
                <w:noProof/>
                <w:webHidden/>
              </w:rPr>
              <w:fldChar w:fldCharType="begin"/>
            </w:r>
            <w:r>
              <w:rPr>
                <w:noProof/>
                <w:webHidden/>
              </w:rPr>
              <w:instrText xml:space="preserve"> PAGEREF _Toc235543338 \h </w:instrText>
            </w:r>
            <w:r>
              <w:rPr>
                <w:noProof/>
                <w:webHidden/>
              </w:rPr>
            </w:r>
            <w:r>
              <w:rPr>
                <w:noProof/>
                <w:webHidden/>
              </w:rPr>
              <w:fldChar w:fldCharType="separate"/>
            </w:r>
            <w:r>
              <w:rPr>
                <w:noProof/>
                <w:webHidden/>
              </w:rPr>
              <w:t>25</w:t>
            </w:r>
            <w:r>
              <w:rPr>
                <w:noProof/>
                <w:webHidden/>
              </w:rPr>
              <w:fldChar w:fldCharType="end"/>
            </w:r>
          </w:hyperlink>
        </w:p>
        <w:p w14:paraId="4D41D086" w14:textId="31460A49" w:rsidR="00EC192B" w:rsidRDefault="00EC192B">
          <w:pPr>
            <w:pStyle w:val="TOC2"/>
            <w:tabs>
              <w:tab w:val="right" w:leader="dot" w:pos="9016"/>
            </w:tabs>
            <w:rPr>
              <w:rFonts w:cstheme="minorBidi"/>
              <w:noProof/>
              <w:kern w:val="2"/>
              <w:sz w:val="24"/>
              <w:szCs w:val="24"/>
              <w14:ligatures w14:val="standardContextual"/>
            </w:rPr>
          </w:pPr>
          <w:hyperlink w:anchor="_Toc235543339" w:history="1">
            <w:r w:rsidRPr="00075373">
              <w:rPr>
                <w:rStyle w:val="Hyperlink"/>
                <w:rFonts w:ascii="Arial" w:hAnsi="Arial" w:cs="Arial"/>
                <w:noProof/>
              </w:rPr>
              <w:t>3.2 Search Strategy</w:t>
            </w:r>
            <w:r>
              <w:rPr>
                <w:noProof/>
                <w:webHidden/>
              </w:rPr>
              <w:tab/>
            </w:r>
            <w:r>
              <w:rPr>
                <w:noProof/>
                <w:webHidden/>
              </w:rPr>
              <w:fldChar w:fldCharType="begin"/>
            </w:r>
            <w:r>
              <w:rPr>
                <w:noProof/>
                <w:webHidden/>
              </w:rPr>
              <w:instrText xml:space="preserve"> PAGEREF _Toc235543339 \h </w:instrText>
            </w:r>
            <w:r>
              <w:rPr>
                <w:noProof/>
                <w:webHidden/>
              </w:rPr>
            </w:r>
            <w:r>
              <w:rPr>
                <w:noProof/>
                <w:webHidden/>
              </w:rPr>
              <w:fldChar w:fldCharType="separate"/>
            </w:r>
            <w:r>
              <w:rPr>
                <w:noProof/>
                <w:webHidden/>
              </w:rPr>
              <w:t>25</w:t>
            </w:r>
            <w:r>
              <w:rPr>
                <w:noProof/>
                <w:webHidden/>
              </w:rPr>
              <w:fldChar w:fldCharType="end"/>
            </w:r>
          </w:hyperlink>
        </w:p>
        <w:p w14:paraId="70E97107" w14:textId="5396F410" w:rsidR="00EC192B" w:rsidRDefault="00EC192B">
          <w:pPr>
            <w:pStyle w:val="TOC3"/>
            <w:tabs>
              <w:tab w:val="right" w:leader="dot" w:pos="9016"/>
            </w:tabs>
            <w:rPr>
              <w:rFonts w:cstheme="minorBidi"/>
              <w:noProof/>
              <w:kern w:val="2"/>
              <w:sz w:val="24"/>
              <w:szCs w:val="24"/>
              <w14:ligatures w14:val="standardContextual"/>
            </w:rPr>
          </w:pPr>
          <w:hyperlink w:anchor="_Toc235543340" w:history="1">
            <w:r w:rsidRPr="00075373">
              <w:rPr>
                <w:rStyle w:val="Hyperlink"/>
                <w:rFonts w:ascii="Arial" w:hAnsi="Arial" w:cs="Arial"/>
                <w:noProof/>
              </w:rPr>
              <w:t>3.2.1 Developing Keywords</w:t>
            </w:r>
            <w:r>
              <w:rPr>
                <w:noProof/>
                <w:webHidden/>
              </w:rPr>
              <w:tab/>
            </w:r>
            <w:r>
              <w:rPr>
                <w:noProof/>
                <w:webHidden/>
              </w:rPr>
              <w:fldChar w:fldCharType="begin"/>
            </w:r>
            <w:r>
              <w:rPr>
                <w:noProof/>
                <w:webHidden/>
              </w:rPr>
              <w:instrText xml:space="preserve"> PAGEREF _Toc235543340 \h </w:instrText>
            </w:r>
            <w:r>
              <w:rPr>
                <w:noProof/>
                <w:webHidden/>
              </w:rPr>
            </w:r>
            <w:r>
              <w:rPr>
                <w:noProof/>
                <w:webHidden/>
              </w:rPr>
              <w:fldChar w:fldCharType="separate"/>
            </w:r>
            <w:r>
              <w:rPr>
                <w:noProof/>
                <w:webHidden/>
              </w:rPr>
              <w:t>25</w:t>
            </w:r>
            <w:r>
              <w:rPr>
                <w:noProof/>
                <w:webHidden/>
              </w:rPr>
              <w:fldChar w:fldCharType="end"/>
            </w:r>
          </w:hyperlink>
        </w:p>
        <w:p w14:paraId="46A21D44" w14:textId="52FE0BFA" w:rsidR="00EC192B" w:rsidRDefault="00EC192B">
          <w:pPr>
            <w:pStyle w:val="TOC3"/>
            <w:tabs>
              <w:tab w:val="right" w:leader="dot" w:pos="9016"/>
            </w:tabs>
            <w:rPr>
              <w:rFonts w:cstheme="minorBidi"/>
              <w:noProof/>
              <w:kern w:val="2"/>
              <w:sz w:val="24"/>
              <w:szCs w:val="24"/>
              <w14:ligatures w14:val="standardContextual"/>
            </w:rPr>
          </w:pPr>
          <w:hyperlink w:anchor="_Toc235543341" w:history="1">
            <w:r w:rsidRPr="00075373">
              <w:rPr>
                <w:rStyle w:val="Hyperlink"/>
                <w:rFonts w:ascii="Arial" w:hAnsi="Arial" w:cs="Arial"/>
                <w:noProof/>
              </w:rPr>
              <w:t>3.2.2 Boolean Operators</w:t>
            </w:r>
            <w:r>
              <w:rPr>
                <w:noProof/>
                <w:webHidden/>
              </w:rPr>
              <w:tab/>
            </w:r>
            <w:r>
              <w:rPr>
                <w:noProof/>
                <w:webHidden/>
              </w:rPr>
              <w:fldChar w:fldCharType="begin"/>
            </w:r>
            <w:r>
              <w:rPr>
                <w:noProof/>
                <w:webHidden/>
              </w:rPr>
              <w:instrText xml:space="preserve"> PAGEREF _Toc235543341 \h </w:instrText>
            </w:r>
            <w:r>
              <w:rPr>
                <w:noProof/>
                <w:webHidden/>
              </w:rPr>
            </w:r>
            <w:r>
              <w:rPr>
                <w:noProof/>
                <w:webHidden/>
              </w:rPr>
              <w:fldChar w:fldCharType="separate"/>
            </w:r>
            <w:r>
              <w:rPr>
                <w:noProof/>
                <w:webHidden/>
              </w:rPr>
              <w:t>25</w:t>
            </w:r>
            <w:r>
              <w:rPr>
                <w:noProof/>
                <w:webHidden/>
              </w:rPr>
              <w:fldChar w:fldCharType="end"/>
            </w:r>
          </w:hyperlink>
        </w:p>
        <w:p w14:paraId="5449A021" w14:textId="62024B22" w:rsidR="00EC192B" w:rsidRDefault="00EC192B">
          <w:pPr>
            <w:pStyle w:val="TOC3"/>
            <w:tabs>
              <w:tab w:val="right" w:leader="dot" w:pos="9016"/>
            </w:tabs>
            <w:rPr>
              <w:rFonts w:cstheme="minorBidi"/>
              <w:noProof/>
              <w:kern w:val="2"/>
              <w:sz w:val="24"/>
              <w:szCs w:val="24"/>
              <w14:ligatures w14:val="standardContextual"/>
            </w:rPr>
          </w:pPr>
          <w:hyperlink w:anchor="_Toc235543342" w:history="1">
            <w:r w:rsidRPr="00075373">
              <w:rPr>
                <w:rStyle w:val="Hyperlink"/>
                <w:rFonts w:ascii="Arial" w:hAnsi="Arial" w:cs="Arial"/>
                <w:noProof/>
              </w:rPr>
              <w:t>3.2.3 Structured</w:t>
            </w:r>
            <w:r w:rsidRPr="00075373">
              <w:rPr>
                <w:rStyle w:val="Hyperlink"/>
                <w:rFonts w:ascii="Arial" w:hAnsi="Arial" w:cs="Arial"/>
                <w:b/>
                <w:bCs/>
                <w:noProof/>
              </w:rPr>
              <w:t xml:space="preserve"> </w:t>
            </w:r>
            <w:r w:rsidRPr="00075373">
              <w:rPr>
                <w:rStyle w:val="Hyperlink"/>
                <w:rFonts w:ascii="Arial" w:hAnsi="Arial" w:cs="Arial"/>
                <w:noProof/>
              </w:rPr>
              <w:t>Search Plan</w:t>
            </w:r>
            <w:r>
              <w:rPr>
                <w:noProof/>
                <w:webHidden/>
              </w:rPr>
              <w:tab/>
            </w:r>
            <w:r>
              <w:rPr>
                <w:noProof/>
                <w:webHidden/>
              </w:rPr>
              <w:fldChar w:fldCharType="begin"/>
            </w:r>
            <w:r>
              <w:rPr>
                <w:noProof/>
                <w:webHidden/>
              </w:rPr>
              <w:instrText xml:space="preserve"> PAGEREF _Toc235543342 \h </w:instrText>
            </w:r>
            <w:r>
              <w:rPr>
                <w:noProof/>
                <w:webHidden/>
              </w:rPr>
            </w:r>
            <w:r>
              <w:rPr>
                <w:noProof/>
                <w:webHidden/>
              </w:rPr>
              <w:fldChar w:fldCharType="separate"/>
            </w:r>
            <w:r>
              <w:rPr>
                <w:noProof/>
                <w:webHidden/>
              </w:rPr>
              <w:t>25</w:t>
            </w:r>
            <w:r>
              <w:rPr>
                <w:noProof/>
                <w:webHidden/>
              </w:rPr>
              <w:fldChar w:fldCharType="end"/>
            </w:r>
          </w:hyperlink>
        </w:p>
        <w:p w14:paraId="2790F771" w14:textId="3620E5EB" w:rsidR="00EC192B" w:rsidRDefault="00EC192B">
          <w:pPr>
            <w:pStyle w:val="TOC2"/>
            <w:tabs>
              <w:tab w:val="right" w:leader="dot" w:pos="9016"/>
            </w:tabs>
            <w:rPr>
              <w:rFonts w:cstheme="minorBidi"/>
              <w:noProof/>
              <w:kern w:val="2"/>
              <w:sz w:val="24"/>
              <w:szCs w:val="24"/>
              <w14:ligatures w14:val="standardContextual"/>
            </w:rPr>
          </w:pPr>
          <w:hyperlink w:anchor="_Toc235543343" w:history="1">
            <w:r w:rsidRPr="00075373">
              <w:rPr>
                <w:rStyle w:val="Hyperlink"/>
                <w:rFonts w:ascii="Arial" w:hAnsi="Arial" w:cs="Arial"/>
                <w:noProof/>
              </w:rPr>
              <w:t>3.3 Searching for Information</w:t>
            </w:r>
            <w:r>
              <w:rPr>
                <w:noProof/>
                <w:webHidden/>
              </w:rPr>
              <w:tab/>
            </w:r>
            <w:r>
              <w:rPr>
                <w:noProof/>
                <w:webHidden/>
              </w:rPr>
              <w:fldChar w:fldCharType="begin"/>
            </w:r>
            <w:r>
              <w:rPr>
                <w:noProof/>
                <w:webHidden/>
              </w:rPr>
              <w:instrText xml:space="preserve"> PAGEREF _Toc235543343 \h </w:instrText>
            </w:r>
            <w:r>
              <w:rPr>
                <w:noProof/>
                <w:webHidden/>
              </w:rPr>
            </w:r>
            <w:r>
              <w:rPr>
                <w:noProof/>
                <w:webHidden/>
              </w:rPr>
              <w:fldChar w:fldCharType="separate"/>
            </w:r>
            <w:r>
              <w:rPr>
                <w:noProof/>
                <w:webHidden/>
              </w:rPr>
              <w:t>25</w:t>
            </w:r>
            <w:r>
              <w:rPr>
                <w:noProof/>
                <w:webHidden/>
              </w:rPr>
              <w:fldChar w:fldCharType="end"/>
            </w:r>
          </w:hyperlink>
        </w:p>
        <w:p w14:paraId="7F7181A3" w14:textId="43549383" w:rsidR="00EC192B" w:rsidRDefault="00EC192B">
          <w:pPr>
            <w:pStyle w:val="TOC3"/>
            <w:tabs>
              <w:tab w:val="right" w:leader="dot" w:pos="9016"/>
            </w:tabs>
            <w:rPr>
              <w:rFonts w:cstheme="minorBidi"/>
              <w:noProof/>
              <w:kern w:val="2"/>
              <w:sz w:val="24"/>
              <w:szCs w:val="24"/>
              <w14:ligatures w14:val="standardContextual"/>
            </w:rPr>
          </w:pPr>
          <w:hyperlink w:anchor="_Toc235543344" w:history="1">
            <w:r w:rsidRPr="00075373">
              <w:rPr>
                <w:rStyle w:val="Hyperlink"/>
                <w:rFonts w:ascii="Arial" w:hAnsi="Arial" w:cs="Arial"/>
                <w:noProof/>
              </w:rPr>
              <w:t>3.3.1 Databases and Platforms</w:t>
            </w:r>
            <w:r>
              <w:rPr>
                <w:noProof/>
                <w:webHidden/>
              </w:rPr>
              <w:tab/>
            </w:r>
            <w:r>
              <w:rPr>
                <w:noProof/>
                <w:webHidden/>
              </w:rPr>
              <w:fldChar w:fldCharType="begin"/>
            </w:r>
            <w:r>
              <w:rPr>
                <w:noProof/>
                <w:webHidden/>
              </w:rPr>
              <w:instrText xml:space="preserve"> PAGEREF _Toc235543344 \h </w:instrText>
            </w:r>
            <w:r>
              <w:rPr>
                <w:noProof/>
                <w:webHidden/>
              </w:rPr>
            </w:r>
            <w:r>
              <w:rPr>
                <w:noProof/>
                <w:webHidden/>
              </w:rPr>
              <w:fldChar w:fldCharType="separate"/>
            </w:r>
            <w:r>
              <w:rPr>
                <w:noProof/>
                <w:webHidden/>
              </w:rPr>
              <w:t>25</w:t>
            </w:r>
            <w:r>
              <w:rPr>
                <w:noProof/>
                <w:webHidden/>
              </w:rPr>
              <w:fldChar w:fldCharType="end"/>
            </w:r>
          </w:hyperlink>
        </w:p>
        <w:p w14:paraId="40875761" w14:textId="426DEF64" w:rsidR="00EC192B" w:rsidRDefault="00EC192B">
          <w:pPr>
            <w:pStyle w:val="TOC3"/>
            <w:tabs>
              <w:tab w:val="right" w:leader="dot" w:pos="9016"/>
            </w:tabs>
            <w:rPr>
              <w:rFonts w:cstheme="minorBidi"/>
              <w:noProof/>
              <w:kern w:val="2"/>
              <w:sz w:val="24"/>
              <w:szCs w:val="24"/>
              <w14:ligatures w14:val="standardContextual"/>
            </w:rPr>
          </w:pPr>
          <w:hyperlink w:anchor="_Toc235543345" w:history="1">
            <w:r w:rsidRPr="00075373">
              <w:rPr>
                <w:rStyle w:val="Hyperlink"/>
                <w:rFonts w:ascii="Arial" w:hAnsi="Arial" w:cs="Arial"/>
                <w:noProof/>
              </w:rPr>
              <w:t>3.3.2 Using Filters</w:t>
            </w:r>
            <w:r>
              <w:rPr>
                <w:noProof/>
                <w:webHidden/>
              </w:rPr>
              <w:tab/>
            </w:r>
            <w:r>
              <w:rPr>
                <w:noProof/>
                <w:webHidden/>
              </w:rPr>
              <w:fldChar w:fldCharType="begin"/>
            </w:r>
            <w:r>
              <w:rPr>
                <w:noProof/>
                <w:webHidden/>
              </w:rPr>
              <w:instrText xml:space="preserve"> PAGEREF _Toc235543345 \h </w:instrText>
            </w:r>
            <w:r>
              <w:rPr>
                <w:noProof/>
                <w:webHidden/>
              </w:rPr>
            </w:r>
            <w:r>
              <w:rPr>
                <w:noProof/>
                <w:webHidden/>
              </w:rPr>
              <w:fldChar w:fldCharType="separate"/>
            </w:r>
            <w:r>
              <w:rPr>
                <w:noProof/>
                <w:webHidden/>
              </w:rPr>
              <w:t>26</w:t>
            </w:r>
            <w:r>
              <w:rPr>
                <w:noProof/>
                <w:webHidden/>
              </w:rPr>
              <w:fldChar w:fldCharType="end"/>
            </w:r>
          </w:hyperlink>
        </w:p>
        <w:p w14:paraId="2330062C" w14:textId="3B35CB95" w:rsidR="00EC192B" w:rsidRDefault="00EC192B">
          <w:pPr>
            <w:pStyle w:val="TOC3"/>
            <w:tabs>
              <w:tab w:val="right" w:leader="dot" w:pos="9016"/>
            </w:tabs>
            <w:rPr>
              <w:rFonts w:cstheme="minorBidi"/>
              <w:noProof/>
              <w:kern w:val="2"/>
              <w:sz w:val="24"/>
              <w:szCs w:val="24"/>
              <w14:ligatures w14:val="standardContextual"/>
            </w:rPr>
          </w:pPr>
          <w:hyperlink w:anchor="_Toc235543346" w:history="1">
            <w:r w:rsidRPr="00075373">
              <w:rPr>
                <w:rStyle w:val="Hyperlink"/>
                <w:rFonts w:ascii="Arial" w:hAnsi="Arial" w:cs="Arial"/>
                <w:noProof/>
              </w:rPr>
              <w:t>3.3.3 Search Process</w:t>
            </w:r>
            <w:r>
              <w:rPr>
                <w:noProof/>
                <w:webHidden/>
              </w:rPr>
              <w:tab/>
            </w:r>
            <w:r>
              <w:rPr>
                <w:noProof/>
                <w:webHidden/>
              </w:rPr>
              <w:fldChar w:fldCharType="begin"/>
            </w:r>
            <w:r>
              <w:rPr>
                <w:noProof/>
                <w:webHidden/>
              </w:rPr>
              <w:instrText xml:space="preserve"> PAGEREF _Toc235543346 \h </w:instrText>
            </w:r>
            <w:r>
              <w:rPr>
                <w:noProof/>
                <w:webHidden/>
              </w:rPr>
            </w:r>
            <w:r>
              <w:rPr>
                <w:noProof/>
                <w:webHidden/>
              </w:rPr>
              <w:fldChar w:fldCharType="separate"/>
            </w:r>
            <w:r>
              <w:rPr>
                <w:noProof/>
                <w:webHidden/>
              </w:rPr>
              <w:t>26</w:t>
            </w:r>
            <w:r>
              <w:rPr>
                <w:noProof/>
                <w:webHidden/>
              </w:rPr>
              <w:fldChar w:fldCharType="end"/>
            </w:r>
          </w:hyperlink>
        </w:p>
        <w:p w14:paraId="046988F9" w14:textId="5991AE74" w:rsidR="00EC192B" w:rsidRDefault="00EC192B">
          <w:pPr>
            <w:pStyle w:val="TOC2"/>
            <w:tabs>
              <w:tab w:val="right" w:leader="dot" w:pos="9016"/>
            </w:tabs>
            <w:rPr>
              <w:rFonts w:cstheme="minorBidi"/>
              <w:noProof/>
              <w:kern w:val="2"/>
              <w:sz w:val="24"/>
              <w:szCs w:val="24"/>
              <w14:ligatures w14:val="standardContextual"/>
            </w:rPr>
          </w:pPr>
          <w:hyperlink w:anchor="_Toc235543347" w:history="1">
            <w:r w:rsidRPr="00075373">
              <w:rPr>
                <w:rStyle w:val="Hyperlink"/>
                <w:rFonts w:ascii="Arial" w:hAnsi="Arial" w:cs="Arial"/>
                <w:noProof/>
              </w:rPr>
              <w:t>3.4 Research Validation</w:t>
            </w:r>
            <w:r>
              <w:rPr>
                <w:noProof/>
                <w:webHidden/>
              </w:rPr>
              <w:tab/>
            </w:r>
            <w:r>
              <w:rPr>
                <w:noProof/>
                <w:webHidden/>
              </w:rPr>
              <w:fldChar w:fldCharType="begin"/>
            </w:r>
            <w:r>
              <w:rPr>
                <w:noProof/>
                <w:webHidden/>
              </w:rPr>
              <w:instrText xml:space="preserve"> PAGEREF _Toc235543347 \h </w:instrText>
            </w:r>
            <w:r>
              <w:rPr>
                <w:noProof/>
                <w:webHidden/>
              </w:rPr>
            </w:r>
            <w:r>
              <w:rPr>
                <w:noProof/>
                <w:webHidden/>
              </w:rPr>
              <w:fldChar w:fldCharType="separate"/>
            </w:r>
            <w:r>
              <w:rPr>
                <w:noProof/>
                <w:webHidden/>
              </w:rPr>
              <w:t>26</w:t>
            </w:r>
            <w:r>
              <w:rPr>
                <w:noProof/>
                <w:webHidden/>
              </w:rPr>
              <w:fldChar w:fldCharType="end"/>
            </w:r>
          </w:hyperlink>
        </w:p>
        <w:p w14:paraId="5FB87AC4" w14:textId="263D2B0C" w:rsidR="00EC192B" w:rsidRDefault="00EC192B">
          <w:pPr>
            <w:pStyle w:val="TOC3"/>
            <w:tabs>
              <w:tab w:val="right" w:leader="dot" w:pos="9016"/>
            </w:tabs>
            <w:rPr>
              <w:rFonts w:cstheme="minorBidi"/>
              <w:noProof/>
              <w:kern w:val="2"/>
              <w:sz w:val="24"/>
              <w:szCs w:val="24"/>
              <w14:ligatures w14:val="standardContextual"/>
            </w:rPr>
          </w:pPr>
          <w:hyperlink w:anchor="_Toc235543348" w:history="1">
            <w:r w:rsidRPr="00075373">
              <w:rPr>
                <w:rStyle w:val="Hyperlink"/>
                <w:rFonts w:ascii="Arial" w:hAnsi="Arial" w:cs="Arial"/>
                <w:noProof/>
              </w:rPr>
              <w:t>3.4.1 Skimming Techniques</w:t>
            </w:r>
            <w:r>
              <w:rPr>
                <w:noProof/>
                <w:webHidden/>
              </w:rPr>
              <w:tab/>
            </w:r>
            <w:r>
              <w:rPr>
                <w:noProof/>
                <w:webHidden/>
              </w:rPr>
              <w:fldChar w:fldCharType="begin"/>
            </w:r>
            <w:r>
              <w:rPr>
                <w:noProof/>
                <w:webHidden/>
              </w:rPr>
              <w:instrText xml:space="preserve"> PAGEREF _Toc235543348 \h </w:instrText>
            </w:r>
            <w:r>
              <w:rPr>
                <w:noProof/>
                <w:webHidden/>
              </w:rPr>
            </w:r>
            <w:r>
              <w:rPr>
                <w:noProof/>
                <w:webHidden/>
              </w:rPr>
              <w:fldChar w:fldCharType="separate"/>
            </w:r>
            <w:r>
              <w:rPr>
                <w:noProof/>
                <w:webHidden/>
              </w:rPr>
              <w:t>26</w:t>
            </w:r>
            <w:r>
              <w:rPr>
                <w:noProof/>
                <w:webHidden/>
              </w:rPr>
              <w:fldChar w:fldCharType="end"/>
            </w:r>
          </w:hyperlink>
        </w:p>
        <w:p w14:paraId="434AA7E4" w14:textId="5A3347DC" w:rsidR="00EC192B" w:rsidRDefault="00EC192B">
          <w:pPr>
            <w:pStyle w:val="TOC3"/>
            <w:tabs>
              <w:tab w:val="right" w:leader="dot" w:pos="9016"/>
            </w:tabs>
            <w:rPr>
              <w:rFonts w:cstheme="minorBidi"/>
              <w:noProof/>
              <w:kern w:val="2"/>
              <w:sz w:val="24"/>
              <w:szCs w:val="24"/>
              <w14:ligatures w14:val="standardContextual"/>
            </w:rPr>
          </w:pPr>
          <w:hyperlink w:anchor="_Toc235543349" w:history="1">
            <w:r w:rsidRPr="00075373">
              <w:rPr>
                <w:rStyle w:val="Hyperlink"/>
                <w:rFonts w:ascii="Arial" w:hAnsi="Arial" w:cs="Arial"/>
                <w:noProof/>
              </w:rPr>
              <w:t>3.4.2 CRAAP Test Application</w:t>
            </w:r>
            <w:r>
              <w:rPr>
                <w:noProof/>
                <w:webHidden/>
              </w:rPr>
              <w:tab/>
            </w:r>
            <w:r>
              <w:rPr>
                <w:noProof/>
                <w:webHidden/>
              </w:rPr>
              <w:fldChar w:fldCharType="begin"/>
            </w:r>
            <w:r>
              <w:rPr>
                <w:noProof/>
                <w:webHidden/>
              </w:rPr>
              <w:instrText xml:space="preserve"> PAGEREF _Toc235543349 \h </w:instrText>
            </w:r>
            <w:r>
              <w:rPr>
                <w:noProof/>
                <w:webHidden/>
              </w:rPr>
            </w:r>
            <w:r>
              <w:rPr>
                <w:noProof/>
                <w:webHidden/>
              </w:rPr>
              <w:fldChar w:fldCharType="separate"/>
            </w:r>
            <w:r>
              <w:rPr>
                <w:noProof/>
                <w:webHidden/>
              </w:rPr>
              <w:t>26</w:t>
            </w:r>
            <w:r>
              <w:rPr>
                <w:noProof/>
                <w:webHidden/>
              </w:rPr>
              <w:fldChar w:fldCharType="end"/>
            </w:r>
          </w:hyperlink>
        </w:p>
        <w:p w14:paraId="2217A4E1" w14:textId="7287C836" w:rsidR="00EC192B" w:rsidRDefault="00EC192B">
          <w:pPr>
            <w:pStyle w:val="TOC3"/>
            <w:tabs>
              <w:tab w:val="right" w:leader="dot" w:pos="9016"/>
            </w:tabs>
            <w:rPr>
              <w:rFonts w:cstheme="minorBidi"/>
              <w:noProof/>
              <w:kern w:val="2"/>
              <w:sz w:val="24"/>
              <w:szCs w:val="24"/>
              <w14:ligatures w14:val="standardContextual"/>
            </w:rPr>
          </w:pPr>
          <w:hyperlink w:anchor="_Toc235543350" w:history="1">
            <w:r w:rsidRPr="00075373">
              <w:rPr>
                <w:rStyle w:val="Hyperlink"/>
                <w:rFonts w:ascii="Arial" w:hAnsi="Arial" w:cs="Arial"/>
                <w:noProof/>
              </w:rPr>
              <w:t>3.4.3 Decision-Making</w:t>
            </w:r>
            <w:r>
              <w:rPr>
                <w:noProof/>
                <w:webHidden/>
              </w:rPr>
              <w:tab/>
            </w:r>
            <w:r>
              <w:rPr>
                <w:noProof/>
                <w:webHidden/>
              </w:rPr>
              <w:fldChar w:fldCharType="begin"/>
            </w:r>
            <w:r>
              <w:rPr>
                <w:noProof/>
                <w:webHidden/>
              </w:rPr>
              <w:instrText xml:space="preserve"> PAGEREF _Toc235543350 \h </w:instrText>
            </w:r>
            <w:r>
              <w:rPr>
                <w:noProof/>
                <w:webHidden/>
              </w:rPr>
            </w:r>
            <w:r>
              <w:rPr>
                <w:noProof/>
                <w:webHidden/>
              </w:rPr>
              <w:fldChar w:fldCharType="separate"/>
            </w:r>
            <w:r>
              <w:rPr>
                <w:noProof/>
                <w:webHidden/>
              </w:rPr>
              <w:t>26</w:t>
            </w:r>
            <w:r>
              <w:rPr>
                <w:noProof/>
                <w:webHidden/>
              </w:rPr>
              <w:fldChar w:fldCharType="end"/>
            </w:r>
          </w:hyperlink>
        </w:p>
        <w:p w14:paraId="001D176C" w14:textId="73D1CC12" w:rsidR="00EC192B" w:rsidRDefault="00EC192B">
          <w:pPr>
            <w:pStyle w:val="TOC2"/>
            <w:tabs>
              <w:tab w:val="right" w:leader="dot" w:pos="9016"/>
            </w:tabs>
            <w:rPr>
              <w:rFonts w:cstheme="minorBidi"/>
              <w:noProof/>
              <w:kern w:val="2"/>
              <w:sz w:val="24"/>
              <w:szCs w:val="24"/>
              <w14:ligatures w14:val="standardContextual"/>
            </w:rPr>
          </w:pPr>
          <w:hyperlink w:anchor="_Toc235543351" w:history="1">
            <w:r w:rsidRPr="00075373">
              <w:rPr>
                <w:rStyle w:val="Hyperlink"/>
                <w:rFonts w:ascii="Arial" w:hAnsi="Arial" w:cs="Arial"/>
                <w:noProof/>
              </w:rPr>
              <w:t>3.5 Inclusion and Exclusion Criteria</w:t>
            </w:r>
            <w:r>
              <w:rPr>
                <w:noProof/>
                <w:webHidden/>
              </w:rPr>
              <w:tab/>
            </w:r>
            <w:r>
              <w:rPr>
                <w:noProof/>
                <w:webHidden/>
              </w:rPr>
              <w:fldChar w:fldCharType="begin"/>
            </w:r>
            <w:r>
              <w:rPr>
                <w:noProof/>
                <w:webHidden/>
              </w:rPr>
              <w:instrText xml:space="preserve"> PAGEREF _Toc235543351 \h </w:instrText>
            </w:r>
            <w:r>
              <w:rPr>
                <w:noProof/>
                <w:webHidden/>
              </w:rPr>
            </w:r>
            <w:r>
              <w:rPr>
                <w:noProof/>
                <w:webHidden/>
              </w:rPr>
              <w:fldChar w:fldCharType="separate"/>
            </w:r>
            <w:r>
              <w:rPr>
                <w:noProof/>
                <w:webHidden/>
              </w:rPr>
              <w:t>27</w:t>
            </w:r>
            <w:r>
              <w:rPr>
                <w:noProof/>
                <w:webHidden/>
              </w:rPr>
              <w:fldChar w:fldCharType="end"/>
            </w:r>
          </w:hyperlink>
        </w:p>
        <w:p w14:paraId="771828E1" w14:textId="4B564414" w:rsidR="00EC192B" w:rsidRDefault="00EC192B">
          <w:pPr>
            <w:pStyle w:val="TOC3"/>
            <w:tabs>
              <w:tab w:val="right" w:leader="dot" w:pos="9016"/>
            </w:tabs>
            <w:rPr>
              <w:rFonts w:cstheme="minorBidi"/>
              <w:noProof/>
              <w:kern w:val="2"/>
              <w:sz w:val="24"/>
              <w:szCs w:val="24"/>
              <w14:ligatures w14:val="standardContextual"/>
            </w:rPr>
          </w:pPr>
          <w:hyperlink w:anchor="_Toc235543352" w:history="1">
            <w:r w:rsidRPr="00075373">
              <w:rPr>
                <w:rStyle w:val="Hyperlink"/>
                <w:rFonts w:ascii="Arial" w:hAnsi="Arial" w:cs="Arial"/>
                <w:noProof/>
              </w:rPr>
              <w:t>3.5.1 Inclusion Criteria</w:t>
            </w:r>
            <w:r>
              <w:rPr>
                <w:noProof/>
                <w:webHidden/>
              </w:rPr>
              <w:tab/>
            </w:r>
            <w:r>
              <w:rPr>
                <w:noProof/>
                <w:webHidden/>
              </w:rPr>
              <w:fldChar w:fldCharType="begin"/>
            </w:r>
            <w:r>
              <w:rPr>
                <w:noProof/>
                <w:webHidden/>
              </w:rPr>
              <w:instrText xml:space="preserve"> PAGEREF _Toc235543352 \h </w:instrText>
            </w:r>
            <w:r>
              <w:rPr>
                <w:noProof/>
                <w:webHidden/>
              </w:rPr>
            </w:r>
            <w:r>
              <w:rPr>
                <w:noProof/>
                <w:webHidden/>
              </w:rPr>
              <w:fldChar w:fldCharType="separate"/>
            </w:r>
            <w:r>
              <w:rPr>
                <w:noProof/>
                <w:webHidden/>
              </w:rPr>
              <w:t>27</w:t>
            </w:r>
            <w:r>
              <w:rPr>
                <w:noProof/>
                <w:webHidden/>
              </w:rPr>
              <w:fldChar w:fldCharType="end"/>
            </w:r>
          </w:hyperlink>
        </w:p>
        <w:p w14:paraId="74E524BD" w14:textId="5D2EB406" w:rsidR="00EC192B" w:rsidRDefault="00EC192B">
          <w:pPr>
            <w:pStyle w:val="TOC3"/>
            <w:tabs>
              <w:tab w:val="right" w:leader="dot" w:pos="9016"/>
            </w:tabs>
            <w:rPr>
              <w:rFonts w:cstheme="minorBidi"/>
              <w:noProof/>
              <w:kern w:val="2"/>
              <w:sz w:val="24"/>
              <w:szCs w:val="24"/>
              <w14:ligatures w14:val="standardContextual"/>
            </w:rPr>
          </w:pPr>
          <w:hyperlink w:anchor="_Toc235543353" w:history="1">
            <w:r w:rsidRPr="00075373">
              <w:rPr>
                <w:rStyle w:val="Hyperlink"/>
                <w:rFonts w:ascii="Arial" w:hAnsi="Arial" w:cs="Arial"/>
                <w:noProof/>
              </w:rPr>
              <w:t>3.5.2 Exclusion Criteria</w:t>
            </w:r>
            <w:r>
              <w:rPr>
                <w:noProof/>
                <w:webHidden/>
              </w:rPr>
              <w:tab/>
            </w:r>
            <w:r>
              <w:rPr>
                <w:noProof/>
                <w:webHidden/>
              </w:rPr>
              <w:fldChar w:fldCharType="begin"/>
            </w:r>
            <w:r>
              <w:rPr>
                <w:noProof/>
                <w:webHidden/>
              </w:rPr>
              <w:instrText xml:space="preserve"> PAGEREF _Toc235543353 \h </w:instrText>
            </w:r>
            <w:r>
              <w:rPr>
                <w:noProof/>
                <w:webHidden/>
              </w:rPr>
            </w:r>
            <w:r>
              <w:rPr>
                <w:noProof/>
                <w:webHidden/>
              </w:rPr>
              <w:fldChar w:fldCharType="separate"/>
            </w:r>
            <w:r>
              <w:rPr>
                <w:noProof/>
                <w:webHidden/>
              </w:rPr>
              <w:t>27</w:t>
            </w:r>
            <w:r>
              <w:rPr>
                <w:noProof/>
                <w:webHidden/>
              </w:rPr>
              <w:fldChar w:fldCharType="end"/>
            </w:r>
          </w:hyperlink>
        </w:p>
        <w:p w14:paraId="15BF6F8F" w14:textId="69CE08FA" w:rsidR="00EC192B" w:rsidRDefault="00EC192B">
          <w:pPr>
            <w:pStyle w:val="TOC3"/>
            <w:tabs>
              <w:tab w:val="right" w:leader="dot" w:pos="9016"/>
            </w:tabs>
            <w:rPr>
              <w:rFonts w:cstheme="minorBidi"/>
              <w:noProof/>
              <w:kern w:val="2"/>
              <w:sz w:val="24"/>
              <w:szCs w:val="24"/>
              <w14:ligatures w14:val="standardContextual"/>
            </w:rPr>
          </w:pPr>
          <w:hyperlink w:anchor="_Toc235543354" w:history="1">
            <w:r w:rsidRPr="00075373">
              <w:rPr>
                <w:rStyle w:val="Hyperlink"/>
                <w:rFonts w:ascii="Arial" w:hAnsi="Arial" w:cs="Arial"/>
                <w:noProof/>
              </w:rPr>
              <w:t>3.5.3 Justification</w:t>
            </w:r>
            <w:r>
              <w:rPr>
                <w:noProof/>
                <w:webHidden/>
              </w:rPr>
              <w:tab/>
            </w:r>
            <w:r>
              <w:rPr>
                <w:noProof/>
                <w:webHidden/>
              </w:rPr>
              <w:fldChar w:fldCharType="begin"/>
            </w:r>
            <w:r>
              <w:rPr>
                <w:noProof/>
                <w:webHidden/>
              </w:rPr>
              <w:instrText xml:space="preserve"> PAGEREF _Toc235543354 \h </w:instrText>
            </w:r>
            <w:r>
              <w:rPr>
                <w:noProof/>
                <w:webHidden/>
              </w:rPr>
            </w:r>
            <w:r>
              <w:rPr>
                <w:noProof/>
                <w:webHidden/>
              </w:rPr>
              <w:fldChar w:fldCharType="separate"/>
            </w:r>
            <w:r>
              <w:rPr>
                <w:noProof/>
                <w:webHidden/>
              </w:rPr>
              <w:t>27</w:t>
            </w:r>
            <w:r>
              <w:rPr>
                <w:noProof/>
                <w:webHidden/>
              </w:rPr>
              <w:fldChar w:fldCharType="end"/>
            </w:r>
          </w:hyperlink>
        </w:p>
        <w:p w14:paraId="6C276F07" w14:textId="2015623A" w:rsidR="00EC192B" w:rsidRDefault="00EC192B">
          <w:pPr>
            <w:pStyle w:val="TOC2"/>
            <w:tabs>
              <w:tab w:val="right" w:leader="dot" w:pos="9016"/>
            </w:tabs>
            <w:rPr>
              <w:rFonts w:cstheme="minorBidi"/>
              <w:noProof/>
              <w:kern w:val="2"/>
              <w:sz w:val="24"/>
              <w:szCs w:val="24"/>
              <w14:ligatures w14:val="standardContextual"/>
            </w:rPr>
          </w:pPr>
          <w:hyperlink w:anchor="_Toc235543355" w:history="1">
            <w:r w:rsidRPr="00075373">
              <w:rPr>
                <w:rStyle w:val="Hyperlink"/>
                <w:rFonts w:ascii="Arial" w:hAnsi="Arial" w:cs="Arial"/>
                <w:noProof/>
              </w:rPr>
              <w:t>3.6 Analysing Research</w:t>
            </w:r>
            <w:r>
              <w:rPr>
                <w:noProof/>
                <w:webHidden/>
              </w:rPr>
              <w:tab/>
            </w:r>
            <w:r>
              <w:rPr>
                <w:noProof/>
                <w:webHidden/>
              </w:rPr>
              <w:fldChar w:fldCharType="begin"/>
            </w:r>
            <w:r>
              <w:rPr>
                <w:noProof/>
                <w:webHidden/>
              </w:rPr>
              <w:instrText xml:space="preserve"> PAGEREF _Toc235543355 \h </w:instrText>
            </w:r>
            <w:r>
              <w:rPr>
                <w:noProof/>
                <w:webHidden/>
              </w:rPr>
            </w:r>
            <w:r>
              <w:rPr>
                <w:noProof/>
                <w:webHidden/>
              </w:rPr>
              <w:fldChar w:fldCharType="separate"/>
            </w:r>
            <w:r>
              <w:rPr>
                <w:noProof/>
                <w:webHidden/>
              </w:rPr>
              <w:t>27</w:t>
            </w:r>
            <w:r>
              <w:rPr>
                <w:noProof/>
                <w:webHidden/>
              </w:rPr>
              <w:fldChar w:fldCharType="end"/>
            </w:r>
          </w:hyperlink>
        </w:p>
        <w:p w14:paraId="3FDB5495" w14:textId="3786EB29" w:rsidR="00EC192B" w:rsidRDefault="00EC192B">
          <w:pPr>
            <w:pStyle w:val="TOC3"/>
            <w:tabs>
              <w:tab w:val="right" w:leader="dot" w:pos="9016"/>
            </w:tabs>
            <w:rPr>
              <w:rFonts w:cstheme="minorBidi"/>
              <w:noProof/>
              <w:kern w:val="2"/>
              <w:sz w:val="24"/>
              <w:szCs w:val="24"/>
              <w14:ligatures w14:val="standardContextual"/>
            </w:rPr>
          </w:pPr>
          <w:hyperlink w:anchor="_Toc235543356" w:history="1">
            <w:r w:rsidRPr="00075373">
              <w:rPr>
                <w:rStyle w:val="Hyperlink"/>
                <w:rFonts w:ascii="Arial" w:hAnsi="Arial" w:cs="Arial"/>
                <w:noProof/>
              </w:rPr>
              <w:t>3.6.1 Thematic Coding Approach</w:t>
            </w:r>
            <w:r>
              <w:rPr>
                <w:noProof/>
                <w:webHidden/>
              </w:rPr>
              <w:tab/>
            </w:r>
            <w:r>
              <w:rPr>
                <w:noProof/>
                <w:webHidden/>
              </w:rPr>
              <w:fldChar w:fldCharType="begin"/>
            </w:r>
            <w:r>
              <w:rPr>
                <w:noProof/>
                <w:webHidden/>
              </w:rPr>
              <w:instrText xml:space="preserve"> PAGEREF _Toc235543356 \h </w:instrText>
            </w:r>
            <w:r>
              <w:rPr>
                <w:noProof/>
                <w:webHidden/>
              </w:rPr>
            </w:r>
            <w:r>
              <w:rPr>
                <w:noProof/>
                <w:webHidden/>
              </w:rPr>
              <w:fldChar w:fldCharType="separate"/>
            </w:r>
            <w:r>
              <w:rPr>
                <w:noProof/>
                <w:webHidden/>
              </w:rPr>
              <w:t>27</w:t>
            </w:r>
            <w:r>
              <w:rPr>
                <w:noProof/>
                <w:webHidden/>
              </w:rPr>
              <w:fldChar w:fldCharType="end"/>
            </w:r>
          </w:hyperlink>
        </w:p>
        <w:p w14:paraId="5C48A77A" w14:textId="4B6D4FC3" w:rsidR="00EC192B" w:rsidRDefault="00EC192B">
          <w:pPr>
            <w:pStyle w:val="TOC3"/>
            <w:tabs>
              <w:tab w:val="right" w:leader="dot" w:pos="9016"/>
            </w:tabs>
            <w:rPr>
              <w:rFonts w:cstheme="minorBidi"/>
              <w:noProof/>
              <w:kern w:val="2"/>
              <w:sz w:val="24"/>
              <w:szCs w:val="24"/>
              <w14:ligatures w14:val="standardContextual"/>
            </w:rPr>
          </w:pPr>
          <w:hyperlink w:anchor="_Toc235543357" w:history="1">
            <w:r w:rsidRPr="00075373">
              <w:rPr>
                <w:rStyle w:val="Hyperlink"/>
                <w:rFonts w:ascii="Arial" w:hAnsi="Arial" w:cs="Arial"/>
                <w:noProof/>
              </w:rPr>
              <w:t>3.6.2 Developing Themes</w:t>
            </w:r>
            <w:r>
              <w:rPr>
                <w:noProof/>
                <w:webHidden/>
              </w:rPr>
              <w:tab/>
            </w:r>
            <w:r>
              <w:rPr>
                <w:noProof/>
                <w:webHidden/>
              </w:rPr>
              <w:fldChar w:fldCharType="begin"/>
            </w:r>
            <w:r>
              <w:rPr>
                <w:noProof/>
                <w:webHidden/>
              </w:rPr>
              <w:instrText xml:space="preserve"> PAGEREF _Toc235543357 \h </w:instrText>
            </w:r>
            <w:r>
              <w:rPr>
                <w:noProof/>
                <w:webHidden/>
              </w:rPr>
            </w:r>
            <w:r>
              <w:rPr>
                <w:noProof/>
                <w:webHidden/>
              </w:rPr>
              <w:fldChar w:fldCharType="separate"/>
            </w:r>
            <w:r>
              <w:rPr>
                <w:noProof/>
                <w:webHidden/>
              </w:rPr>
              <w:t>27</w:t>
            </w:r>
            <w:r>
              <w:rPr>
                <w:noProof/>
                <w:webHidden/>
              </w:rPr>
              <w:fldChar w:fldCharType="end"/>
            </w:r>
          </w:hyperlink>
        </w:p>
        <w:p w14:paraId="6A4DDADE" w14:textId="16F0A27D" w:rsidR="00EC192B" w:rsidRDefault="00EC192B">
          <w:pPr>
            <w:pStyle w:val="TOC3"/>
            <w:tabs>
              <w:tab w:val="right" w:leader="dot" w:pos="9016"/>
            </w:tabs>
            <w:rPr>
              <w:rFonts w:cstheme="minorBidi"/>
              <w:noProof/>
              <w:kern w:val="2"/>
              <w:sz w:val="24"/>
              <w:szCs w:val="24"/>
              <w14:ligatures w14:val="standardContextual"/>
            </w:rPr>
          </w:pPr>
          <w:hyperlink w:anchor="_Toc235543358" w:history="1">
            <w:r w:rsidRPr="00075373">
              <w:rPr>
                <w:rStyle w:val="Hyperlink"/>
                <w:rFonts w:ascii="Arial" w:hAnsi="Arial" w:cs="Arial"/>
                <w:noProof/>
              </w:rPr>
              <w:t>3.6.3 Organisation</w:t>
            </w:r>
            <w:r>
              <w:rPr>
                <w:noProof/>
                <w:webHidden/>
              </w:rPr>
              <w:tab/>
            </w:r>
            <w:r>
              <w:rPr>
                <w:noProof/>
                <w:webHidden/>
              </w:rPr>
              <w:fldChar w:fldCharType="begin"/>
            </w:r>
            <w:r>
              <w:rPr>
                <w:noProof/>
                <w:webHidden/>
              </w:rPr>
              <w:instrText xml:space="preserve"> PAGEREF _Toc235543358 \h </w:instrText>
            </w:r>
            <w:r>
              <w:rPr>
                <w:noProof/>
                <w:webHidden/>
              </w:rPr>
            </w:r>
            <w:r>
              <w:rPr>
                <w:noProof/>
                <w:webHidden/>
              </w:rPr>
              <w:fldChar w:fldCharType="separate"/>
            </w:r>
            <w:r>
              <w:rPr>
                <w:noProof/>
                <w:webHidden/>
              </w:rPr>
              <w:t>27</w:t>
            </w:r>
            <w:r>
              <w:rPr>
                <w:noProof/>
                <w:webHidden/>
              </w:rPr>
              <w:fldChar w:fldCharType="end"/>
            </w:r>
          </w:hyperlink>
        </w:p>
        <w:p w14:paraId="47D277E6" w14:textId="27BF066A" w:rsidR="00EC192B" w:rsidRDefault="00EC192B">
          <w:pPr>
            <w:pStyle w:val="TOC2"/>
            <w:tabs>
              <w:tab w:val="right" w:leader="dot" w:pos="9016"/>
            </w:tabs>
            <w:rPr>
              <w:rFonts w:cstheme="minorBidi"/>
              <w:noProof/>
              <w:kern w:val="2"/>
              <w:sz w:val="24"/>
              <w:szCs w:val="24"/>
              <w14:ligatures w14:val="standardContextual"/>
            </w:rPr>
          </w:pPr>
          <w:hyperlink w:anchor="_Toc235543359" w:history="1">
            <w:r w:rsidRPr="00075373">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_Toc235543359 \h </w:instrText>
            </w:r>
            <w:r>
              <w:rPr>
                <w:noProof/>
                <w:webHidden/>
              </w:rPr>
            </w:r>
            <w:r>
              <w:rPr>
                <w:noProof/>
                <w:webHidden/>
              </w:rPr>
              <w:fldChar w:fldCharType="separate"/>
            </w:r>
            <w:r>
              <w:rPr>
                <w:noProof/>
                <w:webHidden/>
              </w:rPr>
              <w:t>28</w:t>
            </w:r>
            <w:r>
              <w:rPr>
                <w:noProof/>
                <w:webHidden/>
              </w:rPr>
              <w:fldChar w:fldCharType="end"/>
            </w:r>
          </w:hyperlink>
        </w:p>
        <w:p w14:paraId="704E990E" w14:textId="6E12F30E" w:rsidR="00EC192B" w:rsidRDefault="00EC192B">
          <w:pPr>
            <w:pStyle w:val="TOC3"/>
            <w:tabs>
              <w:tab w:val="right" w:leader="dot" w:pos="9016"/>
            </w:tabs>
            <w:rPr>
              <w:rFonts w:cstheme="minorBidi"/>
              <w:noProof/>
              <w:kern w:val="2"/>
              <w:sz w:val="24"/>
              <w:szCs w:val="24"/>
              <w14:ligatures w14:val="standardContextual"/>
            </w:rPr>
          </w:pPr>
          <w:hyperlink w:anchor="_Toc235543360" w:history="1">
            <w:r w:rsidRPr="00075373">
              <w:rPr>
                <w:rStyle w:val="Hyperlink"/>
                <w:rFonts w:ascii="Arial" w:hAnsi="Arial" w:cs="Arial"/>
                <w:noProof/>
              </w:rPr>
              <w:t>3.7.1 Secondary Research Ethics</w:t>
            </w:r>
            <w:r>
              <w:rPr>
                <w:noProof/>
                <w:webHidden/>
              </w:rPr>
              <w:tab/>
            </w:r>
            <w:r>
              <w:rPr>
                <w:noProof/>
                <w:webHidden/>
              </w:rPr>
              <w:fldChar w:fldCharType="begin"/>
            </w:r>
            <w:r>
              <w:rPr>
                <w:noProof/>
                <w:webHidden/>
              </w:rPr>
              <w:instrText xml:space="preserve"> PAGEREF _Toc235543360 \h </w:instrText>
            </w:r>
            <w:r>
              <w:rPr>
                <w:noProof/>
                <w:webHidden/>
              </w:rPr>
            </w:r>
            <w:r>
              <w:rPr>
                <w:noProof/>
                <w:webHidden/>
              </w:rPr>
              <w:fldChar w:fldCharType="separate"/>
            </w:r>
            <w:r>
              <w:rPr>
                <w:noProof/>
                <w:webHidden/>
              </w:rPr>
              <w:t>28</w:t>
            </w:r>
            <w:r>
              <w:rPr>
                <w:noProof/>
                <w:webHidden/>
              </w:rPr>
              <w:fldChar w:fldCharType="end"/>
            </w:r>
          </w:hyperlink>
        </w:p>
        <w:p w14:paraId="12529A83" w14:textId="61BD6938" w:rsidR="00EC192B" w:rsidRDefault="00EC192B">
          <w:pPr>
            <w:pStyle w:val="TOC3"/>
            <w:tabs>
              <w:tab w:val="right" w:leader="dot" w:pos="9016"/>
            </w:tabs>
            <w:rPr>
              <w:rFonts w:cstheme="minorBidi"/>
              <w:noProof/>
              <w:kern w:val="2"/>
              <w:sz w:val="24"/>
              <w:szCs w:val="24"/>
              <w14:ligatures w14:val="standardContextual"/>
            </w:rPr>
          </w:pPr>
          <w:hyperlink w:anchor="_Toc235543361" w:history="1">
            <w:r w:rsidRPr="00075373">
              <w:rPr>
                <w:rStyle w:val="Hyperlink"/>
                <w:rFonts w:ascii="Arial" w:hAnsi="Arial" w:cs="Arial"/>
                <w:noProof/>
              </w:rPr>
              <w:t>3.7.2 Academic Integrity</w:t>
            </w:r>
            <w:r>
              <w:rPr>
                <w:noProof/>
                <w:webHidden/>
              </w:rPr>
              <w:tab/>
            </w:r>
            <w:r>
              <w:rPr>
                <w:noProof/>
                <w:webHidden/>
              </w:rPr>
              <w:fldChar w:fldCharType="begin"/>
            </w:r>
            <w:r>
              <w:rPr>
                <w:noProof/>
                <w:webHidden/>
              </w:rPr>
              <w:instrText xml:space="preserve"> PAGEREF _Toc235543361 \h </w:instrText>
            </w:r>
            <w:r>
              <w:rPr>
                <w:noProof/>
                <w:webHidden/>
              </w:rPr>
            </w:r>
            <w:r>
              <w:rPr>
                <w:noProof/>
                <w:webHidden/>
              </w:rPr>
              <w:fldChar w:fldCharType="separate"/>
            </w:r>
            <w:r>
              <w:rPr>
                <w:noProof/>
                <w:webHidden/>
              </w:rPr>
              <w:t>28</w:t>
            </w:r>
            <w:r>
              <w:rPr>
                <w:noProof/>
                <w:webHidden/>
              </w:rPr>
              <w:fldChar w:fldCharType="end"/>
            </w:r>
          </w:hyperlink>
        </w:p>
        <w:p w14:paraId="05FE40C7" w14:textId="059D63D8" w:rsidR="00EC192B" w:rsidRDefault="00EC192B">
          <w:pPr>
            <w:pStyle w:val="TOC3"/>
            <w:tabs>
              <w:tab w:val="right" w:leader="dot" w:pos="9016"/>
            </w:tabs>
            <w:rPr>
              <w:rFonts w:cstheme="minorBidi"/>
              <w:noProof/>
              <w:kern w:val="2"/>
              <w:sz w:val="24"/>
              <w:szCs w:val="24"/>
              <w14:ligatures w14:val="standardContextual"/>
            </w:rPr>
          </w:pPr>
          <w:hyperlink w:anchor="_Toc235543362" w:history="1">
            <w:r w:rsidRPr="00075373">
              <w:rPr>
                <w:rStyle w:val="Hyperlink"/>
                <w:rFonts w:ascii="Arial" w:hAnsi="Arial" w:cs="Arial"/>
                <w:noProof/>
              </w:rPr>
              <w:t>3.7.3 Transparency and Credibility</w:t>
            </w:r>
            <w:r>
              <w:rPr>
                <w:noProof/>
                <w:webHidden/>
              </w:rPr>
              <w:tab/>
            </w:r>
            <w:r>
              <w:rPr>
                <w:noProof/>
                <w:webHidden/>
              </w:rPr>
              <w:fldChar w:fldCharType="begin"/>
            </w:r>
            <w:r>
              <w:rPr>
                <w:noProof/>
                <w:webHidden/>
              </w:rPr>
              <w:instrText xml:space="preserve"> PAGEREF _Toc235543362 \h </w:instrText>
            </w:r>
            <w:r>
              <w:rPr>
                <w:noProof/>
                <w:webHidden/>
              </w:rPr>
            </w:r>
            <w:r>
              <w:rPr>
                <w:noProof/>
                <w:webHidden/>
              </w:rPr>
              <w:fldChar w:fldCharType="separate"/>
            </w:r>
            <w:r>
              <w:rPr>
                <w:noProof/>
                <w:webHidden/>
              </w:rPr>
              <w:t>28</w:t>
            </w:r>
            <w:r>
              <w:rPr>
                <w:noProof/>
                <w:webHidden/>
              </w:rPr>
              <w:fldChar w:fldCharType="end"/>
            </w:r>
          </w:hyperlink>
        </w:p>
        <w:p w14:paraId="0607B3B7" w14:textId="21756C76" w:rsidR="00EC192B" w:rsidRDefault="00EC192B">
          <w:pPr>
            <w:pStyle w:val="TOC2"/>
            <w:tabs>
              <w:tab w:val="right" w:leader="dot" w:pos="9016"/>
            </w:tabs>
            <w:rPr>
              <w:rFonts w:cstheme="minorBidi"/>
              <w:noProof/>
              <w:kern w:val="2"/>
              <w:sz w:val="24"/>
              <w:szCs w:val="24"/>
              <w14:ligatures w14:val="standardContextual"/>
            </w:rPr>
          </w:pPr>
          <w:hyperlink w:anchor="_Toc235543363" w:history="1">
            <w:r w:rsidRPr="00075373">
              <w:rPr>
                <w:rStyle w:val="Hyperlink"/>
                <w:rFonts w:ascii="Arial" w:hAnsi="Arial" w:cs="Arial"/>
                <w:noProof/>
              </w:rPr>
              <w:t>3.8 Chapter Conclusion</w:t>
            </w:r>
            <w:r>
              <w:rPr>
                <w:noProof/>
                <w:webHidden/>
              </w:rPr>
              <w:tab/>
            </w:r>
            <w:r>
              <w:rPr>
                <w:noProof/>
                <w:webHidden/>
              </w:rPr>
              <w:fldChar w:fldCharType="begin"/>
            </w:r>
            <w:r>
              <w:rPr>
                <w:noProof/>
                <w:webHidden/>
              </w:rPr>
              <w:instrText xml:space="preserve"> PAGEREF _Toc235543363 \h </w:instrText>
            </w:r>
            <w:r>
              <w:rPr>
                <w:noProof/>
                <w:webHidden/>
              </w:rPr>
            </w:r>
            <w:r>
              <w:rPr>
                <w:noProof/>
                <w:webHidden/>
              </w:rPr>
              <w:fldChar w:fldCharType="separate"/>
            </w:r>
            <w:r>
              <w:rPr>
                <w:noProof/>
                <w:webHidden/>
              </w:rPr>
              <w:t>28</w:t>
            </w:r>
            <w:r>
              <w:rPr>
                <w:noProof/>
                <w:webHidden/>
              </w:rPr>
              <w:fldChar w:fldCharType="end"/>
            </w:r>
          </w:hyperlink>
        </w:p>
        <w:p w14:paraId="70862767" w14:textId="03948804" w:rsidR="00EC192B" w:rsidRDefault="00EC192B">
          <w:pPr>
            <w:pStyle w:val="TOC1"/>
            <w:rPr>
              <w:rFonts w:cstheme="minorBidi"/>
              <w:noProof/>
              <w:kern w:val="2"/>
              <w:sz w:val="24"/>
              <w:szCs w:val="24"/>
              <w14:ligatures w14:val="standardContextual"/>
            </w:rPr>
          </w:pPr>
          <w:hyperlink w:anchor="_Toc235543364" w:history="1">
            <w:r w:rsidRPr="00075373">
              <w:rPr>
                <w:rStyle w:val="Hyperlink"/>
                <w:rFonts w:ascii="Aptos" w:hAnsi="Aptos"/>
                <w:noProof/>
                <w:lang w:bidi="en-GB"/>
              </w:rPr>
              <w:t>CHAPTER 4 – Findings and Discussion</w:t>
            </w:r>
            <w:r>
              <w:rPr>
                <w:noProof/>
                <w:webHidden/>
              </w:rPr>
              <w:tab/>
            </w:r>
            <w:r>
              <w:rPr>
                <w:noProof/>
                <w:webHidden/>
              </w:rPr>
              <w:fldChar w:fldCharType="begin"/>
            </w:r>
            <w:r>
              <w:rPr>
                <w:noProof/>
                <w:webHidden/>
              </w:rPr>
              <w:instrText xml:space="preserve"> PAGEREF _Toc235543364 \h </w:instrText>
            </w:r>
            <w:r>
              <w:rPr>
                <w:noProof/>
                <w:webHidden/>
              </w:rPr>
            </w:r>
            <w:r>
              <w:rPr>
                <w:noProof/>
                <w:webHidden/>
              </w:rPr>
              <w:fldChar w:fldCharType="separate"/>
            </w:r>
            <w:r>
              <w:rPr>
                <w:noProof/>
                <w:webHidden/>
              </w:rPr>
              <w:t>29</w:t>
            </w:r>
            <w:r>
              <w:rPr>
                <w:noProof/>
                <w:webHidden/>
              </w:rPr>
              <w:fldChar w:fldCharType="end"/>
            </w:r>
          </w:hyperlink>
        </w:p>
        <w:p w14:paraId="65A295E6" w14:textId="580EE33C" w:rsidR="00EC192B" w:rsidRDefault="00EC192B">
          <w:pPr>
            <w:pStyle w:val="TOC2"/>
            <w:tabs>
              <w:tab w:val="right" w:leader="dot" w:pos="9016"/>
            </w:tabs>
            <w:rPr>
              <w:rFonts w:cstheme="minorBidi"/>
              <w:noProof/>
              <w:kern w:val="2"/>
              <w:sz w:val="24"/>
              <w:szCs w:val="24"/>
              <w14:ligatures w14:val="standardContextual"/>
            </w:rPr>
          </w:pPr>
          <w:hyperlink w:anchor="_Toc235543365" w:history="1">
            <w:r w:rsidRPr="00075373">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_Toc235543365 \h </w:instrText>
            </w:r>
            <w:r>
              <w:rPr>
                <w:noProof/>
                <w:webHidden/>
              </w:rPr>
            </w:r>
            <w:r>
              <w:rPr>
                <w:noProof/>
                <w:webHidden/>
              </w:rPr>
              <w:fldChar w:fldCharType="separate"/>
            </w:r>
            <w:r>
              <w:rPr>
                <w:noProof/>
                <w:webHidden/>
              </w:rPr>
              <w:t>29</w:t>
            </w:r>
            <w:r>
              <w:rPr>
                <w:noProof/>
                <w:webHidden/>
              </w:rPr>
              <w:fldChar w:fldCharType="end"/>
            </w:r>
          </w:hyperlink>
        </w:p>
        <w:p w14:paraId="295D7F95" w14:textId="318CEF20" w:rsidR="00EC192B" w:rsidRDefault="00EC192B">
          <w:pPr>
            <w:pStyle w:val="TOC2"/>
            <w:tabs>
              <w:tab w:val="right" w:leader="dot" w:pos="9016"/>
            </w:tabs>
            <w:rPr>
              <w:rFonts w:cstheme="minorBidi"/>
              <w:noProof/>
              <w:kern w:val="2"/>
              <w:sz w:val="24"/>
              <w:szCs w:val="24"/>
              <w14:ligatures w14:val="standardContextual"/>
            </w:rPr>
          </w:pPr>
          <w:hyperlink w:anchor="_Toc235543366" w:history="1">
            <w:r w:rsidRPr="00075373">
              <w:rPr>
                <w:rStyle w:val="Hyperlink"/>
                <w:rFonts w:ascii="Arial" w:hAnsi="Arial" w:cs="Arial"/>
                <w:noProof/>
              </w:rPr>
              <w:t>4.2 Thematic Analysis</w:t>
            </w:r>
            <w:r>
              <w:rPr>
                <w:noProof/>
                <w:webHidden/>
              </w:rPr>
              <w:tab/>
            </w:r>
            <w:r>
              <w:rPr>
                <w:noProof/>
                <w:webHidden/>
              </w:rPr>
              <w:fldChar w:fldCharType="begin"/>
            </w:r>
            <w:r>
              <w:rPr>
                <w:noProof/>
                <w:webHidden/>
              </w:rPr>
              <w:instrText xml:space="preserve"> PAGEREF _Toc235543366 \h </w:instrText>
            </w:r>
            <w:r>
              <w:rPr>
                <w:noProof/>
                <w:webHidden/>
              </w:rPr>
            </w:r>
            <w:r>
              <w:rPr>
                <w:noProof/>
                <w:webHidden/>
              </w:rPr>
              <w:fldChar w:fldCharType="separate"/>
            </w:r>
            <w:r>
              <w:rPr>
                <w:noProof/>
                <w:webHidden/>
              </w:rPr>
              <w:t>29</w:t>
            </w:r>
            <w:r>
              <w:rPr>
                <w:noProof/>
                <w:webHidden/>
              </w:rPr>
              <w:fldChar w:fldCharType="end"/>
            </w:r>
          </w:hyperlink>
        </w:p>
        <w:p w14:paraId="02F4479B" w14:textId="51F297FE" w:rsidR="00EC192B" w:rsidRDefault="00EC192B">
          <w:pPr>
            <w:pStyle w:val="TOC3"/>
            <w:tabs>
              <w:tab w:val="right" w:leader="dot" w:pos="9016"/>
            </w:tabs>
            <w:rPr>
              <w:rFonts w:cstheme="minorBidi"/>
              <w:noProof/>
              <w:kern w:val="2"/>
              <w:sz w:val="24"/>
              <w:szCs w:val="24"/>
              <w14:ligatures w14:val="standardContextual"/>
            </w:rPr>
          </w:pPr>
          <w:hyperlink w:anchor="_Toc235543367" w:history="1">
            <w:r w:rsidRPr="00075373">
              <w:rPr>
                <w:rStyle w:val="Hyperlink"/>
                <w:rFonts w:ascii="Arial" w:hAnsi="Arial" w:cs="Arial"/>
                <w:noProof/>
              </w:rPr>
              <w:t>4.2.1 Definition of Thematic Analysis</w:t>
            </w:r>
            <w:r>
              <w:rPr>
                <w:noProof/>
                <w:webHidden/>
              </w:rPr>
              <w:tab/>
            </w:r>
            <w:r>
              <w:rPr>
                <w:noProof/>
                <w:webHidden/>
              </w:rPr>
              <w:fldChar w:fldCharType="begin"/>
            </w:r>
            <w:r>
              <w:rPr>
                <w:noProof/>
                <w:webHidden/>
              </w:rPr>
              <w:instrText xml:space="preserve"> PAGEREF _Toc235543367 \h </w:instrText>
            </w:r>
            <w:r>
              <w:rPr>
                <w:noProof/>
                <w:webHidden/>
              </w:rPr>
            </w:r>
            <w:r>
              <w:rPr>
                <w:noProof/>
                <w:webHidden/>
              </w:rPr>
              <w:fldChar w:fldCharType="separate"/>
            </w:r>
            <w:r>
              <w:rPr>
                <w:noProof/>
                <w:webHidden/>
              </w:rPr>
              <w:t>29</w:t>
            </w:r>
            <w:r>
              <w:rPr>
                <w:noProof/>
                <w:webHidden/>
              </w:rPr>
              <w:fldChar w:fldCharType="end"/>
            </w:r>
          </w:hyperlink>
        </w:p>
        <w:p w14:paraId="706BBBEE" w14:textId="2442C697" w:rsidR="00EC192B" w:rsidRDefault="00EC192B">
          <w:pPr>
            <w:pStyle w:val="TOC3"/>
            <w:tabs>
              <w:tab w:val="right" w:leader="dot" w:pos="9016"/>
            </w:tabs>
            <w:rPr>
              <w:rFonts w:cstheme="minorBidi"/>
              <w:noProof/>
              <w:kern w:val="2"/>
              <w:sz w:val="24"/>
              <w:szCs w:val="24"/>
              <w14:ligatures w14:val="standardContextual"/>
            </w:rPr>
          </w:pPr>
          <w:hyperlink w:anchor="_Toc235543368" w:history="1">
            <w:r w:rsidRPr="00075373">
              <w:rPr>
                <w:rStyle w:val="Hyperlink"/>
                <w:rFonts w:ascii="Arial" w:hAnsi="Arial" w:cs="Arial"/>
                <w:noProof/>
              </w:rPr>
              <w:t>4.2.2 Link to Coding/Results Table</w:t>
            </w:r>
            <w:r>
              <w:rPr>
                <w:noProof/>
                <w:webHidden/>
              </w:rPr>
              <w:tab/>
            </w:r>
            <w:r>
              <w:rPr>
                <w:noProof/>
                <w:webHidden/>
              </w:rPr>
              <w:fldChar w:fldCharType="begin"/>
            </w:r>
            <w:r>
              <w:rPr>
                <w:noProof/>
                <w:webHidden/>
              </w:rPr>
              <w:instrText xml:space="preserve"> PAGEREF _Toc235543368 \h </w:instrText>
            </w:r>
            <w:r>
              <w:rPr>
                <w:noProof/>
                <w:webHidden/>
              </w:rPr>
            </w:r>
            <w:r>
              <w:rPr>
                <w:noProof/>
                <w:webHidden/>
              </w:rPr>
              <w:fldChar w:fldCharType="separate"/>
            </w:r>
            <w:r>
              <w:rPr>
                <w:noProof/>
                <w:webHidden/>
              </w:rPr>
              <w:t>29</w:t>
            </w:r>
            <w:r>
              <w:rPr>
                <w:noProof/>
                <w:webHidden/>
              </w:rPr>
              <w:fldChar w:fldCharType="end"/>
            </w:r>
          </w:hyperlink>
        </w:p>
        <w:p w14:paraId="70158342" w14:textId="368C2B53" w:rsidR="00EC192B" w:rsidRDefault="00EC192B">
          <w:pPr>
            <w:pStyle w:val="TOC2"/>
            <w:tabs>
              <w:tab w:val="right" w:leader="dot" w:pos="9016"/>
            </w:tabs>
            <w:rPr>
              <w:rFonts w:cstheme="minorBidi"/>
              <w:noProof/>
              <w:kern w:val="2"/>
              <w:sz w:val="24"/>
              <w:szCs w:val="24"/>
              <w14:ligatures w14:val="standardContextual"/>
            </w:rPr>
          </w:pPr>
          <w:hyperlink w:anchor="_Toc235543369" w:history="1">
            <w:r w:rsidRPr="00075373">
              <w:rPr>
                <w:rStyle w:val="Hyperlink"/>
                <w:rFonts w:ascii="Arial" w:hAnsi="Arial" w:cs="Arial"/>
                <w:noProof/>
              </w:rPr>
              <w:t>4.3 Theme 1: Communication and Quality of Maternity Care</w:t>
            </w:r>
            <w:r>
              <w:rPr>
                <w:noProof/>
                <w:webHidden/>
              </w:rPr>
              <w:tab/>
            </w:r>
            <w:r>
              <w:rPr>
                <w:noProof/>
                <w:webHidden/>
              </w:rPr>
              <w:fldChar w:fldCharType="begin"/>
            </w:r>
            <w:r>
              <w:rPr>
                <w:noProof/>
                <w:webHidden/>
              </w:rPr>
              <w:instrText xml:space="preserve"> PAGEREF _Toc235543369 \h </w:instrText>
            </w:r>
            <w:r>
              <w:rPr>
                <w:noProof/>
                <w:webHidden/>
              </w:rPr>
            </w:r>
            <w:r>
              <w:rPr>
                <w:noProof/>
                <w:webHidden/>
              </w:rPr>
              <w:fldChar w:fldCharType="separate"/>
            </w:r>
            <w:r>
              <w:rPr>
                <w:noProof/>
                <w:webHidden/>
              </w:rPr>
              <w:t>30</w:t>
            </w:r>
            <w:r>
              <w:rPr>
                <w:noProof/>
                <w:webHidden/>
              </w:rPr>
              <w:fldChar w:fldCharType="end"/>
            </w:r>
          </w:hyperlink>
        </w:p>
        <w:p w14:paraId="04597E2E" w14:textId="175BBD17" w:rsidR="00EC192B" w:rsidRDefault="00EC192B">
          <w:pPr>
            <w:pStyle w:val="TOC3"/>
            <w:tabs>
              <w:tab w:val="right" w:leader="dot" w:pos="9016"/>
            </w:tabs>
            <w:rPr>
              <w:rFonts w:cstheme="minorBidi"/>
              <w:noProof/>
              <w:kern w:val="2"/>
              <w:sz w:val="24"/>
              <w:szCs w:val="24"/>
              <w14:ligatures w14:val="standardContextual"/>
            </w:rPr>
          </w:pPr>
          <w:hyperlink w:anchor="_Toc235543370" w:history="1">
            <w:r w:rsidRPr="00075373">
              <w:rPr>
                <w:rStyle w:val="Hyperlink"/>
                <w:rFonts w:ascii="Arial" w:hAnsi="Arial" w:cs="Arial"/>
                <w:noProof/>
              </w:rPr>
              <w:t>4.3.1 Definition</w:t>
            </w:r>
            <w:r>
              <w:rPr>
                <w:noProof/>
                <w:webHidden/>
              </w:rPr>
              <w:tab/>
            </w:r>
            <w:r>
              <w:rPr>
                <w:noProof/>
                <w:webHidden/>
              </w:rPr>
              <w:fldChar w:fldCharType="begin"/>
            </w:r>
            <w:r>
              <w:rPr>
                <w:noProof/>
                <w:webHidden/>
              </w:rPr>
              <w:instrText xml:space="preserve"> PAGEREF _Toc235543370 \h </w:instrText>
            </w:r>
            <w:r>
              <w:rPr>
                <w:noProof/>
                <w:webHidden/>
              </w:rPr>
            </w:r>
            <w:r>
              <w:rPr>
                <w:noProof/>
                <w:webHidden/>
              </w:rPr>
              <w:fldChar w:fldCharType="separate"/>
            </w:r>
            <w:r>
              <w:rPr>
                <w:noProof/>
                <w:webHidden/>
              </w:rPr>
              <w:t>30</w:t>
            </w:r>
            <w:r>
              <w:rPr>
                <w:noProof/>
                <w:webHidden/>
              </w:rPr>
              <w:fldChar w:fldCharType="end"/>
            </w:r>
          </w:hyperlink>
        </w:p>
        <w:p w14:paraId="784A6048" w14:textId="6971DA8D" w:rsidR="00EC192B" w:rsidRDefault="00EC192B">
          <w:pPr>
            <w:pStyle w:val="TOC3"/>
            <w:tabs>
              <w:tab w:val="right" w:leader="dot" w:pos="9016"/>
            </w:tabs>
            <w:rPr>
              <w:rFonts w:cstheme="minorBidi"/>
              <w:noProof/>
              <w:kern w:val="2"/>
              <w:sz w:val="24"/>
              <w:szCs w:val="24"/>
              <w14:ligatures w14:val="standardContextual"/>
            </w:rPr>
          </w:pPr>
          <w:hyperlink w:anchor="_Toc235543371" w:history="1">
            <w:r w:rsidRPr="00075373">
              <w:rPr>
                <w:rStyle w:val="Hyperlink"/>
                <w:rFonts w:ascii="Arial" w:hAnsi="Arial" w:cs="Arial"/>
                <w:noProof/>
              </w:rPr>
              <w:t>4.3.2 Background Information</w:t>
            </w:r>
            <w:r>
              <w:rPr>
                <w:noProof/>
                <w:webHidden/>
              </w:rPr>
              <w:tab/>
            </w:r>
            <w:r>
              <w:rPr>
                <w:noProof/>
                <w:webHidden/>
              </w:rPr>
              <w:fldChar w:fldCharType="begin"/>
            </w:r>
            <w:r>
              <w:rPr>
                <w:noProof/>
                <w:webHidden/>
              </w:rPr>
              <w:instrText xml:space="preserve"> PAGEREF _Toc235543371 \h </w:instrText>
            </w:r>
            <w:r>
              <w:rPr>
                <w:noProof/>
                <w:webHidden/>
              </w:rPr>
            </w:r>
            <w:r>
              <w:rPr>
                <w:noProof/>
                <w:webHidden/>
              </w:rPr>
              <w:fldChar w:fldCharType="separate"/>
            </w:r>
            <w:r>
              <w:rPr>
                <w:noProof/>
                <w:webHidden/>
              </w:rPr>
              <w:t>30</w:t>
            </w:r>
            <w:r>
              <w:rPr>
                <w:noProof/>
                <w:webHidden/>
              </w:rPr>
              <w:fldChar w:fldCharType="end"/>
            </w:r>
          </w:hyperlink>
        </w:p>
        <w:p w14:paraId="585CA57D" w14:textId="01418201" w:rsidR="00EC192B" w:rsidRDefault="00EC192B">
          <w:pPr>
            <w:pStyle w:val="TOC3"/>
            <w:tabs>
              <w:tab w:val="right" w:leader="dot" w:pos="9016"/>
            </w:tabs>
            <w:rPr>
              <w:rFonts w:cstheme="minorBidi"/>
              <w:noProof/>
              <w:kern w:val="2"/>
              <w:sz w:val="24"/>
              <w:szCs w:val="24"/>
              <w14:ligatures w14:val="standardContextual"/>
            </w:rPr>
          </w:pPr>
          <w:hyperlink w:anchor="_Toc235543372" w:history="1">
            <w:r w:rsidRPr="00075373">
              <w:rPr>
                <w:rStyle w:val="Hyperlink"/>
                <w:rFonts w:ascii="Arial" w:hAnsi="Arial" w:cs="Arial"/>
                <w:noProof/>
              </w:rPr>
              <w:t>4.3.3 Impact on Research Question</w:t>
            </w:r>
            <w:r>
              <w:rPr>
                <w:noProof/>
                <w:webHidden/>
              </w:rPr>
              <w:tab/>
            </w:r>
            <w:r>
              <w:rPr>
                <w:noProof/>
                <w:webHidden/>
              </w:rPr>
              <w:fldChar w:fldCharType="begin"/>
            </w:r>
            <w:r>
              <w:rPr>
                <w:noProof/>
                <w:webHidden/>
              </w:rPr>
              <w:instrText xml:space="preserve"> PAGEREF _Toc235543372 \h </w:instrText>
            </w:r>
            <w:r>
              <w:rPr>
                <w:noProof/>
                <w:webHidden/>
              </w:rPr>
            </w:r>
            <w:r>
              <w:rPr>
                <w:noProof/>
                <w:webHidden/>
              </w:rPr>
              <w:fldChar w:fldCharType="separate"/>
            </w:r>
            <w:r>
              <w:rPr>
                <w:noProof/>
                <w:webHidden/>
              </w:rPr>
              <w:t>30</w:t>
            </w:r>
            <w:r>
              <w:rPr>
                <w:noProof/>
                <w:webHidden/>
              </w:rPr>
              <w:fldChar w:fldCharType="end"/>
            </w:r>
          </w:hyperlink>
        </w:p>
        <w:p w14:paraId="754585A6" w14:textId="2E37B3A0" w:rsidR="00EC192B" w:rsidRDefault="00EC192B">
          <w:pPr>
            <w:pStyle w:val="TOC3"/>
            <w:tabs>
              <w:tab w:val="right" w:leader="dot" w:pos="9016"/>
            </w:tabs>
            <w:rPr>
              <w:rFonts w:cstheme="minorBidi"/>
              <w:noProof/>
              <w:kern w:val="2"/>
              <w:sz w:val="24"/>
              <w:szCs w:val="24"/>
              <w14:ligatures w14:val="standardContextual"/>
            </w:rPr>
          </w:pPr>
          <w:hyperlink w:anchor="_Toc235543373" w:history="1">
            <w:r w:rsidRPr="00075373">
              <w:rPr>
                <w:rStyle w:val="Hyperlink"/>
                <w:rFonts w:ascii="Arial" w:hAnsi="Arial" w:cs="Arial"/>
                <w:noProof/>
              </w:rPr>
              <w:t>4.3.4 Statistical Information</w:t>
            </w:r>
            <w:r>
              <w:rPr>
                <w:noProof/>
                <w:webHidden/>
              </w:rPr>
              <w:tab/>
            </w:r>
            <w:r>
              <w:rPr>
                <w:noProof/>
                <w:webHidden/>
              </w:rPr>
              <w:fldChar w:fldCharType="begin"/>
            </w:r>
            <w:r>
              <w:rPr>
                <w:noProof/>
                <w:webHidden/>
              </w:rPr>
              <w:instrText xml:space="preserve"> PAGEREF _Toc235543373 \h </w:instrText>
            </w:r>
            <w:r>
              <w:rPr>
                <w:noProof/>
                <w:webHidden/>
              </w:rPr>
            </w:r>
            <w:r>
              <w:rPr>
                <w:noProof/>
                <w:webHidden/>
              </w:rPr>
              <w:fldChar w:fldCharType="separate"/>
            </w:r>
            <w:r>
              <w:rPr>
                <w:noProof/>
                <w:webHidden/>
              </w:rPr>
              <w:t>31</w:t>
            </w:r>
            <w:r>
              <w:rPr>
                <w:noProof/>
                <w:webHidden/>
              </w:rPr>
              <w:fldChar w:fldCharType="end"/>
            </w:r>
          </w:hyperlink>
        </w:p>
        <w:p w14:paraId="072517F6" w14:textId="62C47E8D" w:rsidR="00EC192B" w:rsidRDefault="00EC192B">
          <w:pPr>
            <w:pStyle w:val="TOC3"/>
            <w:tabs>
              <w:tab w:val="right" w:leader="dot" w:pos="9016"/>
            </w:tabs>
            <w:rPr>
              <w:rFonts w:cstheme="minorBidi"/>
              <w:noProof/>
              <w:kern w:val="2"/>
              <w:sz w:val="24"/>
              <w:szCs w:val="24"/>
              <w14:ligatures w14:val="standardContextual"/>
            </w:rPr>
          </w:pPr>
          <w:hyperlink w:anchor="_Toc235543374" w:history="1">
            <w:r w:rsidRPr="00075373">
              <w:rPr>
                <w:rStyle w:val="Hyperlink"/>
                <w:rFonts w:ascii="Arial" w:hAnsi="Arial" w:cs="Arial"/>
                <w:noProof/>
              </w:rPr>
              <w:t>4.3.5 Theories, Policies, and Legislation</w:t>
            </w:r>
            <w:r>
              <w:rPr>
                <w:noProof/>
                <w:webHidden/>
              </w:rPr>
              <w:tab/>
            </w:r>
            <w:r>
              <w:rPr>
                <w:noProof/>
                <w:webHidden/>
              </w:rPr>
              <w:fldChar w:fldCharType="begin"/>
            </w:r>
            <w:r>
              <w:rPr>
                <w:noProof/>
                <w:webHidden/>
              </w:rPr>
              <w:instrText xml:space="preserve"> PAGEREF _Toc235543374 \h </w:instrText>
            </w:r>
            <w:r>
              <w:rPr>
                <w:noProof/>
                <w:webHidden/>
              </w:rPr>
            </w:r>
            <w:r>
              <w:rPr>
                <w:noProof/>
                <w:webHidden/>
              </w:rPr>
              <w:fldChar w:fldCharType="separate"/>
            </w:r>
            <w:r>
              <w:rPr>
                <w:noProof/>
                <w:webHidden/>
              </w:rPr>
              <w:t>31</w:t>
            </w:r>
            <w:r>
              <w:rPr>
                <w:noProof/>
                <w:webHidden/>
              </w:rPr>
              <w:fldChar w:fldCharType="end"/>
            </w:r>
          </w:hyperlink>
        </w:p>
        <w:p w14:paraId="3514E626" w14:textId="22356622" w:rsidR="00EC192B" w:rsidRDefault="00EC192B">
          <w:pPr>
            <w:pStyle w:val="TOC3"/>
            <w:tabs>
              <w:tab w:val="right" w:leader="dot" w:pos="9016"/>
            </w:tabs>
            <w:rPr>
              <w:rFonts w:cstheme="minorBidi"/>
              <w:noProof/>
              <w:kern w:val="2"/>
              <w:sz w:val="24"/>
              <w:szCs w:val="24"/>
              <w14:ligatures w14:val="standardContextual"/>
            </w:rPr>
          </w:pPr>
          <w:hyperlink w:anchor="_Toc235543375" w:history="1">
            <w:r w:rsidRPr="00075373">
              <w:rPr>
                <w:rStyle w:val="Hyperlink"/>
                <w:rFonts w:ascii="Arial" w:hAnsi="Arial" w:cs="Arial"/>
                <w:noProof/>
              </w:rPr>
              <w:t>4.3.6 Implications</w:t>
            </w:r>
            <w:r>
              <w:rPr>
                <w:noProof/>
                <w:webHidden/>
              </w:rPr>
              <w:tab/>
            </w:r>
            <w:r>
              <w:rPr>
                <w:noProof/>
                <w:webHidden/>
              </w:rPr>
              <w:fldChar w:fldCharType="begin"/>
            </w:r>
            <w:r>
              <w:rPr>
                <w:noProof/>
                <w:webHidden/>
              </w:rPr>
              <w:instrText xml:space="preserve"> PAGEREF _Toc235543375 \h </w:instrText>
            </w:r>
            <w:r>
              <w:rPr>
                <w:noProof/>
                <w:webHidden/>
              </w:rPr>
            </w:r>
            <w:r>
              <w:rPr>
                <w:noProof/>
                <w:webHidden/>
              </w:rPr>
              <w:fldChar w:fldCharType="separate"/>
            </w:r>
            <w:r>
              <w:rPr>
                <w:noProof/>
                <w:webHidden/>
              </w:rPr>
              <w:t>32</w:t>
            </w:r>
            <w:r>
              <w:rPr>
                <w:noProof/>
                <w:webHidden/>
              </w:rPr>
              <w:fldChar w:fldCharType="end"/>
            </w:r>
          </w:hyperlink>
        </w:p>
        <w:p w14:paraId="7DCE18F7" w14:textId="775F476B" w:rsidR="00EC192B" w:rsidRDefault="00EC192B">
          <w:pPr>
            <w:pStyle w:val="TOC3"/>
            <w:tabs>
              <w:tab w:val="right" w:leader="dot" w:pos="9016"/>
            </w:tabs>
            <w:rPr>
              <w:rFonts w:cstheme="minorBidi"/>
              <w:noProof/>
              <w:kern w:val="2"/>
              <w:sz w:val="24"/>
              <w:szCs w:val="24"/>
              <w14:ligatures w14:val="standardContextual"/>
            </w:rPr>
          </w:pPr>
          <w:hyperlink w:anchor="_Toc235543376" w:history="1">
            <w:r w:rsidRPr="00075373">
              <w:rPr>
                <w:rStyle w:val="Hyperlink"/>
                <w:rFonts w:ascii="Arial" w:hAnsi="Arial" w:cs="Arial"/>
                <w:noProof/>
              </w:rPr>
              <w:t>4.3.7 Examples from Your Articles</w:t>
            </w:r>
            <w:r>
              <w:rPr>
                <w:noProof/>
                <w:webHidden/>
              </w:rPr>
              <w:tab/>
            </w:r>
            <w:r>
              <w:rPr>
                <w:noProof/>
                <w:webHidden/>
              </w:rPr>
              <w:fldChar w:fldCharType="begin"/>
            </w:r>
            <w:r>
              <w:rPr>
                <w:noProof/>
                <w:webHidden/>
              </w:rPr>
              <w:instrText xml:space="preserve"> PAGEREF _Toc235543376 \h </w:instrText>
            </w:r>
            <w:r>
              <w:rPr>
                <w:noProof/>
                <w:webHidden/>
              </w:rPr>
            </w:r>
            <w:r>
              <w:rPr>
                <w:noProof/>
                <w:webHidden/>
              </w:rPr>
              <w:fldChar w:fldCharType="separate"/>
            </w:r>
            <w:r>
              <w:rPr>
                <w:noProof/>
                <w:webHidden/>
              </w:rPr>
              <w:t>32</w:t>
            </w:r>
            <w:r>
              <w:rPr>
                <w:noProof/>
                <w:webHidden/>
              </w:rPr>
              <w:fldChar w:fldCharType="end"/>
            </w:r>
          </w:hyperlink>
        </w:p>
        <w:p w14:paraId="66A0C1C6" w14:textId="4AFB5361" w:rsidR="00EC192B" w:rsidRDefault="00EC192B">
          <w:pPr>
            <w:pStyle w:val="TOC3"/>
            <w:tabs>
              <w:tab w:val="right" w:leader="dot" w:pos="9016"/>
            </w:tabs>
            <w:rPr>
              <w:rFonts w:cstheme="minorBidi"/>
              <w:noProof/>
              <w:kern w:val="2"/>
              <w:sz w:val="24"/>
              <w:szCs w:val="24"/>
              <w14:ligatures w14:val="standardContextual"/>
            </w:rPr>
          </w:pPr>
          <w:hyperlink w:anchor="_Toc235543377" w:history="1">
            <w:r w:rsidRPr="00075373">
              <w:rPr>
                <w:rStyle w:val="Hyperlink"/>
                <w:rFonts w:ascii="Arial" w:hAnsi="Arial" w:cs="Arial"/>
                <w:noProof/>
              </w:rPr>
              <w:t>4.3.8 Connections to Other Themes</w:t>
            </w:r>
            <w:r>
              <w:rPr>
                <w:noProof/>
                <w:webHidden/>
              </w:rPr>
              <w:tab/>
            </w:r>
            <w:r>
              <w:rPr>
                <w:noProof/>
                <w:webHidden/>
              </w:rPr>
              <w:fldChar w:fldCharType="begin"/>
            </w:r>
            <w:r>
              <w:rPr>
                <w:noProof/>
                <w:webHidden/>
              </w:rPr>
              <w:instrText xml:space="preserve"> PAGEREF _Toc235543377 \h </w:instrText>
            </w:r>
            <w:r>
              <w:rPr>
                <w:noProof/>
                <w:webHidden/>
              </w:rPr>
            </w:r>
            <w:r>
              <w:rPr>
                <w:noProof/>
                <w:webHidden/>
              </w:rPr>
              <w:fldChar w:fldCharType="separate"/>
            </w:r>
            <w:r>
              <w:rPr>
                <w:noProof/>
                <w:webHidden/>
              </w:rPr>
              <w:t>33</w:t>
            </w:r>
            <w:r>
              <w:rPr>
                <w:noProof/>
                <w:webHidden/>
              </w:rPr>
              <w:fldChar w:fldCharType="end"/>
            </w:r>
          </w:hyperlink>
        </w:p>
        <w:p w14:paraId="4036C77C" w14:textId="5B75A846" w:rsidR="00EC192B" w:rsidRDefault="00EC192B">
          <w:pPr>
            <w:pStyle w:val="TOC2"/>
            <w:tabs>
              <w:tab w:val="right" w:leader="dot" w:pos="9016"/>
            </w:tabs>
            <w:rPr>
              <w:rFonts w:cstheme="minorBidi"/>
              <w:noProof/>
              <w:kern w:val="2"/>
              <w:sz w:val="24"/>
              <w:szCs w:val="24"/>
              <w14:ligatures w14:val="standardContextual"/>
            </w:rPr>
          </w:pPr>
          <w:hyperlink w:anchor="_Toc235543378" w:history="1">
            <w:r w:rsidRPr="00075373">
              <w:rPr>
                <w:rStyle w:val="Hyperlink"/>
                <w:rFonts w:ascii="Arial" w:hAnsi="Arial" w:cs="Arial"/>
                <w:noProof/>
              </w:rPr>
              <w:t>4.4 Theme 2: Discrimination and Women’s Experience</w:t>
            </w:r>
            <w:r>
              <w:rPr>
                <w:noProof/>
                <w:webHidden/>
              </w:rPr>
              <w:tab/>
            </w:r>
            <w:r>
              <w:rPr>
                <w:noProof/>
                <w:webHidden/>
              </w:rPr>
              <w:fldChar w:fldCharType="begin"/>
            </w:r>
            <w:r>
              <w:rPr>
                <w:noProof/>
                <w:webHidden/>
              </w:rPr>
              <w:instrText xml:space="preserve"> PAGEREF _Toc235543378 \h </w:instrText>
            </w:r>
            <w:r>
              <w:rPr>
                <w:noProof/>
                <w:webHidden/>
              </w:rPr>
            </w:r>
            <w:r>
              <w:rPr>
                <w:noProof/>
                <w:webHidden/>
              </w:rPr>
              <w:fldChar w:fldCharType="separate"/>
            </w:r>
            <w:r>
              <w:rPr>
                <w:noProof/>
                <w:webHidden/>
              </w:rPr>
              <w:t>33</w:t>
            </w:r>
            <w:r>
              <w:rPr>
                <w:noProof/>
                <w:webHidden/>
              </w:rPr>
              <w:fldChar w:fldCharType="end"/>
            </w:r>
          </w:hyperlink>
        </w:p>
        <w:p w14:paraId="108FB1DF" w14:textId="71FDDC88" w:rsidR="00EC192B" w:rsidRDefault="00EC192B">
          <w:pPr>
            <w:pStyle w:val="TOC3"/>
            <w:tabs>
              <w:tab w:val="right" w:leader="dot" w:pos="9016"/>
            </w:tabs>
            <w:rPr>
              <w:rFonts w:cstheme="minorBidi"/>
              <w:noProof/>
              <w:kern w:val="2"/>
              <w:sz w:val="24"/>
              <w:szCs w:val="24"/>
              <w14:ligatures w14:val="standardContextual"/>
            </w:rPr>
          </w:pPr>
          <w:hyperlink w:anchor="_Toc235543379" w:history="1">
            <w:r w:rsidRPr="00075373">
              <w:rPr>
                <w:rStyle w:val="Hyperlink"/>
                <w:rFonts w:ascii="Arial" w:hAnsi="Arial" w:cs="Arial"/>
                <w:noProof/>
              </w:rPr>
              <w:t>4.4.1 Definition</w:t>
            </w:r>
            <w:r>
              <w:rPr>
                <w:noProof/>
                <w:webHidden/>
              </w:rPr>
              <w:tab/>
            </w:r>
            <w:r>
              <w:rPr>
                <w:noProof/>
                <w:webHidden/>
              </w:rPr>
              <w:fldChar w:fldCharType="begin"/>
            </w:r>
            <w:r>
              <w:rPr>
                <w:noProof/>
                <w:webHidden/>
              </w:rPr>
              <w:instrText xml:space="preserve"> PAGEREF _Toc235543379 \h </w:instrText>
            </w:r>
            <w:r>
              <w:rPr>
                <w:noProof/>
                <w:webHidden/>
              </w:rPr>
            </w:r>
            <w:r>
              <w:rPr>
                <w:noProof/>
                <w:webHidden/>
              </w:rPr>
              <w:fldChar w:fldCharType="separate"/>
            </w:r>
            <w:r>
              <w:rPr>
                <w:noProof/>
                <w:webHidden/>
              </w:rPr>
              <w:t>33</w:t>
            </w:r>
            <w:r>
              <w:rPr>
                <w:noProof/>
                <w:webHidden/>
              </w:rPr>
              <w:fldChar w:fldCharType="end"/>
            </w:r>
          </w:hyperlink>
        </w:p>
        <w:p w14:paraId="73A778F9" w14:textId="79235A1B" w:rsidR="00EC192B" w:rsidRDefault="00EC192B">
          <w:pPr>
            <w:pStyle w:val="TOC3"/>
            <w:tabs>
              <w:tab w:val="right" w:leader="dot" w:pos="9016"/>
            </w:tabs>
            <w:rPr>
              <w:rFonts w:cstheme="minorBidi"/>
              <w:noProof/>
              <w:kern w:val="2"/>
              <w:sz w:val="24"/>
              <w:szCs w:val="24"/>
              <w14:ligatures w14:val="standardContextual"/>
            </w:rPr>
          </w:pPr>
          <w:hyperlink w:anchor="_Toc235543380" w:history="1">
            <w:r w:rsidRPr="00075373">
              <w:rPr>
                <w:rStyle w:val="Hyperlink"/>
                <w:rFonts w:ascii="Arial" w:hAnsi="Arial" w:cs="Arial"/>
                <w:noProof/>
              </w:rPr>
              <w:t>4.4.2 Background Information</w:t>
            </w:r>
            <w:r>
              <w:rPr>
                <w:noProof/>
                <w:webHidden/>
              </w:rPr>
              <w:tab/>
            </w:r>
            <w:r>
              <w:rPr>
                <w:noProof/>
                <w:webHidden/>
              </w:rPr>
              <w:fldChar w:fldCharType="begin"/>
            </w:r>
            <w:r>
              <w:rPr>
                <w:noProof/>
                <w:webHidden/>
              </w:rPr>
              <w:instrText xml:space="preserve"> PAGEREF _Toc235543380 \h </w:instrText>
            </w:r>
            <w:r>
              <w:rPr>
                <w:noProof/>
                <w:webHidden/>
              </w:rPr>
            </w:r>
            <w:r>
              <w:rPr>
                <w:noProof/>
                <w:webHidden/>
              </w:rPr>
              <w:fldChar w:fldCharType="separate"/>
            </w:r>
            <w:r>
              <w:rPr>
                <w:noProof/>
                <w:webHidden/>
              </w:rPr>
              <w:t>33</w:t>
            </w:r>
            <w:r>
              <w:rPr>
                <w:noProof/>
                <w:webHidden/>
              </w:rPr>
              <w:fldChar w:fldCharType="end"/>
            </w:r>
          </w:hyperlink>
        </w:p>
        <w:p w14:paraId="7AD8D4CD" w14:textId="514C0CAA" w:rsidR="00EC192B" w:rsidRDefault="00EC192B">
          <w:pPr>
            <w:pStyle w:val="TOC3"/>
            <w:tabs>
              <w:tab w:val="right" w:leader="dot" w:pos="9016"/>
            </w:tabs>
            <w:rPr>
              <w:rFonts w:cstheme="minorBidi"/>
              <w:noProof/>
              <w:kern w:val="2"/>
              <w:sz w:val="24"/>
              <w:szCs w:val="24"/>
              <w14:ligatures w14:val="standardContextual"/>
            </w:rPr>
          </w:pPr>
          <w:hyperlink w:anchor="_Toc235543381" w:history="1">
            <w:r w:rsidRPr="00075373">
              <w:rPr>
                <w:rStyle w:val="Hyperlink"/>
                <w:rFonts w:ascii="Arial" w:hAnsi="Arial" w:cs="Arial"/>
                <w:noProof/>
              </w:rPr>
              <w:t>4.4.3 Impact on Research Question</w:t>
            </w:r>
            <w:r>
              <w:rPr>
                <w:noProof/>
                <w:webHidden/>
              </w:rPr>
              <w:tab/>
            </w:r>
            <w:r>
              <w:rPr>
                <w:noProof/>
                <w:webHidden/>
              </w:rPr>
              <w:fldChar w:fldCharType="begin"/>
            </w:r>
            <w:r>
              <w:rPr>
                <w:noProof/>
                <w:webHidden/>
              </w:rPr>
              <w:instrText xml:space="preserve"> PAGEREF _Toc235543381 \h </w:instrText>
            </w:r>
            <w:r>
              <w:rPr>
                <w:noProof/>
                <w:webHidden/>
              </w:rPr>
            </w:r>
            <w:r>
              <w:rPr>
                <w:noProof/>
                <w:webHidden/>
              </w:rPr>
              <w:fldChar w:fldCharType="separate"/>
            </w:r>
            <w:r>
              <w:rPr>
                <w:noProof/>
                <w:webHidden/>
              </w:rPr>
              <w:t>34</w:t>
            </w:r>
            <w:r>
              <w:rPr>
                <w:noProof/>
                <w:webHidden/>
              </w:rPr>
              <w:fldChar w:fldCharType="end"/>
            </w:r>
          </w:hyperlink>
        </w:p>
        <w:p w14:paraId="6B68AF7C" w14:textId="182F5885" w:rsidR="00EC192B" w:rsidRDefault="00EC192B">
          <w:pPr>
            <w:pStyle w:val="TOC3"/>
            <w:tabs>
              <w:tab w:val="right" w:leader="dot" w:pos="9016"/>
            </w:tabs>
            <w:rPr>
              <w:rFonts w:cstheme="minorBidi"/>
              <w:noProof/>
              <w:kern w:val="2"/>
              <w:sz w:val="24"/>
              <w:szCs w:val="24"/>
              <w14:ligatures w14:val="standardContextual"/>
            </w:rPr>
          </w:pPr>
          <w:hyperlink w:anchor="_Toc235543382" w:history="1">
            <w:r w:rsidRPr="00075373">
              <w:rPr>
                <w:rStyle w:val="Hyperlink"/>
                <w:rFonts w:ascii="Arial" w:hAnsi="Arial" w:cs="Arial"/>
                <w:noProof/>
              </w:rPr>
              <w:t>4.4.4 Statistical Information</w:t>
            </w:r>
            <w:r>
              <w:rPr>
                <w:noProof/>
                <w:webHidden/>
              </w:rPr>
              <w:tab/>
            </w:r>
            <w:r>
              <w:rPr>
                <w:noProof/>
                <w:webHidden/>
              </w:rPr>
              <w:fldChar w:fldCharType="begin"/>
            </w:r>
            <w:r>
              <w:rPr>
                <w:noProof/>
                <w:webHidden/>
              </w:rPr>
              <w:instrText xml:space="preserve"> PAGEREF _Toc235543382 \h </w:instrText>
            </w:r>
            <w:r>
              <w:rPr>
                <w:noProof/>
                <w:webHidden/>
              </w:rPr>
            </w:r>
            <w:r>
              <w:rPr>
                <w:noProof/>
                <w:webHidden/>
              </w:rPr>
              <w:fldChar w:fldCharType="separate"/>
            </w:r>
            <w:r>
              <w:rPr>
                <w:noProof/>
                <w:webHidden/>
              </w:rPr>
              <w:t>34</w:t>
            </w:r>
            <w:r>
              <w:rPr>
                <w:noProof/>
                <w:webHidden/>
              </w:rPr>
              <w:fldChar w:fldCharType="end"/>
            </w:r>
          </w:hyperlink>
        </w:p>
        <w:p w14:paraId="2A21215C" w14:textId="6A9669CF" w:rsidR="00EC192B" w:rsidRDefault="00EC192B">
          <w:pPr>
            <w:pStyle w:val="TOC3"/>
            <w:tabs>
              <w:tab w:val="right" w:leader="dot" w:pos="9016"/>
            </w:tabs>
            <w:rPr>
              <w:rFonts w:cstheme="minorBidi"/>
              <w:noProof/>
              <w:kern w:val="2"/>
              <w:sz w:val="24"/>
              <w:szCs w:val="24"/>
              <w14:ligatures w14:val="standardContextual"/>
            </w:rPr>
          </w:pPr>
          <w:hyperlink w:anchor="_Toc235543383" w:history="1">
            <w:r w:rsidRPr="00075373">
              <w:rPr>
                <w:rStyle w:val="Hyperlink"/>
                <w:rFonts w:ascii="Arial" w:hAnsi="Arial" w:cs="Arial"/>
                <w:noProof/>
              </w:rPr>
              <w:t>4.4.5 Theories, Policies, and Legislation</w:t>
            </w:r>
            <w:r>
              <w:rPr>
                <w:noProof/>
                <w:webHidden/>
              </w:rPr>
              <w:tab/>
            </w:r>
            <w:r>
              <w:rPr>
                <w:noProof/>
                <w:webHidden/>
              </w:rPr>
              <w:fldChar w:fldCharType="begin"/>
            </w:r>
            <w:r>
              <w:rPr>
                <w:noProof/>
                <w:webHidden/>
              </w:rPr>
              <w:instrText xml:space="preserve"> PAGEREF _Toc235543383 \h </w:instrText>
            </w:r>
            <w:r>
              <w:rPr>
                <w:noProof/>
                <w:webHidden/>
              </w:rPr>
            </w:r>
            <w:r>
              <w:rPr>
                <w:noProof/>
                <w:webHidden/>
              </w:rPr>
              <w:fldChar w:fldCharType="separate"/>
            </w:r>
            <w:r>
              <w:rPr>
                <w:noProof/>
                <w:webHidden/>
              </w:rPr>
              <w:t>34</w:t>
            </w:r>
            <w:r>
              <w:rPr>
                <w:noProof/>
                <w:webHidden/>
              </w:rPr>
              <w:fldChar w:fldCharType="end"/>
            </w:r>
          </w:hyperlink>
        </w:p>
        <w:p w14:paraId="54097CE5" w14:textId="1131343D" w:rsidR="00EC192B" w:rsidRDefault="00EC192B">
          <w:pPr>
            <w:pStyle w:val="TOC3"/>
            <w:tabs>
              <w:tab w:val="right" w:leader="dot" w:pos="9016"/>
            </w:tabs>
            <w:rPr>
              <w:rFonts w:cstheme="minorBidi"/>
              <w:noProof/>
              <w:kern w:val="2"/>
              <w:sz w:val="24"/>
              <w:szCs w:val="24"/>
              <w14:ligatures w14:val="standardContextual"/>
            </w:rPr>
          </w:pPr>
          <w:hyperlink w:anchor="_Toc235543384" w:history="1">
            <w:r w:rsidRPr="00075373">
              <w:rPr>
                <w:rStyle w:val="Hyperlink"/>
                <w:rFonts w:ascii="Arial" w:hAnsi="Arial" w:cs="Arial"/>
                <w:noProof/>
              </w:rPr>
              <w:t>4.4.6 Implications</w:t>
            </w:r>
            <w:r>
              <w:rPr>
                <w:noProof/>
                <w:webHidden/>
              </w:rPr>
              <w:tab/>
            </w:r>
            <w:r>
              <w:rPr>
                <w:noProof/>
                <w:webHidden/>
              </w:rPr>
              <w:fldChar w:fldCharType="begin"/>
            </w:r>
            <w:r>
              <w:rPr>
                <w:noProof/>
                <w:webHidden/>
              </w:rPr>
              <w:instrText xml:space="preserve"> PAGEREF _Toc235543384 \h </w:instrText>
            </w:r>
            <w:r>
              <w:rPr>
                <w:noProof/>
                <w:webHidden/>
              </w:rPr>
            </w:r>
            <w:r>
              <w:rPr>
                <w:noProof/>
                <w:webHidden/>
              </w:rPr>
              <w:fldChar w:fldCharType="separate"/>
            </w:r>
            <w:r>
              <w:rPr>
                <w:noProof/>
                <w:webHidden/>
              </w:rPr>
              <w:t>35</w:t>
            </w:r>
            <w:r>
              <w:rPr>
                <w:noProof/>
                <w:webHidden/>
              </w:rPr>
              <w:fldChar w:fldCharType="end"/>
            </w:r>
          </w:hyperlink>
        </w:p>
        <w:p w14:paraId="0B09390F" w14:textId="4DEA7A8F" w:rsidR="00EC192B" w:rsidRDefault="00EC192B">
          <w:pPr>
            <w:pStyle w:val="TOC3"/>
            <w:tabs>
              <w:tab w:val="right" w:leader="dot" w:pos="9016"/>
            </w:tabs>
            <w:rPr>
              <w:rFonts w:cstheme="minorBidi"/>
              <w:noProof/>
              <w:kern w:val="2"/>
              <w:sz w:val="24"/>
              <w:szCs w:val="24"/>
              <w14:ligatures w14:val="standardContextual"/>
            </w:rPr>
          </w:pPr>
          <w:hyperlink w:anchor="_Toc235543385" w:history="1">
            <w:r w:rsidRPr="00075373">
              <w:rPr>
                <w:rStyle w:val="Hyperlink"/>
                <w:rFonts w:ascii="Arial" w:hAnsi="Arial" w:cs="Arial"/>
                <w:noProof/>
              </w:rPr>
              <w:t>4.4.7 Examples from Your Articles</w:t>
            </w:r>
            <w:r>
              <w:rPr>
                <w:noProof/>
                <w:webHidden/>
              </w:rPr>
              <w:tab/>
            </w:r>
            <w:r>
              <w:rPr>
                <w:noProof/>
                <w:webHidden/>
              </w:rPr>
              <w:fldChar w:fldCharType="begin"/>
            </w:r>
            <w:r>
              <w:rPr>
                <w:noProof/>
                <w:webHidden/>
              </w:rPr>
              <w:instrText xml:space="preserve"> PAGEREF _Toc235543385 \h </w:instrText>
            </w:r>
            <w:r>
              <w:rPr>
                <w:noProof/>
                <w:webHidden/>
              </w:rPr>
            </w:r>
            <w:r>
              <w:rPr>
                <w:noProof/>
                <w:webHidden/>
              </w:rPr>
              <w:fldChar w:fldCharType="separate"/>
            </w:r>
            <w:r>
              <w:rPr>
                <w:noProof/>
                <w:webHidden/>
              </w:rPr>
              <w:t>36</w:t>
            </w:r>
            <w:r>
              <w:rPr>
                <w:noProof/>
                <w:webHidden/>
              </w:rPr>
              <w:fldChar w:fldCharType="end"/>
            </w:r>
          </w:hyperlink>
        </w:p>
        <w:p w14:paraId="7BDE9C15" w14:textId="5F4B89E9" w:rsidR="00EC192B" w:rsidRDefault="00EC192B">
          <w:pPr>
            <w:pStyle w:val="TOC3"/>
            <w:tabs>
              <w:tab w:val="right" w:leader="dot" w:pos="9016"/>
            </w:tabs>
            <w:rPr>
              <w:rFonts w:cstheme="minorBidi"/>
              <w:noProof/>
              <w:kern w:val="2"/>
              <w:sz w:val="24"/>
              <w:szCs w:val="24"/>
              <w14:ligatures w14:val="standardContextual"/>
            </w:rPr>
          </w:pPr>
          <w:hyperlink w:anchor="_Toc235543386" w:history="1">
            <w:r w:rsidRPr="00075373">
              <w:rPr>
                <w:rStyle w:val="Hyperlink"/>
                <w:rFonts w:ascii="Arial" w:hAnsi="Arial" w:cs="Arial"/>
                <w:noProof/>
              </w:rPr>
              <w:t>4.4.8 Connections to Other Themes</w:t>
            </w:r>
            <w:r>
              <w:rPr>
                <w:noProof/>
                <w:webHidden/>
              </w:rPr>
              <w:tab/>
            </w:r>
            <w:r>
              <w:rPr>
                <w:noProof/>
                <w:webHidden/>
              </w:rPr>
              <w:fldChar w:fldCharType="begin"/>
            </w:r>
            <w:r>
              <w:rPr>
                <w:noProof/>
                <w:webHidden/>
              </w:rPr>
              <w:instrText xml:space="preserve"> PAGEREF _Toc235543386 \h </w:instrText>
            </w:r>
            <w:r>
              <w:rPr>
                <w:noProof/>
                <w:webHidden/>
              </w:rPr>
            </w:r>
            <w:r>
              <w:rPr>
                <w:noProof/>
                <w:webHidden/>
              </w:rPr>
              <w:fldChar w:fldCharType="separate"/>
            </w:r>
            <w:r>
              <w:rPr>
                <w:noProof/>
                <w:webHidden/>
              </w:rPr>
              <w:t>36</w:t>
            </w:r>
            <w:r>
              <w:rPr>
                <w:noProof/>
                <w:webHidden/>
              </w:rPr>
              <w:fldChar w:fldCharType="end"/>
            </w:r>
          </w:hyperlink>
        </w:p>
        <w:p w14:paraId="2616D534" w14:textId="63A2C213" w:rsidR="00EC192B" w:rsidRDefault="00EC192B">
          <w:pPr>
            <w:pStyle w:val="TOC2"/>
            <w:tabs>
              <w:tab w:val="right" w:leader="dot" w:pos="9016"/>
            </w:tabs>
            <w:rPr>
              <w:rFonts w:cstheme="minorBidi"/>
              <w:noProof/>
              <w:kern w:val="2"/>
              <w:sz w:val="24"/>
              <w:szCs w:val="24"/>
              <w14:ligatures w14:val="standardContextual"/>
            </w:rPr>
          </w:pPr>
          <w:hyperlink w:anchor="_Toc235543387" w:history="1">
            <w:r w:rsidRPr="00075373">
              <w:rPr>
                <w:rStyle w:val="Hyperlink"/>
                <w:rFonts w:ascii="Arial" w:hAnsi="Arial" w:cs="Arial"/>
                <w:noProof/>
              </w:rPr>
              <w:t>4.5 Theme 3: Socioeconomic Factors, Policy, and Health Inequalities</w:t>
            </w:r>
            <w:r>
              <w:rPr>
                <w:noProof/>
                <w:webHidden/>
              </w:rPr>
              <w:tab/>
            </w:r>
            <w:r>
              <w:rPr>
                <w:noProof/>
                <w:webHidden/>
              </w:rPr>
              <w:fldChar w:fldCharType="begin"/>
            </w:r>
            <w:r>
              <w:rPr>
                <w:noProof/>
                <w:webHidden/>
              </w:rPr>
              <w:instrText xml:space="preserve"> PAGEREF _Toc235543387 \h </w:instrText>
            </w:r>
            <w:r>
              <w:rPr>
                <w:noProof/>
                <w:webHidden/>
              </w:rPr>
            </w:r>
            <w:r>
              <w:rPr>
                <w:noProof/>
                <w:webHidden/>
              </w:rPr>
              <w:fldChar w:fldCharType="separate"/>
            </w:r>
            <w:r>
              <w:rPr>
                <w:noProof/>
                <w:webHidden/>
              </w:rPr>
              <w:t>36</w:t>
            </w:r>
            <w:r>
              <w:rPr>
                <w:noProof/>
                <w:webHidden/>
              </w:rPr>
              <w:fldChar w:fldCharType="end"/>
            </w:r>
          </w:hyperlink>
        </w:p>
        <w:p w14:paraId="54FE043B" w14:textId="6897AC50" w:rsidR="00EC192B" w:rsidRDefault="00EC192B">
          <w:pPr>
            <w:pStyle w:val="TOC3"/>
            <w:tabs>
              <w:tab w:val="right" w:leader="dot" w:pos="9016"/>
            </w:tabs>
            <w:rPr>
              <w:rFonts w:cstheme="minorBidi"/>
              <w:noProof/>
              <w:kern w:val="2"/>
              <w:sz w:val="24"/>
              <w:szCs w:val="24"/>
              <w14:ligatures w14:val="standardContextual"/>
            </w:rPr>
          </w:pPr>
          <w:hyperlink w:anchor="_Toc235543388" w:history="1">
            <w:r w:rsidRPr="00075373">
              <w:rPr>
                <w:rStyle w:val="Hyperlink"/>
                <w:rFonts w:ascii="Arial" w:hAnsi="Arial" w:cs="Arial"/>
                <w:noProof/>
              </w:rPr>
              <w:t>4.5.1 Definition</w:t>
            </w:r>
            <w:r>
              <w:rPr>
                <w:noProof/>
                <w:webHidden/>
              </w:rPr>
              <w:tab/>
            </w:r>
            <w:r>
              <w:rPr>
                <w:noProof/>
                <w:webHidden/>
              </w:rPr>
              <w:fldChar w:fldCharType="begin"/>
            </w:r>
            <w:r>
              <w:rPr>
                <w:noProof/>
                <w:webHidden/>
              </w:rPr>
              <w:instrText xml:space="preserve"> PAGEREF _Toc235543388 \h </w:instrText>
            </w:r>
            <w:r>
              <w:rPr>
                <w:noProof/>
                <w:webHidden/>
              </w:rPr>
            </w:r>
            <w:r>
              <w:rPr>
                <w:noProof/>
                <w:webHidden/>
              </w:rPr>
              <w:fldChar w:fldCharType="separate"/>
            </w:r>
            <w:r>
              <w:rPr>
                <w:noProof/>
                <w:webHidden/>
              </w:rPr>
              <w:t>36</w:t>
            </w:r>
            <w:r>
              <w:rPr>
                <w:noProof/>
                <w:webHidden/>
              </w:rPr>
              <w:fldChar w:fldCharType="end"/>
            </w:r>
          </w:hyperlink>
        </w:p>
        <w:p w14:paraId="2FF52B31" w14:textId="107E346C" w:rsidR="00EC192B" w:rsidRDefault="00EC192B">
          <w:pPr>
            <w:pStyle w:val="TOC3"/>
            <w:tabs>
              <w:tab w:val="right" w:leader="dot" w:pos="9016"/>
            </w:tabs>
            <w:rPr>
              <w:rFonts w:cstheme="minorBidi"/>
              <w:noProof/>
              <w:kern w:val="2"/>
              <w:sz w:val="24"/>
              <w:szCs w:val="24"/>
              <w14:ligatures w14:val="standardContextual"/>
            </w:rPr>
          </w:pPr>
          <w:hyperlink w:anchor="_Toc235543389" w:history="1">
            <w:r w:rsidRPr="00075373">
              <w:rPr>
                <w:rStyle w:val="Hyperlink"/>
                <w:rFonts w:ascii="Arial" w:hAnsi="Arial" w:cs="Arial"/>
                <w:noProof/>
              </w:rPr>
              <w:t>4.5.2 Background Information</w:t>
            </w:r>
            <w:r>
              <w:rPr>
                <w:noProof/>
                <w:webHidden/>
              </w:rPr>
              <w:tab/>
            </w:r>
            <w:r>
              <w:rPr>
                <w:noProof/>
                <w:webHidden/>
              </w:rPr>
              <w:fldChar w:fldCharType="begin"/>
            </w:r>
            <w:r>
              <w:rPr>
                <w:noProof/>
                <w:webHidden/>
              </w:rPr>
              <w:instrText xml:space="preserve"> PAGEREF _Toc235543389 \h </w:instrText>
            </w:r>
            <w:r>
              <w:rPr>
                <w:noProof/>
                <w:webHidden/>
              </w:rPr>
            </w:r>
            <w:r>
              <w:rPr>
                <w:noProof/>
                <w:webHidden/>
              </w:rPr>
              <w:fldChar w:fldCharType="separate"/>
            </w:r>
            <w:r>
              <w:rPr>
                <w:noProof/>
                <w:webHidden/>
              </w:rPr>
              <w:t>37</w:t>
            </w:r>
            <w:r>
              <w:rPr>
                <w:noProof/>
                <w:webHidden/>
              </w:rPr>
              <w:fldChar w:fldCharType="end"/>
            </w:r>
          </w:hyperlink>
        </w:p>
        <w:p w14:paraId="6B86D5E2" w14:textId="27E6DA39" w:rsidR="00EC192B" w:rsidRDefault="00EC192B">
          <w:pPr>
            <w:pStyle w:val="TOC3"/>
            <w:tabs>
              <w:tab w:val="right" w:leader="dot" w:pos="9016"/>
            </w:tabs>
            <w:rPr>
              <w:rFonts w:cstheme="minorBidi"/>
              <w:noProof/>
              <w:kern w:val="2"/>
              <w:sz w:val="24"/>
              <w:szCs w:val="24"/>
              <w14:ligatures w14:val="standardContextual"/>
            </w:rPr>
          </w:pPr>
          <w:hyperlink w:anchor="_Toc235543390" w:history="1">
            <w:r w:rsidRPr="00075373">
              <w:rPr>
                <w:rStyle w:val="Hyperlink"/>
                <w:rFonts w:ascii="Arial" w:hAnsi="Arial" w:cs="Arial"/>
                <w:noProof/>
              </w:rPr>
              <w:t>4.5.3 Impact on Research Question</w:t>
            </w:r>
            <w:r>
              <w:rPr>
                <w:noProof/>
                <w:webHidden/>
              </w:rPr>
              <w:tab/>
            </w:r>
            <w:r>
              <w:rPr>
                <w:noProof/>
                <w:webHidden/>
              </w:rPr>
              <w:fldChar w:fldCharType="begin"/>
            </w:r>
            <w:r>
              <w:rPr>
                <w:noProof/>
                <w:webHidden/>
              </w:rPr>
              <w:instrText xml:space="preserve"> PAGEREF _Toc235543390 \h </w:instrText>
            </w:r>
            <w:r>
              <w:rPr>
                <w:noProof/>
                <w:webHidden/>
              </w:rPr>
            </w:r>
            <w:r>
              <w:rPr>
                <w:noProof/>
                <w:webHidden/>
              </w:rPr>
              <w:fldChar w:fldCharType="separate"/>
            </w:r>
            <w:r>
              <w:rPr>
                <w:noProof/>
                <w:webHidden/>
              </w:rPr>
              <w:t>37</w:t>
            </w:r>
            <w:r>
              <w:rPr>
                <w:noProof/>
                <w:webHidden/>
              </w:rPr>
              <w:fldChar w:fldCharType="end"/>
            </w:r>
          </w:hyperlink>
        </w:p>
        <w:p w14:paraId="2EC82C33" w14:textId="07B8CD1F" w:rsidR="00EC192B" w:rsidRDefault="00EC192B">
          <w:pPr>
            <w:pStyle w:val="TOC3"/>
            <w:tabs>
              <w:tab w:val="right" w:leader="dot" w:pos="9016"/>
            </w:tabs>
            <w:rPr>
              <w:rFonts w:cstheme="minorBidi"/>
              <w:noProof/>
              <w:kern w:val="2"/>
              <w:sz w:val="24"/>
              <w:szCs w:val="24"/>
              <w14:ligatures w14:val="standardContextual"/>
            </w:rPr>
          </w:pPr>
          <w:hyperlink w:anchor="_Toc235543391" w:history="1">
            <w:r w:rsidRPr="00075373">
              <w:rPr>
                <w:rStyle w:val="Hyperlink"/>
                <w:rFonts w:ascii="Arial" w:hAnsi="Arial" w:cs="Arial"/>
                <w:noProof/>
              </w:rPr>
              <w:t>4.5.4 Statistical Information</w:t>
            </w:r>
            <w:r>
              <w:rPr>
                <w:noProof/>
                <w:webHidden/>
              </w:rPr>
              <w:tab/>
            </w:r>
            <w:r>
              <w:rPr>
                <w:noProof/>
                <w:webHidden/>
              </w:rPr>
              <w:fldChar w:fldCharType="begin"/>
            </w:r>
            <w:r>
              <w:rPr>
                <w:noProof/>
                <w:webHidden/>
              </w:rPr>
              <w:instrText xml:space="preserve"> PAGEREF _Toc235543391 \h </w:instrText>
            </w:r>
            <w:r>
              <w:rPr>
                <w:noProof/>
                <w:webHidden/>
              </w:rPr>
            </w:r>
            <w:r>
              <w:rPr>
                <w:noProof/>
                <w:webHidden/>
              </w:rPr>
              <w:fldChar w:fldCharType="separate"/>
            </w:r>
            <w:r>
              <w:rPr>
                <w:noProof/>
                <w:webHidden/>
              </w:rPr>
              <w:t>38</w:t>
            </w:r>
            <w:r>
              <w:rPr>
                <w:noProof/>
                <w:webHidden/>
              </w:rPr>
              <w:fldChar w:fldCharType="end"/>
            </w:r>
          </w:hyperlink>
        </w:p>
        <w:p w14:paraId="505465FC" w14:textId="76C14847" w:rsidR="00EC192B" w:rsidRDefault="00EC192B">
          <w:pPr>
            <w:pStyle w:val="TOC3"/>
            <w:tabs>
              <w:tab w:val="right" w:leader="dot" w:pos="9016"/>
            </w:tabs>
            <w:rPr>
              <w:rFonts w:cstheme="minorBidi"/>
              <w:noProof/>
              <w:kern w:val="2"/>
              <w:sz w:val="24"/>
              <w:szCs w:val="24"/>
              <w14:ligatures w14:val="standardContextual"/>
            </w:rPr>
          </w:pPr>
          <w:hyperlink w:anchor="_Toc235543392" w:history="1">
            <w:r w:rsidRPr="00075373">
              <w:rPr>
                <w:rStyle w:val="Hyperlink"/>
                <w:rFonts w:ascii="Arial" w:hAnsi="Arial" w:cs="Arial"/>
                <w:noProof/>
              </w:rPr>
              <w:t>4.5.5 Theories, Policies, and Legislation</w:t>
            </w:r>
            <w:r>
              <w:rPr>
                <w:noProof/>
                <w:webHidden/>
              </w:rPr>
              <w:tab/>
            </w:r>
            <w:r>
              <w:rPr>
                <w:noProof/>
                <w:webHidden/>
              </w:rPr>
              <w:fldChar w:fldCharType="begin"/>
            </w:r>
            <w:r>
              <w:rPr>
                <w:noProof/>
                <w:webHidden/>
              </w:rPr>
              <w:instrText xml:space="preserve"> PAGEREF _Toc235543392 \h </w:instrText>
            </w:r>
            <w:r>
              <w:rPr>
                <w:noProof/>
                <w:webHidden/>
              </w:rPr>
            </w:r>
            <w:r>
              <w:rPr>
                <w:noProof/>
                <w:webHidden/>
              </w:rPr>
              <w:fldChar w:fldCharType="separate"/>
            </w:r>
            <w:r>
              <w:rPr>
                <w:noProof/>
                <w:webHidden/>
              </w:rPr>
              <w:t>38</w:t>
            </w:r>
            <w:r>
              <w:rPr>
                <w:noProof/>
                <w:webHidden/>
              </w:rPr>
              <w:fldChar w:fldCharType="end"/>
            </w:r>
          </w:hyperlink>
        </w:p>
        <w:p w14:paraId="50D95CFF" w14:textId="19D6EA90" w:rsidR="00EC192B" w:rsidRDefault="00EC192B">
          <w:pPr>
            <w:pStyle w:val="TOC3"/>
            <w:tabs>
              <w:tab w:val="right" w:leader="dot" w:pos="9016"/>
            </w:tabs>
            <w:rPr>
              <w:rFonts w:cstheme="minorBidi"/>
              <w:noProof/>
              <w:kern w:val="2"/>
              <w:sz w:val="24"/>
              <w:szCs w:val="24"/>
              <w14:ligatures w14:val="standardContextual"/>
            </w:rPr>
          </w:pPr>
          <w:hyperlink w:anchor="_Toc235543393" w:history="1">
            <w:r w:rsidRPr="00075373">
              <w:rPr>
                <w:rStyle w:val="Hyperlink"/>
                <w:rFonts w:ascii="Arial" w:hAnsi="Arial" w:cs="Arial"/>
                <w:noProof/>
              </w:rPr>
              <w:t>4.5.6 Implications</w:t>
            </w:r>
            <w:r>
              <w:rPr>
                <w:noProof/>
                <w:webHidden/>
              </w:rPr>
              <w:tab/>
            </w:r>
            <w:r>
              <w:rPr>
                <w:noProof/>
                <w:webHidden/>
              </w:rPr>
              <w:fldChar w:fldCharType="begin"/>
            </w:r>
            <w:r>
              <w:rPr>
                <w:noProof/>
                <w:webHidden/>
              </w:rPr>
              <w:instrText xml:space="preserve"> PAGEREF _Toc235543393 \h </w:instrText>
            </w:r>
            <w:r>
              <w:rPr>
                <w:noProof/>
                <w:webHidden/>
              </w:rPr>
            </w:r>
            <w:r>
              <w:rPr>
                <w:noProof/>
                <w:webHidden/>
              </w:rPr>
              <w:fldChar w:fldCharType="separate"/>
            </w:r>
            <w:r>
              <w:rPr>
                <w:noProof/>
                <w:webHidden/>
              </w:rPr>
              <w:t>39</w:t>
            </w:r>
            <w:r>
              <w:rPr>
                <w:noProof/>
                <w:webHidden/>
              </w:rPr>
              <w:fldChar w:fldCharType="end"/>
            </w:r>
          </w:hyperlink>
        </w:p>
        <w:p w14:paraId="3DD1846B" w14:textId="19E78231" w:rsidR="00EC192B" w:rsidRDefault="00EC192B">
          <w:pPr>
            <w:pStyle w:val="TOC3"/>
            <w:tabs>
              <w:tab w:val="right" w:leader="dot" w:pos="9016"/>
            </w:tabs>
            <w:rPr>
              <w:rFonts w:cstheme="minorBidi"/>
              <w:noProof/>
              <w:kern w:val="2"/>
              <w:sz w:val="24"/>
              <w:szCs w:val="24"/>
              <w14:ligatures w14:val="standardContextual"/>
            </w:rPr>
          </w:pPr>
          <w:hyperlink w:anchor="_Toc235543394" w:history="1">
            <w:r w:rsidRPr="00075373">
              <w:rPr>
                <w:rStyle w:val="Hyperlink"/>
                <w:rFonts w:ascii="Arial" w:hAnsi="Arial" w:cs="Arial"/>
                <w:noProof/>
              </w:rPr>
              <w:t>4.5.7 Examples from Your Articles</w:t>
            </w:r>
            <w:r>
              <w:rPr>
                <w:noProof/>
                <w:webHidden/>
              </w:rPr>
              <w:tab/>
            </w:r>
            <w:r>
              <w:rPr>
                <w:noProof/>
                <w:webHidden/>
              </w:rPr>
              <w:fldChar w:fldCharType="begin"/>
            </w:r>
            <w:r>
              <w:rPr>
                <w:noProof/>
                <w:webHidden/>
              </w:rPr>
              <w:instrText xml:space="preserve"> PAGEREF _Toc235543394 \h </w:instrText>
            </w:r>
            <w:r>
              <w:rPr>
                <w:noProof/>
                <w:webHidden/>
              </w:rPr>
            </w:r>
            <w:r>
              <w:rPr>
                <w:noProof/>
                <w:webHidden/>
              </w:rPr>
              <w:fldChar w:fldCharType="separate"/>
            </w:r>
            <w:r>
              <w:rPr>
                <w:noProof/>
                <w:webHidden/>
              </w:rPr>
              <w:t>39</w:t>
            </w:r>
            <w:r>
              <w:rPr>
                <w:noProof/>
                <w:webHidden/>
              </w:rPr>
              <w:fldChar w:fldCharType="end"/>
            </w:r>
          </w:hyperlink>
        </w:p>
        <w:p w14:paraId="29D1D849" w14:textId="2DA6251A" w:rsidR="00EC192B" w:rsidRDefault="00EC192B">
          <w:pPr>
            <w:pStyle w:val="TOC3"/>
            <w:tabs>
              <w:tab w:val="right" w:leader="dot" w:pos="9016"/>
            </w:tabs>
            <w:rPr>
              <w:rFonts w:cstheme="minorBidi"/>
              <w:noProof/>
              <w:kern w:val="2"/>
              <w:sz w:val="24"/>
              <w:szCs w:val="24"/>
              <w14:ligatures w14:val="standardContextual"/>
            </w:rPr>
          </w:pPr>
          <w:hyperlink w:anchor="_Toc235543395" w:history="1">
            <w:r w:rsidRPr="00075373">
              <w:rPr>
                <w:rStyle w:val="Hyperlink"/>
                <w:rFonts w:ascii="Arial" w:hAnsi="Arial" w:cs="Arial"/>
                <w:noProof/>
              </w:rPr>
              <w:t>4.5.8 Connections to Other Themes</w:t>
            </w:r>
            <w:r>
              <w:rPr>
                <w:noProof/>
                <w:webHidden/>
              </w:rPr>
              <w:tab/>
            </w:r>
            <w:r>
              <w:rPr>
                <w:noProof/>
                <w:webHidden/>
              </w:rPr>
              <w:fldChar w:fldCharType="begin"/>
            </w:r>
            <w:r>
              <w:rPr>
                <w:noProof/>
                <w:webHidden/>
              </w:rPr>
              <w:instrText xml:space="preserve"> PAGEREF _Toc235543395 \h </w:instrText>
            </w:r>
            <w:r>
              <w:rPr>
                <w:noProof/>
                <w:webHidden/>
              </w:rPr>
            </w:r>
            <w:r>
              <w:rPr>
                <w:noProof/>
                <w:webHidden/>
              </w:rPr>
              <w:fldChar w:fldCharType="separate"/>
            </w:r>
            <w:r>
              <w:rPr>
                <w:noProof/>
                <w:webHidden/>
              </w:rPr>
              <w:t>40</w:t>
            </w:r>
            <w:r>
              <w:rPr>
                <w:noProof/>
                <w:webHidden/>
              </w:rPr>
              <w:fldChar w:fldCharType="end"/>
            </w:r>
          </w:hyperlink>
        </w:p>
        <w:p w14:paraId="72633312" w14:textId="041DE24E" w:rsidR="00EC192B" w:rsidRDefault="00EC192B">
          <w:pPr>
            <w:pStyle w:val="TOC2"/>
            <w:tabs>
              <w:tab w:val="right" w:leader="dot" w:pos="9016"/>
            </w:tabs>
            <w:rPr>
              <w:rFonts w:cstheme="minorBidi"/>
              <w:noProof/>
              <w:kern w:val="2"/>
              <w:sz w:val="24"/>
              <w:szCs w:val="24"/>
              <w14:ligatures w14:val="standardContextual"/>
            </w:rPr>
          </w:pPr>
          <w:hyperlink w:anchor="_Toc235543396" w:history="1">
            <w:r w:rsidRPr="00075373">
              <w:rPr>
                <w:rStyle w:val="Hyperlink"/>
                <w:rFonts w:ascii="Arial" w:hAnsi="Arial" w:cs="Arial"/>
                <w:noProof/>
              </w:rPr>
              <w:t>4.6 Chapter Conclusion</w:t>
            </w:r>
            <w:r>
              <w:rPr>
                <w:noProof/>
                <w:webHidden/>
              </w:rPr>
              <w:tab/>
            </w:r>
            <w:r>
              <w:rPr>
                <w:noProof/>
                <w:webHidden/>
              </w:rPr>
              <w:fldChar w:fldCharType="begin"/>
            </w:r>
            <w:r>
              <w:rPr>
                <w:noProof/>
                <w:webHidden/>
              </w:rPr>
              <w:instrText xml:space="preserve"> PAGEREF _Toc235543396 \h </w:instrText>
            </w:r>
            <w:r>
              <w:rPr>
                <w:noProof/>
                <w:webHidden/>
              </w:rPr>
            </w:r>
            <w:r>
              <w:rPr>
                <w:noProof/>
                <w:webHidden/>
              </w:rPr>
              <w:fldChar w:fldCharType="separate"/>
            </w:r>
            <w:r>
              <w:rPr>
                <w:noProof/>
                <w:webHidden/>
              </w:rPr>
              <w:t>40</w:t>
            </w:r>
            <w:r>
              <w:rPr>
                <w:noProof/>
                <w:webHidden/>
              </w:rPr>
              <w:fldChar w:fldCharType="end"/>
            </w:r>
          </w:hyperlink>
        </w:p>
        <w:p w14:paraId="62AB2F79" w14:textId="7ABFA998" w:rsidR="00EC192B" w:rsidRDefault="00EC192B">
          <w:pPr>
            <w:pStyle w:val="TOC1"/>
            <w:rPr>
              <w:rFonts w:cstheme="minorBidi"/>
              <w:noProof/>
              <w:kern w:val="2"/>
              <w:sz w:val="24"/>
              <w:szCs w:val="24"/>
              <w14:ligatures w14:val="standardContextual"/>
            </w:rPr>
          </w:pPr>
          <w:hyperlink w:anchor="_Toc235543397" w:history="1">
            <w:r w:rsidRPr="00075373">
              <w:rPr>
                <w:rStyle w:val="Hyperlink"/>
                <w:rFonts w:ascii="Aptos" w:hAnsi="Aptos"/>
                <w:noProof/>
                <w:lang w:bidi="en-GB"/>
              </w:rPr>
              <w:t>CHAPTER 5 – Conclusion and Recommendations</w:t>
            </w:r>
            <w:r>
              <w:rPr>
                <w:noProof/>
                <w:webHidden/>
              </w:rPr>
              <w:tab/>
            </w:r>
            <w:r>
              <w:rPr>
                <w:noProof/>
                <w:webHidden/>
              </w:rPr>
              <w:fldChar w:fldCharType="begin"/>
            </w:r>
            <w:r>
              <w:rPr>
                <w:noProof/>
                <w:webHidden/>
              </w:rPr>
              <w:instrText xml:space="preserve"> PAGEREF _Toc235543397 \h </w:instrText>
            </w:r>
            <w:r>
              <w:rPr>
                <w:noProof/>
                <w:webHidden/>
              </w:rPr>
            </w:r>
            <w:r>
              <w:rPr>
                <w:noProof/>
                <w:webHidden/>
              </w:rPr>
              <w:fldChar w:fldCharType="separate"/>
            </w:r>
            <w:r>
              <w:rPr>
                <w:noProof/>
                <w:webHidden/>
              </w:rPr>
              <w:t>41</w:t>
            </w:r>
            <w:r>
              <w:rPr>
                <w:noProof/>
                <w:webHidden/>
              </w:rPr>
              <w:fldChar w:fldCharType="end"/>
            </w:r>
          </w:hyperlink>
        </w:p>
        <w:p w14:paraId="5C493190" w14:textId="3CA50B77" w:rsidR="00EC192B" w:rsidRDefault="00EC192B">
          <w:pPr>
            <w:pStyle w:val="TOC2"/>
            <w:tabs>
              <w:tab w:val="right" w:leader="dot" w:pos="9016"/>
            </w:tabs>
            <w:rPr>
              <w:rFonts w:cstheme="minorBidi"/>
              <w:noProof/>
              <w:kern w:val="2"/>
              <w:sz w:val="24"/>
              <w:szCs w:val="24"/>
              <w14:ligatures w14:val="standardContextual"/>
            </w:rPr>
          </w:pPr>
          <w:hyperlink w:anchor="_Toc235543398" w:history="1">
            <w:r w:rsidRPr="00075373">
              <w:rPr>
                <w:rStyle w:val="Hyperlink"/>
                <w:rFonts w:ascii="Arial" w:hAnsi="Arial" w:cs="Arial"/>
                <w:noProof/>
              </w:rPr>
              <w:t>5.1 Overall Conclusion</w:t>
            </w:r>
            <w:r>
              <w:rPr>
                <w:noProof/>
                <w:webHidden/>
              </w:rPr>
              <w:tab/>
            </w:r>
            <w:r>
              <w:rPr>
                <w:noProof/>
                <w:webHidden/>
              </w:rPr>
              <w:fldChar w:fldCharType="begin"/>
            </w:r>
            <w:r>
              <w:rPr>
                <w:noProof/>
                <w:webHidden/>
              </w:rPr>
              <w:instrText xml:space="preserve"> PAGEREF _Toc235543398 \h </w:instrText>
            </w:r>
            <w:r>
              <w:rPr>
                <w:noProof/>
                <w:webHidden/>
              </w:rPr>
            </w:r>
            <w:r>
              <w:rPr>
                <w:noProof/>
                <w:webHidden/>
              </w:rPr>
              <w:fldChar w:fldCharType="separate"/>
            </w:r>
            <w:r>
              <w:rPr>
                <w:noProof/>
                <w:webHidden/>
              </w:rPr>
              <w:t>41</w:t>
            </w:r>
            <w:r>
              <w:rPr>
                <w:noProof/>
                <w:webHidden/>
              </w:rPr>
              <w:fldChar w:fldCharType="end"/>
            </w:r>
          </w:hyperlink>
        </w:p>
        <w:p w14:paraId="7EFF3DC5" w14:textId="300BCCE4" w:rsidR="00EC192B" w:rsidRDefault="00EC192B">
          <w:pPr>
            <w:pStyle w:val="TOC2"/>
            <w:tabs>
              <w:tab w:val="right" w:leader="dot" w:pos="9016"/>
            </w:tabs>
            <w:rPr>
              <w:rFonts w:cstheme="minorBidi"/>
              <w:noProof/>
              <w:kern w:val="2"/>
              <w:sz w:val="24"/>
              <w:szCs w:val="24"/>
              <w14:ligatures w14:val="standardContextual"/>
            </w:rPr>
          </w:pPr>
          <w:hyperlink w:anchor="_Toc235543399" w:history="1">
            <w:r w:rsidRPr="00075373">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_Toc235543399 \h </w:instrText>
            </w:r>
            <w:r>
              <w:rPr>
                <w:noProof/>
                <w:webHidden/>
              </w:rPr>
            </w:r>
            <w:r>
              <w:rPr>
                <w:noProof/>
                <w:webHidden/>
              </w:rPr>
              <w:fldChar w:fldCharType="separate"/>
            </w:r>
            <w:r>
              <w:rPr>
                <w:noProof/>
                <w:webHidden/>
              </w:rPr>
              <w:t>42</w:t>
            </w:r>
            <w:r>
              <w:rPr>
                <w:noProof/>
                <w:webHidden/>
              </w:rPr>
              <w:fldChar w:fldCharType="end"/>
            </w:r>
          </w:hyperlink>
        </w:p>
        <w:p w14:paraId="20F1B451" w14:textId="1841F6D7" w:rsidR="00EC192B" w:rsidRDefault="00EC192B">
          <w:pPr>
            <w:pStyle w:val="TOC1"/>
            <w:rPr>
              <w:rFonts w:cstheme="minorBidi"/>
              <w:noProof/>
              <w:kern w:val="2"/>
              <w:sz w:val="24"/>
              <w:szCs w:val="24"/>
              <w14:ligatures w14:val="standardContextual"/>
            </w:rPr>
          </w:pPr>
          <w:hyperlink w:anchor="_Toc235543400" w:history="1">
            <w:r w:rsidRPr="00075373">
              <w:rPr>
                <w:rStyle w:val="Hyperlink"/>
                <w:rFonts w:eastAsiaTheme="majorEastAsia" w:cs="Arial"/>
                <w:bCs/>
                <w:noProof/>
                <w:lang w:bidi="en-GB"/>
              </w:rPr>
              <w:t>5.2.1 Recommendation 1 –</w:t>
            </w:r>
            <w:r w:rsidRPr="00075373">
              <w:rPr>
                <w:rStyle w:val="Hyperlink"/>
                <w:rFonts w:ascii="Aptos" w:hAnsi="Aptos"/>
                <w:noProof/>
                <w:lang w:bidi="en-GB"/>
              </w:rPr>
              <w:t xml:space="preserve"> </w:t>
            </w:r>
            <w:r w:rsidRPr="00075373">
              <w:rPr>
                <w:rStyle w:val="Hyperlink"/>
                <w:bCs/>
                <w:noProof/>
                <w:lang w:bidi="en-GB"/>
              </w:rPr>
              <w:t>Strengthen Culturally Responsive and Woman – Centred Maternity Care</w:t>
            </w:r>
            <w:r>
              <w:rPr>
                <w:noProof/>
                <w:webHidden/>
              </w:rPr>
              <w:tab/>
            </w:r>
            <w:r>
              <w:rPr>
                <w:noProof/>
                <w:webHidden/>
              </w:rPr>
              <w:fldChar w:fldCharType="begin"/>
            </w:r>
            <w:r>
              <w:rPr>
                <w:noProof/>
                <w:webHidden/>
              </w:rPr>
              <w:instrText xml:space="preserve"> PAGEREF _Toc235543400 \h </w:instrText>
            </w:r>
            <w:r>
              <w:rPr>
                <w:noProof/>
                <w:webHidden/>
              </w:rPr>
            </w:r>
            <w:r>
              <w:rPr>
                <w:noProof/>
                <w:webHidden/>
              </w:rPr>
              <w:fldChar w:fldCharType="separate"/>
            </w:r>
            <w:r>
              <w:rPr>
                <w:noProof/>
                <w:webHidden/>
              </w:rPr>
              <w:t>42</w:t>
            </w:r>
            <w:r>
              <w:rPr>
                <w:noProof/>
                <w:webHidden/>
              </w:rPr>
              <w:fldChar w:fldCharType="end"/>
            </w:r>
          </w:hyperlink>
        </w:p>
        <w:p w14:paraId="739F43BE" w14:textId="6EC43F08" w:rsidR="00EC192B" w:rsidRDefault="00EC192B">
          <w:pPr>
            <w:pStyle w:val="TOC1"/>
            <w:rPr>
              <w:rFonts w:cstheme="minorBidi"/>
              <w:noProof/>
              <w:kern w:val="2"/>
              <w:sz w:val="24"/>
              <w:szCs w:val="24"/>
              <w14:ligatures w14:val="standardContextual"/>
            </w:rPr>
          </w:pPr>
          <w:hyperlink w:anchor="_Toc235543401" w:history="1">
            <w:r w:rsidRPr="00075373">
              <w:rPr>
                <w:rStyle w:val="Hyperlink"/>
                <w:rFonts w:eastAsiaTheme="majorEastAsia" w:cs="Arial"/>
                <w:bCs/>
                <w:noProof/>
                <w:lang w:bidi="en-GB"/>
              </w:rPr>
              <w:t xml:space="preserve">5.2.2 Recommendation 2 – </w:t>
            </w:r>
            <w:r w:rsidRPr="00075373">
              <w:rPr>
                <w:rStyle w:val="Hyperlink"/>
                <w:rFonts w:cs="Arial"/>
                <w:bCs/>
                <w:noProof/>
                <w:lang w:bidi="en-GB"/>
              </w:rPr>
              <w:t>Discrimination and Inequalities within Maternity Service</w:t>
            </w:r>
            <w:r>
              <w:rPr>
                <w:noProof/>
                <w:webHidden/>
              </w:rPr>
              <w:tab/>
            </w:r>
            <w:r>
              <w:rPr>
                <w:noProof/>
                <w:webHidden/>
              </w:rPr>
              <w:fldChar w:fldCharType="begin"/>
            </w:r>
            <w:r>
              <w:rPr>
                <w:noProof/>
                <w:webHidden/>
              </w:rPr>
              <w:instrText xml:space="preserve"> PAGEREF _Toc235543401 \h </w:instrText>
            </w:r>
            <w:r>
              <w:rPr>
                <w:noProof/>
                <w:webHidden/>
              </w:rPr>
            </w:r>
            <w:r>
              <w:rPr>
                <w:noProof/>
                <w:webHidden/>
              </w:rPr>
              <w:fldChar w:fldCharType="separate"/>
            </w:r>
            <w:r>
              <w:rPr>
                <w:noProof/>
                <w:webHidden/>
              </w:rPr>
              <w:t>43</w:t>
            </w:r>
            <w:r>
              <w:rPr>
                <w:noProof/>
                <w:webHidden/>
              </w:rPr>
              <w:fldChar w:fldCharType="end"/>
            </w:r>
          </w:hyperlink>
        </w:p>
        <w:p w14:paraId="3FF6B254" w14:textId="61DD95F6" w:rsidR="00EC192B" w:rsidRDefault="00EC192B">
          <w:pPr>
            <w:pStyle w:val="TOC1"/>
            <w:rPr>
              <w:rFonts w:cstheme="minorBidi"/>
              <w:noProof/>
              <w:kern w:val="2"/>
              <w:sz w:val="24"/>
              <w:szCs w:val="24"/>
              <w14:ligatures w14:val="standardContextual"/>
            </w:rPr>
          </w:pPr>
          <w:hyperlink w:anchor="_Toc235543402" w:history="1">
            <w:r w:rsidRPr="00075373">
              <w:rPr>
                <w:rStyle w:val="Hyperlink"/>
                <w:rFonts w:eastAsiaTheme="majorEastAsia" w:cs="Arial"/>
                <w:bCs/>
                <w:noProof/>
                <w:lang w:bidi="en-GB"/>
              </w:rPr>
              <w:t>5.2.3 Recommendation 3 –</w:t>
            </w:r>
            <w:r w:rsidRPr="00075373">
              <w:rPr>
                <w:rStyle w:val="Hyperlink"/>
                <w:rFonts w:cs="Arial"/>
                <w:bCs/>
                <w:noProof/>
                <w:lang w:bidi="en-GB"/>
              </w:rPr>
              <w:t xml:space="preserve"> Address Socioeconomic Inequalities Through Targeted Maternity Service Provision and Future Research</w:t>
            </w:r>
            <w:r>
              <w:rPr>
                <w:noProof/>
                <w:webHidden/>
              </w:rPr>
              <w:tab/>
            </w:r>
            <w:r>
              <w:rPr>
                <w:noProof/>
                <w:webHidden/>
              </w:rPr>
              <w:fldChar w:fldCharType="begin"/>
            </w:r>
            <w:r>
              <w:rPr>
                <w:noProof/>
                <w:webHidden/>
              </w:rPr>
              <w:instrText xml:space="preserve"> PAGEREF _Toc235543402 \h </w:instrText>
            </w:r>
            <w:r>
              <w:rPr>
                <w:noProof/>
                <w:webHidden/>
              </w:rPr>
            </w:r>
            <w:r>
              <w:rPr>
                <w:noProof/>
                <w:webHidden/>
              </w:rPr>
              <w:fldChar w:fldCharType="separate"/>
            </w:r>
            <w:r>
              <w:rPr>
                <w:noProof/>
                <w:webHidden/>
              </w:rPr>
              <w:t>43</w:t>
            </w:r>
            <w:r>
              <w:rPr>
                <w:noProof/>
                <w:webHidden/>
              </w:rPr>
              <w:fldChar w:fldCharType="end"/>
            </w:r>
          </w:hyperlink>
        </w:p>
        <w:p w14:paraId="76242657" w14:textId="77E7284D" w:rsidR="00EC192B" w:rsidRDefault="00EC192B">
          <w:pPr>
            <w:pStyle w:val="TOC1"/>
            <w:rPr>
              <w:rFonts w:cstheme="minorBidi"/>
              <w:noProof/>
              <w:kern w:val="2"/>
              <w:sz w:val="24"/>
              <w:szCs w:val="24"/>
              <w14:ligatures w14:val="standardContextual"/>
            </w:rPr>
          </w:pPr>
          <w:hyperlink w:anchor="_Toc235543403" w:history="1">
            <w:r w:rsidRPr="00075373">
              <w:rPr>
                <w:rStyle w:val="Hyperlink"/>
                <w:rFonts w:ascii="Aptos" w:hAnsi="Aptos"/>
                <w:noProof/>
                <w:lang w:bidi="en-GB"/>
              </w:rPr>
              <w:t>CHAPTER 6 – References and Appendices</w:t>
            </w:r>
            <w:r>
              <w:rPr>
                <w:noProof/>
                <w:webHidden/>
              </w:rPr>
              <w:tab/>
            </w:r>
            <w:r>
              <w:rPr>
                <w:noProof/>
                <w:webHidden/>
              </w:rPr>
              <w:fldChar w:fldCharType="begin"/>
            </w:r>
            <w:r>
              <w:rPr>
                <w:noProof/>
                <w:webHidden/>
              </w:rPr>
              <w:instrText xml:space="preserve"> PAGEREF _Toc235543403 \h </w:instrText>
            </w:r>
            <w:r>
              <w:rPr>
                <w:noProof/>
                <w:webHidden/>
              </w:rPr>
            </w:r>
            <w:r>
              <w:rPr>
                <w:noProof/>
                <w:webHidden/>
              </w:rPr>
              <w:fldChar w:fldCharType="separate"/>
            </w:r>
            <w:r>
              <w:rPr>
                <w:noProof/>
                <w:webHidden/>
              </w:rPr>
              <w:t>45</w:t>
            </w:r>
            <w:r>
              <w:rPr>
                <w:noProof/>
                <w:webHidden/>
              </w:rPr>
              <w:fldChar w:fldCharType="end"/>
            </w:r>
          </w:hyperlink>
        </w:p>
        <w:p w14:paraId="63DFD209" w14:textId="39BCF9E9" w:rsidR="00EC192B" w:rsidRDefault="00EC192B">
          <w:pPr>
            <w:pStyle w:val="TOC2"/>
            <w:tabs>
              <w:tab w:val="right" w:leader="dot" w:pos="9016"/>
            </w:tabs>
            <w:rPr>
              <w:rFonts w:cstheme="minorBidi"/>
              <w:noProof/>
              <w:kern w:val="2"/>
              <w:sz w:val="24"/>
              <w:szCs w:val="24"/>
              <w14:ligatures w14:val="standardContextual"/>
            </w:rPr>
          </w:pPr>
          <w:hyperlink w:anchor="_Toc235543404" w:history="1">
            <w:r w:rsidRPr="00075373">
              <w:rPr>
                <w:rStyle w:val="Hyperlink"/>
                <w:rFonts w:ascii="Arial" w:hAnsi="Arial" w:cs="Arial"/>
                <w:noProof/>
              </w:rPr>
              <w:t>6.1 References</w:t>
            </w:r>
            <w:r>
              <w:rPr>
                <w:noProof/>
                <w:webHidden/>
              </w:rPr>
              <w:tab/>
            </w:r>
            <w:r>
              <w:rPr>
                <w:noProof/>
                <w:webHidden/>
              </w:rPr>
              <w:fldChar w:fldCharType="begin"/>
            </w:r>
            <w:r>
              <w:rPr>
                <w:noProof/>
                <w:webHidden/>
              </w:rPr>
              <w:instrText xml:space="preserve"> PAGEREF _Toc235543404 \h </w:instrText>
            </w:r>
            <w:r>
              <w:rPr>
                <w:noProof/>
                <w:webHidden/>
              </w:rPr>
            </w:r>
            <w:r>
              <w:rPr>
                <w:noProof/>
                <w:webHidden/>
              </w:rPr>
              <w:fldChar w:fldCharType="separate"/>
            </w:r>
            <w:r>
              <w:rPr>
                <w:noProof/>
                <w:webHidden/>
              </w:rPr>
              <w:t>45</w:t>
            </w:r>
            <w:r>
              <w:rPr>
                <w:noProof/>
                <w:webHidden/>
              </w:rPr>
              <w:fldChar w:fldCharType="end"/>
            </w:r>
          </w:hyperlink>
        </w:p>
        <w:p w14:paraId="1C899BFB" w14:textId="3075F65C" w:rsidR="00EC192B" w:rsidRDefault="00EC192B">
          <w:pPr>
            <w:pStyle w:val="TOC1"/>
            <w:rPr>
              <w:rFonts w:cstheme="minorBidi"/>
              <w:noProof/>
              <w:kern w:val="2"/>
              <w:sz w:val="24"/>
              <w:szCs w:val="24"/>
              <w14:ligatures w14:val="standardContextual"/>
            </w:rPr>
          </w:pPr>
          <w:hyperlink w:anchor="_Toc235543405" w:history="1">
            <w:r w:rsidRPr="00075373">
              <w:rPr>
                <w:rStyle w:val="Hyperlink"/>
                <w:rFonts w:ascii="Aptos" w:hAnsi="Aptos"/>
                <w:noProof/>
                <w:lang w:bidi="en-GB"/>
              </w:rPr>
              <w:t>6.2 – Appendices</w:t>
            </w:r>
            <w:r>
              <w:rPr>
                <w:noProof/>
                <w:webHidden/>
              </w:rPr>
              <w:tab/>
            </w:r>
            <w:r>
              <w:rPr>
                <w:noProof/>
                <w:webHidden/>
              </w:rPr>
              <w:fldChar w:fldCharType="begin"/>
            </w:r>
            <w:r>
              <w:rPr>
                <w:noProof/>
                <w:webHidden/>
              </w:rPr>
              <w:instrText xml:space="preserve"> PAGEREF _Toc235543405 \h </w:instrText>
            </w:r>
            <w:r>
              <w:rPr>
                <w:noProof/>
                <w:webHidden/>
              </w:rPr>
            </w:r>
            <w:r>
              <w:rPr>
                <w:noProof/>
                <w:webHidden/>
              </w:rPr>
              <w:fldChar w:fldCharType="separate"/>
            </w:r>
            <w:r>
              <w:rPr>
                <w:noProof/>
                <w:webHidden/>
              </w:rPr>
              <w:t>52</w:t>
            </w:r>
            <w:r>
              <w:rPr>
                <w:noProof/>
                <w:webHidden/>
              </w:rPr>
              <w:fldChar w:fldCharType="end"/>
            </w:r>
          </w:hyperlink>
        </w:p>
        <w:p w14:paraId="6631B78F" w14:textId="15DEB141" w:rsidR="00EC192B" w:rsidRDefault="00EC192B">
          <w:pPr>
            <w:pStyle w:val="TOC3"/>
            <w:tabs>
              <w:tab w:val="right" w:leader="dot" w:pos="9016"/>
            </w:tabs>
            <w:rPr>
              <w:rFonts w:cstheme="minorBidi"/>
              <w:noProof/>
              <w:kern w:val="2"/>
              <w:sz w:val="24"/>
              <w:szCs w:val="24"/>
              <w14:ligatures w14:val="standardContextual"/>
            </w:rPr>
          </w:pPr>
          <w:hyperlink w:anchor="_Toc235543406" w:history="1">
            <w:r w:rsidRPr="00075373">
              <w:rPr>
                <w:rStyle w:val="Hyperlink"/>
                <w:rFonts w:ascii="Arial" w:hAnsi="Arial" w:cs="Arial"/>
                <w:noProof/>
              </w:rPr>
              <w:t>Appendix A - Acronyms and Abbreviations</w:t>
            </w:r>
            <w:r>
              <w:rPr>
                <w:noProof/>
                <w:webHidden/>
              </w:rPr>
              <w:tab/>
            </w:r>
            <w:r>
              <w:rPr>
                <w:noProof/>
                <w:webHidden/>
              </w:rPr>
              <w:fldChar w:fldCharType="begin"/>
            </w:r>
            <w:r>
              <w:rPr>
                <w:noProof/>
                <w:webHidden/>
              </w:rPr>
              <w:instrText xml:space="preserve"> PAGEREF _Toc235543406 \h </w:instrText>
            </w:r>
            <w:r>
              <w:rPr>
                <w:noProof/>
                <w:webHidden/>
              </w:rPr>
            </w:r>
            <w:r>
              <w:rPr>
                <w:noProof/>
                <w:webHidden/>
              </w:rPr>
              <w:fldChar w:fldCharType="separate"/>
            </w:r>
            <w:r>
              <w:rPr>
                <w:noProof/>
                <w:webHidden/>
              </w:rPr>
              <w:t>52</w:t>
            </w:r>
            <w:r>
              <w:rPr>
                <w:noProof/>
                <w:webHidden/>
              </w:rPr>
              <w:fldChar w:fldCharType="end"/>
            </w:r>
          </w:hyperlink>
        </w:p>
        <w:p w14:paraId="1C5BDED0" w14:textId="6DA26612" w:rsidR="00EC192B" w:rsidRDefault="00EC192B">
          <w:pPr>
            <w:pStyle w:val="TOC3"/>
            <w:tabs>
              <w:tab w:val="right" w:leader="dot" w:pos="9016"/>
            </w:tabs>
            <w:rPr>
              <w:rFonts w:cstheme="minorBidi"/>
              <w:noProof/>
              <w:kern w:val="2"/>
              <w:sz w:val="24"/>
              <w:szCs w:val="24"/>
              <w14:ligatures w14:val="standardContextual"/>
            </w:rPr>
          </w:pPr>
          <w:hyperlink w:anchor="_Toc235543407" w:history="1">
            <w:r w:rsidRPr="00075373">
              <w:rPr>
                <w:rStyle w:val="Hyperlink"/>
                <w:rFonts w:ascii="Arial" w:hAnsi="Arial" w:cs="Arial"/>
                <w:noProof/>
              </w:rPr>
              <w:t>Appendix B – Source Tracking Table</w:t>
            </w:r>
            <w:r>
              <w:rPr>
                <w:noProof/>
                <w:webHidden/>
              </w:rPr>
              <w:tab/>
            </w:r>
            <w:r>
              <w:rPr>
                <w:noProof/>
                <w:webHidden/>
              </w:rPr>
              <w:fldChar w:fldCharType="begin"/>
            </w:r>
            <w:r>
              <w:rPr>
                <w:noProof/>
                <w:webHidden/>
              </w:rPr>
              <w:instrText xml:space="preserve"> PAGEREF _Toc235543407 \h </w:instrText>
            </w:r>
            <w:r>
              <w:rPr>
                <w:noProof/>
                <w:webHidden/>
              </w:rPr>
            </w:r>
            <w:r>
              <w:rPr>
                <w:noProof/>
                <w:webHidden/>
              </w:rPr>
              <w:fldChar w:fldCharType="separate"/>
            </w:r>
            <w:r>
              <w:rPr>
                <w:noProof/>
                <w:webHidden/>
              </w:rPr>
              <w:t>52</w:t>
            </w:r>
            <w:r>
              <w:rPr>
                <w:noProof/>
                <w:webHidden/>
              </w:rPr>
              <w:fldChar w:fldCharType="end"/>
            </w:r>
          </w:hyperlink>
        </w:p>
        <w:p w14:paraId="0B7FA0B1" w14:textId="58D1027E" w:rsidR="00EC192B" w:rsidRDefault="00EC192B">
          <w:pPr>
            <w:pStyle w:val="TOC3"/>
            <w:tabs>
              <w:tab w:val="right" w:leader="dot" w:pos="9016"/>
            </w:tabs>
            <w:rPr>
              <w:rFonts w:cstheme="minorBidi"/>
              <w:noProof/>
              <w:kern w:val="2"/>
              <w:sz w:val="24"/>
              <w:szCs w:val="24"/>
              <w14:ligatures w14:val="standardContextual"/>
            </w:rPr>
          </w:pPr>
          <w:hyperlink w:anchor="_Toc235543408" w:history="1">
            <w:r w:rsidRPr="00075373">
              <w:rPr>
                <w:rStyle w:val="Hyperlink"/>
                <w:rFonts w:ascii="Arial" w:hAnsi="Arial" w:cs="Arial"/>
                <w:noProof/>
              </w:rPr>
              <w:t>Appendix C – Evidence Extraction Table</w:t>
            </w:r>
            <w:r>
              <w:rPr>
                <w:noProof/>
                <w:webHidden/>
              </w:rPr>
              <w:tab/>
            </w:r>
            <w:r>
              <w:rPr>
                <w:noProof/>
                <w:webHidden/>
              </w:rPr>
              <w:fldChar w:fldCharType="begin"/>
            </w:r>
            <w:r>
              <w:rPr>
                <w:noProof/>
                <w:webHidden/>
              </w:rPr>
              <w:instrText xml:space="preserve"> PAGEREF _Toc235543408 \h </w:instrText>
            </w:r>
            <w:r>
              <w:rPr>
                <w:noProof/>
                <w:webHidden/>
              </w:rPr>
            </w:r>
            <w:r>
              <w:rPr>
                <w:noProof/>
                <w:webHidden/>
              </w:rPr>
              <w:fldChar w:fldCharType="separate"/>
            </w:r>
            <w:r>
              <w:rPr>
                <w:noProof/>
                <w:webHidden/>
              </w:rPr>
              <w:t>53</w:t>
            </w:r>
            <w:r>
              <w:rPr>
                <w:noProof/>
                <w:webHidden/>
              </w:rPr>
              <w:fldChar w:fldCharType="end"/>
            </w:r>
          </w:hyperlink>
        </w:p>
        <w:p w14:paraId="3A445296" w14:textId="35B3E62E" w:rsidR="00EC192B" w:rsidRDefault="00EC192B">
          <w:pPr>
            <w:pStyle w:val="TOC3"/>
            <w:tabs>
              <w:tab w:val="right" w:leader="dot" w:pos="9016"/>
            </w:tabs>
            <w:rPr>
              <w:rFonts w:cstheme="minorBidi"/>
              <w:noProof/>
              <w:kern w:val="2"/>
              <w:sz w:val="24"/>
              <w:szCs w:val="24"/>
              <w14:ligatures w14:val="standardContextual"/>
            </w:rPr>
          </w:pPr>
          <w:hyperlink w:anchor="_Toc235543409" w:history="1">
            <w:r w:rsidRPr="00075373">
              <w:rPr>
                <w:rStyle w:val="Hyperlink"/>
                <w:rFonts w:asciiTheme="minorBidi" w:hAnsiTheme="minorBidi"/>
                <w:noProof/>
              </w:rPr>
              <w:t>Appendix D – Thematic Coding Table</w:t>
            </w:r>
            <w:r>
              <w:rPr>
                <w:noProof/>
                <w:webHidden/>
              </w:rPr>
              <w:tab/>
            </w:r>
            <w:r>
              <w:rPr>
                <w:noProof/>
                <w:webHidden/>
              </w:rPr>
              <w:fldChar w:fldCharType="begin"/>
            </w:r>
            <w:r>
              <w:rPr>
                <w:noProof/>
                <w:webHidden/>
              </w:rPr>
              <w:instrText xml:space="preserve"> PAGEREF _Toc235543409 \h </w:instrText>
            </w:r>
            <w:r>
              <w:rPr>
                <w:noProof/>
                <w:webHidden/>
              </w:rPr>
            </w:r>
            <w:r>
              <w:rPr>
                <w:noProof/>
                <w:webHidden/>
              </w:rPr>
              <w:fldChar w:fldCharType="separate"/>
            </w:r>
            <w:r>
              <w:rPr>
                <w:noProof/>
                <w:webHidden/>
              </w:rPr>
              <w:t>53</w:t>
            </w:r>
            <w:r>
              <w:rPr>
                <w:noProof/>
                <w:webHidden/>
              </w:rPr>
              <w:fldChar w:fldCharType="end"/>
            </w:r>
          </w:hyperlink>
        </w:p>
        <w:p w14:paraId="2E5D0D76" w14:textId="6A210561" w:rsidR="0048745C" w:rsidRDefault="0048745C" w:rsidP="00D82556">
          <w:r>
            <w:rPr>
              <w:b/>
              <w:bCs/>
            </w:rPr>
            <w:fldChar w:fldCharType="end"/>
          </w:r>
        </w:p>
      </w:sdtContent>
    </w:sdt>
    <w:p w14:paraId="104587DD" w14:textId="2F9F0B4D" w:rsidR="00052298" w:rsidRDefault="00070591" w:rsidP="00D82556">
      <w:pPr>
        <w:rPr>
          <w:b/>
        </w:rPr>
      </w:pPr>
      <w:r>
        <w:rPr>
          <w:b/>
        </w:rPr>
        <w:tab/>
      </w:r>
    </w:p>
    <w:p w14:paraId="63ED67E8" w14:textId="77777777" w:rsidR="00282D97" w:rsidRDefault="00282D97" w:rsidP="00D82556"/>
    <w:p w14:paraId="6A737D63" w14:textId="77777777" w:rsidR="00621088" w:rsidRDefault="00621088" w:rsidP="00D82556"/>
    <w:p w14:paraId="2E15C6E2" w14:textId="77777777" w:rsidR="00621088" w:rsidRDefault="00621088" w:rsidP="00D82556"/>
    <w:p w14:paraId="49BABA05" w14:textId="77777777" w:rsidR="00621088" w:rsidRDefault="00621088" w:rsidP="00D82556"/>
    <w:p w14:paraId="0682A898" w14:textId="77777777" w:rsidR="00621088" w:rsidRDefault="00621088" w:rsidP="00D82556"/>
    <w:p w14:paraId="5F867C33" w14:textId="77777777" w:rsidR="00621088" w:rsidRDefault="00621088" w:rsidP="00D82556"/>
    <w:p w14:paraId="140DBEB5" w14:textId="77777777" w:rsidR="00621088" w:rsidRDefault="00621088" w:rsidP="00D82556"/>
    <w:p w14:paraId="64F3B5E8" w14:textId="77777777" w:rsidR="00621088" w:rsidRDefault="00621088" w:rsidP="00D82556"/>
    <w:p w14:paraId="5C1E418B" w14:textId="77777777" w:rsidR="00621088" w:rsidRDefault="00621088" w:rsidP="00D82556"/>
    <w:p w14:paraId="5C999667" w14:textId="77777777" w:rsidR="00621088" w:rsidRDefault="00621088" w:rsidP="00D82556"/>
    <w:p w14:paraId="6126F799" w14:textId="77777777" w:rsidR="00621088" w:rsidRDefault="00621088" w:rsidP="00D82556"/>
    <w:p w14:paraId="6DB0F2CF" w14:textId="77777777" w:rsidR="00F420F7" w:rsidRDefault="00F420F7" w:rsidP="00D82556"/>
    <w:p w14:paraId="4F6DE269" w14:textId="77777777" w:rsidR="00F420F7" w:rsidRDefault="00F420F7" w:rsidP="00D82556"/>
    <w:p w14:paraId="4C1B5C01" w14:textId="77777777" w:rsidR="00F420F7" w:rsidRDefault="00F420F7" w:rsidP="00D82556"/>
    <w:p w14:paraId="23BA2C87" w14:textId="77777777" w:rsidR="003213BC" w:rsidRDefault="003213BC" w:rsidP="00D82556">
      <w:pPr>
        <w:pStyle w:val="Heading1"/>
        <w:spacing w:line="360" w:lineRule="auto"/>
        <w:ind w:left="0"/>
        <w:rPr>
          <w:rFonts w:ascii="Aptos" w:hAnsi="Aptos"/>
        </w:rPr>
      </w:pPr>
      <w:bookmarkStart w:id="0" w:name="_Toc235527872"/>
    </w:p>
    <w:p w14:paraId="2C945AE8" w14:textId="0C07D670" w:rsidR="00747BF8" w:rsidRDefault="00730C3C" w:rsidP="00D82556">
      <w:pPr>
        <w:pStyle w:val="Heading1"/>
        <w:spacing w:line="360" w:lineRule="auto"/>
        <w:ind w:left="0"/>
        <w:rPr>
          <w:rFonts w:ascii="Aptos" w:hAnsi="Aptos"/>
        </w:rPr>
      </w:pPr>
      <w:bookmarkStart w:id="1" w:name="_Toc235543294"/>
      <w:r w:rsidRPr="00730C3C">
        <w:rPr>
          <w:rFonts w:ascii="Aptos" w:hAnsi="Aptos"/>
        </w:rPr>
        <w:lastRenderedPageBreak/>
        <w:t>CHAPTER 1: Introduction</w:t>
      </w:r>
      <w:bookmarkEnd w:id="0"/>
      <w:bookmarkEnd w:id="1"/>
      <w:r w:rsidRPr="00730C3C">
        <w:rPr>
          <w:rFonts w:ascii="Aptos" w:hAnsi="Aptos"/>
        </w:rPr>
        <w:t xml:space="preserve"> </w:t>
      </w:r>
    </w:p>
    <w:p w14:paraId="5ADAF484" w14:textId="625F08F5" w:rsidR="00D57A9B" w:rsidRPr="00747BF8" w:rsidRDefault="00747BF8" w:rsidP="00D82556">
      <w:pPr>
        <w:pStyle w:val="Heading2"/>
        <w:rPr>
          <w:rFonts w:ascii="Arial" w:hAnsi="Arial" w:cs="Arial"/>
          <w:color w:val="auto"/>
        </w:rPr>
      </w:pPr>
      <w:bookmarkStart w:id="2" w:name="_Toc235527873"/>
      <w:bookmarkStart w:id="3" w:name="_Toc235543295"/>
      <w:r w:rsidRPr="00747BF8">
        <w:rPr>
          <w:rFonts w:ascii="Arial" w:hAnsi="Arial" w:cs="Arial"/>
        </w:rPr>
        <w:t xml:space="preserve">1.1 </w:t>
      </w:r>
      <w:r w:rsidR="00BD2909" w:rsidRPr="00747BF8">
        <w:rPr>
          <w:rStyle w:val="normaltextrun"/>
          <w:rFonts w:ascii="Arial" w:hAnsi="Arial" w:cs="Arial"/>
          <w:color w:val="0F4761"/>
        </w:rPr>
        <w:t>Introduction</w:t>
      </w:r>
      <w:bookmarkEnd w:id="2"/>
      <w:bookmarkEnd w:id="3"/>
      <w:r w:rsidR="00BD2909" w:rsidRPr="00747BF8">
        <w:rPr>
          <w:rStyle w:val="normaltextrun"/>
          <w:rFonts w:ascii="Arial" w:hAnsi="Arial" w:cs="Arial"/>
          <w:color w:val="0F4761"/>
        </w:rPr>
        <w:t xml:space="preserve"> </w:t>
      </w:r>
    </w:p>
    <w:p w14:paraId="1670C020" w14:textId="4DC21247" w:rsidR="00EF1A9A" w:rsidRDefault="00EF1A9A" w:rsidP="00D82556">
      <w:pPr>
        <w:pStyle w:val="Heading3"/>
        <w:rPr>
          <w:rFonts w:ascii="Arial" w:hAnsi="Arial" w:cs="Arial"/>
          <w:sz w:val="22"/>
          <w:szCs w:val="22"/>
        </w:rPr>
      </w:pPr>
      <w:bookmarkStart w:id="4" w:name="_Toc235527874"/>
      <w:bookmarkStart w:id="5" w:name="_Toc235543296"/>
      <w:r w:rsidRPr="00EF1A9A">
        <w:rPr>
          <w:rFonts w:ascii="Arial" w:hAnsi="Arial" w:cs="Arial"/>
          <w:sz w:val="22"/>
          <w:szCs w:val="22"/>
        </w:rPr>
        <w:t>1.1.1 Overview of the Topic</w:t>
      </w:r>
      <w:bookmarkEnd w:id="4"/>
      <w:bookmarkEnd w:id="5"/>
    </w:p>
    <w:p w14:paraId="132AC38D" w14:textId="3DFE3221" w:rsidR="00250D32" w:rsidRDefault="00743F79" w:rsidP="00D82556">
      <w:pPr>
        <w:spacing w:after="0"/>
        <w:rPr>
          <w:rFonts w:ascii="Arial" w:hAnsi="Arial" w:cs="Arial"/>
        </w:rPr>
      </w:pPr>
      <w:r w:rsidRPr="00743F79">
        <w:rPr>
          <w:rFonts w:ascii="Arial" w:hAnsi="Arial" w:cs="Arial"/>
        </w:rPr>
        <w:t xml:space="preserve">Caesarean section (CS) is a surgical procedure that can effectively prevent maternal and neonatal morbidity and mortality when performed for medically indicated reasons; however, increasing rates in many high-income countries have raised concerns regarding the clinical, </w:t>
      </w:r>
      <w:r w:rsidR="00D86711" w:rsidRPr="00743F79">
        <w:rPr>
          <w:rFonts w:ascii="Arial" w:hAnsi="Arial" w:cs="Arial"/>
        </w:rPr>
        <w:t>social,</w:t>
      </w:r>
      <w:r w:rsidRPr="00743F79">
        <w:rPr>
          <w:rFonts w:ascii="Arial" w:hAnsi="Arial" w:cs="Arial"/>
        </w:rPr>
        <w:t xml:space="preserve"> and structural factors influencing its use (WHO, 2018</w:t>
      </w:r>
      <w:r w:rsidR="00A77E28">
        <w:rPr>
          <w:rFonts w:ascii="Arial" w:hAnsi="Arial" w:cs="Arial"/>
        </w:rPr>
        <w:t>a</w:t>
      </w:r>
      <w:r w:rsidRPr="00743F79">
        <w:rPr>
          <w:rFonts w:ascii="Arial" w:hAnsi="Arial" w:cs="Arial"/>
        </w:rPr>
        <w:t>)</w:t>
      </w:r>
      <w:r w:rsidR="00503626">
        <w:rPr>
          <w:rFonts w:ascii="Arial" w:hAnsi="Arial" w:cs="Arial"/>
        </w:rPr>
        <w:t xml:space="preserve">. </w:t>
      </w:r>
      <w:r w:rsidR="001B005C" w:rsidRPr="009141F6">
        <w:rPr>
          <w:rFonts w:ascii="Arial" w:hAnsi="Arial" w:cs="Arial"/>
        </w:rPr>
        <w:t>In the United Kingdom</w:t>
      </w:r>
      <w:r w:rsidR="00CB18BE">
        <w:rPr>
          <w:rFonts w:ascii="Arial" w:hAnsi="Arial" w:cs="Arial"/>
        </w:rPr>
        <w:t xml:space="preserve"> (UK)</w:t>
      </w:r>
      <w:r w:rsidR="001B005C" w:rsidRPr="009141F6">
        <w:rPr>
          <w:rFonts w:ascii="Arial" w:hAnsi="Arial" w:cs="Arial"/>
        </w:rPr>
        <w:t>, national maternity data indicate a substantial increase in both planned and emergency caesarean births between 2018/19 and 2023, with planned caesarean births increasing from 12.1% to 16.4% and emergency caesarean births from 15.5% to 23.1%, reflecting notable changes in patterns of maternity care (</w:t>
      </w:r>
      <w:r w:rsidR="00305447">
        <w:rPr>
          <w:rFonts w:ascii="Arial" w:hAnsi="Arial" w:cs="Arial"/>
        </w:rPr>
        <w:t>RCOG, 2019</w:t>
      </w:r>
      <w:r w:rsidR="001B005C" w:rsidRPr="009141F6">
        <w:rPr>
          <w:rFonts w:ascii="Arial" w:hAnsi="Arial" w:cs="Arial"/>
        </w:rPr>
        <w:t>).</w:t>
      </w:r>
      <w:r w:rsidR="001B005C">
        <w:rPr>
          <w:rFonts w:ascii="Arial" w:hAnsi="Arial" w:cs="Arial"/>
        </w:rPr>
        <w:t xml:space="preserve"> </w:t>
      </w:r>
      <w:r w:rsidR="00E92830" w:rsidRPr="00E92830">
        <w:rPr>
          <w:rFonts w:ascii="Arial" w:hAnsi="Arial" w:cs="Arial"/>
        </w:rPr>
        <w:t xml:space="preserve">Although clinical factors remain an important indication for </w:t>
      </w:r>
      <w:r w:rsidR="00DE20D3">
        <w:rPr>
          <w:rFonts w:ascii="Arial" w:hAnsi="Arial" w:cs="Arial"/>
        </w:rPr>
        <w:t>CS</w:t>
      </w:r>
      <w:r w:rsidR="00E92830" w:rsidRPr="00E92830">
        <w:rPr>
          <w:rFonts w:ascii="Arial" w:hAnsi="Arial" w:cs="Arial"/>
        </w:rPr>
        <w:t xml:space="preserve"> (NICE, 202</w:t>
      </w:r>
      <w:r w:rsidR="00DE20D3">
        <w:rPr>
          <w:rFonts w:ascii="Arial" w:hAnsi="Arial" w:cs="Arial"/>
        </w:rPr>
        <w:t>1</w:t>
      </w:r>
      <w:r w:rsidR="00E92830" w:rsidRPr="00E92830">
        <w:rPr>
          <w:rFonts w:ascii="Arial" w:hAnsi="Arial" w:cs="Arial"/>
        </w:rPr>
        <w:t>), socioeconomic factors continue to influence maternal outcomes (Geddes-Barton et al., 2025), while cultural factors shape women's experiences of maternity care (MacLellan et al., 2022)</w:t>
      </w:r>
      <w:r w:rsidR="00250D32">
        <w:rPr>
          <w:rFonts w:ascii="Arial" w:hAnsi="Arial" w:cs="Arial"/>
        </w:rPr>
        <w:t>.</w:t>
      </w:r>
    </w:p>
    <w:p w14:paraId="2E643E42" w14:textId="3D4950D4" w:rsidR="008721A9" w:rsidRDefault="00BB7B49" w:rsidP="001C47DB">
      <w:pPr>
        <w:spacing w:before="240" w:after="0"/>
        <w:rPr>
          <w:rFonts w:ascii="Arial" w:hAnsi="Arial" w:cs="Arial"/>
        </w:rPr>
      </w:pPr>
      <w:r w:rsidRPr="008721A9">
        <w:rPr>
          <w:rFonts w:ascii="Arial" w:hAnsi="Arial" w:cs="Arial"/>
        </w:rPr>
        <w:t xml:space="preserve">National surveillance data indicate that inequalities in maternal health outcomes remain a persistent concern within UK maternity services, with women from Black ethnic backgrounds experiencing significantly higher maternal mortality rates than White women (MBRRACE-UK, 2026). </w:t>
      </w:r>
      <w:r w:rsidR="00157DF0" w:rsidRPr="008721A9">
        <w:rPr>
          <w:rFonts w:ascii="Arial" w:hAnsi="Arial" w:cs="Arial"/>
        </w:rPr>
        <w:t xml:space="preserve">Similarly, socioeconomic deprivation has been associated with an increased risk of adverse maternal outcomes </w:t>
      </w:r>
      <w:r w:rsidR="005E4340" w:rsidRPr="008721A9">
        <w:rPr>
          <w:rFonts w:ascii="Arial" w:hAnsi="Arial" w:cs="Arial"/>
        </w:rPr>
        <w:t>(Geddes</w:t>
      </w:r>
      <w:r w:rsidR="005E4340" w:rsidRPr="008721A9">
        <w:rPr>
          <w:rFonts w:ascii="Cambria Math" w:hAnsi="Cambria Math" w:cs="Cambria Math"/>
        </w:rPr>
        <w:t>‐</w:t>
      </w:r>
      <w:r w:rsidR="005E4340" w:rsidRPr="008721A9">
        <w:rPr>
          <w:rFonts w:ascii="Arial" w:hAnsi="Arial" w:cs="Arial"/>
        </w:rPr>
        <w:t xml:space="preserve">Barton et al., 2025). Women experiencing socioeconomic disadvantage also report poorer experiences of maternity care (Watson et al., 2025). </w:t>
      </w:r>
      <w:r w:rsidR="00157DF0" w:rsidRPr="008721A9">
        <w:rPr>
          <w:rFonts w:ascii="Arial" w:hAnsi="Arial" w:cs="Arial"/>
        </w:rPr>
        <w:t>Qualitative evidence</w:t>
      </w:r>
      <w:r w:rsidR="004B2353" w:rsidRPr="008721A9">
        <w:rPr>
          <w:rFonts w:ascii="Arial" w:hAnsi="Arial" w:cs="Arial"/>
        </w:rPr>
        <w:t xml:space="preserve"> </w:t>
      </w:r>
      <w:r w:rsidR="00157DF0" w:rsidRPr="008721A9">
        <w:rPr>
          <w:rFonts w:ascii="Arial" w:hAnsi="Arial" w:cs="Arial"/>
        </w:rPr>
        <w:t xml:space="preserve">indicates that women from minoritised ethnic backgrounds frequently report discrimination, communication </w:t>
      </w:r>
      <w:r w:rsidR="00D86711" w:rsidRPr="008721A9">
        <w:rPr>
          <w:rFonts w:ascii="Arial" w:hAnsi="Arial" w:cs="Arial"/>
        </w:rPr>
        <w:t>barriers,</w:t>
      </w:r>
      <w:r w:rsidR="00157DF0" w:rsidRPr="008721A9">
        <w:rPr>
          <w:rFonts w:ascii="Arial" w:hAnsi="Arial" w:cs="Arial"/>
        </w:rPr>
        <w:t xml:space="preserve"> and limited involvement in decision-making throughout pregnancy and childbirth (MacLellan et al., 2022</w:t>
      </w:r>
      <w:r w:rsidR="001A488E" w:rsidRPr="008721A9">
        <w:rPr>
          <w:rFonts w:ascii="Arial" w:hAnsi="Arial" w:cs="Arial"/>
        </w:rPr>
        <w:t>).</w:t>
      </w:r>
      <w:r w:rsidR="00157DF0" w:rsidRPr="008721A9">
        <w:rPr>
          <w:rFonts w:ascii="Arial" w:hAnsi="Arial" w:cs="Arial"/>
        </w:rPr>
        <w:t xml:space="preserve"> </w:t>
      </w:r>
      <w:r w:rsidR="001C47DB" w:rsidRPr="001C47DB">
        <w:rPr>
          <w:rFonts w:ascii="Arial" w:hAnsi="Arial" w:cs="Arial"/>
        </w:rPr>
        <w:t>Collectively, these findings suggest that structural inequalities extend beyond clinical risk factors to influence both maternal outcomes and women's experiences of caesarean birth. However, the interaction between socioeconomic disadvantage, ethnicity and wider healthcare system factors remains insufficiently understood, reinforcing the need for further investigation within the UK context</w:t>
      </w:r>
      <w:r w:rsidR="001C47DB">
        <w:rPr>
          <w:rFonts w:ascii="Arial" w:hAnsi="Arial" w:cs="Arial"/>
        </w:rPr>
        <w:t>.</w:t>
      </w:r>
    </w:p>
    <w:p w14:paraId="221E25B8" w14:textId="7A130CF2" w:rsidR="003658AF" w:rsidRPr="008721A9" w:rsidRDefault="008721A9" w:rsidP="00D82556">
      <w:pPr>
        <w:pStyle w:val="Heading3"/>
        <w:rPr>
          <w:rFonts w:ascii="Arial" w:hAnsi="Arial" w:cs="Arial"/>
          <w:sz w:val="22"/>
          <w:szCs w:val="22"/>
        </w:rPr>
      </w:pPr>
      <w:bookmarkStart w:id="6" w:name="_Toc235527875"/>
      <w:bookmarkStart w:id="7" w:name="_Toc235543297"/>
      <w:r w:rsidRPr="008721A9">
        <w:rPr>
          <w:rFonts w:ascii="Arial" w:hAnsi="Arial" w:cs="Arial"/>
          <w:sz w:val="22"/>
          <w:szCs w:val="22"/>
        </w:rPr>
        <w:t xml:space="preserve">1.1.2 </w:t>
      </w:r>
      <w:r w:rsidR="00EF1A9A" w:rsidRPr="008721A9">
        <w:rPr>
          <w:rFonts w:ascii="Arial" w:hAnsi="Arial" w:cs="Arial"/>
          <w:sz w:val="22"/>
          <w:szCs w:val="22"/>
        </w:rPr>
        <w:t>Structure</w:t>
      </w:r>
      <w:r w:rsidR="001C0F02" w:rsidRPr="008721A9">
        <w:rPr>
          <w:rFonts w:ascii="Arial" w:hAnsi="Arial" w:cs="Arial"/>
          <w:sz w:val="22"/>
          <w:szCs w:val="22"/>
        </w:rPr>
        <w:t xml:space="preserve"> of the Dissertation</w:t>
      </w:r>
      <w:bookmarkEnd w:id="6"/>
      <w:bookmarkEnd w:id="7"/>
    </w:p>
    <w:p w14:paraId="573E332C" w14:textId="6558D827" w:rsidR="0035162C" w:rsidRDefault="00101C4D" w:rsidP="00D82556">
      <w:pPr>
        <w:pStyle w:val="paragraph"/>
        <w:spacing w:before="0" w:beforeAutospacing="0" w:after="0" w:afterAutospacing="0" w:line="360" w:lineRule="auto"/>
        <w:jc w:val="both"/>
        <w:textAlignment w:val="baseline"/>
        <w:rPr>
          <w:rFonts w:ascii="Arial" w:hAnsi="Arial" w:cs="Arial"/>
          <w:sz w:val="22"/>
          <w:szCs w:val="22"/>
        </w:rPr>
      </w:pPr>
      <w:r w:rsidRPr="00101C4D">
        <w:rPr>
          <w:rFonts w:ascii="Arial" w:hAnsi="Arial" w:cs="Arial"/>
          <w:sz w:val="22"/>
          <w:szCs w:val="22"/>
        </w:rPr>
        <w:t xml:space="preserve">This dissertation aims to assess how socioeconomic and cultural factors influence </w:t>
      </w:r>
      <w:r w:rsidR="00DE20D3">
        <w:rPr>
          <w:rFonts w:ascii="Arial" w:hAnsi="Arial" w:cs="Arial"/>
          <w:sz w:val="22"/>
          <w:szCs w:val="22"/>
        </w:rPr>
        <w:t>CS</w:t>
      </w:r>
      <w:r w:rsidRPr="00101C4D">
        <w:rPr>
          <w:rFonts w:ascii="Arial" w:hAnsi="Arial" w:cs="Arial"/>
          <w:sz w:val="22"/>
          <w:szCs w:val="22"/>
        </w:rPr>
        <w:t xml:space="preserve"> rates and women's experiences of caesarean birth within the </w:t>
      </w:r>
      <w:r w:rsidR="00421147">
        <w:rPr>
          <w:rFonts w:ascii="Arial" w:hAnsi="Arial" w:cs="Arial"/>
          <w:sz w:val="22"/>
          <w:szCs w:val="22"/>
        </w:rPr>
        <w:t>UK</w:t>
      </w:r>
      <w:r w:rsidRPr="00101C4D">
        <w:rPr>
          <w:rFonts w:ascii="Arial" w:hAnsi="Arial" w:cs="Arial"/>
          <w:sz w:val="22"/>
          <w:szCs w:val="22"/>
        </w:rPr>
        <w:t xml:space="preserve"> through a secondary review of the literature. Chapter 2 explores the historical, theoretical, international and UK context of </w:t>
      </w:r>
      <w:r w:rsidR="00DE20D3">
        <w:rPr>
          <w:rFonts w:ascii="Arial" w:hAnsi="Arial" w:cs="Arial"/>
          <w:sz w:val="22"/>
          <w:szCs w:val="22"/>
        </w:rPr>
        <w:t>CS</w:t>
      </w:r>
      <w:r w:rsidRPr="00101C4D">
        <w:rPr>
          <w:rFonts w:ascii="Arial" w:hAnsi="Arial" w:cs="Arial"/>
          <w:sz w:val="22"/>
          <w:szCs w:val="22"/>
        </w:rPr>
        <w:t xml:space="preserve"> and maternity care. Chapter 3 outlines the research methodology, including the search strategy, inclusion and exclusion criteria, and thematic analysis used to identify, </w:t>
      </w:r>
      <w:r w:rsidR="00D86711" w:rsidRPr="00101C4D">
        <w:rPr>
          <w:rFonts w:ascii="Arial" w:hAnsi="Arial" w:cs="Arial"/>
          <w:sz w:val="22"/>
          <w:szCs w:val="22"/>
        </w:rPr>
        <w:t>appraise,</w:t>
      </w:r>
      <w:r w:rsidRPr="00101C4D">
        <w:rPr>
          <w:rFonts w:ascii="Arial" w:hAnsi="Arial" w:cs="Arial"/>
          <w:sz w:val="22"/>
          <w:szCs w:val="22"/>
        </w:rPr>
        <w:t xml:space="preserve"> and synthesise the evidence. Chapter 4 presents and critically discusses the findings, while </w:t>
      </w:r>
      <w:r w:rsidRPr="00101C4D">
        <w:rPr>
          <w:rFonts w:ascii="Arial" w:hAnsi="Arial" w:cs="Arial"/>
          <w:sz w:val="22"/>
          <w:szCs w:val="22"/>
        </w:rPr>
        <w:lastRenderedPageBreak/>
        <w:t xml:space="preserve">Chapter 5 summarises the key findings, provides recommendations for policy and practice, acknowledges the study's </w:t>
      </w:r>
      <w:r w:rsidR="00D86711" w:rsidRPr="00101C4D">
        <w:rPr>
          <w:rFonts w:ascii="Arial" w:hAnsi="Arial" w:cs="Arial"/>
          <w:sz w:val="22"/>
          <w:szCs w:val="22"/>
        </w:rPr>
        <w:t>limitations,</w:t>
      </w:r>
      <w:r w:rsidRPr="00101C4D">
        <w:rPr>
          <w:rFonts w:ascii="Arial" w:hAnsi="Arial" w:cs="Arial"/>
          <w:sz w:val="22"/>
          <w:szCs w:val="22"/>
        </w:rPr>
        <w:t xml:space="preserve"> and identifies areas for future research.</w:t>
      </w:r>
    </w:p>
    <w:p w14:paraId="2A5B465A" w14:textId="0F06019B" w:rsidR="00D57A9B" w:rsidRPr="0035162C" w:rsidRDefault="0035162C" w:rsidP="00D82556">
      <w:pPr>
        <w:pStyle w:val="Heading2"/>
        <w:rPr>
          <w:rFonts w:ascii="Arial" w:hAnsi="Arial" w:cs="Arial"/>
          <w:szCs w:val="24"/>
        </w:rPr>
      </w:pPr>
      <w:bookmarkStart w:id="8" w:name="_Toc235527876"/>
      <w:bookmarkStart w:id="9" w:name="_Toc235543298"/>
      <w:r w:rsidRPr="0035162C">
        <w:rPr>
          <w:rFonts w:ascii="Arial" w:hAnsi="Arial" w:cs="Arial"/>
          <w:szCs w:val="24"/>
        </w:rPr>
        <w:t xml:space="preserve">1.2 </w:t>
      </w:r>
      <w:r w:rsidR="00BD2909" w:rsidRPr="0035162C">
        <w:rPr>
          <w:rStyle w:val="Heading2Char"/>
          <w:rFonts w:ascii="Arial" w:hAnsi="Arial" w:cs="Arial"/>
          <w:szCs w:val="24"/>
        </w:rPr>
        <w:t>Definitions and Terminology</w:t>
      </w:r>
      <w:bookmarkEnd w:id="8"/>
      <w:bookmarkEnd w:id="9"/>
      <w:r w:rsidR="00BD2909" w:rsidRPr="0035162C">
        <w:rPr>
          <w:rStyle w:val="Heading2Char"/>
          <w:rFonts w:ascii="Arial" w:hAnsi="Arial" w:cs="Arial"/>
          <w:szCs w:val="24"/>
        </w:rPr>
        <w:t xml:space="preserve"> </w:t>
      </w:r>
    </w:p>
    <w:p w14:paraId="5C5D5B63" w14:textId="69572AE7" w:rsidR="00B81F6E" w:rsidRDefault="00C40DCB" w:rsidP="00D82556">
      <w:pPr>
        <w:pStyle w:val="Heading3"/>
        <w:spacing w:before="0"/>
        <w:rPr>
          <w:rFonts w:ascii="Arial" w:hAnsi="Arial" w:cs="Arial"/>
          <w:sz w:val="22"/>
          <w:szCs w:val="22"/>
        </w:rPr>
      </w:pPr>
      <w:bookmarkStart w:id="10" w:name="_Toc235527877"/>
      <w:bookmarkStart w:id="11" w:name="_Toc235543299"/>
      <w:r w:rsidRPr="009E23A7">
        <w:rPr>
          <w:rFonts w:ascii="Arial" w:hAnsi="Arial" w:cs="Arial"/>
          <w:sz w:val="22"/>
          <w:szCs w:val="22"/>
        </w:rPr>
        <w:t xml:space="preserve">1.2.1 </w:t>
      </w:r>
      <w:r w:rsidR="002B4050" w:rsidRPr="009E23A7">
        <w:rPr>
          <w:rFonts w:ascii="Arial" w:hAnsi="Arial" w:cs="Arial"/>
          <w:sz w:val="22"/>
          <w:szCs w:val="22"/>
        </w:rPr>
        <w:t>C</w:t>
      </w:r>
      <w:r w:rsidR="00833509" w:rsidRPr="009E23A7">
        <w:rPr>
          <w:rFonts w:ascii="Arial" w:hAnsi="Arial" w:cs="Arial"/>
          <w:sz w:val="22"/>
          <w:szCs w:val="22"/>
        </w:rPr>
        <w:t>ae</w:t>
      </w:r>
      <w:r w:rsidR="009E23A7" w:rsidRPr="009E23A7">
        <w:rPr>
          <w:rFonts w:ascii="Arial" w:hAnsi="Arial" w:cs="Arial"/>
          <w:sz w:val="22"/>
          <w:szCs w:val="22"/>
        </w:rPr>
        <w:t>sarean Section</w:t>
      </w:r>
      <w:r w:rsidR="00DE20D3">
        <w:rPr>
          <w:rFonts w:ascii="Arial" w:hAnsi="Arial" w:cs="Arial"/>
          <w:sz w:val="22"/>
          <w:szCs w:val="22"/>
        </w:rPr>
        <w:t xml:space="preserve"> (CS)</w:t>
      </w:r>
      <w:bookmarkEnd w:id="10"/>
      <w:bookmarkEnd w:id="11"/>
    </w:p>
    <w:p w14:paraId="1E9A3FD1" w14:textId="3F5D351B" w:rsidR="00D57A9B" w:rsidRPr="006D120E" w:rsidRDefault="00B81F6E" w:rsidP="00D82556">
      <w:pPr>
        <w:spacing w:after="0"/>
        <w:rPr>
          <w:rFonts w:ascii="Arial" w:hAnsi="Arial" w:cs="Arial"/>
        </w:rPr>
      </w:pPr>
      <w:r w:rsidRPr="006D120E">
        <w:rPr>
          <w:rFonts w:ascii="Arial" w:hAnsi="Arial" w:cs="Arial"/>
        </w:rPr>
        <w:t xml:space="preserve">CS </w:t>
      </w:r>
      <w:r w:rsidR="002D793F" w:rsidRPr="006D120E">
        <w:rPr>
          <w:rFonts w:ascii="Arial" w:hAnsi="Arial" w:cs="Arial"/>
        </w:rPr>
        <w:t xml:space="preserve">refers to the surgical delivery of a baby through incisions made in the abdomen and uterus and </w:t>
      </w:r>
      <w:bookmarkStart w:id="12" w:name="_Int_sYZJ6d6C"/>
      <w:r w:rsidR="002D793F" w:rsidRPr="006D120E">
        <w:rPr>
          <w:rFonts w:ascii="Arial" w:hAnsi="Arial" w:cs="Arial"/>
        </w:rPr>
        <w:t>is classified</w:t>
      </w:r>
      <w:bookmarkEnd w:id="12"/>
      <w:r w:rsidR="002D793F" w:rsidRPr="006D120E">
        <w:rPr>
          <w:rFonts w:ascii="Arial" w:hAnsi="Arial" w:cs="Arial"/>
        </w:rPr>
        <w:t xml:space="preserve"> as either elective (planned) or emergency (unplanned), depending on whether the procedure </w:t>
      </w:r>
      <w:bookmarkStart w:id="13" w:name="_Int_BXIcNmaI"/>
      <w:r w:rsidR="002D793F" w:rsidRPr="006D120E">
        <w:rPr>
          <w:rFonts w:ascii="Arial" w:hAnsi="Arial" w:cs="Arial"/>
        </w:rPr>
        <w:t>is performed</w:t>
      </w:r>
      <w:bookmarkEnd w:id="13"/>
      <w:r w:rsidR="002D793F" w:rsidRPr="006D120E">
        <w:rPr>
          <w:rFonts w:ascii="Arial" w:hAnsi="Arial" w:cs="Arial"/>
        </w:rPr>
        <w:t xml:space="preserve"> before or during labour (NICE, 2021). Elective caesarean sections</w:t>
      </w:r>
      <w:r w:rsidR="00D45F2B" w:rsidRPr="006D120E">
        <w:rPr>
          <w:rFonts w:ascii="Arial" w:hAnsi="Arial" w:cs="Arial"/>
        </w:rPr>
        <w:t xml:space="preserve">  </w:t>
      </w:r>
      <w:bookmarkStart w:id="14" w:name="_Int_sWBFBqDZ"/>
      <w:r w:rsidR="00D45F2B" w:rsidRPr="006D120E">
        <w:rPr>
          <w:rFonts w:ascii="Arial" w:hAnsi="Arial" w:cs="Arial"/>
        </w:rPr>
        <w:t>are</w:t>
      </w:r>
      <w:r w:rsidR="002D793F" w:rsidRPr="006D120E">
        <w:rPr>
          <w:rFonts w:ascii="Arial" w:hAnsi="Arial" w:cs="Arial"/>
        </w:rPr>
        <w:t xml:space="preserve"> planned</w:t>
      </w:r>
      <w:bookmarkEnd w:id="14"/>
      <w:r w:rsidR="002D793F" w:rsidRPr="006D120E">
        <w:rPr>
          <w:rFonts w:ascii="Arial" w:hAnsi="Arial" w:cs="Arial"/>
        </w:rPr>
        <w:t xml:space="preserve"> before the onset of labour, </w:t>
      </w:r>
      <w:bookmarkStart w:id="15" w:name="_Int_Gof3GKQl"/>
      <w:r w:rsidR="002D793F" w:rsidRPr="006D120E">
        <w:rPr>
          <w:rFonts w:ascii="Arial" w:hAnsi="Arial" w:cs="Arial"/>
        </w:rPr>
        <w:t>whereas</w:t>
      </w:r>
      <w:bookmarkEnd w:id="15"/>
      <w:r w:rsidR="002D793F" w:rsidRPr="006D120E">
        <w:rPr>
          <w:rFonts w:ascii="Arial" w:hAnsi="Arial" w:cs="Arial"/>
        </w:rPr>
        <w:t xml:space="preserve"> emergency caesarean sections </w:t>
      </w:r>
      <w:bookmarkStart w:id="16" w:name="_Int_mHv7JTK6"/>
      <w:r w:rsidR="002D793F" w:rsidRPr="006D120E">
        <w:rPr>
          <w:rFonts w:ascii="Arial" w:hAnsi="Arial" w:cs="Arial"/>
        </w:rPr>
        <w:t>are performed</w:t>
      </w:r>
      <w:bookmarkEnd w:id="16"/>
      <w:r w:rsidR="002D793F" w:rsidRPr="006D120E">
        <w:rPr>
          <w:rFonts w:ascii="Arial" w:hAnsi="Arial" w:cs="Arial"/>
        </w:rPr>
        <w:t xml:space="preserve"> when complications arise during pregnancy or labour that require urgent intervention (NICE, 2021). </w:t>
      </w:r>
    </w:p>
    <w:p w14:paraId="724E332B" w14:textId="5D7ED4F9" w:rsidR="00555952" w:rsidRDefault="00B763CC" w:rsidP="00D82556">
      <w:pPr>
        <w:pStyle w:val="Heading3"/>
        <w:rPr>
          <w:rFonts w:ascii="Arial" w:hAnsi="Arial" w:cs="Arial"/>
          <w:sz w:val="22"/>
          <w:szCs w:val="22"/>
        </w:rPr>
      </w:pPr>
      <w:bookmarkStart w:id="17" w:name="_Toc235527878"/>
      <w:bookmarkStart w:id="18" w:name="_Toc235543300"/>
      <w:r w:rsidRPr="00BE7B6D">
        <w:rPr>
          <w:rFonts w:ascii="Arial" w:hAnsi="Arial" w:cs="Arial"/>
          <w:sz w:val="22"/>
          <w:szCs w:val="22"/>
        </w:rPr>
        <w:t xml:space="preserve">1.2.2 </w:t>
      </w:r>
      <w:r w:rsidR="001500DC" w:rsidRPr="00BE7B6D">
        <w:rPr>
          <w:rFonts w:ascii="Arial" w:hAnsi="Arial" w:cs="Arial"/>
          <w:sz w:val="22"/>
          <w:szCs w:val="22"/>
        </w:rPr>
        <w:t>Soc</w:t>
      </w:r>
      <w:r w:rsidR="000A6ACB" w:rsidRPr="00BE7B6D">
        <w:rPr>
          <w:rFonts w:ascii="Arial" w:hAnsi="Arial" w:cs="Arial"/>
          <w:sz w:val="22"/>
          <w:szCs w:val="22"/>
        </w:rPr>
        <w:t>io</w:t>
      </w:r>
      <w:r w:rsidR="00C40DCB" w:rsidRPr="00BE7B6D">
        <w:rPr>
          <w:rFonts w:ascii="Arial" w:hAnsi="Arial" w:cs="Arial"/>
          <w:sz w:val="22"/>
          <w:szCs w:val="22"/>
        </w:rPr>
        <w:t xml:space="preserve">economic Status </w:t>
      </w:r>
      <w:r w:rsidR="00DE20D3">
        <w:rPr>
          <w:rFonts w:ascii="Arial" w:hAnsi="Arial" w:cs="Arial"/>
          <w:sz w:val="22"/>
          <w:szCs w:val="22"/>
        </w:rPr>
        <w:t>(SES)</w:t>
      </w:r>
      <w:bookmarkEnd w:id="17"/>
      <w:bookmarkEnd w:id="18"/>
      <w:r w:rsidR="00C40DCB" w:rsidRPr="00BE7B6D">
        <w:rPr>
          <w:rFonts w:ascii="Arial" w:hAnsi="Arial" w:cs="Arial"/>
          <w:sz w:val="22"/>
          <w:szCs w:val="22"/>
        </w:rPr>
        <w:t xml:space="preserve"> </w:t>
      </w:r>
    </w:p>
    <w:p w14:paraId="0868B33C" w14:textId="0E310D7A" w:rsidR="00B82C38" w:rsidRPr="00832382" w:rsidRDefault="00B82C38" w:rsidP="00D82556">
      <w:pPr>
        <w:rPr>
          <w:rStyle w:val="eop"/>
          <w:rFonts w:ascii="Arial" w:hAnsi="Arial" w:cs="Arial"/>
        </w:rPr>
      </w:pPr>
      <w:r w:rsidRPr="00832382">
        <w:rPr>
          <w:rStyle w:val="eop"/>
          <w:rFonts w:ascii="Arial" w:hAnsi="Arial" w:cs="Arial"/>
        </w:rPr>
        <w:t xml:space="preserve">SES refers to an individual’s social and economic position within society and </w:t>
      </w:r>
      <w:bookmarkStart w:id="19" w:name="_Int_8O1dY6if"/>
      <w:r w:rsidRPr="00832382">
        <w:rPr>
          <w:rStyle w:val="eop"/>
          <w:rFonts w:ascii="Arial" w:hAnsi="Arial" w:cs="Arial"/>
        </w:rPr>
        <w:t>is commonly measured</w:t>
      </w:r>
      <w:bookmarkEnd w:id="19"/>
      <w:r w:rsidRPr="00832382">
        <w:rPr>
          <w:rStyle w:val="eop"/>
          <w:rFonts w:ascii="Arial" w:hAnsi="Arial" w:cs="Arial"/>
        </w:rPr>
        <w:t xml:space="preserve"> using indicators such as income, educational attainment, </w:t>
      </w:r>
      <w:r w:rsidR="00832382" w:rsidRPr="00832382">
        <w:rPr>
          <w:rStyle w:val="eop"/>
          <w:rFonts w:ascii="Arial" w:hAnsi="Arial" w:cs="Arial"/>
        </w:rPr>
        <w:t>occupation,</w:t>
      </w:r>
      <w:r w:rsidRPr="00832382">
        <w:rPr>
          <w:rStyle w:val="eop"/>
          <w:rFonts w:ascii="Arial" w:hAnsi="Arial" w:cs="Arial"/>
        </w:rPr>
        <w:t xml:space="preserve"> and area-level deprivation</w:t>
      </w:r>
      <w:r w:rsidR="00832382">
        <w:rPr>
          <w:rStyle w:val="eop"/>
          <w:rFonts w:ascii="Arial" w:hAnsi="Arial" w:cs="Arial"/>
        </w:rPr>
        <w:t xml:space="preserve"> </w:t>
      </w:r>
      <w:r w:rsidR="00832382" w:rsidRPr="00832382">
        <w:rPr>
          <w:rStyle w:val="eop"/>
          <w:rFonts w:ascii="Arial" w:hAnsi="Arial" w:cs="Arial"/>
        </w:rPr>
        <w:t>(Marmot et al., 2020)</w:t>
      </w:r>
      <w:r w:rsidRPr="00832382">
        <w:rPr>
          <w:rStyle w:val="eop"/>
          <w:rFonts w:ascii="Arial" w:hAnsi="Arial" w:cs="Arial"/>
        </w:rPr>
        <w:t>.</w:t>
      </w:r>
      <w:r w:rsidR="0065615D" w:rsidRPr="0065615D">
        <w:t xml:space="preserve"> </w:t>
      </w:r>
      <w:r w:rsidR="0065615D" w:rsidRPr="0065615D">
        <w:rPr>
          <w:rFonts w:ascii="Arial" w:hAnsi="Arial" w:cs="Arial"/>
        </w:rPr>
        <w:t>Recognised as a key social determinant of health</w:t>
      </w:r>
      <w:r w:rsidR="00C95B4E">
        <w:rPr>
          <w:rFonts w:ascii="Arial" w:hAnsi="Arial" w:cs="Arial"/>
        </w:rPr>
        <w:t xml:space="preserve"> (SDOH)</w:t>
      </w:r>
      <w:r w:rsidR="0065615D" w:rsidRPr="0065615D">
        <w:rPr>
          <w:rFonts w:ascii="Arial" w:hAnsi="Arial" w:cs="Arial"/>
        </w:rPr>
        <w:t xml:space="preserve">, SES is central to understanding how social inequalities influence </w:t>
      </w:r>
      <w:r w:rsidR="00C95B4E">
        <w:rPr>
          <w:rFonts w:ascii="Arial" w:hAnsi="Arial" w:cs="Arial"/>
        </w:rPr>
        <w:t>CS</w:t>
      </w:r>
      <w:r w:rsidR="0065615D" w:rsidRPr="0065615D">
        <w:rPr>
          <w:rFonts w:ascii="Arial" w:hAnsi="Arial" w:cs="Arial"/>
        </w:rPr>
        <w:t xml:space="preserve"> rates and women's experiences of maternity care (Marmot et al., 2020).</w:t>
      </w:r>
    </w:p>
    <w:p w14:paraId="5B74E6A2" w14:textId="0F7BDB74" w:rsidR="00B47F49" w:rsidRPr="00B763CC" w:rsidRDefault="00B47F49" w:rsidP="00D82556">
      <w:pPr>
        <w:pStyle w:val="Heading3"/>
        <w:spacing w:before="0"/>
        <w:rPr>
          <w:rFonts w:ascii="Arial" w:hAnsi="Arial" w:cs="Arial"/>
          <w:sz w:val="22"/>
          <w:szCs w:val="22"/>
        </w:rPr>
      </w:pPr>
      <w:bookmarkStart w:id="20" w:name="_Toc235527879"/>
      <w:bookmarkStart w:id="21" w:name="_Toc235543301"/>
      <w:r w:rsidRPr="00B763CC">
        <w:rPr>
          <w:rFonts w:ascii="Arial" w:hAnsi="Arial" w:cs="Arial"/>
          <w:sz w:val="22"/>
          <w:szCs w:val="22"/>
        </w:rPr>
        <w:t xml:space="preserve">1.2.3 Social Determinants of Health </w:t>
      </w:r>
      <w:r w:rsidR="00DE20D3">
        <w:rPr>
          <w:rFonts w:ascii="Arial" w:hAnsi="Arial" w:cs="Arial"/>
          <w:sz w:val="22"/>
          <w:szCs w:val="22"/>
        </w:rPr>
        <w:t>(SDOH)</w:t>
      </w:r>
      <w:bookmarkEnd w:id="20"/>
      <w:bookmarkEnd w:id="21"/>
    </w:p>
    <w:p w14:paraId="495CC7FC" w14:textId="4F03D883" w:rsidR="00DA3FB1" w:rsidRPr="00F16AF3" w:rsidRDefault="00963ABB" w:rsidP="00D82556">
      <w:pPr>
        <w:spacing w:after="0"/>
        <w:rPr>
          <w:rFonts w:ascii="Arial" w:hAnsi="Arial" w:cs="Arial"/>
          <w:kern w:val="0"/>
          <w:sz w:val="24"/>
          <w:szCs w:val="24"/>
          <w14:ligatures w14:val="none"/>
        </w:rPr>
      </w:pPr>
      <w:r w:rsidRPr="00453D3E">
        <w:rPr>
          <w:rFonts w:ascii="Arial" w:hAnsi="Arial" w:cs="Arial"/>
        </w:rPr>
        <w:t xml:space="preserve">SDOH </w:t>
      </w:r>
      <w:r w:rsidR="005E78DE" w:rsidRPr="00453D3E">
        <w:rPr>
          <w:rFonts w:ascii="Arial" w:hAnsi="Arial" w:cs="Arial"/>
        </w:rPr>
        <w:t xml:space="preserve">are defined by the World Health Organization (WHO) as the conditions in which people are born, grow, live, work and age, together with the wider social, </w:t>
      </w:r>
      <w:r w:rsidR="00D86711" w:rsidRPr="00453D3E">
        <w:rPr>
          <w:rFonts w:ascii="Arial" w:hAnsi="Arial" w:cs="Arial"/>
        </w:rPr>
        <w:t>economic,</w:t>
      </w:r>
      <w:r w:rsidR="005E78DE" w:rsidRPr="00453D3E">
        <w:rPr>
          <w:rFonts w:ascii="Arial" w:hAnsi="Arial" w:cs="Arial"/>
        </w:rPr>
        <w:t xml:space="preserve"> and environmental forces that influence health outcomes (WHO, 2025). These determinants include education, employment, income, housing, access to healthcare and social support, all of which contribute to health inequalities (Marmot et al., 2020). </w:t>
      </w:r>
      <w:r w:rsidR="0065615D" w:rsidRPr="0065615D">
        <w:rPr>
          <w:rFonts w:ascii="Arial" w:hAnsi="Arial" w:cs="Arial"/>
        </w:rPr>
        <w:t>The SDOH provide the theoretical framework underpinning this dissertation by explaining how wider socioeconomic and cultural factors influence health outcomes, including women's experiences of maternity care.</w:t>
      </w:r>
    </w:p>
    <w:p w14:paraId="42E4F117" w14:textId="33099E8B" w:rsidR="009246E1" w:rsidRDefault="009246E1" w:rsidP="00D82556">
      <w:pPr>
        <w:pStyle w:val="Heading3"/>
        <w:rPr>
          <w:rFonts w:ascii="Arial" w:hAnsi="Arial" w:cs="Arial"/>
          <w:sz w:val="22"/>
          <w:szCs w:val="22"/>
        </w:rPr>
      </w:pPr>
      <w:bookmarkStart w:id="22" w:name="_Toc235527880"/>
      <w:bookmarkStart w:id="23" w:name="_Toc235543302"/>
      <w:r w:rsidRPr="00B763CC">
        <w:rPr>
          <w:rFonts w:ascii="Arial" w:hAnsi="Arial" w:cs="Arial"/>
          <w:sz w:val="22"/>
          <w:szCs w:val="22"/>
        </w:rPr>
        <w:t>1.2.4 C</w:t>
      </w:r>
      <w:r w:rsidR="00865CB0" w:rsidRPr="00B763CC">
        <w:rPr>
          <w:rFonts w:ascii="Arial" w:hAnsi="Arial" w:cs="Arial"/>
          <w:sz w:val="22"/>
          <w:szCs w:val="22"/>
        </w:rPr>
        <w:t>ultural Factors</w:t>
      </w:r>
      <w:bookmarkEnd w:id="22"/>
      <w:bookmarkEnd w:id="23"/>
    </w:p>
    <w:p w14:paraId="6F96CC51" w14:textId="7BD51686" w:rsidR="00AC2266" w:rsidRPr="00AC2266" w:rsidRDefault="00AC2266" w:rsidP="00D82556">
      <w:pPr>
        <w:rPr>
          <w:rFonts w:ascii="Arial" w:hAnsi="Arial" w:cs="Arial"/>
        </w:rPr>
      </w:pPr>
      <w:r w:rsidRPr="00AC2266">
        <w:rPr>
          <w:rFonts w:ascii="Arial" w:hAnsi="Arial" w:cs="Arial"/>
        </w:rPr>
        <w:t xml:space="preserve">Singal et al. (2026) describe cultural factors as the beliefs, values, </w:t>
      </w:r>
      <w:r w:rsidR="00D86711" w:rsidRPr="00AC2266">
        <w:rPr>
          <w:rFonts w:ascii="Arial" w:hAnsi="Arial" w:cs="Arial"/>
        </w:rPr>
        <w:t>traditions,</w:t>
      </w:r>
      <w:r w:rsidRPr="00AC2266">
        <w:rPr>
          <w:rFonts w:ascii="Arial" w:hAnsi="Arial" w:cs="Arial"/>
        </w:rPr>
        <w:t xml:space="preserve"> and social norms that influence how individuals perceive health, communicate with healthcare </w:t>
      </w:r>
      <w:r w:rsidR="00D86711" w:rsidRPr="00AC2266">
        <w:rPr>
          <w:rFonts w:ascii="Arial" w:hAnsi="Arial" w:cs="Arial"/>
        </w:rPr>
        <w:t>professionals,</w:t>
      </w:r>
      <w:r w:rsidRPr="00AC2266">
        <w:rPr>
          <w:rFonts w:ascii="Arial" w:hAnsi="Arial" w:cs="Arial"/>
        </w:rPr>
        <w:t xml:space="preserve"> and make decisions about their care.</w:t>
      </w:r>
    </w:p>
    <w:p w14:paraId="050AFCA0" w14:textId="3B25C707" w:rsidR="00572796" w:rsidRDefault="00F82C4B" w:rsidP="00D82556">
      <w:pPr>
        <w:pStyle w:val="Heading3"/>
        <w:spacing w:before="0"/>
        <w:rPr>
          <w:rFonts w:ascii="Arial" w:hAnsi="Arial" w:cs="Arial"/>
          <w:sz w:val="22"/>
          <w:szCs w:val="22"/>
        </w:rPr>
      </w:pPr>
      <w:bookmarkStart w:id="24" w:name="_Toc235527881"/>
      <w:bookmarkStart w:id="25" w:name="_Toc235543303"/>
      <w:r w:rsidRPr="00F82C4B">
        <w:rPr>
          <w:rFonts w:ascii="Arial" w:hAnsi="Arial" w:cs="Arial"/>
          <w:sz w:val="22"/>
          <w:szCs w:val="22"/>
        </w:rPr>
        <w:t>1.2.5 Women’s Experiences of Caesarean Section</w:t>
      </w:r>
      <w:r w:rsidR="00147143">
        <w:rPr>
          <w:rFonts w:ascii="Arial" w:hAnsi="Arial" w:cs="Arial"/>
          <w:sz w:val="22"/>
          <w:szCs w:val="22"/>
        </w:rPr>
        <w:t xml:space="preserve"> (CS)</w:t>
      </w:r>
      <w:bookmarkEnd w:id="24"/>
      <w:bookmarkEnd w:id="25"/>
    </w:p>
    <w:p w14:paraId="593F668B" w14:textId="5586C36A" w:rsidR="002F1A18" w:rsidRPr="002F1A18" w:rsidRDefault="002F1A18" w:rsidP="00D82556">
      <w:pPr>
        <w:rPr>
          <w:rFonts w:ascii="Arial" w:hAnsi="Arial" w:cs="Arial"/>
        </w:rPr>
      </w:pPr>
      <w:r w:rsidRPr="002F1A18">
        <w:rPr>
          <w:rFonts w:ascii="Arial" w:hAnsi="Arial" w:cs="Arial"/>
        </w:rPr>
        <w:t xml:space="preserve">Coates et al. (2019) identify communication with healthcare professionals, involvement in decision-making, emotional </w:t>
      </w:r>
      <w:r w:rsidR="00D86711" w:rsidRPr="002F1A18">
        <w:rPr>
          <w:rFonts w:ascii="Arial" w:hAnsi="Arial" w:cs="Arial"/>
        </w:rPr>
        <w:t>wellbeing,</w:t>
      </w:r>
      <w:r w:rsidRPr="002F1A18">
        <w:rPr>
          <w:rFonts w:ascii="Arial" w:hAnsi="Arial" w:cs="Arial"/>
        </w:rPr>
        <w:t xml:space="preserve"> and overall satisfaction with care as key components of women's experiences of caesarean birth. Within this dissertation, women's experiences of </w:t>
      </w:r>
      <w:r w:rsidR="00D52D74">
        <w:rPr>
          <w:rFonts w:ascii="Arial" w:hAnsi="Arial" w:cs="Arial"/>
        </w:rPr>
        <w:t>CS</w:t>
      </w:r>
      <w:r w:rsidRPr="002F1A18">
        <w:rPr>
          <w:rFonts w:ascii="Arial" w:hAnsi="Arial" w:cs="Arial"/>
        </w:rPr>
        <w:t xml:space="preserve"> refer to women's perceptions of care before, during and after birth.</w:t>
      </w:r>
    </w:p>
    <w:p w14:paraId="156E6E35" w14:textId="3C2FF4F7" w:rsidR="006E0EA5" w:rsidRPr="007D70F6" w:rsidRDefault="00205688" w:rsidP="00D82556">
      <w:pPr>
        <w:pStyle w:val="Heading3"/>
        <w:spacing w:before="0"/>
        <w:rPr>
          <w:rFonts w:ascii="Arial" w:hAnsi="Arial" w:cs="Arial"/>
          <w:sz w:val="22"/>
          <w:szCs w:val="22"/>
        </w:rPr>
      </w:pPr>
      <w:bookmarkStart w:id="26" w:name="_Toc235527882"/>
      <w:bookmarkStart w:id="27" w:name="_Toc235543304"/>
      <w:r w:rsidRPr="007D70F6">
        <w:rPr>
          <w:rFonts w:ascii="Arial" w:hAnsi="Arial" w:cs="Arial"/>
          <w:sz w:val="22"/>
          <w:szCs w:val="22"/>
        </w:rPr>
        <w:lastRenderedPageBreak/>
        <w:t>1.2.6 Acronyms</w:t>
      </w:r>
      <w:bookmarkEnd w:id="26"/>
      <w:bookmarkEnd w:id="27"/>
      <w:r w:rsidR="007D70F6" w:rsidRPr="007D70F6">
        <w:rPr>
          <w:rFonts w:ascii="Arial" w:hAnsi="Arial" w:cs="Arial"/>
          <w:sz w:val="22"/>
          <w:szCs w:val="22"/>
        </w:rPr>
        <w:t xml:space="preserve"> </w:t>
      </w:r>
    </w:p>
    <w:p w14:paraId="58AAFDDE" w14:textId="0C7CCCA7" w:rsidR="00D57A9B" w:rsidRPr="00D57A9B" w:rsidRDefault="00724580" w:rsidP="00D82556">
      <w:pPr>
        <w:pStyle w:val="paragraph"/>
        <w:spacing w:before="0" w:beforeAutospacing="0" w:after="0" w:afterAutospacing="0" w:line="360" w:lineRule="auto"/>
        <w:jc w:val="both"/>
        <w:textAlignment w:val="baseline"/>
        <w:rPr>
          <w:rFonts w:ascii="Arial" w:hAnsi="Arial" w:cs="Arial"/>
          <w:sz w:val="22"/>
          <w:szCs w:val="22"/>
        </w:rPr>
      </w:pPr>
      <w:r w:rsidRPr="00D57A9B">
        <w:rPr>
          <w:rFonts w:ascii="Arial" w:hAnsi="Arial" w:cs="Arial"/>
          <w:sz w:val="22"/>
          <w:szCs w:val="22"/>
        </w:rPr>
        <w:t>Several</w:t>
      </w:r>
      <w:r w:rsidR="00D57A9B" w:rsidRPr="00D57A9B">
        <w:rPr>
          <w:rFonts w:ascii="Arial" w:hAnsi="Arial" w:cs="Arial"/>
          <w:sz w:val="22"/>
          <w:szCs w:val="22"/>
        </w:rPr>
        <w:t xml:space="preserve"> acronyms and abbreviations are used throughout this dissertation to improve clarity and avoid repetition. A complete list is provided in Appendix A, and all acronyms and abbreviations </w:t>
      </w:r>
      <w:r w:rsidR="00D57A9B" w:rsidRPr="007D0843">
        <w:rPr>
          <w:rFonts w:ascii="Arial" w:hAnsi="Arial" w:cs="Arial"/>
          <w:sz w:val="22"/>
          <w:szCs w:val="22"/>
        </w:rPr>
        <w:t>are</w:t>
      </w:r>
      <w:r w:rsidR="00D57A9B" w:rsidRPr="00D57A9B">
        <w:rPr>
          <w:rFonts w:ascii="Arial" w:hAnsi="Arial" w:cs="Arial"/>
          <w:sz w:val="22"/>
          <w:szCs w:val="22"/>
        </w:rPr>
        <w:t xml:space="preserve"> defined in full when first introduced in the text.</w:t>
      </w:r>
    </w:p>
    <w:p w14:paraId="76F0E877" w14:textId="39BAD90E" w:rsidR="003B4C61" w:rsidRPr="008721A9" w:rsidRDefault="00AE4498" w:rsidP="00D82556">
      <w:pPr>
        <w:pStyle w:val="Heading2"/>
        <w:rPr>
          <w:rFonts w:ascii="Arial" w:hAnsi="Arial" w:cs="Arial"/>
        </w:rPr>
      </w:pPr>
      <w:bookmarkStart w:id="28" w:name="_Toc235527883"/>
      <w:bookmarkStart w:id="29" w:name="_Toc235543305"/>
      <w:r w:rsidRPr="008721A9">
        <w:rPr>
          <w:rStyle w:val="eop"/>
          <w:rFonts w:ascii="Arial" w:hAnsi="Arial" w:cs="Arial"/>
        </w:rPr>
        <w:t xml:space="preserve">1.3 </w:t>
      </w:r>
      <w:r w:rsidR="00B81F2E" w:rsidRPr="008721A9">
        <w:rPr>
          <w:rStyle w:val="eop"/>
          <w:rFonts w:ascii="Arial" w:hAnsi="Arial" w:cs="Arial"/>
        </w:rPr>
        <w:t>Background and Current Context</w:t>
      </w:r>
      <w:bookmarkEnd w:id="28"/>
      <w:bookmarkEnd w:id="29"/>
      <w:r w:rsidR="00B81F2E" w:rsidRPr="008721A9">
        <w:rPr>
          <w:rStyle w:val="eop"/>
          <w:rFonts w:ascii="Arial" w:hAnsi="Arial" w:cs="Arial"/>
        </w:rPr>
        <w:t xml:space="preserve"> </w:t>
      </w:r>
    </w:p>
    <w:p w14:paraId="4DC2DDBB" w14:textId="77777777" w:rsidR="007D0843" w:rsidRDefault="00AE4498" w:rsidP="00D82556">
      <w:pPr>
        <w:pStyle w:val="Heading3"/>
        <w:rPr>
          <w:rFonts w:ascii="Arial" w:hAnsi="Arial" w:cs="Arial"/>
          <w:sz w:val="22"/>
          <w:szCs w:val="22"/>
        </w:rPr>
      </w:pPr>
      <w:bookmarkStart w:id="30" w:name="_Toc235527884"/>
      <w:bookmarkStart w:id="31" w:name="_Toc235543306"/>
      <w:r w:rsidRPr="00054F5D">
        <w:rPr>
          <w:rFonts w:ascii="Arial" w:hAnsi="Arial" w:cs="Arial"/>
          <w:sz w:val="22"/>
          <w:szCs w:val="22"/>
        </w:rPr>
        <w:t xml:space="preserve">1.3.1 </w:t>
      </w:r>
      <w:r w:rsidR="003B4C61" w:rsidRPr="00054F5D">
        <w:rPr>
          <w:rFonts w:ascii="Arial" w:hAnsi="Arial" w:cs="Arial"/>
          <w:sz w:val="22"/>
          <w:szCs w:val="22"/>
        </w:rPr>
        <w:t>Background</w:t>
      </w:r>
      <w:bookmarkEnd w:id="30"/>
      <w:bookmarkEnd w:id="31"/>
    </w:p>
    <w:p w14:paraId="1AFC2374" w14:textId="3409DA90" w:rsidR="00A46217" w:rsidRPr="00A46217" w:rsidRDefault="00A46217" w:rsidP="00D82556">
      <w:pPr>
        <w:rPr>
          <w:rFonts w:ascii="Arial" w:hAnsi="Arial" w:cs="Arial"/>
        </w:rPr>
      </w:pPr>
      <w:r w:rsidRPr="00A46217">
        <w:rPr>
          <w:rFonts w:ascii="Arial" w:hAnsi="Arial" w:cs="Arial"/>
        </w:rPr>
        <w:t xml:space="preserve">The continued rise in CS rates has become an important public health concern for healthcare professionals, </w:t>
      </w:r>
      <w:r w:rsidR="00E30403" w:rsidRPr="00A46217">
        <w:rPr>
          <w:rFonts w:ascii="Arial" w:hAnsi="Arial" w:cs="Arial"/>
        </w:rPr>
        <w:t>policymakers,</w:t>
      </w:r>
      <w:r w:rsidRPr="00A46217">
        <w:rPr>
          <w:rFonts w:ascii="Arial" w:hAnsi="Arial" w:cs="Arial"/>
        </w:rPr>
        <w:t xml:space="preserve"> and researchers (Thomaidi et al., 2025). Historically, CS was reserved for life-threatening maternal or f</w:t>
      </w:r>
      <w:r w:rsidR="003B41AE">
        <w:rPr>
          <w:rFonts w:ascii="Arial" w:hAnsi="Arial" w:cs="Arial"/>
        </w:rPr>
        <w:t>o</w:t>
      </w:r>
      <w:r w:rsidRPr="00A46217">
        <w:rPr>
          <w:rFonts w:ascii="Arial" w:hAnsi="Arial" w:cs="Arial"/>
        </w:rPr>
        <w:t xml:space="preserve">etal complications but has evolved into a routine obstetric intervention following advances in surgical techniques, anaesthesia, infection </w:t>
      </w:r>
      <w:r w:rsidR="00D86711" w:rsidRPr="00A46217">
        <w:rPr>
          <w:rFonts w:ascii="Arial" w:hAnsi="Arial" w:cs="Arial"/>
        </w:rPr>
        <w:t>control,</w:t>
      </w:r>
      <w:r w:rsidRPr="00A46217">
        <w:rPr>
          <w:rFonts w:ascii="Arial" w:hAnsi="Arial" w:cs="Arial"/>
        </w:rPr>
        <w:t xml:space="preserve"> and maternity care (Mitchell, </w:t>
      </w:r>
      <w:r w:rsidR="00D86711" w:rsidRPr="00A46217">
        <w:rPr>
          <w:rFonts w:ascii="Arial" w:hAnsi="Arial" w:cs="Arial"/>
        </w:rPr>
        <w:t>Vaughn,</w:t>
      </w:r>
      <w:r w:rsidRPr="00A46217">
        <w:rPr>
          <w:rFonts w:ascii="Arial" w:hAnsi="Arial" w:cs="Arial"/>
        </w:rPr>
        <w:t xml:space="preserve"> and Veluri, 2024). Although CS remains a life-saving intervention when clinically indicated, the continued increase in its use has prompted debate regarding whether all procedures are clinically indicated (WHO, 2021). Evidence suggests that the continued rise in CS rates cannot be explained by clinical factors alone, with structural, healthcare system and sociocultural factors also contributing to variations in practice (Ojong et al., 2026). Understanding how socioeconomic and cultural factors influence CS rates and women's experiences of maternity care is therefore essential for informing the delivery of equitable and culturally responsive maternity services within the </w:t>
      </w:r>
      <w:r w:rsidR="00C14EDD">
        <w:rPr>
          <w:rFonts w:ascii="Arial" w:hAnsi="Arial" w:cs="Arial"/>
        </w:rPr>
        <w:t>UK</w:t>
      </w:r>
      <w:r w:rsidRPr="00A46217">
        <w:rPr>
          <w:rFonts w:ascii="Arial" w:hAnsi="Arial" w:cs="Arial"/>
        </w:rPr>
        <w:t>.</w:t>
      </w:r>
    </w:p>
    <w:p w14:paraId="59B6E557" w14:textId="79D60F93" w:rsidR="003B4C61" w:rsidRDefault="00AE4498" w:rsidP="00D82556">
      <w:pPr>
        <w:pStyle w:val="Heading3"/>
        <w:rPr>
          <w:rFonts w:ascii="Arial" w:hAnsi="Arial" w:cs="Arial"/>
          <w:sz w:val="22"/>
          <w:szCs w:val="22"/>
        </w:rPr>
      </w:pPr>
      <w:bookmarkStart w:id="32" w:name="_Toc235527885"/>
      <w:bookmarkStart w:id="33" w:name="_Toc235543307"/>
      <w:r w:rsidRPr="00AE4498">
        <w:rPr>
          <w:rFonts w:ascii="Arial" w:hAnsi="Arial" w:cs="Arial"/>
          <w:sz w:val="22"/>
          <w:szCs w:val="22"/>
        </w:rPr>
        <w:t xml:space="preserve">1.3.2 </w:t>
      </w:r>
      <w:r w:rsidR="003B4C61" w:rsidRPr="00AE4498">
        <w:rPr>
          <w:rFonts w:ascii="Arial" w:hAnsi="Arial" w:cs="Arial"/>
          <w:sz w:val="22"/>
          <w:szCs w:val="22"/>
        </w:rPr>
        <w:t>Current Context</w:t>
      </w:r>
      <w:bookmarkEnd w:id="32"/>
      <w:bookmarkEnd w:id="33"/>
    </w:p>
    <w:p w14:paraId="6F473DB4" w14:textId="4891DC24" w:rsidR="006405AF" w:rsidRPr="005016CF" w:rsidRDefault="005016CF" w:rsidP="00D82556">
      <w:pPr>
        <w:rPr>
          <w:rFonts w:ascii="Arial" w:hAnsi="Arial" w:cs="Arial"/>
        </w:rPr>
      </w:pPr>
      <w:r w:rsidRPr="005016CF">
        <w:rPr>
          <w:rFonts w:ascii="Arial" w:hAnsi="Arial" w:cs="Arial"/>
        </w:rPr>
        <w:t>Recent national maternity data demonstrate that CS rates continue to increase across Great Britain (NMPA, 2025). The National Maternity and Perinatal Audit</w:t>
      </w:r>
      <w:r w:rsidR="00692CB7">
        <w:rPr>
          <w:rFonts w:ascii="Arial" w:hAnsi="Arial" w:cs="Arial"/>
        </w:rPr>
        <w:t xml:space="preserve"> (</w:t>
      </w:r>
      <w:r w:rsidR="005524AF">
        <w:rPr>
          <w:rFonts w:ascii="Arial" w:hAnsi="Arial" w:cs="Arial"/>
        </w:rPr>
        <w:t>NMPA)</w:t>
      </w:r>
      <w:r w:rsidRPr="005016CF">
        <w:rPr>
          <w:rFonts w:ascii="Arial" w:hAnsi="Arial" w:cs="Arial"/>
        </w:rPr>
        <w:t xml:space="preserve"> (2025) reported that planned caesarean births increased from 12.1% in 2018/19 to 16.4% in 2023, while emergency caesarean births increased from 15.5% to 23.1% over the same period. These findings highlight the continued importance of understanding the factors influencing </w:t>
      </w:r>
      <w:r w:rsidR="002965A5">
        <w:rPr>
          <w:rFonts w:ascii="Arial" w:hAnsi="Arial" w:cs="Arial"/>
        </w:rPr>
        <w:t>CS</w:t>
      </w:r>
      <w:r w:rsidRPr="005016CF">
        <w:rPr>
          <w:rFonts w:ascii="Arial" w:hAnsi="Arial" w:cs="Arial"/>
        </w:rPr>
        <w:t xml:space="preserve"> use within contemporary UK maternity services.</w:t>
      </w:r>
    </w:p>
    <w:p w14:paraId="7334FEAB" w14:textId="56B2132A" w:rsidR="005016CF" w:rsidRPr="006E5FC2" w:rsidRDefault="00A8690A" w:rsidP="00D82556">
      <w:pPr>
        <w:pStyle w:val="p1"/>
        <w:spacing w:before="240" w:beforeAutospacing="0" w:after="240" w:afterAutospacing="0" w:line="360" w:lineRule="auto"/>
        <w:jc w:val="both"/>
        <w:rPr>
          <w:rFonts w:ascii="Arial" w:hAnsi="Arial" w:cs="Arial"/>
          <w:sz w:val="22"/>
          <w:szCs w:val="22"/>
        </w:rPr>
      </w:pPr>
      <w:r w:rsidRPr="00A8690A">
        <w:rPr>
          <w:rFonts w:ascii="Arial" w:hAnsi="Arial" w:cs="Arial"/>
          <w:sz w:val="22"/>
          <w:szCs w:val="22"/>
        </w:rPr>
        <w:t>Despite ongoing improvements in maternity care, national surveillance continues to demonstrate persistent inequalities in maternal mortality according to ethnicity and socioeconomic status (MBRRACE-UK, 2026). Black women remain almost three times more likely to die during pregnancy or up to six weeks after birth than White women, while women living in the most deprived areas experience maternal mortality rates approximately twice those of women living in the least deprived areas (MBRRACE-UK, 2026).</w:t>
      </w:r>
      <w:r>
        <w:rPr>
          <w:rFonts w:ascii="Arial" w:hAnsi="Arial" w:cs="Arial"/>
          <w:sz w:val="22"/>
          <w:szCs w:val="22"/>
        </w:rPr>
        <w:t xml:space="preserve"> </w:t>
      </w:r>
      <w:r w:rsidR="005016CF" w:rsidRPr="006E5FC2">
        <w:rPr>
          <w:rFonts w:ascii="Arial" w:hAnsi="Arial" w:cs="Arial"/>
          <w:sz w:val="22"/>
          <w:szCs w:val="22"/>
        </w:rPr>
        <w:t xml:space="preserve">Similarly, women living in socioeconomically deprived communities experience poorer maternal outcomes and less positive experiences of maternity care (Geddes-Barton et al., 2025). </w:t>
      </w:r>
      <w:r w:rsidR="00AD1CDB" w:rsidRPr="00AD1CDB">
        <w:rPr>
          <w:rFonts w:ascii="Arial" w:hAnsi="Arial" w:cs="Arial"/>
          <w:sz w:val="22"/>
          <w:szCs w:val="22"/>
        </w:rPr>
        <w:t xml:space="preserve">Qualitative evidence further indicates that women from minoritised ethnic backgrounds frequently report </w:t>
      </w:r>
      <w:r w:rsidR="00AD1CDB" w:rsidRPr="00AD1CDB">
        <w:rPr>
          <w:rFonts w:ascii="Arial" w:hAnsi="Arial" w:cs="Arial"/>
          <w:sz w:val="22"/>
          <w:szCs w:val="22"/>
        </w:rPr>
        <w:lastRenderedPageBreak/>
        <w:t xml:space="preserve">communication barriers, </w:t>
      </w:r>
      <w:r w:rsidR="00D86711" w:rsidRPr="00AD1CDB">
        <w:rPr>
          <w:rFonts w:ascii="Arial" w:hAnsi="Arial" w:cs="Arial"/>
          <w:sz w:val="22"/>
          <w:szCs w:val="22"/>
        </w:rPr>
        <w:t>discrimination,</w:t>
      </w:r>
      <w:r w:rsidR="00AD1CDB" w:rsidRPr="00AD1CDB">
        <w:rPr>
          <w:rFonts w:ascii="Arial" w:hAnsi="Arial" w:cs="Arial"/>
          <w:sz w:val="22"/>
          <w:szCs w:val="22"/>
        </w:rPr>
        <w:t xml:space="preserve"> and limited involvement in decision-making during pregnancy and childbirth (MacLellan et al., 2022).</w:t>
      </w:r>
    </w:p>
    <w:p w14:paraId="48C66418" w14:textId="1102EB58" w:rsidR="005016CF" w:rsidRPr="005016CF" w:rsidRDefault="005016CF" w:rsidP="00D82556">
      <w:pPr>
        <w:spacing w:after="0"/>
      </w:pPr>
      <w:r w:rsidRPr="005016CF">
        <w:rPr>
          <w:rFonts w:ascii="Arial" w:hAnsi="Arial" w:cs="Arial"/>
        </w:rPr>
        <w:t xml:space="preserve">Addressing these inequalities remains essential for informing the delivery of equitable and culturally responsive maternity services and strengthening future maternity policy, clinical </w:t>
      </w:r>
      <w:r w:rsidR="00D86711" w:rsidRPr="005016CF">
        <w:rPr>
          <w:rFonts w:ascii="Arial" w:hAnsi="Arial" w:cs="Arial"/>
        </w:rPr>
        <w:t>practice,</w:t>
      </w:r>
      <w:r w:rsidRPr="005016CF">
        <w:rPr>
          <w:rFonts w:ascii="Arial" w:hAnsi="Arial" w:cs="Arial"/>
        </w:rPr>
        <w:t xml:space="preserve"> and research within the U</w:t>
      </w:r>
      <w:r w:rsidR="00AC0911">
        <w:rPr>
          <w:rFonts w:ascii="Arial" w:hAnsi="Arial" w:cs="Arial"/>
        </w:rPr>
        <w:t>K</w:t>
      </w:r>
      <w:r w:rsidRPr="005016CF">
        <w:rPr>
          <w:rFonts w:ascii="Arial" w:hAnsi="Arial" w:cs="Arial"/>
        </w:rPr>
        <w:t>.</w:t>
      </w:r>
    </w:p>
    <w:p w14:paraId="669241A7" w14:textId="4DC725A7" w:rsidR="00BD2909" w:rsidRPr="00054F5D" w:rsidRDefault="00BD2909" w:rsidP="00D82556">
      <w:pPr>
        <w:pStyle w:val="Heading2"/>
        <w:rPr>
          <w:rFonts w:ascii="Arial" w:hAnsi="Arial" w:cs="Arial"/>
        </w:rPr>
      </w:pPr>
      <w:bookmarkStart w:id="34" w:name="_Toc235527886"/>
      <w:bookmarkStart w:id="35" w:name="_Toc235543308"/>
      <w:r w:rsidRPr="00054F5D">
        <w:rPr>
          <w:rStyle w:val="normaltextrun"/>
          <w:rFonts w:ascii="Arial" w:hAnsi="Arial" w:cs="Arial"/>
        </w:rPr>
        <w:t xml:space="preserve">1.4 </w:t>
      </w:r>
      <w:r w:rsidR="0020590F" w:rsidRPr="00054F5D">
        <w:rPr>
          <w:rStyle w:val="eop"/>
          <w:rFonts w:ascii="Arial" w:hAnsi="Arial" w:cs="Arial"/>
        </w:rPr>
        <w:t>Rationale for Research / Problem Statement</w:t>
      </w:r>
      <w:bookmarkEnd w:id="34"/>
      <w:bookmarkEnd w:id="35"/>
      <w:r w:rsidR="0020590F" w:rsidRPr="00054F5D">
        <w:rPr>
          <w:rStyle w:val="eop"/>
          <w:rFonts w:ascii="Arial" w:hAnsi="Arial" w:cs="Arial"/>
        </w:rPr>
        <w:t xml:space="preserve"> </w:t>
      </w:r>
    </w:p>
    <w:p w14:paraId="3C7CC33B" w14:textId="6CD1143B" w:rsidR="00723177" w:rsidRPr="00944F0C" w:rsidRDefault="00AE4498" w:rsidP="00D82556">
      <w:pPr>
        <w:pStyle w:val="Heading3"/>
        <w:rPr>
          <w:rStyle w:val="eop"/>
          <w:rFonts w:ascii="Arial" w:hAnsi="Arial" w:cs="Arial"/>
          <w:sz w:val="22"/>
          <w:szCs w:val="22"/>
        </w:rPr>
      </w:pPr>
      <w:bookmarkStart w:id="36" w:name="_Toc235527887"/>
      <w:bookmarkStart w:id="37" w:name="_Toc235543309"/>
      <w:r w:rsidRPr="00944F0C">
        <w:rPr>
          <w:rStyle w:val="normaltextrun"/>
          <w:rFonts w:ascii="Arial" w:hAnsi="Arial" w:cs="Arial"/>
          <w:sz w:val="22"/>
          <w:szCs w:val="22"/>
        </w:rPr>
        <w:t xml:space="preserve">1.4.1 </w:t>
      </w:r>
      <w:r w:rsidR="0020590F" w:rsidRPr="00944F0C">
        <w:rPr>
          <w:rStyle w:val="normaltextrun"/>
          <w:rFonts w:ascii="Arial" w:hAnsi="Arial" w:cs="Arial"/>
          <w:sz w:val="22"/>
          <w:szCs w:val="22"/>
        </w:rPr>
        <w:t xml:space="preserve">Purpose of the </w:t>
      </w:r>
      <w:r w:rsidR="00BD2909" w:rsidRPr="00944F0C">
        <w:rPr>
          <w:rStyle w:val="normaltextrun"/>
          <w:rFonts w:ascii="Arial" w:hAnsi="Arial" w:cs="Arial"/>
          <w:sz w:val="22"/>
          <w:szCs w:val="22"/>
        </w:rPr>
        <w:t>Research</w:t>
      </w:r>
      <w:bookmarkEnd w:id="36"/>
      <w:bookmarkEnd w:id="37"/>
      <w:r w:rsidR="00BD2909" w:rsidRPr="00944F0C">
        <w:rPr>
          <w:rStyle w:val="eop"/>
          <w:rFonts w:ascii="Arial" w:hAnsi="Arial" w:cs="Arial"/>
          <w:sz w:val="22"/>
          <w:szCs w:val="22"/>
        </w:rPr>
        <w:t> </w:t>
      </w:r>
    </w:p>
    <w:p w14:paraId="7325EED4" w14:textId="025B076B" w:rsidR="0097154F" w:rsidRPr="0097154F" w:rsidRDefault="00723177" w:rsidP="00D82556">
      <w:pPr>
        <w:rPr>
          <w:rFonts w:ascii="Arial" w:hAnsi="Arial" w:cs="Arial"/>
        </w:rPr>
      </w:pPr>
      <w:r w:rsidRPr="00A353DD">
        <w:rPr>
          <w:rFonts w:ascii="Arial" w:hAnsi="Arial" w:cs="Arial"/>
        </w:rPr>
        <w:t xml:space="preserve">Research examining the influence of </w:t>
      </w:r>
      <w:r w:rsidR="00F945E8">
        <w:rPr>
          <w:rFonts w:ascii="Arial" w:hAnsi="Arial" w:cs="Arial"/>
        </w:rPr>
        <w:t xml:space="preserve">SES </w:t>
      </w:r>
      <w:r w:rsidRPr="00A353DD">
        <w:rPr>
          <w:rFonts w:ascii="Arial" w:hAnsi="Arial" w:cs="Arial"/>
        </w:rPr>
        <w:t xml:space="preserve">and cultural factors on </w:t>
      </w:r>
      <w:r w:rsidR="00502916">
        <w:rPr>
          <w:rFonts w:ascii="Arial" w:hAnsi="Arial" w:cs="Arial"/>
        </w:rPr>
        <w:t>CS</w:t>
      </w:r>
      <w:r w:rsidRPr="00A353DD">
        <w:rPr>
          <w:rFonts w:ascii="Arial" w:hAnsi="Arial" w:cs="Arial"/>
        </w:rPr>
        <w:t xml:space="preserve"> rates and women’s experiences of maternity care is increasingly important because socioeconomic inequalities in CS use persist alongside wider inequalities in maternal outcomes within the </w:t>
      </w:r>
      <w:r w:rsidR="009A4B83">
        <w:rPr>
          <w:rFonts w:ascii="Arial" w:hAnsi="Arial" w:cs="Arial"/>
        </w:rPr>
        <w:t>UK</w:t>
      </w:r>
      <w:r w:rsidRPr="00A353DD">
        <w:rPr>
          <w:rFonts w:ascii="Arial" w:hAnsi="Arial" w:cs="Arial"/>
        </w:rPr>
        <w:t xml:space="preserve"> (Adhikari et al., 2018; MBRRACE-UK, 2026). Furthermore, qualitative research </w:t>
      </w:r>
      <w:bookmarkStart w:id="38" w:name="_Int_2Sdyidis"/>
      <w:r w:rsidRPr="00A353DD">
        <w:rPr>
          <w:rFonts w:ascii="Arial" w:hAnsi="Arial" w:cs="Arial"/>
        </w:rPr>
        <w:t>demonstrates</w:t>
      </w:r>
      <w:bookmarkEnd w:id="38"/>
      <w:r w:rsidRPr="00A353DD">
        <w:rPr>
          <w:rFonts w:ascii="Arial" w:hAnsi="Arial" w:cs="Arial"/>
        </w:rPr>
        <w:t xml:space="preserve"> that women from </w:t>
      </w:r>
      <w:r w:rsidR="008D7918">
        <w:rPr>
          <w:rFonts w:ascii="Arial" w:hAnsi="Arial" w:cs="Arial"/>
        </w:rPr>
        <w:t>ethnic minority</w:t>
      </w:r>
      <w:r w:rsidRPr="00A353DD">
        <w:rPr>
          <w:rFonts w:ascii="Arial" w:hAnsi="Arial" w:cs="Arial"/>
        </w:rPr>
        <w:t xml:space="preserve"> backgrounds continue to experience communication barriers, culturally insensitive </w:t>
      </w:r>
      <w:r w:rsidR="00661DE9" w:rsidRPr="00A353DD">
        <w:rPr>
          <w:rFonts w:ascii="Arial" w:hAnsi="Arial" w:cs="Arial"/>
        </w:rPr>
        <w:t>care,</w:t>
      </w:r>
      <w:r w:rsidRPr="00A353DD">
        <w:rPr>
          <w:rFonts w:ascii="Arial" w:hAnsi="Arial" w:cs="Arial"/>
        </w:rPr>
        <w:t xml:space="preserve"> and reduced involvement in decision-making, emphasising the importance of understanding how cultural factors influence women’s experiences of maternity care and caesarean birth (Khan et al., 2024).</w:t>
      </w:r>
    </w:p>
    <w:p w14:paraId="6ED29D1F" w14:textId="637C54AB" w:rsidR="004D5356" w:rsidRDefault="00AE4498" w:rsidP="00D82556">
      <w:pPr>
        <w:pStyle w:val="Heading3"/>
        <w:rPr>
          <w:rStyle w:val="normaltextrun"/>
          <w:rFonts w:ascii="Arial" w:hAnsi="Arial" w:cs="Arial"/>
          <w:sz w:val="22"/>
          <w:szCs w:val="22"/>
        </w:rPr>
      </w:pPr>
      <w:bookmarkStart w:id="39" w:name="_Toc235527888"/>
      <w:bookmarkStart w:id="40" w:name="_Toc235543310"/>
      <w:r w:rsidRPr="00944F0C">
        <w:rPr>
          <w:rStyle w:val="normaltextrun"/>
          <w:rFonts w:ascii="Arial" w:hAnsi="Arial" w:cs="Arial"/>
          <w:sz w:val="22"/>
          <w:szCs w:val="22"/>
        </w:rPr>
        <w:t xml:space="preserve">1.4.2 </w:t>
      </w:r>
      <w:r w:rsidR="00BD2909" w:rsidRPr="00944F0C">
        <w:rPr>
          <w:rStyle w:val="normaltextrun"/>
          <w:rFonts w:ascii="Arial" w:hAnsi="Arial" w:cs="Arial"/>
          <w:sz w:val="22"/>
          <w:szCs w:val="22"/>
        </w:rPr>
        <w:t xml:space="preserve">Research </w:t>
      </w:r>
      <w:r w:rsidR="0020590F" w:rsidRPr="00944F0C">
        <w:rPr>
          <w:rStyle w:val="normaltextrun"/>
          <w:rFonts w:ascii="Arial" w:hAnsi="Arial" w:cs="Arial"/>
          <w:sz w:val="22"/>
          <w:szCs w:val="22"/>
        </w:rPr>
        <w:t>Gap or Problem</w:t>
      </w:r>
      <w:bookmarkEnd w:id="39"/>
      <w:bookmarkEnd w:id="40"/>
    </w:p>
    <w:p w14:paraId="79018E36" w14:textId="72586EA3" w:rsidR="00C91D19" w:rsidRPr="00C91D19" w:rsidRDefault="00C91D19" w:rsidP="00C91D19">
      <w:pPr>
        <w:rPr>
          <w:rFonts w:ascii="Arial" w:hAnsi="Arial" w:cs="Arial"/>
        </w:rPr>
      </w:pPr>
      <w:r w:rsidRPr="00C91D19">
        <w:rPr>
          <w:rFonts w:ascii="Arial" w:hAnsi="Arial" w:cs="Arial"/>
        </w:rPr>
        <w:t>Grand-Guillaume-Perrenoud, Origlia and Cignacco (2021) identified multiple barriers affecting maternal healthcare utilisation among women experiencing social disadvantage, while Obionu et al. (2023) demonstrated that women from ethnic minority and migrant backgrounds continue to experience inequalities in maternity care. Although these studies provide valuable insights into individual determinants of maternity inequalities, much of the existing literature examines socioeconomic and cultural influences separately. Consequently, there remains limited understanding of how these factors interact to influence both caesarean section rates and women's experiences of caesarean birth within the UK. This limits the development of evidence-informed policies and maternity services capable of addressing the complex and interconnected nature of health inequalities. Therefore, this dissertation synthesises current UK evidence to provide a</w:t>
      </w:r>
      <w:r w:rsidR="00541857">
        <w:rPr>
          <w:rFonts w:ascii="Arial" w:hAnsi="Arial" w:cs="Arial"/>
        </w:rPr>
        <w:t>n</w:t>
      </w:r>
      <w:r w:rsidRPr="00C91D19">
        <w:rPr>
          <w:rFonts w:ascii="Arial" w:hAnsi="Arial" w:cs="Arial"/>
        </w:rPr>
        <w:t xml:space="preserve"> integrated understanding of how socioeconomic and cultural factors shape caesarean section rates and women's experiences of maternity care.</w:t>
      </w:r>
    </w:p>
    <w:p w14:paraId="078B75BC" w14:textId="1A17AABE" w:rsidR="004D5356" w:rsidRPr="00944F0C" w:rsidRDefault="009F705F" w:rsidP="00D82556">
      <w:pPr>
        <w:pStyle w:val="Heading3"/>
        <w:rPr>
          <w:rStyle w:val="normaltextrun"/>
          <w:rFonts w:ascii="Arial" w:hAnsi="Arial" w:cs="Arial"/>
          <w:sz w:val="22"/>
          <w:szCs w:val="22"/>
        </w:rPr>
      </w:pPr>
      <w:bookmarkStart w:id="41" w:name="_Toc235527889"/>
      <w:bookmarkStart w:id="42" w:name="_Toc235543311"/>
      <w:r w:rsidRPr="00944F0C">
        <w:rPr>
          <w:rStyle w:val="normaltextrun"/>
          <w:rFonts w:ascii="Arial" w:hAnsi="Arial" w:cs="Arial"/>
          <w:sz w:val="22"/>
          <w:szCs w:val="22"/>
        </w:rPr>
        <w:t xml:space="preserve">1.4.3 </w:t>
      </w:r>
      <w:r w:rsidR="00117750" w:rsidRPr="00944F0C">
        <w:rPr>
          <w:rStyle w:val="normaltextrun"/>
          <w:rFonts w:ascii="Arial" w:hAnsi="Arial" w:cs="Arial"/>
          <w:sz w:val="22"/>
          <w:szCs w:val="22"/>
        </w:rPr>
        <w:t>Practical Relevance</w:t>
      </w:r>
      <w:bookmarkEnd w:id="41"/>
      <w:bookmarkEnd w:id="42"/>
    </w:p>
    <w:p w14:paraId="59AA4DF2" w14:textId="25631FC0" w:rsidR="007B3951" w:rsidRPr="00B15D66" w:rsidRDefault="00B15D66" w:rsidP="00D82556">
      <w:pPr>
        <w:pStyle w:val="paragraph"/>
        <w:tabs>
          <w:tab w:val="num" w:pos="360"/>
        </w:tabs>
        <w:spacing w:before="0" w:beforeAutospacing="0" w:after="0" w:afterAutospacing="0" w:line="360" w:lineRule="auto"/>
        <w:jc w:val="both"/>
        <w:textAlignment w:val="baseline"/>
        <w:rPr>
          <w:rStyle w:val="normaltextrun"/>
          <w:rFonts w:ascii="Arial" w:hAnsi="Arial" w:cs="Arial"/>
          <w:sz w:val="22"/>
          <w:szCs w:val="22"/>
        </w:rPr>
      </w:pPr>
      <w:r w:rsidRPr="00B15D66">
        <w:rPr>
          <w:rFonts w:ascii="Arial" w:hAnsi="Arial" w:cs="Arial"/>
          <w:sz w:val="22"/>
          <w:szCs w:val="22"/>
        </w:rPr>
        <w:t xml:space="preserve">The findings of this dissertation may benefit healthcare professionals, midwives, obstetricians, maternity service providers, </w:t>
      </w:r>
      <w:r w:rsidR="00D86711" w:rsidRPr="00B15D66">
        <w:rPr>
          <w:rFonts w:ascii="Arial" w:hAnsi="Arial" w:cs="Arial"/>
          <w:sz w:val="22"/>
          <w:szCs w:val="22"/>
        </w:rPr>
        <w:t>policymakers,</w:t>
      </w:r>
      <w:r w:rsidRPr="00B15D66">
        <w:rPr>
          <w:rFonts w:ascii="Arial" w:hAnsi="Arial" w:cs="Arial"/>
          <w:sz w:val="22"/>
          <w:szCs w:val="22"/>
        </w:rPr>
        <w:t xml:space="preserve"> and researchers seeking to reduce inequalities within maternity care. Rayment-Jones et al. (2019) emphasised that improving understanding of the needs and experiences of women with social risk factors may support the delivery of more equitable maternity care. Consistent with this, the National Institute for </w:t>
      </w:r>
      <w:r w:rsidR="00D86711" w:rsidRPr="00B15D66">
        <w:rPr>
          <w:rFonts w:ascii="Arial" w:hAnsi="Arial" w:cs="Arial"/>
          <w:sz w:val="22"/>
          <w:szCs w:val="22"/>
        </w:rPr>
        <w:t>Health,</w:t>
      </w:r>
      <w:r w:rsidRPr="00B15D66">
        <w:rPr>
          <w:rFonts w:ascii="Arial" w:hAnsi="Arial" w:cs="Arial"/>
          <w:sz w:val="22"/>
          <w:szCs w:val="22"/>
        </w:rPr>
        <w:t xml:space="preserve"> and Care Excellence (NICE) (2021) recommends that maternity services should be woman-centred, </w:t>
      </w:r>
      <w:r w:rsidRPr="00B15D66">
        <w:rPr>
          <w:rFonts w:ascii="Arial" w:hAnsi="Arial" w:cs="Arial"/>
          <w:sz w:val="22"/>
          <w:szCs w:val="22"/>
        </w:rPr>
        <w:lastRenderedPageBreak/>
        <w:t xml:space="preserve">support shared decision-making and provide individualised care throughout pregnancy and birth. The findings may also contribute to the development of future maternity policy by informing strategies aimed at reducing health inequalities and improving maternal outcomes across diverse populations (NHS England, 2023). </w:t>
      </w:r>
      <w:r w:rsidR="001F7BE3" w:rsidRPr="001F7BE3">
        <w:rPr>
          <w:rFonts w:ascii="Arial" w:hAnsi="Arial" w:cs="Arial"/>
          <w:sz w:val="22"/>
          <w:szCs w:val="22"/>
        </w:rPr>
        <w:t>Furthermore, this dissertation may help identify priorities for future research exploring interventions that improve women's experiences of maternity care and promote equitable access to high-quality maternity services throughout the U</w:t>
      </w:r>
      <w:r w:rsidR="00AC0911">
        <w:rPr>
          <w:rFonts w:ascii="Arial" w:hAnsi="Arial" w:cs="Arial"/>
          <w:sz w:val="22"/>
          <w:szCs w:val="22"/>
        </w:rPr>
        <w:t>K</w:t>
      </w:r>
      <w:r w:rsidR="001F7BE3" w:rsidRPr="001F7BE3">
        <w:rPr>
          <w:rFonts w:ascii="Arial" w:hAnsi="Arial" w:cs="Arial"/>
          <w:sz w:val="22"/>
          <w:szCs w:val="22"/>
        </w:rPr>
        <w:t xml:space="preserve"> (Higginbottom et al., 2019).</w:t>
      </w:r>
    </w:p>
    <w:p w14:paraId="4FCBBEC2" w14:textId="4C936644" w:rsidR="00BD2909" w:rsidRPr="006B40D2" w:rsidRDefault="00BD2909" w:rsidP="00D82556">
      <w:pPr>
        <w:pStyle w:val="Heading2"/>
        <w:rPr>
          <w:rFonts w:ascii="Arial" w:hAnsi="Arial" w:cs="Arial"/>
          <w:sz w:val="16"/>
          <w:szCs w:val="16"/>
        </w:rPr>
      </w:pPr>
      <w:bookmarkStart w:id="43" w:name="_Toc235527890"/>
      <w:bookmarkStart w:id="44" w:name="_Toc235543312"/>
      <w:r w:rsidRPr="006B40D2">
        <w:rPr>
          <w:rStyle w:val="normaltextrun"/>
          <w:rFonts w:ascii="Arial" w:hAnsi="Arial" w:cs="Arial"/>
          <w:color w:val="0F4761"/>
        </w:rPr>
        <w:t xml:space="preserve">1.5 </w:t>
      </w:r>
      <w:r w:rsidR="00117750" w:rsidRPr="006B40D2">
        <w:rPr>
          <w:rStyle w:val="eop"/>
          <w:rFonts w:ascii="Arial" w:hAnsi="Arial" w:cs="Arial"/>
          <w:color w:val="0F4761"/>
        </w:rPr>
        <w:t>Aim and Objectives</w:t>
      </w:r>
      <w:bookmarkEnd w:id="43"/>
      <w:bookmarkEnd w:id="44"/>
      <w:r w:rsidR="00117750" w:rsidRPr="006B40D2">
        <w:rPr>
          <w:rStyle w:val="eop"/>
          <w:rFonts w:ascii="Arial" w:hAnsi="Arial" w:cs="Arial"/>
          <w:color w:val="0F4761"/>
        </w:rPr>
        <w:t xml:space="preserve"> </w:t>
      </w:r>
    </w:p>
    <w:p w14:paraId="52CE77D9" w14:textId="152F29C9" w:rsidR="00180667" w:rsidRDefault="006B40D2" w:rsidP="00D82556">
      <w:pPr>
        <w:pStyle w:val="Heading3"/>
        <w:rPr>
          <w:rFonts w:ascii="Arial" w:hAnsi="Arial" w:cs="Arial"/>
          <w:sz w:val="22"/>
          <w:szCs w:val="22"/>
        </w:rPr>
      </w:pPr>
      <w:bookmarkStart w:id="45" w:name="_Toc235527891"/>
      <w:bookmarkStart w:id="46" w:name="_Toc235543313"/>
      <w:r w:rsidRPr="006B40D2">
        <w:rPr>
          <w:rFonts w:ascii="Arial" w:hAnsi="Arial" w:cs="Arial"/>
          <w:sz w:val="22"/>
          <w:szCs w:val="22"/>
        </w:rPr>
        <w:t xml:space="preserve">1.5.1 </w:t>
      </w:r>
      <w:r w:rsidR="00180667" w:rsidRPr="006B40D2">
        <w:rPr>
          <w:rFonts w:ascii="Arial" w:hAnsi="Arial" w:cs="Arial"/>
          <w:sz w:val="22"/>
          <w:szCs w:val="22"/>
        </w:rPr>
        <w:t>Research Aim</w:t>
      </w:r>
      <w:bookmarkEnd w:id="45"/>
      <w:bookmarkEnd w:id="46"/>
    </w:p>
    <w:p w14:paraId="305BC354" w14:textId="54B3ACE6" w:rsidR="00BE495C" w:rsidRPr="00BB163D" w:rsidRDefault="00BE495C" w:rsidP="00D82556">
      <w:pPr>
        <w:rPr>
          <w:rFonts w:ascii="Arial" w:hAnsi="Arial" w:cs="Arial"/>
        </w:rPr>
      </w:pPr>
      <w:r w:rsidRPr="00BB163D">
        <w:rPr>
          <w:rFonts w:ascii="Arial" w:hAnsi="Arial" w:cs="Arial"/>
        </w:rPr>
        <w:t>To critically examine the influence of SES and cultural factors on CS rates and women’s experiences of caesarean birth within the U</w:t>
      </w:r>
      <w:r w:rsidR="00AC0911">
        <w:rPr>
          <w:rFonts w:ascii="Arial" w:hAnsi="Arial" w:cs="Arial"/>
        </w:rPr>
        <w:t>K</w:t>
      </w:r>
      <w:r w:rsidRPr="00BB163D">
        <w:rPr>
          <w:rFonts w:ascii="Arial" w:hAnsi="Arial" w:cs="Arial"/>
        </w:rPr>
        <w:t xml:space="preserve"> through a systematic review of the current literature.</w:t>
      </w:r>
    </w:p>
    <w:p w14:paraId="71F6885E" w14:textId="5A322459" w:rsidR="00180667" w:rsidRPr="006B40D2" w:rsidRDefault="006B40D2" w:rsidP="00D82556">
      <w:pPr>
        <w:pStyle w:val="Heading3"/>
        <w:rPr>
          <w:rFonts w:ascii="Arial" w:hAnsi="Arial" w:cs="Arial"/>
          <w:sz w:val="22"/>
          <w:szCs w:val="22"/>
        </w:rPr>
      </w:pPr>
      <w:bookmarkStart w:id="47" w:name="_Toc235527892"/>
      <w:bookmarkStart w:id="48" w:name="_Toc235543314"/>
      <w:r w:rsidRPr="006B40D2">
        <w:rPr>
          <w:rFonts w:ascii="Arial" w:hAnsi="Arial" w:cs="Arial"/>
          <w:sz w:val="22"/>
          <w:szCs w:val="22"/>
        </w:rPr>
        <w:t xml:space="preserve">1.5.2 </w:t>
      </w:r>
      <w:r w:rsidR="00180667" w:rsidRPr="006B40D2">
        <w:rPr>
          <w:rFonts w:ascii="Arial" w:hAnsi="Arial" w:cs="Arial"/>
          <w:sz w:val="22"/>
          <w:szCs w:val="22"/>
        </w:rPr>
        <w:t>Research Objectives</w:t>
      </w:r>
      <w:bookmarkEnd w:id="47"/>
      <w:bookmarkEnd w:id="48"/>
    </w:p>
    <w:p w14:paraId="7FFA823E" w14:textId="77777777" w:rsidR="00CB6A7F" w:rsidRPr="006F35D7" w:rsidRDefault="00B207C7" w:rsidP="00D82556">
      <w:pPr>
        <w:spacing w:after="0"/>
        <w:rPr>
          <w:rFonts w:ascii="Arial" w:hAnsi="Arial" w:cs="Arial"/>
        </w:rPr>
      </w:pPr>
      <w:r w:rsidRPr="006F35D7">
        <w:rPr>
          <w:rFonts w:ascii="Arial" w:hAnsi="Arial" w:cs="Arial"/>
        </w:rPr>
        <w:t>Objective 1:</w:t>
      </w:r>
    </w:p>
    <w:p w14:paraId="599A2CA2" w14:textId="2F6E7422" w:rsidR="00AF333F" w:rsidRPr="006F35D7" w:rsidRDefault="00AF333F" w:rsidP="00D82556">
      <w:pPr>
        <w:spacing w:after="0"/>
        <w:rPr>
          <w:rFonts w:ascii="Arial" w:hAnsi="Arial" w:cs="Arial"/>
        </w:rPr>
      </w:pPr>
      <w:r w:rsidRPr="006F35D7">
        <w:rPr>
          <w:rFonts w:ascii="Arial" w:hAnsi="Arial" w:cs="Arial"/>
        </w:rPr>
        <w:t>To analyse current UK literature examining the influence of SES and cultural factors on CS rates.</w:t>
      </w:r>
    </w:p>
    <w:p w14:paraId="3F41C1C5" w14:textId="77777777" w:rsidR="00B207C7" w:rsidRPr="006F35D7" w:rsidRDefault="00B207C7" w:rsidP="00D82556">
      <w:pPr>
        <w:spacing w:after="0"/>
        <w:rPr>
          <w:rFonts w:ascii="Arial" w:hAnsi="Arial" w:cs="Arial"/>
        </w:rPr>
      </w:pPr>
      <w:r w:rsidRPr="006F35D7">
        <w:rPr>
          <w:rFonts w:ascii="Arial" w:hAnsi="Arial" w:cs="Arial"/>
        </w:rPr>
        <w:t>Objective 2:</w:t>
      </w:r>
    </w:p>
    <w:p w14:paraId="7353336D" w14:textId="61ABDCAE" w:rsidR="00AF333F" w:rsidRPr="006F35D7" w:rsidRDefault="00AF333F" w:rsidP="00D82556">
      <w:pPr>
        <w:spacing w:after="0"/>
        <w:rPr>
          <w:rFonts w:ascii="Arial" w:hAnsi="Arial" w:cs="Arial"/>
        </w:rPr>
      </w:pPr>
      <w:r w:rsidRPr="006F35D7">
        <w:rPr>
          <w:rFonts w:ascii="Arial" w:hAnsi="Arial" w:cs="Arial"/>
        </w:rPr>
        <w:t>To evaluate qualitative and quantitative evidence relating to the influence of socioeconomic status (SES) and cultural factors on women’s experiences of caesarean birth within the U</w:t>
      </w:r>
      <w:r w:rsidR="00AC0911">
        <w:rPr>
          <w:rFonts w:ascii="Arial" w:hAnsi="Arial" w:cs="Arial"/>
        </w:rPr>
        <w:t>K</w:t>
      </w:r>
      <w:r w:rsidRPr="006F35D7">
        <w:rPr>
          <w:rFonts w:ascii="Arial" w:hAnsi="Arial" w:cs="Arial"/>
        </w:rPr>
        <w:t>.</w:t>
      </w:r>
    </w:p>
    <w:p w14:paraId="49E9499A" w14:textId="11CE157C" w:rsidR="00B207C7" w:rsidRPr="006F35D7" w:rsidRDefault="00B207C7" w:rsidP="00D82556">
      <w:pPr>
        <w:spacing w:after="0"/>
        <w:rPr>
          <w:rFonts w:ascii="Arial" w:hAnsi="Arial" w:cs="Arial"/>
        </w:rPr>
      </w:pPr>
      <w:r w:rsidRPr="006F35D7">
        <w:rPr>
          <w:rFonts w:ascii="Arial" w:hAnsi="Arial" w:cs="Arial"/>
        </w:rPr>
        <w:t>Objective 3:</w:t>
      </w:r>
    </w:p>
    <w:p w14:paraId="66617637" w14:textId="6E78CCEF" w:rsidR="007F4FAA" w:rsidRPr="006F35D7" w:rsidRDefault="007F4FAA" w:rsidP="00D82556">
      <w:pPr>
        <w:spacing w:after="0"/>
        <w:rPr>
          <w:rFonts w:ascii="Arial" w:hAnsi="Arial" w:cs="Arial"/>
        </w:rPr>
      </w:pPr>
      <w:r w:rsidRPr="006F35D7">
        <w:rPr>
          <w:rFonts w:ascii="Arial" w:hAnsi="Arial" w:cs="Arial"/>
        </w:rPr>
        <w:t>To evaluate how SE</w:t>
      </w:r>
      <w:r w:rsidR="00230293">
        <w:rPr>
          <w:rFonts w:ascii="Arial" w:hAnsi="Arial" w:cs="Arial"/>
        </w:rPr>
        <w:t xml:space="preserve">S </w:t>
      </w:r>
      <w:r w:rsidRPr="006F35D7">
        <w:rPr>
          <w:rFonts w:ascii="Arial" w:hAnsi="Arial" w:cs="Arial"/>
        </w:rPr>
        <w:t>and cultural factors contribute to variations in CS rates and women’s experiences identified within the UK literature.</w:t>
      </w:r>
    </w:p>
    <w:p w14:paraId="065DB8F4" w14:textId="770B0654" w:rsidR="00B207C7" w:rsidRPr="006F35D7" w:rsidRDefault="00B207C7" w:rsidP="00D82556">
      <w:pPr>
        <w:spacing w:after="0"/>
        <w:rPr>
          <w:rFonts w:ascii="Arial" w:hAnsi="Arial" w:cs="Arial"/>
        </w:rPr>
      </w:pPr>
      <w:r w:rsidRPr="006F35D7">
        <w:rPr>
          <w:rFonts w:ascii="Arial" w:hAnsi="Arial" w:cs="Arial"/>
        </w:rPr>
        <w:t>Objective 4:</w:t>
      </w:r>
    </w:p>
    <w:p w14:paraId="628DC049" w14:textId="0DC3B07A" w:rsidR="006F35D7" w:rsidRPr="006F35D7" w:rsidRDefault="006F35D7" w:rsidP="00D82556">
      <w:pPr>
        <w:spacing w:after="0"/>
        <w:rPr>
          <w:rFonts w:ascii="Arial" w:hAnsi="Arial" w:cs="Arial"/>
        </w:rPr>
      </w:pPr>
      <w:r w:rsidRPr="006F35D7">
        <w:rPr>
          <w:rFonts w:ascii="Arial" w:hAnsi="Arial" w:cs="Arial"/>
        </w:rPr>
        <w:t xml:space="preserve">To recommend evidence-informed strategies for policy, clinical </w:t>
      </w:r>
      <w:r w:rsidR="00D86711" w:rsidRPr="006F35D7">
        <w:rPr>
          <w:rFonts w:ascii="Arial" w:hAnsi="Arial" w:cs="Arial"/>
        </w:rPr>
        <w:t>practice,</w:t>
      </w:r>
      <w:r w:rsidRPr="006F35D7">
        <w:rPr>
          <w:rFonts w:ascii="Arial" w:hAnsi="Arial" w:cs="Arial"/>
        </w:rPr>
        <w:t xml:space="preserve"> and future research</w:t>
      </w:r>
      <w:r w:rsidR="003367CB" w:rsidRPr="003367CB">
        <w:t xml:space="preserve"> </w:t>
      </w:r>
      <w:r w:rsidR="003367CB" w:rsidRPr="003367CB">
        <w:rPr>
          <w:rFonts w:ascii="Arial" w:hAnsi="Arial" w:cs="Arial"/>
        </w:rPr>
        <w:t>to reduce inequalities and improve women's experiences of caesarean birth within the U</w:t>
      </w:r>
      <w:r w:rsidR="00AC0911">
        <w:rPr>
          <w:rFonts w:ascii="Arial" w:hAnsi="Arial" w:cs="Arial"/>
        </w:rPr>
        <w:t>K</w:t>
      </w:r>
      <w:r w:rsidRPr="006F35D7">
        <w:rPr>
          <w:rFonts w:ascii="Arial" w:hAnsi="Arial" w:cs="Arial"/>
        </w:rPr>
        <w:t>.</w:t>
      </w:r>
    </w:p>
    <w:p w14:paraId="1BEC4DD7" w14:textId="5252C66F" w:rsidR="00486126" w:rsidRPr="006327E6" w:rsidRDefault="00486126" w:rsidP="00D82556">
      <w:pPr>
        <w:pStyle w:val="Heading2"/>
        <w:rPr>
          <w:rStyle w:val="eop"/>
          <w:rFonts w:ascii="Arial" w:hAnsi="Arial" w:cs="Arial"/>
        </w:rPr>
      </w:pPr>
      <w:bookmarkStart w:id="49" w:name="_Toc235527893"/>
      <w:bookmarkStart w:id="50" w:name="_Toc235543315"/>
      <w:r w:rsidRPr="006327E6">
        <w:rPr>
          <w:rStyle w:val="eop"/>
          <w:rFonts w:ascii="Arial" w:hAnsi="Arial" w:cs="Arial"/>
        </w:rPr>
        <w:t>1.6 Conclusion</w:t>
      </w:r>
      <w:bookmarkEnd w:id="49"/>
      <w:bookmarkEnd w:id="50"/>
      <w:r w:rsidRPr="006327E6">
        <w:rPr>
          <w:rStyle w:val="eop"/>
          <w:rFonts w:ascii="Arial" w:hAnsi="Arial" w:cs="Arial"/>
        </w:rPr>
        <w:t xml:space="preserve"> </w:t>
      </w:r>
    </w:p>
    <w:p w14:paraId="6DFA0F72" w14:textId="12A9B5AF" w:rsidR="00180667" w:rsidRPr="006327E6" w:rsidRDefault="00180667" w:rsidP="00D82556">
      <w:pPr>
        <w:rPr>
          <w:rFonts w:ascii="Arial" w:hAnsi="Arial" w:cs="Arial"/>
        </w:rPr>
      </w:pPr>
      <w:r w:rsidRPr="006327E6">
        <w:rPr>
          <w:rFonts w:ascii="Arial" w:hAnsi="Arial" w:cs="Arial"/>
        </w:rPr>
        <w:t xml:space="preserve">This chapter has introduced the topic of CS and highlighted the increasing importance of understanding the socioeconomic and cultural factors that influence both </w:t>
      </w:r>
      <w:r w:rsidR="002374A8" w:rsidRPr="006327E6">
        <w:rPr>
          <w:rFonts w:ascii="Arial" w:hAnsi="Arial" w:cs="Arial"/>
        </w:rPr>
        <w:t>CS</w:t>
      </w:r>
      <w:r w:rsidRPr="006327E6">
        <w:rPr>
          <w:rFonts w:ascii="Arial" w:hAnsi="Arial" w:cs="Arial"/>
        </w:rPr>
        <w:t xml:space="preserve"> rates and women's experiences of maternity care within the U</w:t>
      </w:r>
      <w:r w:rsidR="00AC0911">
        <w:rPr>
          <w:rFonts w:ascii="Arial" w:hAnsi="Arial" w:cs="Arial"/>
        </w:rPr>
        <w:t>K</w:t>
      </w:r>
      <w:r w:rsidRPr="006327E6">
        <w:rPr>
          <w:rFonts w:ascii="Arial" w:hAnsi="Arial" w:cs="Arial"/>
        </w:rPr>
        <w:t xml:space="preserve">. Rising </w:t>
      </w:r>
      <w:r w:rsidR="002374A8" w:rsidRPr="006327E6">
        <w:rPr>
          <w:rFonts w:ascii="Arial" w:hAnsi="Arial" w:cs="Arial"/>
        </w:rPr>
        <w:t>CS</w:t>
      </w:r>
      <w:r w:rsidRPr="006327E6">
        <w:rPr>
          <w:rFonts w:ascii="Arial" w:hAnsi="Arial" w:cs="Arial"/>
        </w:rPr>
        <w:t xml:space="preserve"> rates, alongside persistent ethnic and socioeconomic inequalities, demonstrate the need for further investigation into the wider determinants of maternity outcomes and experiences. The chapter has defined the key concepts underpinning the study, established the rationale for the research, and outlined the research aim and objectives that will guide the dissertation.</w:t>
      </w:r>
    </w:p>
    <w:p w14:paraId="5C15DC6E" w14:textId="2541DA48" w:rsidR="002374A8" w:rsidRPr="006327E6" w:rsidRDefault="00180667" w:rsidP="00D82556">
      <w:pPr>
        <w:rPr>
          <w:rFonts w:ascii="Arial" w:hAnsi="Arial" w:cs="Arial"/>
        </w:rPr>
      </w:pPr>
      <w:r w:rsidRPr="006327E6">
        <w:rPr>
          <w:rFonts w:ascii="Arial" w:hAnsi="Arial" w:cs="Arial"/>
        </w:rPr>
        <w:t xml:space="preserve">The following chapter will provide a detailed background and analysis of the topic by examining the historical development of </w:t>
      </w:r>
      <w:r w:rsidR="002374A8" w:rsidRPr="006327E6">
        <w:rPr>
          <w:rFonts w:ascii="Arial" w:hAnsi="Arial" w:cs="Arial"/>
        </w:rPr>
        <w:t>CS</w:t>
      </w:r>
      <w:r w:rsidRPr="006327E6">
        <w:rPr>
          <w:rFonts w:ascii="Arial" w:hAnsi="Arial" w:cs="Arial"/>
        </w:rPr>
        <w:t xml:space="preserve">, relevant theoretical frameworks, international </w:t>
      </w:r>
      <w:r w:rsidRPr="006327E6">
        <w:rPr>
          <w:rFonts w:ascii="Arial" w:hAnsi="Arial" w:cs="Arial"/>
        </w:rPr>
        <w:lastRenderedPageBreak/>
        <w:t>perspectives, and the national UK context. This will establish the foundation for the methodology and subsequent critical analysis of the literature presented in later chapters.</w:t>
      </w:r>
    </w:p>
    <w:p w14:paraId="7D574E57" w14:textId="77777777" w:rsidR="00BA6C97" w:rsidRDefault="00BA6C97" w:rsidP="00D82556">
      <w:pPr>
        <w:rPr>
          <w:rFonts w:asciiTheme="minorBidi" w:hAnsiTheme="minorBidi"/>
        </w:rPr>
      </w:pPr>
    </w:p>
    <w:p w14:paraId="18923BD8" w14:textId="77777777" w:rsidR="00E32720" w:rsidRDefault="00E32720" w:rsidP="00D82556">
      <w:pPr>
        <w:rPr>
          <w:rFonts w:asciiTheme="minorBidi" w:hAnsiTheme="minorBidi"/>
        </w:rPr>
      </w:pPr>
    </w:p>
    <w:p w14:paraId="19979788" w14:textId="77777777" w:rsidR="00BA6C97" w:rsidRDefault="00BA6C97" w:rsidP="00D82556">
      <w:pPr>
        <w:rPr>
          <w:rFonts w:asciiTheme="minorBidi" w:hAnsiTheme="minorBidi"/>
        </w:rPr>
      </w:pPr>
    </w:p>
    <w:p w14:paraId="6EE9F060" w14:textId="77777777" w:rsidR="001C47DB" w:rsidRDefault="001C47DB" w:rsidP="00D82556">
      <w:pPr>
        <w:rPr>
          <w:rFonts w:asciiTheme="minorBidi" w:hAnsiTheme="minorBidi"/>
        </w:rPr>
      </w:pPr>
    </w:p>
    <w:p w14:paraId="59B47FF7" w14:textId="77777777" w:rsidR="001C47DB" w:rsidRDefault="001C47DB" w:rsidP="00D82556">
      <w:pPr>
        <w:rPr>
          <w:rFonts w:asciiTheme="minorBidi" w:hAnsiTheme="minorBidi"/>
        </w:rPr>
      </w:pPr>
    </w:p>
    <w:p w14:paraId="20A79504" w14:textId="77777777" w:rsidR="001C47DB" w:rsidRDefault="001C47DB" w:rsidP="00D82556">
      <w:pPr>
        <w:rPr>
          <w:rFonts w:asciiTheme="minorBidi" w:hAnsiTheme="minorBidi"/>
        </w:rPr>
      </w:pPr>
    </w:p>
    <w:p w14:paraId="62620F87" w14:textId="77777777" w:rsidR="001C47DB" w:rsidRDefault="001C47DB" w:rsidP="00D82556">
      <w:pPr>
        <w:rPr>
          <w:rFonts w:asciiTheme="minorBidi" w:hAnsiTheme="minorBidi"/>
        </w:rPr>
      </w:pPr>
    </w:p>
    <w:p w14:paraId="22DBD379" w14:textId="77777777" w:rsidR="001C47DB" w:rsidRDefault="001C47DB" w:rsidP="00D82556">
      <w:pPr>
        <w:rPr>
          <w:rFonts w:asciiTheme="minorBidi" w:hAnsiTheme="minorBidi"/>
        </w:rPr>
      </w:pPr>
    </w:p>
    <w:p w14:paraId="58ABBAB6" w14:textId="77777777" w:rsidR="001C47DB" w:rsidRDefault="001C47DB" w:rsidP="00D82556">
      <w:pPr>
        <w:rPr>
          <w:rFonts w:asciiTheme="minorBidi" w:hAnsiTheme="minorBidi"/>
        </w:rPr>
      </w:pPr>
    </w:p>
    <w:p w14:paraId="097512D4" w14:textId="77777777" w:rsidR="001C47DB" w:rsidRDefault="001C47DB" w:rsidP="00D82556">
      <w:pPr>
        <w:rPr>
          <w:rFonts w:asciiTheme="minorBidi" w:hAnsiTheme="minorBidi"/>
        </w:rPr>
      </w:pPr>
    </w:p>
    <w:p w14:paraId="4CD4873B" w14:textId="77777777" w:rsidR="001C47DB" w:rsidRDefault="001C47DB" w:rsidP="00D82556">
      <w:pPr>
        <w:rPr>
          <w:rFonts w:asciiTheme="minorBidi" w:hAnsiTheme="minorBidi"/>
        </w:rPr>
      </w:pPr>
    </w:p>
    <w:p w14:paraId="717C3668" w14:textId="77777777" w:rsidR="001C47DB" w:rsidRDefault="001C47DB" w:rsidP="00D82556">
      <w:pPr>
        <w:rPr>
          <w:rFonts w:asciiTheme="minorBidi" w:hAnsiTheme="minorBidi"/>
        </w:rPr>
      </w:pPr>
    </w:p>
    <w:p w14:paraId="3CF493E0" w14:textId="1CA539C1" w:rsidR="001C47DB" w:rsidRDefault="001C47DB" w:rsidP="00D82556">
      <w:pPr>
        <w:rPr>
          <w:rFonts w:asciiTheme="minorBidi" w:hAnsiTheme="minorBidi"/>
        </w:rPr>
      </w:pPr>
    </w:p>
    <w:p w14:paraId="272690F8" w14:textId="77777777" w:rsidR="001C47DB" w:rsidRDefault="001C47DB" w:rsidP="00D82556">
      <w:pPr>
        <w:rPr>
          <w:rFonts w:asciiTheme="minorBidi" w:hAnsiTheme="minorBidi"/>
        </w:rPr>
      </w:pPr>
    </w:p>
    <w:p w14:paraId="0AC45346" w14:textId="77777777" w:rsidR="001C47DB" w:rsidRDefault="001C47DB" w:rsidP="00D82556">
      <w:pPr>
        <w:rPr>
          <w:rFonts w:asciiTheme="minorBidi" w:hAnsiTheme="minorBidi"/>
        </w:rPr>
      </w:pPr>
    </w:p>
    <w:p w14:paraId="1D8673E2" w14:textId="77777777" w:rsidR="001C47DB" w:rsidRDefault="001C47DB" w:rsidP="00D82556">
      <w:pPr>
        <w:rPr>
          <w:rFonts w:asciiTheme="minorBidi" w:hAnsiTheme="minorBidi"/>
        </w:rPr>
      </w:pPr>
    </w:p>
    <w:p w14:paraId="2D987967" w14:textId="77777777" w:rsidR="001C47DB" w:rsidRDefault="001C47DB" w:rsidP="00D82556">
      <w:pPr>
        <w:rPr>
          <w:rFonts w:asciiTheme="minorBidi" w:hAnsiTheme="minorBidi"/>
        </w:rPr>
      </w:pPr>
    </w:p>
    <w:p w14:paraId="3E200B1D" w14:textId="77777777" w:rsidR="001C47DB" w:rsidRDefault="001C47DB" w:rsidP="00D82556">
      <w:pPr>
        <w:rPr>
          <w:rFonts w:asciiTheme="minorBidi" w:hAnsiTheme="minorBidi"/>
        </w:rPr>
      </w:pPr>
    </w:p>
    <w:p w14:paraId="01BE350C" w14:textId="77777777" w:rsidR="001C47DB" w:rsidRDefault="001C47DB" w:rsidP="00D82556">
      <w:pPr>
        <w:rPr>
          <w:rFonts w:asciiTheme="minorBidi" w:hAnsiTheme="minorBidi"/>
        </w:rPr>
      </w:pPr>
    </w:p>
    <w:p w14:paraId="5581918A" w14:textId="77777777" w:rsidR="001C47DB" w:rsidRDefault="001C47DB" w:rsidP="00D82556">
      <w:pPr>
        <w:rPr>
          <w:rFonts w:asciiTheme="minorBidi" w:hAnsiTheme="minorBidi"/>
        </w:rPr>
      </w:pPr>
    </w:p>
    <w:p w14:paraId="4ACB0991" w14:textId="3E69B744" w:rsidR="001C47DB" w:rsidRDefault="001C47DB" w:rsidP="00D82556">
      <w:pPr>
        <w:rPr>
          <w:rFonts w:asciiTheme="minorBidi" w:hAnsiTheme="minorBidi"/>
        </w:rPr>
      </w:pPr>
    </w:p>
    <w:p w14:paraId="7611E067" w14:textId="77777777" w:rsidR="001C47DB" w:rsidRDefault="001C47DB" w:rsidP="00D82556">
      <w:pPr>
        <w:rPr>
          <w:rFonts w:asciiTheme="minorBidi" w:hAnsiTheme="minorBidi"/>
        </w:rPr>
      </w:pPr>
    </w:p>
    <w:p w14:paraId="33DA52D2" w14:textId="77777777" w:rsidR="001C47DB" w:rsidRDefault="001C47DB" w:rsidP="00D82556">
      <w:pPr>
        <w:rPr>
          <w:rFonts w:asciiTheme="minorBidi" w:hAnsiTheme="minorBidi"/>
        </w:rPr>
      </w:pPr>
    </w:p>
    <w:p w14:paraId="0EA1B40A" w14:textId="77777777" w:rsidR="001C47DB" w:rsidRPr="002374A8" w:rsidRDefault="001C47DB" w:rsidP="00D82556">
      <w:pPr>
        <w:rPr>
          <w:rFonts w:asciiTheme="minorBidi" w:hAnsiTheme="minorBidi"/>
        </w:rPr>
      </w:pPr>
    </w:p>
    <w:p w14:paraId="6BA7DF87" w14:textId="5B87ED56" w:rsidR="00BD2909" w:rsidRPr="00074B6E" w:rsidRDefault="000D0641" w:rsidP="00D82556">
      <w:pPr>
        <w:pStyle w:val="Heading1"/>
        <w:ind w:left="0"/>
        <w:rPr>
          <w:rFonts w:ascii="Aptos" w:hAnsi="Aptos"/>
        </w:rPr>
      </w:pPr>
      <w:bookmarkStart w:id="51" w:name="_Toc235527894"/>
      <w:bookmarkStart w:id="52" w:name="_Toc235543316"/>
      <w:r w:rsidRPr="000D0641">
        <w:rPr>
          <w:rFonts w:ascii="Aptos" w:hAnsi="Aptos"/>
        </w:rPr>
        <w:lastRenderedPageBreak/>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bookmarkEnd w:id="51"/>
      <w:bookmarkEnd w:id="52"/>
    </w:p>
    <w:p w14:paraId="5C9CE53F" w14:textId="759F029D" w:rsidR="00EE1FE2" w:rsidRPr="006327E6" w:rsidRDefault="00BD2909" w:rsidP="00D82556">
      <w:pPr>
        <w:pStyle w:val="Heading2"/>
        <w:rPr>
          <w:rStyle w:val="normaltextrun"/>
          <w:rFonts w:ascii="Arial" w:hAnsi="Arial" w:cs="Arial"/>
        </w:rPr>
      </w:pPr>
      <w:bookmarkStart w:id="53" w:name="_Toc235527895"/>
      <w:bookmarkStart w:id="54" w:name="_Toc235543317"/>
      <w:r w:rsidRPr="006327E6">
        <w:rPr>
          <w:rStyle w:val="normaltextrun"/>
          <w:rFonts w:ascii="Arial" w:hAnsi="Arial" w:cs="Arial"/>
        </w:rPr>
        <w:t>2.1 Introduction</w:t>
      </w:r>
      <w:bookmarkEnd w:id="53"/>
      <w:bookmarkEnd w:id="54"/>
      <w:r w:rsidRPr="006327E6">
        <w:rPr>
          <w:rStyle w:val="normaltextrun"/>
          <w:rFonts w:ascii="Arial" w:hAnsi="Arial" w:cs="Arial"/>
        </w:rPr>
        <w:t xml:space="preserve"> </w:t>
      </w:r>
    </w:p>
    <w:p w14:paraId="25D331DD" w14:textId="16E3E072" w:rsidR="00814158" w:rsidRPr="006327E6" w:rsidRDefault="00814158" w:rsidP="00D82556">
      <w:pPr>
        <w:pStyle w:val="Heading3"/>
        <w:rPr>
          <w:rStyle w:val="normaltextrun"/>
          <w:rFonts w:ascii="Arial" w:hAnsi="Arial" w:cs="Arial"/>
        </w:rPr>
      </w:pPr>
      <w:bookmarkStart w:id="55" w:name="_Toc235527896"/>
      <w:bookmarkStart w:id="56" w:name="_Toc235543318"/>
      <w:r w:rsidRPr="006327E6">
        <w:rPr>
          <w:rStyle w:val="normaltextrun"/>
          <w:rFonts w:ascii="Arial" w:hAnsi="Arial" w:cs="Arial"/>
          <w:sz w:val="22"/>
          <w:szCs w:val="22"/>
        </w:rPr>
        <w:t>2.1.1 Purpose of the Chapter</w:t>
      </w:r>
      <w:bookmarkEnd w:id="55"/>
      <w:bookmarkEnd w:id="56"/>
    </w:p>
    <w:p w14:paraId="07BA36C5" w14:textId="634C90BF" w:rsidR="005B0552" w:rsidRPr="005B0552" w:rsidRDefault="005B0552" w:rsidP="00D82556">
      <w:pPr>
        <w:rPr>
          <w:rFonts w:ascii="Arial" w:hAnsi="Arial" w:cs="Arial"/>
        </w:rPr>
      </w:pPr>
      <w:r w:rsidRPr="005B0552">
        <w:rPr>
          <w:rFonts w:ascii="Arial" w:hAnsi="Arial" w:cs="Arial"/>
        </w:rPr>
        <w:t xml:space="preserve">This chapter provides the historical, </w:t>
      </w:r>
      <w:r w:rsidR="00D86711" w:rsidRPr="005B0552">
        <w:rPr>
          <w:rFonts w:ascii="Arial" w:hAnsi="Arial" w:cs="Arial"/>
        </w:rPr>
        <w:t>theoretical,</w:t>
      </w:r>
      <w:r w:rsidRPr="005B0552">
        <w:rPr>
          <w:rFonts w:ascii="Arial" w:hAnsi="Arial" w:cs="Arial"/>
        </w:rPr>
        <w:t xml:space="preserve"> and contextual background necessary to understand how socioeconomic status (SES) and cultural factors influence </w:t>
      </w:r>
      <w:r w:rsidR="00522209">
        <w:rPr>
          <w:rFonts w:ascii="Arial" w:hAnsi="Arial" w:cs="Arial"/>
        </w:rPr>
        <w:t>CS</w:t>
      </w:r>
      <w:r w:rsidRPr="005B0552">
        <w:rPr>
          <w:rFonts w:ascii="Arial" w:hAnsi="Arial" w:cs="Arial"/>
        </w:rPr>
        <w:t xml:space="preserve"> rates and women's experiences of maternity care within the U</w:t>
      </w:r>
      <w:r w:rsidR="00AC0911">
        <w:rPr>
          <w:rFonts w:ascii="Arial" w:hAnsi="Arial" w:cs="Arial"/>
        </w:rPr>
        <w:t>K</w:t>
      </w:r>
      <w:r w:rsidRPr="005B0552">
        <w:rPr>
          <w:rFonts w:ascii="Arial" w:hAnsi="Arial" w:cs="Arial"/>
        </w:rPr>
        <w:t xml:space="preserve">. Although CS remains an essential obstetric intervention when clinically indicated (Temmerman and Mohiddin, 2021), rising CS rates both nationally and globally have generated considerable debate regarding the appropriateness of CS use, clinical </w:t>
      </w:r>
      <w:r w:rsidR="00D86711" w:rsidRPr="005B0552">
        <w:rPr>
          <w:rFonts w:ascii="Arial" w:hAnsi="Arial" w:cs="Arial"/>
        </w:rPr>
        <w:t>decision-making,</w:t>
      </w:r>
      <w:r w:rsidRPr="005B0552">
        <w:rPr>
          <w:rFonts w:ascii="Arial" w:hAnsi="Arial" w:cs="Arial"/>
        </w:rPr>
        <w:t xml:space="preserve"> and maternity policy (Redjepova and Bilagi, 2024). Consequently, understanding these broader influences provides an important foundation for examining contemporary maternity care and the factors contributing to variations in CS rates and women's experiences.</w:t>
      </w:r>
    </w:p>
    <w:p w14:paraId="4347AAAC" w14:textId="6478829B" w:rsidR="00BD22CB" w:rsidRDefault="005B0552" w:rsidP="00D82556">
      <w:pPr>
        <w:rPr>
          <w:rFonts w:ascii="Arial" w:hAnsi="Arial" w:cs="Arial"/>
        </w:rPr>
      </w:pPr>
      <w:r w:rsidRPr="005B0552">
        <w:rPr>
          <w:rFonts w:ascii="Arial" w:hAnsi="Arial" w:cs="Arial"/>
        </w:rPr>
        <w:t xml:space="preserve">To establish the context for this dissertation, this chapter explores the historical development of CS before examining the key theoretical frameworks underpinning the research. It then considers the international context, followed by the national UK context, including relevant policy, </w:t>
      </w:r>
      <w:r w:rsidR="00D86711" w:rsidRPr="005B0552">
        <w:rPr>
          <w:rFonts w:ascii="Arial" w:hAnsi="Arial" w:cs="Arial"/>
        </w:rPr>
        <w:t>legislation,</w:t>
      </w:r>
      <w:r w:rsidRPr="005B0552">
        <w:rPr>
          <w:rFonts w:ascii="Arial" w:hAnsi="Arial" w:cs="Arial"/>
        </w:rPr>
        <w:t xml:space="preserve"> and current evidence.</w:t>
      </w:r>
      <w:r w:rsidR="007738D2">
        <w:rPr>
          <w:rFonts w:ascii="Arial" w:hAnsi="Arial" w:cs="Arial"/>
        </w:rPr>
        <w:t xml:space="preserve"> Overall</w:t>
      </w:r>
      <w:r w:rsidRPr="005B0552">
        <w:rPr>
          <w:rFonts w:ascii="Arial" w:hAnsi="Arial" w:cs="Arial"/>
        </w:rPr>
        <w:t>, this chapter provides the conceptual and contextual foundation for the research methodology presented in Chapter 3 and the critical analysis of the literature presented in Chapter 4.</w:t>
      </w:r>
    </w:p>
    <w:p w14:paraId="34DED5A2" w14:textId="040644AA" w:rsidR="00BD22CB" w:rsidRPr="006327E6" w:rsidRDefault="00BD2909" w:rsidP="00D82556">
      <w:pPr>
        <w:pStyle w:val="Heading2"/>
        <w:rPr>
          <w:rStyle w:val="normaltextrun"/>
          <w:rFonts w:ascii="Arial" w:hAnsi="Arial" w:cs="Arial"/>
        </w:rPr>
      </w:pPr>
      <w:bookmarkStart w:id="57" w:name="_Toc235527897"/>
      <w:bookmarkStart w:id="58" w:name="_Toc235543319"/>
      <w:r w:rsidRPr="006327E6">
        <w:rPr>
          <w:rStyle w:val="normaltextrun"/>
          <w:rFonts w:ascii="Arial" w:hAnsi="Arial" w:cs="Arial"/>
        </w:rPr>
        <w:t>2.2 Historical Background</w:t>
      </w:r>
      <w:bookmarkEnd w:id="57"/>
      <w:bookmarkEnd w:id="58"/>
      <w:r w:rsidRPr="006327E6">
        <w:rPr>
          <w:rStyle w:val="normaltextrun"/>
          <w:rFonts w:ascii="Arial" w:hAnsi="Arial" w:cs="Arial"/>
        </w:rPr>
        <w:t xml:space="preserve"> </w:t>
      </w:r>
    </w:p>
    <w:p w14:paraId="3D616DCA" w14:textId="2C691CCE" w:rsidR="00650016" w:rsidRPr="006327E6" w:rsidRDefault="002D6D55" w:rsidP="00D82556">
      <w:pPr>
        <w:pStyle w:val="Heading3"/>
        <w:rPr>
          <w:rStyle w:val="normaltextrun"/>
          <w:rFonts w:ascii="Arial" w:hAnsi="Arial" w:cs="Arial"/>
          <w:color w:val="0F4761"/>
          <w:sz w:val="22"/>
          <w:szCs w:val="22"/>
        </w:rPr>
      </w:pPr>
      <w:bookmarkStart w:id="59" w:name="_Toc235527898"/>
      <w:bookmarkStart w:id="60" w:name="_Toc235543320"/>
      <w:r w:rsidRPr="006327E6">
        <w:rPr>
          <w:rStyle w:val="normaltextrun"/>
          <w:rFonts w:ascii="Arial" w:hAnsi="Arial" w:cs="Arial"/>
          <w:color w:val="0F4761"/>
          <w:sz w:val="22"/>
          <w:szCs w:val="22"/>
        </w:rPr>
        <w:t xml:space="preserve">2.2.1 </w:t>
      </w:r>
      <w:r w:rsidR="00650016" w:rsidRPr="006327E6">
        <w:rPr>
          <w:rStyle w:val="normaltextrun"/>
          <w:rFonts w:ascii="Arial" w:hAnsi="Arial" w:cs="Arial"/>
          <w:color w:val="0F4761"/>
          <w:sz w:val="22"/>
          <w:szCs w:val="22"/>
        </w:rPr>
        <w:t>Development</w:t>
      </w:r>
      <w:r w:rsidRPr="006327E6">
        <w:rPr>
          <w:rStyle w:val="normaltextrun"/>
          <w:rFonts w:ascii="Arial" w:hAnsi="Arial" w:cs="Arial"/>
          <w:color w:val="0F4761"/>
          <w:sz w:val="22"/>
          <w:szCs w:val="22"/>
        </w:rPr>
        <w:t xml:space="preserve"> of the Topic</w:t>
      </w:r>
      <w:bookmarkEnd w:id="59"/>
      <w:bookmarkEnd w:id="60"/>
    </w:p>
    <w:p w14:paraId="42C93C1D" w14:textId="7362CBAE" w:rsidR="000B4DA0" w:rsidRPr="000B4DA0" w:rsidRDefault="000B4DA0" w:rsidP="00D82556">
      <w:pPr>
        <w:rPr>
          <w:rFonts w:ascii="Arial" w:hAnsi="Arial" w:cs="Arial"/>
        </w:rPr>
      </w:pPr>
      <w:r w:rsidRPr="000B4DA0">
        <w:rPr>
          <w:rFonts w:ascii="Arial" w:hAnsi="Arial" w:cs="Arial"/>
        </w:rPr>
        <w:t>C</w:t>
      </w:r>
      <w:r w:rsidR="003E7EA4">
        <w:rPr>
          <w:rFonts w:ascii="Arial" w:hAnsi="Arial" w:cs="Arial"/>
        </w:rPr>
        <w:t>S</w:t>
      </w:r>
      <w:r w:rsidRPr="000B4DA0">
        <w:rPr>
          <w:rFonts w:ascii="Arial" w:hAnsi="Arial" w:cs="Arial"/>
        </w:rPr>
        <w:t xml:space="preserve"> has evolved from a high-risk surgical procedure performed only in exceptional circumstances to a routine obstetric intervention that plays a vital role in contemporary maternity care (Mitchell, </w:t>
      </w:r>
      <w:r w:rsidR="00D86711" w:rsidRPr="000B4DA0">
        <w:rPr>
          <w:rFonts w:ascii="Arial" w:hAnsi="Arial" w:cs="Arial"/>
        </w:rPr>
        <w:t>Vaughn,</w:t>
      </w:r>
      <w:r w:rsidRPr="000B4DA0">
        <w:rPr>
          <w:rFonts w:ascii="Arial" w:hAnsi="Arial" w:cs="Arial"/>
        </w:rPr>
        <w:t xml:space="preserve"> and Veluri, 2024). Historical records indicate that forms of CS were practised in ancient civilisations; however, the procedure was generally performed only after maternal death or when the mother was unlikely to survive childbirth because surgical intervention was associated with extremely poor maternal outcomes (</w:t>
      </w:r>
      <w:r w:rsidR="00441259">
        <w:rPr>
          <w:rFonts w:ascii="Arial" w:hAnsi="Arial" w:cs="Arial"/>
        </w:rPr>
        <w:t xml:space="preserve">Sewell, </w:t>
      </w:r>
      <w:r w:rsidR="00D1768E">
        <w:rPr>
          <w:rFonts w:ascii="Arial" w:hAnsi="Arial" w:cs="Arial"/>
        </w:rPr>
        <w:t>1993</w:t>
      </w:r>
      <w:r w:rsidRPr="000B4DA0">
        <w:rPr>
          <w:rFonts w:ascii="Arial" w:hAnsi="Arial" w:cs="Arial"/>
        </w:rPr>
        <w:t>).</w:t>
      </w:r>
    </w:p>
    <w:p w14:paraId="3D13EECA" w14:textId="2458A833" w:rsidR="000B4DA0" w:rsidRDefault="000B4DA0" w:rsidP="00D82556">
      <w:pPr>
        <w:rPr>
          <w:rFonts w:ascii="Arial" w:hAnsi="Arial" w:cs="Arial"/>
        </w:rPr>
      </w:pPr>
      <w:r w:rsidRPr="000B4DA0">
        <w:rPr>
          <w:rFonts w:ascii="Arial" w:hAnsi="Arial" w:cs="Arial"/>
        </w:rPr>
        <w:t xml:space="preserve">The development of CS accelerated during the nineteenth century following advances in surgical practice. The introduction of anaesthesia, antiseptic techniques and uterine suturing substantially reduced the risk of maternal mortality and improved surgical outcomes (Mitchell, </w:t>
      </w:r>
      <w:r w:rsidR="00D86711" w:rsidRPr="000B4DA0">
        <w:rPr>
          <w:rFonts w:ascii="Arial" w:hAnsi="Arial" w:cs="Arial"/>
        </w:rPr>
        <w:t>Vaughn,</w:t>
      </w:r>
      <w:r w:rsidRPr="000B4DA0">
        <w:rPr>
          <w:rFonts w:ascii="Arial" w:hAnsi="Arial" w:cs="Arial"/>
        </w:rPr>
        <w:t xml:space="preserve"> and Veluri, 2024). During the twentieth century, further developments, including antibiotics, blood </w:t>
      </w:r>
      <w:r w:rsidR="00D86711" w:rsidRPr="000B4DA0">
        <w:rPr>
          <w:rFonts w:ascii="Arial" w:hAnsi="Arial" w:cs="Arial"/>
        </w:rPr>
        <w:t>transfusion,</w:t>
      </w:r>
      <w:r w:rsidRPr="000B4DA0">
        <w:rPr>
          <w:rFonts w:ascii="Arial" w:hAnsi="Arial" w:cs="Arial"/>
        </w:rPr>
        <w:t xml:space="preserve"> and improvements in perioperative care, established CS as a considerably safer procedure when clinically indicated (Temmerman and Mohiddin, 2021).</w:t>
      </w:r>
    </w:p>
    <w:p w14:paraId="31E0BAED" w14:textId="237E17CF" w:rsidR="009B3930" w:rsidRPr="009B3930" w:rsidRDefault="009B3930" w:rsidP="009B3930">
      <w:pPr>
        <w:rPr>
          <w:rFonts w:ascii="Arial" w:hAnsi="Arial" w:cs="Arial"/>
        </w:rPr>
      </w:pPr>
      <w:r w:rsidRPr="009B3930">
        <w:rPr>
          <w:rFonts w:ascii="Arial" w:hAnsi="Arial" w:cs="Arial"/>
        </w:rPr>
        <w:t xml:space="preserve">As obstetric practice continued to evolve, the clinical indications for CS expanded beyond emergency situations to include circumstances where surgical birth could improve maternal </w:t>
      </w:r>
      <w:r w:rsidRPr="009B3930">
        <w:rPr>
          <w:rFonts w:ascii="Arial" w:hAnsi="Arial" w:cs="Arial"/>
        </w:rPr>
        <w:lastRenderedPageBreak/>
        <w:t>or foetal outcomes (NICE, 2021). Consequently, CS became an increasingly common component of maternity care across high-income countries (Thomaidi et al., 2025). While these advances have improved maternal and neonatal outcomes, they have also contributed to debate regarding whether rising CS rates can be explained by clinical need alone (Thomaidi et al., 2025). These historical developments continue to shape contemporary obstetric practice and approaches to CS within maternity services (Redjepova and Bilagi, 2024).</w:t>
      </w:r>
    </w:p>
    <w:p w14:paraId="43F5EDDF" w14:textId="13EC2A1C" w:rsidR="00CA5994" w:rsidRDefault="000B4DA0" w:rsidP="00D82556">
      <w:pPr>
        <w:pStyle w:val="Heading3"/>
        <w:rPr>
          <w:rFonts w:ascii="Arial" w:hAnsi="Arial" w:cs="Arial"/>
          <w:sz w:val="22"/>
          <w:szCs w:val="22"/>
        </w:rPr>
      </w:pPr>
      <w:bookmarkStart w:id="61" w:name="_Toc235527899"/>
      <w:bookmarkStart w:id="62" w:name="_Toc235543321"/>
      <w:r w:rsidRPr="00203627">
        <w:rPr>
          <w:rFonts w:ascii="Arial" w:hAnsi="Arial" w:cs="Arial"/>
          <w:sz w:val="22"/>
          <w:szCs w:val="22"/>
        </w:rPr>
        <w:t xml:space="preserve">2.2.2 </w:t>
      </w:r>
      <w:r w:rsidR="009F39AF" w:rsidRPr="00203627">
        <w:rPr>
          <w:rFonts w:ascii="Arial" w:hAnsi="Arial" w:cs="Arial"/>
          <w:sz w:val="22"/>
          <w:szCs w:val="22"/>
        </w:rPr>
        <w:t xml:space="preserve">Significant </w:t>
      </w:r>
      <w:r w:rsidR="002A7F30">
        <w:rPr>
          <w:rFonts w:ascii="Arial" w:hAnsi="Arial" w:cs="Arial"/>
          <w:sz w:val="22"/>
          <w:szCs w:val="22"/>
        </w:rPr>
        <w:t>Organisations</w:t>
      </w:r>
      <w:r w:rsidR="00B4292D" w:rsidRPr="00203627">
        <w:rPr>
          <w:rFonts w:ascii="Arial" w:hAnsi="Arial" w:cs="Arial"/>
          <w:sz w:val="22"/>
          <w:szCs w:val="22"/>
        </w:rPr>
        <w:t xml:space="preserve"> and </w:t>
      </w:r>
      <w:r w:rsidR="002A7F30">
        <w:rPr>
          <w:rFonts w:ascii="Arial" w:hAnsi="Arial" w:cs="Arial"/>
          <w:sz w:val="22"/>
          <w:szCs w:val="22"/>
        </w:rPr>
        <w:t xml:space="preserve">Their </w:t>
      </w:r>
      <w:r w:rsidR="00B4292D" w:rsidRPr="00203627">
        <w:rPr>
          <w:rFonts w:ascii="Arial" w:hAnsi="Arial" w:cs="Arial"/>
          <w:sz w:val="22"/>
          <w:szCs w:val="22"/>
        </w:rPr>
        <w:t>Contributions</w:t>
      </w:r>
      <w:bookmarkEnd w:id="61"/>
      <w:bookmarkEnd w:id="62"/>
    </w:p>
    <w:p w14:paraId="4FE8BFE8" w14:textId="291EBB9B" w:rsidR="00804042" w:rsidRPr="00804042" w:rsidRDefault="00804042" w:rsidP="00D82556">
      <w:pPr>
        <w:rPr>
          <w:rFonts w:ascii="Arial" w:hAnsi="Arial" w:cs="Arial"/>
        </w:rPr>
      </w:pPr>
      <w:r w:rsidRPr="00804042">
        <w:rPr>
          <w:rFonts w:ascii="Arial" w:hAnsi="Arial" w:cs="Arial"/>
        </w:rPr>
        <w:t>International and national organisations have played a key role in shaping contemporary approaches to CS</w:t>
      </w:r>
      <w:r w:rsidR="00FA5E17">
        <w:rPr>
          <w:rFonts w:ascii="Arial" w:hAnsi="Arial" w:cs="Arial"/>
        </w:rPr>
        <w:t xml:space="preserve"> </w:t>
      </w:r>
      <w:r w:rsidRPr="00804042">
        <w:rPr>
          <w:rFonts w:ascii="Arial" w:hAnsi="Arial" w:cs="Arial"/>
        </w:rPr>
        <w:t>and maternity care through the development of evidence-based guidance and clinical standards. The W</w:t>
      </w:r>
      <w:r w:rsidR="0022135B">
        <w:rPr>
          <w:rFonts w:ascii="Arial" w:hAnsi="Arial" w:cs="Arial"/>
        </w:rPr>
        <w:t>HO</w:t>
      </w:r>
      <w:r w:rsidRPr="00804042">
        <w:rPr>
          <w:rFonts w:ascii="Arial" w:hAnsi="Arial" w:cs="Arial"/>
        </w:rPr>
        <w:t xml:space="preserve"> (2015) recognises CS as a life-saving intervention when medically indicated and recommends that it should only be performed when clinically necessary. This guidance has influenced international maternity policy by shifting the emphasis towards the appropriate use of CS rather than increasing or reducing procedure rates alone.</w:t>
      </w:r>
    </w:p>
    <w:p w14:paraId="18BB579F" w14:textId="7319CD7F" w:rsidR="00804042" w:rsidRPr="00804042" w:rsidRDefault="00804042" w:rsidP="00D82556">
      <w:pPr>
        <w:rPr>
          <w:rFonts w:ascii="Arial" w:hAnsi="Arial" w:cs="Arial"/>
        </w:rPr>
      </w:pPr>
      <w:r w:rsidRPr="00804042">
        <w:rPr>
          <w:rFonts w:ascii="Arial" w:hAnsi="Arial" w:cs="Arial"/>
        </w:rPr>
        <w:t>Within the U</w:t>
      </w:r>
      <w:r w:rsidR="00AC0911">
        <w:rPr>
          <w:rFonts w:ascii="Arial" w:hAnsi="Arial" w:cs="Arial"/>
        </w:rPr>
        <w:t>K</w:t>
      </w:r>
      <w:r w:rsidRPr="00804042">
        <w:rPr>
          <w:rFonts w:ascii="Arial" w:hAnsi="Arial" w:cs="Arial"/>
        </w:rPr>
        <w:t>,</w:t>
      </w:r>
      <w:r w:rsidR="00B64A81">
        <w:rPr>
          <w:rFonts w:ascii="Arial" w:hAnsi="Arial" w:cs="Arial"/>
        </w:rPr>
        <w:t xml:space="preserve"> </w:t>
      </w:r>
      <w:r w:rsidRPr="00804042">
        <w:rPr>
          <w:rFonts w:ascii="Arial" w:hAnsi="Arial" w:cs="Arial"/>
        </w:rPr>
        <w:t xml:space="preserve">NICE (2021) has influenced clinical practice by publishing evidence-based guidance that promotes informed choice, shared </w:t>
      </w:r>
      <w:r w:rsidR="00D86711" w:rsidRPr="00804042">
        <w:rPr>
          <w:rFonts w:ascii="Arial" w:hAnsi="Arial" w:cs="Arial"/>
        </w:rPr>
        <w:t>decision-making,</w:t>
      </w:r>
      <w:r w:rsidRPr="00804042">
        <w:rPr>
          <w:rFonts w:ascii="Arial" w:hAnsi="Arial" w:cs="Arial"/>
        </w:rPr>
        <w:t xml:space="preserve"> and personalised maternity care. Similarly, the Royal College of Obstetricians and Gynaecologists (RCOG</w:t>
      </w:r>
      <w:r w:rsidR="00C00AFC">
        <w:rPr>
          <w:rFonts w:ascii="Arial" w:hAnsi="Arial" w:cs="Arial"/>
        </w:rPr>
        <w:t>) (</w:t>
      </w:r>
      <w:r w:rsidRPr="00804042">
        <w:rPr>
          <w:rFonts w:ascii="Arial" w:hAnsi="Arial" w:cs="Arial"/>
        </w:rPr>
        <w:t xml:space="preserve">no date) has contributed to the development of obstetric practice through clinical guidance, professional </w:t>
      </w:r>
      <w:r w:rsidR="00D86711" w:rsidRPr="00804042">
        <w:rPr>
          <w:rFonts w:ascii="Arial" w:hAnsi="Arial" w:cs="Arial"/>
        </w:rPr>
        <w:t>education,</w:t>
      </w:r>
      <w:r w:rsidRPr="00804042">
        <w:rPr>
          <w:rFonts w:ascii="Arial" w:hAnsi="Arial" w:cs="Arial"/>
        </w:rPr>
        <w:t xml:space="preserve"> and quality improvement initiatives. Although these organisations have strengthened the safety and consistency of maternity care, Redjepova and Bilagi (2024) argue that ongoing variation in CS rates indicates that clinical guidance alone is insufficient to address the wider socioeconomic and cultural factors influencing contemporary obstetric practice.</w:t>
      </w:r>
    </w:p>
    <w:p w14:paraId="7CD6820C" w14:textId="526E46B7" w:rsidR="00BD2909" w:rsidRPr="006647B5" w:rsidRDefault="00172C49" w:rsidP="00D82556">
      <w:pPr>
        <w:pStyle w:val="Heading2"/>
        <w:rPr>
          <w:rFonts w:ascii="Arial" w:hAnsi="Arial" w:cs="Arial"/>
        </w:rPr>
      </w:pPr>
      <w:bookmarkStart w:id="63" w:name="_Toc235527900"/>
      <w:bookmarkStart w:id="64" w:name="_Toc235543322"/>
      <w:r w:rsidRPr="006647B5">
        <w:rPr>
          <w:rStyle w:val="normaltextrun"/>
          <w:rFonts w:ascii="Arial" w:hAnsi="Arial" w:cs="Arial"/>
          <w:color w:val="0F4761"/>
          <w:szCs w:val="24"/>
        </w:rPr>
        <w:t>2.3 T</w:t>
      </w:r>
      <w:r w:rsidR="00BD2909" w:rsidRPr="006647B5">
        <w:rPr>
          <w:rStyle w:val="normaltextrun"/>
          <w:rFonts w:ascii="Arial" w:hAnsi="Arial" w:cs="Arial"/>
          <w:color w:val="0F4761"/>
        </w:rPr>
        <w:t>heoretical Background</w:t>
      </w:r>
      <w:bookmarkEnd w:id="63"/>
      <w:bookmarkEnd w:id="64"/>
      <w:r w:rsidR="00BD2909" w:rsidRPr="006647B5">
        <w:rPr>
          <w:rStyle w:val="normaltextrun"/>
          <w:rFonts w:ascii="Arial" w:hAnsi="Arial" w:cs="Arial"/>
          <w:color w:val="0F4761"/>
        </w:rPr>
        <w:t xml:space="preserve"> </w:t>
      </w:r>
    </w:p>
    <w:p w14:paraId="1EA91056" w14:textId="7832BD00" w:rsidR="00451FD2" w:rsidRDefault="00EF4992" w:rsidP="00D82556">
      <w:pPr>
        <w:pStyle w:val="Heading3"/>
        <w:rPr>
          <w:rFonts w:ascii="Arial" w:hAnsi="Arial" w:cs="Arial"/>
          <w:sz w:val="22"/>
          <w:szCs w:val="22"/>
        </w:rPr>
      </w:pPr>
      <w:bookmarkStart w:id="65" w:name="_Toc235527901"/>
      <w:bookmarkStart w:id="66" w:name="_Toc235543323"/>
      <w:r w:rsidRPr="00F03D39">
        <w:rPr>
          <w:rFonts w:ascii="Arial" w:hAnsi="Arial" w:cs="Arial"/>
          <w:sz w:val="22"/>
          <w:szCs w:val="22"/>
        </w:rPr>
        <w:t>2.3</w:t>
      </w:r>
      <w:r w:rsidR="00DC1D67">
        <w:rPr>
          <w:rFonts w:ascii="Arial" w:hAnsi="Arial" w:cs="Arial"/>
          <w:sz w:val="22"/>
          <w:szCs w:val="22"/>
        </w:rPr>
        <w:t>.</w:t>
      </w:r>
      <w:r w:rsidRPr="00F03D39">
        <w:rPr>
          <w:rFonts w:ascii="Arial" w:hAnsi="Arial" w:cs="Arial"/>
          <w:sz w:val="22"/>
          <w:szCs w:val="22"/>
        </w:rPr>
        <w:t>1 K</w:t>
      </w:r>
      <w:r w:rsidR="00BD2909" w:rsidRPr="00F03D39">
        <w:rPr>
          <w:rFonts w:ascii="Arial" w:hAnsi="Arial" w:cs="Arial"/>
          <w:sz w:val="22"/>
          <w:szCs w:val="22"/>
        </w:rPr>
        <w:t>ey Theories and Concepts</w:t>
      </w:r>
      <w:bookmarkEnd w:id="65"/>
      <w:bookmarkEnd w:id="66"/>
    </w:p>
    <w:p w14:paraId="10F47460" w14:textId="79602ED0" w:rsidR="00BF0EE6" w:rsidRPr="00F57D7B" w:rsidRDefault="00BF0EE6" w:rsidP="00D82556">
      <w:pPr>
        <w:rPr>
          <w:rFonts w:ascii="Arial" w:hAnsi="Arial" w:cs="Arial"/>
        </w:rPr>
      </w:pPr>
      <w:r w:rsidRPr="00F57D7B">
        <w:rPr>
          <w:rFonts w:ascii="Arial" w:hAnsi="Arial" w:cs="Arial"/>
        </w:rPr>
        <w:t xml:space="preserve">Theoretical frameworks provide a foundation for understanding how socioeconomic and cultural factors influence CS rates and women's experiences of maternity care. Although clinical indications remain central to obstetric decision-making, maternal outcomes are increasingly recognised as being shaped by wider socioeconomic, </w:t>
      </w:r>
      <w:r w:rsidR="00D86711" w:rsidRPr="00F57D7B">
        <w:rPr>
          <w:rFonts w:ascii="Arial" w:hAnsi="Arial" w:cs="Arial"/>
        </w:rPr>
        <w:t>cultural,</w:t>
      </w:r>
      <w:r w:rsidRPr="00F57D7B">
        <w:rPr>
          <w:rFonts w:ascii="Arial" w:hAnsi="Arial" w:cs="Arial"/>
        </w:rPr>
        <w:t xml:space="preserve"> and structural influences (Souza et al., 2023). Applying relevant theoretical perspectives therefore enables a broader understanding of the inequalities that continue to influence maternity care beyond clinical need (Crear-Perry et al., 2021).</w:t>
      </w:r>
    </w:p>
    <w:p w14:paraId="0D2149F0" w14:textId="063E16E0" w:rsidR="00BF0EE6" w:rsidRPr="00F57D7B" w:rsidRDefault="00BF0EE6" w:rsidP="00D82556">
      <w:pPr>
        <w:rPr>
          <w:rFonts w:ascii="Arial" w:hAnsi="Arial" w:cs="Arial"/>
        </w:rPr>
      </w:pPr>
      <w:r w:rsidRPr="00F57D7B">
        <w:rPr>
          <w:rFonts w:ascii="Arial" w:hAnsi="Arial" w:cs="Arial"/>
        </w:rPr>
        <w:t>This research is underpinned by three complementary theoretical perspectives. The</w:t>
      </w:r>
      <w:r w:rsidR="00AB4569">
        <w:rPr>
          <w:rFonts w:ascii="Arial" w:hAnsi="Arial" w:cs="Arial"/>
        </w:rPr>
        <w:t xml:space="preserve"> SDOH</w:t>
      </w:r>
      <w:r w:rsidRPr="00F57D7B">
        <w:rPr>
          <w:rFonts w:ascii="Arial" w:hAnsi="Arial" w:cs="Arial"/>
        </w:rPr>
        <w:t xml:space="preserve"> framework recognises that maternal health is influenced by wider social, </w:t>
      </w:r>
      <w:r w:rsidR="00E30403" w:rsidRPr="00F57D7B">
        <w:rPr>
          <w:rFonts w:ascii="Arial" w:hAnsi="Arial" w:cs="Arial"/>
        </w:rPr>
        <w:t>economic,</w:t>
      </w:r>
      <w:r w:rsidRPr="00F57D7B">
        <w:rPr>
          <w:rFonts w:ascii="Arial" w:hAnsi="Arial" w:cs="Arial"/>
        </w:rPr>
        <w:t xml:space="preserve"> and environmental conditions, including education, </w:t>
      </w:r>
      <w:r w:rsidR="00D86711" w:rsidRPr="00F57D7B">
        <w:rPr>
          <w:rFonts w:ascii="Arial" w:hAnsi="Arial" w:cs="Arial"/>
        </w:rPr>
        <w:t>income,</w:t>
      </w:r>
      <w:r w:rsidRPr="00F57D7B">
        <w:rPr>
          <w:rFonts w:ascii="Arial" w:hAnsi="Arial" w:cs="Arial"/>
        </w:rPr>
        <w:t xml:space="preserve"> and access to healthcare (Souza et </w:t>
      </w:r>
      <w:r w:rsidRPr="00F57D7B">
        <w:rPr>
          <w:rFonts w:ascii="Arial" w:hAnsi="Arial" w:cs="Arial"/>
        </w:rPr>
        <w:lastRenderedPageBreak/>
        <w:t xml:space="preserve">al., 2023). These determinants contribute to inequalities in pregnancy outcomes and access to maternity services (Kara, 2025). The concept of health inequalities explains how avoidable differences in health outcomes arise through unequal social and economic conditions (Marmot et al., 2020). In addition, culturally competent care emphasises the importance of recognising women's cultural beliefs and communication needs to promote equitable, woman-centred maternity care (Dalmaijer et al., 2025). </w:t>
      </w:r>
      <w:r w:rsidR="006555FB" w:rsidRPr="006555FB">
        <w:rPr>
          <w:rFonts w:ascii="Arial" w:hAnsi="Arial" w:cs="Arial"/>
        </w:rPr>
        <w:t>These theoretical perspectives provide the foundation for examining how socioeconomic and cultural factors influence CS rates and women's experiences within UK maternity services.</w:t>
      </w:r>
    </w:p>
    <w:p w14:paraId="02047504" w14:textId="7C687C8D" w:rsidR="000266E4" w:rsidRDefault="00EF4992" w:rsidP="00D82556">
      <w:pPr>
        <w:pStyle w:val="Heading3"/>
        <w:rPr>
          <w:rStyle w:val="normaltextrun"/>
          <w:rFonts w:ascii="Arial" w:hAnsi="Arial" w:cs="Arial"/>
          <w:sz w:val="22"/>
          <w:szCs w:val="22"/>
        </w:rPr>
      </w:pPr>
      <w:bookmarkStart w:id="67" w:name="_Toc235527902"/>
      <w:bookmarkStart w:id="68" w:name="_Toc235543324"/>
      <w:r w:rsidRPr="002F1DEE">
        <w:rPr>
          <w:rStyle w:val="normaltextrun"/>
          <w:rFonts w:ascii="Arial" w:hAnsi="Arial" w:cs="Arial"/>
          <w:sz w:val="22"/>
          <w:szCs w:val="22"/>
        </w:rPr>
        <w:t xml:space="preserve">2.3.2 </w:t>
      </w:r>
      <w:r w:rsidR="00BD2909" w:rsidRPr="002F1DEE">
        <w:rPr>
          <w:rStyle w:val="normaltextrun"/>
          <w:rFonts w:ascii="Arial" w:hAnsi="Arial" w:cs="Arial"/>
          <w:sz w:val="22"/>
          <w:szCs w:val="22"/>
        </w:rPr>
        <w:t>Application of Theories</w:t>
      </w:r>
      <w:bookmarkEnd w:id="67"/>
      <w:bookmarkEnd w:id="68"/>
    </w:p>
    <w:p w14:paraId="2CD48262" w14:textId="1D48D547" w:rsidR="00376B67" w:rsidRPr="00F57D7B" w:rsidRDefault="00376B67" w:rsidP="00D82556">
      <w:pPr>
        <w:rPr>
          <w:rFonts w:ascii="Arial" w:hAnsi="Arial" w:cs="Arial"/>
        </w:rPr>
      </w:pPr>
      <w:r w:rsidRPr="00F57D7B">
        <w:rPr>
          <w:rFonts w:ascii="Arial" w:hAnsi="Arial" w:cs="Arial"/>
        </w:rPr>
        <w:t xml:space="preserve">These theoretical perspectives have been widely applied in maternal health research to explain variation in maternal outcomes beyond clinical risk factors. Contemporary research increasingly demonstrates that socioeconomic deprivation, ethnicity and wider social determinants influence healthcare access, clinical </w:t>
      </w:r>
      <w:r w:rsidR="00E30403" w:rsidRPr="00F57D7B">
        <w:rPr>
          <w:rFonts w:ascii="Arial" w:hAnsi="Arial" w:cs="Arial"/>
        </w:rPr>
        <w:t>decision-making,</w:t>
      </w:r>
      <w:r w:rsidRPr="00F57D7B">
        <w:rPr>
          <w:rFonts w:ascii="Arial" w:hAnsi="Arial" w:cs="Arial"/>
        </w:rPr>
        <w:t xml:space="preserve"> and pregnancy outcomes (Simoncic et al., 2022). This has broadened understanding of maternal health by recognising that pregnancy outcomes are shaped by biological, </w:t>
      </w:r>
      <w:r w:rsidR="00E30403" w:rsidRPr="00F57D7B">
        <w:rPr>
          <w:rFonts w:ascii="Arial" w:hAnsi="Arial" w:cs="Arial"/>
        </w:rPr>
        <w:t>social,</w:t>
      </w:r>
      <w:r w:rsidRPr="00F57D7B">
        <w:rPr>
          <w:rFonts w:ascii="Arial" w:hAnsi="Arial" w:cs="Arial"/>
        </w:rPr>
        <w:t xml:space="preserve"> and environmental factors rather than medical need alone (Muglia et al., 2022).</w:t>
      </w:r>
    </w:p>
    <w:p w14:paraId="185656FC" w14:textId="75D24E9E" w:rsidR="009601C2" w:rsidRPr="00F57D7B" w:rsidRDefault="00376B67" w:rsidP="00D82556">
      <w:pPr>
        <w:rPr>
          <w:rFonts w:ascii="Arial" w:hAnsi="Arial" w:cs="Arial"/>
        </w:rPr>
      </w:pPr>
      <w:r w:rsidRPr="00F57D7B">
        <w:rPr>
          <w:rFonts w:ascii="Arial" w:hAnsi="Arial" w:cs="Arial"/>
        </w:rPr>
        <w:t xml:space="preserve">Within UK maternity research, the SDOH framework has been used to demonstrate the association between socioeconomic deprivation and adverse maternal outcomes, including severe maternal morbidity (Geddes-Barton et al., 2025). Similarly, health inequalities research has highlighted persistent differences in women's experiences of maternity care according to socioeconomic status and ethnicity (Watson et al., 2025). The concept of culturally competent care has also informed research examining communication, cultural </w:t>
      </w:r>
      <w:r w:rsidR="00D86711" w:rsidRPr="00F57D7B">
        <w:rPr>
          <w:rFonts w:ascii="Arial" w:hAnsi="Arial" w:cs="Arial"/>
        </w:rPr>
        <w:t>understanding,</w:t>
      </w:r>
      <w:r w:rsidRPr="00F57D7B">
        <w:rPr>
          <w:rFonts w:ascii="Arial" w:hAnsi="Arial" w:cs="Arial"/>
        </w:rPr>
        <w:t xml:space="preserve"> and personalised maternity care among ethnically diverse populations (Silverio et al., 2023). Together, these studies demonstrate the practical value of applying complementary theoretical perspectives to understand socioeconomic and cultural influences on CS rates and women's experiences of maternity care.</w:t>
      </w:r>
    </w:p>
    <w:p w14:paraId="60EA0B91" w14:textId="0C0790C3" w:rsidR="009601C2" w:rsidRPr="009601C2" w:rsidRDefault="00716595" w:rsidP="00D82556">
      <w:pPr>
        <w:pStyle w:val="Heading3"/>
        <w:rPr>
          <w:rStyle w:val="eop"/>
          <w:rFonts w:ascii="Aptos" w:eastAsiaTheme="minorEastAsia" w:hAnsi="Aptos" w:cstheme="minorBidi"/>
          <w:sz w:val="22"/>
          <w:szCs w:val="22"/>
        </w:rPr>
      </w:pPr>
      <w:bookmarkStart w:id="69" w:name="_Toc235527903"/>
      <w:bookmarkStart w:id="70" w:name="_Toc235543325"/>
      <w:r w:rsidRPr="00A5702F">
        <w:rPr>
          <w:rStyle w:val="normaltextrun"/>
          <w:rFonts w:ascii="Arial" w:hAnsi="Arial" w:cs="Arial"/>
          <w:sz w:val="22"/>
          <w:szCs w:val="22"/>
        </w:rPr>
        <w:t xml:space="preserve">2.3.3 </w:t>
      </w:r>
      <w:r w:rsidR="00BD2909" w:rsidRPr="00A5702F">
        <w:rPr>
          <w:rStyle w:val="normaltextrun"/>
          <w:rFonts w:ascii="Arial" w:hAnsi="Arial" w:cs="Arial"/>
          <w:sz w:val="22"/>
          <w:szCs w:val="22"/>
        </w:rPr>
        <w:t>Critical Evaluation</w:t>
      </w:r>
      <w:bookmarkEnd w:id="69"/>
      <w:bookmarkEnd w:id="70"/>
    </w:p>
    <w:p w14:paraId="67253BFB" w14:textId="5177183F" w:rsidR="009601C2" w:rsidRPr="009601C2" w:rsidRDefault="009601C2" w:rsidP="00D82556">
      <w:pPr>
        <w:rPr>
          <w:rFonts w:ascii="Arial" w:hAnsi="Arial" w:cs="Arial"/>
        </w:rPr>
      </w:pPr>
      <w:r w:rsidRPr="009601C2">
        <w:rPr>
          <w:rFonts w:ascii="Arial" w:hAnsi="Arial" w:cs="Arial"/>
        </w:rPr>
        <w:t>Each theoretical perspective contributes to understanding maternal health; however, each also has limitations. The SDOH framework effectively explains how wider socioeconomic conditions influence maternal outcomes but has been criticised for requiring further theoretical development and providing limited guidance for implementing effective interventions to reduce health inequalities (Frank et al., 2020). Consequently, the framework alone cannot fully explain the complexity of women's experiences throughout pregnancy and childbirth.</w:t>
      </w:r>
    </w:p>
    <w:p w14:paraId="1A7AF04A" w14:textId="7C7172EC" w:rsidR="009601C2" w:rsidRPr="009601C2" w:rsidRDefault="009601C2" w:rsidP="00D82556">
      <w:pPr>
        <w:pStyle w:val="paragraph"/>
        <w:spacing w:before="240" w:beforeAutospacing="0" w:after="0" w:afterAutospacing="0" w:line="360" w:lineRule="auto"/>
        <w:jc w:val="both"/>
        <w:textAlignment w:val="baseline"/>
        <w:rPr>
          <w:rFonts w:ascii="Arial" w:eastAsia="Calibri Light" w:hAnsi="Arial" w:cs="Arial"/>
          <w:sz w:val="22"/>
          <w:szCs w:val="22"/>
        </w:rPr>
      </w:pPr>
      <w:r w:rsidRPr="009601C2">
        <w:rPr>
          <w:rFonts w:ascii="Arial" w:eastAsia="Calibri Light" w:hAnsi="Arial" w:cs="Arial"/>
          <w:sz w:val="22"/>
          <w:szCs w:val="22"/>
        </w:rPr>
        <w:t xml:space="preserve">Similarly, the concept of health inequalities effectively identifies disparities in health outcomes and has informed national policy aimed at reducing inequalities (Marmot et al., 2020). However, </w:t>
      </w:r>
      <w:r w:rsidRPr="009601C2">
        <w:rPr>
          <w:rFonts w:ascii="Arial" w:eastAsia="Calibri Light" w:hAnsi="Arial" w:cs="Arial"/>
          <w:sz w:val="22"/>
          <w:szCs w:val="22"/>
        </w:rPr>
        <w:lastRenderedPageBreak/>
        <w:t xml:space="preserve">it provides limited explanation of the mechanisms through which these inequalities develop or how they can be addressed in clinical practice (Frank et al., 2020). In contrast, culturally competent care emphasises communication, cultural </w:t>
      </w:r>
      <w:r w:rsidR="00E30403" w:rsidRPr="009601C2">
        <w:rPr>
          <w:rFonts w:ascii="Arial" w:eastAsia="Calibri Light" w:hAnsi="Arial" w:cs="Arial"/>
          <w:sz w:val="22"/>
          <w:szCs w:val="22"/>
        </w:rPr>
        <w:t>understanding,</w:t>
      </w:r>
      <w:r w:rsidRPr="009601C2">
        <w:rPr>
          <w:rFonts w:ascii="Arial" w:eastAsia="Calibri Light" w:hAnsi="Arial" w:cs="Arial"/>
          <w:sz w:val="22"/>
          <w:szCs w:val="22"/>
        </w:rPr>
        <w:t xml:space="preserve"> and personalised care to improve women's experiences of maternity services (Dalmaijer et al., 2025). Nevertheless, evidence suggests that ethnic inequalities in maternity care persist despite initiatives promoting culturally responsive practice (MacLellan et al., 2022). This has generated debate regarding whether reducing inequalities requires improvements in individual healthcare practice alone or broader structural action to address the underlying socioeconomic determinants of maternal health (Frank et al., 2020).</w:t>
      </w:r>
    </w:p>
    <w:p w14:paraId="35B2B43C" w14:textId="024EBD6F" w:rsidR="00A5702F" w:rsidRDefault="009601C2" w:rsidP="00D82556">
      <w:pPr>
        <w:pStyle w:val="paragraph"/>
        <w:spacing w:before="240" w:beforeAutospacing="0" w:after="0" w:afterAutospacing="0" w:line="360" w:lineRule="auto"/>
        <w:jc w:val="both"/>
        <w:textAlignment w:val="baseline"/>
        <w:rPr>
          <w:rFonts w:ascii="Arial" w:eastAsia="Calibri Light" w:hAnsi="Arial" w:cs="Arial"/>
          <w:sz w:val="22"/>
          <w:szCs w:val="22"/>
        </w:rPr>
      </w:pPr>
      <w:r w:rsidRPr="009601C2">
        <w:rPr>
          <w:rFonts w:ascii="Arial" w:eastAsia="Calibri Light" w:hAnsi="Arial" w:cs="Arial"/>
          <w:sz w:val="22"/>
          <w:szCs w:val="22"/>
        </w:rPr>
        <w:t xml:space="preserve">Overall, no single theoretical perspective fully explains the variation in CS rates or women's experiences of maternity care. Integrating these complementary perspectives provides a more comprehensive framework for understanding the interaction between socioeconomic, </w:t>
      </w:r>
      <w:r w:rsidR="00E30403" w:rsidRPr="009601C2">
        <w:rPr>
          <w:rFonts w:ascii="Arial" w:eastAsia="Calibri Light" w:hAnsi="Arial" w:cs="Arial"/>
          <w:sz w:val="22"/>
          <w:szCs w:val="22"/>
        </w:rPr>
        <w:t>cultural,</w:t>
      </w:r>
      <w:r w:rsidRPr="009601C2">
        <w:rPr>
          <w:rFonts w:ascii="Arial" w:eastAsia="Calibri Light" w:hAnsi="Arial" w:cs="Arial"/>
          <w:sz w:val="22"/>
          <w:szCs w:val="22"/>
        </w:rPr>
        <w:t xml:space="preserve"> and structural factors influencing maternity care within the UK.</w:t>
      </w:r>
    </w:p>
    <w:p w14:paraId="6A6818BD" w14:textId="77777777" w:rsidR="00E32720" w:rsidRPr="00E32720" w:rsidRDefault="00E32720" w:rsidP="00D82556">
      <w:pPr>
        <w:pStyle w:val="paragraph"/>
        <w:spacing w:before="0" w:beforeAutospacing="0" w:after="0" w:afterAutospacing="0" w:line="360" w:lineRule="auto"/>
        <w:jc w:val="both"/>
        <w:textAlignment w:val="baseline"/>
        <w:rPr>
          <w:rFonts w:ascii="Arial" w:eastAsia="Calibri Light" w:hAnsi="Arial" w:cs="Arial"/>
          <w:sz w:val="22"/>
          <w:szCs w:val="22"/>
        </w:rPr>
      </w:pPr>
    </w:p>
    <w:p w14:paraId="529565AC" w14:textId="71069CE6" w:rsidR="00BD2909" w:rsidRPr="006555FB" w:rsidRDefault="00BD2909" w:rsidP="00D82556">
      <w:pPr>
        <w:pStyle w:val="Heading2"/>
        <w:spacing w:before="0"/>
        <w:rPr>
          <w:rFonts w:ascii="Arial" w:hAnsi="Arial" w:cs="Arial"/>
          <w:sz w:val="16"/>
          <w:szCs w:val="16"/>
        </w:rPr>
      </w:pPr>
      <w:bookmarkStart w:id="71" w:name="_Toc235527904"/>
      <w:bookmarkStart w:id="72" w:name="_Toc235543326"/>
      <w:r w:rsidRPr="006555FB">
        <w:rPr>
          <w:rStyle w:val="normaltextrun"/>
          <w:rFonts w:ascii="Arial" w:hAnsi="Arial" w:cs="Arial"/>
          <w:color w:val="0F4761"/>
        </w:rPr>
        <w:t>2.4 International Context</w:t>
      </w:r>
      <w:bookmarkEnd w:id="71"/>
      <w:bookmarkEnd w:id="72"/>
      <w:r w:rsidRPr="006555FB">
        <w:rPr>
          <w:rStyle w:val="normaltextrun"/>
          <w:rFonts w:ascii="Arial" w:hAnsi="Arial" w:cs="Arial"/>
          <w:color w:val="0F4761"/>
        </w:rPr>
        <w:t xml:space="preserve"> </w:t>
      </w:r>
    </w:p>
    <w:p w14:paraId="32C722ED" w14:textId="33ABD2F8" w:rsidR="00BD2909" w:rsidRDefault="004D0E7B" w:rsidP="00D82556">
      <w:pPr>
        <w:pStyle w:val="Heading3"/>
        <w:spacing w:before="0"/>
        <w:rPr>
          <w:rStyle w:val="eop"/>
          <w:rFonts w:ascii="Arial" w:eastAsia="Calibri Light" w:hAnsi="Arial" w:cs="Arial"/>
          <w:sz w:val="22"/>
          <w:szCs w:val="22"/>
        </w:rPr>
      </w:pPr>
      <w:bookmarkStart w:id="73" w:name="_Toc235527905"/>
      <w:bookmarkStart w:id="74" w:name="_Toc235543327"/>
      <w:r w:rsidRPr="00A5702F">
        <w:rPr>
          <w:rStyle w:val="eop"/>
          <w:rFonts w:ascii="Arial" w:eastAsia="Calibri Light" w:hAnsi="Arial" w:cs="Arial"/>
          <w:sz w:val="22"/>
          <w:szCs w:val="22"/>
        </w:rPr>
        <w:t>2.4</w:t>
      </w:r>
      <w:r w:rsidR="00DC1D67">
        <w:rPr>
          <w:rStyle w:val="eop"/>
          <w:rFonts w:ascii="Arial" w:eastAsia="Calibri Light" w:hAnsi="Arial" w:cs="Arial"/>
          <w:sz w:val="22"/>
          <w:szCs w:val="22"/>
        </w:rPr>
        <w:t>.</w:t>
      </w:r>
      <w:r w:rsidRPr="00A5702F">
        <w:rPr>
          <w:rStyle w:val="eop"/>
          <w:rFonts w:ascii="Arial" w:eastAsia="Calibri Light" w:hAnsi="Arial" w:cs="Arial"/>
          <w:sz w:val="22"/>
          <w:szCs w:val="22"/>
        </w:rPr>
        <w:t xml:space="preserve">1 </w:t>
      </w:r>
      <w:r w:rsidR="00BD2909" w:rsidRPr="00A5702F">
        <w:rPr>
          <w:rStyle w:val="normaltextrun"/>
          <w:rFonts w:ascii="Arial" w:hAnsi="Arial" w:cs="Arial"/>
          <w:sz w:val="22"/>
          <w:szCs w:val="22"/>
        </w:rPr>
        <w:t>Global Perspective</w:t>
      </w:r>
      <w:bookmarkEnd w:id="73"/>
      <w:bookmarkEnd w:id="74"/>
    </w:p>
    <w:p w14:paraId="5D5B24C7" w14:textId="5867B10E" w:rsidR="009E640D" w:rsidRPr="00AC2B9D" w:rsidRDefault="00AC2B9D" w:rsidP="00D82556">
      <w:pPr>
        <w:rPr>
          <w:rFonts w:ascii="Arial" w:hAnsi="Arial" w:cs="Arial"/>
        </w:rPr>
      </w:pPr>
      <w:r w:rsidRPr="00AC2B9D">
        <w:rPr>
          <w:rFonts w:ascii="Arial" w:hAnsi="Arial" w:cs="Arial"/>
        </w:rPr>
        <w:t>C</w:t>
      </w:r>
      <w:r w:rsidR="000E2365">
        <w:rPr>
          <w:rFonts w:ascii="Arial" w:hAnsi="Arial" w:cs="Arial"/>
        </w:rPr>
        <w:t>S</w:t>
      </w:r>
      <w:r w:rsidRPr="00AC2B9D">
        <w:rPr>
          <w:rFonts w:ascii="Arial" w:hAnsi="Arial" w:cs="Arial"/>
        </w:rPr>
        <w:t xml:space="preserve"> is recognised internationally as an essential obstetric intervention that reduces maternal and neonatal morbidity and mortality when clinically indicated (W</w:t>
      </w:r>
      <w:r w:rsidR="00A77E28">
        <w:rPr>
          <w:rFonts w:ascii="Arial" w:hAnsi="Arial" w:cs="Arial"/>
        </w:rPr>
        <w:t>HO</w:t>
      </w:r>
      <w:r w:rsidRPr="00AC2B9D">
        <w:rPr>
          <w:rFonts w:ascii="Arial" w:hAnsi="Arial" w:cs="Arial"/>
        </w:rPr>
        <w:t xml:space="preserve">, 2021). However, substantial variation in CS rates exists worldwide, reflecting differences in healthcare systems, resource availability, clinical </w:t>
      </w:r>
      <w:r w:rsidR="00E30403" w:rsidRPr="00AC2B9D">
        <w:rPr>
          <w:rFonts w:ascii="Arial" w:hAnsi="Arial" w:cs="Arial"/>
        </w:rPr>
        <w:t>practice,</w:t>
      </w:r>
      <w:r w:rsidRPr="00AC2B9D">
        <w:rPr>
          <w:rFonts w:ascii="Arial" w:hAnsi="Arial" w:cs="Arial"/>
        </w:rPr>
        <w:t xml:space="preserve"> and models of maternity care rather than medical need alone (Betrán et al., 2021). While many low-income countries continue to experience inadequate access to life-saving CS, several high-income countries report rates exceeding those considered clinically necessary, highlighting persistent global inequalities in access to maternity care (W</w:t>
      </w:r>
      <w:r w:rsidR="00A77E28">
        <w:rPr>
          <w:rFonts w:ascii="Arial" w:hAnsi="Arial" w:cs="Arial"/>
        </w:rPr>
        <w:t>HO</w:t>
      </w:r>
      <w:r w:rsidRPr="00AC2B9D">
        <w:rPr>
          <w:rFonts w:ascii="Arial" w:hAnsi="Arial" w:cs="Arial"/>
        </w:rPr>
        <w:t>, 2021). In response, international policy promotes evidence-based maternity care that balances appropriate access to CS with the avoidance of unnecessary intervention. Recent research further emphasises that improving maternal health requires healthcare systems to address wider socioeconomic and structural determinants alongside high-quality clinical care (Souza et al., 2023).</w:t>
      </w:r>
    </w:p>
    <w:p w14:paraId="45971793" w14:textId="12B71533" w:rsidR="004935E6" w:rsidRDefault="004935E6" w:rsidP="00D82556">
      <w:pPr>
        <w:pStyle w:val="Heading3"/>
        <w:rPr>
          <w:rStyle w:val="normaltextrun"/>
          <w:rFonts w:ascii="Arial" w:hAnsi="Arial" w:cs="Arial"/>
          <w:sz w:val="22"/>
          <w:szCs w:val="22"/>
        </w:rPr>
      </w:pPr>
      <w:bookmarkStart w:id="75" w:name="_Toc235527906"/>
      <w:bookmarkStart w:id="76" w:name="_Toc235543328"/>
      <w:r w:rsidRPr="00BE7B6D">
        <w:rPr>
          <w:rStyle w:val="normaltextrun"/>
          <w:rFonts w:ascii="Arial" w:hAnsi="Arial" w:cs="Arial"/>
          <w:sz w:val="22"/>
          <w:szCs w:val="22"/>
        </w:rPr>
        <w:t xml:space="preserve">2.4.2 </w:t>
      </w:r>
      <w:r w:rsidR="00BD2909" w:rsidRPr="00BE7B6D">
        <w:rPr>
          <w:rStyle w:val="normaltextrun"/>
          <w:rFonts w:ascii="Arial" w:hAnsi="Arial" w:cs="Arial"/>
          <w:sz w:val="22"/>
          <w:szCs w:val="22"/>
        </w:rPr>
        <w:t>Comparative Analysis</w:t>
      </w:r>
      <w:bookmarkEnd w:id="75"/>
      <w:bookmarkEnd w:id="76"/>
    </w:p>
    <w:p w14:paraId="6D1D7DFD" w14:textId="5AD27D54" w:rsidR="006818FB" w:rsidRPr="006818FB" w:rsidRDefault="006818FB" w:rsidP="00D82556">
      <w:pPr>
        <w:rPr>
          <w:rFonts w:ascii="Arial" w:hAnsi="Arial" w:cs="Arial"/>
        </w:rPr>
      </w:pPr>
      <w:r w:rsidRPr="006818FB">
        <w:rPr>
          <w:rFonts w:ascii="Arial" w:hAnsi="Arial" w:cs="Arial"/>
        </w:rPr>
        <w:t>International approaches to CS vary according to healthcare systems, models of maternity care and national health priorities (Betrán et al., 2021). Countries that have implemented continuity of midwife-led care place greater emphasis on physiological birth and shared decision-making, with evidence demonstrating lower</w:t>
      </w:r>
      <w:r w:rsidR="000E2365">
        <w:rPr>
          <w:rFonts w:ascii="Arial" w:hAnsi="Arial" w:cs="Arial"/>
        </w:rPr>
        <w:t xml:space="preserve"> CS </w:t>
      </w:r>
      <w:r w:rsidRPr="006818FB">
        <w:rPr>
          <w:rFonts w:ascii="Arial" w:hAnsi="Arial" w:cs="Arial"/>
        </w:rPr>
        <w:t xml:space="preserve">rates and improved maternal experiences compared with other models of care (Sandall et al., 2024). In contrast, countries such as Brazil and the United States continue to report substantially higher CS rates, where </w:t>
      </w:r>
      <w:r w:rsidRPr="006818FB">
        <w:rPr>
          <w:rFonts w:ascii="Arial" w:hAnsi="Arial" w:cs="Arial"/>
        </w:rPr>
        <w:lastRenderedPageBreak/>
        <w:t>private healthcare provision, financial incentives and the medicalisation of childbirth contribute to increased use of surgical birth (Thomaidi et al., 2025). Consequently, international policy increasingly promotes evidence-based maternity care alongside action to address wider socioeconomic determinants of maternal health (Souza et al., 2023).</w:t>
      </w:r>
    </w:p>
    <w:p w14:paraId="07E39B25" w14:textId="245602D3" w:rsidR="00BD2909" w:rsidRDefault="00CB183E" w:rsidP="00D82556">
      <w:pPr>
        <w:pStyle w:val="Heading3"/>
        <w:rPr>
          <w:rStyle w:val="eop"/>
          <w:rFonts w:ascii="Arial" w:eastAsia="Calibri Light" w:hAnsi="Arial" w:cs="Arial"/>
          <w:sz w:val="22"/>
          <w:szCs w:val="22"/>
        </w:rPr>
      </w:pPr>
      <w:bookmarkStart w:id="77" w:name="_Toc235527907"/>
      <w:bookmarkStart w:id="78" w:name="_Toc235543329"/>
      <w:r w:rsidRPr="005A2F1B">
        <w:rPr>
          <w:rFonts w:ascii="Arial" w:hAnsi="Arial" w:cs="Arial"/>
          <w:sz w:val="22"/>
          <w:szCs w:val="22"/>
        </w:rPr>
        <w:t xml:space="preserve">2.4.3 </w:t>
      </w:r>
      <w:r w:rsidR="00BD2909" w:rsidRPr="005A2F1B">
        <w:rPr>
          <w:rStyle w:val="normaltextrun"/>
          <w:rFonts w:ascii="Arial" w:hAnsi="Arial" w:cs="Arial"/>
          <w:sz w:val="22"/>
          <w:szCs w:val="22"/>
        </w:rPr>
        <w:t>Case Studies</w:t>
      </w:r>
      <w:bookmarkEnd w:id="77"/>
      <w:bookmarkEnd w:id="78"/>
    </w:p>
    <w:p w14:paraId="118865D3" w14:textId="26EFE90F" w:rsidR="0073398F" w:rsidRPr="00775C15" w:rsidRDefault="007B16CB" w:rsidP="00D82556">
      <w:pPr>
        <w:rPr>
          <w:rFonts w:ascii="Arial" w:hAnsi="Arial" w:cs="Arial"/>
        </w:rPr>
      </w:pPr>
      <w:r w:rsidRPr="00775C15">
        <w:rPr>
          <w:rFonts w:ascii="Arial" w:hAnsi="Arial" w:cs="Arial"/>
        </w:rPr>
        <w:t>International case studies demonstrate that approaches to CS</w:t>
      </w:r>
      <w:r w:rsidR="000E2365">
        <w:rPr>
          <w:rFonts w:ascii="Arial" w:hAnsi="Arial" w:cs="Arial"/>
        </w:rPr>
        <w:t xml:space="preserve"> </w:t>
      </w:r>
      <w:r w:rsidRPr="00775C15">
        <w:rPr>
          <w:rFonts w:ascii="Arial" w:hAnsi="Arial" w:cs="Arial"/>
        </w:rPr>
        <w:t xml:space="preserve">vary according to healthcare systems, policy </w:t>
      </w:r>
      <w:r w:rsidR="00E30403" w:rsidRPr="00775C15">
        <w:rPr>
          <w:rFonts w:ascii="Arial" w:hAnsi="Arial" w:cs="Arial"/>
        </w:rPr>
        <w:t>priorities,</w:t>
      </w:r>
      <w:r w:rsidRPr="00775C15">
        <w:rPr>
          <w:rFonts w:ascii="Arial" w:hAnsi="Arial" w:cs="Arial"/>
        </w:rPr>
        <w:t xml:space="preserve"> and models of maternity care. In Brazil, persistently high CS rates have been associated with socioeconomic inequalities, regional </w:t>
      </w:r>
      <w:r w:rsidR="00E30403" w:rsidRPr="00775C15">
        <w:rPr>
          <w:rFonts w:ascii="Arial" w:hAnsi="Arial" w:cs="Arial"/>
        </w:rPr>
        <w:t>variation,</w:t>
      </w:r>
      <w:r w:rsidRPr="00775C15">
        <w:rPr>
          <w:rFonts w:ascii="Arial" w:hAnsi="Arial" w:cs="Arial"/>
        </w:rPr>
        <w:t xml:space="preserve"> and the continued overuse of surgical birth despite efforts to promote evidence-based maternity care (Shrivastava and Sohn, 2025). Conversely, evidence from Sweden demonstrates strong interest among women in midwifery continuity of care, indicating a need to expand woman-centred continuity models within Swedish maternity services (Fahlbeck et al., 2025). International evidence indicates that midwifery continuity of care is associated with slightly lower CS rates and more positive childbirth experiences than other maternity care models (Sandall et al., 2024).</w:t>
      </w:r>
      <w:r w:rsidR="0078351E" w:rsidRPr="00775C15">
        <w:rPr>
          <w:rFonts w:ascii="Arial" w:hAnsi="Arial" w:cs="Arial"/>
        </w:rPr>
        <w:t xml:space="preserve"> These international examples illustrate that the success of maternity policies depends not only on their</w:t>
      </w:r>
      <w:r w:rsidR="00F10F42" w:rsidRPr="00775C15">
        <w:rPr>
          <w:rFonts w:ascii="Arial" w:hAnsi="Arial" w:cs="Arial"/>
        </w:rPr>
        <w:t xml:space="preserve"> development but also on their effective implementation, adequate </w:t>
      </w:r>
      <w:r w:rsidR="00E30403" w:rsidRPr="00775C15">
        <w:rPr>
          <w:rFonts w:ascii="Arial" w:hAnsi="Arial" w:cs="Arial"/>
        </w:rPr>
        <w:t>resources,</w:t>
      </w:r>
      <w:r w:rsidR="00F10F42" w:rsidRPr="00775C15">
        <w:rPr>
          <w:rFonts w:ascii="Arial" w:hAnsi="Arial" w:cs="Arial"/>
        </w:rPr>
        <w:t xml:space="preserve"> and e</w:t>
      </w:r>
      <w:r w:rsidR="00BA4B91" w:rsidRPr="00775C15">
        <w:rPr>
          <w:rFonts w:ascii="Arial" w:hAnsi="Arial" w:cs="Arial"/>
        </w:rPr>
        <w:t>quitable access to maternity care</w:t>
      </w:r>
      <w:r w:rsidRPr="00775C15">
        <w:rPr>
          <w:rFonts w:ascii="Arial" w:hAnsi="Arial" w:cs="Arial"/>
        </w:rPr>
        <w:t>.</w:t>
      </w:r>
    </w:p>
    <w:p w14:paraId="3322C689" w14:textId="1F6156CA" w:rsidR="00BD2909" w:rsidRPr="006647B5" w:rsidRDefault="00BD2909" w:rsidP="00D82556">
      <w:pPr>
        <w:pStyle w:val="Heading2"/>
        <w:rPr>
          <w:rStyle w:val="normaltextrun"/>
          <w:rFonts w:ascii="Arial" w:hAnsi="Arial" w:cs="Arial"/>
          <w:color w:val="0F4761"/>
        </w:rPr>
      </w:pPr>
      <w:bookmarkStart w:id="79" w:name="_Toc235527908"/>
      <w:bookmarkStart w:id="80" w:name="_Toc235543330"/>
      <w:r w:rsidRPr="006647B5">
        <w:rPr>
          <w:rStyle w:val="normaltextrun"/>
          <w:rFonts w:ascii="Arial" w:hAnsi="Arial" w:cs="Arial"/>
          <w:color w:val="0F4761"/>
        </w:rPr>
        <w:t>2.5 National/Local UK Context</w:t>
      </w:r>
      <w:bookmarkEnd w:id="79"/>
      <w:bookmarkEnd w:id="80"/>
      <w:r w:rsidRPr="006647B5">
        <w:rPr>
          <w:rStyle w:val="normaltextrun"/>
          <w:rFonts w:ascii="Arial" w:hAnsi="Arial" w:cs="Arial"/>
          <w:color w:val="0F4761"/>
        </w:rPr>
        <w:t xml:space="preserve"> </w:t>
      </w:r>
    </w:p>
    <w:p w14:paraId="09734F3C" w14:textId="08AE5DED" w:rsidR="00BC17D8" w:rsidRPr="006555FB" w:rsidRDefault="008D3E7B" w:rsidP="00D82556">
      <w:pPr>
        <w:pStyle w:val="Heading3"/>
        <w:rPr>
          <w:rStyle w:val="normaltextrun"/>
          <w:rFonts w:ascii="Arial" w:hAnsi="Arial" w:cs="Arial"/>
          <w:sz w:val="22"/>
          <w:szCs w:val="22"/>
        </w:rPr>
      </w:pPr>
      <w:bookmarkStart w:id="81" w:name="_Toc235527909"/>
      <w:bookmarkStart w:id="82" w:name="_Toc235543331"/>
      <w:r w:rsidRPr="006555FB">
        <w:rPr>
          <w:rStyle w:val="normaltextrun"/>
          <w:rFonts w:ascii="Arial" w:hAnsi="Arial" w:cs="Arial"/>
          <w:sz w:val="22"/>
          <w:szCs w:val="22"/>
        </w:rPr>
        <w:t xml:space="preserve">2.5.1 </w:t>
      </w:r>
      <w:r w:rsidR="00BD2909" w:rsidRPr="006555FB">
        <w:rPr>
          <w:rStyle w:val="normaltextrun"/>
          <w:rFonts w:ascii="Arial" w:hAnsi="Arial" w:cs="Arial"/>
          <w:sz w:val="22"/>
          <w:szCs w:val="22"/>
        </w:rPr>
        <w:t>UK Perspective</w:t>
      </w:r>
      <w:bookmarkEnd w:id="81"/>
      <w:bookmarkEnd w:id="82"/>
    </w:p>
    <w:p w14:paraId="5B60CA47" w14:textId="49F72437" w:rsidR="00A71B92" w:rsidRPr="006555FB" w:rsidRDefault="00E52D90" w:rsidP="00D82556">
      <w:pPr>
        <w:rPr>
          <w:rFonts w:ascii="Arial" w:hAnsi="Arial" w:cs="Arial"/>
        </w:rPr>
      </w:pPr>
      <w:r w:rsidRPr="006555FB">
        <w:rPr>
          <w:rFonts w:ascii="Arial" w:hAnsi="Arial" w:cs="Arial"/>
        </w:rPr>
        <w:t xml:space="preserve">In the UK, CS is recognised as an essential component of maternity care when clinically indicated and is supported by national evidence-based guidance promoting safe, personalised and woman-centred care (NICE, 2021). Recent evidence indicates that CS rates have continued to increase across the UK, reflecting changes in maternal demographics, obstetric </w:t>
      </w:r>
      <w:r w:rsidR="00E30403" w:rsidRPr="006555FB">
        <w:rPr>
          <w:rFonts w:ascii="Arial" w:hAnsi="Arial" w:cs="Arial"/>
        </w:rPr>
        <w:t>practice,</w:t>
      </w:r>
      <w:r w:rsidRPr="006555FB">
        <w:rPr>
          <w:rFonts w:ascii="Arial" w:hAnsi="Arial" w:cs="Arial"/>
        </w:rPr>
        <w:t xml:space="preserve"> and the increasing complexity of pregnancy (Redjepova et al., 2024). National maternity policy increasingly promotes informed choice, shared </w:t>
      </w:r>
      <w:r w:rsidR="00E30403" w:rsidRPr="006555FB">
        <w:rPr>
          <w:rFonts w:ascii="Arial" w:hAnsi="Arial" w:cs="Arial"/>
        </w:rPr>
        <w:t>decision-making,</w:t>
      </w:r>
      <w:r w:rsidRPr="006555FB">
        <w:rPr>
          <w:rFonts w:ascii="Arial" w:hAnsi="Arial" w:cs="Arial"/>
        </w:rPr>
        <w:t xml:space="preserve"> and equitable access to high-quality maternity services through evidence-based clinical guidance and professional standards (RCOG, no date). Despite these developments, socioeconomic deprivation and ethnicity continue to influence maternal outcomes and women's experiences of maternity care across the UK (MacLellan et al., 2022). This highlights the importance of combining evidence-based clinical practice with strategies that address wider determinants of maternal health.</w:t>
      </w:r>
    </w:p>
    <w:p w14:paraId="541897B0" w14:textId="61C93D39" w:rsidR="00BD2909" w:rsidRPr="00A71B92" w:rsidRDefault="008D3E7B" w:rsidP="00D82556">
      <w:pPr>
        <w:pStyle w:val="Heading3"/>
        <w:spacing w:before="0"/>
        <w:rPr>
          <w:rStyle w:val="normaltextrun"/>
          <w:rFonts w:ascii="Arial" w:hAnsi="Arial" w:cs="Arial"/>
          <w:sz w:val="22"/>
          <w:szCs w:val="22"/>
        </w:rPr>
      </w:pPr>
      <w:bookmarkStart w:id="83" w:name="_Toc235527910"/>
      <w:bookmarkStart w:id="84" w:name="_Toc235543332"/>
      <w:r w:rsidRPr="00A71B92">
        <w:rPr>
          <w:rFonts w:ascii="Arial" w:eastAsia="Calibri Light" w:hAnsi="Arial" w:cs="Arial"/>
          <w:sz w:val="22"/>
          <w:szCs w:val="22"/>
        </w:rPr>
        <w:t xml:space="preserve">2.5.2 </w:t>
      </w:r>
      <w:r w:rsidR="00BD2909" w:rsidRPr="00A71B92">
        <w:rPr>
          <w:rStyle w:val="normaltextrun"/>
          <w:rFonts w:ascii="Arial" w:hAnsi="Arial" w:cs="Arial"/>
          <w:sz w:val="22"/>
          <w:szCs w:val="22"/>
        </w:rPr>
        <w:t>Policy and Regulation</w:t>
      </w:r>
      <w:bookmarkEnd w:id="83"/>
      <w:bookmarkEnd w:id="84"/>
    </w:p>
    <w:p w14:paraId="1568AC82" w14:textId="7A520B6D" w:rsidR="00BB2313" w:rsidRDefault="00F051FC" w:rsidP="00D82556">
      <w:pPr>
        <w:pStyle w:val="p1"/>
        <w:spacing w:before="0" w:beforeAutospacing="0" w:line="360" w:lineRule="auto"/>
        <w:jc w:val="both"/>
        <w:rPr>
          <w:rStyle w:val="s1"/>
          <w:rFonts w:ascii="Arial" w:hAnsi="Arial" w:cs="Arial"/>
          <w:sz w:val="22"/>
          <w:szCs w:val="22"/>
        </w:rPr>
      </w:pPr>
      <w:r w:rsidRPr="008D143C">
        <w:rPr>
          <w:rFonts w:ascii="Arial" w:hAnsi="Arial" w:cs="Arial"/>
          <w:sz w:val="22"/>
          <w:szCs w:val="22"/>
        </w:rPr>
        <w:t>The provision of</w:t>
      </w:r>
      <w:r w:rsidR="005A31FF">
        <w:rPr>
          <w:rFonts w:ascii="Arial" w:hAnsi="Arial" w:cs="Arial"/>
          <w:sz w:val="22"/>
          <w:szCs w:val="22"/>
        </w:rPr>
        <w:t xml:space="preserve"> </w:t>
      </w:r>
      <w:r w:rsidRPr="008D143C">
        <w:rPr>
          <w:rFonts w:ascii="Arial" w:hAnsi="Arial" w:cs="Arial"/>
          <w:sz w:val="22"/>
          <w:szCs w:val="22"/>
        </w:rPr>
        <w:t xml:space="preserve">CS within the UK is guided by national policies, clinical guidance and regulatory frameworks that promote safe, equitable and woman-centred maternity care. NICE (2021) recommends that decisions regarding CS should be based on clinical need while </w:t>
      </w:r>
      <w:r w:rsidRPr="008D143C">
        <w:rPr>
          <w:rFonts w:ascii="Arial" w:hAnsi="Arial" w:cs="Arial"/>
          <w:sz w:val="22"/>
          <w:szCs w:val="22"/>
        </w:rPr>
        <w:lastRenderedPageBreak/>
        <w:t xml:space="preserve">supporting informed choice and shared decision-making between women and healthcare professionals. The NHS Three-Year Delivery Plan identifies reducing maternity inequalities, improving continuity of </w:t>
      </w:r>
      <w:r w:rsidR="00E30403" w:rsidRPr="008D143C">
        <w:rPr>
          <w:rFonts w:ascii="Arial" w:hAnsi="Arial" w:cs="Arial"/>
          <w:sz w:val="22"/>
          <w:szCs w:val="22"/>
        </w:rPr>
        <w:t>care,</w:t>
      </w:r>
      <w:r w:rsidRPr="008D143C">
        <w:rPr>
          <w:rFonts w:ascii="Arial" w:hAnsi="Arial" w:cs="Arial"/>
          <w:sz w:val="22"/>
          <w:szCs w:val="22"/>
        </w:rPr>
        <w:t xml:space="preserve"> and strengthening the maternity workforce as national priorities (NHS England, 2023). Regulatory oversight further supports improvements in maternity services. The Care Quality Commission</w:t>
      </w:r>
      <w:r w:rsidR="001A2085">
        <w:rPr>
          <w:rFonts w:ascii="Arial" w:hAnsi="Arial" w:cs="Arial"/>
          <w:sz w:val="22"/>
          <w:szCs w:val="22"/>
        </w:rPr>
        <w:t xml:space="preserve"> (CQC)</w:t>
      </w:r>
      <w:r w:rsidRPr="008D143C">
        <w:rPr>
          <w:rFonts w:ascii="Arial" w:hAnsi="Arial" w:cs="Arial"/>
          <w:sz w:val="22"/>
          <w:szCs w:val="22"/>
        </w:rPr>
        <w:t xml:space="preserve"> (2024) identified variation in the quality and safety of maternity services across England, while </w:t>
      </w:r>
      <w:r w:rsidRPr="008D143C">
        <w:rPr>
          <w:rStyle w:val="s2"/>
          <w:rFonts w:ascii="Arial" w:hAnsi="Arial" w:cs="Arial"/>
          <w:sz w:val="22"/>
          <w:szCs w:val="22"/>
        </w:rPr>
        <w:t xml:space="preserve">the Ockenden Report (2022) highlighted the need to strengthen leadership, </w:t>
      </w:r>
      <w:r w:rsidR="00E30403" w:rsidRPr="008D143C">
        <w:rPr>
          <w:rStyle w:val="s2"/>
          <w:rFonts w:ascii="Arial" w:hAnsi="Arial" w:cs="Arial"/>
          <w:sz w:val="22"/>
          <w:szCs w:val="22"/>
        </w:rPr>
        <w:t>governance,</w:t>
      </w:r>
      <w:r w:rsidRPr="008D143C">
        <w:rPr>
          <w:rStyle w:val="s2"/>
          <w:rFonts w:ascii="Arial" w:hAnsi="Arial" w:cs="Arial"/>
          <w:sz w:val="22"/>
          <w:szCs w:val="22"/>
        </w:rPr>
        <w:t xml:space="preserve"> and multidisciplinary working to improve maternal safety.</w:t>
      </w:r>
      <w:r w:rsidRPr="008D143C">
        <w:rPr>
          <w:rStyle w:val="s1"/>
          <w:rFonts w:ascii="Arial" w:hAnsi="Arial" w:cs="Arial"/>
          <w:sz w:val="22"/>
          <w:szCs w:val="22"/>
        </w:rPr>
        <w:t xml:space="preserve"> Together, these policies and regulatory frameworks provide the foundation for improving the quality, </w:t>
      </w:r>
      <w:r w:rsidR="00E30403" w:rsidRPr="008D143C">
        <w:rPr>
          <w:rStyle w:val="s1"/>
          <w:rFonts w:ascii="Arial" w:hAnsi="Arial" w:cs="Arial"/>
          <w:sz w:val="22"/>
          <w:szCs w:val="22"/>
        </w:rPr>
        <w:t>safety,</w:t>
      </w:r>
      <w:r w:rsidRPr="008D143C">
        <w:rPr>
          <w:rStyle w:val="s1"/>
          <w:rFonts w:ascii="Arial" w:hAnsi="Arial" w:cs="Arial"/>
          <w:sz w:val="22"/>
          <w:szCs w:val="22"/>
        </w:rPr>
        <w:t xml:space="preserve"> and consistency of UK maternity care.</w:t>
      </w:r>
    </w:p>
    <w:p w14:paraId="07B4C531" w14:textId="003E9857" w:rsidR="009C6D63" w:rsidRPr="008D143C" w:rsidRDefault="00B207D6" w:rsidP="00D82556">
      <w:pPr>
        <w:pStyle w:val="Heading3"/>
        <w:rPr>
          <w:rStyle w:val="normaltextrun"/>
          <w:rFonts w:ascii="Arial" w:hAnsi="Arial" w:cs="Arial"/>
          <w:sz w:val="22"/>
          <w:szCs w:val="22"/>
        </w:rPr>
      </w:pPr>
      <w:bookmarkStart w:id="85" w:name="_Toc235527911"/>
      <w:bookmarkStart w:id="86" w:name="_Toc235543333"/>
      <w:r w:rsidRPr="008D143C">
        <w:rPr>
          <w:rStyle w:val="normaltextrun"/>
          <w:rFonts w:ascii="Arial" w:hAnsi="Arial" w:cs="Arial"/>
          <w:sz w:val="22"/>
          <w:szCs w:val="22"/>
        </w:rPr>
        <w:t xml:space="preserve">2.5.3 </w:t>
      </w:r>
      <w:r w:rsidR="00BD2909" w:rsidRPr="008D143C">
        <w:rPr>
          <w:rStyle w:val="normaltextrun"/>
          <w:rFonts w:ascii="Arial" w:hAnsi="Arial" w:cs="Arial"/>
          <w:sz w:val="22"/>
          <w:szCs w:val="22"/>
        </w:rPr>
        <w:t>Local Context</w:t>
      </w:r>
      <w:bookmarkEnd w:id="85"/>
      <w:bookmarkEnd w:id="86"/>
    </w:p>
    <w:p w14:paraId="29ED02D4" w14:textId="472177B1" w:rsidR="00240239" w:rsidRPr="000C351F" w:rsidRDefault="00240239" w:rsidP="00D82556">
      <w:pPr>
        <w:pStyle w:val="p1"/>
        <w:spacing w:before="0" w:beforeAutospacing="0" w:line="360" w:lineRule="auto"/>
        <w:jc w:val="both"/>
        <w:rPr>
          <w:rFonts w:ascii="Arial" w:hAnsi="Arial" w:cs="Arial"/>
          <w:sz w:val="22"/>
          <w:szCs w:val="22"/>
        </w:rPr>
      </w:pPr>
      <w:r w:rsidRPr="000C351F">
        <w:rPr>
          <w:rFonts w:ascii="Arial" w:hAnsi="Arial" w:cs="Arial"/>
          <w:sz w:val="22"/>
          <w:szCs w:val="22"/>
        </w:rPr>
        <w:t xml:space="preserve">Although national policies provide a consistent framework for maternity care, the delivery of CS services is influenced by local population needs, workforce capacity and service organisation. Within Birmingham and Solihull, the </w:t>
      </w:r>
      <w:r w:rsidRPr="000C351F">
        <w:rPr>
          <w:rStyle w:val="s2"/>
          <w:rFonts w:ascii="Arial" w:hAnsi="Arial" w:cs="Arial"/>
          <w:sz w:val="22"/>
          <w:szCs w:val="22"/>
        </w:rPr>
        <w:t>Local Maternity and Neonatal System (LMNS) Strategy 2024–2027</w:t>
      </w:r>
      <w:r w:rsidRPr="000C351F">
        <w:rPr>
          <w:rStyle w:val="s1"/>
          <w:rFonts w:ascii="Arial" w:hAnsi="Arial" w:cs="Arial"/>
          <w:sz w:val="22"/>
          <w:szCs w:val="22"/>
        </w:rPr>
        <w:t xml:space="preserve"> aims to improve maternity outcomes by reducing health inequalities, strengthening personalised </w:t>
      </w:r>
      <w:r w:rsidR="00E30403" w:rsidRPr="000C351F">
        <w:rPr>
          <w:rStyle w:val="s1"/>
          <w:rFonts w:ascii="Arial" w:hAnsi="Arial" w:cs="Arial"/>
          <w:sz w:val="22"/>
          <w:szCs w:val="22"/>
        </w:rPr>
        <w:t>care,</w:t>
      </w:r>
      <w:r w:rsidRPr="000C351F">
        <w:rPr>
          <w:rStyle w:val="s1"/>
          <w:rFonts w:ascii="Arial" w:hAnsi="Arial" w:cs="Arial"/>
          <w:sz w:val="22"/>
          <w:szCs w:val="22"/>
        </w:rPr>
        <w:t xml:space="preserve"> and expanding continuity of care across local maternity services (Birmingham and Solihull Local Maternity and Neonatal System, 2024). These priorities align with the NHS Three-Year Delivery Plan, which promotes consistent, high-quality maternity care across England (NHS England, 2023). However, the C</w:t>
      </w:r>
      <w:r w:rsidR="00792852">
        <w:rPr>
          <w:rStyle w:val="s1"/>
          <w:rFonts w:ascii="Arial" w:hAnsi="Arial" w:cs="Arial"/>
          <w:sz w:val="22"/>
          <w:szCs w:val="22"/>
        </w:rPr>
        <w:t xml:space="preserve">QC </w:t>
      </w:r>
      <w:r w:rsidRPr="000C351F">
        <w:rPr>
          <w:rStyle w:val="s1"/>
          <w:rFonts w:ascii="Arial" w:hAnsi="Arial" w:cs="Arial"/>
          <w:sz w:val="22"/>
          <w:szCs w:val="22"/>
        </w:rPr>
        <w:t xml:space="preserve">(2024) reported variation in the quality and safety of maternity services between NHS organisations, reflecting differences in leadership, workforce </w:t>
      </w:r>
      <w:r w:rsidR="00E30403" w:rsidRPr="000C351F">
        <w:rPr>
          <w:rStyle w:val="s1"/>
          <w:rFonts w:ascii="Arial" w:hAnsi="Arial" w:cs="Arial"/>
          <w:sz w:val="22"/>
          <w:szCs w:val="22"/>
        </w:rPr>
        <w:t>capacity,</w:t>
      </w:r>
      <w:r w:rsidRPr="000C351F">
        <w:rPr>
          <w:rStyle w:val="s1"/>
          <w:rFonts w:ascii="Arial" w:hAnsi="Arial" w:cs="Arial"/>
          <w:sz w:val="22"/>
          <w:szCs w:val="22"/>
        </w:rPr>
        <w:t xml:space="preserve"> and service delivery. These findings demonstrate that while national guidance establishes consistent standards, effective local implementation remains essential to improving maternal outcomes and women’s experiences of maternity care.</w:t>
      </w:r>
    </w:p>
    <w:p w14:paraId="508BC363" w14:textId="6A169985" w:rsidR="00BD2909" w:rsidRPr="001C6E74" w:rsidRDefault="00BD2909" w:rsidP="00D82556">
      <w:pPr>
        <w:pStyle w:val="Heading2"/>
        <w:rPr>
          <w:rStyle w:val="normaltextrun"/>
          <w:rFonts w:ascii="Arial" w:hAnsi="Arial" w:cs="Arial"/>
          <w:color w:val="0F4761"/>
        </w:rPr>
      </w:pPr>
      <w:bookmarkStart w:id="87" w:name="_Toc235527912"/>
      <w:bookmarkStart w:id="88" w:name="_Toc235543334"/>
      <w:r w:rsidRPr="001C6E74">
        <w:rPr>
          <w:rStyle w:val="normaltextrun"/>
          <w:rFonts w:ascii="Arial" w:hAnsi="Arial" w:cs="Arial"/>
          <w:color w:val="0F4761"/>
        </w:rPr>
        <w:t>2.6 Conclusion</w:t>
      </w:r>
      <w:bookmarkEnd w:id="87"/>
      <w:bookmarkEnd w:id="88"/>
      <w:r w:rsidRPr="001C6E74">
        <w:rPr>
          <w:rStyle w:val="normaltextrun"/>
          <w:rFonts w:ascii="Arial" w:hAnsi="Arial" w:cs="Arial"/>
          <w:color w:val="0F4761"/>
        </w:rPr>
        <w:t xml:space="preserve"> </w:t>
      </w:r>
    </w:p>
    <w:p w14:paraId="73B90B58" w14:textId="36BC821C" w:rsidR="00880B2D" w:rsidRDefault="00F34261" w:rsidP="00A4100D">
      <w:pPr>
        <w:pStyle w:val="p1"/>
        <w:spacing w:before="0" w:beforeAutospacing="0" w:line="360" w:lineRule="auto"/>
        <w:jc w:val="both"/>
        <w:rPr>
          <w:rFonts w:ascii="Arial" w:hAnsi="Arial" w:cs="Arial"/>
          <w:sz w:val="22"/>
          <w:szCs w:val="22"/>
        </w:rPr>
      </w:pPr>
      <w:r w:rsidRPr="001C6E74">
        <w:rPr>
          <w:rFonts w:ascii="Arial" w:hAnsi="Arial" w:cs="Arial"/>
          <w:sz w:val="22"/>
          <w:szCs w:val="22"/>
        </w:rPr>
        <w:t xml:space="preserve">This chapter has established the historical, </w:t>
      </w:r>
      <w:r w:rsidR="00E30403" w:rsidRPr="001C6E74">
        <w:rPr>
          <w:rFonts w:ascii="Arial" w:hAnsi="Arial" w:cs="Arial"/>
          <w:sz w:val="22"/>
          <w:szCs w:val="22"/>
        </w:rPr>
        <w:t>theoretical,</w:t>
      </w:r>
      <w:r w:rsidRPr="001C6E74">
        <w:rPr>
          <w:rFonts w:ascii="Arial" w:hAnsi="Arial" w:cs="Arial"/>
          <w:sz w:val="22"/>
          <w:szCs w:val="22"/>
        </w:rPr>
        <w:t xml:space="preserve"> and contextual foundations for understanding how socioeconomic and cultural factors influence</w:t>
      </w:r>
      <w:r w:rsidR="008A7504">
        <w:rPr>
          <w:rFonts w:ascii="Arial" w:hAnsi="Arial" w:cs="Arial"/>
          <w:sz w:val="22"/>
          <w:szCs w:val="22"/>
        </w:rPr>
        <w:t xml:space="preserve"> </w:t>
      </w:r>
      <w:r w:rsidRPr="001C6E74">
        <w:rPr>
          <w:rFonts w:ascii="Arial" w:hAnsi="Arial" w:cs="Arial"/>
          <w:sz w:val="22"/>
          <w:szCs w:val="22"/>
        </w:rPr>
        <w:t xml:space="preserve">CS rates and women’s experiences of maternity care. The literature demonstrates that although CS remains an essential obstetric intervention, its use is influenced by the interaction of clinical, socioeconomic, </w:t>
      </w:r>
      <w:r w:rsidR="00E30403" w:rsidRPr="001C6E74">
        <w:rPr>
          <w:rFonts w:ascii="Arial" w:hAnsi="Arial" w:cs="Arial"/>
          <w:sz w:val="22"/>
          <w:szCs w:val="22"/>
        </w:rPr>
        <w:t>cultural,</w:t>
      </w:r>
      <w:r w:rsidRPr="001C6E74">
        <w:rPr>
          <w:rFonts w:ascii="Arial" w:hAnsi="Arial" w:cs="Arial"/>
          <w:sz w:val="22"/>
          <w:szCs w:val="22"/>
        </w:rPr>
        <w:t xml:space="preserve"> and structural factors. The chapter explored the historical development of CS, examined the theoretical frameworks underpinning this dissertation, and considered the international, </w:t>
      </w:r>
      <w:r w:rsidR="00E30403" w:rsidRPr="001C6E74">
        <w:rPr>
          <w:rFonts w:ascii="Arial" w:hAnsi="Arial" w:cs="Arial"/>
          <w:sz w:val="22"/>
          <w:szCs w:val="22"/>
        </w:rPr>
        <w:t>national,</w:t>
      </w:r>
      <w:r w:rsidRPr="001C6E74">
        <w:rPr>
          <w:rFonts w:ascii="Arial" w:hAnsi="Arial" w:cs="Arial"/>
          <w:sz w:val="22"/>
          <w:szCs w:val="22"/>
        </w:rPr>
        <w:t xml:space="preserve"> and local contexts that continue to shape maternity care policy and practice. Together, this evidence highlights that improving maternal outcomes requires not only evidence-based clinical care but also action to address wider health inequalities and variation in maternity services. These foundations provide the context for the methodological approach adopted in this dissertation. Chapter 3 describes the desk-based </w:t>
      </w:r>
      <w:r w:rsidRPr="001C6E74">
        <w:rPr>
          <w:rFonts w:ascii="Arial" w:hAnsi="Arial" w:cs="Arial"/>
          <w:sz w:val="22"/>
          <w:szCs w:val="22"/>
        </w:rPr>
        <w:lastRenderedPageBreak/>
        <w:t xml:space="preserve">secondary research methodology, including the search strategy, study selection, research validation and thematic analysis used to systematically identify, </w:t>
      </w:r>
      <w:r w:rsidR="00E30403" w:rsidRPr="001C6E74">
        <w:rPr>
          <w:rFonts w:ascii="Arial" w:hAnsi="Arial" w:cs="Arial"/>
          <w:sz w:val="22"/>
          <w:szCs w:val="22"/>
        </w:rPr>
        <w:t>evaluate,</w:t>
      </w:r>
      <w:r w:rsidRPr="001C6E74">
        <w:rPr>
          <w:rFonts w:ascii="Arial" w:hAnsi="Arial" w:cs="Arial"/>
          <w:sz w:val="22"/>
          <w:szCs w:val="22"/>
        </w:rPr>
        <w:t xml:space="preserve"> and synthesise the literature addressing the research aim and objectives.</w:t>
      </w:r>
    </w:p>
    <w:p w14:paraId="101EC915" w14:textId="77777777" w:rsidR="00A4100D" w:rsidRDefault="00A4100D" w:rsidP="00A4100D">
      <w:pPr>
        <w:pStyle w:val="p1"/>
        <w:spacing w:before="0" w:beforeAutospacing="0" w:line="360" w:lineRule="auto"/>
        <w:jc w:val="both"/>
        <w:rPr>
          <w:rFonts w:ascii="Arial" w:hAnsi="Arial" w:cs="Arial"/>
          <w:sz w:val="22"/>
          <w:szCs w:val="22"/>
        </w:rPr>
      </w:pPr>
    </w:p>
    <w:p w14:paraId="21CD982D" w14:textId="77777777" w:rsidR="00A4100D" w:rsidRDefault="00A4100D" w:rsidP="00A4100D">
      <w:pPr>
        <w:pStyle w:val="p1"/>
        <w:spacing w:before="0" w:beforeAutospacing="0" w:line="360" w:lineRule="auto"/>
        <w:jc w:val="both"/>
        <w:rPr>
          <w:rFonts w:ascii="Arial" w:hAnsi="Arial" w:cs="Arial"/>
          <w:sz w:val="22"/>
          <w:szCs w:val="22"/>
        </w:rPr>
      </w:pPr>
    </w:p>
    <w:p w14:paraId="407ABDAE" w14:textId="51615A08" w:rsidR="00A4100D" w:rsidRPr="00A4100D" w:rsidRDefault="00A4100D" w:rsidP="00A4100D">
      <w:pPr>
        <w:pStyle w:val="p1"/>
        <w:spacing w:before="0" w:beforeAutospacing="0" w:line="360" w:lineRule="auto"/>
        <w:jc w:val="both"/>
        <w:rPr>
          <w:rFonts w:ascii="Arial" w:hAnsi="Arial" w:cs="Arial"/>
          <w:sz w:val="22"/>
          <w:szCs w:val="22"/>
        </w:rPr>
        <w:sectPr w:rsidR="00A4100D" w:rsidRPr="00A4100D">
          <w:footerReference w:type="default" r:id="rId9"/>
          <w:pgSz w:w="11906" w:h="16838"/>
          <w:pgMar w:top="1440" w:right="1440" w:bottom="1440" w:left="1440" w:header="708" w:footer="708" w:gutter="0"/>
          <w:cols w:space="708"/>
          <w:docGrid w:linePitch="360"/>
        </w:sectPr>
      </w:pPr>
    </w:p>
    <w:p w14:paraId="1B6B79EA" w14:textId="476EF2DC" w:rsidR="00253690" w:rsidRPr="00253690" w:rsidRDefault="00292A36" w:rsidP="00D82556">
      <w:pPr>
        <w:pStyle w:val="Heading1"/>
        <w:ind w:left="0"/>
        <w:rPr>
          <w:rFonts w:ascii="Aptos" w:hAnsi="Aptos"/>
        </w:rPr>
      </w:pPr>
      <w:bookmarkStart w:id="89" w:name="_Toc235527913"/>
      <w:bookmarkStart w:id="90" w:name="_Toc235543335"/>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bookmarkEnd w:id="89"/>
      <w:bookmarkEnd w:id="90"/>
      <w:r w:rsidR="00E325CF">
        <w:rPr>
          <w:rFonts w:ascii="Aptos" w:hAnsi="Aptos"/>
        </w:rPr>
        <w:t xml:space="preserve"> </w:t>
      </w:r>
    </w:p>
    <w:p w14:paraId="12EDC25C" w14:textId="6012FDE5" w:rsidR="005B3EDE" w:rsidRPr="00C7710E" w:rsidRDefault="00292A36" w:rsidP="00D82556">
      <w:pPr>
        <w:pStyle w:val="Heading2"/>
        <w:rPr>
          <w:rFonts w:ascii="Arial" w:hAnsi="Arial" w:cs="Arial"/>
        </w:rPr>
      </w:pPr>
      <w:bookmarkStart w:id="91" w:name="_Toc235527914"/>
      <w:bookmarkStart w:id="92" w:name="_Toc235543336"/>
      <w:r w:rsidRPr="00C7710E">
        <w:rPr>
          <w:rFonts w:ascii="Arial" w:hAnsi="Arial" w:cs="Arial"/>
        </w:rPr>
        <w:t>3.</w:t>
      </w:r>
      <w:r w:rsidR="005D7A1E" w:rsidRPr="00C7710E">
        <w:rPr>
          <w:rFonts w:ascii="Arial" w:hAnsi="Arial" w:cs="Arial"/>
        </w:rPr>
        <w:t>1</w:t>
      </w:r>
      <w:r w:rsidRPr="00C7710E">
        <w:rPr>
          <w:rFonts w:ascii="Arial" w:hAnsi="Arial" w:cs="Arial"/>
        </w:rPr>
        <w:t xml:space="preserve"> </w:t>
      </w:r>
      <w:r w:rsidR="00252E24">
        <w:rPr>
          <w:rFonts w:ascii="Arial" w:hAnsi="Arial" w:cs="Arial"/>
        </w:rPr>
        <w:t>I</w:t>
      </w:r>
      <w:r w:rsidRPr="00C7710E">
        <w:rPr>
          <w:rFonts w:ascii="Arial" w:hAnsi="Arial" w:cs="Arial"/>
        </w:rPr>
        <w:t>ntroduction</w:t>
      </w:r>
      <w:bookmarkEnd w:id="91"/>
      <w:bookmarkEnd w:id="92"/>
      <w:r w:rsidRPr="00C7710E">
        <w:rPr>
          <w:rFonts w:ascii="Arial" w:hAnsi="Arial" w:cs="Arial"/>
        </w:rPr>
        <w:t xml:space="preserve"> </w:t>
      </w:r>
    </w:p>
    <w:p w14:paraId="09EE6CA1" w14:textId="14819C0E" w:rsidR="00282200" w:rsidRPr="006555FB" w:rsidRDefault="00282200" w:rsidP="00D82556">
      <w:pPr>
        <w:pStyle w:val="Heading3"/>
        <w:rPr>
          <w:rFonts w:ascii="Arial" w:hAnsi="Arial" w:cs="Arial"/>
          <w:sz w:val="22"/>
          <w:szCs w:val="22"/>
        </w:rPr>
      </w:pPr>
      <w:bookmarkStart w:id="93" w:name="_Toc235527915"/>
      <w:bookmarkStart w:id="94" w:name="_Toc235543337"/>
      <w:r w:rsidRPr="006555FB">
        <w:rPr>
          <w:rFonts w:ascii="Arial" w:hAnsi="Arial" w:cs="Arial"/>
          <w:sz w:val="22"/>
          <w:szCs w:val="22"/>
        </w:rPr>
        <w:t>3.1</w:t>
      </w:r>
      <w:r w:rsidR="00DC1D67">
        <w:rPr>
          <w:rFonts w:ascii="Arial" w:hAnsi="Arial" w:cs="Arial"/>
          <w:sz w:val="22"/>
          <w:szCs w:val="22"/>
        </w:rPr>
        <w:t>.</w:t>
      </w:r>
      <w:r w:rsidR="0051288A" w:rsidRPr="006555FB">
        <w:rPr>
          <w:rFonts w:ascii="Arial" w:hAnsi="Arial" w:cs="Arial"/>
          <w:sz w:val="22"/>
          <w:szCs w:val="22"/>
        </w:rPr>
        <w:t>1</w:t>
      </w:r>
      <w:r w:rsidR="00EE2F02" w:rsidRPr="006555FB">
        <w:rPr>
          <w:rFonts w:ascii="Arial" w:hAnsi="Arial" w:cs="Arial"/>
          <w:sz w:val="22"/>
          <w:szCs w:val="22"/>
        </w:rPr>
        <w:t xml:space="preserve"> </w:t>
      </w:r>
      <w:r w:rsidR="00C172B9" w:rsidRPr="006555FB">
        <w:rPr>
          <w:rFonts w:ascii="Arial" w:hAnsi="Arial" w:cs="Arial"/>
          <w:sz w:val="22"/>
          <w:szCs w:val="22"/>
        </w:rPr>
        <w:t>Purpose of the Chapter</w:t>
      </w:r>
      <w:bookmarkEnd w:id="93"/>
      <w:bookmarkEnd w:id="94"/>
    </w:p>
    <w:p w14:paraId="36C3D5BA" w14:textId="7FF271FD" w:rsidR="001D6719" w:rsidRPr="00C7710E" w:rsidRDefault="001D6719" w:rsidP="00D82556">
      <w:pPr>
        <w:rPr>
          <w:rFonts w:ascii="Arial" w:hAnsi="Arial" w:cs="Arial"/>
        </w:rPr>
      </w:pPr>
      <w:r w:rsidRPr="00C7710E">
        <w:rPr>
          <w:rFonts w:ascii="Arial" w:hAnsi="Arial" w:cs="Arial"/>
        </w:rPr>
        <w:t xml:space="preserve">This chapter outlines the methodology adopted to address the research aim using a desk-based secondary research approach (Aveyard, 2014). The academic methodology poster provided a visual summary of the research process, while this chapter expands on each stage by explaining the methods used to identify, </w:t>
      </w:r>
      <w:r w:rsidR="00E30403" w:rsidRPr="00C7710E">
        <w:rPr>
          <w:rFonts w:ascii="Arial" w:hAnsi="Arial" w:cs="Arial"/>
        </w:rPr>
        <w:t>evaluate,</w:t>
      </w:r>
      <w:r w:rsidRPr="00C7710E">
        <w:rPr>
          <w:rFonts w:ascii="Arial" w:hAnsi="Arial" w:cs="Arial"/>
        </w:rPr>
        <w:t xml:space="preserve"> and analyse the literature.</w:t>
      </w:r>
    </w:p>
    <w:p w14:paraId="6521A89B" w14:textId="6907F4DD" w:rsidR="005B3EDE" w:rsidRDefault="00EE2F02" w:rsidP="00D82556">
      <w:pPr>
        <w:pStyle w:val="Heading3"/>
        <w:rPr>
          <w:rStyle w:val="Strong"/>
          <w:rFonts w:ascii="Arial" w:eastAsia="Calibri Light" w:hAnsi="Arial" w:cs="Arial"/>
          <w:b w:val="0"/>
          <w:bCs w:val="0"/>
          <w:sz w:val="22"/>
          <w:szCs w:val="22"/>
        </w:rPr>
      </w:pPr>
      <w:bookmarkStart w:id="95" w:name="_Toc235527916"/>
      <w:bookmarkStart w:id="96" w:name="_Toc235543338"/>
      <w:r w:rsidRPr="008C2C02">
        <w:rPr>
          <w:rFonts w:ascii="Arial" w:hAnsi="Arial" w:cs="Arial"/>
          <w:sz w:val="22"/>
          <w:szCs w:val="22"/>
        </w:rPr>
        <w:t>3.</w:t>
      </w:r>
      <w:r w:rsidR="00AC2E5D">
        <w:rPr>
          <w:rFonts w:ascii="Arial" w:hAnsi="Arial" w:cs="Arial"/>
          <w:sz w:val="22"/>
          <w:szCs w:val="22"/>
        </w:rPr>
        <w:t>1.</w:t>
      </w:r>
      <w:r w:rsidR="00F44D72" w:rsidRPr="008C2C02">
        <w:rPr>
          <w:rFonts w:ascii="Arial" w:hAnsi="Arial" w:cs="Arial"/>
          <w:sz w:val="22"/>
          <w:szCs w:val="22"/>
        </w:rPr>
        <w:t>2</w:t>
      </w:r>
      <w:r w:rsidRPr="008C2C02">
        <w:rPr>
          <w:rFonts w:ascii="Arial" w:hAnsi="Arial" w:cs="Arial"/>
          <w:sz w:val="22"/>
          <w:szCs w:val="22"/>
        </w:rPr>
        <w:t xml:space="preserve"> </w:t>
      </w:r>
      <w:r w:rsidR="005B3EDE" w:rsidRPr="008C2C02">
        <w:rPr>
          <w:rStyle w:val="Strong"/>
          <w:rFonts w:ascii="Arial" w:eastAsia="Calibri Light" w:hAnsi="Arial" w:cs="Arial"/>
          <w:b w:val="0"/>
          <w:bCs w:val="0"/>
          <w:sz w:val="22"/>
          <w:szCs w:val="22"/>
        </w:rPr>
        <w:t>Connection to the Dissertation</w:t>
      </w:r>
      <w:bookmarkEnd w:id="95"/>
      <w:bookmarkEnd w:id="96"/>
    </w:p>
    <w:p w14:paraId="4D5588F9" w14:textId="63C2B8E7" w:rsidR="00C7710E" w:rsidRPr="00C7710E" w:rsidRDefault="00C7710E" w:rsidP="00D82556">
      <w:pPr>
        <w:rPr>
          <w:rFonts w:ascii="Arial" w:hAnsi="Arial" w:cs="Arial"/>
        </w:rPr>
      </w:pPr>
      <w:r w:rsidRPr="00C7710E">
        <w:rPr>
          <w:rFonts w:ascii="Arial" w:hAnsi="Arial" w:cs="Arial"/>
        </w:rPr>
        <w:t xml:space="preserve">The research methods adopted within this dissertation were essential for identifying, </w:t>
      </w:r>
      <w:r w:rsidR="00E30403" w:rsidRPr="00C7710E">
        <w:rPr>
          <w:rFonts w:ascii="Arial" w:hAnsi="Arial" w:cs="Arial"/>
        </w:rPr>
        <w:t>selecting,</w:t>
      </w:r>
      <w:r w:rsidRPr="00C7710E">
        <w:rPr>
          <w:rFonts w:ascii="Arial" w:hAnsi="Arial" w:cs="Arial"/>
        </w:rPr>
        <w:t xml:space="preserve"> and analysing relevant evidence to address the research aim. The systematic approach described in this chapter provides the foundation for the thematic findings presented in Chapter 4 by ensuring the literature was reviewed in a transparent, structured and evidence-based manner (Booth, </w:t>
      </w:r>
      <w:r w:rsidR="00E30403" w:rsidRPr="00C7710E">
        <w:rPr>
          <w:rFonts w:ascii="Arial" w:hAnsi="Arial" w:cs="Arial"/>
        </w:rPr>
        <w:t>Sutton,</w:t>
      </w:r>
      <w:r w:rsidRPr="00C7710E">
        <w:rPr>
          <w:rFonts w:ascii="Arial" w:hAnsi="Arial" w:cs="Arial"/>
        </w:rPr>
        <w:t xml:space="preserve"> and Papaioannou, 2016).</w:t>
      </w:r>
    </w:p>
    <w:p w14:paraId="644CE1D2" w14:textId="3421731C" w:rsidR="009E5B14" w:rsidRDefault="00292A36" w:rsidP="00D82556">
      <w:pPr>
        <w:pStyle w:val="Heading2"/>
      </w:pPr>
      <w:bookmarkStart w:id="97" w:name="_Toc235527917"/>
      <w:bookmarkStart w:id="98" w:name="_Toc235543339"/>
      <w:r w:rsidRPr="00A03537">
        <w:rPr>
          <w:rFonts w:ascii="Arial" w:hAnsi="Arial" w:cs="Arial"/>
        </w:rPr>
        <w:t>3.</w:t>
      </w:r>
      <w:r w:rsidR="00E40B0D" w:rsidRPr="00A03537">
        <w:rPr>
          <w:rFonts w:ascii="Arial" w:hAnsi="Arial" w:cs="Arial"/>
        </w:rPr>
        <w:t>2</w:t>
      </w:r>
      <w:r w:rsidRPr="00A03537">
        <w:rPr>
          <w:rFonts w:ascii="Arial" w:hAnsi="Arial" w:cs="Arial"/>
        </w:rPr>
        <w:t xml:space="preserve"> Search Strategy</w:t>
      </w:r>
      <w:bookmarkEnd w:id="97"/>
      <w:bookmarkEnd w:id="98"/>
      <w:r w:rsidRPr="00A03537">
        <w:rPr>
          <w:rFonts w:ascii="Arial" w:hAnsi="Arial" w:cs="Arial"/>
        </w:rPr>
        <w:t xml:space="preserve"> </w:t>
      </w:r>
    </w:p>
    <w:p w14:paraId="379B4F9F" w14:textId="0BC4D8E4" w:rsidR="005B3EDE" w:rsidRPr="00783B33" w:rsidRDefault="00783B33" w:rsidP="00D82556">
      <w:pPr>
        <w:pStyle w:val="Heading3"/>
        <w:rPr>
          <w:rFonts w:ascii="Arial" w:hAnsi="Arial" w:cs="Arial"/>
          <w:sz w:val="22"/>
          <w:szCs w:val="22"/>
        </w:rPr>
      </w:pPr>
      <w:bookmarkStart w:id="99" w:name="_Toc235527918"/>
      <w:bookmarkStart w:id="100" w:name="_Toc235543340"/>
      <w:r w:rsidRPr="00783B33">
        <w:rPr>
          <w:rFonts w:ascii="Arial" w:hAnsi="Arial" w:cs="Arial"/>
          <w:sz w:val="22"/>
          <w:szCs w:val="22"/>
        </w:rPr>
        <w:t xml:space="preserve">3.2.1 </w:t>
      </w:r>
      <w:r w:rsidR="005B3EDE" w:rsidRPr="00783B33">
        <w:rPr>
          <w:rFonts w:ascii="Arial" w:hAnsi="Arial" w:cs="Arial"/>
          <w:sz w:val="22"/>
          <w:szCs w:val="22"/>
        </w:rPr>
        <w:t>Developing Keywords</w:t>
      </w:r>
      <w:bookmarkEnd w:id="99"/>
      <w:bookmarkEnd w:id="100"/>
    </w:p>
    <w:p w14:paraId="5940D72E" w14:textId="4265C73D" w:rsidR="00783B33" w:rsidRDefault="008211CE" w:rsidP="00D82556">
      <w:pPr>
        <w:rPr>
          <w:rFonts w:ascii="Arial" w:hAnsi="Arial" w:cs="Arial"/>
        </w:rPr>
      </w:pPr>
      <w:r w:rsidRPr="006555FB">
        <w:rPr>
          <w:rFonts w:ascii="Arial" w:hAnsi="Arial" w:cs="Arial"/>
        </w:rPr>
        <w:t xml:space="preserve">Keywords were developed from the research title, aim and objectives to ensure the literature identified was relevant to the research question (Aveyard, 2014). Search terms included </w:t>
      </w:r>
      <w:r w:rsidR="00B643D6">
        <w:rPr>
          <w:rFonts w:ascii="Arial" w:hAnsi="Arial" w:cs="Arial"/>
        </w:rPr>
        <w:t>CS</w:t>
      </w:r>
      <w:r w:rsidRPr="006555FB">
        <w:rPr>
          <w:rFonts w:ascii="Arial" w:hAnsi="Arial" w:cs="Arial"/>
        </w:rPr>
        <w:t xml:space="preserve">, socioeconomic factors, cultural factors and women's experiences, alongside professional synonyms to broaden the search (Boland, </w:t>
      </w:r>
      <w:r w:rsidR="00E30403" w:rsidRPr="006555FB">
        <w:rPr>
          <w:rFonts w:ascii="Arial" w:hAnsi="Arial" w:cs="Arial"/>
        </w:rPr>
        <w:t>Cherry,</w:t>
      </w:r>
      <w:r w:rsidRPr="006555FB">
        <w:rPr>
          <w:rFonts w:ascii="Arial" w:hAnsi="Arial" w:cs="Arial"/>
        </w:rPr>
        <w:t xml:space="preserve"> and Dickson, 2017).</w:t>
      </w:r>
    </w:p>
    <w:p w14:paraId="5BED73AF" w14:textId="0931316E" w:rsidR="005B3EDE" w:rsidRPr="00783B33" w:rsidRDefault="00783B33" w:rsidP="00D82556">
      <w:pPr>
        <w:pStyle w:val="Heading3"/>
        <w:rPr>
          <w:rFonts w:ascii="Arial" w:hAnsi="Arial" w:cs="Arial"/>
          <w:sz w:val="22"/>
          <w:szCs w:val="22"/>
        </w:rPr>
      </w:pPr>
      <w:bookmarkStart w:id="101" w:name="_Toc235527919"/>
      <w:bookmarkStart w:id="102" w:name="_Toc235543341"/>
      <w:r w:rsidRPr="00783B33">
        <w:rPr>
          <w:rFonts w:ascii="Arial" w:hAnsi="Arial" w:cs="Arial"/>
          <w:sz w:val="22"/>
          <w:szCs w:val="22"/>
        </w:rPr>
        <w:t xml:space="preserve">3.2.2 </w:t>
      </w:r>
      <w:r w:rsidR="005B3EDE" w:rsidRPr="00783B33">
        <w:rPr>
          <w:rFonts w:ascii="Arial" w:hAnsi="Arial" w:cs="Arial"/>
          <w:sz w:val="22"/>
          <w:szCs w:val="22"/>
        </w:rPr>
        <w:t>Boolean Operators</w:t>
      </w:r>
      <w:bookmarkEnd w:id="101"/>
      <w:bookmarkEnd w:id="102"/>
    </w:p>
    <w:p w14:paraId="6EFBD2DC" w14:textId="2334123C" w:rsidR="00687F14" w:rsidRDefault="00D30BFC" w:rsidP="00D82556">
      <w:pPr>
        <w:rPr>
          <w:rFonts w:ascii="Arial" w:hAnsi="Arial" w:cs="Arial"/>
        </w:rPr>
      </w:pPr>
      <w:r w:rsidRPr="00D30BFC">
        <w:rPr>
          <w:rFonts w:ascii="Arial" w:hAnsi="Arial" w:cs="Arial"/>
        </w:rPr>
        <w:t xml:space="preserve">Booth, </w:t>
      </w:r>
      <w:r w:rsidR="00E30403" w:rsidRPr="00D30BFC">
        <w:rPr>
          <w:rFonts w:ascii="Arial" w:hAnsi="Arial" w:cs="Arial"/>
        </w:rPr>
        <w:t>Sutton,</w:t>
      </w:r>
      <w:r w:rsidRPr="00D30BFC">
        <w:rPr>
          <w:rFonts w:ascii="Arial" w:hAnsi="Arial" w:cs="Arial"/>
        </w:rPr>
        <w:t xml:space="preserve"> and Papaioannou (2016) recommend using Boolean operators (AND, OR and NOT) to combine keywords, include alternative terminology and exclude irrelevant studies, improving the relevance and precision of the search strategy.</w:t>
      </w:r>
    </w:p>
    <w:p w14:paraId="0D37A907" w14:textId="52D228BB" w:rsidR="005B3EDE" w:rsidRPr="008B4DFD" w:rsidRDefault="008B4DFD" w:rsidP="00D82556">
      <w:pPr>
        <w:pStyle w:val="Heading3"/>
        <w:rPr>
          <w:rFonts w:ascii="Arial" w:hAnsi="Arial" w:cs="Arial"/>
          <w:sz w:val="22"/>
          <w:szCs w:val="22"/>
        </w:rPr>
      </w:pPr>
      <w:bookmarkStart w:id="103" w:name="_Toc235527920"/>
      <w:bookmarkStart w:id="104" w:name="_Toc235543342"/>
      <w:r w:rsidRPr="008B4DFD">
        <w:rPr>
          <w:rFonts w:ascii="Arial" w:hAnsi="Arial" w:cs="Arial"/>
          <w:sz w:val="22"/>
          <w:szCs w:val="22"/>
        </w:rPr>
        <w:t xml:space="preserve">3.2.3 </w:t>
      </w:r>
      <w:r w:rsidR="006338DF" w:rsidRPr="008B4DFD">
        <w:rPr>
          <w:rFonts w:ascii="Arial" w:hAnsi="Arial" w:cs="Arial"/>
          <w:sz w:val="22"/>
          <w:szCs w:val="22"/>
        </w:rPr>
        <w:t>Structured</w:t>
      </w:r>
      <w:r w:rsidR="005B3EDE" w:rsidRPr="008B4DFD">
        <w:rPr>
          <w:rFonts w:ascii="Arial" w:hAnsi="Arial" w:cs="Arial"/>
          <w:b/>
          <w:bCs/>
          <w:sz w:val="22"/>
          <w:szCs w:val="22"/>
        </w:rPr>
        <w:t xml:space="preserve"> </w:t>
      </w:r>
      <w:r w:rsidR="005B3EDE" w:rsidRPr="008B4DFD">
        <w:rPr>
          <w:rFonts w:ascii="Arial" w:hAnsi="Arial" w:cs="Arial"/>
          <w:sz w:val="22"/>
          <w:szCs w:val="22"/>
        </w:rPr>
        <w:t>Search Plan</w:t>
      </w:r>
      <w:bookmarkEnd w:id="103"/>
      <w:bookmarkEnd w:id="104"/>
    </w:p>
    <w:p w14:paraId="7B5BF5AC" w14:textId="09DE759B" w:rsidR="00AC2E5D" w:rsidRDefault="005A313B" w:rsidP="00D82556">
      <w:pPr>
        <w:rPr>
          <w:rFonts w:ascii="Arial" w:hAnsi="Arial" w:cs="Arial"/>
        </w:rPr>
      </w:pPr>
      <w:r w:rsidRPr="005A313B">
        <w:rPr>
          <w:rFonts w:ascii="Arial" w:hAnsi="Arial" w:cs="Arial"/>
        </w:rPr>
        <w:t xml:space="preserve">Aveyard (2014) emphasises the importance of a structured search plan to organise keywords, search </w:t>
      </w:r>
      <w:r w:rsidR="00E30403" w:rsidRPr="005A313B">
        <w:rPr>
          <w:rFonts w:ascii="Arial" w:hAnsi="Arial" w:cs="Arial"/>
        </w:rPr>
        <w:t>combinations,</w:t>
      </w:r>
      <w:r w:rsidRPr="005A313B">
        <w:rPr>
          <w:rFonts w:ascii="Arial" w:hAnsi="Arial" w:cs="Arial"/>
        </w:rPr>
        <w:t xml:space="preserve"> and database searches. Useful search terms and results were recorded throughout the review to ensure a transparent and systematic approach to literature retrieval.</w:t>
      </w:r>
    </w:p>
    <w:p w14:paraId="43734B76" w14:textId="2B969EDF" w:rsidR="00687F14" w:rsidRPr="000A00A5" w:rsidRDefault="004A0F2F" w:rsidP="00D82556">
      <w:pPr>
        <w:pStyle w:val="Heading2"/>
        <w:rPr>
          <w:rFonts w:ascii="Arial" w:hAnsi="Arial" w:cs="Arial"/>
        </w:rPr>
      </w:pPr>
      <w:bookmarkStart w:id="105" w:name="_Toc235527921"/>
      <w:bookmarkStart w:id="106" w:name="_Toc235543343"/>
      <w:r w:rsidRPr="000A00A5">
        <w:rPr>
          <w:rFonts w:ascii="Arial" w:hAnsi="Arial" w:cs="Arial"/>
        </w:rPr>
        <w:t xml:space="preserve">3.3 </w:t>
      </w:r>
      <w:r w:rsidR="00292A36" w:rsidRPr="000A00A5">
        <w:rPr>
          <w:rStyle w:val="Heading2Char"/>
          <w:rFonts w:ascii="Arial" w:hAnsi="Arial" w:cs="Arial"/>
        </w:rPr>
        <w:t>Searching for Information</w:t>
      </w:r>
      <w:bookmarkEnd w:id="105"/>
      <w:bookmarkEnd w:id="106"/>
      <w:r w:rsidR="00292A36" w:rsidRPr="000A00A5">
        <w:rPr>
          <w:rFonts w:ascii="Arial" w:hAnsi="Arial" w:cs="Arial"/>
        </w:rPr>
        <w:t xml:space="preserve"> </w:t>
      </w:r>
    </w:p>
    <w:p w14:paraId="7C97A730" w14:textId="1DED15A0" w:rsidR="00B575E2" w:rsidRPr="00687F14" w:rsidRDefault="00687F14" w:rsidP="00D82556">
      <w:pPr>
        <w:pStyle w:val="Heading3"/>
        <w:rPr>
          <w:rFonts w:ascii="Arial" w:hAnsi="Arial" w:cs="Arial"/>
          <w:sz w:val="22"/>
        </w:rPr>
      </w:pPr>
      <w:bookmarkStart w:id="107" w:name="_Toc235527922"/>
      <w:bookmarkStart w:id="108" w:name="_Toc235543344"/>
      <w:r w:rsidRPr="00687F14">
        <w:rPr>
          <w:rFonts w:ascii="Arial" w:hAnsi="Arial" w:cs="Arial"/>
          <w:sz w:val="22"/>
          <w:szCs w:val="22"/>
        </w:rPr>
        <w:t xml:space="preserve">3.3.1 </w:t>
      </w:r>
      <w:r w:rsidR="00B575E2" w:rsidRPr="00687F14">
        <w:rPr>
          <w:rFonts w:ascii="Arial" w:hAnsi="Arial" w:cs="Arial"/>
          <w:sz w:val="22"/>
          <w:szCs w:val="22"/>
        </w:rPr>
        <w:t>Databases and Platforms</w:t>
      </w:r>
      <w:bookmarkEnd w:id="107"/>
      <w:bookmarkEnd w:id="108"/>
    </w:p>
    <w:p w14:paraId="7DD1DA61" w14:textId="677B2464" w:rsidR="00711C67" w:rsidRDefault="009B25CE" w:rsidP="00D82556">
      <w:pPr>
        <w:spacing w:after="0"/>
        <w:rPr>
          <w:rFonts w:ascii="Arial" w:hAnsi="Arial" w:cs="Arial"/>
        </w:rPr>
      </w:pPr>
      <w:r w:rsidRPr="00526612">
        <w:rPr>
          <w:rFonts w:ascii="Arial" w:hAnsi="Arial" w:cs="Arial"/>
        </w:rPr>
        <w:t xml:space="preserve">Booth, </w:t>
      </w:r>
      <w:r w:rsidR="00E30403" w:rsidRPr="00526612">
        <w:rPr>
          <w:rFonts w:ascii="Arial" w:hAnsi="Arial" w:cs="Arial"/>
        </w:rPr>
        <w:t>Sutton,</w:t>
      </w:r>
      <w:r w:rsidRPr="00526612">
        <w:rPr>
          <w:rFonts w:ascii="Arial" w:hAnsi="Arial" w:cs="Arial"/>
        </w:rPr>
        <w:t xml:space="preserve"> and Papaioannou (2016) recommend selecting databases appropriate to the research topic to ensure comprehensive literature retrieval. Accordingly, the University of Wales Trinity Saint David (UWTSD) Library, alongside PubMed, CINAHL, MEDLINE, Scopus and Google Scholar, was used to identify relevant evidence. These resources were selected because they provide access to high-quality, peer-reviewed health and social care research </w:t>
      </w:r>
      <w:r w:rsidRPr="00526612">
        <w:rPr>
          <w:rFonts w:ascii="Arial" w:hAnsi="Arial" w:cs="Arial"/>
        </w:rPr>
        <w:lastRenderedPageBreak/>
        <w:t xml:space="preserve">and support comprehensive evidence retrieval across multiple sources (Goossen </w:t>
      </w:r>
      <w:r w:rsidRPr="00526612">
        <w:rPr>
          <w:rFonts w:ascii="Arial" w:hAnsi="Arial" w:cs="Arial"/>
          <w:i/>
          <w:iCs/>
        </w:rPr>
        <w:t>et al</w:t>
      </w:r>
      <w:r w:rsidRPr="00526612">
        <w:rPr>
          <w:rFonts w:ascii="Arial" w:hAnsi="Arial" w:cs="Arial"/>
        </w:rPr>
        <w:t>., 2020), ensuring the identification of relevant literature relating to</w:t>
      </w:r>
      <w:r w:rsidR="00B643D6">
        <w:rPr>
          <w:rFonts w:ascii="Arial" w:hAnsi="Arial" w:cs="Arial"/>
        </w:rPr>
        <w:t xml:space="preserve"> CS</w:t>
      </w:r>
      <w:r w:rsidRPr="00526612">
        <w:rPr>
          <w:rFonts w:ascii="Arial" w:hAnsi="Arial" w:cs="Arial"/>
        </w:rPr>
        <w:t>, maternity care, and wider socioeconomic and cultural influences.</w:t>
      </w:r>
    </w:p>
    <w:p w14:paraId="237E70AD" w14:textId="2B42888D" w:rsidR="00B575E2" w:rsidRPr="00711C67" w:rsidRDefault="00711C67" w:rsidP="00D82556">
      <w:pPr>
        <w:pStyle w:val="Heading3"/>
        <w:rPr>
          <w:rFonts w:ascii="Arial" w:hAnsi="Arial" w:cs="Arial"/>
          <w:sz w:val="22"/>
          <w:szCs w:val="22"/>
        </w:rPr>
      </w:pPr>
      <w:bookmarkStart w:id="109" w:name="_Toc235527923"/>
      <w:bookmarkStart w:id="110" w:name="_Toc235543345"/>
      <w:r w:rsidRPr="00711C67">
        <w:rPr>
          <w:rFonts w:ascii="Arial" w:hAnsi="Arial" w:cs="Arial"/>
          <w:sz w:val="22"/>
          <w:szCs w:val="22"/>
        </w:rPr>
        <w:t xml:space="preserve">3.3.2 </w:t>
      </w:r>
      <w:r w:rsidR="00B575E2" w:rsidRPr="00711C67">
        <w:rPr>
          <w:rFonts w:ascii="Arial" w:hAnsi="Arial" w:cs="Arial"/>
          <w:sz w:val="22"/>
          <w:szCs w:val="22"/>
        </w:rPr>
        <w:t>Using Filters</w:t>
      </w:r>
      <w:bookmarkEnd w:id="109"/>
      <w:bookmarkEnd w:id="110"/>
    </w:p>
    <w:p w14:paraId="589B0385" w14:textId="68A26F87" w:rsidR="00711C67" w:rsidRDefault="000551F1" w:rsidP="00D82556">
      <w:pPr>
        <w:rPr>
          <w:rFonts w:ascii="Arial" w:hAnsi="Arial" w:cs="Arial"/>
        </w:rPr>
      </w:pPr>
      <w:r w:rsidRPr="00526612">
        <w:rPr>
          <w:rFonts w:ascii="Arial" w:hAnsi="Arial" w:cs="Arial"/>
        </w:rPr>
        <w:t xml:space="preserve">Boland, </w:t>
      </w:r>
      <w:r w:rsidR="00E30403" w:rsidRPr="00526612">
        <w:rPr>
          <w:rFonts w:ascii="Arial" w:hAnsi="Arial" w:cs="Arial"/>
        </w:rPr>
        <w:t>Cherry,</w:t>
      </w:r>
      <w:r w:rsidRPr="00526612">
        <w:rPr>
          <w:rFonts w:ascii="Arial" w:hAnsi="Arial" w:cs="Arial"/>
        </w:rPr>
        <w:t xml:space="preserve"> and Dickson (2017) recommend applying predefined filters to improve the relevance and quality of the evidence retrieved. Accordingly, searches were limited to peer-reviewed, English-language, UK-based studies published between 2016 and 2026. These filters narrowed the search results to current, </w:t>
      </w:r>
      <w:r w:rsidR="00E30403" w:rsidRPr="00526612">
        <w:rPr>
          <w:rFonts w:ascii="Arial" w:hAnsi="Arial" w:cs="Arial"/>
        </w:rPr>
        <w:t>credible,</w:t>
      </w:r>
      <w:r w:rsidRPr="00526612">
        <w:rPr>
          <w:rFonts w:ascii="Arial" w:hAnsi="Arial" w:cs="Arial"/>
        </w:rPr>
        <w:t xml:space="preserve"> and relevant evidence, improving the transparency and comprehensiveness of the review (Goossen et al., 2020).</w:t>
      </w:r>
    </w:p>
    <w:p w14:paraId="7B614B9D" w14:textId="1B083159" w:rsidR="00B575E2" w:rsidRPr="00711C67" w:rsidRDefault="00711C67" w:rsidP="00D82556">
      <w:pPr>
        <w:pStyle w:val="Heading3"/>
        <w:rPr>
          <w:rFonts w:ascii="Arial" w:hAnsi="Arial" w:cs="Arial"/>
          <w:sz w:val="22"/>
          <w:szCs w:val="22"/>
        </w:rPr>
      </w:pPr>
      <w:bookmarkStart w:id="111" w:name="_Toc235527924"/>
      <w:bookmarkStart w:id="112" w:name="_Toc235543346"/>
      <w:r w:rsidRPr="00711C67">
        <w:rPr>
          <w:rFonts w:ascii="Arial" w:hAnsi="Arial" w:cs="Arial"/>
          <w:sz w:val="22"/>
          <w:szCs w:val="22"/>
        </w:rPr>
        <w:t xml:space="preserve">3.3.3 </w:t>
      </w:r>
      <w:r w:rsidR="00B575E2" w:rsidRPr="00711C67">
        <w:rPr>
          <w:rFonts w:ascii="Arial" w:hAnsi="Arial" w:cs="Arial"/>
          <w:sz w:val="22"/>
          <w:szCs w:val="22"/>
        </w:rPr>
        <w:t>Search Process</w:t>
      </w:r>
      <w:bookmarkEnd w:id="111"/>
      <w:bookmarkEnd w:id="112"/>
    </w:p>
    <w:p w14:paraId="6A253220" w14:textId="13ACC532" w:rsidR="00232CAD" w:rsidRDefault="00F13C29" w:rsidP="00D82556">
      <w:pPr>
        <w:rPr>
          <w:rFonts w:ascii="Arial" w:hAnsi="Arial" w:cs="Arial"/>
        </w:rPr>
      </w:pPr>
      <w:r w:rsidRPr="00526612">
        <w:rPr>
          <w:rFonts w:ascii="Arial" w:hAnsi="Arial" w:cs="Arial"/>
        </w:rPr>
        <w:t xml:space="preserve">Searches were refined by modifying keywords, using alternative </w:t>
      </w:r>
      <w:r w:rsidR="00E30403" w:rsidRPr="00526612">
        <w:rPr>
          <w:rFonts w:ascii="Arial" w:hAnsi="Arial" w:cs="Arial"/>
        </w:rPr>
        <w:t>terminology,</w:t>
      </w:r>
      <w:r w:rsidRPr="00526612">
        <w:rPr>
          <w:rFonts w:ascii="Arial" w:hAnsi="Arial" w:cs="Arial"/>
        </w:rPr>
        <w:t xml:space="preserve"> and adjusting Boolean operators where necessary to improve the relevance of the results (Atkinson and Cipriani, 2018). Duplicate and irrelevant studies were excluded, and a source tracking table was used to record search outcomes and summarise the selected literature, providing a clear audit trail of the review process (Clark et al., 2021). The completed source tracking table is presented in Appendix </w:t>
      </w:r>
      <w:r w:rsidR="007F474C" w:rsidRPr="00526612">
        <w:rPr>
          <w:rFonts w:ascii="Arial" w:hAnsi="Arial" w:cs="Arial"/>
        </w:rPr>
        <w:t>B</w:t>
      </w:r>
      <w:r w:rsidRPr="00526612">
        <w:rPr>
          <w:rFonts w:ascii="Arial" w:hAnsi="Arial" w:cs="Arial"/>
        </w:rPr>
        <w:t>.</w:t>
      </w:r>
    </w:p>
    <w:p w14:paraId="58536B1A" w14:textId="28BC3332" w:rsidR="00232CAD" w:rsidRPr="00232CAD" w:rsidRDefault="00232CAD" w:rsidP="00D82556">
      <w:pPr>
        <w:pStyle w:val="Heading2"/>
        <w:rPr>
          <w:rFonts w:ascii="Arial" w:hAnsi="Arial" w:cs="Arial"/>
        </w:rPr>
      </w:pPr>
      <w:bookmarkStart w:id="113" w:name="_Toc235527925"/>
      <w:bookmarkStart w:id="114" w:name="_Toc235543347"/>
      <w:r w:rsidRPr="00232CAD">
        <w:rPr>
          <w:rFonts w:ascii="Arial" w:hAnsi="Arial" w:cs="Arial"/>
        </w:rPr>
        <w:t xml:space="preserve">3.4 </w:t>
      </w:r>
      <w:r w:rsidR="0091273C" w:rsidRPr="00232CAD">
        <w:rPr>
          <w:rStyle w:val="Heading2Char"/>
          <w:rFonts w:ascii="Arial" w:hAnsi="Arial" w:cs="Arial"/>
        </w:rPr>
        <w:t>R</w:t>
      </w:r>
      <w:r w:rsidR="00292A36" w:rsidRPr="00232CAD">
        <w:rPr>
          <w:rStyle w:val="Heading2Char"/>
          <w:rFonts w:ascii="Arial" w:hAnsi="Arial" w:cs="Arial"/>
        </w:rPr>
        <w:t>esearch Validation</w:t>
      </w:r>
      <w:bookmarkEnd w:id="113"/>
      <w:bookmarkEnd w:id="114"/>
      <w:r w:rsidR="00292A36" w:rsidRPr="00232CAD">
        <w:rPr>
          <w:rFonts w:ascii="Arial" w:hAnsi="Arial" w:cs="Arial"/>
        </w:rPr>
        <w:t xml:space="preserve"> </w:t>
      </w:r>
    </w:p>
    <w:p w14:paraId="5345C336" w14:textId="6191AB10" w:rsidR="005334C8" w:rsidRPr="00232CAD" w:rsidRDefault="00232CAD" w:rsidP="00D82556">
      <w:pPr>
        <w:pStyle w:val="Heading3"/>
        <w:rPr>
          <w:rFonts w:ascii="Arial" w:hAnsi="Arial" w:cs="Arial"/>
          <w:sz w:val="22"/>
          <w:szCs w:val="22"/>
        </w:rPr>
      </w:pPr>
      <w:bookmarkStart w:id="115" w:name="_Toc235527926"/>
      <w:bookmarkStart w:id="116" w:name="_Toc235543348"/>
      <w:r w:rsidRPr="00232CAD">
        <w:rPr>
          <w:rFonts w:ascii="Arial" w:hAnsi="Arial" w:cs="Arial"/>
          <w:sz w:val="22"/>
          <w:szCs w:val="22"/>
        </w:rPr>
        <w:t>3.4.1</w:t>
      </w:r>
      <w:r w:rsidR="00687F14">
        <w:rPr>
          <w:rFonts w:ascii="Arial" w:hAnsi="Arial" w:cs="Arial"/>
          <w:sz w:val="22"/>
          <w:szCs w:val="22"/>
        </w:rPr>
        <w:t xml:space="preserve"> </w:t>
      </w:r>
      <w:r w:rsidR="005334C8" w:rsidRPr="00232CAD">
        <w:rPr>
          <w:rFonts w:ascii="Arial" w:hAnsi="Arial" w:cs="Arial"/>
          <w:sz w:val="22"/>
          <w:szCs w:val="22"/>
        </w:rPr>
        <w:t>Skimming Techniques</w:t>
      </w:r>
      <w:bookmarkEnd w:id="115"/>
      <w:bookmarkEnd w:id="116"/>
    </w:p>
    <w:p w14:paraId="281D1A4B" w14:textId="77777777" w:rsidR="00232CAD" w:rsidRDefault="00E32C5C" w:rsidP="00D82556">
      <w:pPr>
        <w:spacing w:after="0"/>
        <w:rPr>
          <w:rFonts w:ascii="Arial" w:hAnsi="Arial" w:cs="Arial"/>
        </w:rPr>
      </w:pPr>
      <w:r w:rsidRPr="00E32C5C">
        <w:rPr>
          <w:rFonts w:ascii="Arial" w:hAnsi="Arial" w:cs="Arial"/>
        </w:rPr>
        <w:t>Atkinson and Cipriani (2018) recommend initially screening articles by reviewing the title and abstract before undertaking a full-text review. This approach enabled relevant studies to be identified efficiently while excluding literature that did not address the research aim.</w:t>
      </w:r>
    </w:p>
    <w:p w14:paraId="34089B50" w14:textId="7CE9D636" w:rsidR="00B575E2" w:rsidRPr="00232CAD" w:rsidRDefault="00232CAD" w:rsidP="00D82556">
      <w:pPr>
        <w:pStyle w:val="Heading3"/>
        <w:rPr>
          <w:rFonts w:ascii="Arial" w:hAnsi="Arial" w:cs="Arial"/>
          <w:sz w:val="22"/>
          <w:szCs w:val="22"/>
        </w:rPr>
      </w:pPr>
      <w:bookmarkStart w:id="117" w:name="_Toc235527927"/>
      <w:bookmarkStart w:id="118" w:name="_Toc235543349"/>
      <w:r w:rsidRPr="00232CAD">
        <w:rPr>
          <w:rFonts w:ascii="Arial" w:hAnsi="Arial" w:cs="Arial"/>
          <w:sz w:val="22"/>
          <w:szCs w:val="22"/>
        </w:rPr>
        <w:t xml:space="preserve">3.4.2 </w:t>
      </w:r>
      <w:r w:rsidR="00B575E2" w:rsidRPr="00232CAD">
        <w:rPr>
          <w:rFonts w:ascii="Arial" w:hAnsi="Arial" w:cs="Arial"/>
          <w:sz w:val="22"/>
          <w:szCs w:val="22"/>
        </w:rPr>
        <w:t>CRAAP Test Application</w:t>
      </w:r>
      <w:bookmarkEnd w:id="117"/>
      <w:bookmarkEnd w:id="118"/>
    </w:p>
    <w:p w14:paraId="2FE70A70" w14:textId="019503E6" w:rsidR="00FB5433" w:rsidRDefault="006C6CE8" w:rsidP="00D82556">
      <w:pPr>
        <w:rPr>
          <w:rFonts w:ascii="Arial" w:hAnsi="Arial" w:cs="Arial"/>
        </w:rPr>
      </w:pPr>
      <w:r w:rsidRPr="006C6CE8">
        <w:rPr>
          <w:rFonts w:ascii="Arial" w:hAnsi="Arial" w:cs="Arial"/>
        </w:rPr>
        <w:t xml:space="preserve">Blakeslee (2004) developed the CRAAP Test, which was applied to assess the Currency, Relevance, Authority, Accuracy and Purpose of each source before inclusion in the literature review. The completed CRAAP </w:t>
      </w:r>
      <w:r w:rsidR="004568D0">
        <w:rPr>
          <w:rFonts w:ascii="Arial" w:hAnsi="Arial" w:cs="Arial"/>
        </w:rPr>
        <w:t>source tracking table</w:t>
      </w:r>
      <w:r w:rsidRPr="006C6CE8">
        <w:rPr>
          <w:rFonts w:ascii="Arial" w:hAnsi="Arial" w:cs="Arial"/>
        </w:rPr>
        <w:t xml:space="preserve"> for the included studies is provided in Appendix B. Although not every source met all five criteria equally, priority was given to studies demonstrating strong currency, </w:t>
      </w:r>
      <w:r w:rsidR="00E30403" w:rsidRPr="006C6CE8">
        <w:rPr>
          <w:rFonts w:ascii="Arial" w:hAnsi="Arial" w:cs="Arial"/>
        </w:rPr>
        <w:t>relevance,</w:t>
      </w:r>
      <w:r w:rsidRPr="006C6CE8">
        <w:rPr>
          <w:rFonts w:ascii="Arial" w:hAnsi="Arial" w:cs="Arial"/>
        </w:rPr>
        <w:t xml:space="preserve"> and authority, while accuracy and purpose were also considered to ensure the inclusion of credible and appropriate evidence.</w:t>
      </w:r>
    </w:p>
    <w:p w14:paraId="1C1CD00C" w14:textId="6EF5742E" w:rsidR="00B575E2" w:rsidRPr="00232CAD" w:rsidRDefault="00232CAD" w:rsidP="00D82556">
      <w:pPr>
        <w:pStyle w:val="Heading3"/>
        <w:rPr>
          <w:rFonts w:ascii="Arial" w:hAnsi="Arial" w:cs="Arial"/>
          <w:sz w:val="22"/>
          <w:szCs w:val="22"/>
        </w:rPr>
      </w:pPr>
      <w:bookmarkStart w:id="119" w:name="_Toc235527928"/>
      <w:bookmarkStart w:id="120" w:name="_Toc235543350"/>
      <w:r w:rsidRPr="00232CAD">
        <w:rPr>
          <w:rFonts w:ascii="Arial" w:hAnsi="Arial" w:cs="Arial"/>
          <w:sz w:val="22"/>
          <w:szCs w:val="22"/>
        </w:rPr>
        <w:t xml:space="preserve">3.4.3 </w:t>
      </w:r>
      <w:r w:rsidR="00B575E2" w:rsidRPr="00232CAD">
        <w:rPr>
          <w:rFonts w:ascii="Arial" w:hAnsi="Arial" w:cs="Arial"/>
          <w:sz w:val="22"/>
          <w:szCs w:val="22"/>
        </w:rPr>
        <w:t>Decision-Making</w:t>
      </w:r>
      <w:bookmarkEnd w:id="119"/>
      <w:bookmarkEnd w:id="120"/>
    </w:p>
    <w:p w14:paraId="7CAC2C1C" w14:textId="24B24B93" w:rsidR="00A7422A" w:rsidRDefault="006D355F" w:rsidP="00D82556">
      <w:pPr>
        <w:rPr>
          <w:rFonts w:ascii="Arial" w:hAnsi="Arial" w:cs="Arial"/>
        </w:rPr>
      </w:pPr>
      <w:r w:rsidRPr="00810C71">
        <w:rPr>
          <w:rFonts w:ascii="Arial" w:hAnsi="Arial" w:cs="Arial"/>
        </w:rPr>
        <w:t xml:space="preserve">Snyder (2019) emphasises that transparent and systematic decision-making is essential to maintaining the quality and credibility of a literature review. For example, recent peer-reviewed UK studies examining the socioeconomic and cultural factors influencing </w:t>
      </w:r>
      <w:r w:rsidR="00B643D6">
        <w:rPr>
          <w:rFonts w:ascii="Arial" w:hAnsi="Arial" w:cs="Arial"/>
        </w:rPr>
        <w:t>CS</w:t>
      </w:r>
      <w:r w:rsidRPr="00810C71">
        <w:rPr>
          <w:rFonts w:ascii="Arial" w:hAnsi="Arial" w:cs="Arial"/>
        </w:rPr>
        <w:t xml:space="preserve"> were considered suitable for inclusion, whereas studies that were outdated, conducted outside the </w:t>
      </w:r>
      <w:r w:rsidR="00E30403" w:rsidRPr="00810C71">
        <w:rPr>
          <w:rFonts w:ascii="Arial" w:hAnsi="Arial" w:cs="Arial"/>
        </w:rPr>
        <w:t>UK,</w:t>
      </w:r>
      <w:r w:rsidRPr="00810C71">
        <w:rPr>
          <w:rFonts w:ascii="Arial" w:hAnsi="Arial" w:cs="Arial"/>
        </w:rPr>
        <w:t xml:space="preserve"> or not </w:t>
      </w:r>
      <w:r w:rsidR="001E711C" w:rsidRPr="00810C71">
        <w:rPr>
          <w:rFonts w:ascii="Arial" w:hAnsi="Arial" w:cs="Arial"/>
        </w:rPr>
        <w:t>related</w:t>
      </w:r>
      <w:r w:rsidRPr="00810C71">
        <w:rPr>
          <w:rFonts w:ascii="Arial" w:hAnsi="Arial" w:cs="Arial"/>
        </w:rPr>
        <w:t xml:space="preserve"> to the research aim were excluded.</w:t>
      </w:r>
    </w:p>
    <w:p w14:paraId="0B3CF3D4" w14:textId="4B8D2937" w:rsidR="00A7422A" w:rsidRPr="00826BC7" w:rsidRDefault="00A7422A" w:rsidP="00D82556">
      <w:pPr>
        <w:pStyle w:val="Heading2"/>
        <w:rPr>
          <w:rStyle w:val="Heading2Char"/>
          <w:rFonts w:ascii="Arial" w:eastAsiaTheme="minorEastAsia" w:hAnsi="Arial" w:cs="Arial"/>
          <w:color w:val="auto"/>
          <w:sz w:val="22"/>
          <w:szCs w:val="22"/>
        </w:rPr>
      </w:pPr>
      <w:bookmarkStart w:id="121" w:name="_Toc235527929"/>
      <w:bookmarkStart w:id="122" w:name="_Toc235543351"/>
      <w:r w:rsidRPr="00826BC7">
        <w:rPr>
          <w:rFonts w:ascii="Arial" w:hAnsi="Arial" w:cs="Arial"/>
        </w:rPr>
        <w:lastRenderedPageBreak/>
        <w:t xml:space="preserve">3.5 </w:t>
      </w:r>
      <w:r w:rsidR="00292A36" w:rsidRPr="00826BC7">
        <w:rPr>
          <w:rStyle w:val="Heading2Char"/>
          <w:rFonts w:ascii="Arial" w:hAnsi="Arial" w:cs="Arial"/>
        </w:rPr>
        <w:t>Inclusion and Exclusion Criteria</w:t>
      </w:r>
      <w:bookmarkEnd w:id="121"/>
      <w:bookmarkEnd w:id="122"/>
      <w:r w:rsidR="00292A36" w:rsidRPr="00826BC7">
        <w:rPr>
          <w:rStyle w:val="Heading2Char"/>
          <w:rFonts w:ascii="Arial" w:hAnsi="Arial" w:cs="Arial"/>
          <w:szCs w:val="24"/>
        </w:rPr>
        <w:t xml:space="preserve"> </w:t>
      </w:r>
    </w:p>
    <w:p w14:paraId="5CC1A2A4" w14:textId="30811982" w:rsidR="00B575E2" w:rsidRPr="00826BC7" w:rsidRDefault="00826BC7" w:rsidP="00D82556">
      <w:pPr>
        <w:pStyle w:val="Heading3"/>
        <w:rPr>
          <w:rFonts w:ascii="Arial" w:hAnsi="Arial" w:cs="Arial"/>
          <w:sz w:val="22"/>
          <w:szCs w:val="22"/>
        </w:rPr>
      </w:pPr>
      <w:bookmarkStart w:id="123" w:name="_Toc235527930"/>
      <w:bookmarkStart w:id="124" w:name="_Toc235543352"/>
      <w:r w:rsidRPr="00826BC7">
        <w:rPr>
          <w:rFonts w:ascii="Arial" w:hAnsi="Arial" w:cs="Arial"/>
          <w:sz w:val="22"/>
          <w:szCs w:val="22"/>
        </w:rPr>
        <w:t xml:space="preserve">3.5.1 </w:t>
      </w:r>
      <w:r w:rsidR="00B575E2" w:rsidRPr="00826BC7">
        <w:rPr>
          <w:rFonts w:ascii="Arial" w:hAnsi="Arial" w:cs="Arial"/>
          <w:sz w:val="22"/>
          <w:szCs w:val="22"/>
        </w:rPr>
        <w:t>Inclusion Criteria</w:t>
      </w:r>
      <w:bookmarkEnd w:id="123"/>
      <w:bookmarkEnd w:id="124"/>
    </w:p>
    <w:p w14:paraId="2D999921" w14:textId="00873584" w:rsidR="00B575E2" w:rsidRDefault="00722C7B" w:rsidP="00D82556">
      <w:pPr>
        <w:spacing w:after="0"/>
        <w:rPr>
          <w:rFonts w:ascii="Arial" w:hAnsi="Arial" w:cs="Arial"/>
        </w:rPr>
      </w:pPr>
      <w:r w:rsidRPr="00B1161C">
        <w:rPr>
          <w:rFonts w:ascii="Arial" w:hAnsi="Arial" w:cs="Arial"/>
        </w:rPr>
        <w:t xml:space="preserve">Peer-reviewed journal articles published between 2016 and 2026 were included. Studies were required to be UK-based, written in English, available in full text, and focused on socioeconomic factors, cultural influences, </w:t>
      </w:r>
      <w:r w:rsidR="00B643D6">
        <w:rPr>
          <w:rFonts w:ascii="Arial" w:hAnsi="Arial" w:cs="Arial"/>
        </w:rPr>
        <w:t>CS</w:t>
      </w:r>
      <w:r w:rsidRPr="00B1161C">
        <w:rPr>
          <w:rFonts w:ascii="Arial" w:hAnsi="Arial" w:cs="Arial"/>
        </w:rPr>
        <w:t xml:space="preserve"> rates, or women's experiences of maternity care.</w:t>
      </w:r>
    </w:p>
    <w:p w14:paraId="42505307" w14:textId="23FB6693" w:rsidR="00E8305B" w:rsidRPr="00FB5433" w:rsidRDefault="00E8305B" w:rsidP="00D82556">
      <w:pPr>
        <w:pStyle w:val="Heading3"/>
        <w:rPr>
          <w:rFonts w:ascii="Arial" w:hAnsi="Arial" w:cs="Arial"/>
          <w:sz w:val="20"/>
          <w:szCs w:val="20"/>
        </w:rPr>
      </w:pPr>
      <w:bookmarkStart w:id="125" w:name="_Toc235527931"/>
      <w:bookmarkStart w:id="126" w:name="_Toc235543353"/>
      <w:r w:rsidRPr="00FB5433">
        <w:rPr>
          <w:rFonts w:ascii="Arial" w:hAnsi="Arial" w:cs="Arial"/>
          <w:sz w:val="22"/>
          <w:szCs w:val="22"/>
        </w:rPr>
        <w:t>3.5.2</w:t>
      </w:r>
      <w:r w:rsidR="00FB5433" w:rsidRPr="00FB5433">
        <w:rPr>
          <w:rFonts w:ascii="Arial" w:hAnsi="Arial" w:cs="Arial"/>
          <w:sz w:val="22"/>
          <w:szCs w:val="22"/>
        </w:rPr>
        <w:t xml:space="preserve"> Exclusion Criteria</w:t>
      </w:r>
      <w:bookmarkEnd w:id="125"/>
      <w:bookmarkEnd w:id="126"/>
    </w:p>
    <w:p w14:paraId="7A3D7995" w14:textId="77777777" w:rsidR="00826BC7" w:rsidRDefault="00722C7B" w:rsidP="00D82556">
      <w:pPr>
        <w:rPr>
          <w:rFonts w:ascii="Arial" w:hAnsi="Arial" w:cs="Arial"/>
        </w:rPr>
      </w:pPr>
      <w:r w:rsidRPr="00B1161C">
        <w:rPr>
          <w:rFonts w:ascii="Arial" w:hAnsi="Arial" w:cs="Arial"/>
        </w:rPr>
        <w:t>Studies published before 2016, conducted outside the UK, not written in English, or unavailable in full text were excluded. Conference abstracts, editorials, opinion pieces, dissertations, and studies unrelated to the research aim were also omitted.</w:t>
      </w:r>
    </w:p>
    <w:p w14:paraId="6D764C27" w14:textId="0E0AB5CB" w:rsidR="00B575E2" w:rsidRPr="00FB5433" w:rsidRDefault="00826BC7" w:rsidP="00D82556">
      <w:pPr>
        <w:pStyle w:val="Heading3"/>
        <w:rPr>
          <w:rFonts w:ascii="Arial" w:hAnsi="Arial" w:cs="Arial"/>
          <w:sz w:val="22"/>
          <w:szCs w:val="22"/>
        </w:rPr>
      </w:pPr>
      <w:bookmarkStart w:id="127" w:name="_Toc235527932"/>
      <w:bookmarkStart w:id="128" w:name="_Toc235543354"/>
      <w:r w:rsidRPr="00FB5433">
        <w:rPr>
          <w:rFonts w:ascii="Arial" w:hAnsi="Arial" w:cs="Arial"/>
          <w:sz w:val="22"/>
          <w:szCs w:val="22"/>
        </w:rPr>
        <w:t>3</w:t>
      </w:r>
      <w:r w:rsidR="00E8305B" w:rsidRPr="00FB5433">
        <w:rPr>
          <w:rFonts w:ascii="Arial" w:hAnsi="Arial" w:cs="Arial"/>
          <w:sz w:val="22"/>
          <w:szCs w:val="22"/>
        </w:rPr>
        <w:t xml:space="preserve">.5.3 </w:t>
      </w:r>
      <w:r w:rsidR="00B575E2" w:rsidRPr="00FB5433">
        <w:rPr>
          <w:rFonts w:ascii="Arial" w:hAnsi="Arial" w:cs="Arial"/>
          <w:sz w:val="22"/>
          <w:szCs w:val="22"/>
        </w:rPr>
        <w:t>Justification</w:t>
      </w:r>
      <w:bookmarkEnd w:id="127"/>
      <w:bookmarkEnd w:id="128"/>
    </w:p>
    <w:p w14:paraId="057A8CEF" w14:textId="77777777" w:rsidR="00A7422A" w:rsidRDefault="00C52F20" w:rsidP="00D82556">
      <w:pPr>
        <w:rPr>
          <w:rFonts w:ascii="Arial" w:hAnsi="Arial" w:cs="Arial"/>
        </w:rPr>
      </w:pPr>
      <w:r w:rsidRPr="00C52F20">
        <w:rPr>
          <w:rFonts w:ascii="Arial" w:hAnsi="Arial" w:cs="Arial"/>
        </w:rPr>
        <w:t>The inclusion and exclusion criteria were applied to ensure that the literature review remained focused on studies directly relevant to the research question. Restricting the search to recent, peer-reviewed UK studies helped ensure that the evidence was current, credible and applicable to the UK context, while excluding irrelevant or lower-quality sources improved the overall quality and rigour of the review (Aveyard, 2019; Boland, Cherry and Dickson, 2017).</w:t>
      </w:r>
    </w:p>
    <w:p w14:paraId="31D62F7A" w14:textId="1D11DB06" w:rsidR="00A7422A" w:rsidRPr="00A7422A" w:rsidRDefault="00A7422A" w:rsidP="00D82556">
      <w:pPr>
        <w:pStyle w:val="Heading2"/>
        <w:rPr>
          <w:rFonts w:ascii="Arial" w:hAnsi="Arial" w:cs="Arial"/>
        </w:rPr>
      </w:pPr>
      <w:bookmarkStart w:id="129" w:name="_Toc235527933"/>
      <w:bookmarkStart w:id="130" w:name="_Toc235543355"/>
      <w:r w:rsidRPr="00A7422A">
        <w:rPr>
          <w:rFonts w:ascii="Arial" w:hAnsi="Arial" w:cs="Arial"/>
        </w:rPr>
        <w:t xml:space="preserve">3.6 </w:t>
      </w:r>
      <w:r w:rsidR="00292A36" w:rsidRPr="00A7422A">
        <w:rPr>
          <w:rStyle w:val="Heading2Char"/>
          <w:rFonts w:ascii="Arial" w:hAnsi="Arial" w:cs="Arial"/>
        </w:rPr>
        <w:t>Analysing Research</w:t>
      </w:r>
      <w:bookmarkEnd w:id="129"/>
      <w:bookmarkEnd w:id="130"/>
      <w:r w:rsidR="00292A36" w:rsidRPr="00A7422A">
        <w:rPr>
          <w:rFonts w:ascii="Arial" w:hAnsi="Arial" w:cs="Arial"/>
        </w:rPr>
        <w:t xml:space="preserve"> </w:t>
      </w:r>
    </w:p>
    <w:p w14:paraId="210D014B" w14:textId="7038BA6A" w:rsidR="00C17A49" w:rsidRPr="00A7422A" w:rsidRDefault="00A7422A" w:rsidP="00D82556">
      <w:pPr>
        <w:pStyle w:val="Heading3"/>
        <w:rPr>
          <w:rFonts w:ascii="Arial" w:hAnsi="Arial" w:cs="Arial"/>
          <w:sz w:val="22"/>
          <w:szCs w:val="22"/>
        </w:rPr>
      </w:pPr>
      <w:bookmarkStart w:id="131" w:name="_Toc235527934"/>
      <w:bookmarkStart w:id="132" w:name="_Toc235543356"/>
      <w:r w:rsidRPr="00A7422A">
        <w:rPr>
          <w:rFonts w:ascii="Arial" w:hAnsi="Arial" w:cs="Arial"/>
          <w:sz w:val="22"/>
          <w:szCs w:val="22"/>
        </w:rPr>
        <w:t xml:space="preserve">3.6.1 </w:t>
      </w:r>
      <w:r w:rsidR="00C17A49" w:rsidRPr="00A7422A">
        <w:rPr>
          <w:rFonts w:ascii="Arial" w:hAnsi="Arial" w:cs="Arial"/>
          <w:sz w:val="22"/>
          <w:szCs w:val="22"/>
        </w:rPr>
        <w:t>Thematic Coding Approach</w:t>
      </w:r>
      <w:bookmarkEnd w:id="131"/>
      <w:bookmarkEnd w:id="132"/>
    </w:p>
    <w:p w14:paraId="59CB1BBC" w14:textId="1AF9136A" w:rsidR="00A7422A" w:rsidRDefault="00003CB9" w:rsidP="00D82556">
      <w:pPr>
        <w:spacing w:after="0"/>
        <w:rPr>
          <w:rFonts w:ascii="Arial" w:hAnsi="Arial" w:cs="Arial"/>
        </w:rPr>
      </w:pPr>
      <w:r w:rsidRPr="00EB7683">
        <w:rPr>
          <w:rFonts w:ascii="Arial" w:hAnsi="Arial" w:cs="Arial"/>
        </w:rPr>
        <w:t xml:space="preserve">Braun and Clarke (2006) describe thematic analysis as a method for identifying and analysing patterns within data. Following this approach, each selected article was reviewed in detail to identify repeated ideas, </w:t>
      </w:r>
      <w:r w:rsidR="00E30403" w:rsidRPr="00EB7683">
        <w:rPr>
          <w:rFonts w:ascii="Arial" w:hAnsi="Arial" w:cs="Arial"/>
        </w:rPr>
        <w:t>issues,</w:t>
      </w:r>
      <w:r w:rsidRPr="00EB7683">
        <w:rPr>
          <w:rFonts w:ascii="Arial" w:hAnsi="Arial" w:cs="Arial"/>
        </w:rPr>
        <w:t xml:space="preserve"> and keywords relevant to the research question. Initial codes were generated from these recurring concepts, including communication, ethnicity, socioeconomic deprivation, </w:t>
      </w:r>
      <w:r w:rsidR="00E30403" w:rsidRPr="00EB7683">
        <w:rPr>
          <w:rFonts w:ascii="Arial" w:hAnsi="Arial" w:cs="Arial"/>
        </w:rPr>
        <w:t>discrimination,</w:t>
      </w:r>
      <w:r w:rsidRPr="00EB7683">
        <w:rPr>
          <w:rFonts w:ascii="Arial" w:hAnsi="Arial" w:cs="Arial"/>
        </w:rPr>
        <w:t xml:space="preserve"> and women's experiences of maternity care. Aveyard (2019) explains that comparing coded findings across studies supports the identification of patterns within the literature.</w:t>
      </w:r>
    </w:p>
    <w:p w14:paraId="5055D6DF" w14:textId="5D7CB423" w:rsidR="00C17A49" w:rsidRPr="00A7422A" w:rsidRDefault="00A7422A" w:rsidP="00D82556">
      <w:pPr>
        <w:pStyle w:val="Heading3"/>
        <w:rPr>
          <w:rFonts w:ascii="Arial" w:hAnsi="Arial" w:cs="Arial"/>
          <w:sz w:val="22"/>
          <w:szCs w:val="22"/>
        </w:rPr>
      </w:pPr>
      <w:bookmarkStart w:id="133" w:name="_Toc235527935"/>
      <w:bookmarkStart w:id="134" w:name="_Toc235543357"/>
      <w:r w:rsidRPr="00A7422A">
        <w:rPr>
          <w:rFonts w:ascii="Arial" w:hAnsi="Arial" w:cs="Arial"/>
          <w:sz w:val="22"/>
          <w:szCs w:val="22"/>
        </w:rPr>
        <w:t xml:space="preserve">3.6.2 </w:t>
      </w:r>
      <w:r w:rsidR="00C17A49" w:rsidRPr="00A7422A">
        <w:rPr>
          <w:rFonts w:ascii="Arial" w:hAnsi="Arial" w:cs="Arial"/>
          <w:sz w:val="22"/>
          <w:szCs w:val="22"/>
        </w:rPr>
        <w:t>Developing Themes</w:t>
      </w:r>
      <w:bookmarkEnd w:id="133"/>
      <w:bookmarkEnd w:id="134"/>
    </w:p>
    <w:p w14:paraId="2AFBE683" w14:textId="77777777" w:rsidR="00A7422A" w:rsidRDefault="00EE79D4" w:rsidP="00D82556">
      <w:pPr>
        <w:rPr>
          <w:rFonts w:ascii="Arial" w:hAnsi="Arial" w:cs="Arial"/>
        </w:rPr>
      </w:pPr>
      <w:r w:rsidRPr="00EE79D4">
        <w:rPr>
          <w:rFonts w:ascii="Arial" w:hAnsi="Arial" w:cs="Arial"/>
        </w:rPr>
        <w:t>Related codes were grouped into broader themes that reflected the research question and study objectives. Braun and Clarke (2006) explain that themes are developed by identifying meaningful patterns across coded data, allowing related concepts to be organised into coherent categories. This process enabled the findings to be organised into themes that formed the basis of the analysis presented in Chapter 4.</w:t>
      </w:r>
    </w:p>
    <w:p w14:paraId="78F24EC6" w14:textId="53477BA9" w:rsidR="00C17A49" w:rsidRDefault="00A7422A" w:rsidP="00D82556">
      <w:pPr>
        <w:pStyle w:val="Heading3"/>
        <w:rPr>
          <w:rFonts w:ascii="Arial" w:hAnsi="Arial" w:cs="Arial"/>
          <w:sz w:val="22"/>
          <w:szCs w:val="22"/>
        </w:rPr>
      </w:pPr>
      <w:bookmarkStart w:id="135" w:name="_Toc235527936"/>
      <w:bookmarkStart w:id="136" w:name="_Toc235543358"/>
      <w:r w:rsidRPr="00A7422A">
        <w:rPr>
          <w:rFonts w:ascii="Arial" w:hAnsi="Arial" w:cs="Arial"/>
          <w:sz w:val="22"/>
          <w:szCs w:val="22"/>
        </w:rPr>
        <w:t xml:space="preserve">3.6.3 </w:t>
      </w:r>
      <w:r w:rsidR="00C17A49" w:rsidRPr="00A7422A">
        <w:rPr>
          <w:rFonts w:ascii="Arial" w:hAnsi="Arial" w:cs="Arial"/>
          <w:sz w:val="22"/>
          <w:szCs w:val="22"/>
        </w:rPr>
        <w:t>Organisation</w:t>
      </w:r>
      <w:bookmarkEnd w:id="135"/>
      <w:bookmarkEnd w:id="136"/>
    </w:p>
    <w:p w14:paraId="20E73E93" w14:textId="51D3D6AB" w:rsidR="00B979D5" w:rsidRPr="00B737C9" w:rsidRDefault="00B737C9" w:rsidP="00D82556">
      <w:pPr>
        <w:rPr>
          <w:rFonts w:ascii="Arial" w:hAnsi="Arial" w:cs="Arial"/>
        </w:rPr>
      </w:pPr>
      <w:r w:rsidRPr="00B737C9">
        <w:rPr>
          <w:rFonts w:ascii="Arial" w:hAnsi="Arial" w:cs="Arial"/>
        </w:rPr>
        <w:t xml:space="preserve">An Evidence Extraction Table (Appendix C) was used to organise the data extracted from the eight included studies. Each study was assigned a paper number (Paper 1–Paper 8) to facilitate consistent referencing throughout the analysis. The extracted findings were then </w:t>
      </w:r>
      <w:r w:rsidRPr="00B737C9">
        <w:rPr>
          <w:rFonts w:ascii="Arial" w:hAnsi="Arial" w:cs="Arial"/>
        </w:rPr>
        <w:lastRenderedPageBreak/>
        <w:t xml:space="preserve">organised into a Thematic Coding Table (Appendix D), where colour coding was applied to group similar codes and identify broader themes. Boland, </w:t>
      </w:r>
      <w:r w:rsidR="00E30403" w:rsidRPr="00B737C9">
        <w:rPr>
          <w:rFonts w:ascii="Arial" w:hAnsi="Arial" w:cs="Arial"/>
        </w:rPr>
        <w:t>Cherry,</w:t>
      </w:r>
      <w:r w:rsidRPr="00B737C9">
        <w:rPr>
          <w:rFonts w:ascii="Arial" w:hAnsi="Arial" w:cs="Arial"/>
        </w:rPr>
        <w:t xml:space="preserve"> and Dickson (2017) suggest that systematic organisation of evidence enhances the transparency and rigour of literature reviews.</w:t>
      </w:r>
    </w:p>
    <w:p w14:paraId="41B05D95" w14:textId="78E2691C" w:rsidR="00DA3236" w:rsidRPr="00A7422A" w:rsidRDefault="00A7422A" w:rsidP="00D82556">
      <w:pPr>
        <w:pStyle w:val="Heading2"/>
        <w:rPr>
          <w:rStyle w:val="Heading2Char"/>
          <w:rFonts w:ascii="Arial" w:eastAsiaTheme="minorEastAsia" w:hAnsi="Arial" w:cs="Arial"/>
          <w:color w:val="auto"/>
          <w:szCs w:val="24"/>
        </w:rPr>
      </w:pPr>
      <w:bookmarkStart w:id="137" w:name="_Toc235527937"/>
      <w:bookmarkStart w:id="138" w:name="_Toc235543359"/>
      <w:r w:rsidRPr="00A7422A">
        <w:rPr>
          <w:rFonts w:ascii="Arial" w:hAnsi="Arial" w:cs="Arial"/>
          <w:szCs w:val="24"/>
        </w:rPr>
        <w:t xml:space="preserve">3.7 </w:t>
      </w:r>
      <w:r w:rsidR="00292A36" w:rsidRPr="00A7422A">
        <w:rPr>
          <w:rStyle w:val="Heading2Char"/>
          <w:rFonts w:ascii="Arial" w:hAnsi="Arial" w:cs="Arial"/>
          <w:szCs w:val="24"/>
        </w:rPr>
        <w:t>Ethical Considerations</w:t>
      </w:r>
      <w:bookmarkEnd w:id="137"/>
      <w:bookmarkEnd w:id="138"/>
      <w:r w:rsidR="00292A36" w:rsidRPr="00A7422A">
        <w:rPr>
          <w:rStyle w:val="Heading2Char"/>
          <w:rFonts w:ascii="Arial" w:hAnsi="Arial" w:cs="Arial"/>
          <w:szCs w:val="24"/>
        </w:rPr>
        <w:t xml:space="preserve"> </w:t>
      </w:r>
    </w:p>
    <w:p w14:paraId="79326193" w14:textId="667BD99A" w:rsidR="00C17A49" w:rsidRPr="00A7422A" w:rsidRDefault="00A7422A" w:rsidP="00D82556">
      <w:pPr>
        <w:pStyle w:val="Heading3"/>
        <w:rPr>
          <w:rFonts w:ascii="Arial" w:hAnsi="Arial" w:cs="Arial"/>
          <w:sz w:val="22"/>
          <w:szCs w:val="22"/>
        </w:rPr>
      </w:pPr>
      <w:bookmarkStart w:id="139" w:name="_Toc235527938"/>
      <w:bookmarkStart w:id="140" w:name="_Toc235543360"/>
      <w:r w:rsidRPr="00A7422A">
        <w:rPr>
          <w:rFonts w:ascii="Arial" w:hAnsi="Arial" w:cs="Arial"/>
          <w:sz w:val="22"/>
          <w:szCs w:val="22"/>
        </w:rPr>
        <w:t xml:space="preserve">3.7.1 </w:t>
      </w:r>
      <w:r w:rsidR="00C17A49" w:rsidRPr="00A7422A">
        <w:rPr>
          <w:rFonts w:ascii="Arial" w:hAnsi="Arial" w:cs="Arial"/>
          <w:sz w:val="22"/>
          <w:szCs w:val="22"/>
        </w:rPr>
        <w:t>Secondary Research Ethics</w:t>
      </w:r>
      <w:bookmarkEnd w:id="139"/>
      <w:bookmarkEnd w:id="140"/>
    </w:p>
    <w:p w14:paraId="01815A25" w14:textId="77777777" w:rsidR="00DA3236" w:rsidRDefault="00A617CE" w:rsidP="00D82556">
      <w:pPr>
        <w:spacing w:after="0"/>
        <w:rPr>
          <w:rFonts w:ascii="Arial" w:hAnsi="Arial" w:cs="Arial"/>
        </w:rPr>
      </w:pPr>
      <w:r w:rsidRPr="00FB1E2D">
        <w:rPr>
          <w:rFonts w:ascii="Arial" w:hAnsi="Arial" w:cs="Arial"/>
        </w:rPr>
        <w:t>This dissertation was conducted solely using published secondary sources, with no involvement of human participants or collection of primary data. Consequently, formal ethical approval was not necessary (Aveyard et al., 2023).</w:t>
      </w:r>
    </w:p>
    <w:p w14:paraId="62B3E465" w14:textId="23FF9A72" w:rsidR="00C17A49" w:rsidRPr="00DA3236" w:rsidRDefault="00DA3236" w:rsidP="00D82556">
      <w:pPr>
        <w:pStyle w:val="Heading3"/>
        <w:rPr>
          <w:rFonts w:ascii="Arial" w:hAnsi="Arial" w:cs="Arial"/>
          <w:sz w:val="22"/>
          <w:szCs w:val="22"/>
        </w:rPr>
      </w:pPr>
      <w:bookmarkStart w:id="141" w:name="_Toc235527939"/>
      <w:bookmarkStart w:id="142" w:name="_Toc235543361"/>
      <w:r w:rsidRPr="00DA3236">
        <w:rPr>
          <w:rFonts w:ascii="Arial" w:hAnsi="Arial" w:cs="Arial"/>
          <w:sz w:val="22"/>
          <w:szCs w:val="22"/>
        </w:rPr>
        <w:t xml:space="preserve">3.7.2 </w:t>
      </w:r>
      <w:r w:rsidR="00C17A49" w:rsidRPr="00DA3236">
        <w:rPr>
          <w:rFonts w:ascii="Arial" w:hAnsi="Arial" w:cs="Arial"/>
          <w:sz w:val="22"/>
          <w:szCs w:val="22"/>
        </w:rPr>
        <w:t>Academic Integrity</w:t>
      </w:r>
      <w:bookmarkEnd w:id="141"/>
      <w:bookmarkEnd w:id="142"/>
    </w:p>
    <w:p w14:paraId="25D42EE4" w14:textId="77777777" w:rsidR="00B959D3" w:rsidRDefault="003922A2" w:rsidP="00D82556">
      <w:pPr>
        <w:spacing w:after="0"/>
        <w:rPr>
          <w:rFonts w:ascii="Arial" w:hAnsi="Arial" w:cs="Arial"/>
        </w:rPr>
      </w:pPr>
      <w:r w:rsidRPr="00FB1E2D">
        <w:rPr>
          <w:rFonts w:ascii="Arial" w:hAnsi="Arial" w:cs="Arial"/>
        </w:rPr>
        <w:t>Academic integrity was upheld by accurately reporting the findings of the selected studies, appropriately acknowledging all sources, and applying the University of Wales Trinity Saint David Harvard referencing style consistently throughout the dissertation.</w:t>
      </w:r>
    </w:p>
    <w:p w14:paraId="0B6D27B9" w14:textId="2E098738" w:rsidR="00C17A49" w:rsidRPr="00DA3236" w:rsidRDefault="00DA3236" w:rsidP="00D82556">
      <w:pPr>
        <w:pStyle w:val="Heading3"/>
        <w:rPr>
          <w:rFonts w:ascii="Arial" w:hAnsi="Arial" w:cs="Arial"/>
          <w:sz w:val="22"/>
          <w:szCs w:val="22"/>
        </w:rPr>
      </w:pPr>
      <w:bookmarkStart w:id="143" w:name="_Toc235527940"/>
      <w:bookmarkStart w:id="144" w:name="_Toc235543362"/>
      <w:r w:rsidRPr="00DA3236">
        <w:rPr>
          <w:rFonts w:ascii="Arial" w:hAnsi="Arial" w:cs="Arial"/>
          <w:sz w:val="22"/>
          <w:szCs w:val="22"/>
        </w:rPr>
        <w:t xml:space="preserve">3.7.3 </w:t>
      </w:r>
      <w:r w:rsidR="00C17A49" w:rsidRPr="00DA3236">
        <w:rPr>
          <w:rFonts w:ascii="Arial" w:hAnsi="Arial" w:cs="Arial"/>
          <w:sz w:val="22"/>
          <w:szCs w:val="22"/>
        </w:rPr>
        <w:t>Transparency and Credibility</w:t>
      </w:r>
      <w:bookmarkEnd w:id="143"/>
      <w:bookmarkEnd w:id="144"/>
    </w:p>
    <w:p w14:paraId="76B7CAFD" w14:textId="2BB071FD" w:rsidR="00EB7683" w:rsidRDefault="009D14B9" w:rsidP="00D82556">
      <w:pPr>
        <w:rPr>
          <w:rFonts w:ascii="Arial" w:hAnsi="Arial" w:cs="Arial"/>
        </w:rPr>
      </w:pPr>
      <w:r w:rsidRPr="00FB1E2D">
        <w:rPr>
          <w:rFonts w:ascii="Arial" w:hAnsi="Arial" w:cs="Arial"/>
        </w:rPr>
        <w:t xml:space="preserve">Transparency and credibility were maintained by systematically identifying, critically </w:t>
      </w:r>
      <w:r w:rsidR="00E30403" w:rsidRPr="00FB1E2D">
        <w:rPr>
          <w:rFonts w:ascii="Arial" w:hAnsi="Arial" w:cs="Arial"/>
        </w:rPr>
        <w:t>appraising,</w:t>
      </w:r>
      <w:r w:rsidRPr="00FB1E2D">
        <w:rPr>
          <w:rFonts w:ascii="Arial" w:hAnsi="Arial" w:cs="Arial"/>
        </w:rPr>
        <w:t xml:space="preserve"> and presenting the selected literature in an objective manner. This approach helped minimise bias and enhanced the overall trustworthiness of the review (Boland, </w:t>
      </w:r>
      <w:r w:rsidR="00E30403" w:rsidRPr="00FB1E2D">
        <w:rPr>
          <w:rFonts w:ascii="Arial" w:hAnsi="Arial" w:cs="Arial"/>
        </w:rPr>
        <w:t>Cherry,</w:t>
      </w:r>
      <w:r w:rsidRPr="00FB1E2D">
        <w:rPr>
          <w:rFonts w:ascii="Arial" w:hAnsi="Arial" w:cs="Arial"/>
        </w:rPr>
        <w:t xml:space="preserve"> and Dickson, 2017).</w:t>
      </w:r>
    </w:p>
    <w:p w14:paraId="19CC8059" w14:textId="0DAF8AB0" w:rsidR="00BA13CB" w:rsidRPr="00B25427" w:rsidRDefault="00EB7683" w:rsidP="00D82556">
      <w:pPr>
        <w:spacing w:after="0"/>
        <w:rPr>
          <w:rFonts w:ascii="Arial" w:hAnsi="Arial" w:cs="Arial"/>
        </w:rPr>
      </w:pPr>
      <w:bookmarkStart w:id="145" w:name="_Toc235527941"/>
      <w:bookmarkStart w:id="146" w:name="_Toc235543363"/>
      <w:r w:rsidRPr="00B25427">
        <w:rPr>
          <w:rStyle w:val="Heading2Char"/>
          <w:rFonts w:ascii="Arial" w:hAnsi="Arial" w:cs="Arial"/>
        </w:rPr>
        <w:t>3.</w:t>
      </w:r>
      <w:r w:rsidR="00B25427" w:rsidRPr="00B25427">
        <w:rPr>
          <w:rStyle w:val="Heading2Char"/>
          <w:rFonts w:ascii="Arial" w:hAnsi="Arial" w:cs="Arial"/>
        </w:rPr>
        <w:t xml:space="preserve">8 </w:t>
      </w:r>
      <w:r w:rsidR="00292A36" w:rsidRPr="00B25427">
        <w:rPr>
          <w:rStyle w:val="Heading2Char"/>
          <w:rFonts w:ascii="Arial" w:hAnsi="Arial" w:cs="Arial"/>
        </w:rPr>
        <w:t>Chapter Conclusion</w:t>
      </w:r>
      <w:bookmarkEnd w:id="145"/>
      <w:bookmarkEnd w:id="146"/>
      <w:r w:rsidR="00292A36" w:rsidRPr="00B25427">
        <w:rPr>
          <w:rFonts w:ascii="Arial" w:hAnsi="Arial" w:cs="Arial"/>
        </w:rPr>
        <w:t xml:space="preserve"> </w:t>
      </w:r>
    </w:p>
    <w:p w14:paraId="36E7DF18" w14:textId="43ACBF4E" w:rsidR="00BA13CB" w:rsidRPr="00B25427" w:rsidRDefault="00BA13CB" w:rsidP="00D82556">
      <w:pPr>
        <w:spacing w:after="0"/>
        <w:rPr>
          <w:rFonts w:ascii="Arial" w:hAnsi="Arial" w:cs="Arial"/>
        </w:rPr>
      </w:pPr>
      <w:r w:rsidRPr="00B25427">
        <w:rPr>
          <w:rFonts w:ascii="Arial" w:hAnsi="Arial" w:cs="Arial"/>
        </w:rPr>
        <w:t xml:space="preserve">This chapter has outlined the systematic methodology used to identify, </w:t>
      </w:r>
      <w:r w:rsidR="00E30403" w:rsidRPr="00B25427">
        <w:rPr>
          <w:rFonts w:ascii="Arial" w:hAnsi="Arial" w:cs="Arial"/>
        </w:rPr>
        <w:t>evaluate,</w:t>
      </w:r>
      <w:r w:rsidRPr="00B25427">
        <w:rPr>
          <w:rFonts w:ascii="Arial" w:hAnsi="Arial" w:cs="Arial"/>
        </w:rPr>
        <w:t xml:space="preserve"> and analyse the literature included in this dissertation. A structured search strategy, predefined inclusion and exclusion criteria, and critical appraisal techniques ensured that relevant and credible UK-based evidence was selected. The included studies were then analysed using thematic analysis, with initial codes organised into broader themes through a thematic coding table to provide a transparent and systematic approach to data analysis. The following chapter presents the findings and discussion, with the results organised into three key themes that address the research aim and objectives.</w:t>
      </w:r>
    </w:p>
    <w:p w14:paraId="6DFE3755" w14:textId="77777777" w:rsidR="00BA13CB" w:rsidRPr="00BA13CB" w:rsidRDefault="00BA13CB" w:rsidP="00D82556"/>
    <w:p w14:paraId="73898CB8" w14:textId="77777777" w:rsidR="001F19A6" w:rsidRDefault="001F19A6" w:rsidP="00D82556"/>
    <w:p w14:paraId="216217AC" w14:textId="77777777" w:rsidR="00B25427" w:rsidRDefault="00B25427" w:rsidP="00D82556"/>
    <w:p w14:paraId="2E750425" w14:textId="77777777" w:rsidR="00BA13CB" w:rsidRDefault="00BA13CB" w:rsidP="00D82556"/>
    <w:p w14:paraId="019C341E" w14:textId="77777777" w:rsidR="00FB1E2D" w:rsidRDefault="00FB1E2D" w:rsidP="00D82556"/>
    <w:p w14:paraId="5E484423" w14:textId="77777777" w:rsidR="00FB1E2D" w:rsidRPr="005446BF" w:rsidRDefault="00FB1E2D" w:rsidP="00D82556"/>
    <w:p w14:paraId="1134D897" w14:textId="48565087" w:rsidR="001C3AF6" w:rsidRPr="004A0F2F" w:rsidRDefault="001C3AF6" w:rsidP="00D82556">
      <w:pPr>
        <w:pStyle w:val="Heading1"/>
        <w:ind w:left="0"/>
        <w:rPr>
          <w:rFonts w:ascii="Aptos" w:hAnsi="Aptos"/>
        </w:rPr>
      </w:pPr>
      <w:bookmarkStart w:id="147" w:name="_Toc235527942"/>
      <w:bookmarkStart w:id="148" w:name="_Toc235543364"/>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147"/>
      <w:bookmarkEnd w:id="148"/>
    </w:p>
    <w:p w14:paraId="0CB43921" w14:textId="584A97B4" w:rsidR="001C3AF6" w:rsidRPr="009F6C2C" w:rsidRDefault="001C3AF6" w:rsidP="00D82556">
      <w:pPr>
        <w:pStyle w:val="Heading2"/>
        <w:rPr>
          <w:rFonts w:ascii="Arial" w:hAnsi="Arial" w:cs="Arial"/>
        </w:rPr>
      </w:pPr>
      <w:bookmarkStart w:id="149" w:name="_Toc235527943"/>
      <w:bookmarkStart w:id="150" w:name="_Toc235543365"/>
      <w:r w:rsidRPr="009F6C2C">
        <w:rPr>
          <w:rFonts w:ascii="Arial" w:hAnsi="Arial" w:cs="Arial"/>
        </w:rPr>
        <w:t>4.1 Introduction</w:t>
      </w:r>
      <w:bookmarkEnd w:id="149"/>
      <w:bookmarkEnd w:id="150"/>
      <w:r w:rsidRPr="009F6C2C">
        <w:rPr>
          <w:rFonts w:ascii="Arial" w:hAnsi="Arial" w:cs="Arial"/>
        </w:rPr>
        <w:t xml:space="preserve"> </w:t>
      </w:r>
    </w:p>
    <w:p w14:paraId="7B6D738E" w14:textId="3DCF7991" w:rsidR="002865F5" w:rsidRPr="009F6C2C" w:rsidRDefault="00FD08E7" w:rsidP="00D82556">
      <w:pPr>
        <w:rPr>
          <w:rFonts w:ascii="Arial" w:hAnsi="Arial" w:cs="Arial"/>
        </w:rPr>
      </w:pPr>
      <w:r w:rsidRPr="009F6C2C">
        <w:rPr>
          <w:rFonts w:ascii="Arial" w:hAnsi="Arial" w:cs="Arial"/>
        </w:rPr>
        <w:t xml:space="preserve">This chapter presents and critically discusses the findings of the systematic literature review in relation to the research aim and objectives. The findings are organised using thematic analysis, with themes developed from the included studies to identify recurring patterns regarding the influence of socioeconomic and cultural factors on CS rates and women's experiences within UK maternity services. Each theme is examined by comparing and synthesising evidence across the selected studies, while considering relevant literature, theoretical </w:t>
      </w:r>
      <w:r w:rsidR="00E30403" w:rsidRPr="009F6C2C">
        <w:rPr>
          <w:rFonts w:ascii="Arial" w:hAnsi="Arial" w:cs="Arial"/>
        </w:rPr>
        <w:t>perspectives,</w:t>
      </w:r>
      <w:r w:rsidRPr="009F6C2C">
        <w:rPr>
          <w:rFonts w:ascii="Arial" w:hAnsi="Arial" w:cs="Arial"/>
        </w:rPr>
        <w:t xml:space="preserve"> and current UK maternity policies. This approach enables a critical evaluation of the evidence and highlights the implications for maternity practice, health </w:t>
      </w:r>
      <w:r w:rsidR="00E30403" w:rsidRPr="009F6C2C">
        <w:rPr>
          <w:rFonts w:ascii="Arial" w:hAnsi="Arial" w:cs="Arial"/>
        </w:rPr>
        <w:t>inequalities,</w:t>
      </w:r>
      <w:r w:rsidRPr="009F6C2C">
        <w:rPr>
          <w:rFonts w:ascii="Arial" w:hAnsi="Arial" w:cs="Arial"/>
        </w:rPr>
        <w:t xml:space="preserve"> and future research.</w:t>
      </w:r>
    </w:p>
    <w:p w14:paraId="49AC5888" w14:textId="74FB706B" w:rsidR="001C3AF6" w:rsidRPr="00636D9A" w:rsidRDefault="001C3AF6" w:rsidP="00D82556">
      <w:pPr>
        <w:pStyle w:val="Heading2"/>
      </w:pPr>
      <w:bookmarkStart w:id="151" w:name="_Toc235527944"/>
      <w:bookmarkStart w:id="152" w:name="_Toc235543366"/>
      <w:r w:rsidRPr="00F742B8">
        <w:rPr>
          <w:rFonts w:ascii="Arial" w:hAnsi="Arial" w:cs="Arial"/>
        </w:rPr>
        <w:t>4.2 Thematic Analysis</w:t>
      </w:r>
      <w:bookmarkEnd w:id="151"/>
      <w:bookmarkEnd w:id="152"/>
      <w:r w:rsidRPr="00636D9A">
        <w:t xml:space="preserve"> </w:t>
      </w:r>
    </w:p>
    <w:p w14:paraId="0871D9A9" w14:textId="0E0737C4" w:rsidR="00F742B8" w:rsidRPr="00F742B8" w:rsidRDefault="00F742B8" w:rsidP="00D82556">
      <w:pPr>
        <w:pStyle w:val="Heading3"/>
        <w:rPr>
          <w:rFonts w:ascii="Arial" w:hAnsi="Arial" w:cs="Arial"/>
          <w:sz w:val="22"/>
          <w:szCs w:val="22"/>
        </w:rPr>
      </w:pPr>
      <w:bookmarkStart w:id="153" w:name="_Toc235527945"/>
      <w:bookmarkStart w:id="154" w:name="_Toc235543367"/>
      <w:r w:rsidRPr="00F742B8">
        <w:rPr>
          <w:rFonts w:ascii="Arial" w:hAnsi="Arial" w:cs="Arial"/>
          <w:sz w:val="22"/>
          <w:szCs w:val="22"/>
        </w:rPr>
        <w:t xml:space="preserve">4.2.1 </w:t>
      </w:r>
      <w:r w:rsidR="00750B5B" w:rsidRPr="00F742B8">
        <w:rPr>
          <w:rFonts w:ascii="Arial" w:hAnsi="Arial" w:cs="Arial"/>
          <w:sz w:val="22"/>
          <w:szCs w:val="22"/>
        </w:rPr>
        <w:t>Definition of Thematic Analysis</w:t>
      </w:r>
      <w:bookmarkEnd w:id="153"/>
      <w:bookmarkEnd w:id="154"/>
    </w:p>
    <w:p w14:paraId="7A75F827" w14:textId="37555D67" w:rsidR="00F742B8" w:rsidRPr="00F742B8" w:rsidRDefault="00F742B8" w:rsidP="00D82556">
      <w:pPr>
        <w:rPr>
          <w:rFonts w:ascii="Arial" w:hAnsi="Arial" w:cs="Arial"/>
        </w:rPr>
      </w:pPr>
      <w:r w:rsidRPr="00F742B8">
        <w:rPr>
          <w:rFonts w:ascii="Arial" w:hAnsi="Arial" w:cs="Arial"/>
        </w:rPr>
        <w:t>Braun and Clarke (2006) define thematic analysis as a qualitative method used to identify, analyse and report recurring patterns, or themes, within a dataset. In the context of secondary research, this approach enables researchers to systematically examine evidence from multiple studies by coding key findings and grouping similar concepts into meaningful themes. Nowell et al. (2017) further emphasise that a rigorous thematic analysis requires a systematic and transparent coding process, enabling researchers to develop trustworthy themes and provide a clear audit trail throughout the analysis. Together, these principles support the synthesis and interpretation of existing literature to produce evidence-based conclusions that address the research aim.</w:t>
      </w:r>
    </w:p>
    <w:p w14:paraId="3B39D7B4" w14:textId="2C0AEA0C" w:rsidR="00636D9A" w:rsidRPr="00021AF3" w:rsidRDefault="00021AF3" w:rsidP="00D82556">
      <w:pPr>
        <w:pStyle w:val="Heading3"/>
        <w:rPr>
          <w:rFonts w:ascii="Arial" w:hAnsi="Arial" w:cs="Arial"/>
          <w:sz w:val="22"/>
          <w:szCs w:val="22"/>
        </w:rPr>
      </w:pPr>
      <w:bookmarkStart w:id="155" w:name="_Toc235527946"/>
      <w:bookmarkStart w:id="156" w:name="_Toc235543368"/>
      <w:r w:rsidRPr="00021AF3">
        <w:rPr>
          <w:rFonts w:ascii="Arial" w:hAnsi="Arial" w:cs="Arial"/>
          <w:sz w:val="22"/>
          <w:szCs w:val="22"/>
        </w:rPr>
        <w:t>4.2.2 Link</w:t>
      </w:r>
      <w:r w:rsidR="00750B5B" w:rsidRPr="00021AF3">
        <w:rPr>
          <w:rFonts w:ascii="Arial" w:hAnsi="Arial" w:cs="Arial"/>
          <w:sz w:val="22"/>
          <w:szCs w:val="22"/>
        </w:rPr>
        <w:t xml:space="preserve"> to Coding/Results Table</w:t>
      </w:r>
      <w:bookmarkEnd w:id="155"/>
      <w:bookmarkEnd w:id="156"/>
    </w:p>
    <w:p w14:paraId="0C7FF692" w14:textId="483611FE" w:rsidR="00021AF3" w:rsidRPr="00021AF3" w:rsidRDefault="00021AF3" w:rsidP="00D82556">
      <w:pPr>
        <w:rPr>
          <w:rFonts w:ascii="Arial" w:hAnsi="Arial" w:cs="Arial"/>
        </w:rPr>
      </w:pPr>
      <w:r w:rsidRPr="00021AF3">
        <w:rPr>
          <w:rFonts w:ascii="Arial" w:hAnsi="Arial" w:cs="Arial"/>
        </w:rPr>
        <w:t xml:space="preserve">Following data extraction, the findings from the eight included studies were systematically reviewed to identify recurring concepts relevant to the research aim. Initial codes were generated from key findings and organised within the Evidence Extraction Table (Appendix C). These codes were then compared and grouped into broader patterns, resulting in the development of three overarching themes, as presented in the Thematic Coding Table (Appendix D). This systematic coding process provided a transparent and structured approach to data synthesis. The three themes identified were Communication and Quality of Maternity Care, Discrimination and Women's Experiences, and Socioeconomic Factors, </w:t>
      </w:r>
      <w:r w:rsidR="00E30403" w:rsidRPr="00021AF3">
        <w:rPr>
          <w:rFonts w:ascii="Arial" w:hAnsi="Arial" w:cs="Arial"/>
        </w:rPr>
        <w:t>Policy,</w:t>
      </w:r>
      <w:r w:rsidRPr="00021AF3">
        <w:rPr>
          <w:rFonts w:ascii="Arial" w:hAnsi="Arial" w:cs="Arial"/>
        </w:rPr>
        <w:t xml:space="preserve"> and Health Inequalities, which are explored in the following sections of this chapter.</w:t>
      </w:r>
    </w:p>
    <w:p w14:paraId="7F885927" w14:textId="44DCB471" w:rsidR="00636D9A" w:rsidRPr="009F6C2C" w:rsidRDefault="001C3AF6" w:rsidP="00D82556">
      <w:pPr>
        <w:pStyle w:val="Heading2"/>
        <w:rPr>
          <w:rFonts w:ascii="Arial" w:hAnsi="Arial" w:cs="Arial"/>
        </w:rPr>
      </w:pPr>
      <w:bookmarkStart w:id="157" w:name="_Toc235527947"/>
      <w:bookmarkStart w:id="158" w:name="_Toc235543369"/>
      <w:r w:rsidRPr="009F6C2C">
        <w:rPr>
          <w:rFonts w:ascii="Arial" w:hAnsi="Arial" w:cs="Arial"/>
        </w:rPr>
        <w:lastRenderedPageBreak/>
        <w:t>4.3 Theme 1</w:t>
      </w:r>
      <w:r w:rsidR="006D7BA9" w:rsidRPr="009F6C2C">
        <w:rPr>
          <w:rFonts w:ascii="Arial" w:hAnsi="Arial" w:cs="Arial"/>
        </w:rPr>
        <w:t xml:space="preserve">: </w:t>
      </w:r>
      <w:r w:rsidR="00E15D99" w:rsidRPr="009F6C2C">
        <w:rPr>
          <w:rFonts w:ascii="Arial" w:hAnsi="Arial" w:cs="Arial"/>
        </w:rPr>
        <w:t>Communication and Quality of Maternity Care</w:t>
      </w:r>
      <w:bookmarkEnd w:id="157"/>
      <w:bookmarkEnd w:id="158"/>
      <w:r w:rsidRPr="009F6C2C">
        <w:rPr>
          <w:rFonts w:ascii="Arial" w:hAnsi="Arial" w:cs="Arial"/>
        </w:rPr>
        <w:t xml:space="preserve"> </w:t>
      </w:r>
    </w:p>
    <w:p w14:paraId="37162A03" w14:textId="407D5344" w:rsidR="007063BA" w:rsidRPr="009F6C2C" w:rsidRDefault="005D4B10" w:rsidP="00D82556">
      <w:pPr>
        <w:pStyle w:val="Heading3"/>
        <w:rPr>
          <w:rFonts w:ascii="Arial" w:hAnsi="Arial" w:cs="Arial"/>
          <w:sz w:val="22"/>
          <w:szCs w:val="22"/>
        </w:rPr>
      </w:pPr>
      <w:bookmarkStart w:id="159" w:name="_Toc235527948"/>
      <w:bookmarkStart w:id="160" w:name="_Toc235543370"/>
      <w:r w:rsidRPr="009F6C2C">
        <w:rPr>
          <w:rFonts w:ascii="Arial" w:hAnsi="Arial" w:cs="Arial"/>
          <w:sz w:val="22"/>
          <w:szCs w:val="22"/>
        </w:rPr>
        <w:t xml:space="preserve">4.3.1 </w:t>
      </w:r>
      <w:r w:rsidR="007063BA" w:rsidRPr="009F6C2C">
        <w:rPr>
          <w:rFonts w:ascii="Arial" w:hAnsi="Arial" w:cs="Arial"/>
          <w:sz w:val="22"/>
          <w:szCs w:val="22"/>
        </w:rPr>
        <w:t>Definition</w:t>
      </w:r>
      <w:bookmarkEnd w:id="159"/>
      <w:bookmarkEnd w:id="160"/>
      <w:r w:rsidR="007063BA" w:rsidRPr="009F6C2C">
        <w:rPr>
          <w:rFonts w:ascii="Arial" w:hAnsi="Arial" w:cs="Arial"/>
          <w:sz w:val="22"/>
          <w:szCs w:val="22"/>
        </w:rPr>
        <w:t xml:space="preserve"> </w:t>
      </w:r>
    </w:p>
    <w:p w14:paraId="408A56CE" w14:textId="05CFEC9C" w:rsidR="00FE7587" w:rsidRPr="009F6C2C" w:rsidRDefault="00FE7587" w:rsidP="00D82556">
      <w:pPr>
        <w:rPr>
          <w:rFonts w:ascii="Arial" w:hAnsi="Arial" w:cs="Arial"/>
        </w:rPr>
      </w:pPr>
      <w:r w:rsidRPr="009F6C2C">
        <w:rPr>
          <w:rFonts w:ascii="Arial" w:hAnsi="Arial" w:cs="Arial"/>
        </w:rPr>
        <w:t xml:space="preserve">Effective communication in maternity care involves the clear, timely and respectful exchange of information between healthcare professionals and women, enabling informed decision-making and supporting personalised care throughout pregnancy, </w:t>
      </w:r>
      <w:r w:rsidR="00E30403" w:rsidRPr="009F6C2C">
        <w:rPr>
          <w:rFonts w:ascii="Arial" w:hAnsi="Arial" w:cs="Arial"/>
        </w:rPr>
        <w:t>birth,</w:t>
      </w:r>
      <w:r w:rsidRPr="009F6C2C">
        <w:rPr>
          <w:rFonts w:ascii="Arial" w:hAnsi="Arial" w:cs="Arial"/>
        </w:rPr>
        <w:t xml:space="preserve"> and the postnatal </w:t>
      </w:r>
      <w:r w:rsidR="00724580" w:rsidRPr="009F6C2C">
        <w:rPr>
          <w:rFonts w:ascii="Arial" w:hAnsi="Arial" w:cs="Arial"/>
        </w:rPr>
        <w:t>period (</w:t>
      </w:r>
      <w:r w:rsidRPr="009F6C2C">
        <w:rPr>
          <w:rFonts w:ascii="Arial" w:hAnsi="Arial" w:cs="Arial"/>
        </w:rPr>
        <w:t xml:space="preserve">NICE, 2025). High-quality maternity care encompasses the provision of safe, </w:t>
      </w:r>
      <w:r w:rsidR="00E30403" w:rsidRPr="009F6C2C">
        <w:rPr>
          <w:rFonts w:ascii="Arial" w:hAnsi="Arial" w:cs="Arial"/>
        </w:rPr>
        <w:t>effective,</w:t>
      </w:r>
      <w:r w:rsidRPr="009F6C2C">
        <w:rPr>
          <w:rFonts w:ascii="Arial" w:hAnsi="Arial" w:cs="Arial"/>
        </w:rPr>
        <w:t xml:space="preserve"> and woman-centred care that respects individual values, preferences and cultural needs while promoting positive maternal and neonatal outcomes (WHO, 2018</w:t>
      </w:r>
      <w:r w:rsidR="00A77E28" w:rsidRPr="009F6C2C">
        <w:rPr>
          <w:rFonts w:ascii="Arial" w:hAnsi="Arial" w:cs="Arial"/>
        </w:rPr>
        <w:t>b</w:t>
      </w:r>
      <w:r w:rsidRPr="009F6C2C">
        <w:rPr>
          <w:rFonts w:ascii="Arial" w:hAnsi="Arial" w:cs="Arial"/>
        </w:rPr>
        <w:t xml:space="preserve">). Together, these principles underpin shared decision-making and ensure that women are actively involved in choices regarding their maternity care, including decisions surrounding </w:t>
      </w:r>
      <w:r w:rsidR="00B643D6">
        <w:rPr>
          <w:rFonts w:ascii="Arial" w:hAnsi="Arial" w:cs="Arial"/>
        </w:rPr>
        <w:t>CS</w:t>
      </w:r>
      <w:r w:rsidRPr="009F6C2C">
        <w:rPr>
          <w:rFonts w:ascii="Arial" w:hAnsi="Arial" w:cs="Arial"/>
        </w:rPr>
        <w:t xml:space="preserve">. Within this dissertation, communication and quality of maternity care are explored as key factors influencing women's experiences and variations in </w:t>
      </w:r>
      <w:r w:rsidR="00B643D6">
        <w:rPr>
          <w:rFonts w:ascii="Arial" w:hAnsi="Arial" w:cs="Arial"/>
        </w:rPr>
        <w:t>CS</w:t>
      </w:r>
      <w:r w:rsidRPr="009F6C2C">
        <w:rPr>
          <w:rFonts w:ascii="Arial" w:hAnsi="Arial" w:cs="Arial"/>
        </w:rPr>
        <w:t xml:space="preserve"> care across the U</w:t>
      </w:r>
      <w:r w:rsidR="00AC0911">
        <w:rPr>
          <w:rFonts w:ascii="Arial" w:hAnsi="Arial" w:cs="Arial"/>
        </w:rPr>
        <w:t>K</w:t>
      </w:r>
      <w:r w:rsidRPr="009F6C2C">
        <w:rPr>
          <w:rFonts w:ascii="Arial" w:hAnsi="Arial" w:cs="Arial"/>
        </w:rPr>
        <w:t>.</w:t>
      </w:r>
    </w:p>
    <w:p w14:paraId="6920ED58" w14:textId="5EF2235A" w:rsidR="007063BA" w:rsidRPr="009F6C2C" w:rsidRDefault="00065B1E" w:rsidP="00D82556">
      <w:pPr>
        <w:pStyle w:val="Heading3"/>
        <w:rPr>
          <w:rFonts w:ascii="Arial" w:hAnsi="Arial" w:cs="Arial"/>
          <w:sz w:val="22"/>
          <w:szCs w:val="22"/>
        </w:rPr>
      </w:pPr>
      <w:bookmarkStart w:id="161" w:name="_Toc235527949"/>
      <w:bookmarkStart w:id="162" w:name="_Toc235543371"/>
      <w:r w:rsidRPr="009F6C2C">
        <w:rPr>
          <w:rFonts w:ascii="Arial" w:hAnsi="Arial" w:cs="Arial"/>
          <w:sz w:val="22"/>
          <w:szCs w:val="22"/>
        </w:rPr>
        <w:t xml:space="preserve">4.3.2 </w:t>
      </w:r>
      <w:r w:rsidR="007063BA" w:rsidRPr="009F6C2C">
        <w:rPr>
          <w:rFonts w:ascii="Arial" w:hAnsi="Arial" w:cs="Arial"/>
          <w:sz w:val="22"/>
          <w:szCs w:val="22"/>
        </w:rPr>
        <w:t>Background Information</w:t>
      </w:r>
      <w:bookmarkEnd w:id="161"/>
      <w:bookmarkEnd w:id="162"/>
    </w:p>
    <w:p w14:paraId="02A729D0" w14:textId="586A8B0C" w:rsidR="003C2CC7" w:rsidRPr="009F6C2C" w:rsidRDefault="003C2CC7" w:rsidP="00D82556">
      <w:pPr>
        <w:rPr>
          <w:rFonts w:ascii="Arial" w:hAnsi="Arial" w:cs="Arial"/>
        </w:rPr>
      </w:pPr>
      <w:r w:rsidRPr="009F6C2C">
        <w:rPr>
          <w:rFonts w:ascii="Arial" w:hAnsi="Arial" w:cs="Arial"/>
        </w:rPr>
        <w:t>Over the past decade, maternity care in the U</w:t>
      </w:r>
      <w:r w:rsidR="00AC0911">
        <w:rPr>
          <w:rFonts w:ascii="Arial" w:hAnsi="Arial" w:cs="Arial"/>
        </w:rPr>
        <w:t>K</w:t>
      </w:r>
      <w:r w:rsidRPr="009F6C2C">
        <w:rPr>
          <w:rFonts w:ascii="Arial" w:hAnsi="Arial" w:cs="Arial"/>
        </w:rPr>
        <w:t xml:space="preserve"> has increasingly shifted towards a woman-centred approach that values communication, informed </w:t>
      </w:r>
      <w:r w:rsidR="00E30403" w:rsidRPr="009F6C2C">
        <w:rPr>
          <w:rFonts w:ascii="Arial" w:hAnsi="Arial" w:cs="Arial"/>
        </w:rPr>
        <w:t>choice,</w:t>
      </w:r>
      <w:r w:rsidRPr="009F6C2C">
        <w:rPr>
          <w:rFonts w:ascii="Arial" w:hAnsi="Arial" w:cs="Arial"/>
        </w:rPr>
        <w:t xml:space="preserve"> and personalised care alongside clinical safety. This change reflects growing recognition that high-quality maternity care should address women's individual needs, preferences and experiences throughout pregnancy and childbirth, rather than focusing solely on clinical outcomes (WHO, 2018). In England, the Better Births report further reinforced this approach by recommending continuity of carer, personalised care </w:t>
      </w:r>
      <w:r w:rsidR="00E30403" w:rsidRPr="009F6C2C">
        <w:rPr>
          <w:rFonts w:ascii="Arial" w:hAnsi="Arial" w:cs="Arial"/>
        </w:rPr>
        <w:t>planning,</w:t>
      </w:r>
      <w:r w:rsidRPr="009F6C2C">
        <w:rPr>
          <w:rFonts w:ascii="Arial" w:hAnsi="Arial" w:cs="Arial"/>
        </w:rPr>
        <w:t xml:space="preserve"> and shared decision-making to improve both the safety and quality of maternity services (N</w:t>
      </w:r>
      <w:r w:rsidR="009F4952" w:rsidRPr="009F6C2C">
        <w:rPr>
          <w:rFonts w:ascii="Arial" w:hAnsi="Arial" w:cs="Arial"/>
        </w:rPr>
        <w:t>ational Maternity Review</w:t>
      </w:r>
      <w:r w:rsidRPr="009F6C2C">
        <w:rPr>
          <w:rFonts w:ascii="Arial" w:hAnsi="Arial" w:cs="Arial"/>
        </w:rPr>
        <w:t xml:space="preserve">, 2016). Similarly, NICE, (2025) emphasises that women should receive clear, evidence-based information and be actively involved in decisions regarding their care, including choices relating to </w:t>
      </w:r>
      <w:r w:rsidR="00B643D6">
        <w:rPr>
          <w:rFonts w:ascii="Arial" w:hAnsi="Arial" w:cs="Arial"/>
        </w:rPr>
        <w:t>CS</w:t>
      </w:r>
      <w:r w:rsidRPr="009F6C2C">
        <w:rPr>
          <w:rFonts w:ascii="Arial" w:hAnsi="Arial" w:cs="Arial"/>
        </w:rPr>
        <w:t>. Despite these policy developments, evidence indicates that women continue to experience variation in communication and the quality of maternity care, particularly across different socioeconomic and ethnic groups. This suggests that implementing woman-centred care consistently remains an ongoing challenge within UK maternity services.</w:t>
      </w:r>
    </w:p>
    <w:p w14:paraId="6C84F17D" w14:textId="740DA633" w:rsidR="007063BA" w:rsidRPr="009F6C2C" w:rsidRDefault="00E26983" w:rsidP="00D82556">
      <w:pPr>
        <w:pStyle w:val="Heading3"/>
        <w:rPr>
          <w:rFonts w:ascii="Arial" w:hAnsi="Arial" w:cs="Arial"/>
          <w:sz w:val="22"/>
          <w:szCs w:val="22"/>
        </w:rPr>
      </w:pPr>
      <w:bookmarkStart w:id="163" w:name="_Toc235527950"/>
      <w:bookmarkStart w:id="164" w:name="_Toc235543372"/>
      <w:r w:rsidRPr="009F6C2C">
        <w:rPr>
          <w:rFonts w:ascii="Arial" w:hAnsi="Arial" w:cs="Arial"/>
          <w:sz w:val="22"/>
          <w:szCs w:val="22"/>
        </w:rPr>
        <w:t xml:space="preserve">4.3.3 </w:t>
      </w:r>
      <w:r w:rsidR="007063BA" w:rsidRPr="009F6C2C">
        <w:rPr>
          <w:rFonts w:ascii="Arial" w:hAnsi="Arial" w:cs="Arial"/>
          <w:sz w:val="22"/>
          <w:szCs w:val="22"/>
        </w:rPr>
        <w:t>Impact on Research Question</w:t>
      </w:r>
      <w:bookmarkEnd w:id="163"/>
      <w:bookmarkEnd w:id="164"/>
    </w:p>
    <w:p w14:paraId="5D3C64FB" w14:textId="48BB32AA" w:rsidR="00E26983" w:rsidRPr="009F6C2C" w:rsidRDefault="00E26983" w:rsidP="00D82556">
      <w:pPr>
        <w:rPr>
          <w:rFonts w:ascii="Arial" w:hAnsi="Arial" w:cs="Arial"/>
        </w:rPr>
      </w:pPr>
      <w:r w:rsidRPr="009F6C2C">
        <w:rPr>
          <w:rFonts w:ascii="Arial" w:hAnsi="Arial" w:cs="Arial"/>
        </w:rPr>
        <w:t xml:space="preserve">Communication and the quality of maternity care are central to this dissertation because they influence how socioeconomic and cultural factors shape women's experiences of </w:t>
      </w:r>
      <w:r w:rsidR="00B643D6">
        <w:rPr>
          <w:rFonts w:ascii="Arial" w:hAnsi="Arial" w:cs="Arial"/>
        </w:rPr>
        <w:t>CS</w:t>
      </w:r>
      <w:r w:rsidRPr="009F6C2C">
        <w:rPr>
          <w:rFonts w:ascii="Arial" w:hAnsi="Arial" w:cs="Arial"/>
        </w:rPr>
        <w:t xml:space="preserve"> in the U</w:t>
      </w:r>
      <w:r w:rsidR="00AC0911">
        <w:rPr>
          <w:rFonts w:ascii="Arial" w:hAnsi="Arial" w:cs="Arial"/>
        </w:rPr>
        <w:t>K</w:t>
      </w:r>
      <w:r w:rsidRPr="009F6C2C">
        <w:rPr>
          <w:rFonts w:ascii="Arial" w:hAnsi="Arial" w:cs="Arial"/>
        </w:rPr>
        <w:t xml:space="preserve">. Effective communication and equitable, woman-centred care can improve informed decision-making and patient experience, whereas poor communication may contribute to disparities in maternity care. Therefore, examining this theme is essential for understanding how variations in maternity care influence women's experiences and contribute to inequalities in </w:t>
      </w:r>
      <w:r w:rsidR="00B643D6">
        <w:rPr>
          <w:rFonts w:ascii="Arial" w:hAnsi="Arial" w:cs="Arial"/>
        </w:rPr>
        <w:t>CS</w:t>
      </w:r>
      <w:r w:rsidRPr="009F6C2C">
        <w:rPr>
          <w:rFonts w:ascii="Arial" w:hAnsi="Arial" w:cs="Arial"/>
        </w:rPr>
        <w:t xml:space="preserve"> care across different socioeconomic and cultural groups.</w:t>
      </w:r>
    </w:p>
    <w:p w14:paraId="0A25E8DC" w14:textId="3D81B279" w:rsidR="004503D7" w:rsidRPr="009F6C2C" w:rsidRDefault="009263A1" w:rsidP="00D82556">
      <w:pPr>
        <w:pStyle w:val="Heading3"/>
        <w:rPr>
          <w:rFonts w:ascii="Arial" w:hAnsi="Arial" w:cs="Arial"/>
          <w:sz w:val="22"/>
          <w:szCs w:val="22"/>
        </w:rPr>
      </w:pPr>
      <w:bookmarkStart w:id="165" w:name="_Toc235527951"/>
      <w:bookmarkStart w:id="166" w:name="_Toc235543373"/>
      <w:r w:rsidRPr="009F6C2C">
        <w:rPr>
          <w:rFonts w:ascii="Arial" w:hAnsi="Arial" w:cs="Arial"/>
          <w:sz w:val="22"/>
          <w:szCs w:val="22"/>
        </w:rPr>
        <w:lastRenderedPageBreak/>
        <w:t xml:space="preserve">4.3.4 </w:t>
      </w:r>
      <w:r w:rsidR="007063BA" w:rsidRPr="009F6C2C">
        <w:rPr>
          <w:rFonts w:ascii="Arial" w:hAnsi="Arial" w:cs="Arial"/>
          <w:sz w:val="22"/>
          <w:szCs w:val="22"/>
        </w:rPr>
        <w:t>Statistical Information</w:t>
      </w:r>
      <w:bookmarkEnd w:id="165"/>
      <w:bookmarkEnd w:id="166"/>
    </w:p>
    <w:p w14:paraId="31001A6A" w14:textId="15095E70" w:rsidR="004159B4" w:rsidRPr="004159B4" w:rsidRDefault="004159B4" w:rsidP="00E95026">
      <w:pPr>
        <w:rPr>
          <w:rFonts w:ascii="Arial" w:hAnsi="Arial" w:cs="Arial"/>
        </w:rPr>
      </w:pPr>
      <w:r w:rsidRPr="004159B4">
        <w:rPr>
          <w:rFonts w:ascii="Arial" w:hAnsi="Arial" w:cs="Arial"/>
        </w:rPr>
        <w:t xml:space="preserve">National evidence suggests that communication and women's involvement in maternity care remain inconsistent across England. The 2025 CQC Maternity Survey reported that 77% of women were always involved in decisions about their care during labour and birth, indicating that almost one in four women did not consistently experience shared decision-making. Watson et al. (2025) also surveyed 361 postnatal women, finding that 33% of Black women attended their first antenatal appointment at or after 12 weeks' gestation, compared with 19% of White women and 15% of Asian women. These disparities are noteworthy because delayed access to antenatal care may reduce opportunities for timely information sharing, informed </w:t>
      </w:r>
      <w:r w:rsidR="00E30403" w:rsidRPr="004159B4">
        <w:rPr>
          <w:rFonts w:ascii="Arial" w:hAnsi="Arial" w:cs="Arial"/>
        </w:rPr>
        <w:t>decision-making,</w:t>
      </w:r>
      <w:r w:rsidRPr="004159B4">
        <w:rPr>
          <w:rFonts w:ascii="Arial" w:hAnsi="Arial" w:cs="Arial"/>
        </w:rPr>
        <w:t xml:space="preserve"> and continuity of care. </w:t>
      </w:r>
      <w:r w:rsidR="00E95026" w:rsidRPr="00E95026">
        <w:rPr>
          <w:rFonts w:ascii="Arial" w:hAnsi="Arial" w:cs="Arial"/>
        </w:rPr>
        <w:t>The persistence of these inequalities suggests that national improvements in maternity care have not been experienced equally across all ethnic groups, highlighting that communication remains shaped by wider socioeconomic and cultural inequalities rather than clinical practice alone.</w:t>
      </w:r>
    </w:p>
    <w:p w14:paraId="142DB4B4" w14:textId="70D73A52" w:rsidR="007063BA" w:rsidRPr="009F6C2C" w:rsidRDefault="00D631CF" w:rsidP="00D82556">
      <w:pPr>
        <w:pStyle w:val="Heading3"/>
        <w:rPr>
          <w:rFonts w:ascii="Arial" w:hAnsi="Arial" w:cs="Arial"/>
          <w:sz w:val="22"/>
          <w:szCs w:val="22"/>
        </w:rPr>
      </w:pPr>
      <w:bookmarkStart w:id="167" w:name="_Toc235527952"/>
      <w:bookmarkStart w:id="168" w:name="_Toc235543374"/>
      <w:r w:rsidRPr="009F6C2C">
        <w:rPr>
          <w:rFonts w:ascii="Arial" w:hAnsi="Arial" w:cs="Arial"/>
          <w:sz w:val="22"/>
          <w:szCs w:val="22"/>
        </w:rPr>
        <w:t xml:space="preserve">4.3.5 </w:t>
      </w:r>
      <w:r w:rsidR="007063BA" w:rsidRPr="009F6C2C">
        <w:rPr>
          <w:rFonts w:ascii="Arial" w:hAnsi="Arial" w:cs="Arial"/>
          <w:sz w:val="22"/>
          <w:szCs w:val="22"/>
        </w:rPr>
        <w:t>Theories, Policies, and Legislation</w:t>
      </w:r>
      <w:bookmarkEnd w:id="167"/>
      <w:bookmarkEnd w:id="168"/>
    </w:p>
    <w:p w14:paraId="387A2433" w14:textId="5A358D61" w:rsidR="007063BA" w:rsidRPr="00133021" w:rsidRDefault="00C70B72" w:rsidP="00D82556">
      <w:pPr>
        <w:pStyle w:val="Heading4"/>
        <w:rPr>
          <w:rStyle w:val="Strong"/>
          <w:rFonts w:ascii="Arial" w:hAnsi="Arial" w:cs="Arial"/>
          <w:b w:val="0"/>
          <w:bCs w:val="0"/>
        </w:rPr>
      </w:pPr>
      <w:r w:rsidRPr="00133021">
        <w:rPr>
          <w:rStyle w:val="Strong"/>
          <w:rFonts w:ascii="Arial" w:hAnsi="Arial" w:cs="Arial"/>
          <w:b w:val="0"/>
          <w:bCs w:val="0"/>
        </w:rPr>
        <w:t>4.3.5.1</w:t>
      </w:r>
      <w:r w:rsidR="005E56EA" w:rsidRPr="00133021">
        <w:rPr>
          <w:rStyle w:val="Strong"/>
          <w:rFonts w:ascii="Arial" w:hAnsi="Arial" w:cs="Arial"/>
          <w:b w:val="0"/>
          <w:bCs w:val="0"/>
        </w:rPr>
        <w:t xml:space="preserve"> </w:t>
      </w:r>
      <w:r w:rsidR="007063BA" w:rsidRPr="00133021">
        <w:rPr>
          <w:rStyle w:val="Strong"/>
          <w:rFonts w:ascii="Arial" w:hAnsi="Arial" w:cs="Arial"/>
          <w:b w:val="0"/>
          <w:bCs w:val="0"/>
        </w:rPr>
        <w:t>Theoretical Framework</w:t>
      </w:r>
    </w:p>
    <w:p w14:paraId="167A6131" w14:textId="51A5FF35" w:rsidR="00F961E0" w:rsidRPr="009F6C2C" w:rsidRDefault="00D46411" w:rsidP="00D82556">
      <w:pPr>
        <w:rPr>
          <w:rFonts w:ascii="Arial" w:hAnsi="Arial" w:cs="Arial"/>
        </w:rPr>
      </w:pPr>
      <w:r w:rsidRPr="009F6C2C">
        <w:rPr>
          <w:rFonts w:ascii="Arial" w:hAnsi="Arial" w:cs="Arial"/>
        </w:rPr>
        <w:t xml:space="preserve">The Woman-Centred Care framework is widely recognised within contemporary maternity care as an approach that promotes care responsive to women's physical, emotional, </w:t>
      </w:r>
      <w:r w:rsidR="00E30403" w:rsidRPr="009F6C2C">
        <w:rPr>
          <w:rFonts w:ascii="Arial" w:hAnsi="Arial" w:cs="Arial"/>
        </w:rPr>
        <w:t>social,</w:t>
      </w:r>
      <w:r w:rsidRPr="009F6C2C">
        <w:rPr>
          <w:rFonts w:ascii="Arial" w:hAnsi="Arial" w:cs="Arial"/>
        </w:rPr>
        <w:t xml:space="preserve"> and cultural needs (Brady et al., 2019). Although no universally accepted definition exists, the framework consistently emphasises effective communication, informed </w:t>
      </w:r>
      <w:r w:rsidR="00E30403" w:rsidRPr="009F6C2C">
        <w:rPr>
          <w:rFonts w:ascii="Arial" w:hAnsi="Arial" w:cs="Arial"/>
        </w:rPr>
        <w:t>choice,</w:t>
      </w:r>
      <w:r w:rsidRPr="009F6C2C">
        <w:rPr>
          <w:rFonts w:ascii="Arial" w:hAnsi="Arial" w:cs="Arial"/>
        </w:rPr>
        <w:t xml:space="preserve"> and shared decision-making as core principles of high-quality maternity care (Brady et al., 2019). The World Health Organization (2018b) recommends respectful, woman-centred care that enables women to participate actively in decisions during labour and childbirth. Similarly,</w:t>
      </w:r>
      <w:r w:rsidR="00B64A81">
        <w:rPr>
          <w:rFonts w:ascii="Arial" w:hAnsi="Arial" w:cs="Arial"/>
        </w:rPr>
        <w:t xml:space="preserve"> NICE</w:t>
      </w:r>
      <w:r w:rsidRPr="009F6C2C">
        <w:rPr>
          <w:rFonts w:ascii="Arial" w:hAnsi="Arial" w:cs="Arial"/>
        </w:rPr>
        <w:t xml:space="preserve"> (2021) recommends that healthcare professionals provide balanced, evidence-based information to support informed decision-making regarding caesarean birth. Within this dissertation, the Woman-Centred Care framework provides a theoretical basis for examining how socioeconomic and cultural factors influence communication, the quality of maternity care and women's experiences of </w:t>
      </w:r>
      <w:r w:rsidR="00B643D6">
        <w:rPr>
          <w:rFonts w:ascii="Arial" w:hAnsi="Arial" w:cs="Arial"/>
        </w:rPr>
        <w:t>CS</w:t>
      </w:r>
      <w:r w:rsidRPr="009F6C2C">
        <w:rPr>
          <w:rFonts w:ascii="Arial" w:hAnsi="Arial" w:cs="Arial"/>
        </w:rPr>
        <w:t xml:space="preserve"> within UK maternity services (Brady et al., 2019).</w:t>
      </w:r>
    </w:p>
    <w:p w14:paraId="0633B765" w14:textId="439F3169" w:rsidR="003F6335" w:rsidRPr="00133021" w:rsidRDefault="005208ED" w:rsidP="00D82556">
      <w:pPr>
        <w:pStyle w:val="Heading4"/>
        <w:rPr>
          <w:rStyle w:val="Strong"/>
          <w:rFonts w:ascii="Arial" w:hAnsi="Arial" w:cs="Arial"/>
          <w:b w:val="0"/>
          <w:bCs w:val="0"/>
        </w:rPr>
      </w:pPr>
      <w:r w:rsidRPr="00133021">
        <w:rPr>
          <w:rStyle w:val="Strong"/>
          <w:rFonts w:ascii="Arial" w:hAnsi="Arial" w:cs="Arial"/>
          <w:b w:val="0"/>
          <w:bCs w:val="0"/>
        </w:rPr>
        <w:t xml:space="preserve">4.3.5.2 </w:t>
      </w:r>
      <w:r w:rsidR="007063BA" w:rsidRPr="00133021">
        <w:rPr>
          <w:rStyle w:val="Strong"/>
          <w:rFonts w:ascii="Arial" w:hAnsi="Arial" w:cs="Arial"/>
          <w:b w:val="0"/>
          <w:bCs w:val="0"/>
        </w:rPr>
        <w:t>Policy and Legislation</w:t>
      </w:r>
    </w:p>
    <w:p w14:paraId="5C797552" w14:textId="18918D2E" w:rsidR="002C7C19" w:rsidRPr="005208ED" w:rsidRDefault="002C7C19" w:rsidP="00D82556">
      <w:pPr>
        <w:rPr>
          <w:rFonts w:ascii="Arial" w:hAnsi="Arial" w:cs="Arial"/>
        </w:rPr>
      </w:pPr>
      <w:r w:rsidRPr="005208ED">
        <w:rPr>
          <w:rFonts w:ascii="Arial" w:hAnsi="Arial" w:cs="Arial"/>
        </w:rPr>
        <w:t xml:space="preserve">UK policies and legislation emphasise effective communication, informed </w:t>
      </w:r>
      <w:r w:rsidR="00E30403" w:rsidRPr="005208ED">
        <w:rPr>
          <w:rFonts w:ascii="Arial" w:hAnsi="Arial" w:cs="Arial"/>
        </w:rPr>
        <w:t>choice,</w:t>
      </w:r>
      <w:r w:rsidRPr="005208ED">
        <w:rPr>
          <w:rFonts w:ascii="Arial" w:hAnsi="Arial" w:cs="Arial"/>
        </w:rPr>
        <w:t xml:space="preserve"> and equitable maternity care. Better Births advocates personalised care through continuity of carer and shared decision-making to improve women's experiences (</w:t>
      </w:r>
      <w:r w:rsidR="00870657" w:rsidRPr="005208ED">
        <w:rPr>
          <w:rFonts w:ascii="Arial" w:eastAsia="Times New Roman" w:hAnsi="Arial" w:cs="Arial"/>
        </w:rPr>
        <w:t xml:space="preserve">National </w:t>
      </w:r>
      <w:r w:rsidR="00F561D4">
        <w:rPr>
          <w:rFonts w:ascii="Arial" w:eastAsia="Times New Roman" w:hAnsi="Arial" w:cs="Arial"/>
        </w:rPr>
        <w:t>M</w:t>
      </w:r>
      <w:r w:rsidR="00870657" w:rsidRPr="005208ED">
        <w:rPr>
          <w:rFonts w:ascii="Arial" w:eastAsia="Times New Roman" w:hAnsi="Arial" w:cs="Arial"/>
        </w:rPr>
        <w:t>aternity Review</w:t>
      </w:r>
      <w:r w:rsidRPr="005208ED">
        <w:rPr>
          <w:rFonts w:ascii="Arial" w:hAnsi="Arial" w:cs="Arial"/>
        </w:rPr>
        <w:t>, 2016). Similarly, NICE Guideline NG192 recommends that healthcare professionals provide balanced, evidence-based information to support informed decision-making regarding caesarean birth (N</w:t>
      </w:r>
      <w:r w:rsidR="009E27B7" w:rsidRPr="005208ED">
        <w:rPr>
          <w:rFonts w:ascii="Arial" w:hAnsi="Arial" w:cs="Arial"/>
        </w:rPr>
        <w:t>ICE</w:t>
      </w:r>
      <w:r w:rsidRPr="005208ED">
        <w:rPr>
          <w:rFonts w:ascii="Arial" w:hAnsi="Arial" w:cs="Arial"/>
        </w:rPr>
        <w:t xml:space="preserve">, 2021). Furthermore, the Equality Act 2010 legally protects women from discrimination on the grounds of race and pregnancy and maternity (Equality Act, 2010, ss. 4, 17 and 29). However, the evidence reviewed indicates that these policy and legislative </w:t>
      </w:r>
      <w:r w:rsidRPr="005208ED">
        <w:rPr>
          <w:rFonts w:ascii="Arial" w:hAnsi="Arial" w:cs="Arial"/>
        </w:rPr>
        <w:lastRenderedPageBreak/>
        <w:t xml:space="preserve">commitments have not been consistently translated into practice. Black, Asian and Minority Ethnic women continue to report poor communication, unmet cultural needs, </w:t>
      </w:r>
      <w:r w:rsidR="00E30403" w:rsidRPr="005208ED">
        <w:rPr>
          <w:rFonts w:ascii="Arial" w:hAnsi="Arial" w:cs="Arial"/>
        </w:rPr>
        <w:t>discrimination,</w:t>
      </w:r>
      <w:r w:rsidRPr="005208ED">
        <w:rPr>
          <w:rFonts w:ascii="Arial" w:hAnsi="Arial" w:cs="Arial"/>
        </w:rPr>
        <w:t xml:space="preserve"> and delayed access to maternity services, highlighting persistent inequalities despite existing policy and legal protections (MacLellan et al., 2022; Watson et al., 2025).</w:t>
      </w:r>
    </w:p>
    <w:p w14:paraId="13B595A6" w14:textId="7C9A96CB" w:rsidR="003F57E4" w:rsidRPr="005208ED" w:rsidRDefault="005208ED" w:rsidP="00D82556">
      <w:pPr>
        <w:pStyle w:val="Heading3"/>
        <w:rPr>
          <w:rFonts w:ascii="Arial" w:hAnsi="Arial" w:cs="Arial"/>
          <w:sz w:val="22"/>
          <w:szCs w:val="22"/>
        </w:rPr>
      </w:pPr>
      <w:bookmarkStart w:id="169" w:name="_Toc235527953"/>
      <w:bookmarkStart w:id="170" w:name="_Toc235543375"/>
      <w:r w:rsidRPr="005208ED">
        <w:rPr>
          <w:rFonts w:ascii="Arial" w:hAnsi="Arial" w:cs="Arial"/>
          <w:sz w:val="22"/>
          <w:szCs w:val="22"/>
        </w:rPr>
        <w:t xml:space="preserve">4.3.6 </w:t>
      </w:r>
      <w:r w:rsidR="007063BA" w:rsidRPr="005208ED">
        <w:rPr>
          <w:rFonts w:ascii="Arial" w:hAnsi="Arial" w:cs="Arial"/>
          <w:sz w:val="22"/>
          <w:szCs w:val="22"/>
        </w:rPr>
        <w:t>Implications</w:t>
      </w:r>
      <w:bookmarkEnd w:id="169"/>
      <w:bookmarkEnd w:id="170"/>
    </w:p>
    <w:p w14:paraId="7AFE80B1" w14:textId="63CDC3BA" w:rsidR="00FF4A34" w:rsidRPr="00FF4A34" w:rsidRDefault="003F57E4" w:rsidP="00D82556">
      <w:pPr>
        <w:rPr>
          <w:rFonts w:ascii="Arial" w:hAnsi="Arial" w:cs="Arial"/>
        </w:rPr>
      </w:pPr>
      <w:r w:rsidRPr="00FF4A34">
        <w:rPr>
          <w:rFonts w:ascii="Arial" w:hAnsi="Arial" w:cs="Arial"/>
        </w:rPr>
        <w:t xml:space="preserve">The findings indicate that communication and the quality of maternity care play a significant role in shaping women's experiences of </w:t>
      </w:r>
      <w:r w:rsidR="00B643D6">
        <w:rPr>
          <w:rFonts w:ascii="Arial" w:hAnsi="Arial" w:cs="Arial"/>
        </w:rPr>
        <w:t>CS</w:t>
      </w:r>
      <w:r w:rsidRPr="00FF4A34">
        <w:rPr>
          <w:rFonts w:ascii="Arial" w:hAnsi="Arial" w:cs="Arial"/>
        </w:rPr>
        <w:t xml:space="preserve"> within UK maternity services. </w:t>
      </w:r>
      <w:r w:rsidRPr="00FF4A34">
        <w:rPr>
          <w:rStyle w:val="Strong"/>
          <w:rFonts w:ascii="Arial" w:hAnsi="Arial" w:cs="Arial"/>
          <w:b w:val="0"/>
          <w:bCs w:val="0"/>
        </w:rPr>
        <w:t xml:space="preserve">Effective communication, shared </w:t>
      </w:r>
      <w:r w:rsidR="00E30403" w:rsidRPr="00FF4A34">
        <w:rPr>
          <w:rStyle w:val="Strong"/>
          <w:rFonts w:ascii="Arial" w:hAnsi="Arial" w:cs="Arial"/>
          <w:b w:val="0"/>
          <w:bCs w:val="0"/>
        </w:rPr>
        <w:t>decision-making,</w:t>
      </w:r>
      <w:r w:rsidRPr="00FF4A34">
        <w:rPr>
          <w:rStyle w:val="Strong"/>
          <w:rFonts w:ascii="Arial" w:hAnsi="Arial" w:cs="Arial"/>
          <w:b w:val="0"/>
          <w:bCs w:val="0"/>
        </w:rPr>
        <w:t xml:space="preserve"> and culturally responsive care</w:t>
      </w:r>
      <w:r w:rsidRPr="00FF4A34">
        <w:rPr>
          <w:rFonts w:ascii="Arial" w:hAnsi="Arial" w:cs="Arial"/>
        </w:rPr>
        <w:t xml:space="preserve"> can facilitate informed consent, strengthen relationships between women and healthcare professionals, and contribute to more positive birth experiences (Brady et al., 2019). These findings reinforce the value of adopting a woman-centred approach to support equitable maternity care.</w:t>
      </w:r>
    </w:p>
    <w:p w14:paraId="1E219930" w14:textId="0F839025" w:rsidR="00FF4A34" w:rsidRPr="00FF4A34" w:rsidRDefault="003F57E4" w:rsidP="00D82556">
      <w:pPr>
        <w:rPr>
          <w:rFonts w:ascii="Arial" w:hAnsi="Arial" w:cs="Arial"/>
        </w:rPr>
      </w:pPr>
      <w:r w:rsidRPr="00FF4A34">
        <w:rPr>
          <w:rStyle w:val="Strong"/>
          <w:rFonts w:ascii="Arial" w:hAnsi="Arial" w:cs="Arial"/>
          <w:b w:val="0"/>
          <w:bCs w:val="0"/>
        </w:rPr>
        <w:t>In contrast</w:t>
      </w:r>
      <w:r w:rsidRPr="00FF4A34">
        <w:rPr>
          <w:rFonts w:ascii="Arial" w:hAnsi="Arial" w:cs="Arial"/>
        </w:rPr>
        <w:t xml:space="preserve">, the evidence suggests that communication barriers, discrimination and insufficient recognition of cultural needs continue to affect the maternity experiences of some Black, Asian and Minority Ethnic women, despite policies designed to promote equality (MacLellan et al., 2022). This disparity between policy and practice may hinder informed decision-making, reduce trust in maternity </w:t>
      </w:r>
      <w:r w:rsidR="00E30403" w:rsidRPr="00FF4A34">
        <w:rPr>
          <w:rFonts w:ascii="Arial" w:hAnsi="Arial" w:cs="Arial"/>
        </w:rPr>
        <w:t>services,</w:t>
      </w:r>
      <w:r w:rsidRPr="00FF4A34">
        <w:rPr>
          <w:rFonts w:ascii="Arial" w:hAnsi="Arial" w:cs="Arial"/>
        </w:rPr>
        <w:t xml:space="preserve"> and perpetuate inequalities in </w:t>
      </w:r>
      <w:r w:rsidR="00B643D6">
        <w:rPr>
          <w:rFonts w:ascii="Arial" w:hAnsi="Arial" w:cs="Arial"/>
        </w:rPr>
        <w:t>CS</w:t>
      </w:r>
      <w:r w:rsidRPr="00FF4A34">
        <w:rPr>
          <w:rFonts w:ascii="Arial" w:hAnsi="Arial" w:cs="Arial"/>
        </w:rPr>
        <w:t xml:space="preserve"> experiences (Watson et al., 2025).</w:t>
      </w:r>
    </w:p>
    <w:p w14:paraId="2D0B8091" w14:textId="0F3D803D" w:rsidR="00C756D2" w:rsidRPr="00FF4A34" w:rsidRDefault="003F57E4" w:rsidP="00D82556">
      <w:pPr>
        <w:rPr>
          <w:rFonts w:ascii="Arial" w:hAnsi="Arial" w:cs="Arial"/>
        </w:rPr>
      </w:pPr>
      <w:r w:rsidRPr="00FF4A34">
        <w:rPr>
          <w:rFonts w:ascii="Arial" w:hAnsi="Arial" w:cs="Arial"/>
        </w:rPr>
        <w:t>Overall, the findings highlight that although effective communication can improve women's maternity experiences, achieving equitable care requires the consistent implementation of culturally responsive, woman-centred practices across UK maternity services.</w:t>
      </w:r>
    </w:p>
    <w:p w14:paraId="538020D2" w14:textId="6EE423AF" w:rsidR="0082760D" w:rsidRPr="005208ED" w:rsidRDefault="008708E8" w:rsidP="00D82556">
      <w:pPr>
        <w:pStyle w:val="Heading3"/>
        <w:rPr>
          <w:rFonts w:ascii="Arial" w:hAnsi="Arial" w:cs="Arial"/>
          <w:sz w:val="22"/>
          <w:szCs w:val="22"/>
        </w:rPr>
      </w:pPr>
      <w:bookmarkStart w:id="171" w:name="_Toc235527954"/>
      <w:bookmarkStart w:id="172" w:name="_Toc235543376"/>
      <w:r w:rsidRPr="005208ED">
        <w:rPr>
          <w:rFonts w:ascii="Arial" w:hAnsi="Arial" w:cs="Arial"/>
          <w:sz w:val="22"/>
          <w:szCs w:val="22"/>
        </w:rPr>
        <w:t xml:space="preserve">4.3.7 </w:t>
      </w:r>
      <w:r w:rsidR="0082760D" w:rsidRPr="005208ED">
        <w:rPr>
          <w:rFonts w:ascii="Arial" w:hAnsi="Arial" w:cs="Arial"/>
          <w:sz w:val="22"/>
          <w:szCs w:val="22"/>
        </w:rPr>
        <w:t>Examples from Your Articles</w:t>
      </w:r>
      <w:bookmarkEnd w:id="171"/>
      <w:bookmarkEnd w:id="172"/>
    </w:p>
    <w:p w14:paraId="204AF062" w14:textId="77777777" w:rsidR="00B72732" w:rsidRPr="005208ED" w:rsidRDefault="00B72732" w:rsidP="00D82556">
      <w:pPr>
        <w:rPr>
          <w:rFonts w:ascii="Arial" w:hAnsi="Arial" w:cs="Arial"/>
        </w:rPr>
      </w:pPr>
      <w:r w:rsidRPr="005208ED">
        <w:rPr>
          <w:rFonts w:ascii="Arial" w:hAnsi="Arial" w:cs="Arial"/>
        </w:rPr>
        <w:t xml:space="preserve">MacLellan et al. (2022) found that communication failures, discrimination and poor-quality maternity care negatively influenced ethnic minority women's experiences, whereas woman-centred midwifery improved care experiences. The review further linked inequalities in maternity care with adverse outcomes, highlighting the importance of effective communication in achieving equitable maternity services. </w:t>
      </w:r>
    </w:p>
    <w:p w14:paraId="75F4B458" w14:textId="77777777" w:rsidR="00B72732" w:rsidRPr="005208ED" w:rsidRDefault="00B72732" w:rsidP="00D82556">
      <w:pPr>
        <w:rPr>
          <w:rFonts w:ascii="Arial" w:hAnsi="Arial" w:cs="Arial"/>
        </w:rPr>
      </w:pPr>
      <w:r w:rsidRPr="005208ED">
        <w:rPr>
          <w:rFonts w:ascii="Arial" w:hAnsi="Arial" w:cs="Arial"/>
        </w:rPr>
        <w:t xml:space="preserve">Similarly, Watson et al. (2025) reported more mixed findings, with many women describing positive maternity care while identifying communication, timely pain relief and delayed antenatal access for Black women as ongoing concerns. The study also found that respectful communication and continuity of care enhanced women's experiences, suggesting that high-quality care can partially mitigate inequalities. </w:t>
      </w:r>
    </w:p>
    <w:p w14:paraId="47B77E84" w14:textId="1680586B" w:rsidR="00B72732" w:rsidRPr="005208ED" w:rsidRDefault="00B72732" w:rsidP="00D82556">
      <w:pPr>
        <w:rPr>
          <w:rFonts w:ascii="Arial" w:hAnsi="Arial" w:cs="Arial"/>
        </w:rPr>
      </w:pPr>
      <w:r w:rsidRPr="005208ED">
        <w:rPr>
          <w:rFonts w:ascii="Arial" w:hAnsi="Arial" w:cs="Arial"/>
        </w:rPr>
        <w:t xml:space="preserve">These findings are reinforced by Obionu et al. (2023), who identified communication barriers, discrimination, unmet cultural </w:t>
      </w:r>
      <w:r w:rsidR="00E30403" w:rsidRPr="005208ED">
        <w:rPr>
          <w:rFonts w:ascii="Arial" w:hAnsi="Arial" w:cs="Arial"/>
        </w:rPr>
        <w:t>needs,</w:t>
      </w:r>
      <w:r w:rsidRPr="005208ED">
        <w:rPr>
          <w:rFonts w:ascii="Arial" w:hAnsi="Arial" w:cs="Arial"/>
        </w:rPr>
        <w:t xml:space="preserve"> and poor access to care among ethnic minority and migrant women. While Watson et al. (2025) demonstrated that positive experiences are </w:t>
      </w:r>
      <w:r w:rsidRPr="005208ED">
        <w:rPr>
          <w:rFonts w:ascii="Arial" w:hAnsi="Arial" w:cs="Arial"/>
        </w:rPr>
        <w:lastRenderedPageBreak/>
        <w:t xml:space="preserve">achievable, Obionu et al. (2023) emphasised that these benefits are not experienced consistently across all groups. </w:t>
      </w:r>
    </w:p>
    <w:p w14:paraId="128BE8E3" w14:textId="0673D4C9" w:rsidR="00B72732" w:rsidRPr="005208ED" w:rsidRDefault="000D5290" w:rsidP="00EB6B13">
      <w:pPr>
        <w:rPr>
          <w:rFonts w:ascii="Arial" w:hAnsi="Arial" w:cs="Arial"/>
        </w:rPr>
      </w:pPr>
      <w:r>
        <w:rPr>
          <w:rFonts w:ascii="Arial" w:hAnsi="Arial" w:cs="Arial"/>
        </w:rPr>
        <w:t>Taken together</w:t>
      </w:r>
      <w:r w:rsidR="00EB6B13" w:rsidRPr="00EB6B13">
        <w:rPr>
          <w:rFonts w:ascii="Arial" w:hAnsi="Arial" w:cs="Arial"/>
        </w:rPr>
        <w:t xml:space="preserve">, these studies demonstrate that effective communication alone is insufficient to achieve equitable maternity care when wider socioeconomic and cultural inequalities remain unaddressed. The evidence therefore suggests that women's experiences of caesarean birth are shaped by the interaction between communication, </w:t>
      </w:r>
      <w:r w:rsidR="00E30403" w:rsidRPr="00EB6B13">
        <w:rPr>
          <w:rFonts w:ascii="Arial" w:hAnsi="Arial" w:cs="Arial"/>
        </w:rPr>
        <w:t>discrimination,</w:t>
      </w:r>
      <w:r w:rsidR="00EB6B13" w:rsidRPr="00EB6B13">
        <w:rPr>
          <w:rFonts w:ascii="Arial" w:hAnsi="Arial" w:cs="Arial"/>
        </w:rPr>
        <w:t xml:space="preserve"> and broader structural inequalities, directly supporting the research question.</w:t>
      </w:r>
    </w:p>
    <w:p w14:paraId="2E84F244" w14:textId="793DA75C" w:rsidR="00326046" w:rsidRDefault="00AA61FE" w:rsidP="00D82556">
      <w:pPr>
        <w:pStyle w:val="Heading3"/>
        <w:rPr>
          <w:rFonts w:ascii="Arial" w:hAnsi="Arial" w:cs="Arial"/>
          <w:sz w:val="22"/>
          <w:szCs w:val="22"/>
        </w:rPr>
      </w:pPr>
      <w:bookmarkStart w:id="173" w:name="_Toc235527955"/>
      <w:bookmarkStart w:id="174" w:name="_Toc235543377"/>
      <w:r>
        <w:rPr>
          <w:rFonts w:ascii="Arial" w:hAnsi="Arial" w:cs="Arial"/>
          <w:sz w:val="22"/>
          <w:szCs w:val="22"/>
        </w:rPr>
        <w:t>4.3.8</w:t>
      </w:r>
      <w:r w:rsidR="005208ED">
        <w:rPr>
          <w:rFonts w:ascii="Arial" w:hAnsi="Arial" w:cs="Arial"/>
          <w:sz w:val="22"/>
          <w:szCs w:val="22"/>
        </w:rPr>
        <w:t xml:space="preserve"> </w:t>
      </w:r>
      <w:r w:rsidR="007063BA" w:rsidRPr="00B72732">
        <w:rPr>
          <w:rFonts w:ascii="Arial" w:hAnsi="Arial" w:cs="Arial"/>
          <w:sz w:val="22"/>
          <w:szCs w:val="22"/>
        </w:rPr>
        <w:t>Connections to Other Themes</w:t>
      </w:r>
      <w:bookmarkEnd w:id="173"/>
      <w:bookmarkEnd w:id="174"/>
    </w:p>
    <w:p w14:paraId="4FBB706C" w14:textId="7D1BDEEF" w:rsidR="00326046" w:rsidRPr="00326046" w:rsidRDefault="00326046" w:rsidP="007801BE">
      <w:pPr>
        <w:rPr>
          <w:rFonts w:ascii="Arial" w:hAnsi="Arial" w:cs="Arial"/>
        </w:rPr>
      </w:pPr>
      <w:r w:rsidRPr="00326046">
        <w:rPr>
          <w:rFonts w:ascii="Arial" w:hAnsi="Arial" w:cs="Arial"/>
        </w:rPr>
        <w:t xml:space="preserve">Communication and the quality of maternity care were </w:t>
      </w:r>
      <w:r w:rsidR="001E711C" w:rsidRPr="00326046">
        <w:rPr>
          <w:rFonts w:ascii="Arial" w:hAnsi="Arial" w:cs="Arial"/>
        </w:rPr>
        <w:t>intricately linked</w:t>
      </w:r>
      <w:r w:rsidRPr="00326046">
        <w:rPr>
          <w:rFonts w:ascii="Arial" w:hAnsi="Arial" w:cs="Arial"/>
        </w:rPr>
        <w:t xml:space="preserve"> to the other themes identified in this review. Communication barriers frequently occurred alongside discrimination, suggesting that ethnic minority women were more likely to experience poorer interactions with healthcare professionals and reduced involvement in decision-making. Furthermore, socioeconomic disadvantage and wider health inequalities influenced access to high-quality, culturally responsive maternity care, reinforcing disparities in women's experiences.</w:t>
      </w:r>
      <w:r w:rsidR="007801BE" w:rsidRPr="007801BE">
        <w:t xml:space="preserve"> </w:t>
      </w:r>
      <w:r w:rsidR="007801BE" w:rsidRPr="007801BE">
        <w:rPr>
          <w:rFonts w:ascii="Arial" w:hAnsi="Arial" w:cs="Arial"/>
        </w:rPr>
        <w:t>These interrelationships demonstrate that communication is not an isolated determinant of women's experiences but operates alongside discrimination and socioeconomic disadvantage to shape inequalities in maternity care.</w:t>
      </w:r>
    </w:p>
    <w:p w14:paraId="620F671D" w14:textId="65B22FA8" w:rsidR="001C3AF6" w:rsidRPr="005208ED" w:rsidRDefault="001C3AF6" w:rsidP="00D82556">
      <w:pPr>
        <w:pStyle w:val="Heading2"/>
        <w:rPr>
          <w:rFonts w:ascii="Arial" w:hAnsi="Arial" w:cs="Arial"/>
        </w:rPr>
      </w:pPr>
      <w:bookmarkStart w:id="175" w:name="_Toc235527956"/>
      <w:bookmarkStart w:id="176" w:name="_Toc235543378"/>
      <w:r w:rsidRPr="005208ED">
        <w:rPr>
          <w:rFonts w:ascii="Arial" w:hAnsi="Arial" w:cs="Arial"/>
        </w:rPr>
        <w:t>4.4 Theme 2</w:t>
      </w:r>
      <w:r w:rsidR="00FD5460" w:rsidRPr="005208ED">
        <w:rPr>
          <w:rFonts w:ascii="Arial" w:hAnsi="Arial" w:cs="Arial"/>
        </w:rPr>
        <w:t>: Discrimination and Women’s Experience</w:t>
      </w:r>
      <w:bookmarkEnd w:id="175"/>
      <w:bookmarkEnd w:id="176"/>
      <w:r w:rsidRPr="005208ED">
        <w:rPr>
          <w:rFonts w:ascii="Arial" w:hAnsi="Arial" w:cs="Arial"/>
        </w:rPr>
        <w:t xml:space="preserve"> </w:t>
      </w:r>
    </w:p>
    <w:p w14:paraId="378351AE" w14:textId="5D9D5FD9" w:rsidR="002865F5" w:rsidRPr="005208ED" w:rsidRDefault="00B27263" w:rsidP="00D82556">
      <w:pPr>
        <w:pStyle w:val="Heading3"/>
        <w:rPr>
          <w:rFonts w:ascii="Arial" w:hAnsi="Arial" w:cs="Arial"/>
          <w:sz w:val="22"/>
          <w:szCs w:val="22"/>
        </w:rPr>
      </w:pPr>
      <w:bookmarkStart w:id="177" w:name="_Toc235527957"/>
      <w:bookmarkStart w:id="178" w:name="_Toc235543379"/>
      <w:r w:rsidRPr="005208ED">
        <w:rPr>
          <w:rFonts w:ascii="Arial" w:hAnsi="Arial" w:cs="Arial"/>
          <w:sz w:val="22"/>
          <w:szCs w:val="22"/>
        </w:rPr>
        <w:t xml:space="preserve">4.4.1 </w:t>
      </w:r>
      <w:r w:rsidR="002865F5" w:rsidRPr="005208ED">
        <w:rPr>
          <w:rFonts w:ascii="Arial" w:hAnsi="Arial" w:cs="Arial"/>
          <w:sz w:val="22"/>
          <w:szCs w:val="22"/>
        </w:rPr>
        <w:t>Definition</w:t>
      </w:r>
      <w:bookmarkEnd w:id="177"/>
      <w:bookmarkEnd w:id="178"/>
      <w:r w:rsidR="002865F5" w:rsidRPr="005208ED">
        <w:rPr>
          <w:rFonts w:ascii="Arial" w:hAnsi="Arial" w:cs="Arial"/>
          <w:sz w:val="22"/>
          <w:szCs w:val="22"/>
        </w:rPr>
        <w:t xml:space="preserve"> </w:t>
      </w:r>
    </w:p>
    <w:p w14:paraId="47C9AF56" w14:textId="5E6E41B4" w:rsidR="00865750" w:rsidRPr="00865750" w:rsidRDefault="00865750" w:rsidP="00D82556">
      <w:pPr>
        <w:rPr>
          <w:rFonts w:ascii="Arial" w:hAnsi="Arial" w:cs="Arial"/>
        </w:rPr>
      </w:pPr>
      <w:r w:rsidRPr="00865750">
        <w:rPr>
          <w:rFonts w:ascii="Arial" w:hAnsi="Arial" w:cs="Arial"/>
        </w:rPr>
        <w:t xml:space="preserve">Discrimination in maternity care refers to the unfair or unequal treatment of women based on characteristics such as ethnicity, socioeconomic status, </w:t>
      </w:r>
      <w:r w:rsidR="00E30403" w:rsidRPr="00865750">
        <w:rPr>
          <w:rFonts w:ascii="Arial" w:hAnsi="Arial" w:cs="Arial"/>
        </w:rPr>
        <w:t>culture,</w:t>
      </w:r>
      <w:r w:rsidRPr="00865750">
        <w:rPr>
          <w:rFonts w:ascii="Arial" w:hAnsi="Arial" w:cs="Arial"/>
        </w:rPr>
        <w:t xml:space="preserve"> or other protected characteristics, resulting in differences in access to, quality of and experiences of healthcare (Equality Act, 2010). Discrimination may be direct, where an individual is treated less favourably because of a protected characteristic, or indirect, where policies or practices disproportionately disadvantage </w:t>
      </w:r>
      <w:r w:rsidR="005208ED" w:rsidRPr="00865750">
        <w:rPr>
          <w:rFonts w:ascii="Arial" w:hAnsi="Arial" w:cs="Arial"/>
        </w:rPr>
        <w:t>groups</w:t>
      </w:r>
      <w:r w:rsidRPr="00865750">
        <w:rPr>
          <w:rFonts w:ascii="Arial" w:hAnsi="Arial" w:cs="Arial"/>
        </w:rPr>
        <w:t xml:space="preserve">. Related terms include cultural bias, which refers to assumptions or preferences that influence care, and stereotyping, where preconceived beliefs affect interactions and clinical decision-making. Within this dissertation, discrimination is examined as a key factor influencing women's experiences of </w:t>
      </w:r>
      <w:r w:rsidR="00B643D6">
        <w:rPr>
          <w:rFonts w:ascii="Arial" w:hAnsi="Arial" w:cs="Arial"/>
        </w:rPr>
        <w:t>CS</w:t>
      </w:r>
      <w:r w:rsidRPr="00865750">
        <w:rPr>
          <w:rFonts w:ascii="Arial" w:hAnsi="Arial" w:cs="Arial"/>
        </w:rPr>
        <w:t xml:space="preserve"> and contributing to inequalities within UK maternity services.</w:t>
      </w:r>
    </w:p>
    <w:p w14:paraId="5B010C35" w14:textId="508FDD9C" w:rsidR="002865F5" w:rsidRPr="005208ED" w:rsidRDefault="00B27263" w:rsidP="00D82556">
      <w:pPr>
        <w:pStyle w:val="Heading3"/>
        <w:rPr>
          <w:rFonts w:ascii="Arial" w:hAnsi="Arial" w:cs="Arial"/>
        </w:rPr>
      </w:pPr>
      <w:bookmarkStart w:id="179" w:name="_Toc235527958"/>
      <w:bookmarkStart w:id="180" w:name="_Toc235543380"/>
      <w:r w:rsidRPr="005208ED">
        <w:rPr>
          <w:rFonts w:ascii="Arial" w:hAnsi="Arial" w:cs="Arial"/>
          <w:sz w:val="22"/>
          <w:szCs w:val="22"/>
        </w:rPr>
        <w:t xml:space="preserve">4.4.2 </w:t>
      </w:r>
      <w:r w:rsidR="002865F5" w:rsidRPr="005208ED">
        <w:rPr>
          <w:rFonts w:ascii="Arial" w:hAnsi="Arial" w:cs="Arial"/>
          <w:sz w:val="22"/>
          <w:szCs w:val="22"/>
        </w:rPr>
        <w:t>Background Information</w:t>
      </w:r>
      <w:bookmarkEnd w:id="179"/>
      <w:bookmarkEnd w:id="180"/>
    </w:p>
    <w:p w14:paraId="2A7ECF98" w14:textId="41863C83" w:rsidR="0098045E" w:rsidRPr="005208ED" w:rsidRDefault="0098045E" w:rsidP="00D82556">
      <w:pPr>
        <w:rPr>
          <w:rFonts w:ascii="Arial" w:hAnsi="Arial" w:cs="Arial"/>
        </w:rPr>
      </w:pPr>
      <w:r w:rsidRPr="005208ED">
        <w:rPr>
          <w:rFonts w:ascii="Arial" w:hAnsi="Arial" w:cs="Arial"/>
        </w:rPr>
        <w:t xml:space="preserve">Discrimination within UK maternity services has become an increasingly recognised public health concern due to persistent inequalities in women's experiences and maternity outcomes (NHS Race and Health Observatory, 2025). Recent national investigations have identified racism, women not being listened to and organisational culture as continuing barriers to equitable, </w:t>
      </w:r>
      <w:r w:rsidR="00E30403" w:rsidRPr="005208ED">
        <w:rPr>
          <w:rFonts w:ascii="Arial" w:hAnsi="Arial" w:cs="Arial"/>
        </w:rPr>
        <w:t>safe,</w:t>
      </w:r>
      <w:r w:rsidRPr="005208ED">
        <w:rPr>
          <w:rFonts w:ascii="Arial" w:hAnsi="Arial" w:cs="Arial"/>
        </w:rPr>
        <w:t xml:space="preserve"> and respectful maternity care, highlighting the need for systemic </w:t>
      </w:r>
      <w:r w:rsidRPr="005208ED">
        <w:rPr>
          <w:rFonts w:ascii="Arial" w:hAnsi="Arial" w:cs="Arial"/>
        </w:rPr>
        <w:lastRenderedPageBreak/>
        <w:t>improvements across maternity services (NM</w:t>
      </w:r>
      <w:r w:rsidR="00FC2C47" w:rsidRPr="005208ED">
        <w:rPr>
          <w:rFonts w:ascii="Arial" w:hAnsi="Arial" w:cs="Arial"/>
        </w:rPr>
        <w:t>NI</w:t>
      </w:r>
      <w:r w:rsidRPr="005208ED">
        <w:rPr>
          <w:rFonts w:ascii="Arial" w:hAnsi="Arial" w:cs="Arial"/>
        </w:rPr>
        <w:t xml:space="preserve">, 2026). Despite national initiatives to improve the quality and safety of maternity care, Black women remain significantly more likely to experience maternal mortality than White women, demonstrating that substantial ethnic inequalities persist within the UK (Felker et al., 2024). Consequently, increasing attention has been directed towards addressing discrimination and structural inequalities to promote equitable, culturally </w:t>
      </w:r>
      <w:r w:rsidR="00E30403" w:rsidRPr="005208ED">
        <w:rPr>
          <w:rFonts w:ascii="Arial" w:hAnsi="Arial" w:cs="Arial"/>
        </w:rPr>
        <w:t>responsive,</w:t>
      </w:r>
      <w:r w:rsidRPr="005208ED">
        <w:rPr>
          <w:rFonts w:ascii="Arial" w:hAnsi="Arial" w:cs="Arial"/>
        </w:rPr>
        <w:t xml:space="preserve"> and woman-centred maternity care (</w:t>
      </w:r>
      <w:r w:rsidR="00FC2C47" w:rsidRPr="005208ED">
        <w:rPr>
          <w:rFonts w:ascii="Arial" w:hAnsi="Arial" w:cs="Arial"/>
        </w:rPr>
        <w:t>NMNI</w:t>
      </w:r>
      <w:r w:rsidRPr="005208ED">
        <w:rPr>
          <w:rFonts w:ascii="Arial" w:hAnsi="Arial" w:cs="Arial"/>
        </w:rPr>
        <w:t>, 2026).</w:t>
      </w:r>
    </w:p>
    <w:p w14:paraId="05D3E28D" w14:textId="268EDB66" w:rsidR="002865F5" w:rsidRPr="005208ED" w:rsidRDefault="00E92337" w:rsidP="00D82556">
      <w:pPr>
        <w:pStyle w:val="Heading3"/>
        <w:rPr>
          <w:rFonts w:ascii="Arial" w:hAnsi="Arial" w:cs="Arial"/>
          <w:sz w:val="22"/>
          <w:szCs w:val="22"/>
        </w:rPr>
      </w:pPr>
      <w:bookmarkStart w:id="181" w:name="_Toc235527959"/>
      <w:bookmarkStart w:id="182" w:name="_Toc235543381"/>
      <w:r w:rsidRPr="005208ED">
        <w:rPr>
          <w:rFonts w:ascii="Arial" w:hAnsi="Arial" w:cs="Arial"/>
          <w:sz w:val="22"/>
          <w:szCs w:val="22"/>
        </w:rPr>
        <w:t xml:space="preserve">4.4.3 </w:t>
      </w:r>
      <w:r w:rsidR="002865F5" w:rsidRPr="005208ED">
        <w:rPr>
          <w:rFonts w:ascii="Arial" w:hAnsi="Arial" w:cs="Arial"/>
          <w:sz w:val="22"/>
          <w:szCs w:val="22"/>
        </w:rPr>
        <w:t>Impact on Research Question</w:t>
      </w:r>
      <w:bookmarkEnd w:id="181"/>
      <w:bookmarkEnd w:id="182"/>
    </w:p>
    <w:p w14:paraId="413E930A" w14:textId="1C471E34" w:rsidR="007172C1" w:rsidRPr="005208ED" w:rsidRDefault="007172C1" w:rsidP="00D82556">
      <w:pPr>
        <w:rPr>
          <w:rFonts w:ascii="Arial" w:hAnsi="Arial" w:cs="Arial"/>
        </w:rPr>
      </w:pPr>
      <w:r w:rsidRPr="005208ED">
        <w:rPr>
          <w:rFonts w:ascii="Arial" w:hAnsi="Arial" w:cs="Arial"/>
        </w:rPr>
        <w:t xml:space="preserve">Discrimination is directly relevant to this dissertation because it shapes how socioeconomic and cultural factors influence women's experiences of </w:t>
      </w:r>
      <w:r w:rsidR="007D5EC1">
        <w:rPr>
          <w:rFonts w:ascii="Arial" w:hAnsi="Arial" w:cs="Arial"/>
        </w:rPr>
        <w:t>CS</w:t>
      </w:r>
      <w:r w:rsidRPr="005208ED">
        <w:rPr>
          <w:rFonts w:ascii="Arial" w:hAnsi="Arial" w:cs="Arial"/>
        </w:rPr>
        <w:t xml:space="preserve"> within UK maternity services. Discriminatory experiences related to ethnicity, socioeconomic status or cultural background can affect communication with healthcare professionals, women's involvement in decision-making and their overall maternity experience. Consequently, discrimination contributes to inequalities in maternity care and influences women's experiences of </w:t>
      </w:r>
      <w:r w:rsidR="00B643D6">
        <w:rPr>
          <w:rFonts w:ascii="Arial" w:hAnsi="Arial" w:cs="Arial"/>
        </w:rPr>
        <w:t>CS</w:t>
      </w:r>
      <w:r w:rsidRPr="005208ED">
        <w:rPr>
          <w:rFonts w:ascii="Arial" w:hAnsi="Arial" w:cs="Arial"/>
        </w:rPr>
        <w:t xml:space="preserve">. Examining this theme is therefore essential to understanding the relationship between socioeconomic and cultural factors and </w:t>
      </w:r>
      <w:r w:rsidR="00B643D6">
        <w:rPr>
          <w:rFonts w:ascii="Arial" w:hAnsi="Arial" w:cs="Arial"/>
        </w:rPr>
        <w:t>CS</w:t>
      </w:r>
      <w:r w:rsidRPr="005208ED">
        <w:rPr>
          <w:rFonts w:ascii="Arial" w:hAnsi="Arial" w:cs="Arial"/>
        </w:rPr>
        <w:t xml:space="preserve"> experiences, while informing approaches to more equitable and culturally responsive maternity care.</w:t>
      </w:r>
    </w:p>
    <w:p w14:paraId="2CA6F7EB" w14:textId="5493A47B" w:rsidR="002865F5" w:rsidRPr="003E323F" w:rsidRDefault="00E92337" w:rsidP="00D82556">
      <w:pPr>
        <w:pStyle w:val="Heading3"/>
        <w:rPr>
          <w:rFonts w:ascii="Arial" w:hAnsi="Arial" w:cs="Arial"/>
          <w:sz w:val="22"/>
          <w:szCs w:val="22"/>
        </w:rPr>
      </w:pPr>
      <w:bookmarkStart w:id="183" w:name="_Toc235527960"/>
      <w:bookmarkStart w:id="184" w:name="_Toc235543382"/>
      <w:r w:rsidRPr="003E323F">
        <w:rPr>
          <w:rFonts w:ascii="Arial" w:hAnsi="Arial" w:cs="Arial"/>
          <w:sz w:val="22"/>
          <w:szCs w:val="22"/>
        </w:rPr>
        <w:t xml:space="preserve">4.4.4 </w:t>
      </w:r>
      <w:r w:rsidR="002865F5" w:rsidRPr="003E323F">
        <w:rPr>
          <w:rFonts w:ascii="Arial" w:hAnsi="Arial" w:cs="Arial"/>
          <w:sz w:val="22"/>
          <w:szCs w:val="22"/>
        </w:rPr>
        <w:t>Statistical Information</w:t>
      </w:r>
      <w:bookmarkEnd w:id="183"/>
      <w:bookmarkEnd w:id="184"/>
    </w:p>
    <w:p w14:paraId="533D1716" w14:textId="497BA757" w:rsidR="00A46CA5" w:rsidRPr="003E323F" w:rsidRDefault="00CB3121" w:rsidP="00CE5428">
      <w:pPr>
        <w:rPr>
          <w:rFonts w:ascii="Arial" w:hAnsi="Arial" w:cs="Arial"/>
        </w:rPr>
      </w:pPr>
      <w:r w:rsidRPr="003E323F">
        <w:rPr>
          <w:rFonts w:ascii="Arial" w:hAnsi="Arial" w:cs="Arial"/>
        </w:rPr>
        <w:t xml:space="preserve">National statistics demonstrate persistent inequalities in maternal outcomes across different population groups within the UK. Black women are almost three times more likely to die during pregnancy or within six weeks after birth than White women, while Asian women are almost twice as likely to experience maternal mortality (Felker et al., 2024). Women living in the most deprived areas also experience poorer maternal outcomes than those living in the least deprived areas, highlighting the influence of socioeconomic disadvantage on maternity care (Felker et al., 2024). Furthermore, the NHS Race and Health Observatory (2025) identified persistent racial inequalities in maternity care, while the National Maternity and Neonatal Investigation (2026) concluded that discrimination, </w:t>
      </w:r>
      <w:r w:rsidR="00E30403" w:rsidRPr="003E323F">
        <w:rPr>
          <w:rFonts w:ascii="Arial" w:hAnsi="Arial" w:cs="Arial"/>
        </w:rPr>
        <w:t>racism,</w:t>
      </w:r>
      <w:r w:rsidRPr="003E323F">
        <w:rPr>
          <w:rFonts w:ascii="Arial" w:hAnsi="Arial" w:cs="Arial"/>
        </w:rPr>
        <w:t xml:space="preserve"> and women not being listened to remain significant concerns within maternity services. </w:t>
      </w:r>
      <w:r w:rsidR="00CE5428" w:rsidRPr="00CE5428">
        <w:rPr>
          <w:rFonts w:ascii="Arial" w:hAnsi="Arial" w:cs="Arial"/>
        </w:rPr>
        <w:t>These statistics suggest that, despite national policy commitments to reducing inequalities, discrimination and wider socioeconomic and cultural factors continue to influence maternal outcomes and women's experiences within UK maternity services, highlighting the gap between policy objectives and practice.</w:t>
      </w:r>
    </w:p>
    <w:p w14:paraId="65CEAE38" w14:textId="6F2EDF23" w:rsidR="002865F5" w:rsidRPr="003E323F" w:rsidRDefault="00CD4A7C" w:rsidP="00D82556">
      <w:pPr>
        <w:pStyle w:val="Heading3"/>
        <w:rPr>
          <w:rFonts w:ascii="Arial" w:hAnsi="Arial" w:cs="Arial"/>
          <w:sz w:val="22"/>
          <w:szCs w:val="22"/>
        </w:rPr>
      </w:pPr>
      <w:bookmarkStart w:id="185" w:name="_Toc235527961"/>
      <w:bookmarkStart w:id="186" w:name="_Toc235543383"/>
      <w:r w:rsidRPr="003E323F">
        <w:rPr>
          <w:rFonts w:ascii="Arial" w:hAnsi="Arial" w:cs="Arial"/>
          <w:sz w:val="22"/>
          <w:szCs w:val="22"/>
        </w:rPr>
        <w:t xml:space="preserve">4.4.5 </w:t>
      </w:r>
      <w:r w:rsidR="002865F5" w:rsidRPr="003E323F">
        <w:rPr>
          <w:rFonts w:ascii="Arial" w:hAnsi="Arial" w:cs="Arial"/>
          <w:sz w:val="22"/>
          <w:szCs w:val="22"/>
        </w:rPr>
        <w:t>Theories, Policies, and Legislation</w:t>
      </w:r>
      <w:bookmarkEnd w:id="185"/>
      <w:bookmarkEnd w:id="186"/>
    </w:p>
    <w:p w14:paraId="65122DA1" w14:textId="77777777" w:rsidR="003E323F" w:rsidRPr="00133021" w:rsidRDefault="003E323F" w:rsidP="00D82556">
      <w:pPr>
        <w:pStyle w:val="Heading4"/>
        <w:rPr>
          <w:rStyle w:val="Strong"/>
          <w:rFonts w:ascii="Arial" w:hAnsi="Arial" w:cs="Arial"/>
          <w:b w:val="0"/>
          <w:bCs w:val="0"/>
        </w:rPr>
      </w:pPr>
      <w:r w:rsidRPr="00133021">
        <w:rPr>
          <w:rStyle w:val="Strong"/>
          <w:rFonts w:ascii="Arial" w:hAnsi="Arial" w:cs="Arial"/>
          <w:b w:val="0"/>
          <w:bCs w:val="0"/>
        </w:rPr>
        <w:t xml:space="preserve">4.4.5.1 </w:t>
      </w:r>
      <w:r w:rsidR="002865F5" w:rsidRPr="00133021">
        <w:rPr>
          <w:rStyle w:val="Strong"/>
          <w:rFonts w:ascii="Arial" w:hAnsi="Arial" w:cs="Arial"/>
          <w:b w:val="0"/>
          <w:bCs w:val="0"/>
        </w:rPr>
        <w:t>Theoretical Framework</w:t>
      </w:r>
    </w:p>
    <w:p w14:paraId="144FC160" w14:textId="29D5B4CD" w:rsidR="00FA0558" w:rsidRPr="00133021" w:rsidRDefault="00FA0558" w:rsidP="00D82556">
      <w:pPr>
        <w:rPr>
          <w:rFonts w:ascii="Arial" w:hAnsi="Arial" w:cs="Arial"/>
        </w:rPr>
      </w:pPr>
      <w:r w:rsidRPr="00133021">
        <w:rPr>
          <w:rFonts w:ascii="Arial" w:hAnsi="Arial" w:cs="Arial"/>
        </w:rPr>
        <w:t xml:space="preserve">Campinha-Bacote (2002) proposed Cultural Competence Theory, which suggests that healthcare professionals should develop the knowledge, skills and cultural awareness required to deliver care that respects individuals' diverse beliefs, </w:t>
      </w:r>
      <w:r w:rsidR="00E30403" w:rsidRPr="00133021">
        <w:rPr>
          <w:rFonts w:ascii="Arial" w:hAnsi="Arial" w:cs="Arial"/>
        </w:rPr>
        <w:t>values,</w:t>
      </w:r>
      <w:r w:rsidRPr="00133021">
        <w:rPr>
          <w:rFonts w:ascii="Arial" w:hAnsi="Arial" w:cs="Arial"/>
        </w:rPr>
        <w:t xml:space="preserve"> and practices. The </w:t>
      </w:r>
      <w:r w:rsidRPr="00133021">
        <w:rPr>
          <w:rFonts w:ascii="Arial" w:hAnsi="Arial" w:cs="Arial"/>
        </w:rPr>
        <w:lastRenderedPageBreak/>
        <w:t xml:space="preserve">theory also emphasises recognising and addressing personal biases that may contribute to unequal treatment. This framework is particularly relevant to UK maternity services, where persistent ethnic and socioeconomic inequalities indicate that culturally competent care remains essential for reducing discrimination and improving women's experiences (NHS Race and Health Observatory, 2025). Within this dissertation, Cultural Competence Theory provides a valuable framework for understanding how inadequate cultural awareness may contribute to inequalities in women's experiences of </w:t>
      </w:r>
      <w:r w:rsidR="00B643D6">
        <w:rPr>
          <w:rFonts w:ascii="Arial" w:hAnsi="Arial" w:cs="Arial"/>
        </w:rPr>
        <w:t>CS</w:t>
      </w:r>
      <w:r w:rsidRPr="00133021">
        <w:rPr>
          <w:rFonts w:ascii="Arial" w:hAnsi="Arial" w:cs="Arial"/>
        </w:rPr>
        <w:t xml:space="preserve">. Consequently, the theory supports the examination of how socioeconomic and cultural factors influence both maternity care experiences and disparities in </w:t>
      </w:r>
      <w:r w:rsidR="00B643D6">
        <w:rPr>
          <w:rFonts w:ascii="Arial" w:hAnsi="Arial" w:cs="Arial"/>
        </w:rPr>
        <w:t>CS</w:t>
      </w:r>
      <w:r w:rsidRPr="00133021">
        <w:rPr>
          <w:rFonts w:ascii="Arial" w:hAnsi="Arial" w:cs="Arial"/>
        </w:rPr>
        <w:t xml:space="preserve"> within the U</w:t>
      </w:r>
      <w:r w:rsidR="00AC0911">
        <w:rPr>
          <w:rFonts w:ascii="Arial" w:hAnsi="Arial" w:cs="Arial"/>
        </w:rPr>
        <w:t>K</w:t>
      </w:r>
      <w:r w:rsidRPr="00133021">
        <w:rPr>
          <w:rFonts w:ascii="Arial" w:hAnsi="Arial" w:cs="Arial"/>
        </w:rPr>
        <w:t>.</w:t>
      </w:r>
    </w:p>
    <w:p w14:paraId="21444F32" w14:textId="77777777" w:rsidR="003E323F" w:rsidRPr="00133021" w:rsidRDefault="003E323F" w:rsidP="00D82556">
      <w:pPr>
        <w:pStyle w:val="Heading4"/>
        <w:rPr>
          <w:rStyle w:val="Strong"/>
          <w:rFonts w:ascii="Arial" w:eastAsia="Calibri Light" w:hAnsi="Arial" w:cs="Arial"/>
          <w:b w:val="0"/>
          <w:bCs w:val="0"/>
        </w:rPr>
      </w:pPr>
      <w:r w:rsidRPr="00133021">
        <w:rPr>
          <w:rStyle w:val="Strong"/>
          <w:rFonts w:ascii="Arial" w:eastAsia="Calibri Light" w:hAnsi="Arial" w:cs="Arial"/>
          <w:b w:val="0"/>
          <w:bCs w:val="0"/>
        </w:rPr>
        <w:t xml:space="preserve">4.4.5.2 </w:t>
      </w:r>
      <w:r w:rsidR="002865F5" w:rsidRPr="00133021">
        <w:rPr>
          <w:rStyle w:val="Strong"/>
          <w:rFonts w:ascii="Arial" w:eastAsia="Calibri Light" w:hAnsi="Arial" w:cs="Arial"/>
          <w:b w:val="0"/>
          <w:bCs w:val="0"/>
        </w:rPr>
        <w:t>Policy and Legislation</w:t>
      </w:r>
    </w:p>
    <w:p w14:paraId="411D5E5A" w14:textId="21D86CC0" w:rsidR="00633443" w:rsidRPr="00133021" w:rsidRDefault="00B17828" w:rsidP="00D82556">
      <w:pPr>
        <w:rPr>
          <w:rFonts w:ascii="Arial" w:hAnsi="Arial" w:cs="Arial"/>
        </w:rPr>
      </w:pPr>
      <w:r w:rsidRPr="00133021">
        <w:rPr>
          <w:rFonts w:ascii="Arial" w:hAnsi="Arial" w:cs="Arial"/>
        </w:rPr>
        <w:t xml:space="preserve">Section 149 of the Equality Act 2010, known as the Public Sector Equality Duty, requires public bodies, including NHS organisations, to eliminate discrimination, advance equality of opportunity and foster good relations between individuals with protected characteristics (Equality Act, 2010, s.149). Similarly, Section 6 of the Health and Care Act 2022 </w:t>
      </w:r>
      <w:r w:rsidR="00267909" w:rsidRPr="00133021">
        <w:rPr>
          <w:rFonts w:ascii="Arial" w:hAnsi="Arial" w:cs="Arial"/>
        </w:rPr>
        <w:t>strengthen</w:t>
      </w:r>
      <w:r w:rsidRPr="00133021">
        <w:rPr>
          <w:rFonts w:ascii="Arial" w:hAnsi="Arial" w:cs="Arial"/>
        </w:rPr>
        <w:t xml:space="preserve"> NHS England's responsibility to reduce inequalities in access to healthcare, health </w:t>
      </w:r>
      <w:r w:rsidR="00E30403" w:rsidRPr="00133021">
        <w:rPr>
          <w:rFonts w:ascii="Arial" w:hAnsi="Arial" w:cs="Arial"/>
        </w:rPr>
        <w:t>outcomes,</w:t>
      </w:r>
      <w:r w:rsidRPr="00133021">
        <w:rPr>
          <w:rFonts w:ascii="Arial" w:hAnsi="Arial" w:cs="Arial"/>
        </w:rPr>
        <w:t xml:space="preserve"> and patients' experiences</w:t>
      </w:r>
      <w:r w:rsidR="00DA33FD" w:rsidRPr="00133021">
        <w:rPr>
          <w:rFonts w:ascii="Arial" w:hAnsi="Arial" w:cs="Arial"/>
        </w:rPr>
        <w:t xml:space="preserve">. </w:t>
      </w:r>
      <w:r w:rsidRPr="00133021">
        <w:rPr>
          <w:rFonts w:ascii="Arial" w:hAnsi="Arial" w:cs="Arial"/>
        </w:rPr>
        <w:t>Together, these legislative frameworks aim to promote equitable maternity care and reduce disparities affecting women from diverse socioeconomic and cultural backgrounds. However, persistent ethnic and socioeconomic inequalities in maternal outcomes indicate that legislative obligations alone have not eliminated discrimination within UK maternity services (Felker et al., 2024). Consequently, achieving equitable maternity care requires not only legislative protection but also effective implementation through organisational accountability and culturally competent practice (NHS Race and Health Observatory, 2025).</w:t>
      </w:r>
    </w:p>
    <w:p w14:paraId="65171F33" w14:textId="77777777" w:rsidR="00133021" w:rsidRDefault="00133021" w:rsidP="00D82556">
      <w:pPr>
        <w:pStyle w:val="Heading3"/>
        <w:rPr>
          <w:rFonts w:ascii="Arial" w:hAnsi="Arial" w:cs="Arial"/>
          <w:sz w:val="22"/>
          <w:szCs w:val="22"/>
        </w:rPr>
      </w:pPr>
      <w:bookmarkStart w:id="187" w:name="_Toc235527962"/>
      <w:bookmarkStart w:id="188" w:name="_Toc235543384"/>
      <w:r w:rsidRPr="00133021">
        <w:rPr>
          <w:rFonts w:ascii="Arial" w:hAnsi="Arial" w:cs="Arial"/>
          <w:sz w:val="22"/>
          <w:szCs w:val="22"/>
        </w:rPr>
        <w:t xml:space="preserve">4.4.6 </w:t>
      </w:r>
      <w:r w:rsidR="002865F5" w:rsidRPr="00133021">
        <w:rPr>
          <w:rFonts w:ascii="Arial" w:hAnsi="Arial" w:cs="Arial"/>
          <w:sz w:val="22"/>
          <w:szCs w:val="22"/>
        </w:rPr>
        <w:t>Implications</w:t>
      </w:r>
      <w:bookmarkEnd w:id="187"/>
      <w:bookmarkEnd w:id="188"/>
    </w:p>
    <w:p w14:paraId="0C85A311" w14:textId="17746BB1" w:rsidR="008A1A8E" w:rsidRPr="008A1A8E" w:rsidRDefault="008A1A8E" w:rsidP="00D82556">
      <w:pPr>
        <w:rPr>
          <w:rFonts w:ascii="Arial" w:hAnsi="Arial" w:cs="Arial"/>
        </w:rPr>
      </w:pPr>
      <w:r w:rsidRPr="008A1A8E">
        <w:rPr>
          <w:rFonts w:ascii="Arial" w:hAnsi="Arial" w:cs="Arial"/>
        </w:rPr>
        <w:t xml:space="preserve">Discrimination contributes to socioeconomic and cultural inequalities in women's experiences of </w:t>
      </w:r>
      <w:r w:rsidR="00B643D6">
        <w:rPr>
          <w:rFonts w:ascii="Arial" w:hAnsi="Arial" w:cs="Arial"/>
        </w:rPr>
        <w:t>CS</w:t>
      </w:r>
      <w:r w:rsidRPr="008A1A8E">
        <w:rPr>
          <w:rFonts w:ascii="Arial" w:hAnsi="Arial" w:cs="Arial"/>
        </w:rPr>
        <w:t xml:space="preserve"> by reducing trust in healthcare professionals, limiting involvement in </w:t>
      </w:r>
      <w:r w:rsidR="00E30403" w:rsidRPr="008A1A8E">
        <w:rPr>
          <w:rFonts w:ascii="Arial" w:hAnsi="Arial" w:cs="Arial"/>
        </w:rPr>
        <w:t>decision-making,</w:t>
      </w:r>
      <w:r w:rsidRPr="008A1A8E">
        <w:rPr>
          <w:rFonts w:ascii="Arial" w:hAnsi="Arial" w:cs="Arial"/>
        </w:rPr>
        <w:t xml:space="preserve"> and creating barriers to accessing maternity care (RCOG, 2024). These inequalities may adversely affect women's engagement with maternity services and contribute to disparities in maternal experiences and outcomes (Felker et al., 2024). Conversely, recognising discrimination has informed legislation and national initiatives that promote equitable and culturally responsive maternity care (Health and Care Act, 2022, s.6). Effective implementation of these initiatives has the potential to improve women's experiences of </w:t>
      </w:r>
      <w:r w:rsidR="00B643D6">
        <w:rPr>
          <w:rFonts w:ascii="Arial" w:hAnsi="Arial" w:cs="Arial"/>
        </w:rPr>
        <w:t>CS</w:t>
      </w:r>
      <w:r w:rsidRPr="008A1A8E">
        <w:rPr>
          <w:rFonts w:ascii="Arial" w:hAnsi="Arial" w:cs="Arial"/>
        </w:rPr>
        <w:t xml:space="preserve"> and reduce socioeconomic and cultural inequalities within UK maternity services (NHS England, 2024).</w:t>
      </w:r>
    </w:p>
    <w:p w14:paraId="3C2887FF" w14:textId="204E20E6" w:rsidR="0091331B" w:rsidRPr="00133021" w:rsidRDefault="00133021" w:rsidP="00D82556">
      <w:pPr>
        <w:pStyle w:val="Heading3"/>
        <w:rPr>
          <w:rFonts w:ascii="Arial" w:hAnsi="Arial" w:cs="Arial"/>
          <w:sz w:val="22"/>
          <w:szCs w:val="22"/>
        </w:rPr>
      </w:pPr>
      <w:bookmarkStart w:id="189" w:name="_Toc235527963"/>
      <w:bookmarkStart w:id="190" w:name="_Toc235543385"/>
      <w:r w:rsidRPr="00133021">
        <w:rPr>
          <w:rFonts w:ascii="Arial" w:hAnsi="Arial" w:cs="Arial"/>
          <w:sz w:val="22"/>
          <w:szCs w:val="22"/>
        </w:rPr>
        <w:lastRenderedPageBreak/>
        <w:t xml:space="preserve">4.4.7 </w:t>
      </w:r>
      <w:r w:rsidR="0082760D" w:rsidRPr="00133021">
        <w:rPr>
          <w:rFonts w:ascii="Arial" w:hAnsi="Arial" w:cs="Arial"/>
          <w:sz w:val="22"/>
          <w:szCs w:val="22"/>
        </w:rPr>
        <w:t>Examples from Your Articles</w:t>
      </w:r>
      <w:bookmarkEnd w:id="189"/>
      <w:bookmarkEnd w:id="190"/>
    </w:p>
    <w:p w14:paraId="396869BD" w14:textId="37C50A66" w:rsidR="0091331B" w:rsidRPr="00133021" w:rsidRDefault="0091331B" w:rsidP="00B134AD">
      <w:pPr>
        <w:rPr>
          <w:rFonts w:ascii="Arial" w:hAnsi="Arial" w:cs="Arial"/>
        </w:rPr>
      </w:pPr>
      <w:r w:rsidRPr="00133021">
        <w:rPr>
          <w:rFonts w:ascii="Arial" w:hAnsi="Arial" w:cs="Arial"/>
        </w:rPr>
        <w:t xml:space="preserve">Papers 4, 6 and 7 consistently identified discrimination as a key factor influencing women's experiences of UK maternity services. Across these studies, women from ethnic minority backgrounds reported racism, stereotyping, communication </w:t>
      </w:r>
      <w:r w:rsidR="00E30403" w:rsidRPr="00133021">
        <w:rPr>
          <w:rFonts w:ascii="Arial" w:hAnsi="Arial" w:cs="Arial"/>
        </w:rPr>
        <w:t>barriers,</w:t>
      </w:r>
      <w:r w:rsidRPr="00133021">
        <w:rPr>
          <w:rFonts w:ascii="Arial" w:hAnsi="Arial" w:cs="Arial"/>
        </w:rPr>
        <w:t xml:space="preserve"> and a lack of cultural understanding, which negatively affected their experiences and reduced trust in healthcare professionals (MacLellan et al., 2022; Obionu et al., 2023; Silverio et al., 2023). The findings were largely consistent across all three studies, demonstrating that discrimination contributes to inequalities in maternity care. However, Paper 7 further highlighted that respectful, individualised and culturally responsive care improved women's experiences, suggesting that discrimination can be reduced through culturally competent practice (Silverio et al., 2023</w:t>
      </w:r>
      <w:r w:rsidR="00B134AD">
        <w:rPr>
          <w:rFonts w:ascii="Arial" w:hAnsi="Arial" w:cs="Arial"/>
        </w:rPr>
        <w:t xml:space="preserve">). </w:t>
      </w:r>
      <w:r w:rsidR="00B134AD" w:rsidRPr="00B134AD">
        <w:rPr>
          <w:rFonts w:ascii="Arial" w:hAnsi="Arial" w:cs="Arial"/>
        </w:rPr>
        <w:t>The evidence demonstrates that discrimination remains a persistent contributor to inequalities in women's maternity experiences despite policy initiatives promoting equitable care. This suggests that reducing disparities in women's experiences of caesarean birth requires not only culturally responsive practice but also action to address the wider structural factors that sustain discrimination within maternity services.</w:t>
      </w:r>
    </w:p>
    <w:p w14:paraId="219757CE" w14:textId="3D0BBBD4" w:rsidR="002865F5" w:rsidRPr="00133021" w:rsidRDefault="00133021" w:rsidP="00D82556">
      <w:pPr>
        <w:pStyle w:val="Heading3"/>
        <w:rPr>
          <w:rFonts w:ascii="Arial" w:hAnsi="Arial" w:cs="Arial"/>
          <w:sz w:val="22"/>
          <w:szCs w:val="22"/>
        </w:rPr>
      </w:pPr>
      <w:bookmarkStart w:id="191" w:name="_Toc235527964"/>
      <w:bookmarkStart w:id="192" w:name="_Toc235543386"/>
      <w:r w:rsidRPr="00133021">
        <w:rPr>
          <w:rFonts w:ascii="Arial" w:hAnsi="Arial" w:cs="Arial"/>
          <w:sz w:val="22"/>
          <w:szCs w:val="22"/>
        </w:rPr>
        <w:t xml:space="preserve">4.4.8 </w:t>
      </w:r>
      <w:r w:rsidR="002865F5" w:rsidRPr="00133021">
        <w:rPr>
          <w:rFonts w:ascii="Arial" w:hAnsi="Arial" w:cs="Arial"/>
          <w:sz w:val="22"/>
          <w:szCs w:val="22"/>
        </w:rPr>
        <w:t>Connections to Other Themes</w:t>
      </w:r>
      <w:bookmarkEnd w:id="191"/>
      <w:bookmarkEnd w:id="192"/>
    </w:p>
    <w:p w14:paraId="047A0AB3" w14:textId="0C4F2391" w:rsidR="00B0254B" w:rsidRPr="00133021" w:rsidRDefault="00C447F4" w:rsidP="00B134AD">
      <w:pPr>
        <w:rPr>
          <w:rFonts w:ascii="Arial" w:hAnsi="Arial" w:cs="Arial"/>
        </w:rPr>
      </w:pPr>
      <w:r w:rsidRPr="00133021">
        <w:rPr>
          <w:rFonts w:ascii="Arial" w:hAnsi="Arial" w:cs="Arial"/>
        </w:rPr>
        <w:t xml:space="preserve">This theme is closely interconnected with the themes of Communication and Quality of Maternity Care and Socioeconomic Factors, </w:t>
      </w:r>
      <w:r w:rsidR="00E30403" w:rsidRPr="00133021">
        <w:rPr>
          <w:rFonts w:ascii="Arial" w:hAnsi="Arial" w:cs="Arial"/>
        </w:rPr>
        <w:t>Policy,</w:t>
      </w:r>
      <w:r w:rsidRPr="00133021">
        <w:rPr>
          <w:rFonts w:ascii="Arial" w:hAnsi="Arial" w:cs="Arial"/>
        </w:rPr>
        <w:t xml:space="preserve"> and Health Inequalities. Discrimination can negatively influence communication between women and healthcare professionals, reducing trust, shared </w:t>
      </w:r>
      <w:r w:rsidR="00E30403" w:rsidRPr="00133021">
        <w:rPr>
          <w:rFonts w:ascii="Arial" w:hAnsi="Arial" w:cs="Arial"/>
        </w:rPr>
        <w:t>decision-making,</w:t>
      </w:r>
      <w:r w:rsidRPr="00133021">
        <w:rPr>
          <w:rFonts w:ascii="Arial" w:hAnsi="Arial" w:cs="Arial"/>
        </w:rPr>
        <w:t xml:space="preserve"> and the overall quality of maternity care. Likewise, socioeconomic disadvantage and wider health inequalities may increase women's risk of experiencing discriminatory treatment and barriers to accessing equitable maternity services. </w:t>
      </w:r>
      <w:r w:rsidR="00B134AD" w:rsidRPr="00B134AD">
        <w:rPr>
          <w:rFonts w:ascii="Arial" w:hAnsi="Arial" w:cs="Arial"/>
        </w:rPr>
        <w:t>These interrelationships demonstrate that discrimination is not an isolated issue but interacts with communication and socioeconomic disadvantage to shape women's experiences of maternity care, reinforcing the need for integrated approaches to reduce inequalities within UK maternity services.</w:t>
      </w:r>
    </w:p>
    <w:p w14:paraId="0D8B4DA0" w14:textId="1698974B" w:rsidR="00636D9A" w:rsidRPr="00BB30B4" w:rsidRDefault="001C3AF6" w:rsidP="00D82556">
      <w:pPr>
        <w:pStyle w:val="Heading2"/>
        <w:rPr>
          <w:rFonts w:ascii="Arial" w:hAnsi="Arial" w:cs="Arial"/>
        </w:rPr>
      </w:pPr>
      <w:bookmarkStart w:id="193" w:name="_Toc235527965"/>
      <w:bookmarkStart w:id="194" w:name="_Toc235543387"/>
      <w:r w:rsidRPr="00BB30B4">
        <w:rPr>
          <w:rFonts w:ascii="Arial" w:hAnsi="Arial" w:cs="Arial"/>
        </w:rPr>
        <w:t>4.5 Theme 3</w:t>
      </w:r>
      <w:r w:rsidR="00FA21B3" w:rsidRPr="00BB30B4">
        <w:rPr>
          <w:rFonts w:ascii="Arial" w:hAnsi="Arial" w:cs="Arial"/>
        </w:rPr>
        <w:t xml:space="preserve">: Socioeconomic </w:t>
      </w:r>
      <w:r w:rsidR="002A121A" w:rsidRPr="00BB30B4">
        <w:rPr>
          <w:rFonts w:ascii="Arial" w:hAnsi="Arial" w:cs="Arial"/>
        </w:rPr>
        <w:t xml:space="preserve">Factors, </w:t>
      </w:r>
      <w:r w:rsidR="00E30403" w:rsidRPr="00BB30B4">
        <w:rPr>
          <w:rFonts w:ascii="Arial" w:hAnsi="Arial" w:cs="Arial"/>
        </w:rPr>
        <w:t>Policy,</w:t>
      </w:r>
      <w:r w:rsidR="002A121A" w:rsidRPr="00BB30B4">
        <w:rPr>
          <w:rFonts w:ascii="Arial" w:hAnsi="Arial" w:cs="Arial"/>
        </w:rPr>
        <w:t xml:space="preserve"> and Health Inequalities</w:t>
      </w:r>
      <w:bookmarkEnd w:id="193"/>
      <w:bookmarkEnd w:id="194"/>
      <w:r w:rsidRPr="00BB30B4">
        <w:rPr>
          <w:rFonts w:ascii="Arial" w:hAnsi="Arial" w:cs="Arial"/>
        </w:rPr>
        <w:t xml:space="preserve"> </w:t>
      </w:r>
    </w:p>
    <w:p w14:paraId="4915A324" w14:textId="501D9E0B" w:rsidR="002865F5" w:rsidRPr="00133021" w:rsidRDefault="00922C22" w:rsidP="00D82556">
      <w:pPr>
        <w:pStyle w:val="Heading3"/>
        <w:rPr>
          <w:rFonts w:ascii="Arial" w:hAnsi="Arial" w:cs="Arial"/>
          <w:sz w:val="22"/>
          <w:szCs w:val="22"/>
        </w:rPr>
      </w:pPr>
      <w:bookmarkStart w:id="195" w:name="_Toc235527966"/>
      <w:bookmarkStart w:id="196" w:name="_Toc235543388"/>
      <w:r w:rsidRPr="00133021">
        <w:rPr>
          <w:rFonts w:ascii="Arial" w:hAnsi="Arial" w:cs="Arial"/>
          <w:sz w:val="22"/>
          <w:szCs w:val="22"/>
        </w:rPr>
        <w:t>4.5.1</w:t>
      </w:r>
      <w:r w:rsidR="00E33E50" w:rsidRPr="00133021">
        <w:rPr>
          <w:rFonts w:ascii="Arial" w:hAnsi="Arial" w:cs="Arial"/>
          <w:sz w:val="22"/>
          <w:szCs w:val="22"/>
        </w:rPr>
        <w:t xml:space="preserve"> </w:t>
      </w:r>
      <w:r w:rsidR="002865F5" w:rsidRPr="00133021">
        <w:rPr>
          <w:rFonts w:ascii="Arial" w:hAnsi="Arial" w:cs="Arial"/>
          <w:sz w:val="22"/>
          <w:szCs w:val="22"/>
        </w:rPr>
        <w:t>Definition</w:t>
      </w:r>
      <w:bookmarkEnd w:id="195"/>
      <w:bookmarkEnd w:id="196"/>
      <w:r w:rsidR="002865F5" w:rsidRPr="00133021">
        <w:rPr>
          <w:rFonts w:ascii="Arial" w:hAnsi="Arial" w:cs="Arial"/>
          <w:sz w:val="22"/>
          <w:szCs w:val="22"/>
        </w:rPr>
        <w:t xml:space="preserve"> </w:t>
      </w:r>
    </w:p>
    <w:p w14:paraId="0E469D92" w14:textId="2B6BCFB9" w:rsidR="008B0C73" w:rsidRPr="00133021" w:rsidRDefault="008B0C73" w:rsidP="00D82556">
      <w:pPr>
        <w:rPr>
          <w:rFonts w:ascii="Arial" w:hAnsi="Arial" w:cs="Arial"/>
        </w:rPr>
      </w:pPr>
      <w:r w:rsidRPr="00133021">
        <w:rPr>
          <w:rFonts w:ascii="Arial" w:hAnsi="Arial" w:cs="Arial"/>
        </w:rPr>
        <w:t xml:space="preserve">Socioeconomic factors refer to the social and economic conditions in which people are born, grow, live, work and age that influence their health and wellbeing, including income, education, employment, </w:t>
      </w:r>
      <w:r w:rsidR="00E30403" w:rsidRPr="00133021">
        <w:rPr>
          <w:rFonts w:ascii="Arial" w:hAnsi="Arial" w:cs="Arial"/>
        </w:rPr>
        <w:t>occupation,</w:t>
      </w:r>
      <w:r w:rsidRPr="00133021">
        <w:rPr>
          <w:rFonts w:ascii="Arial" w:hAnsi="Arial" w:cs="Arial"/>
        </w:rPr>
        <w:t xml:space="preserve"> and area-level deprivation (W</w:t>
      </w:r>
      <w:r w:rsidR="001A74A3" w:rsidRPr="00133021">
        <w:rPr>
          <w:rFonts w:ascii="Arial" w:hAnsi="Arial" w:cs="Arial"/>
        </w:rPr>
        <w:t>HO</w:t>
      </w:r>
      <w:r w:rsidRPr="00133021">
        <w:rPr>
          <w:rFonts w:ascii="Arial" w:hAnsi="Arial" w:cs="Arial"/>
        </w:rPr>
        <w:t xml:space="preserve">, 2025). Health inequalities are avoidable, </w:t>
      </w:r>
      <w:r w:rsidR="00E30403" w:rsidRPr="00133021">
        <w:rPr>
          <w:rFonts w:ascii="Arial" w:hAnsi="Arial" w:cs="Arial"/>
        </w:rPr>
        <w:t>unfair,</w:t>
      </w:r>
      <w:r w:rsidRPr="00133021">
        <w:rPr>
          <w:rFonts w:ascii="Arial" w:hAnsi="Arial" w:cs="Arial"/>
        </w:rPr>
        <w:t xml:space="preserve"> and systematic differences in health between </w:t>
      </w:r>
      <w:r w:rsidR="001E711C" w:rsidRPr="00133021">
        <w:rPr>
          <w:rFonts w:ascii="Arial" w:hAnsi="Arial" w:cs="Arial"/>
        </w:rPr>
        <w:t>diverse groups</w:t>
      </w:r>
      <w:r w:rsidRPr="00133021">
        <w:rPr>
          <w:rFonts w:ascii="Arial" w:hAnsi="Arial" w:cs="Arial"/>
        </w:rPr>
        <w:t xml:space="preserve"> of people (Williams et al., 2022). These inequalities may be reflected in differences in health outcomes, access to healthcare, and the quality and experience of care, and are often influenced by wider socioeconomic and environmental determinants (Williams et al., 2022). Within this </w:t>
      </w:r>
      <w:r w:rsidRPr="00133021">
        <w:rPr>
          <w:rFonts w:ascii="Arial" w:hAnsi="Arial" w:cs="Arial"/>
        </w:rPr>
        <w:lastRenderedPageBreak/>
        <w:t>dissertation, so</w:t>
      </w:r>
      <w:r w:rsidR="00D86711">
        <w:rPr>
          <w:rFonts w:ascii="Arial" w:hAnsi="Arial" w:cs="Arial"/>
        </w:rPr>
        <w:t>cioeconomic</w:t>
      </w:r>
      <w:r w:rsidRPr="00133021">
        <w:rPr>
          <w:rFonts w:ascii="Arial" w:hAnsi="Arial" w:cs="Arial"/>
        </w:rPr>
        <w:t xml:space="preserve"> factors and health inequalities are examined in relation to their influence on </w:t>
      </w:r>
      <w:r w:rsidR="001A74A3" w:rsidRPr="00133021">
        <w:rPr>
          <w:rFonts w:ascii="Arial" w:hAnsi="Arial" w:cs="Arial"/>
        </w:rPr>
        <w:t>CS</w:t>
      </w:r>
      <w:r w:rsidRPr="00133021">
        <w:rPr>
          <w:rFonts w:ascii="Arial" w:hAnsi="Arial" w:cs="Arial"/>
        </w:rPr>
        <w:t xml:space="preserve"> rates and women's experiences of maternity care in the U</w:t>
      </w:r>
      <w:r w:rsidR="001A74A3" w:rsidRPr="00133021">
        <w:rPr>
          <w:rFonts w:ascii="Arial" w:hAnsi="Arial" w:cs="Arial"/>
        </w:rPr>
        <w:t>K.</w:t>
      </w:r>
    </w:p>
    <w:p w14:paraId="73055C57" w14:textId="3D9F895D" w:rsidR="002865F5" w:rsidRPr="00133021" w:rsidRDefault="00890886" w:rsidP="00D82556">
      <w:pPr>
        <w:pStyle w:val="Heading3"/>
        <w:rPr>
          <w:rFonts w:ascii="Arial" w:hAnsi="Arial" w:cs="Arial"/>
          <w:sz w:val="22"/>
          <w:szCs w:val="22"/>
        </w:rPr>
      </w:pPr>
      <w:bookmarkStart w:id="197" w:name="_Toc235527967"/>
      <w:bookmarkStart w:id="198" w:name="_Toc235543389"/>
      <w:r w:rsidRPr="00133021">
        <w:rPr>
          <w:rFonts w:ascii="Arial" w:hAnsi="Arial" w:cs="Arial"/>
          <w:sz w:val="22"/>
          <w:szCs w:val="22"/>
        </w:rPr>
        <w:t xml:space="preserve">4.5.2 </w:t>
      </w:r>
      <w:r w:rsidR="002865F5" w:rsidRPr="00133021">
        <w:rPr>
          <w:rFonts w:ascii="Arial" w:hAnsi="Arial" w:cs="Arial"/>
          <w:sz w:val="22"/>
          <w:szCs w:val="22"/>
        </w:rPr>
        <w:t>Background Information</w:t>
      </w:r>
      <w:bookmarkEnd w:id="197"/>
      <w:bookmarkEnd w:id="198"/>
    </w:p>
    <w:p w14:paraId="46325ABA" w14:textId="7B844CAC" w:rsidR="00675624" w:rsidRPr="00133021" w:rsidRDefault="00675624" w:rsidP="00D82556">
      <w:pPr>
        <w:rPr>
          <w:rFonts w:ascii="Arial" w:hAnsi="Arial" w:cs="Arial"/>
        </w:rPr>
      </w:pPr>
      <w:r w:rsidRPr="00133021">
        <w:rPr>
          <w:rFonts w:ascii="Arial" w:hAnsi="Arial" w:cs="Arial"/>
        </w:rPr>
        <w:t xml:space="preserve">Socioeconomic factors have long been recognised as key determinants of health, influencing health outcomes through factors such as income, education, </w:t>
      </w:r>
      <w:r w:rsidR="00E30403" w:rsidRPr="00133021">
        <w:rPr>
          <w:rFonts w:ascii="Arial" w:hAnsi="Arial" w:cs="Arial"/>
        </w:rPr>
        <w:t>employment,</w:t>
      </w:r>
      <w:r w:rsidRPr="00133021">
        <w:rPr>
          <w:rFonts w:ascii="Arial" w:hAnsi="Arial" w:cs="Arial"/>
        </w:rPr>
        <w:t xml:space="preserve"> and housing (WHO, 2025). In England, the Marmot Review: 10 Years On highlighted that health inequalities follow a clear social gradient, with individuals living in more deprived areas consistently experiencing poorer health outcomes than those living in more affluent communities (Marmot et al., 2020). This evidence has informed UK policies aimed at reducing health inequalities.</w:t>
      </w:r>
    </w:p>
    <w:p w14:paraId="72D6C3C3" w14:textId="461022E1" w:rsidR="00890886" w:rsidRPr="00133021" w:rsidRDefault="00675624" w:rsidP="00D82556">
      <w:pPr>
        <w:rPr>
          <w:rFonts w:ascii="Arial" w:hAnsi="Arial" w:cs="Arial"/>
        </w:rPr>
      </w:pPr>
      <w:r w:rsidRPr="00133021">
        <w:rPr>
          <w:rFonts w:ascii="Arial" w:hAnsi="Arial" w:cs="Arial"/>
        </w:rPr>
        <w:t>Within maternity care, socioeconomic inequalities remain evident. Women living in the most socioeconomically deprived areas face significantly higher risks of adverse maternal and neonatal outcomes than those living in less deprived areas (POST, 2025). In response, UK maternity policy has increasingly prioritised reducing inequalities through personalised and equitable care. Better Births introduced a vision for safer, personalised maternity services (National Maternity Review, 2016), which was reinforced by the NHS Long Term Plan through its commitment to reducing health inequalities and improving equitable access to healthcare (NHS England, 2019). More recently, the Three-Year Delivery Plan for Maternity and Neonatal Services strengthened this commitment by prioritising action to reduce inequalities in maternity outcomes, particularly among disadvantaged and ethnically diverse populations (NHS England, 2023). Despite these developments, socioeconomic inequalities continue to contribute to unequal maternity experiences and outcomes across the U</w:t>
      </w:r>
      <w:r w:rsidR="00AC0911">
        <w:rPr>
          <w:rFonts w:ascii="Arial" w:hAnsi="Arial" w:cs="Arial"/>
        </w:rPr>
        <w:t>K</w:t>
      </w:r>
      <w:r w:rsidRPr="00133021">
        <w:rPr>
          <w:rFonts w:ascii="Arial" w:hAnsi="Arial" w:cs="Arial"/>
        </w:rPr>
        <w:t xml:space="preserve"> (Williams et al., 2022).</w:t>
      </w:r>
    </w:p>
    <w:p w14:paraId="416E3F8C" w14:textId="56BFD9C7" w:rsidR="002865F5" w:rsidRPr="00133021" w:rsidRDefault="00D52CB6" w:rsidP="00D82556">
      <w:pPr>
        <w:pStyle w:val="Heading3"/>
        <w:rPr>
          <w:rFonts w:ascii="Arial" w:hAnsi="Arial" w:cs="Arial"/>
          <w:sz w:val="22"/>
          <w:szCs w:val="22"/>
        </w:rPr>
      </w:pPr>
      <w:bookmarkStart w:id="199" w:name="_Toc235527968"/>
      <w:bookmarkStart w:id="200" w:name="_Toc235543390"/>
      <w:r w:rsidRPr="00133021">
        <w:rPr>
          <w:rFonts w:ascii="Arial" w:hAnsi="Arial" w:cs="Arial"/>
          <w:sz w:val="22"/>
          <w:szCs w:val="22"/>
        </w:rPr>
        <w:t xml:space="preserve">4.5.3 </w:t>
      </w:r>
      <w:r w:rsidR="002865F5" w:rsidRPr="00133021">
        <w:rPr>
          <w:rFonts w:ascii="Arial" w:hAnsi="Arial" w:cs="Arial"/>
          <w:sz w:val="22"/>
          <w:szCs w:val="22"/>
        </w:rPr>
        <w:t>Impact on Research Question</w:t>
      </w:r>
      <w:bookmarkEnd w:id="199"/>
      <w:bookmarkEnd w:id="200"/>
    </w:p>
    <w:p w14:paraId="05F6DE61" w14:textId="398F1834" w:rsidR="005061C6" w:rsidRPr="00133021" w:rsidRDefault="005061C6" w:rsidP="00D82556">
      <w:pPr>
        <w:rPr>
          <w:rFonts w:ascii="Arial" w:hAnsi="Arial" w:cs="Arial"/>
        </w:rPr>
      </w:pPr>
      <w:r w:rsidRPr="00133021">
        <w:rPr>
          <w:rFonts w:ascii="Arial" w:hAnsi="Arial" w:cs="Arial"/>
        </w:rPr>
        <w:t>Socioeconomic factors are central to this dissertation because they influence both C</w:t>
      </w:r>
      <w:r w:rsidR="00B643D6">
        <w:rPr>
          <w:rFonts w:ascii="Arial" w:hAnsi="Arial" w:cs="Arial"/>
        </w:rPr>
        <w:t>S</w:t>
      </w:r>
      <w:r w:rsidRPr="00133021">
        <w:rPr>
          <w:rFonts w:ascii="Arial" w:hAnsi="Arial" w:cs="Arial"/>
        </w:rPr>
        <w:t xml:space="preserve"> rates and women's experiences of maternity care within the U</w:t>
      </w:r>
      <w:r w:rsidR="00AC0911">
        <w:rPr>
          <w:rFonts w:ascii="Arial" w:hAnsi="Arial" w:cs="Arial"/>
        </w:rPr>
        <w:t>K</w:t>
      </w:r>
      <w:r w:rsidRPr="00133021">
        <w:rPr>
          <w:rFonts w:ascii="Arial" w:hAnsi="Arial" w:cs="Arial"/>
        </w:rPr>
        <w:t xml:space="preserve"> (W</w:t>
      </w:r>
      <w:r w:rsidR="00B643D6">
        <w:rPr>
          <w:rFonts w:ascii="Arial" w:hAnsi="Arial" w:cs="Arial"/>
        </w:rPr>
        <w:t>HO</w:t>
      </w:r>
      <w:r w:rsidRPr="00133021">
        <w:rPr>
          <w:rFonts w:ascii="Arial" w:hAnsi="Arial" w:cs="Arial"/>
        </w:rPr>
        <w:t xml:space="preserve">, 2025). Deprivation has been associated with poorer maternal and neonatal outcomes, making socioeconomic status an important consideration when examining variations in CS rates (POST, 2025). Lower income, educational </w:t>
      </w:r>
      <w:r w:rsidR="008A36CB" w:rsidRPr="00133021">
        <w:rPr>
          <w:rFonts w:ascii="Arial" w:hAnsi="Arial" w:cs="Arial"/>
        </w:rPr>
        <w:t>attainment,</w:t>
      </w:r>
      <w:r w:rsidRPr="00133021">
        <w:rPr>
          <w:rFonts w:ascii="Arial" w:hAnsi="Arial" w:cs="Arial"/>
        </w:rPr>
        <w:t xml:space="preserve"> and employment opportunities can also influence access to healthcare and wider maternal health outcomes (W</w:t>
      </w:r>
      <w:r w:rsidR="00B643D6">
        <w:rPr>
          <w:rFonts w:ascii="Arial" w:hAnsi="Arial" w:cs="Arial"/>
        </w:rPr>
        <w:t>HO</w:t>
      </w:r>
      <w:r w:rsidRPr="00133021">
        <w:rPr>
          <w:rFonts w:ascii="Arial" w:hAnsi="Arial" w:cs="Arial"/>
        </w:rPr>
        <w:t>, 2025).</w:t>
      </w:r>
    </w:p>
    <w:p w14:paraId="763D1382" w14:textId="09A3886D" w:rsidR="005061C6" w:rsidRPr="00133021" w:rsidRDefault="005061C6" w:rsidP="00D82556">
      <w:pPr>
        <w:rPr>
          <w:rFonts w:ascii="Arial" w:hAnsi="Arial" w:cs="Arial"/>
        </w:rPr>
      </w:pPr>
      <w:r w:rsidRPr="00133021">
        <w:rPr>
          <w:rFonts w:ascii="Arial" w:hAnsi="Arial" w:cs="Arial"/>
        </w:rPr>
        <w:t>Examining socioeconomic inequalities is therefore essential to understanding why disparities in CS rates and maternity experiences persist across different population groups within the U</w:t>
      </w:r>
      <w:r w:rsidR="00AC0911">
        <w:rPr>
          <w:rFonts w:ascii="Arial" w:hAnsi="Arial" w:cs="Arial"/>
        </w:rPr>
        <w:t>K</w:t>
      </w:r>
      <w:r w:rsidRPr="00133021">
        <w:rPr>
          <w:rFonts w:ascii="Arial" w:hAnsi="Arial" w:cs="Arial"/>
        </w:rPr>
        <w:t xml:space="preserve"> (Williams et al., 2022). This theme provides a framework for exploring how wider social circumstances shape women's interactions with maternity services (W</w:t>
      </w:r>
      <w:r w:rsidR="0022135B">
        <w:rPr>
          <w:rFonts w:ascii="Arial" w:hAnsi="Arial" w:cs="Arial"/>
        </w:rPr>
        <w:t>HO</w:t>
      </w:r>
      <w:r w:rsidRPr="00133021">
        <w:rPr>
          <w:rFonts w:ascii="Arial" w:hAnsi="Arial" w:cs="Arial"/>
        </w:rPr>
        <w:t xml:space="preserve">, 2025). Understanding these relationships is fundamental to developing evidence-informed </w:t>
      </w:r>
      <w:r w:rsidRPr="00133021">
        <w:rPr>
          <w:rFonts w:ascii="Arial" w:hAnsi="Arial" w:cs="Arial"/>
        </w:rPr>
        <w:lastRenderedPageBreak/>
        <w:t>recommendations that promote more equitable maternity care and reduce inequalities in outcomes (NHS England, 2023).</w:t>
      </w:r>
    </w:p>
    <w:p w14:paraId="54B244D8" w14:textId="34D1CD53" w:rsidR="002865F5" w:rsidRPr="00133021" w:rsidRDefault="00BB7778" w:rsidP="00D82556">
      <w:pPr>
        <w:pStyle w:val="Heading3"/>
        <w:rPr>
          <w:rFonts w:ascii="Arial" w:hAnsi="Arial" w:cs="Arial"/>
          <w:sz w:val="22"/>
          <w:szCs w:val="22"/>
        </w:rPr>
      </w:pPr>
      <w:bookmarkStart w:id="201" w:name="_Toc235527969"/>
      <w:bookmarkStart w:id="202" w:name="_Toc235543391"/>
      <w:r w:rsidRPr="00133021">
        <w:rPr>
          <w:rFonts w:ascii="Arial" w:hAnsi="Arial" w:cs="Arial"/>
          <w:sz w:val="22"/>
          <w:szCs w:val="22"/>
        </w:rPr>
        <w:t xml:space="preserve">4.5.4 </w:t>
      </w:r>
      <w:r w:rsidR="002865F5" w:rsidRPr="00133021">
        <w:rPr>
          <w:rFonts w:ascii="Arial" w:hAnsi="Arial" w:cs="Arial"/>
          <w:sz w:val="22"/>
          <w:szCs w:val="22"/>
        </w:rPr>
        <w:t>Statistical Information</w:t>
      </w:r>
      <w:bookmarkEnd w:id="201"/>
      <w:bookmarkEnd w:id="202"/>
    </w:p>
    <w:p w14:paraId="60F11364" w14:textId="4C5850A5" w:rsidR="00D75EFB" w:rsidRPr="00133021" w:rsidRDefault="00D75EFB" w:rsidP="00D82556">
      <w:pPr>
        <w:rPr>
          <w:rFonts w:ascii="Arial" w:hAnsi="Arial" w:cs="Arial"/>
        </w:rPr>
      </w:pPr>
      <w:r w:rsidRPr="00133021">
        <w:rPr>
          <w:rFonts w:ascii="Arial" w:hAnsi="Arial" w:cs="Arial"/>
        </w:rPr>
        <w:t>Recent evidence demonstrates that socioeconomic inequalities continue to influence maternal and neonatal outcomes within the U</w:t>
      </w:r>
      <w:r w:rsidR="00AC0911">
        <w:rPr>
          <w:rFonts w:ascii="Arial" w:hAnsi="Arial" w:cs="Arial"/>
        </w:rPr>
        <w:t>K</w:t>
      </w:r>
      <w:r w:rsidRPr="00133021">
        <w:rPr>
          <w:rFonts w:ascii="Arial" w:hAnsi="Arial" w:cs="Arial"/>
        </w:rPr>
        <w:t xml:space="preserve"> The maternal mortality rate increased to 9.8 deaths per 100,000 maternities between 2020 and 2023, representing the highest level reported since 2003–2005 (POST, 2025).</w:t>
      </w:r>
    </w:p>
    <w:p w14:paraId="1B81CD81" w14:textId="77777777" w:rsidR="00D75EFB" w:rsidRDefault="00D75EFB" w:rsidP="00D82556">
      <w:pPr>
        <w:rPr>
          <w:rFonts w:ascii="Arial" w:hAnsi="Arial" w:cs="Arial"/>
        </w:rPr>
      </w:pPr>
      <w:r w:rsidRPr="00133021">
        <w:rPr>
          <w:rFonts w:ascii="Arial" w:hAnsi="Arial" w:cs="Arial"/>
        </w:rPr>
        <w:t>Perinatal mortality, including stillbirths and neonatal deaths, was 4.84 per 1,000 total births in 2023, despite an overall 20% reduction since 2013 (POST, 2025). However, the persistence of inequalities indicates that improvements in maternity outcomes have not been experienced equally across all socioeconomic groups (POST, 2025).</w:t>
      </w:r>
    </w:p>
    <w:p w14:paraId="70642299" w14:textId="70FF0554" w:rsidR="00865021" w:rsidRPr="00133021" w:rsidRDefault="00865021" w:rsidP="00865021">
      <w:pPr>
        <w:rPr>
          <w:rFonts w:ascii="Arial" w:hAnsi="Arial" w:cs="Arial"/>
        </w:rPr>
      </w:pPr>
      <w:r w:rsidRPr="00865021">
        <w:rPr>
          <w:rFonts w:ascii="Arial" w:hAnsi="Arial" w:cs="Arial"/>
        </w:rPr>
        <w:t>These findings suggest that, despite national policy initiatives, socioeconomic disadvantage continues to influence maternal outcomes, indicating that improvements in maternity care have not been experienced equally across all population groups.</w:t>
      </w:r>
    </w:p>
    <w:p w14:paraId="28E29938" w14:textId="796C5771" w:rsidR="002865F5" w:rsidRPr="0089758A" w:rsidRDefault="00133021" w:rsidP="00D82556">
      <w:pPr>
        <w:pStyle w:val="Heading3"/>
        <w:rPr>
          <w:rFonts w:ascii="Arial" w:hAnsi="Arial" w:cs="Arial"/>
          <w:sz w:val="22"/>
          <w:szCs w:val="22"/>
        </w:rPr>
      </w:pPr>
      <w:bookmarkStart w:id="203" w:name="_Toc235527970"/>
      <w:bookmarkStart w:id="204" w:name="_Toc235543392"/>
      <w:r w:rsidRPr="0089758A">
        <w:rPr>
          <w:rFonts w:ascii="Arial" w:hAnsi="Arial" w:cs="Arial"/>
          <w:sz w:val="22"/>
          <w:szCs w:val="22"/>
        </w:rPr>
        <w:t xml:space="preserve">4.5.5 </w:t>
      </w:r>
      <w:r w:rsidR="002865F5" w:rsidRPr="0089758A">
        <w:rPr>
          <w:rFonts w:ascii="Arial" w:hAnsi="Arial" w:cs="Arial"/>
          <w:sz w:val="22"/>
          <w:szCs w:val="22"/>
        </w:rPr>
        <w:t>Theories, Policies, and Legislation</w:t>
      </w:r>
      <w:bookmarkEnd w:id="203"/>
      <w:bookmarkEnd w:id="204"/>
    </w:p>
    <w:p w14:paraId="181CBEA8" w14:textId="13F5ACDE" w:rsidR="002865F5" w:rsidRPr="00BB30B4" w:rsidRDefault="0089758A" w:rsidP="00D82556">
      <w:pPr>
        <w:pStyle w:val="Heading4"/>
        <w:rPr>
          <w:rStyle w:val="Strong"/>
          <w:b w:val="0"/>
          <w:bCs w:val="0"/>
        </w:rPr>
      </w:pPr>
      <w:r w:rsidRPr="00BB30B4">
        <w:rPr>
          <w:rStyle w:val="Strong"/>
          <w:b w:val="0"/>
          <w:bCs w:val="0"/>
        </w:rPr>
        <w:t xml:space="preserve">4.5.5.1 </w:t>
      </w:r>
      <w:r w:rsidR="002865F5" w:rsidRPr="00BB30B4">
        <w:rPr>
          <w:rStyle w:val="Strong"/>
          <w:b w:val="0"/>
          <w:bCs w:val="0"/>
        </w:rPr>
        <w:t>Theoretical Framework</w:t>
      </w:r>
    </w:p>
    <w:p w14:paraId="4E4ECE04" w14:textId="1E8F46E0" w:rsidR="00294E9D" w:rsidRPr="0089758A" w:rsidRDefault="00294E9D" w:rsidP="00D82556">
      <w:pPr>
        <w:pStyle w:val="NormalWeb"/>
        <w:spacing w:before="0" w:beforeAutospacing="0" w:line="360" w:lineRule="auto"/>
        <w:jc w:val="both"/>
        <w:rPr>
          <w:rFonts w:ascii="Arial" w:hAnsi="Arial" w:cs="Arial"/>
          <w:sz w:val="22"/>
          <w:szCs w:val="22"/>
        </w:rPr>
      </w:pPr>
      <w:r w:rsidRPr="0089758A">
        <w:rPr>
          <w:rFonts w:ascii="Arial" w:hAnsi="Arial" w:cs="Arial"/>
          <w:sz w:val="22"/>
          <w:szCs w:val="22"/>
        </w:rPr>
        <w:t xml:space="preserve">The </w:t>
      </w:r>
      <w:r w:rsidR="00AB4569">
        <w:rPr>
          <w:rFonts w:ascii="Arial" w:hAnsi="Arial" w:cs="Arial"/>
          <w:sz w:val="22"/>
          <w:szCs w:val="22"/>
        </w:rPr>
        <w:t xml:space="preserve">SDOH </w:t>
      </w:r>
      <w:r w:rsidRPr="0089758A">
        <w:rPr>
          <w:rFonts w:ascii="Arial" w:hAnsi="Arial" w:cs="Arial"/>
          <w:sz w:val="22"/>
          <w:szCs w:val="22"/>
        </w:rPr>
        <w:t>framework proposes that health outcomes are influenced by the conditions in which people are born, grow, live, work and age, rather than by biological factors alone (W</w:t>
      </w:r>
      <w:r w:rsidR="00F52876">
        <w:rPr>
          <w:rFonts w:ascii="Arial" w:hAnsi="Arial" w:cs="Arial"/>
          <w:sz w:val="22"/>
          <w:szCs w:val="22"/>
        </w:rPr>
        <w:t>HO</w:t>
      </w:r>
      <w:r w:rsidRPr="0089758A">
        <w:rPr>
          <w:rFonts w:ascii="Arial" w:hAnsi="Arial" w:cs="Arial"/>
          <w:sz w:val="22"/>
          <w:szCs w:val="22"/>
        </w:rPr>
        <w:t xml:space="preserve">, 2025). This framework is directly relevant to the present study because it explains how socioeconomic factors, including income, education, employment and housing, can influence </w:t>
      </w:r>
      <w:r w:rsidR="00B643D6">
        <w:rPr>
          <w:rFonts w:ascii="Arial" w:hAnsi="Arial" w:cs="Arial"/>
          <w:sz w:val="22"/>
          <w:szCs w:val="22"/>
        </w:rPr>
        <w:t>CS</w:t>
      </w:r>
      <w:r w:rsidRPr="0089758A">
        <w:rPr>
          <w:rFonts w:ascii="Arial" w:hAnsi="Arial" w:cs="Arial"/>
          <w:sz w:val="22"/>
          <w:szCs w:val="22"/>
        </w:rPr>
        <w:t xml:space="preserve"> rates and women's experiences of maternity care within the U</w:t>
      </w:r>
      <w:r w:rsidR="00AC0911">
        <w:rPr>
          <w:rFonts w:ascii="Arial" w:hAnsi="Arial" w:cs="Arial"/>
          <w:sz w:val="22"/>
          <w:szCs w:val="22"/>
        </w:rPr>
        <w:t>K</w:t>
      </w:r>
      <w:r w:rsidRPr="0089758A">
        <w:rPr>
          <w:rFonts w:ascii="Arial" w:hAnsi="Arial" w:cs="Arial"/>
          <w:sz w:val="22"/>
          <w:szCs w:val="22"/>
        </w:rPr>
        <w:t xml:space="preserve"> (W</w:t>
      </w:r>
      <w:r w:rsidR="00F52876">
        <w:rPr>
          <w:rFonts w:ascii="Arial" w:hAnsi="Arial" w:cs="Arial"/>
          <w:sz w:val="22"/>
          <w:szCs w:val="22"/>
        </w:rPr>
        <w:t>HO</w:t>
      </w:r>
      <w:r w:rsidRPr="0089758A">
        <w:rPr>
          <w:rFonts w:ascii="Arial" w:hAnsi="Arial" w:cs="Arial"/>
          <w:sz w:val="22"/>
          <w:szCs w:val="22"/>
        </w:rPr>
        <w:t>, 2025). By recognising that health is shaped by wider social and economic conditions, the framework provides a theoretical basis for examining socioeconomic inequalities as a determinant of maternal health outcomes (W</w:t>
      </w:r>
      <w:r w:rsidR="00F52876">
        <w:rPr>
          <w:rFonts w:ascii="Arial" w:hAnsi="Arial" w:cs="Arial"/>
          <w:sz w:val="22"/>
          <w:szCs w:val="22"/>
        </w:rPr>
        <w:t>HO</w:t>
      </w:r>
      <w:r w:rsidRPr="0089758A">
        <w:rPr>
          <w:rFonts w:ascii="Arial" w:hAnsi="Arial" w:cs="Arial"/>
          <w:sz w:val="22"/>
          <w:szCs w:val="22"/>
        </w:rPr>
        <w:t>, 2025).</w:t>
      </w:r>
    </w:p>
    <w:p w14:paraId="0FC93BF7" w14:textId="1478EA56" w:rsidR="002865F5" w:rsidRPr="00BB30B4" w:rsidRDefault="00F52876" w:rsidP="00D82556">
      <w:pPr>
        <w:pStyle w:val="Heading4"/>
        <w:rPr>
          <w:rStyle w:val="Strong"/>
          <w:b w:val="0"/>
          <w:bCs w:val="0"/>
        </w:rPr>
      </w:pPr>
      <w:r w:rsidRPr="00BB30B4">
        <w:rPr>
          <w:rStyle w:val="Strong"/>
          <w:b w:val="0"/>
          <w:bCs w:val="0"/>
        </w:rPr>
        <w:t xml:space="preserve">4.5.5.2 </w:t>
      </w:r>
      <w:r w:rsidR="002865F5" w:rsidRPr="00BB30B4">
        <w:rPr>
          <w:rStyle w:val="Strong"/>
          <w:b w:val="0"/>
          <w:bCs w:val="0"/>
        </w:rPr>
        <w:t>Policy and Legislation</w:t>
      </w:r>
    </w:p>
    <w:p w14:paraId="057ADF2D" w14:textId="312CAE2C" w:rsidR="004D16C7" w:rsidRPr="00F52876" w:rsidRDefault="004D16C7" w:rsidP="00D82556">
      <w:pPr>
        <w:pStyle w:val="pdq2pgselectionanchorcontainer"/>
        <w:spacing w:before="0" w:beforeAutospacing="0" w:line="360" w:lineRule="auto"/>
        <w:jc w:val="both"/>
        <w:rPr>
          <w:rFonts w:ascii="Arial" w:hAnsi="Arial" w:cs="Arial"/>
          <w:sz w:val="22"/>
          <w:szCs w:val="22"/>
        </w:rPr>
      </w:pPr>
      <w:r w:rsidRPr="00F52876">
        <w:rPr>
          <w:rFonts w:ascii="Arial" w:hAnsi="Arial" w:cs="Arial"/>
          <w:sz w:val="22"/>
          <w:szCs w:val="22"/>
        </w:rPr>
        <w:t xml:space="preserve">Reducing health inequalities is a central objective of UK maternity policy. The </w:t>
      </w:r>
      <w:r w:rsidRPr="00F52876">
        <w:rPr>
          <w:rStyle w:val="Strong"/>
          <w:rFonts w:ascii="Arial" w:hAnsi="Arial" w:cs="Arial"/>
          <w:b w:val="0"/>
          <w:bCs w:val="0"/>
          <w:sz w:val="22"/>
          <w:szCs w:val="22"/>
        </w:rPr>
        <w:t>NHS Long Term Plan</w:t>
      </w:r>
      <w:r w:rsidRPr="00F52876">
        <w:rPr>
          <w:rFonts w:ascii="Arial" w:hAnsi="Arial" w:cs="Arial"/>
          <w:sz w:val="22"/>
          <w:szCs w:val="22"/>
        </w:rPr>
        <w:t xml:space="preserve"> identifies reducing health inequalities and improving equitable access to healthcare as strategic priorities across the NHS (NHS England, 2019). Similarly, the </w:t>
      </w:r>
      <w:r w:rsidRPr="00F52876">
        <w:rPr>
          <w:rStyle w:val="Strong"/>
          <w:rFonts w:ascii="Arial" w:hAnsi="Arial" w:cs="Arial"/>
          <w:b w:val="0"/>
          <w:bCs w:val="0"/>
          <w:sz w:val="22"/>
          <w:szCs w:val="22"/>
        </w:rPr>
        <w:t>Three-Year Delivery Plan for Maternity and Neonatal Services</w:t>
      </w:r>
      <w:r w:rsidRPr="00F52876">
        <w:rPr>
          <w:rFonts w:ascii="Arial" w:hAnsi="Arial" w:cs="Arial"/>
          <w:b/>
          <w:bCs/>
          <w:sz w:val="22"/>
          <w:szCs w:val="22"/>
        </w:rPr>
        <w:t xml:space="preserve"> </w:t>
      </w:r>
      <w:r w:rsidRPr="00F52876">
        <w:rPr>
          <w:rFonts w:ascii="Arial" w:hAnsi="Arial" w:cs="Arial"/>
          <w:sz w:val="22"/>
          <w:szCs w:val="22"/>
        </w:rPr>
        <w:t xml:space="preserve">aims to reduce inequalities in maternity outcomes by promoting personalised, </w:t>
      </w:r>
      <w:r w:rsidR="008A36CB" w:rsidRPr="00F52876">
        <w:rPr>
          <w:rFonts w:ascii="Arial" w:hAnsi="Arial" w:cs="Arial"/>
          <w:sz w:val="22"/>
          <w:szCs w:val="22"/>
        </w:rPr>
        <w:t>safe,</w:t>
      </w:r>
      <w:r w:rsidRPr="00F52876">
        <w:rPr>
          <w:rFonts w:ascii="Arial" w:hAnsi="Arial" w:cs="Arial"/>
          <w:sz w:val="22"/>
          <w:szCs w:val="22"/>
        </w:rPr>
        <w:t xml:space="preserve"> and equitable care, particularly for disadvantaged populations (NHS England, 2023). Although these policies demonstrate a national commitment to improving maternity care, persistent socioeconomic disparities suggest that policy implementation has not fully addressed the wider social determinants that continue to influence maternal health outcomes (Williams </w:t>
      </w:r>
      <w:r w:rsidRPr="00F52876">
        <w:rPr>
          <w:rStyle w:val="Emphasis"/>
          <w:rFonts w:ascii="Arial" w:hAnsi="Arial" w:cs="Arial"/>
          <w:i w:val="0"/>
          <w:iCs w:val="0"/>
          <w:sz w:val="22"/>
          <w:szCs w:val="22"/>
        </w:rPr>
        <w:t>et al</w:t>
      </w:r>
      <w:r w:rsidRPr="00F52876">
        <w:rPr>
          <w:rFonts w:ascii="Arial" w:hAnsi="Arial" w:cs="Arial"/>
          <w:sz w:val="22"/>
          <w:szCs w:val="22"/>
        </w:rPr>
        <w:t>., 2022).</w:t>
      </w:r>
    </w:p>
    <w:p w14:paraId="6B5052E4" w14:textId="77777777" w:rsidR="00F52876" w:rsidRPr="00F52876" w:rsidRDefault="00F52876" w:rsidP="00D82556">
      <w:pPr>
        <w:pStyle w:val="Heading3"/>
        <w:rPr>
          <w:rFonts w:ascii="Arial" w:hAnsi="Arial" w:cs="Arial"/>
          <w:sz w:val="22"/>
          <w:szCs w:val="22"/>
        </w:rPr>
      </w:pPr>
      <w:bookmarkStart w:id="205" w:name="_Toc235527971"/>
      <w:bookmarkStart w:id="206" w:name="_Toc235543393"/>
      <w:r w:rsidRPr="00F52876">
        <w:rPr>
          <w:rFonts w:ascii="Arial" w:hAnsi="Arial" w:cs="Arial"/>
          <w:sz w:val="22"/>
          <w:szCs w:val="22"/>
        </w:rPr>
        <w:lastRenderedPageBreak/>
        <w:t xml:space="preserve">4.5.6 </w:t>
      </w:r>
      <w:r w:rsidR="002865F5" w:rsidRPr="00F52876">
        <w:rPr>
          <w:rFonts w:ascii="Arial" w:hAnsi="Arial" w:cs="Arial"/>
          <w:sz w:val="22"/>
          <w:szCs w:val="22"/>
        </w:rPr>
        <w:t>Implications</w:t>
      </w:r>
      <w:bookmarkEnd w:id="205"/>
      <w:bookmarkEnd w:id="206"/>
    </w:p>
    <w:p w14:paraId="637B0DED" w14:textId="7BFDF201" w:rsidR="002865F5" w:rsidRPr="00734F91" w:rsidRDefault="00E3041E" w:rsidP="00D82556">
      <w:pPr>
        <w:rPr>
          <w:rFonts w:ascii="Arial" w:hAnsi="Arial" w:cs="Arial"/>
        </w:rPr>
      </w:pPr>
      <w:r w:rsidRPr="00F52876">
        <w:rPr>
          <w:rFonts w:ascii="Arial" w:hAnsi="Arial" w:cs="Arial"/>
        </w:rPr>
        <w:t>Socioeconomic factors have important implications for understanding variations in CS rates and women's experiences of maternity care within the U</w:t>
      </w:r>
      <w:r w:rsidR="00B643D6">
        <w:rPr>
          <w:rFonts w:ascii="Arial" w:hAnsi="Arial" w:cs="Arial"/>
        </w:rPr>
        <w:t>K</w:t>
      </w:r>
      <w:r w:rsidRPr="00F52876">
        <w:rPr>
          <w:rFonts w:ascii="Arial" w:hAnsi="Arial" w:cs="Arial"/>
        </w:rPr>
        <w:t xml:space="preserve"> (W</w:t>
      </w:r>
      <w:r w:rsidR="00734F91">
        <w:rPr>
          <w:rFonts w:ascii="Arial" w:hAnsi="Arial" w:cs="Arial"/>
        </w:rPr>
        <w:t>HO</w:t>
      </w:r>
      <w:r w:rsidRPr="00F52876">
        <w:rPr>
          <w:rFonts w:ascii="Arial" w:hAnsi="Arial" w:cs="Arial"/>
        </w:rPr>
        <w:t>, 2025). Recognising the influence of wider social determinants supports the development of more equitable maternity services and targeted interventions to improve maternal outcomes (NHS England, 2023).</w:t>
      </w:r>
      <w:r w:rsidR="00734F91">
        <w:rPr>
          <w:rFonts w:ascii="Arial" w:hAnsi="Arial" w:cs="Arial"/>
        </w:rPr>
        <w:t xml:space="preserve"> </w:t>
      </w:r>
      <w:r w:rsidRPr="00F52876">
        <w:rPr>
          <w:rFonts w:ascii="Arial" w:hAnsi="Arial" w:cs="Arial"/>
        </w:rPr>
        <w:t xml:space="preserve">However, persistent socioeconomic inequalities continue to contribute to disparities in maternity care and outcomes, indicating that existing policies have not fully addressed the underlying causes of these inequalities (Williams </w:t>
      </w:r>
      <w:r w:rsidRPr="00F52876">
        <w:rPr>
          <w:rStyle w:val="Emphasis"/>
          <w:rFonts w:ascii="Arial" w:hAnsi="Arial" w:cs="Arial"/>
          <w:i w:val="0"/>
          <w:iCs w:val="0"/>
        </w:rPr>
        <w:t>et al</w:t>
      </w:r>
      <w:r w:rsidRPr="00F52876">
        <w:rPr>
          <w:rFonts w:ascii="Arial" w:hAnsi="Arial" w:cs="Arial"/>
          <w:i/>
          <w:iCs/>
        </w:rPr>
        <w:t xml:space="preserve">., </w:t>
      </w:r>
      <w:r w:rsidRPr="00F52876">
        <w:rPr>
          <w:rFonts w:ascii="Arial" w:hAnsi="Arial" w:cs="Arial"/>
        </w:rPr>
        <w:t xml:space="preserve">2022). </w:t>
      </w:r>
      <w:r w:rsidRPr="00F52876">
        <w:rPr>
          <w:rStyle w:val="Strong"/>
          <w:rFonts w:ascii="Arial" w:hAnsi="Arial" w:cs="Arial"/>
          <w:b w:val="0"/>
          <w:bCs w:val="0"/>
        </w:rPr>
        <w:t>Addressing these inequalities is therefore fundamental to reducing disparities in caesarean section rates and improving women's experiences of maternity care within the U</w:t>
      </w:r>
      <w:r w:rsidR="00874088">
        <w:rPr>
          <w:rStyle w:val="Strong"/>
          <w:rFonts w:ascii="Arial" w:hAnsi="Arial" w:cs="Arial"/>
          <w:b w:val="0"/>
          <w:bCs w:val="0"/>
        </w:rPr>
        <w:t>K</w:t>
      </w:r>
      <w:r w:rsidRPr="00F52876">
        <w:rPr>
          <w:rStyle w:val="Strong"/>
          <w:rFonts w:ascii="Arial" w:hAnsi="Arial" w:cs="Arial"/>
          <w:b w:val="0"/>
          <w:bCs w:val="0"/>
        </w:rPr>
        <w:t xml:space="preserve"> (W</w:t>
      </w:r>
      <w:r w:rsidR="00734F91">
        <w:rPr>
          <w:rStyle w:val="Strong"/>
          <w:rFonts w:ascii="Arial" w:hAnsi="Arial" w:cs="Arial"/>
          <w:b w:val="0"/>
          <w:bCs w:val="0"/>
        </w:rPr>
        <w:t>HO</w:t>
      </w:r>
      <w:r w:rsidRPr="00F52876">
        <w:rPr>
          <w:rStyle w:val="Strong"/>
          <w:rFonts w:ascii="Arial" w:hAnsi="Arial" w:cs="Arial"/>
          <w:b w:val="0"/>
          <w:bCs w:val="0"/>
        </w:rPr>
        <w:t>, 2025).</w:t>
      </w:r>
      <w:r w:rsidR="0080314B">
        <w:tab/>
      </w:r>
    </w:p>
    <w:p w14:paraId="62C466C6" w14:textId="473F349D" w:rsidR="0012461E" w:rsidRPr="001123EA" w:rsidRDefault="001123EA" w:rsidP="00D82556">
      <w:pPr>
        <w:pStyle w:val="Heading3"/>
        <w:rPr>
          <w:rFonts w:ascii="Arial" w:hAnsi="Arial" w:cs="Arial"/>
          <w:sz w:val="22"/>
          <w:szCs w:val="22"/>
        </w:rPr>
      </w:pPr>
      <w:bookmarkStart w:id="207" w:name="_Toc235527972"/>
      <w:bookmarkStart w:id="208" w:name="_Toc235543394"/>
      <w:r w:rsidRPr="001123EA">
        <w:rPr>
          <w:rFonts w:ascii="Arial" w:hAnsi="Arial" w:cs="Arial"/>
          <w:sz w:val="22"/>
          <w:szCs w:val="22"/>
        </w:rPr>
        <w:t xml:space="preserve">4.5.7 </w:t>
      </w:r>
      <w:r w:rsidR="00FE5C58" w:rsidRPr="001123EA">
        <w:rPr>
          <w:rFonts w:ascii="Arial" w:hAnsi="Arial" w:cs="Arial"/>
          <w:sz w:val="22"/>
          <w:szCs w:val="22"/>
        </w:rPr>
        <w:t>Examples from Your Articles</w:t>
      </w:r>
      <w:bookmarkEnd w:id="207"/>
      <w:bookmarkEnd w:id="208"/>
    </w:p>
    <w:p w14:paraId="2F99F8EC" w14:textId="2645E73A" w:rsidR="00FD744D" w:rsidRPr="001123EA" w:rsidRDefault="00FD744D" w:rsidP="00D82556">
      <w:pPr>
        <w:rPr>
          <w:rFonts w:ascii="Arial" w:hAnsi="Arial" w:cs="Arial"/>
          <w:sz w:val="20"/>
          <w:szCs w:val="20"/>
        </w:rPr>
      </w:pPr>
      <w:r w:rsidRPr="001123EA">
        <w:rPr>
          <w:rFonts w:ascii="Arial" w:eastAsia="Times New Roman" w:hAnsi="Arial" w:cs="Arial"/>
        </w:rPr>
        <w:t xml:space="preserve">Papers 1, 5 and 8 consistently demonstrated that socioeconomic factors contribute to inequalities in UK maternity care and maternal outcomes. Papers 5 and 8 found that women living in socioeconomically deprived communities experienced poorer access to maternity services and less favourable maternal outcomes. Paper 5 reported delayed antenatal access for Black women and identified communication and timely pain relief as ongoing concerns, suggesting that socioeconomic disadvantage continues to influence equitable access to maternity care despite improvements in service provision (Watson et al., 2025). Paper 8 further demonstrated that higher levels of deprivation were associated with an increased risk of severe maternal morbidity, reinforcing socioeconomic status as an important determinant of maternal health inequalities (Geddes-Barton et al., 2024). </w:t>
      </w:r>
    </w:p>
    <w:p w14:paraId="40EF3679" w14:textId="6B48B83F" w:rsidR="00FD744D" w:rsidRDefault="00FD744D" w:rsidP="00D82556">
      <w:pPr>
        <w:spacing w:before="100" w:beforeAutospacing="1" w:after="100" w:afterAutospacing="1"/>
        <w:rPr>
          <w:rFonts w:ascii="Arial" w:eastAsia="Times New Roman" w:hAnsi="Arial" w:cs="Arial"/>
        </w:rPr>
      </w:pPr>
      <w:r w:rsidRPr="001123EA">
        <w:rPr>
          <w:rFonts w:ascii="Arial" w:eastAsia="Times New Roman" w:hAnsi="Arial" w:cs="Arial"/>
        </w:rPr>
        <w:t xml:space="preserve">In contrast, Paper 1 examined UK maternity policy rather than empirical maternal outcomes. The paper highlighted a shift away from reducing overall </w:t>
      </w:r>
      <w:r w:rsidR="00874088">
        <w:rPr>
          <w:rFonts w:ascii="Arial" w:eastAsia="Times New Roman" w:hAnsi="Arial" w:cs="Arial"/>
        </w:rPr>
        <w:t>CS</w:t>
      </w:r>
      <w:r w:rsidRPr="001123EA">
        <w:rPr>
          <w:rFonts w:ascii="Arial" w:eastAsia="Times New Roman" w:hAnsi="Arial" w:cs="Arial"/>
        </w:rPr>
        <w:t xml:space="preserve"> rates towards prioritising maternal safety through the Robson Classification (Redjepova &amp; Bilagi, 2024). Although the paper did not present primary evidence, it provides important policy context that helps explain current approaches to improving maternity care. </w:t>
      </w:r>
    </w:p>
    <w:p w14:paraId="10BB274D" w14:textId="77A4BBAA" w:rsidR="00ED5BD0" w:rsidRPr="001123EA" w:rsidRDefault="00ED5BD0" w:rsidP="00ED5BD0">
      <w:pPr>
        <w:spacing w:before="100" w:beforeAutospacing="1" w:after="100" w:afterAutospacing="1"/>
        <w:rPr>
          <w:rFonts w:ascii="Arial" w:eastAsia="Times New Roman" w:hAnsi="Arial" w:cs="Arial"/>
        </w:rPr>
      </w:pPr>
      <w:r w:rsidRPr="00ED5BD0">
        <w:rPr>
          <w:rFonts w:ascii="Arial" w:eastAsia="Times New Roman" w:hAnsi="Arial" w:cs="Arial"/>
        </w:rPr>
        <w:t>Despite changes in UK maternity policy, the evidence demonstrates that socioeconomic inequalities remain evident in women's access to maternity services and maternal outcomes. While Paper 1 describes policy developments intended to improve maternity care, Papers 5 and 8 indicate that these initiatives have not fully addressed disparities associated with deprivation. This suggests that policy alone is insufficient to reduce inequalities without addressing the wider social determinants that continue to influence women's experiences of maternity care.</w:t>
      </w:r>
    </w:p>
    <w:p w14:paraId="486EB594" w14:textId="58F3A580" w:rsidR="002865F5" w:rsidRPr="001123EA" w:rsidRDefault="00C7693F" w:rsidP="00D82556">
      <w:pPr>
        <w:pStyle w:val="Heading3"/>
        <w:rPr>
          <w:rFonts w:ascii="Arial" w:hAnsi="Arial" w:cs="Arial"/>
          <w:sz w:val="22"/>
          <w:szCs w:val="22"/>
        </w:rPr>
      </w:pPr>
      <w:bookmarkStart w:id="209" w:name="_Toc235527973"/>
      <w:bookmarkStart w:id="210" w:name="_Toc235543395"/>
      <w:r w:rsidRPr="001123EA">
        <w:rPr>
          <w:rFonts w:ascii="Arial" w:hAnsi="Arial" w:cs="Arial"/>
          <w:sz w:val="22"/>
          <w:szCs w:val="22"/>
        </w:rPr>
        <w:lastRenderedPageBreak/>
        <w:t xml:space="preserve">4.5.8 </w:t>
      </w:r>
      <w:r w:rsidR="002865F5" w:rsidRPr="001123EA">
        <w:rPr>
          <w:rFonts w:ascii="Arial" w:hAnsi="Arial" w:cs="Arial"/>
          <w:sz w:val="22"/>
          <w:szCs w:val="22"/>
        </w:rPr>
        <w:t>Connections to Other Themes</w:t>
      </w:r>
      <w:bookmarkEnd w:id="209"/>
      <w:bookmarkEnd w:id="210"/>
    </w:p>
    <w:p w14:paraId="35FC6232" w14:textId="5F47DDEB" w:rsidR="00DF1902" w:rsidRPr="001123EA" w:rsidRDefault="00DF1902" w:rsidP="006D4B0A">
      <w:pPr>
        <w:rPr>
          <w:rFonts w:ascii="Arial" w:hAnsi="Arial" w:cs="Arial"/>
        </w:rPr>
      </w:pPr>
      <w:r w:rsidRPr="001123EA">
        <w:rPr>
          <w:rFonts w:ascii="Arial" w:hAnsi="Arial" w:cs="Arial"/>
        </w:rPr>
        <w:t xml:space="preserve">Socioeconomic factors are </w:t>
      </w:r>
      <w:r w:rsidR="001E711C" w:rsidRPr="001123EA">
        <w:rPr>
          <w:rFonts w:ascii="Arial" w:hAnsi="Arial" w:cs="Arial"/>
        </w:rPr>
        <w:t>intricately connected</w:t>
      </w:r>
      <w:r w:rsidRPr="001123EA">
        <w:rPr>
          <w:rFonts w:ascii="Arial" w:hAnsi="Arial" w:cs="Arial"/>
        </w:rPr>
        <w:t xml:space="preserve"> to the other themes identified within this review. Socioeconomic disadvantage may contribute to poorer communication and reduced access to high-quality maternity care, influencing women's overall experiences of maternity services. Similarly, socioeconomic inequalities frequently intersect with discrimination, particularly among women from ethnic minority backgrounds, increasing the likelihood of unequal treatment and poorer maternal outcomes. </w:t>
      </w:r>
      <w:r w:rsidR="006D4B0A" w:rsidRPr="006D4B0A">
        <w:rPr>
          <w:rFonts w:ascii="Arial" w:hAnsi="Arial" w:cs="Arial"/>
        </w:rPr>
        <w:t>The findings indicate that socioeconomic disadvantage interacts with communication and discrimination to shape women's experiences of maternity care, highlighting that inequalities in CS are influenced by multiple interconnected social and cultural factors.</w:t>
      </w:r>
    </w:p>
    <w:p w14:paraId="0569F74A" w14:textId="77777777" w:rsidR="00114C4C" w:rsidRPr="00BB30B4" w:rsidRDefault="00114C4C" w:rsidP="00D82556">
      <w:pPr>
        <w:pStyle w:val="Heading2"/>
        <w:rPr>
          <w:rFonts w:ascii="Arial" w:hAnsi="Arial" w:cs="Arial"/>
        </w:rPr>
      </w:pPr>
      <w:bookmarkStart w:id="211" w:name="_Toc235527974"/>
      <w:bookmarkStart w:id="212" w:name="_Toc235543396"/>
      <w:r w:rsidRPr="00BB30B4">
        <w:rPr>
          <w:rFonts w:ascii="Arial" w:hAnsi="Arial" w:cs="Arial"/>
        </w:rPr>
        <w:t xml:space="preserve">4.6 </w:t>
      </w:r>
      <w:r w:rsidR="001C3AF6" w:rsidRPr="00BB30B4">
        <w:rPr>
          <w:rFonts w:ascii="Arial" w:hAnsi="Arial" w:cs="Arial"/>
        </w:rPr>
        <w:t>Chapter Conclusion</w:t>
      </w:r>
      <w:bookmarkEnd w:id="211"/>
      <w:bookmarkEnd w:id="212"/>
      <w:r w:rsidR="001C3AF6" w:rsidRPr="00BB30B4">
        <w:rPr>
          <w:rFonts w:ascii="Arial" w:hAnsi="Arial" w:cs="Arial"/>
        </w:rPr>
        <w:t xml:space="preserve"> </w:t>
      </w:r>
    </w:p>
    <w:p w14:paraId="78F4A617" w14:textId="5076C221" w:rsidR="00B959D3" w:rsidRDefault="00B959D3" w:rsidP="00D82556">
      <w:pPr>
        <w:rPr>
          <w:rStyle w:val="Strong"/>
          <w:rFonts w:ascii="Arial" w:hAnsi="Arial" w:cs="Arial"/>
          <w:b w:val="0"/>
          <w:bCs w:val="0"/>
        </w:rPr>
      </w:pPr>
      <w:r w:rsidRPr="00114C4C">
        <w:rPr>
          <w:rFonts w:ascii="Arial" w:hAnsi="Arial" w:cs="Arial"/>
        </w:rPr>
        <w:t xml:space="preserve">This chapter presented and discussed the findings of the systematic literature review in relation to the research question. Three key themes were identified: </w:t>
      </w:r>
      <w:r w:rsidRPr="00114C4C">
        <w:rPr>
          <w:rStyle w:val="Strong"/>
          <w:rFonts w:ascii="Arial" w:hAnsi="Arial" w:cs="Arial"/>
          <w:b w:val="0"/>
          <w:bCs w:val="0"/>
        </w:rPr>
        <w:t>communication and quality of maternity care</w:t>
      </w:r>
      <w:r w:rsidRPr="00114C4C">
        <w:rPr>
          <w:rFonts w:ascii="Arial" w:hAnsi="Arial" w:cs="Arial"/>
          <w:b/>
          <w:bCs/>
        </w:rPr>
        <w:t xml:space="preserve">, </w:t>
      </w:r>
      <w:r w:rsidRPr="00114C4C">
        <w:rPr>
          <w:rStyle w:val="Strong"/>
          <w:rFonts w:ascii="Arial" w:hAnsi="Arial" w:cs="Arial"/>
          <w:b w:val="0"/>
          <w:bCs w:val="0"/>
        </w:rPr>
        <w:t>discrimination and women's experiences</w:t>
      </w:r>
      <w:r w:rsidRPr="00B32A3A">
        <w:rPr>
          <w:rFonts w:ascii="Arial" w:hAnsi="Arial" w:cs="Arial"/>
        </w:rPr>
        <w:t xml:space="preserve">, and </w:t>
      </w:r>
      <w:r w:rsidRPr="00114C4C">
        <w:rPr>
          <w:rStyle w:val="Strong"/>
          <w:rFonts w:ascii="Arial" w:hAnsi="Arial" w:cs="Arial"/>
          <w:b w:val="0"/>
          <w:bCs w:val="0"/>
        </w:rPr>
        <w:t xml:space="preserve">socioeconomic factors, </w:t>
      </w:r>
      <w:r w:rsidR="008A36CB" w:rsidRPr="00114C4C">
        <w:rPr>
          <w:rStyle w:val="Strong"/>
          <w:rFonts w:ascii="Arial" w:hAnsi="Arial" w:cs="Arial"/>
          <w:b w:val="0"/>
          <w:bCs w:val="0"/>
        </w:rPr>
        <w:t>policy,</w:t>
      </w:r>
      <w:r w:rsidRPr="00114C4C">
        <w:rPr>
          <w:rStyle w:val="Strong"/>
          <w:rFonts w:ascii="Arial" w:hAnsi="Arial" w:cs="Arial"/>
          <w:b w:val="0"/>
          <w:bCs w:val="0"/>
        </w:rPr>
        <w:t xml:space="preserve"> and health inequalities</w:t>
      </w:r>
      <w:r w:rsidRPr="00114C4C">
        <w:rPr>
          <w:rFonts w:ascii="Arial" w:hAnsi="Arial" w:cs="Arial"/>
          <w:b/>
          <w:bCs/>
        </w:rPr>
        <w:t>.</w:t>
      </w:r>
      <w:r w:rsidRPr="00114C4C">
        <w:rPr>
          <w:rFonts w:ascii="Arial" w:hAnsi="Arial" w:cs="Arial"/>
        </w:rPr>
        <w:t xml:space="preserve"> Across all themes, the evidence demonstrated that women's experiences of C</w:t>
      </w:r>
      <w:r w:rsidR="00874088">
        <w:rPr>
          <w:rFonts w:ascii="Arial" w:hAnsi="Arial" w:cs="Arial"/>
        </w:rPr>
        <w:t>S</w:t>
      </w:r>
      <w:r w:rsidRPr="00114C4C">
        <w:rPr>
          <w:rFonts w:ascii="Arial" w:hAnsi="Arial" w:cs="Arial"/>
        </w:rPr>
        <w:t xml:space="preserve"> and maternity care are influenced by multiple interconnected factors rather than a single determinant. Although improvements in communication, woman-centred care and national maternity policy have contributed to positive developments, persistent inequalities associated with ethnicity, discrimination and socioeconomic disadvantage continue to influence access to care, maternal outcomes and women's experiences within the U</w:t>
      </w:r>
      <w:r w:rsidR="00971DB4">
        <w:rPr>
          <w:rFonts w:ascii="Arial" w:hAnsi="Arial" w:cs="Arial"/>
        </w:rPr>
        <w:t>K</w:t>
      </w:r>
      <w:r w:rsidRPr="00114C4C">
        <w:rPr>
          <w:rFonts w:ascii="Arial" w:hAnsi="Arial" w:cs="Arial"/>
        </w:rPr>
        <w:t xml:space="preserve">. The findings therefore demonstrate that achieving equitable maternity care requires consideration of both clinical practice and the wider social, </w:t>
      </w:r>
      <w:r w:rsidR="008A36CB" w:rsidRPr="00114C4C">
        <w:rPr>
          <w:rFonts w:ascii="Arial" w:hAnsi="Arial" w:cs="Arial"/>
        </w:rPr>
        <w:t>cultural,</w:t>
      </w:r>
      <w:r w:rsidRPr="00114C4C">
        <w:rPr>
          <w:rFonts w:ascii="Arial" w:hAnsi="Arial" w:cs="Arial"/>
        </w:rPr>
        <w:t xml:space="preserve"> and socioeconomic factors that shape women's experiences. Overall, the evidence addresses the research question by demonstrating that socioeconomic and cultural factors continue to influence </w:t>
      </w:r>
      <w:r w:rsidR="00874088">
        <w:rPr>
          <w:rFonts w:ascii="Arial" w:hAnsi="Arial" w:cs="Arial"/>
        </w:rPr>
        <w:t xml:space="preserve">CS </w:t>
      </w:r>
      <w:r w:rsidRPr="00114C4C">
        <w:rPr>
          <w:rFonts w:ascii="Arial" w:hAnsi="Arial" w:cs="Arial"/>
        </w:rPr>
        <w:t>rates and women's experiences of maternity care within the U</w:t>
      </w:r>
      <w:r w:rsidR="00971DB4">
        <w:rPr>
          <w:rFonts w:ascii="Arial" w:hAnsi="Arial" w:cs="Arial"/>
        </w:rPr>
        <w:t>K</w:t>
      </w:r>
      <w:r w:rsidRPr="00114C4C">
        <w:rPr>
          <w:rFonts w:ascii="Arial" w:hAnsi="Arial" w:cs="Arial"/>
        </w:rPr>
        <w:t xml:space="preserve">. </w:t>
      </w:r>
      <w:r w:rsidRPr="00114C4C">
        <w:rPr>
          <w:rStyle w:val="Strong"/>
          <w:rFonts w:ascii="Arial" w:hAnsi="Arial" w:cs="Arial"/>
          <w:b w:val="0"/>
          <w:bCs w:val="0"/>
        </w:rPr>
        <w:t>The following chapter will present the overall conclusions of the dissertation and provide recommendations for future practice based on the findings of this review.</w:t>
      </w:r>
    </w:p>
    <w:p w14:paraId="183CCF3D" w14:textId="77777777" w:rsidR="00E32720" w:rsidRDefault="00E32720" w:rsidP="00D82556">
      <w:pPr>
        <w:rPr>
          <w:rStyle w:val="Strong"/>
          <w:rFonts w:ascii="Arial" w:hAnsi="Arial" w:cs="Arial"/>
          <w:b w:val="0"/>
          <w:bCs w:val="0"/>
        </w:rPr>
      </w:pPr>
    </w:p>
    <w:p w14:paraId="35BAF110" w14:textId="77777777" w:rsidR="00E32720" w:rsidRDefault="00E32720" w:rsidP="00D82556">
      <w:pPr>
        <w:rPr>
          <w:rStyle w:val="Strong"/>
          <w:rFonts w:ascii="Arial" w:hAnsi="Arial" w:cs="Arial"/>
          <w:b w:val="0"/>
          <w:bCs w:val="0"/>
        </w:rPr>
      </w:pPr>
    </w:p>
    <w:p w14:paraId="39333B90" w14:textId="77777777" w:rsidR="00E32720" w:rsidRDefault="00E32720" w:rsidP="00D82556">
      <w:pPr>
        <w:rPr>
          <w:rStyle w:val="Strong"/>
          <w:rFonts w:ascii="Arial" w:hAnsi="Arial" w:cs="Arial"/>
          <w:b w:val="0"/>
          <w:bCs w:val="0"/>
        </w:rPr>
      </w:pPr>
    </w:p>
    <w:p w14:paraId="2CB54A77" w14:textId="77777777" w:rsidR="00E32720" w:rsidRDefault="00E32720" w:rsidP="00D82556">
      <w:pPr>
        <w:rPr>
          <w:rStyle w:val="Strong"/>
          <w:rFonts w:ascii="Arial" w:hAnsi="Arial" w:cs="Arial"/>
          <w:b w:val="0"/>
          <w:bCs w:val="0"/>
        </w:rPr>
      </w:pPr>
    </w:p>
    <w:p w14:paraId="3099161B" w14:textId="77777777" w:rsidR="00E32720" w:rsidRDefault="00E32720" w:rsidP="00D82556">
      <w:pPr>
        <w:rPr>
          <w:rStyle w:val="Strong"/>
          <w:rFonts w:ascii="Arial" w:hAnsi="Arial" w:cs="Arial"/>
          <w:b w:val="0"/>
          <w:bCs w:val="0"/>
        </w:rPr>
      </w:pPr>
    </w:p>
    <w:p w14:paraId="59871CDD" w14:textId="77777777" w:rsidR="00E32720" w:rsidRPr="00114C4C" w:rsidRDefault="00E32720" w:rsidP="00D82556">
      <w:pPr>
        <w:rPr>
          <w:rFonts w:ascii="Arial" w:hAnsi="Arial" w:cs="Arial"/>
        </w:rPr>
      </w:pPr>
    </w:p>
    <w:p w14:paraId="5053749D" w14:textId="02848957" w:rsidR="00636D9A" w:rsidRPr="008040FF" w:rsidRDefault="00636D9A" w:rsidP="00D82556">
      <w:pPr>
        <w:pStyle w:val="Heading1"/>
        <w:ind w:left="0"/>
        <w:rPr>
          <w:rFonts w:ascii="Aptos" w:hAnsi="Aptos"/>
        </w:rPr>
      </w:pPr>
      <w:bookmarkStart w:id="213" w:name="_Toc235527975"/>
      <w:bookmarkStart w:id="214" w:name="_Toc235543397"/>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213"/>
      <w:bookmarkEnd w:id="214"/>
      <w:r w:rsidRPr="00636D9A">
        <w:rPr>
          <w:rFonts w:ascii="Aptos" w:hAnsi="Aptos"/>
        </w:rPr>
        <w:t xml:space="preserve"> </w:t>
      </w:r>
    </w:p>
    <w:p w14:paraId="2C633CBA" w14:textId="6B14C709" w:rsidR="00636D9A" w:rsidRPr="00F25E06" w:rsidRDefault="005452F6" w:rsidP="00D82556">
      <w:pPr>
        <w:pStyle w:val="Heading2"/>
        <w:rPr>
          <w:rFonts w:ascii="Arial" w:hAnsi="Arial" w:cs="Arial"/>
        </w:rPr>
      </w:pPr>
      <w:bookmarkStart w:id="215" w:name="_Toc235527976"/>
      <w:bookmarkStart w:id="216" w:name="_Toc235543398"/>
      <w:r w:rsidRPr="00F25E06">
        <w:rPr>
          <w:rFonts w:ascii="Arial" w:hAnsi="Arial" w:cs="Arial"/>
        </w:rPr>
        <w:t xml:space="preserve">5.1 </w:t>
      </w:r>
      <w:r w:rsidR="00636D9A" w:rsidRPr="00F25E06">
        <w:rPr>
          <w:rFonts w:ascii="Arial" w:hAnsi="Arial" w:cs="Arial"/>
        </w:rPr>
        <w:t>Overall Conclusion</w:t>
      </w:r>
      <w:bookmarkEnd w:id="215"/>
      <w:bookmarkEnd w:id="216"/>
      <w:r w:rsidR="00636D9A" w:rsidRPr="00F25E06">
        <w:rPr>
          <w:rFonts w:ascii="Arial" w:hAnsi="Arial" w:cs="Arial"/>
        </w:rPr>
        <w:t xml:space="preserve">  </w:t>
      </w:r>
    </w:p>
    <w:p w14:paraId="606AE6A1" w14:textId="2AE7897F" w:rsidR="008040FF" w:rsidRPr="008040FF" w:rsidRDefault="008040FF" w:rsidP="00D82556">
      <w:pPr>
        <w:pStyle w:val="pdq2pgselectionanchorcontainer"/>
        <w:spacing w:before="0" w:beforeAutospacing="0" w:line="360" w:lineRule="auto"/>
        <w:jc w:val="both"/>
        <w:rPr>
          <w:rFonts w:ascii="Arial" w:hAnsi="Arial" w:cs="Arial"/>
          <w:sz w:val="22"/>
          <w:szCs w:val="22"/>
        </w:rPr>
      </w:pPr>
      <w:r w:rsidRPr="008040FF">
        <w:rPr>
          <w:rFonts w:ascii="Arial" w:hAnsi="Arial" w:cs="Arial"/>
          <w:sz w:val="22"/>
          <w:szCs w:val="22"/>
        </w:rPr>
        <w:t xml:space="preserve">This dissertation set out to critically examine the influence of socioeconomic and cultural factors on caesarean section (CS) rates and women's experiences of caesarean birth within the United Kingdom. In response to persistent variations in CS rates and continuing inequalities in maternity care, this systematic literature review explored how wider social, </w:t>
      </w:r>
      <w:r w:rsidR="008A36CB" w:rsidRPr="008040FF">
        <w:rPr>
          <w:rFonts w:ascii="Arial" w:hAnsi="Arial" w:cs="Arial"/>
          <w:sz w:val="22"/>
          <w:szCs w:val="22"/>
        </w:rPr>
        <w:t>economic,</w:t>
      </w:r>
      <w:r w:rsidRPr="008040FF">
        <w:rPr>
          <w:rFonts w:ascii="Arial" w:hAnsi="Arial" w:cs="Arial"/>
          <w:sz w:val="22"/>
          <w:szCs w:val="22"/>
        </w:rPr>
        <w:t xml:space="preserve"> and cultural influences shape women's experiences and maternal outcomes. Through the critical synthesis of current UK evidence, the review provided a comprehensive understanding of the complex factors influencing caesarean birth beyond clinical indications alone.</w:t>
      </w:r>
    </w:p>
    <w:p w14:paraId="001EA8B3" w14:textId="7A6CB1E3" w:rsidR="008040FF" w:rsidRPr="008040FF" w:rsidRDefault="008040FF" w:rsidP="00D82556">
      <w:pPr>
        <w:pStyle w:val="NormalWeb"/>
        <w:spacing w:before="0" w:beforeAutospacing="0" w:line="360" w:lineRule="auto"/>
        <w:jc w:val="both"/>
        <w:rPr>
          <w:rFonts w:ascii="Arial" w:hAnsi="Arial" w:cs="Arial"/>
          <w:sz w:val="22"/>
          <w:szCs w:val="22"/>
        </w:rPr>
      </w:pPr>
      <w:r w:rsidRPr="008040FF">
        <w:rPr>
          <w:rFonts w:ascii="Arial" w:hAnsi="Arial" w:cs="Arial"/>
          <w:sz w:val="22"/>
          <w:szCs w:val="22"/>
        </w:rPr>
        <w:t xml:space="preserve">The literature review established that socioeconomic disadvantage, cultural </w:t>
      </w:r>
      <w:r w:rsidR="008A36CB" w:rsidRPr="008040FF">
        <w:rPr>
          <w:rFonts w:ascii="Arial" w:hAnsi="Arial" w:cs="Arial"/>
          <w:sz w:val="22"/>
          <w:szCs w:val="22"/>
        </w:rPr>
        <w:t>influences,</w:t>
      </w:r>
      <w:r w:rsidRPr="008040FF">
        <w:rPr>
          <w:rFonts w:ascii="Arial" w:hAnsi="Arial" w:cs="Arial"/>
          <w:sz w:val="22"/>
          <w:szCs w:val="22"/>
        </w:rPr>
        <w:t xml:space="preserve"> and inequalities within maternity care remain significant challenges in the United Kingdom. It highlighted that variations in women's experiences are shaped not only by clinical care but also by communication, </w:t>
      </w:r>
      <w:r w:rsidR="008A36CB" w:rsidRPr="008040FF">
        <w:rPr>
          <w:rFonts w:ascii="Arial" w:hAnsi="Arial" w:cs="Arial"/>
          <w:sz w:val="22"/>
          <w:szCs w:val="22"/>
        </w:rPr>
        <w:t>discrimination,</w:t>
      </w:r>
      <w:r w:rsidRPr="008040FF">
        <w:rPr>
          <w:rFonts w:ascii="Arial" w:hAnsi="Arial" w:cs="Arial"/>
          <w:sz w:val="22"/>
          <w:szCs w:val="22"/>
        </w:rPr>
        <w:t xml:space="preserve"> and the wider social determinants of health. Building on this foundation, a systematic review methodology was used to identify, critically appraise and synthesise the available UK evidence. This transparent and rigorous approach ensured that the findings directly addressed the research aim while providing a robust understanding of the current evidence base.</w:t>
      </w:r>
    </w:p>
    <w:p w14:paraId="333A9852" w14:textId="77777777" w:rsidR="008040FF" w:rsidRPr="008040FF" w:rsidRDefault="008040FF" w:rsidP="00D82556">
      <w:pPr>
        <w:pStyle w:val="NormalWeb"/>
        <w:spacing w:before="0" w:beforeAutospacing="0" w:line="360" w:lineRule="auto"/>
        <w:jc w:val="both"/>
        <w:rPr>
          <w:rFonts w:ascii="Arial" w:hAnsi="Arial" w:cs="Arial"/>
          <w:sz w:val="22"/>
          <w:szCs w:val="22"/>
        </w:rPr>
      </w:pPr>
      <w:r w:rsidRPr="008040FF">
        <w:rPr>
          <w:rFonts w:ascii="Arial" w:hAnsi="Arial" w:cs="Arial"/>
          <w:sz w:val="22"/>
          <w:szCs w:val="22"/>
        </w:rPr>
        <w:t>The synthesis of the evidence identified three interconnected themes that demonstrated how communication, discrimination and socioeconomic inequalities influence women's experiences of caesarean birth. Rather than acting independently, these factors interact to shape women's access to maternity care, involvement in decision-making, trust in healthcare professionals and overall maternity experiences. The findings demonstrated that inequalities in CS rates and women's experiences cannot be explained by clinical factors alone but must be understood within the broader socioeconomic and cultural contexts in which maternity care is delivered.</w:t>
      </w:r>
    </w:p>
    <w:p w14:paraId="69F24B98" w14:textId="77777777" w:rsidR="008040FF" w:rsidRPr="008040FF" w:rsidRDefault="008040FF" w:rsidP="00D82556">
      <w:pPr>
        <w:pStyle w:val="NormalWeb"/>
        <w:spacing w:before="0" w:beforeAutospacing="0" w:line="360" w:lineRule="auto"/>
        <w:jc w:val="both"/>
        <w:rPr>
          <w:rFonts w:ascii="Arial" w:hAnsi="Arial" w:cs="Arial"/>
          <w:sz w:val="22"/>
          <w:szCs w:val="22"/>
        </w:rPr>
      </w:pPr>
      <w:r w:rsidRPr="008040FF">
        <w:rPr>
          <w:rFonts w:ascii="Arial" w:hAnsi="Arial" w:cs="Arial"/>
          <w:sz w:val="22"/>
          <w:szCs w:val="22"/>
        </w:rPr>
        <w:t xml:space="preserve">The research aim was fully achieved through the critical examination and synthesis of current UK evidence exploring the influence of socioeconomic and cultural factors on CS rates and women's experiences of caesarean birth. Furthermore, each research objective was successfully addressed. The review analysed current UK literature examining the influence of socioeconomic status (SES) and cultural factors on CS rates. It critically evaluated qualitative and quantitative evidence relating to the influence of socioeconomic status and cultural factors on women's experiences of caesarean birth within the UK. The review further evaluated how socioeconomic status and cultural factors contribute to variations in CS rates and women's </w:t>
      </w:r>
      <w:r w:rsidRPr="008040FF">
        <w:rPr>
          <w:rFonts w:ascii="Arial" w:hAnsi="Arial" w:cs="Arial"/>
          <w:sz w:val="22"/>
          <w:szCs w:val="22"/>
        </w:rPr>
        <w:lastRenderedPageBreak/>
        <w:t>experiences identified within the UK literature. Finally, by synthesising the evidence, the review identified key areas for policy, clinical practice and future research aimed at reducing inequalities and improving women's experiences of caesarean birth within the United Kingdom.</w:t>
      </w:r>
    </w:p>
    <w:p w14:paraId="3628F6DF" w14:textId="2D19F602" w:rsidR="00292A36" w:rsidRPr="008040FF" w:rsidRDefault="008040FF" w:rsidP="00D82556">
      <w:pPr>
        <w:pStyle w:val="NormalWeb"/>
        <w:spacing w:before="0" w:beforeAutospacing="0" w:line="360" w:lineRule="auto"/>
        <w:jc w:val="both"/>
        <w:rPr>
          <w:rFonts w:ascii="Arial" w:hAnsi="Arial" w:cs="Arial"/>
          <w:sz w:val="22"/>
          <w:szCs w:val="22"/>
        </w:rPr>
      </w:pPr>
      <w:r w:rsidRPr="008040FF">
        <w:rPr>
          <w:rFonts w:ascii="Arial" w:hAnsi="Arial" w:cs="Arial"/>
          <w:sz w:val="22"/>
          <w:szCs w:val="22"/>
        </w:rPr>
        <w:t>Overall, this dissertation demonstrates that improving women's experiences of caesarean birth requires approaches that extend beyond high-quality clinical care alone. Achieving equitable maternity care depends upon recognising and addressing the wider socioeconomic and cultural factors that continue to influence women's experiences, access to care and maternal outcomes. By bringing together the available UK evidence, this review has provided a comprehensive understanding of these influences and established a strong foundation for the evidence-informed recommendations presented in the following section.</w:t>
      </w:r>
    </w:p>
    <w:p w14:paraId="6599D6CF" w14:textId="0664F3EE" w:rsidR="005C5E80" w:rsidRPr="00F25E06" w:rsidRDefault="00636D9A" w:rsidP="00D82556">
      <w:pPr>
        <w:pStyle w:val="Heading2"/>
        <w:rPr>
          <w:rFonts w:ascii="Arial" w:hAnsi="Arial" w:cs="Arial"/>
        </w:rPr>
      </w:pPr>
      <w:bookmarkStart w:id="217" w:name="_Toc235527977"/>
      <w:bookmarkStart w:id="218" w:name="_Toc235543399"/>
      <w:r w:rsidRPr="00F25E06">
        <w:rPr>
          <w:rFonts w:ascii="Arial" w:hAnsi="Arial" w:cs="Arial"/>
        </w:rPr>
        <w:t>5.</w:t>
      </w:r>
      <w:r w:rsidR="005C5E80" w:rsidRPr="00F25E06">
        <w:rPr>
          <w:rFonts w:ascii="Arial" w:hAnsi="Arial" w:cs="Arial"/>
        </w:rPr>
        <w:t>2</w:t>
      </w:r>
      <w:r w:rsidRPr="00F25E06">
        <w:rPr>
          <w:rFonts w:ascii="Arial" w:hAnsi="Arial" w:cs="Arial"/>
        </w:rPr>
        <w:t xml:space="preserve"> </w:t>
      </w:r>
      <w:r w:rsidR="005C5E80" w:rsidRPr="00F25E06">
        <w:rPr>
          <w:rFonts w:ascii="Arial" w:hAnsi="Arial" w:cs="Arial"/>
        </w:rPr>
        <w:t>Recommendations</w:t>
      </w:r>
      <w:bookmarkEnd w:id="217"/>
      <w:bookmarkEnd w:id="218"/>
      <w:r w:rsidRPr="00F25E06">
        <w:rPr>
          <w:rFonts w:ascii="Arial" w:hAnsi="Arial" w:cs="Arial"/>
        </w:rPr>
        <w:t xml:space="preserve"> </w:t>
      </w:r>
    </w:p>
    <w:p w14:paraId="6D481D61" w14:textId="4B17FF4C" w:rsidR="005C5E80" w:rsidRDefault="005C5E80" w:rsidP="00D82556">
      <w:pPr>
        <w:pStyle w:val="Heading1"/>
        <w:ind w:left="0"/>
        <w:rPr>
          <w:rFonts w:ascii="Aptos" w:hAnsi="Aptos"/>
          <w:sz w:val="28"/>
          <w:szCs w:val="28"/>
        </w:rPr>
      </w:pPr>
      <w:bookmarkStart w:id="219" w:name="_Toc235527978"/>
      <w:bookmarkStart w:id="220" w:name="_Toc235543400"/>
      <w:r w:rsidRPr="00756689">
        <w:rPr>
          <w:rStyle w:val="Heading3Char"/>
          <w:rFonts w:ascii="Arial" w:hAnsi="Arial" w:cs="Arial"/>
          <w:b w:val="0"/>
          <w:bCs/>
          <w:sz w:val="22"/>
          <w:szCs w:val="22"/>
        </w:rPr>
        <w:t xml:space="preserve">5.2.1 Recommendation 1 </w:t>
      </w:r>
      <w:r w:rsidR="00523F1A" w:rsidRPr="00756689">
        <w:rPr>
          <w:rStyle w:val="Heading3Char"/>
          <w:rFonts w:ascii="Arial" w:hAnsi="Arial" w:cs="Arial"/>
          <w:b w:val="0"/>
          <w:bCs/>
          <w:sz w:val="22"/>
          <w:szCs w:val="22"/>
        </w:rPr>
        <w:t>–</w:t>
      </w:r>
      <w:r w:rsidR="00523F1A" w:rsidRPr="00756689">
        <w:rPr>
          <w:rFonts w:ascii="Aptos" w:hAnsi="Aptos"/>
          <w:sz w:val="18"/>
          <w:szCs w:val="18"/>
        </w:rPr>
        <w:t xml:space="preserve"> </w:t>
      </w:r>
      <w:r w:rsidR="00523F1A" w:rsidRPr="00F25E06">
        <w:rPr>
          <w:b w:val="0"/>
          <w:bCs/>
          <w:sz w:val="22"/>
          <w:szCs w:val="22"/>
        </w:rPr>
        <w:t xml:space="preserve">Strengthen </w:t>
      </w:r>
      <w:r w:rsidR="00810946" w:rsidRPr="00F25E06">
        <w:rPr>
          <w:b w:val="0"/>
          <w:bCs/>
          <w:sz w:val="22"/>
          <w:szCs w:val="22"/>
        </w:rPr>
        <w:t>Culturally</w:t>
      </w:r>
      <w:r w:rsidR="00523F1A" w:rsidRPr="00F25E06">
        <w:rPr>
          <w:b w:val="0"/>
          <w:bCs/>
          <w:sz w:val="22"/>
          <w:szCs w:val="22"/>
        </w:rPr>
        <w:t xml:space="preserve"> R</w:t>
      </w:r>
      <w:r w:rsidR="00810946" w:rsidRPr="00F25E06">
        <w:rPr>
          <w:b w:val="0"/>
          <w:bCs/>
          <w:sz w:val="22"/>
          <w:szCs w:val="22"/>
        </w:rPr>
        <w:t>esponsive and Woman – Centred Maternity Care</w:t>
      </w:r>
      <w:bookmarkEnd w:id="219"/>
      <w:bookmarkEnd w:id="220"/>
    </w:p>
    <w:p w14:paraId="4263DD9E" w14:textId="3495CED8" w:rsidR="005C5E80" w:rsidRPr="00332CBF" w:rsidRDefault="00332CBF" w:rsidP="00D82556">
      <w:pPr>
        <w:rPr>
          <w:rFonts w:ascii="Arial" w:hAnsi="Arial" w:cs="Arial"/>
        </w:rPr>
      </w:pPr>
      <w:r w:rsidRPr="00332CBF">
        <w:rPr>
          <w:rFonts w:ascii="Arial" w:hAnsi="Arial" w:cs="Arial"/>
        </w:rPr>
        <w:t xml:space="preserve">It is recommended that NHS maternity services strengthen culturally responsive and woman-centred care by consistently embedding effective communication, shared </w:t>
      </w:r>
      <w:r w:rsidR="008A36CB" w:rsidRPr="00332CBF">
        <w:rPr>
          <w:rFonts w:ascii="Arial" w:hAnsi="Arial" w:cs="Arial"/>
        </w:rPr>
        <w:t>decision-making,</w:t>
      </w:r>
      <w:r w:rsidRPr="00332CBF">
        <w:rPr>
          <w:rFonts w:ascii="Arial" w:hAnsi="Arial" w:cs="Arial"/>
        </w:rPr>
        <w:t xml:space="preserve"> and personalised care planning throughout antenatal, </w:t>
      </w:r>
      <w:r w:rsidR="008A36CB" w:rsidRPr="00332CBF">
        <w:rPr>
          <w:rFonts w:ascii="Arial" w:hAnsi="Arial" w:cs="Arial"/>
        </w:rPr>
        <w:t>intrapartum,</w:t>
      </w:r>
      <w:r w:rsidRPr="00332CBF">
        <w:rPr>
          <w:rFonts w:ascii="Arial" w:hAnsi="Arial" w:cs="Arial"/>
        </w:rPr>
        <w:t xml:space="preserve"> and postnatal care. This recommendation is supported by the findings of this systematic literature review, which demonstrated that women who experienced clear communication, felt listened to and were actively involved in decisions regarding their care reported more positive experiences of CS, whereas poor communication, language barriers and limited involvement in decision-making contributed to dissatisfaction and reduced trust in healthcare professionals. Strengthening culturally responsive practice would therefore promote more equitable, </w:t>
      </w:r>
      <w:r w:rsidR="008A36CB" w:rsidRPr="00332CBF">
        <w:rPr>
          <w:rFonts w:ascii="Arial" w:hAnsi="Arial" w:cs="Arial"/>
        </w:rPr>
        <w:t>respectful,</w:t>
      </w:r>
      <w:r w:rsidRPr="00332CBF">
        <w:rPr>
          <w:rFonts w:ascii="Arial" w:hAnsi="Arial" w:cs="Arial"/>
        </w:rPr>
        <w:t xml:space="preserve"> and individualised maternity care while addressing inequalities identified throughout this review. This recommendation is achievable within existing NHS maternity services through regular professional development in cultural competence and communication skills, alongside improved access to professional interpreting services and the continued implementation of personalised care pathways. However, workforce shortages, increasing service pressures, limited consultation </w:t>
      </w:r>
      <w:r w:rsidR="008A36CB" w:rsidRPr="00332CBF">
        <w:rPr>
          <w:rFonts w:ascii="Arial" w:hAnsi="Arial" w:cs="Arial"/>
        </w:rPr>
        <w:t>time,</w:t>
      </w:r>
      <w:r w:rsidRPr="00332CBF">
        <w:rPr>
          <w:rFonts w:ascii="Arial" w:hAnsi="Arial" w:cs="Arial"/>
        </w:rPr>
        <w:t xml:space="preserve"> and variation in resources across NHS Trusts may present challenges to consistent implementation. These barriers could be mitigated through protected training opportunities, organisational leadership that prioritises equality and inclusion, and routine service evaluation using patient feedback and clinical audit to monitor improvements. Implementing these measures would support more consistent delivery of woman-centred maternity care and contribute towards reducing the socioeconomic and cultural inequalities in CS rates and women's experiences identified throughout this review.</w:t>
      </w:r>
    </w:p>
    <w:p w14:paraId="1019826B" w14:textId="2D21E16E" w:rsidR="005C5E80" w:rsidRPr="00F25E06" w:rsidRDefault="005C5E80" w:rsidP="00D82556">
      <w:pPr>
        <w:pStyle w:val="Heading1"/>
        <w:ind w:left="0"/>
        <w:rPr>
          <w:rFonts w:cs="Arial"/>
          <w:b w:val="0"/>
          <w:bCs/>
          <w:sz w:val="22"/>
          <w:szCs w:val="22"/>
        </w:rPr>
      </w:pPr>
      <w:bookmarkStart w:id="221" w:name="_Toc235527979"/>
      <w:bookmarkStart w:id="222" w:name="_Toc235543401"/>
      <w:r w:rsidRPr="00756689">
        <w:rPr>
          <w:rStyle w:val="Heading3Char"/>
          <w:rFonts w:ascii="Arial" w:hAnsi="Arial" w:cs="Arial"/>
          <w:b w:val="0"/>
          <w:bCs/>
          <w:sz w:val="22"/>
          <w:szCs w:val="22"/>
        </w:rPr>
        <w:lastRenderedPageBreak/>
        <w:t xml:space="preserve">5.2.2 Recommendation 2 </w:t>
      </w:r>
      <w:r w:rsidR="00CF1F6E" w:rsidRPr="00756689">
        <w:rPr>
          <w:rStyle w:val="Heading3Char"/>
          <w:rFonts w:ascii="Arial" w:hAnsi="Arial" w:cs="Arial"/>
          <w:b w:val="0"/>
          <w:bCs/>
          <w:sz w:val="22"/>
          <w:szCs w:val="22"/>
        </w:rPr>
        <w:t>–</w:t>
      </w:r>
      <w:r w:rsidR="00332CBF" w:rsidRPr="00756689">
        <w:rPr>
          <w:rStyle w:val="Heading3Char"/>
          <w:rFonts w:ascii="Arial" w:hAnsi="Arial" w:cs="Arial"/>
          <w:b w:val="0"/>
          <w:bCs/>
          <w:sz w:val="20"/>
          <w:szCs w:val="20"/>
        </w:rPr>
        <w:t xml:space="preserve"> </w:t>
      </w:r>
      <w:r w:rsidR="00CF1F6E" w:rsidRPr="00F25E06">
        <w:rPr>
          <w:rFonts w:cs="Arial"/>
          <w:b w:val="0"/>
          <w:bCs/>
          <w:sz w:val="22"/>
          <w:szCs w:val="22"/>
        </w:rPr>
        <w:t xml:space="preserve">Discrimination and </w:t>
      </w:r>
      <w:r w:rsidR="008C448F" w:rsidRPr="00F25E06">
        <w:rPr>
          <w:rFonts w:cs="Arial"/>
          <w:b w:val="0"/>
          <w:bCs/>
          <w:sz w:val="22"/>
          <w:szCs w:val="22"/>
        </w:rPr>
        <w:t>Inequalities</w:t>
      </w:r>
      <w:r w:rsidR="00CF1F6E" w:rsidRPr="00F25E06">
        <w:rPr>
          <w:rFonts w:cs="Arial"/>
          <w:b w:val="0"/>
          <w:bCs/>
          <w:sz w:val="22"/>
          <w:szCs w:val="22"/>
        </w:rPr>
        <w:t xml:space="preserve"> within Maternity Service</w:t>
      </w:r>
      <w:bookmarkEnd w:id="221"/>
      <w:bookmarkEnd w:id="222"/>
      <w:r w:rsidR="00CF1F6E" w:rsidRPr="00F25E06">
        <w:rPr>
          <w:rFonts w:cs="Arial"/>
          <w:b w:val="0"/>
          <w:bCs/>
          <w:sz w:val="22"/>
          <w:szCs w:val="22"/>
        </w:rPr>
        <w:t xml:space="preserve"> </w:t>
      </w:r>
    </w:p>
    <w:p w14:paraId="1F80D6A6" w14:textId="7AAA758B" w:rsidR="005C5E80" w:rsidRPr="008C448F" w:rsidRDefault="008C448F" w:rsidP="00D82556">
      <w:pPr>
        <w:rPr>
          <w:rFonts w:ascii="Arial" w:hAnsi="Arial" w:cs="Arial"/>
        </w:rPr>
      </w:pPr>
      <w:r w:rsidRPr="008C448F">
        <w:rPr>
          <w:rFonts w:ascii="Arial" w:hAnsi="Arial" w:cs="Arial"/>
        </w:rPr>
        <w:t xml:space="preserve">It is recommended that NHS maternity services strengthen strategies to identify, monitor and reduce discrimination within maternity care by embedding equality, diversity and inclusion principles into routine clinical practice, workforce </w:t>
      </w:r>
      <w:r w:rsidR="008A36CB" w:rsidRPr="008C448F">
        <w:rPr>
          <w:rFonts w:ascii="Arial" w:hAnsi="Arial" w:cs="Arial"/>
        </w:rPr>
        <w:t>development,</w:t>
      </w:r>
      <w:r w:rsidRPr="008C448F">
        <w:rPr>
          <w:rFonts w:ascii="Arial" w:hAnsi="Arial" w:cs="Arial"/>
        </w:rPr>
        <w:t xml:space="preserve"> and service evaluation. This recommendation is supported by the findings of this systematic literature review, which demonstrated that experiences of discrimination, bias and unequal treatment negatively affected women's trust in healthcare professionals, reduced their involvement in decision-making and contributed to poorer experiences of CS, particularly among women from ethnic minority and socioeconomically disadvantaged backgrounds. Addressing these inequalities would promote more equitable, </w:t>
      </w:r>
      <w:r w:rsidR="008A36CB" w:rsidRPr="008C448F">
        <w:rPr>
          <w:rFonts w:ascii="Arial" w:hAnsi="Arial" w:cs="Arial"/>
        </w:rPr>
        <w:t>respectful,</w:t>
      </w:r>
      <w:r w:rsidRPr="008C448F">
        <w:rPr>
          <w:rFonts w:ascii="Arial" w:hAnsi="Arial" w:cs="Arial"/>
        </w:rPr>
        <w:t xml:space="preserve"> and person-centred maternity care while supporting national commitments to reducing disparities in maternal health outcomes. This recommendation is achievable through mandatory equality, diversity and cultural competence training, regular review of maternity outcomes across different population groups and the routine collection of women's feedback to identify inequalities in service provision. However, implementation may be limited by organisational resistance to change, variation in resources between NHS Trusts and the difficulty of identifying and addressing unconscious bias within clinical practice. In addition, competing service pressures and workforce shortages may reduce opportunities for ongoing professional development and service evaluation. These challenges could be addressed through strong organisational leadership, protected training opportunities, routine equality </w:t>
      </w:r>
      <w:r w:rsidR="008A36CB" w:rsidRPr="008C448F">
        <w:rPr>
          <w:rFonts w:ascii="Arial" w:hAnsi="Arial" w:cs="Arial"/>
        </w:rPr>
        <w:t>audits,</w:t>
      </w:r>
      <w:r w:rsidRPr="008C448F">
        <w:rPr>
          <w:rFonts w:ascii="Arial" w:hAnsi="Arial" w:cs="Arial"/>
        </w:rPr>
        <w:t xml:space="preserve"> and greater accountability for reducing disparities in maternity outcomes. Working collaboratively with women, communities and maternity service users to co-design improvements would further ensure that services respond to the diverse needs of the populations they serve. Implementing these measures would contribute to reducing inequalities in women's experiences of CS and support the delivery of more equitable maternity care across the United Kingdom.</w:t>
      </w:r>
    </w:p>
    <w:p w14:paraId="6DEFF1C6" w14:textId="11FD1242" w:rsidR="005C5E80" w:rsidRPr="00CB0927" w:rsidRDefault="005C5E80" w:rsidP="00D82556">
      <w:pPr>
        <w:pStyle w:val="Heading1"/>
        <w:ind w:left="0"/>
        <w:rPr>
          <w:rFonts w:cs="Arial"/>
          <w:b w:val="0"/>
          <w:bCs/>
          <w:sz w:val="22"/>
          <w:szCs w:val="22"/>
        </w:rPr>
      </w:pPr>
      <w:bookmarkStart w:id="223" w:name="_Toc235527980"/>
      <w:bookmarkStart w:id="224" w:name="_Toc235543402"/>
      <w:r w:rsidRPr="00756689">
        <w:rPr>
          <w:rStyle w:val="Heading3Char"/>
          <w:rFonts w:ascii="Arial" w:hAnsi="Arial" w:cs="Arial"/>
          <w:b w:val="0"/>
          <w:bCs/>
          <w:sz w:val="22"/>
          <w:szCs w:val="22"/>
        </w:rPr>
        <w:t xml:space="preserve">5.2.3 Recommendation 3 </w:t>
      </w:r>
      <w:r w:rsidR="00076773" w:rsidRPr="00756689">
        <w:rPr>
          <w:rStyle w:val="Heading3Char"/>
          <w:rFonts w:ascii="Arial" w:hAnsi="Arial" w:cs="Arial"/>
          <w:b w:val="0"/>
          <w:bCs/>
          <w:sz w:val="22"/>
          <w:szCs w:val="22"/>
        </w:rPr>
        <w:t>–</w:t>
      </w:r>
      <w:r w:rsidR="004E7F62" w:rsidRPr="00756689">
        <w:rPr>
          <w:rFonts w:cs="Arial"/>
          <w:b w:val="0"/>
          <w:bCs/>
          <w:sz w:val="18"/>
          <w:szCs w:val="18"/>
        </w:rPr>
        <w:t xml:space="preserve"> </w:t>
      </w:r>
      <w:r w:rsidR="00076773" w:rsidRPr="00CB0927">
        <w:rPr>
          <w:rFonts w:cs="Arial"/>
          <w:b w:val="0"/>
          <w:bCs/>
          <w:sz w:val="22"/>
          <w:szCs w:val="22"/>
        </w:rPr>
        <w:t>Address Soc</w:t>
      </w:r>
      <w:r w:rsidR="00457876" w:rsidRPr="00CB0927">
        <w:rPr>
          <w:rFonts w:cs="Arial"/>
          <w:b w:val="0"/>
          <w:bCs/>
          <w:sz w:val="22"/>
          <w:szCs w:val="22"/>
        </w:rPr>
        <w:t>ioeconomic Inequalities Through Targeted Maternity Service Provision and Future Research</w:t>
      </w:r>
      <w:bookmarkEnd w:id="223"/>
      <w:bookmarkEnd w:id="224"/>
    </w:p>
    <w:p w14:paraId="344C47B0" w14:textId="05EE5697" w:rsidR="00457876" w:rsidRPr="00B26F78" w:rsidRDefault="00B26F78" w:rsidP="00D82556">
      <w:pPr>
        <w:rPr>
          <w:rFonts w:ascii="Arial" w:hAnsi="Arial" w:cs="Arial"/>
        </w:rPr>
      </w:pPr>
      <w:r w:rsidRPr="00B26F78">
        <w:rPr>
          <w:rFonts w:ascii="Arial" w:hAnsi="Arial" w:cs="Arial"/>
        </w:rPr>
        <w:t xml:space="preserve">It is recommended that NHS organisations and policymakers prioritise targeted strategies to reduce socioeconomic inequalities in maternity care by improving access to services for women living in areas of deprivation and supporting further UK research to evaluate interventions aimed at reducing disparities in CS rates and women's experiences. This recommendation is supported by the findings of this systematic literature review, which demonstrated that socioeconomic disadvantage influences access to maternity care, engagement with healthcare services and women's experiences of CS. Addressing these wider social determinants of health would help reduce persistent inequalities while supporting more equitable maternity care across the United Kingdom. This recommendation is achievable through targeted investment in maternity services serving disadvantaged communities, </w:t>
      </w:r>
      <w:r w:rsidRPr="00B26F78">
        <w:rPr>
          <w:rFonts w:ascii="Arial" w:hAnsi="Arial" w:cs="Arial"/>
        </w:rPr>
        <w:lastRenderedPageBreak/>
        <w:t xml:space="preserve">strengthened partnership working between healthcare providers and community organisations, and the continued evaluation of interventions designed to improve access and maternal outcomes. However, implementation may be constrained by financial pressures, workforce </w:t>
      </w:r>
      <w:r w:rsidR="00D86711" w:rsidRPr="00B26F78">
        <w:rPr>
          <w:rFonts w:ascii="Arial" w:hAnsi="Arial" w:cs="Arial"/>
        </w:rPr>
        <w:t>shortages,</w:t>
      </w:r>
      <w:r w:rsidRPr="00B26F78">
        <w:rPr>
          <w:rFonts w:ascii="Arial" w:hAnsi="Arial" w:cs="Arial"/>
        </w:rPr>
        <w:t xml:space="preserve"> and regional variation in service provision, which may limit the availability of additional resources and targeted support. Furthermore, the complexity of socioeconomic inequalities means that improvements within maternity services alone are unlikely to eliminate disparities in maternal experiences and outcomes. These challenges could be addressed through sustained policy commitment, collaborative working across health and social care services and ongoing research to evaluate the effectiveness of interventions and inform future policy development. Implementing these measures would support more equitable access to maternity care and contribute to reducing the socioeconomic inequalities in CS rates and women's experiences identified throughout this review.</w:t>
      </w:r>
    </w:p>
    <w:p w14:paraId="61CD43C9" w14:textId="77777777" w:rsidR="00211184" w:rsidRDefault="00211184" w:rsidP="00D82556"/>
    <w:p w14:paraId="020B1B1C" w14:textId="77777777" w:rsidR="000400E4" w:rsidRDefault="000400E4" w:rsidP="00D82556"/>
    <w:p w14:paraId="65F969F3" w14:textId="77777777" w:rsidR="000400E4" w:rsidRDefault="000400E4" w:rsidP="00D82556"/>
    <w:p w14:paraId="59D70DFF" w14:textId="77777777" w:rsidR="000400E4" w:rsidRDefault="000400E4" w:rsidP="00D82556"/>
    <w:p w14:paraId="132A973C" w14:textId="77777777" w:rsidR="000400E4" w:rsidRDefault="000400E4" w:rsidP="00D82556"/>
    <w:p w14:paraId="685033B2" w14:textId="77777777" w:rsidR="007655EA" w:rsidRDefault="007655EA" w:rsidP="00D82556"/>
    <w:p w14:paraId="4768EC1C" w14:textId="77777777" w:rsidR="007655EA" w:rsidRDefault="007655EA" w:rsidP="00D82556"/>
    <w:p w14:paraId="12E6354D" w14:textId="77777777" w:rsidR="007655EA" w:rsidRDefault="007655EA" w:rsidP="00D82556"/>
    <w:p w14:paraId="634DCE46" w14:textId="77777777" w:rsidR="007655EA" w:rsidRDefault="007655EA" w:rsidP="00D82556"/>
    <w:p w14:paraId="08A213F6" w14:textId="77777777" w:rsidR="007655EA" w:rsidRDefault="007655EA" w:rsidP="00D82556"/>
    <w:p w14:paraId="739CEDB9" w14:textId="77777777" w:rsidR="007655EA" w:rsidRDefault="007655EA" w:rsidP="00D82556"/>
    <w:p w14:paraId="79560ED6" w14:textId="77777777" w:rsidR="007655EA" w:rsidRDefault="007655EA" w:rsidP="00D82556"/>
    <w:p w14:paraId="67FAB7BC" w14:textId="77777777" w:rsidR="007655EA" w:rsidRDefault="007655EA" w:rsidP="00D82556"/>
    <w:p w14:paraId="5713DEE7" w14:textId="77777777" w:rsidR="007655EA" w:rsidRDefault="007655EA" w:rsidP="00D82556"/>
    <w:p w14:paraId="2BDFC52E" w14:textId="77777777" w:rsidR="000400E4" w:rsidRDefault="000400E4" w:rsidP="00D82556"/>
    <w:p w14:paraId="696F3A73" w14:textId="77777777" w:rsidR="00F86B63" w:rsidRPr="00BD2909" w:rsidRDefault="00F86B63" w:rsidP="00D82556"/>
    <w:p w14:paraId="2EE69DD1" w14:textId="1DF42803" w:rsidR="00211184" w:rsidRPr="00CF7B4D" w:rsidRDefault="00211184" w:rsidP="00D82556">
      <w:pPr>
        <w:pStyle w:val="Heading1"/>
        <w:ind w:left="0"/>
        <w:rPr>
          <w:rFonts w:ascii="Aptos" w:hAnsi="Aptos"/>
        </w:rPr>
      </w:pPr>
      <w:bookmarkStart w:id="225" w:name="_Toc235527981"/>
      <w:bookmarkStart w:id="226" w:name="_Toc235543403"/>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225"/>
      <w:bookmarkEnd w:id="226"/>
      <w:r w:rsidRPr="00636D9A">
        <w:rPr>
          <w:rFonts w:ascii="Aptos" w:hAnsi="Aptos"/>
        </w:rPr>
        <w:t xml:space="preserve"> </w:t>
      </w:r>
    </w:p>
    <w:p w14:paraId="322BC202" w14:textId="73C11295" w:rsidR="006E5762" w:rsidRPr="008F3EF8" w:rsidRDefault="00621776" w:rsidP="00D82556">
      <w:pPr>
        <w:pStyle w:val="Heading2"/>
        <w:spacing w:before="0"/>
        <w:rPr>
          <w:rFonts w:ascii="Arial" w:eastAsia="Calibri Light" w:hAnsi="Arial" w:cs="Arial"/>
          <w:color w:val="auto"/>
          <w:kern w:val="0"/>
          <w:lang w:eastAsia="en-GB"/>
          <w14:ligatures w14:val="none"/>
        </w:rPr>
      </w:pPr>
      <w:bookmarkStart w:id="227" w:name="_Toc235527982"/>
      <w:bookmarkStart w:id="228" w:name="_Toc235543404"/>
      <w:r w:rsidRPr="008F3EF8">
        <w:rPr>
          <w:rFonts w:ascii="Arial" w:hAnsi="Arial" w:cs="Arial"/>
        </w:rPr>
        <w:t>6.1 References</w:t>
      </w:r>
      <w:bookmarkEnd w:id="227"/>
      <w:bookmarkEnd w:id="228"/>
      <w:r w:rsidRPr="008F3EF8">
        <w:rPr>
          <w:rFonts w:ascii="Arial" w:hAnsi="Arial" w:cs="Arial"/>
        </w:rPr>
        <w:t xml:space="preserve"> </w:t>
      </w:r>
    </w:p>
    <w:p w14:paraId="77932AF1" w14:textId="77777777" w:rsidR="003345A7" w:rsidRPr="003345A7" w:rsidRDefault="003345A7" w:rsidP="00D82556">
      <w:pPr>
        <w:rPr>
          <w:rFonts w:ascii="Arial" w:hAnsi="Arial" w:cs="Arial"/>
        </w:rPr>
      </w:pPr>
      <w:r w:rsidRPr="003345A7">
        <w:rPr>
          <w:rFonts w:ascii="Arial" w:hAnsi="Arial" w:cs="Arial"/>
        </w:rPr>
        <w:t xml:space="preserve">Adhikari, K., McNeil, D.A., McDonald, S., Patel, A.B. and Metcalfe, A. (2018). Differences in caesarean rates across women’s socio-economic status by diverse obstetric indications: Cross-sectional study. </w:t>
      </w:r>
      <w:r w:rsidRPr="003345A7">
        <w:rPr>
          <w:rFonts w:ascii="Arial" w:hAnsi="Arial" w:cs="Arial"/>
          <w:i/>
        </w:rPr>
        <w:t>Paediatric and perinatal epidemiology</w:t>
      </w:r>
      <w:r w:rsidRPr="003345A7">
        <w:rPr>
          <w:rFonts w:ascii="Arial" w:hAnsi="Arial" w:cs="Arial"/>
        </w:rPr>
        <w:t>, 32(4), pp.309–317. DOI: 10.1111/ppe.12484.</w:t>
      </w:r>
    </w:p>
    <w:p w14:paraId="63E34E38" w14:textId="4E7F07DA" w:rsidR="003345A7" w:rsidRPr="003345A7" w:rsidRDefault="003345A7" w:rsidP="00D82556">
      <w:pPr>
        <w:rPr>
          <w:rFonts w:ascii="Arial" w:eastAsia="Times New Roman" w:hAnsi="Arial" w:cs="Arial"/>
        </w:rPr>
      </w:pPr>
      <w:r w:rsidRPr="003345A7">
        <w:rPr>
          <w:rFonts w:ascii="Arial" w:eastAsia="Times New Roman" w:hAnsi="Arial" w:cs="Arial"/>
        </w:rPr>
        <w:t xml:space="preserve">Atkinson, L.Z. and Cipriani, A. (2018). How to Carry out a Literature Search for a Systematic Review: </w:t>
      </w:r>
      <w:r w:rsidR="00724580" w:rsidRPr="003345A7">
        <w:rPr>
          <w:rFonts w:ascii="Arial" w:eastAsia="Times New Roman" w:hAnsi="Arial" w:cs="Arial"/>
        </w:rPr>
        <w:t>A</w:t>
      </w:r>
      <w:r w:rsidRPr="003345A7">
        <w:rPr>
          <w:rFonts w:ascii="Arial" w:eastAsia="Times New Roman" w:hAnsi="Arial" w:cs="Arial"/>
        </w:rPr>
        <w:t xml:space="preserve"> Practical Guide. </w:t>
      </w:r>
      <w:r w:rsidRPr="003345A7">
        <w:rPr>
          <w:rFonts w:ascii="Arial" w:eastAsia="Times New Roman" w:hAnsi="Arial" w:cs="Arial"/>
          <w:i/>
          <w:iCs/>
        </w:rPr>
        <w:t>BJPsych Advances</w:t>
      </w:r>
      <w:r w:rsidRPr="003345A7">
        <w:rPr>
          <w:rFonts w:ascii="Arial" w:eastAsia="Times New Roman" w:hAnsi="Arial" w:cs="Arial"/>
        </w:rPr>
        <w:t xml:space="preserve">, 24(2), pp.74–82. </w:t>
      </w:r>
      <w:r w:rsidR="008954F4">
        <w:rPr>
          <w:rFonts w:ascii="Arial" w:eastAsia="Times New Roman" w:hAnsi="Arial" w:cs="Arial"/>
        </w:rPr>
        <w:t>DOI</w:t>
      </w:r>
      <w:r w:rsidRPr="003345A7">
        <w:rPr>
          <w:rFonts w:ascii="Arial" w:eastAsia="Times New Roman" w:hAnsi="Arial" w:cs="Arial"/>
        </w:rPr>
        <w:t>:</w:t>
      </w:r>
      <w:r w:rsidR="008954F4">
        <w:rPr>
          <w:rFonts w:ascii="Arial" w:eastAsia="Times New Roman" w:hAnsi="Arial" w:cs="Arial"/>
        </w:rPr>
        <w:t xml:space="preserve"> </w:t>
      </w:r>
      <w:r w:rsidRPr="003345A7">
        <w:rPr>
          <w:rFonts w:ascii="Arial" w:eastAsia="Times New Roman" w:hAnsi="Arial" w:cs="Arial"/>
        </w:rPr>
        <w:t>10.1192/bja.2017.3.</w:t>
      </w:r>
    </w:p>
    <w:p w14:paraId="223C9F20" w14:textId="77777777" w:rsidR="003345A7" w:rsidRPr="003345A7" w:rsidRDefault="003345A7" w:rsidP="00D82556">
      <w:pPr>
        <w:rPr>
          <w:rFonts w:ascii="Arial" w:hAnsi="Arial" w:cs="Arial"/>
        </w:rPr>
      </w:pPr>
      <w:r w:rsidRPr="003345A7">
        <w:rPr>
          <w:rFonts w:ascii="Arial" w:hAnsi="Arial" w:cs="Arial"/>
        </w:rPr>
        <w:t xml:space="preserve">Aveyard, H. (2014) </w:t>
      </w:r>
      <w:r w:rsidRPr="003345A7">
        <w:rPr>
          <w:rFonts w:ascii="Arial" w:hAnsi="Arial" w:cs="Arial"/>
          <w:i/>
          <w:iCs/>
        </w:rPr>
        <w:t>Doing a literature review in health and social care: a practical guide</w:t>
      </w:r>
      <w:r w:rsidRPr="003345A7">
        <w:rPr>
          <w:rFonts w:ascii="Arial" w:hAnsi="Arial" w:cs="Arial"/>
        </w:rPr>
        <w:t>. 3rd edn. Maidenhead: Open University Press.</w:t>
      </w:r>
    </w:p>
    <w:p w14:paraId="0AB14DDE" w14:textId="2FF3B737" w:rsidR="003345A7" w:rsidRPr="003345A7" w:rsidRDefault="003345A7" w:rsidP="00D82556">
      <w:pPr>
        <w:rPr>
          <w:rFonts w:ascii="Arial" w:eastAsia="Times New Roman" w:hAnsi="Arial" w:cs="Arial"/>
        </w:rPr>
      </w:pPr>
      <w:r w:rsidRPr="003345A7">
        <w:rPr>
          <w:rFonts w:ascii="Arial" w:eastAsia="Times New Roman" w:hAnsi="Arial" w:cs="Arial"/>
        </w:rPr>
        <w:t xml:space="preserve">Betran, A.P., Ye, J., Moller, A.-B., Souza, </w:t>
      </w:r>
      <w:r w:rsidR="00D86711" w:rsidRPr="003345A7">
        <w:rPr>
          <w:rFonts w:ascii="Arial" w:eastAsia="Times New Roman" w:hAnsi="Arial" w:cs="Arial"/>
        </w:rPr>
        <w:t>J.P.,</w:t>
      </w:r>
      <w:r w:rsidRPr="003345A7">
        <w:rPr>
          <w:rFonts w:ascii="Arial" w:eastAsia="Times New Roman" w:hAnsi="Arial" w:cs="Arial"/>
        </w:rPr>
        <w:t xml:space="preserve"> and Zhang, J. (2021). Trends and projections of caesarean section rates: global and regional estimates. </w:t>
      </w:r>
      <w:r w:rsidRPr="003345A7">
        <w:rPr>
          <w:rFonts w:ascii="Arial" w:eastAsia="Times New Roman" w:hAnsi="Arial" w:cs="Arial"/>
          <w:i/>
          <w:iCs/>
        </w:rPr>
        <w:t xml:space="preserve">BMJ Global </w:t>
      </w:r>
      <w:r w:rsidR="00724580" w:rsidRPr="003345A7">
        <w:rPr>
          <w:rFonts w:ascii="Arial" w:eastAsia="Times New Roman" w:hAnsi="Arial" w:cs="Arial"/>
          <w:i/>
          <w:iCs/>
        </w:rPr>
        <w:t>Health</w:t>
      </w:r>
      <w:r w:rsidR="00724580" w:rsidRPr="003345A7">
        <w:rPr>
          <w:rFonts w:ascii="Arial" w:eastAsia="Times New Roman" w:hAnsi="Arial" w:cs="Arial"/>
        </w:rPr>
        <w:t>, 6</w:t>
      </w:r>
      <w:r w:rsidRPr="003345A7">
        <w:rPr>
          <w:rFonts w:ascii="Arial" w:eastAsia="Times New Roman" w:hAnsi="Arial" w:cs="Arial"/>
        </w:rPr>
        <w:t xml:space="preserve">(6), p.e005671. </w:t>
      </w:r>
      <w:r w:rsidR="008954F4">
        <w:rPr>
          <w:rFonts w:ascii="Arial" w:eastAsia="Times New Roman" w:hAnsi="Arial" w:cs="Arial"/>
        </w:rPr>
        <w:t xml:space="preserve">DOI: </w:t>
      </w:r>
      <w:r w:rsidRPr="003345A7">
        <w:rPr>
          <w:rFonts w:ascii="Arial" w:eastAsia="Times New Roman" w:hAnsi="Arial" w:cs="Arial"/>
        </w:rPr>
        <w:t>10.1136/bmjgh-2021-005671.</w:t>
      </w:r>
    </w:p>
    <w:p w14:paraId="4F04FCD0" w14:textId="77777777" w:rsidR="003345A7" w:rsidRPr="003345A7" w:rsidRDefault="003345A7" w:rsidP="00D82556">
      <w:pPr>
        <w:spacing w:before="100" w:beforeAutospacing="1" w:after="100" w:afterAutospacing="1"/>
        <w:rPr>
          <w:rFonts w:ascii="Arial" w:hAnsi="Arial" w:cs="Arial"/>
        </w:rPr>
      </w:pPr>
      <w:r w:rsidRPr="003345A7">
        <w:rPr>
          <w:rFonts w:ascii="Arial" w:hAnsi="Arial" w:cs="Arial"/>
        </w:rPr>
        <w:t>Birmingham and Solihull Local Maternity and Neonatal System (2024). Birmingham and Solihull Local Maternity and Neonatal System (LMNS) Strategy 2024–2027. Available at: https://www.birminghamsolihull.icb.nhs.uk/application/files/6317/1863/3781/Digital-Spreads_A4_16pp_Birmingham_and_Solihull_BSOL_Local_Maternity_and_Neonatal_System_LMNS_Strategy_2024-_2027.pdf (Accessed: 17th June 2026).</w:t>
      </w:r>
    </w:p>
    <w:p w14:paraId="0D639620" w14:textId="63DB7F25" w:rsidR="003345A7" w:rsidRPr="003345A7" w:rsidRDefault="003345A7" w:rsidP="00D82556">
      <w:pPr>
        <w:rPr>
          <w:rFonts w:ascii="Arial" w:eastAsia="Times New Roman" w:hAnsi="Arial" w:cs="Arial"/>
        </w:rPr>
      </w:pPr>
      <w:r w:rsidRPr="003345A7">
        <w:rPr>
          <w:rFonts w:ascii="Arial" w:eastAsia="Times New Roman" w:hAnsi="Arial" w:cs="Arial"/>
        </w:rPr>
        <w:t xml:space="preserve">Blakeslee, S. (2004). </w:t>
      </w:r>
      <w:r w:rsidRPr="003345A7">
        <w:rPr>
          <w:rFonts w:ascii="Arial" w:eastAsia="Times New Roman" w:hAnsi="Arial" w:cs="Arial"/>
          <w:i/>
          <w:iCs/>
        </w:rPr>
        <w:t>The CRAAP Test</w:t>
      </w:r>
      <w:r w:rsidRPr="003345A7">
        <w:rPr>
          <w:rFonts w:ascii="Arial" w:eastAsia="Times New Roman" w:hAnsi="Arial" w:cs="Arial"/>
        </w:rPr>
        <w:t xml:space="preserve">. Available at: https://commons.emich.edu/cgi/viewcontent.cgi?article=1009&amp;context=loexquarterly </w:t>
      </w:r>
      <w:r w:rsidR="002020CD">
        <w:rPr>
          <w:rFonts w:ascii="Arial" w:eastAsia="Times New Roman" w:hAnsi="Arial" w:cs="Arial"/>
        </w:rPr>
        <w:t>(</w:t>
      </w:r>
      <w:r w:rsidRPr="003345A7">
        <w:rPr>
          <w:rFonts w:ascii="Arial" w:eastAsia="Times New Roman" w:hAnsi="Arial" w:cs="Arial"/>
        </w:rPr>
        <w:t>Accessed</w:t>
      </w:r>
      <w:r w:rsidR="002020CD">
        <w:rPr>
          <w:rFonts w:ascii="Arial" w:eastAsia="Times New Roman" w:hAnsi="Arial" w:cs="Arial"/>
        </w:rPr>
        <w:t>:</w:t>
      </w:r>
      <w:r w:rsidRPr="003345A7">
        <w:rPr>
          <w:rFonts w:ascii="Arial" w:eastAsia="Times New Roman" w:hAnsi="Arial" w:cs="Arial"/>
        </w:rPr>
        <w:t xml:space="preserve"> 1</w:t>
      </w:r>
      <w:r w:rsidR="00497AE8">
        <w:rPr>
          <w:rFonts w:ascii="Arial" w:eastAsia="Times New Roman" w:hAnsi="Arial" w:cs="Arial"/>
        </w:rPr>
        <w:t>9</w:t>
      </w:r>
      <w:r w:rsidR="009912AF" w:rsidRPr="009912AF">
        <w:rPr>
          <w:rFonts w:ascii="Arial" w:eastAsia="Times New Roman" w:hAnsi="Arial" w:cs="Arial"/>
          <w:vertAlign w:val="superscript"/>
        </w:rPr>
        <w:t>th</w:t>
      </w:r>
      <w:r w:rsidR="009912AF">
        <w:rPr>
          <w:rFonts w:ascii="Arial" w:eastAsia="Times New Roman" w:hAnsi="Arial" w:cs="Arial"/>
        </w:rPr>
        <w:t xml:space="preserve"> </w:t>
      </w:r>
      <w:r w:rsidRPr="003345A7">
        <w:rPr>
          <w:rFonts w:ascii="Arial" w:eastAsia="Times New Roman" w:hAnsi="Arial" w:cs="Arial"/>
        </w:rPr>
        <w:t>Ju</w:t>
      </w:r>
      <w:r w:rsidR="00DF5E47">
        <w:rPr>
          <w:rFonts w:ascii="Arial" w:eastAsia="Times New Roman" w:hAnsi="Arial" w:cs="Arial"/>
        </w:rPr>
        <w:t>ne</w:t>
      </w:r>
      <w:r w:rsidRPr="003345A7">
        <w:rPr>
          <w:rFonts w:ascii="Arial" w:eastAsia="Times New Roman" w:hAnsi="Arial" w:cs="Arial"/>
        </w:rPr>
        <w:t xml:space="preserve"> 2026</w:t>
      </w:r>
      <w:r w:rsidR="002020CD">
        <w:rPr>
          <w:rFonts w:ascii="Arial" w:eastAsia="Times New Roman" w:hAnsi="Arial" w:cs="Arial"/>
        </w:rPr>
        <w:t>)</w:t>
      </w:r>
      <w:r w:rsidRPr="003345A7">
        <w:rPr>
          <w:rFonts w:ascii="Arial" w:eastAsia="Times New Roman" w:hAnsi="Arial" w:cs="Arial"/>
        </w:rPr>
        <w:t>.</w:t>
      </w:r>
    </w:p>
    <w:p w14:paraId="408305F1" w14:textId="257138F2" w:rsidR="003345A7" w:rsidRPr="003345A7" w:rsidRDefault="003345A7" w:rsidP="00D82556">
      <w:pPr>
        <w:rPr>
          <w:rFonts w:ascii="Arial" w:hAnsi="Arial" w:cs="Arial"/>
        </w:rPr>
      </w:pPr>
      <w:r w:rsidRPr="003345A7">
        <w:rPr>
          <w:rFonts w:ascii="Arial" w:hAnsi="Arial" w:cs="Arial"/>
        </w:rPr>
        <w:t>Boland, A., Cherry, M.G. and Dickson, R. (2017)</w:t>
      </w:r>
      <w:r w:rsidR="002020CD">
        <w:rPr>
          <w:rFonts w:ascii="Arial" w:hAnsi="Arial" w:cs="Arial"/>
        </w:rPr>
        <w:t>.</w:t>
      </w:r>
      <w:r w:rsidRPr="003345A7">
        <w:rPr>
          <w:rFonts w:ascii="Arial" w:hAnsi="Arial" w:cs="Arial"/>
        </w:rPr>
        <w:t xml:space="preserve"> </w:t>
      </w:r>
      <w:r w:rsidRPr="003345A7">
        <w:rPr>
          <w:rFonts w:ascii="Arial" w:hAnsi="Arial" w:cs="Arial"/>
          <w:i/>
          <w:iCs/>
        </w:rPr>
        <w:t>Doing a systematic review: A student's guide</w:t>
      </w:r>
      <w:r w:rsidRPr="003345A7">
        <w:rPr>
          <w:rFonts w:ascii="Arial" w:hAnsi="Arial" w:cs="Arial"/>
        </w:rPr>
        <w:t>. 2nd edn. London: SAGE Publications Ltd.</w:t>
      </w:r>
    </w:p>
    <w:p w14:paraId="7D87D0DA" w14:textId="03A26606" w:rsidR="003345A7" w:rsidRPr="003345A7" w:rsidRDefault="003345A7" w:rsidP="00D82556">
      <w:pPr>
        <w:spacing w:before="240"/>
        <w:rPr>
          <w:rFonts w:ascii="Arial" w:hAnsi="Arial" w:cs="Arial"/>
        </w:rPr>
      </w:pPr>
      <w:r w:rsidRPr="003345A7">
        <w:rPr>
          <w:rFonts w:ascii="Arial" w:hAnsi="Arial" w:cs="Arial"/>
        </w:rPr>
        <w:t>Booth, A., Sutton, A. and Papaioannou, D. (2016)</w:t>
      </w:r>
      <w:r w:rsidR="002020CD">
        <w:rPr>
          <w:rFonts w:ascii="Arial" w:hAnsi="Arial" w:cs="Arial"/>
        </w:rPr>
        <w:t>.</w:t>
      </w:r>
      <w:r w:rsidRPr="003345A7">
        <w:rPr>
          <w:rFonts w:ascii="Arial" w:hAnsi="Arial" w:cs="Arial"/>
          <w:i/>
          <w:iCs/>
        </w:rPr>
        <w:t xml:space="preserve"> Systematic approaches to a successful literature review.</w:t>
      </w:r>
      <w:r w:rsidRPr="003345A7">
        <w:rPr>
          <w:rFonts w:ascii="Arial" w:hAnsi="Arial" w:cs="Arial"/>
        </w:rPr>
        <w:t xml:space="preserve"> 2</w:t>
      </w:r>
      <w:r w:rsidRPr="003345A7">
        <w:rPr>
          <w:rFonts w:ascii="Arial" w:hAnsi="Arial" w:cs="Arial"/>
          <w:vertAlign w:val="superscript"/>
        </w:rPr>
        <w:t>nd</w:t>
      </w:r>
      <w:r w:rsidRPr="003345A7">
        <w:rPr>
          <w:rFonts w:ascii="Arial" w:hAnsi="Arial" w:cs="Arial"/>
        </w:rPr>
        <w:t xml:space="preserve"> edn. London: SAGE Publications Ltd.</w:t>
      </w:r>
    </w:p>
    <w:p w14:paraId="5E644762" w14:textId="6A03C601" w:rsidR="003345A7" w:rsidRPr="003345A7" w:rsidRDefault="003345A7" w:rsidP="00D82556">
      <w:pPr>
        <w:rPr>
          <w:rFonts w:ascii="Arial" w:eastAsia="Times New Roman" w:hAnsi="Arial" w:cs="Arial"/>
        </w:rPr>
      </w:pPr>
      <w:r w:rsidRPr="003345A7">
        <w:rPr>
          <w:rFonts w:ascii="Arial" w:eastAsia="Times New Roman" w:hAnsi="Arial" w:cs="Arial"/>
        </w:rPr>
        <w:t xml:space="preserve">Brady, S., Lee, N., Gibbons, K. and Bogossian, F. (2019). Woman-centred care: An integrative review of the empirical literature. </w:t>
      </w:r>
      <w:r w:rsidRPr="003345A7">
        <w:rPr>
          <w:rFonts w:ascii="Arial" w:eastAsia="Times New Roman" w:hAnsi="Arial" w:cs="Arial"/>
          <w:i/>
          <w:iCs/>
        </w:rPr>
        <w:t>International Journal of Nursing Studies</w:t>
      </w:r>
      <w:r w:rsidRPr="003345A7">
        <w:rPr>
          <w:rFonts w:ascii="Arial" w:eastAsia="Times New Roman" w:hAnsi="Arial" w:cs="Arial"/>
        </w:rPr>
        <w:t xml:space="preserve">, 94(1), pp.107–119. </w:t>
      </w:r>
      <w:r w:rsidR="008D3EAD">
        <w:rPr>
          <w:rFonts w:ascii="Arial" w:eastAsia="Times New Roman" w:hAnsi="Arial" w:cs="Arial"/>
        </w:rPr>
        <w:t xml:space="preserve">DOI: </w:t>
      </w:r>
      <w:r w:rsidRPr="003345A7">
        <w:rPr>
          <w:rFonts w:ascii="Arial" w:eastAsia="Times New Roman" w:hAnsi="Arial" w:cs="Arial"/>
        </w:rPr>
        <w:t>10.1016/j.ijnurstu.2019.01.001.</w:t>
      </w:r>
    </w:p>
    <w:p w14:paraId="4813751C" w14:textId="418BCE4B" w:rsidR="003345A7" w:rsidRPr="003345A7" w:rsidRDefault="003345A7" w:rsidP="00D82556">
      <w:pPr>
        <w:spacing w:before="240"/>
        <w:rPr>
          <w:rFonts w:ascii="Arial" w:hAnsi="Arial" w:cs="Arial"/>
        </w:rPr>
      </w:pPr>
      <w:r w:rsidRPr="003345A7">
        <w:rPr>
          <w:rFonts w:ascii="Arial" w:hAnsi="Arial" w:cs="Arial"/>
        </w:rPr>
        <w:t xml:space="preserve">Braun, </w:t>
      </w:r>
      <w:r w:rsidR="00D86711" w:rsidRPr="003345A7">
        <w:rPr>
          <w:rFonts w:ascii="Arial" w:hAnsi="Arial" w:cs="Arial"/>
        </w:rPr>
        <w:t>V.,</w:t>
      </w:r>
      <w:r w:rsidRPr="003345A7">
        <w:rPr>
          <w:rFonts w:ascii="Arial" w:hAnsi="Arial" w:cs="Arial"/>
        </w:rPr>
        <w:t xml:space="preserve"> and Clarke, V. (2006)</w:t>
      </w:r>
      <w:r w:rsidR="008D3EAD">
        <w:rPr>
          <w:rFonts w:ascii="Arial" w:hAnsi="Arial" w:cs="Arial"/>
        </w:rPr>
        <w:t>.</w:t>
      </w:r>
      <w:r w:rsidRPr="003345A7">
        <w:rPr>
          <w:rFonts w:ascii="Arial" w:hAnsi="Arial" w:cs="Arial"/>
        </w:rPr>
        <w:t xml:space="preserve"> ‘Using thematic analysis in psychology</w:t>
      </w:r>
      <w:r w:rsidR="00D86711" w:rsidRPr="003345A7">
        <w:rPr>
          <w:rFonts w:ascii="Arial" w:hAnsi="Arial" w:cs="Arial"/>
        </w:rPr>
        <w:t>,’</w:t>
      </w:r>
      <w:r w:rsidRPr="003345A7">
        <w:rPr>
          <w:rFonts w:ascii="Arial" w:hAnsi="Arial" w:cs="Arial"/>
        </w:rPr>
        <w:t xml:space="preserve"> </w:t>
      </w:r>
      <w:r w:rsidRPr="003345A7">
        <w:rPr>
          <w:rFonts w:ascii="Arial" w:hAnsi="Arial" w:cs="Arial"/>
          <w:i/>
          <w:iCs/>
        </w:rPr>
        <w:t>Qualitative Research in Psychology</w:t>
      </w:r>
      <w:r w:rsidRPr="003345A7">
        <w:rPr>
          <w:rFonts w:ascii="Arial" w:hAnsi="Arial" w:cs="Arial"/>
        </w:rPr>
        <w:t xml:space="preserve">, 3(2), pp. 77–101. Available at: </w:t>
      </w:r>
      <w:r w:rsidR="00947620" w:rsidRPr="00947620">
        <w:rPr>
          <w:rFonts w:ascii="Arial" w:hAnsi="Arial" w:cs="Arial"/>
        </w:rPr>
        <w:t>https://doi.org/10.1191/1478088706qp063oa</w:t>
      </w:r>
      <w:r w:rsidR="00947620">
        <w:rPr>
          <w:rFonts w:ascii="Arial" w:hAnsi="Arial" w:cs="Arial"/>
        </w:rPr>
        <w:t xml:space="preserve"> </w:t>
      </w:r>
      <w:r w:rsidRPr="003345A7">
        <w:rPr>
          <w:rFonts w:ascii="Arial" w:hAnsi="Arial" w:cs="Arial"/>
        </w:rPr>
        <w:t>(Accessed: 20</w:t>
      </w:r>
      <w:r w:rsidRPr="003345A7">
        <w:rPr>
          <w:rFonts w:ascii="Arial" w:hAnsi="Arial" w:cs="Arial"/>
          <w:vertAlign w:val="superscript"/>
        </w:rPr>
        <w:t>th</w:t>
      </w:r>
      <w:r w:rsidRPr="003345A7">
        <w:rPr>
          <w:rFonts w:ascii="Arial" w:hAnsi="Arial" w:cs="Arial"/>
        </w:rPr>
        <w:t xml:space="preserve"> June</w:t>
      </w:r>
      <w:r w:rsidR="00497AE8">
        <w:rPr>
          <w:rFonts w:ascii="Arial" w:hAnsi="Arial" w:cs="Arial"/>
        </w:rPr>
        <w:t xml:space="preserve"> 2026</w:t>
      </w:r>
      <w:r w:rsidRPr="003345A7">
        <w:rPr>
          <w:rFonts w:ascii="Arial" w:hAnsi="Arial" w:cs="Arial"/>
        </w:rPr>
        <w:t>).</w:t>
      </w:r>
    </w:p>
    <w:p w14:paraId="2D808C57" w14:textId="6365E744" w:rsidR="003345A7" w:rsidRPr="003345A7" w:rsidRDefault="003345A7" w:rsidP="00D82556">
      <w:pPr>
        <w:rPr>
          <w:rFonts w:ascii="Arial" w:eastAsia="Times New Roman" w:hAnsi="Arial" w:cs="Arial"/>
        </w:rPr>
      </w:pPr>
      <w:r w:rsidRPr="003345A7">
        <w:rPr>
          <w:rFonts w:ascii="Arial" w:eastAsia="Times New Roman" w:hAnsi="Arial" w:cs="Arial"/>
        </w:rPr>
        <w:lastRenderedPageBreak/>
        <w:t xml:space="preserve">Care Quality Commission (2024). </w:t>
      </w:r>
      <w:r w:rsidRPr="003345A7">
        <w:rPr>
          <w:rFonts w:ascii="Arial" w:eastAsia="Times New Roman" w:hAnsi="Arial" w:cs="Arial"/>
          <w:i/>
          <w:iCs/>
        </w:rPr>
        <w:t>National Review of Maternity Services in England 2022 to 2024</w:t>
      </w:r>
      <w:r w:rsidRPr="003345A7">
        <w:rPr>
          <w:rFonts w:ascii="Arial" w:eastAsia="Times New Roman" w:hAnsi="Arial" w:cs="Arial"/>
        </w:rPr>
        <w:t xml:space="preserve">. Available at: https://www.cqc.org.uk/publications/maternity-services-2022-2024 </w:t>
      </w:r>
      <w:r w:rsidR="003A0920">
        <w:rPr>
          <w:rFonts w:ascii="Arial" w:eastAsia="Times New Roman" w:hAnsi="Arial" w:cs="Arial"/>
        </w:rPr>
        <w:t>(</w:t>
      </w:r>
      <w:r w:rsidRPr="003345A7">
        <w:rPr>
          <w:rFonts w:ascii="Arial" w:eastAsia="Times New Roman" w:hAnsi="Arial" w:cs="Arial"/>
        </w:rPr>
        <w:t>Accessed</w:t>
      </w:r>
      <w:r w:rsidR="003A0920">
        <w:rPr>
          <w:rFonts w:ascii="Arial" w:eastAsia="Times New Roman" w:hAnsi="Arial" w:cs="Arial"/>
        </w:rPr>
        <w:t>:</w:t>
      </w:r>
      <w:r w:rsidRPr="003345A7">
        <w:rPr>
          <w:rFonts w:ascii="Arial" w:eastAsia="Times New Roman" w:hAnsi="Arial" w:cs="Arial"/>
        </w:rPr>
        <w:t xml:space="preserve"> </w:t>
      </w:r>
      <w:r w:rsidR="00497AE8">
        <w:rPr>
          <w:rFonts w:ascii="Arial" w:eastAsia="Times New Roman" w:hAnsi="Arial" w:cs="Arial"/>
        </w:rPr>
        <w:t>25th</w:t>
      </w:r>
      <w:r w:rsidRPr="003345A7">
        <w:rPr>
          <w:rFonts w:ascii="Arial" w:eastAsia="Times New Roman" w:hAnsi="Arial" w:cs="Arial"/>
        </w:rPr>
        <w:t xml:space="preserve"> </w:t>
      </w:r>
      <w:r w:rsidR="00497AE8">
        <w:rPr>
          <w:rFonts w:ascii="Arial" w:eastAsia="Times New Roman" w:hAnsi="Arial" w:cs="Arial"/>
        </w:rPr>
        <w:t>June</w:t>
      </w:r>
      <w:r w:rsidRPr="003345A7">
        <w:rPr>
          <w:rFonts w:ascii="Arial" w:eastAsia="Times New Roman" w:hAnsi="Arial" w:cs="Arial"/>
        </w:rPr>
        <w:t xml:space="preserve"> 2026</w:t>
      </w:r>
      <w:r w:rsidR="003A0920">
        <w:rPr>
          <w:rFonts w:ascii="Arial" w:eastAsia="Times New Roman" w:hAnsi="Arial" w:cs="Arial"/>
        </w:rPr>
        <w:t>)</w:t>
      </w:r>
      <w:r w:rsidRPr="003345A7">
        <w:rPr>
          <w:rFonts w:ascii="Arial" w:eastAsia="Times New Roman" w:hAnsi="Arial" w:cs="Arial"/>
        </w:rPr>
        <w:t>.</w:t>
      </w:r>
    </w:p>
    <w:p w14:paraId="37949EED" w14:textId="61044DA9" w:rsidR="003345A7" w:rsidRPr="003345A7" w:rsidRDefault="003345A7" w:rsidP="00D82556">
      <w:pPr>
        <w:rPr>
          <w:rFonts w:ascii="Arial" w:eastAsia="Times New Roman" w:hAnsi="Arial" w:cs="Arial"/>
        </w:rPr>
      </w:pPr>
      <w:r w:rsidRPr="003345A7">
        <w:rPr>
          <w:rFonts w:ascii="Arial" w:eastAsia="Times New Roman" w:hAnsi="Arial" w:cs="Arial"/>
        </w:rPr>
        <w:t xml:space="preserve">Clark, J.M., Beller, E., Glasziou, P. and Sanders, S. (2021). The decisions and processes involved in a systematic search strategy: a hierarchical framework. </w:t>
      </w:r>
      <w:r w:rsidRPr="003345A7">
        <w:rPr>
          <w:rFonts w:ascii="Arial" w:eastAsia="Times New Roman" w:hAnsi="Arial" w:cs="Arial"/>
          <w:i/>
          <w:iCs/>
        </w:rPr>
        <w:t>Journal of the Medical Library Association</w:t>
      </w:r>
      <w:r w:rsidRPr="003345A7">
        <w:rPr>
          <w:rFonts w:ascii="Arial" w:eastAsia="Times New Roman" w:hAnsi="Arial" w:cs="Arial"/>
        </w:rPr>
        <w:t xml:space="preserve">,109(2). </w:t>
      </w:r>
      <w:r w:rsidR="003A0920">
        <w:rPr>
          <w:rFonts w:ascii="Arial" w:eastAsia="Times New Roman" w:hAnsi="Arial" w:cs="Arial"/>
        </w:rPr>
        <w:t xml:space="preserve">DOI: </w:t>
      </w:r>
      <w:r w:rsidRPr="003345A7">
        <w:rPr>
          <w:rFonts w:ascii="Arial" w:eastAsia="Times New Roman" w:hAnsi="Arial" w:cs="Arial"/>
        </w:rPr>
        <w:t>10.5195/jmla.2021.1086.</w:t>
      </w:r>
    </w:p>
    <w:p w14:paraId="5BA1C236" w14:textId="62888B3B" w:rsidR="003345A7" w:rsidRPr="003345A7" w:rsidRDefault="003345A7" w:rsidP="00D82556">
      <w:pPr>
        <w:spacing w:before="240"/>
        <w:rPr>
          <w:rFonts w:ascii="Arial" w:hAnsi="Arial" w:cs="Arial"/>
        </w:rPr>
      </w:pPr>
      <w:r w:rsidRPr="003345A7">
        <w:rPr>
          <w:rFonts w:ascii="Arial" w:hAnsi="Arial" w:cs="Arial"/>
        </w:rPr>
        <w:t xml:space="preserve">Coates, D., Thirukumar, </w:t>
      </w:r>
      <w:r w:rsidR="00D86711" w:rsidRPr="003345A7">
        <w:rPr>
          <w:rFonts w:ascii="Arial" w:hAnsi="Arial" w:cs="Arial"/>
        </w:rPr>
        <w:t>P.,</w:t>
      </w:r>
      <w:r w:rsidRPr="003345A7">
        <w:rPr>
          <w:rFonts w:ascii="Arial" w:hAnsi="Arial" w:cs="Arial"/>
        </w:rPr>
        <w:t xml:space="preserve"> and Henry, A. (2019). Women’s experiences and satisfaction with having a </w:t>
      </w:r>
      <w:r w:rsidR="00FA73EF" w:rsidRPr="003345A7">
        <w:rPr>
          <w:rFonts w:ascii="Arial" w:hAnsi="Arial" w:cs="Arial"/>
        </w:rPr>
        <w:t>caesarean</w:t>
      </w:r>
      <w:r w:rsidRPr="003345A7">
        <w:rPr>
          <w:rFonts w:ascii="Arial" w:hAnsi="Arial" w:cs="Arial"/>
        </w:rPr>
        <w:t xml:space="preserve"> birth: An integrative review. </w:t>
      </w:r>
      <w:r w:rsidRPr="003345A7">
        <w:rPr>
          <w:rFonts w:ascii="Arial" w:hAnsi="Arial" w:cs="Arial"/>
          <w:i/>
        </w:rPr>
        <w:t>Birth</w:t>
      </w:r>
      <w:r w:rsidRPr="003345A7">
        <w:rPr>
          <w:rFonts w:ascii="Arial" w:hAnsi="Arial" w:cs="Arial"/>
        </w:rPr>
        <w:t>, 47(2). DOI:10.1111/birt.12478.</w:t>
      </w:r>
    </w:p>
    <w:p w14:paraId="67A482D5" w14:textId="312D9297" w:rsidR="003345A7" w:rsidRPr="003345A7" w:rsidRDefault="003345A7" w:rsidP="00D82556">
      <w:pPr>
        <w:spacing w:before="240"/>
        <w:rPr>
          <w:rFonts w:ascii="Arial" w:hAnsi="Arial" w:cs="Arial"/>
        </w:rPr>
      </w:pPr>
      <w:r w:rsidRPr="003345A7">
        <w:rPr>
          <w:rFonts w:ascii="Arial" w:hAnsi="Arial" w:cs="Arial"/>
        </w:rPr>
        <w:t xml:space="preserve">Crear-Perry, J., Correa-de-Araujo, R., Lewis Johnson, T., McLemore, M.R., Neilson, </w:t>
      </w:r>
      <w:r w:rsidR="00D86711" w:rsidRPr="003345A7">
        <w:rPr>
          <w:rFonts w:ascii="Arial" w:hAnsi="Arial" w:cs="Arial"/>
        </w:rPr>
        <w:t>E.,</w:t>
      </w:r>
      <w:r w:rsidRPr="003345A7">
        <w:rPr>
          <w:rFonts w:ascii="Arial" w:hAnsi="Arial" w:cs="Arial"/>
        </w:rPr>
        <w:t xml:space="preserve"> and Wallace, M. (2021). Social and structural determinants of health inequities in maternal health. </w:t>
      </w:r>
      <w:r w:rsidRPr="003345A7">
        <w:rPr>
          <w:rFonts w:ascii="Arial" w:hAnsi="Arial" w:cs="Arial"/>
          <w:i/>
          <w:iCs/>
        </w:rPr>
        <w:t>Journal of Women’s Health</w:t>
      </w:r>
      <w:r w:rsidRPr="003345A7">
        <w:rPr>
          <w:rFonts w:ascii="Arial" w:hAnsi="Arial" w:cs="Arial"/>
        </w:rPr>
        <w:t>, 30(2), pp.230–235.</w:t>
      </w:r>
      <w:r w:rsidR="004D3C14">
        <w:rPr>
          <w:rFonts w:ascii="Arial" w:hAnsi="Arial" w:cs="Arial"/>
        </w:rPr>
        <w:t xml:space="preserve"> </w:t>
      </w:r>
      <w:r w:rsidR="002C50F4">
        <w:rPr>
          <w:rFonts w:ascii="Arial" w:hAnsi="Arial" w:cs="Arial"/>
        </w:rPr>
        <w:t>DOI</w:t>
      </w:r>
      <w:r w:rsidR="004D3C14" w:rsidRPr="004D3C14">
        <w:rPr>
          <w:rFonts w:ascii="Arial" w:hAnsi="Arial" w:cs="Arial"/>
        </w:rPr>
        <w:t>:</w:t>
      </w:r>
      <w:r w:rsidR="006D230F">
        <w:rPr>
          <w:rFonts w:ascii="Arial" w:hAnsi="Arial" w:cs="Arial"/>
        </w:rPr>
        <w:t xml:space="preserve"> </w:t>
      </w:r>
      <w:r w:rsidR="004D3C14" w:rsidRPr="004D3C14">
        <w:rPr>
          <w:rFonts w:ascii="Arial" w:hAnsi="Arial" w:cs="Arial"/>
        </w:rPr>
        <w:t>10.1089/jwh.2020.8882</w:t>
      </w:r>
      <w:r w:rsidR="004D3C14">
        <w:rPr>
          <w:rFonts w:ascii="Arial" w:hAnsi="Arial" w:cs="Arial"/>
        </w:rPr>
        <w:t>.</w:t>
      </w:r>
    </w:p>
    <w:p w14:paraId="2D3C10D4" w14:textId="2D6D836C" w:rsidR="003345A7" w:rsidRPr="003345A7" w:rsidRDefault="003345A7" w:rsidP="00D82556">
      <w:pPr>
        <w:spacing w:before="240"/>
        <w:rPr>
          <w:rFonts w:ascii="Arial" w:hAnsi="Arial" w:cs="Arial"/>
        </w:rPr>
      </w:pPr>
      <w:r w:rsidRPr="003345A7">
        <w:rPr>
          <w:rFonts w:ascii="Arial" w:hAnsi="Arial" w:cs="Arial"/>
        </w:rPr>
        <w:t xml:space="preserve">Dalmaijer, M., Emmens, N., de Jonge, A., Visser, S.S. and Jong, E.I.F. de (2025). Cultural competence of maternity care professionals caring for majority population of women with a low socioeconomic position: a scoping review. </w:t>
      </w:r>
      <w:r w:rsidRPr="003345A7">
        <w:rPr>
          <w:rFonts w:ascii="Arial" w:hAnsi="Arial" w:cs="Arial"/>
          <w:i/>
          <w:iCs/>
        </w:rPr>
        <w:t>Discover Public Health</w:t>
      </w:r>
      <w:r w:rsidRPr="003345A7">
        <w:rPr>
          <w:rFonts w:ascii="Arial" w:hAnsi="Arial" w:cs="Arial"/>
        </w:rPr>
        <w:t xml:space="preserve">, 22(1). </w:t>
      </w:r>
      <w:r w:rsidR="006D230F">
        <w:rPr>
          <w:rFonts w:ascii="Arial" w:hAnsi="Arial" w:cs="Arial"/>
        </w:rPr>
        <w:t xml:space="preserve">DOI: </w:t>
      </w:r>
      <w:r w:rsidRPr="003345A7">
        <w:rPr>
          <w:rFonts w:ascii="Arial" w:hAnsi="Arial" w:cs="Arial"/>
        </w:rPr>
        <w:t>10.1186/s12982-025-00473-1.</w:t>
      </w:r>
    </w:p>
    <w:p w14:paraId="745E5A9F" w14:textId="2403553F" w:rsidR="003345A7" w:rsidRPr="003345A7" w:rsidRDefault="003345A7" w:rsidP="00D82556">
      <w:pPr>
        <w:rPr>
          <w:rFonts w:ascii="Arial" w:eastAsia="Times New Roman" w:hAnsi="Arial" w:cs="Arial"/>
        </w:rPr>
      </w:pPr>
      <w:r w:rsidRPr="003345A7">
        <w:rPr>
          <w:rFonts w:ascii="Arial" w:eastAsia="Times New Roman" w:hAnsi="Arial" w:cs="Arial"/>
        </w:rPr>
        <w:t xml:space="preserve">Fahlbeck, H., Hildingsson, I., Larsson, </w:t>
      </w:r>
      <w:r w:rsidR="00D86711" w:rsidRPr="003345A7">
        <w:rPr>
          <w:rFonts w:ascii="Arial" w:eastAsia="Times New Roman" w:hAnsi="Arial" w:cs="Arial"/>
        </w:rPr>
        <w:t>B.,</w:t>
      </w:r>
      <w:r w:rsidRPr="003345A7">
        <w:rPr>
          <w:rFonts w:ascii="Arial" w:eastAsia="Times New Roman" w:hAnsi="Arial" w:cs="Arial"/>
        </w:rPr>
        <w:t xml:space="preserve"> and Johansson, M. (2025). Women’s Interest in Midwifery Continuity of Care During and After Pregnancy and Childbirth in </w:t>
      </w:r>
      <w:r w:rsidR="00724580" w:rsidRPr="003345A7">
        <w:rPr>
          <w:rFonts w:ascii="Arial" w:eastAsia="Times New Roman" w:hAnsi="Arial" w:cs="Arial"/>
        </w:rPr>
        <w:t>Sweden: “</w:t>
      </w:r>
      <w:r w:rsidRPr="003345A7">
        <w:rPr>
          <w:rFonts w:ascii="Arial" w:eastAsia="Times New Roman" w:hAnsi="Arial" w:cs="Arial"/>
        </w:rPr>
        <w:t xml:space="preserve">As a Matter of Course.” </w:t>
      </w:r>
      <w:r w:rsidRPr="003345A7">
        <w:rPr>
          <w:rFonts w:ascii="Arial" w:eastAsia="Times New Roman" w:hAnsi="Arial" w:cs="Arial"/>
          <w:i/>
          <w:iCs/>
        </w:rPr>
        <w:t>Journal of Midwifery &amp;amp; Women’s Health</w:t>
      </w:r>
      <w:r w:rsidRPr="003345A7">
        <w:rPr>
          <w:rFonts w:ascii="Arial" w:eastAsia="Times New Roman" w:hAnsi="Arial" w:cs="Arial"/>
        </w:rPr>
        <w:t>. DOI: 10.1111/jmwh.70035.</w:t>
      </w:r>
    </w:p>
    <w:p w14:paraId="62C77C26" w14:textId="38F0EF16" w:rsidR="003345A7" w:rsidRPr="003345A7" w:rsidRDefault="003345A7" w:rsidP="00D82556">
      <w:pPr>
        <w:rPr>
          <w:rFonts w:ascii="Arial" w:eastAsia="Times New Roman" w:hAnsi="Arial" w:cs="Arial"/>
        </w:rPr>
      </w:pPr>
      <w:r w:rsidRPr="003345A7">
        <w:rPr>
          <w:rFonts w:ascii="Arial" w:eastAsia="Times New Roman" w:hAnsi="Arial" w:cs="Arial"/>
        </w:rPr>
        <w:t xml:space="preserve">Felker, A., Patel, R., Kotnis, R., Kenyon, S. and Knight, M. (Eds.) on behalf of MBRRACE-UK. (2024) </w:t>
      </w:r>
      <w:r w:rsidRPr="003345A7">
        <w:rPr>
          <w:rFonts w:ascii="Arial" w:eastAsia="Times New Roman" w:hAnsi="Arial" w:cs="Arial"/>
          <w:i/>
          <w:iCs/>
        </w:rPr>
        <w:t>Saving Lives, Improving Mothers' Care: Lessons learned to inform maternity care from the UK and Ireland Confidential Enquiries into Maternal Deaths and Morbidity 2020–22.</w:t>
      </w:r>
      <w:r w:rsidRPr="003345A7">
        <w:rPr>
          <w:rFonts w:ascii="Arial" w:eastAsia="Times New Roman" w:hAnsi="Arial" w:cs="Arial"/>
        </w:rPr>
        <w:t xml:space="preserve"> Oxford. Available at: </w:t>
      </w:r>
      <w:r w:rsidRPr="006D230F">
        <w:rPr>
          <w:rFonts w:ascii="Arial" w:eastAsia="Times New Roman" w:hAnsi="Arial" w:cs="Arial"/>
        </w:rPr>
        <w:t>https://www.npeu.ox.ac.uk/assets/downloads/mbrrace-uk/reports/maternal-report-2024/MBRRACE-UK%20Maternal%20MAIN%20Report%202024%20V3.0%20ONLINE.pdf</w:t>
      </w:r>
      <w:r w:rsidRPr="003345A7">
        <w:rPr>
          <w:rFonts w:ascii="Arial" w:eastAsia="Times New Roman" w:hAnsi="Arial" w:cs="Arial"/>
        </w:rPr>
        <w:t xml:space="preserve"> (Accessed:</w:t>
      </w:r>
      <w:r w:rsidR="007E6565">
        <w:rPr>
          <w:rFonts w:ascii="Arial" w:eastAsia="Times New Roman" w:hAnsi="Arial" w:cs="Arial"/>
        </w:rPr>
        <w:t xml:space="preserve"> 28</w:t>
      </w:r>
      <w:r w:rsidR="00724580" w:rsidRPr="007E6565">
        <w:rPr>
          <w:rFonts w:ascii="Arial" w:eastAsia="Times New Roman" w:hAnsi="Arial" w:cs="Arial"/>
          <w:vertAlign w:val="superscript"/>
        </w:rPr>
        <w:t>th</w:t>
      </w:r>
      <w:r w:rsidR="00724580">
        <w:rPr>
          <w:rFonts w:ascii="Arial" w:eastAsia="Times New Roman" w:hAnsi="Arial" w:cs="Arial"/>
        </w:rPr>
        <w:t xml:space="preserve"> </w:t>
      </w:r>
      <w:r w:rsidR="00724580" w:rsidRPr="003345A7">
        <w:rPr>
          <w:rFonts w:ascii="Arial" w:eastAsia="Times New Roman" w:hAnsi="Arial" w:cs="Arial"/>
        </w:rPr>
        <w:t>June</w:t>
      </w:r>
      <w:r w:rsidRPr="003345A7">
        <w:rPr>
          <w:rFonts w:ascii="Arial" w:eastAsia="Times New Roman" w:hAnsi="Arial" w:cs="Arial"/>
        </w:rPr>
        <w:t xml:space="preserve"> 2026).</w:t>
      </w:r>
    </w:p>
    <w:p w14:paraId="19F29759" w14:textId="207DDC7B" w:rsidR="003345A7" w:rsidRPr="003345A7" w:rsidRDefault="003345A7" w:rsidP="00D82556">
      <w:pPr>
        <w:spacing w:before="240"/>
        <w:rPr>
          <w:rFonts w:ascii="Arial" w:hAnsi="Arial" w:cs="Arial"/>
        </w:rPr>
      </w:pPr>
      <w:r w:rsidRPr="003345A7">
        <w:rPr>
          <w:rFonts w:ascii="Arial" w:hAnsi="Arial" w:cs="Arial"/>
        </w:rPr>
        <w:t>Geddes</w:t>
      </w:r>
      <w:r w:rsidRPr="003345A7">
        <w:rPr>
          <w:rFonts w:ascii="Cambria Math" w:hAnsi="Cambria Math" w:cs="Cambria Math"/>
        </w:rPr>
        <w:t>‐</w:t>
      </w:r>
      <w:r w:rsidRPr="003345A7">
        <w:rPr>
          <w:rFonts w:ascii="Arial" w:hAnsi="Arial" w:cs="Arial"/>
        </w:rPr>
        <w:t xml:space="preserve">Barton, D., Ramakrishnan, R., Goldacre, R. and Knight, M. (2025). The association between </w:t>
      </w:r>
      <w:r w:rsidR="004A5819" w:rsidRPr="003345A7">
        <w:rPr>
          <w:rFonts w:ascii="Arial" w:hAnsi="Arial" w:cs="Arial"/>
        </w:rPr>
        <w:t>distinct aspects</w:t>
      </w:r>
      <w:r w:rsidRPr="003345A7">
        <w:rPr>
          <w:rFonts w:ascii="Arial" w:hAnsi="Arial" w:cs="Arial"/>
        </w:rPr>
        <w:t xml:space="preserve"> of socioeconomic deprivation and severe maternal morbidity. </w:t>
      </w:r>
      <w:r w:rsidRPr="003345A7">
        <w:rPr>
          <w:rFonts w:ascii="Arial" w:hAnsi="Arial" w:cs="Arial"/>
          <w:i/>
          <w:iCs/>
        </w:rPr>
        <w:t>Acta Obstetricia et Gynecologica Scandinavica</w:t>
      </w:r>
      <w:r w:rsidRPr="003345A7">
        <w:rPr>
          <w:rFonts w:ascii="Arial" w:hAnsi="Arial" w:cs="Arial"/>
        </w:rPr>
        <w:t>, 105(2), pp.247–256. DOI:</w:t>
      </w:r>
      <w:r w:rsidR="004A75FB">
        <w:rPr>
          <w:rFonts w:ascii="Arial" w:hAnsi="Arial" w:cs="Arial"/>
        </w:rPr>
        <w:t xml:space="preserve"> </w:t>
      </w:r>
      <w:r w:rsidRPr="003345A7">
        <w:rPr>
          <w:rFonts w:ascii="Arial" w:hAnsi="Arial" w:cs="Arial"/>
        </w:rPr>
        <w:t>10.1111/aogs.70134.</w:t>
      </w:r>
    </w:p>
    <w:p w14:paraId="0AA4E722" w14:textId="571810FA" w:rsidR="003345A7" w:rsidRPr="003345A7" w:rsidRDefault="003345A7" w:rsidP="00D82556">
      <w:pPr>
        <w:rPr>
          <w:rFonts w:ascii="Arial" w:eastAsia="Times New Roman" w:hAnsi="Arial" w:cs="Arial"/>
        </w:rPr>
      </w:pPr>
      <w:r w:rsidRPr="003345A7">
        <w:rPr>
          <w:rFonts w:ascii="Arial" w:eastAsia="Times New Roman" w:hAnsi="Arial" w:cs="Arial"/>
        </w:rPr>
        <w:t xml:space="preserve">Geddes-Barton, D., Ramakrishnan, R., Knight, </w:t>
      </w:r>
      <w:r w:rsidR="00D86711" w:rsidRPr="003345A7">
        <w:rPr>
          <w:rFonts w:ascii="Arial" w:eastAsia="Times New Roman" w:hAnsi="Arial" w:cs="Arial"/>
        </w:rPr>
        <w:t>M.,</w:t>
      </w:r>
      <w:r w:rsidRPr="003345A7">
        <w:rPr>
          <w:rFonts w:ascii="Arial" w:eastAsia="Times New Roman" w:hAnsi="Arial" w:cs="Arial"/>
        </w:rPr>
        <w:t xml:space="preserve"> and Raph Goldacre (2024). Associations between neighbourhood deprivation, </w:t>
      </w:r>
      <w:r w:rsidR="00D86711" w:rsidRPr="003345A7">
        <w:rPr>
          <w:rFonts w:ascii="Arial" w:eastAsia="Times New Roman" w:hAnsi="Arial" w:cs="Arial"/>
        </w:rPr>
        <w:t>ethnicity,</w:t>
      </w:r>
      <w:r w:rsidRPr="003345A7">
        <w:rPr>
          <w:rFonts w:ascii="Arial" w:eastAsia="Times New Roman" w:hAnsi="Arial" w:cs="Arial"/>
        </w:rPr>
        <w:t xml:space="preserve"> and maternal health outcomes in England: a nationwide cohort study using routinely collected healthcare data. </w:t>
      </w:r>
      <w:r w:rsidRPr="003345A7">
        <w:rPr>
          <w:rFonts w:ascii="Arial" w:eastAsia="Times New Roman" w:hAnsi="Arial" w:cs="Arial"/>
          <w:i/>
          <w:iCs/>
        </w:rPr>
        <w:t>Journal of Epidemiology &amp; Community Health</w:t>
      </w:r>
      <w:r w:rsidRPr="003345A7">
        <w:rPr>
          <w:rFonts w:ascii="Arial" w:eastAsia="Times New Roman" w:hAnsi="Arial" w:cs="Arial"/>
        </w:rPr>
        <w:t xml:space="preserve">, 78(8), pp.500–507. </w:t>
      </w:r>
      <w:r w:rsidR="004A75FB">
        <w:rPr>
          <w:rFonts w:ascii="Arial" w:eastAsia="Times New Roman" w:hAnsi="Arial" w:cs="Arial"/>
        </w:rPr>
        <w:t xml:space="preserve">DOI: </w:t>
      </w:r>
      <w:r w:rsidRPr="003345A7">
        <w:rPr>
          <w:rFonts w:ascii="Arial" w:eastAsia="Times New Roman" w:hAnsi="Arial" w:cs="Arial"/>
        </w:rPr>
        <w:t>10.1136/jech-2024-222060.</w:t>
      </w:r>
    </w:p>
    <w:p w14:paraId="7343C6DC" w14:textId="5D409022" w:rsidR="003345A7" w:rsidRPr="003345A7" w:rsidRDefault="003345A7" w:rsidP="00D82556">
      <w:pPr>
        <w:rPr>
          <w:rFonts w:ascii="Arial" w:eastAsia="Times New Roman" w:hAnsi="Arial" w:cs="Arial"/>
        </w:rPr>
      </w:pPr>
      <w:r w:rsidRPr="003345A7">
        <w:rPr>
          <w:rFonts w:ascii="Arial" w:eastAsia="Times New Roman" w:hAnsi="Arial" w:cs="Arial"/>
        </w:rPr>
        <w:lastRenderedPageBreak/>
        <w:t xml:space="preserve">Goossen, K., Hess, S., Lunny, </w:t>
      </w:r>
      <w:r w:rsidR="00D86711" w:rsidRPr="003345A7">
        <w:rPr>
          <w:rFonts w:ascii="Arial" w:eastAsia="Times New Roman" w:hAnsi="Arial" w:cs="Arial"/>
        </w:rPr>
        <w:t>C.,</w:t>
      </w:r>
      <w:r w:rsidRPr="003345A7">
        <w:rPr>
          <w:rFonts w:ascii="Arial" w:eastAsia="Times New Roman" w:hAnsi="Arial" w:cs="Arial"/>
        </w:rPr>
        <w:t xml:space="preserve"> and Pieper, D. (2020). Database Combinations to Retrieve Systematic Reviews in Overviews of reviews: a Methodological Study. </w:t>
      </w:r>
      <w:r w:rsidRPr="003345A7">
        <w:rPr>
          <w:rFonts w:ascii="Arial" w:eastAsia="Times New Roman" w:hAnsi="Arial" w:cs="Arial"/>
          <w:i/>
          <w:iCs/>
        </w:rPr>
        <w:t>BMC Medical Research Methodology</w:t>
      </w:r>
      <w:r w:rsidRPr="003345A7">
        <w:rPr>
          <w:rFonts w:ascii="Arial" w:eastAsia="Times New Roman" w:hAnsi="Arial" w:cs="Arial"/>
        </w:rPr>
        <w:t xml:space="preserve">, 20(1). </w:t>
      </w:r>
      <w:r w:rsidR="004A75FB">
        <w:rPr>
          <w:rFonts w:ascii="Arial" w:eastAsia="Times New Roman" w:hAnsi="Arial" w:cs="Arial"/>
        </w:rPr>
        <w:t xml:space="preserve">DOI: </w:t>
      </w:r>
      <w:r w:rsidRPr="003345A7">
        <w:rPr>
          <w:rFonts w:ascii="Arial" w:eastAsia="Times New Roman" w:hAnsi="Arial" w:cs="Arial"/>
        </w:rPr>
        <w:t>10.1186/s12874-020-00983-3.</w:t>
      </w:r>
    </w:p>
    <w:p w14:paraId="0A30D904" w14:textId="62EBFC4B" w:rsidR="003345A7" w:rsidRPr="003345A7" w:rsidRDefault="003345A7" w:rsidP="00D82556">
      <w:pPr>
        <w:rPr>
          <w:rFonts w:ascii="Arial" w:eastAsia="Times New Roman" w:hAnsi="Arial" w:cs="Arial"/>
        </w:rPr>
      </w:pPr>
      <w:r w:rsidRPr="003345A7">
        <w:rPr>
          <w:rFonts w:ascii="Arial" w:eastAsia="Times New Roman" w:hAnsi="Arial" w:cs="Arial"/>
        </w:rPr>
        <w:t xml:space="preserve">GOV.UK (2010). </w:t>
      </w:r>
      <w:r w:rsidRPr="003345A7">
        <w:rPr>
          <w:rFonts w:ascii="Arial" w:eastAsia="Times New Roman" w:hAnsi="Arial" w:cs="Arial"/>
          <w:i/>
          <w:iCs/>
        </w:rPr>
        <w:t>Equality Act 2010</w:t>
      </w:r>
      <w:r w:rsidRPr="003345A7">
        <w:rPr>
          <w:rFonts w:ascii="Arial" w:eastAsia="Times New Roman" w:hAnsi="Arial" w:cs="Arial"/>
        </w:rPr>
        <w:t>.</w:t>
      </w:r>
      <w:r w:rsidR="004A75FB">
        <w:rPr>
          <w:rFonts w:ascii="Arial" w:eastAsia="Times New Roman" w:hAnsi="Arial" w:cs="Arial"/>
        </w:rPr>
        <w:t xml:space="preserve"> </w:t>
      </w:r>
      <w:r w:rsidRPr="003345A7">
        <w:rPr>
          <w:rFonts w:ascii="Arial" w:eastAsia="Times New Roman" w:hAnsi="Arial" w:cs="Arial"/>
        </w:rPr>
        <w:t xml:space="preserve">Available at: https://www.legislation.gov.uk/ukpga/2010/15/contents </w:t>
      </w:r>
      <w:r w:rsidR="004A75FB">
        <w:rPr>
          <w:rFonts w:ascii="Arial" w:eastAsia="Times New Roman" w:hAnsi="Arial" w:cs="Arial"/>
        </w:rPr>
        <w:t>(</w:t>
      </w:r>
      <w:r w:rsidRPr="003345A7">
        <w:rPr>
          <w:rFonts w:ascii="Arial" w:eastAsia="Times New Roman" w:hAnsi="Arial" w:cs="Arial"/>
        </w:rPr>
        <w:t>Accessed</w:t>
      </w:r>
      <w:r w:rsidR="004A75FB">
        <w:rPr>
          <w:rFonts w:ascii="Arial" w:eastAsia="Times New Roman" w:hAnsi="Arial" w:cs="Arial"/>
        </w:rPr>
        <w:t>:</w:t>
      </w:r>
      <w:r w:rsidRPr="003345A7">
        <w:rPr>
          <w:rFonts w:ascii="Arial" w:eastAsia="Times New Roman" w:hAnsi="Arial" w:cs="Arial"/>
        </w:rPr>
        <w:t xml:space="preserve"> 19 July 2026</w:t>
      </w:r>
      <w:r w:rsidR="004A75FB">
        <w:rPr>
          <w:rFonts w:ascii="Arial" w:eastAsia="Times New Roman" w:hAnsi="Arial" w:cs="Arial"/>
        </w:rPr>
        <w:t>)</w:t>
      </w:r>
      <w:r w:rsidRPr="003345A7">
        <w:rPr>
          <w:rFonts w:ascii="Arial" w:eastAsia="Times New Roman" w:hAnsi="Arial" w:cs="Arial"/>
        </w:rPr>
        <w:t>.</w:t>
      </w:r>
    </w:p>
    <w:p w14:paraId="0F0221EF" w14:textId="53C53510" w:rsidR="003345A7" w:rsidRPr="003345A7" w:rsidRDefault="003345A7" w:rsidP="00D82556">
      <w:pPr>
        <w:rPr>
          <w:rFonts w:ascii="Arial" w:eastAsia="Times New Roman" w:hAnsi="Arial" w:cs="Arial"/>
        </w:rPr>
      </w:pPr>
      <w:r w:rsidRPr="003345A7">
        <w:rPr>
          <w:rFonts w:ascii="Arial" w:eastAsia="Times New Roman" w:hAnsi="Arial" w:cs="Arial"/>
        </w:rPr>
        <w:t xml:space="preserve">GOV.UK (2022). </w:t>
      </w:r>
      <w:r w:rsidRPr="003345A7">
        <w:rPr>
          <w:rFonts w:ascii="Arial" w:eastAsia="Times New Roman" w:hAnsi="Arial" w:cs="Arial"/>
          <w:i/>
          <w:iCs/>
        </w:rPr>
        <w:t>Health and Care Act 2022</w:t>
      </w:r>
      <w:r w:rsidRPr="003345A7">
        <w:rPr>
          <w:rFonts w:ascii="Arial" w:eastAsia="Times New Roman" w:hAnsi="Arial" w:cs="Arial"/>
        </w:rPr>
        <w:t>. Available at: https://www.legislation.gov.uk/ukpga/2022/31/section/6 (Accessed</w:t>
      </w:r>
      <w:r w:rsidR="007E6565">
        <w:rPr>
          <w:rFonts w:ascii="Arial" w:eastAsia="Times New Roman" w:hAnsi="Arial" w:cs="Arial"/>
        </w:rPr>
        <w:t>:</w:t>
      </w:r>
      <w:r w:rsidRPr="003345A7">
        <w:rPr>
          <w:rFonts w:ascii="Arial" w:eastAsia="Times New Roman" w:hAnsi="Arial" w:cs="Arial"/>
        </w:rPr>
        <w:t xml:space="preserve"> </w:t>
      </w:r>
      <w:r w:rsidR="007E6565">
        <w:rPr>
          <w:rFonts w:ascii="Arial" w:eastAsia="Times New Roman" w:hAnsi="Arial" w:cs="Arial"/>
        </w:rPr>
        <w:t>25</w:t>
      </w:r>
      <w:r w:rsidR="007E6565" w:rsidRPr="007E6565">
        <w:rPr>
          <w:rFonts w:ascii="Arial" w:eastAsia="Times New Roman" w:hAnsi="Arial" w:cs="Arial"/>
          <w:vertAlign w:val="superscript"/>
        </w:rPr>
        <w:t>th</w:t>
      </w:r>
      <w:r w:rsidR="007E6565">
        <w:rPr>
          <w:rFonts w:ascii="Arial" w:eastAsia="Times New Roman" w:hAnsi="Arial" w:cs="Arial"/>
        </w:rPr>
        <w:t xml:space="preserve"> June</w:t>
      </w:r>
      <w:r w:rsidRPr="003345A7">
        <w:rPr>
          <w:rFonts w:ascii="Arial" w:eastAsia="Times New Roman" w:hAnsi="Arial" w:cs="Arial"/>
        </w:rPr>
        <w:t xml:space="preserve"> 2026</w:t>
      </w:r>
      <w:r w:rsidR="004A75FB">
        <w:rPr>
          <w:rFonts w:ascii="Arial" w:eastAsia="Times New Roman" w:hAnsi="Arial" w:cs="Arial"/>
        </w:rPr>
        <w:t>)</w:t>
      </w:r>
      <w:r w:rsidRPr="003345A7">
        <w:rPr>
          <w:rFonts w:ascii="Arial" w:eastAsia="Times New Roman" w:hAnsi="Arial" w:cs="Arial"/>
        </w:rPr>
        <w:t>.</w:t>
      </w:r>
    </w:p>
    <w:p w14:paraId="5FDC7922" w14:textId="77777777" w:rsidR="003345A7" w:rsidRPr="003345A7" w:rsidRDefault="003345A7" w:rsidP="00D82556">
      <w:pPr>
        <w:spacing w:before="240"/>
        <w:rPr>
          <w:rFonts w:ascii="Arial" w:hAnsi="Arial" w:cs="Arial"/>
        </w:rPr>
      </w:pPr>
      <w:r w:rsidRPr="003345A7">
        <w:rPr>
          <w:rFonts w:ascii="Arial" w:hAnsi="Arial" w:cs="Arial"/>
        </w:rPr>
        <w:t>Grand-Guillaume-Perrenoud, J.A., Origlia, P. and Cignacco, E. (2021). Barriers and facilitators of maternal healthcare utilisation in the perinatal period among women with social disadvantage: a theory-guided systematic review. </w:t>
      </w:r>
      <w:r w:rsidRPr="003345A7">
        <w:rPr>
          <w:rFonts w:ascii="Arial" w:hAnsi="Arial" w:cs="Arial"/>
          <w:i/>
        </w:rPr>
        <w:t>Midwifery</w:t>
      </w:r>
      <w:r w:rsidRPr="003345A7">
        <w:rPr>
          <w:rFonts w:ascii="Arial" w:hAnsi="Arial" w:cs="Arial"/>
        </w:rPr>
        <w:t>, 105, p.103237. DOI: 10.1016/j.midw.2021.103237.</w:t>
      </w:r>
    </w:p>
    <w:p w14:paraId="281FE6BE" w14:textId="20E12BCE" w:rsidR="003345A7" w:rsidRPr="003345A7" w:rsidRDefault="003345A7" w:rsidP="00D82556">
      <w:pPr>
        <w:rPr>
          <w:rFonts w:ascii="Arial" w:eastAsia="Times New Roman" w:hAnsi="Arial" w:cs="Arial"/>
        </w:rPr>
      </w:pPr>
      <w:r w:rsidRPr="003345A7">
        <w:rPr>
          <w:rFonts w:ascii="Arial" w:eastAsia="Times New Roman" w:hAnsi="Arial" w:cs="Arial"/>
        </w:rPr>
        <w:t xml:space="preserve">Harari, M.B., Parola, H.R., Hartwell, C.J. and Riegelman, A. (2020). Literature searches in systematic reviews and meta-analyses: A review, evaluation, and recommendations. </w:t>
      </w:r>
      <w:r w:rsidRPr="003345A7">
        <w:rPr>
          <w:rFonts w:ascii="Arial" w:eastAsia="Times New Roman" w:hAnsi="Arial" w:cs="Arial"/>
          <w:i/>
          <w:iCs/>
        </w:rPr>
        <w:t>Journal of Vocational Behavior</w:t>
      </w:r>
      <w:r w:rsidRPr="003345A7">
        <w:rPr>
          <w:rFonts w:ascii="Arial" w:eastAsia="Times New Roman" w:hAnsi="Arial" w:cs="Arial"/>
        </w:rPr>
        <w:t xml:space="preserve">, 118(1), p.103377. </w:t>
      </w:r>
      <w:r w:rsidR="006F5BD7">
        <w:rPr>
          <w:rFonts w:ascii="Arial" w:eastAsia="Times New Roman" w:hAnsi="Arial" w:cs="Arial"/>
        </w:rPr>
        <w:t xml:space="preserve">DOI: </w:t>
      </w:r>
      <w:r w:rsidR="006F5BD7" w:rsidRPr="006F5BD7">
        <w:rPr>
          <w:rFonts w:ascii="Arial" w:eastAsia="Times New Roman" w:hAnsi="Arial" w:cs="Arial"/>
        </w:rPr>
        <w:t>10.1016/j.jvb.2020.103377</w:t>
      </w:r>
      <w:r w:rsidR="006F5BD7">
        <w:rPr>
          <w:rFonts w:ascii="Arial" w:eastAsia="Times New Roman" w:hAnsi="Arial" w:cs="Arial"/>
        </w:rPr>
        <w:t>.</w:t>
      </w:r>
    </w:p>
    <w:p w14:paraId="6AE3D53F" w14:textId="6D1ECD1C" w:rsidR="003345A7" w:rsidRPr="003345A7" w:rsidRDefault="003345A7" w:rsidP="00D82556">
      <w:pPr>
        <w:spacing w:before="240"/>
        <w:rPr>
          <w:rFonts w:ascii="Arial" w:hAnsi="Arial" w:cs="Arial"/>
        </w:rPr>
      </w:pPr>
      <w:r w:rsidRPr="003345A7">
        <w:rPr>
          <w:rFonts w:ascii="Arial" w:hAnsi="Arial" w:cs="Arial"/>
        </w:rPr>
        <w:t xml:space="preserve">Higginbottom, G.M.A., Evans, C., Morgan, M., Bharj, K.K., Eldridge, </w:t>
      </w:r>
      <w:r w:rsidR="00D86711" w:rsidRPr="003345A7">
        <w:rPr>
          <w:rFonts w:ascii="Arial" w:hAnsi="Arial" w:cs="Arial"/>
        </w:rPr>
        <w:t>J.,</w:t>
      </w:r>
      <w:r w:rsidRPr="003345A7">
        <w:rPr>
          <w:rFonts w:ascii="Arial" w:hAnsi="Arial" w:cs="Arial"/>
        </w:rPr>
        <w:t xml:space="preserve"> and Hussain, B. (2019). Experience of and access to maternity care in the UK by immigrant women: a narrative synthesis systematic review. </w:t>
      </w:r>
      <w:r w:rsidRPr="003345A7">
        <w:rPr>
          <w:rFonts w:ascii="Arial" w:hAnsi="Arial" w:cs="Arial"/>
          <w:i/>
          <w:iCs/>
        </w:rPr>
        <w:t>BMJ Open</w:t>
      </w:r>
      <w:r w:rsidRPr="003345A7">
        <w:rPr>
          <w:rFonts w:ascii="Arial" w:hAnsi="Arial" w:cs="Arial"/>
        </w:rPr>
        <w:t>, 9(12), p.e029478. DOI: 10.1136/bmjopen-2019-029478.</w:t>
      </w:r>
    </w:p>
    <w:p w14:paraId="4178C401" w14:textId="6B3517AC" w:rsidR="003345A7" w:rsidRPr="003345A7" w:rsidRDefault="003345A7" w:rsidP="00D82556">
      <w:pPr>
        <w:rPr>
          <w:rFonts w:ascii="Arial" w:eastAsia="Times New Roman" w:hAnsi="Arial" w:cs="Arial"/>
        </w:rPr>
      </w:pPr>
      <w:r w:rsidRPr="003345A7">
        <w:rPr>
          <w:rFonts w:ascii="Arial" w:eastAsia="Times New Roman" w:hAnsi="Arial" w:cs="Arial"/>
        </w:rPr>
        <w:t xml:space="preserve">John, J.R., Curry, </w:t>
      </w:r>
      <w:r w:rsidR="00D86711" w:rsidRPr="003345A7">
        <w:rPr>
          <w:rFonts w:ascii="Arial" w:eastAsia="Times New Roman" w:hAnsi="Arial" w:cs="Arial"/>
        </w:rPr>
        <w:t>G.,</w:t>
      </w:r>
      <w:r w:rsidRPr="003345A7">
        <w:rPr>
          <w:rFonts w:ascii="Arial" w:eastAsia="Times New Roman" w:hAnsi="Arial" w:cs="Arial"/>
        </w:rPr>
        <w:t xml:space="preserve"> and Cunningham-Burley, S. (2021). Exploring ethnic minority women’s experiences of maternity care during the SARS-CoV-2 pandemic: a qualitative study. </w:t>
      </w:r>
      <w:r w:rsidRPr="003345A7">
        <w:rPr>
          <w:rFonts w:ascii="Arial" w:eastAsia="Times New Roman" w:hAnsi="Arial" w:cs="Arial"/>
          <w:i/>
          <w:iCs/>
        </w:rPr>
        <w:t>BMJ Open</w:t>
      </w:r>
      <w:r w:rsidRPr="003345A7">
        <w:rPr>
          <w:rFonts w:ascii="Arial" w:eastAsia="Times New Roman" w:hAnsi="Arial" w:cs="Arial"/>
        </w:rPr>
        <w:t xml:space="preserve">, 11(9), p.e050666. </w:t>
      </w:r>
      <w:r w:rsidR="00441225">
        <w:rPr>
          <w:rFonts w:ascii="Arial" w:eastAsia="Times New Roman" w:hAnsi="Arial" w:cs="Arial"/>
        </w:rPr>
        <w:t xml:space="preserve">DOI: </w:t>
      </w:r>
      <w:r w:rsidRPr="003345A7">
        <w:rPr>
          <w:rFonts w:ascii="Arial" w:eastAsia="Times New Roman" w:hAnsi="Arial" w:cs="Arial"/>
        </w:rPr>
        <w:t>10.1136/bmjopen-2021-050666.</w:t>
      </w:r>
    </w:p>
    <w:p w14:paraId="5104266A" w14:textId="1DAD0FF9" w:rsidR="003345A7" w:rsidRPr="003345A7" w:rsidRDefault="003345A7" w:rsidP="00D82556">
      <w:pPr>
        <w:spacing w:before="240"/>
        <w:rPr>
          <w:rFonts w:ascii="Arial" w:hAnsi="Arial" w:cs="Arial"/>
        </w:rPr>
      </w:pPr>
      <w:r w:rsidRPr="003345A7">
        <w:rPr>
          <w:rFonts w:ascii="Arial" w:hAnsi="Arial" w:cs="Arial"/>
        </w:rPr>
        <w:t xml:space="preserve">Kara, P. (2025). Determinants of well-being in pregnancy: the impact of sociodemographic and obstetric variables and maternal health literacy, cross sectional study. </w:t>
      </w:r>
      <w:r w:rsidRPr="003345A7">
        <w:rPr>
          <w:rFonts w:ascii="Arial" w:hAnsi="Arial" w:cs="Arial"/>
          <w:i/>
          <w:iCs/>
        </w:rPr>
        <w:t>BMC Pregnancy and Childbirth</w:t>
      </w:r>
      <w:r w:rsidRPr="003345A7">
        <w:rPr>
          <w:rFonts w:ascii="Arial" w:hAnsi="Arial" w:cs="Arial"/>
        </w:rPr>
        <w:t xml:space="preserve">, 25(1). </w:t>
      </w:r>
      <w:r w:rsidR="00B03516">
        <w:rPr>
          <w:rFonts w:ascii="Arial" w:hAnsi="Arial" w:cs="Arial"/>
        </w:rPr>
        <w:t xml:space="preserve">DOI: </w:t>
      </w:r>
      <w:r w:rsidRPr="003345A7">
        <w:rPr>
          <w:rFonts w:ascii="Arial" w:hAnsi="Arial" w:cs="Arial"/>
        </w:rPr>
        <w:t>10.1186/s12884-025-07654-5.</w:t>
      </w:r>
    </w:p>
    <w:p w14:paraId="2742985C" w14:textId="35A2B1C9" w:rsidR="003345A7" w:rsidRPr="003345A7" w:rsidRDefault="003345A7" w:rsidP="00D82556">
      <w:pPr>
        <w:spacing w:before="240"/>
        <w:rPr>
          <w:rFonts w:ascii="Arial" w:hAnsi="Arial" w:cs="Arial"/>
        </w:rPr>
      </w:pPr>
      <w:r w:rsidRPr="003345A7">
        <w:rPr>
          <w:rFonts w:ascii="Arial" w:hAnsi="Arial" w:cs="Arial"/>
        </w:rPr>
        <w:t xml:space="preserve">Khan, Z., Lanceley, A., Maslowski, K., Hutton, </w:t>
      </w:r>
      <w:r w:rsidR="00D86711" w:rsidRPr="003345A7">
        <w:rPr>
          <w:rFonts w:ascii="Arial" w:hAnsi="Arial" w:cs="Arial"/>
        </w:rPr>
        <w:t>L.,</w:t>
      </w:r>
      <w:r w:rsidRPr="003345A7">
        <w:rPr>
          <w:rFonts w:ascii="Arial" w:hAnsi="Arial" w:cs="Arial"/>
        </w:rPr>
        <w:t xml:space="preserve"> and Nicholls, J. (2024). Consent in pregnancy: a Qualitative Study of the Experiences of Ethnic Minority Women. </w:t>
      </w:r>
      <w:r w:rsidRPr="003345A7">
        <w:rPr>
          <w:rFonts w:ascii="Arial" w:hAnsi="Arial" w:cs="Arial"/>
          <w:i/>
        </w:rPr>
        <w:t>Patient Education and Counseling</w:t>
      </w:r>
      <w:r w:rsidRPr="003345A7">
        <w:rPr>
          <w:rFonts w:ascii="Arial" w:hAnsi="Arial" w:cs="Arial"/>
        </w:rPr>
        <w:t xml:space="preserve">, 123, pp.108234–108234. DOI: 10.1016/j.pec.2024.108234. </w:t>
      </w:r>
    </w:p>
    <w:p w14:paraId="40DBD1D2" w14:textId="2B429E4E" w:rsidR="003345A7" w:rsidRPr="003345A7" w:rsidRDefault="003345A7" w:rsidP="00D82556">
      <w:pPr>
        <w:rPr>
          <w:rFonts w:ascii="Arial" w:eastAsia="Times New Roman" w:hAnsi="Arial" w:cs="Arial"/>
        </w:rPr>
      </w:pPr>
      <w:r w:rsidRPr="003345A7">
        <w:rPr>
          <w:rFonts w:ascii="Arial" w:eastAsia="Times New Roman" w:hAnsi="Arial" w:cs="Arial"/>
        </w:rPr>
        <w:t xml:space="preserve">MacLellan, J., Collins, S., Myatt, M., Pope, C., Knighton, </w:t>
      </w:r>
      <w:r w:rsidR="00D86711" w:rsidRPr="003345A7">
        <w:rPr>
          <w:rFonts w:ascii="Arial" w:eastAsia="Times New Roman" w:hAnsi="Arial" w:cs="Arial"/>
        </w:rPr>
        <w:t>W.,</w:t>
      </w:r>
      <w:r w:rsidRPr="003345A7">
        <w:rPr>
          <w:rFonts w:ascii="Arial" w:eastAsia="Times New Roman" w:hAnsi="Arial" w:cs="Arial"/>
        </w:rPr>
        <w:t xml:space="preserve"> and Rai, T. (2022). Black, Asian and Minority Ethnic women’s Experiences of Maternity Services in the UK: a Qualitative Evidence Synthesis. </w:t>
      </w:r>
      <w:r w:rsidRPr="003345A7">
        <w:rPr>
          <w:rFonts w:ascii="Arial" w:eastAsia="Times New Roman" w:hAnsi="Arial" w:cs="Arial"/>
          <w:i/>
          <w:iCs/>
        </w:rPr>
        <w:t>Journal of Advanced Nursing</w:t>
      </w:r>
      <w:r w:rsidRPr="003345A7">
        <w:rPr>
          <w:rFonts w:ascii="Arial" w:eastAsia="Times New Roman" w:hAnsi="Arial" w:cs="Arial"/>
        </w:rPr>
        <w:t xml:space="preserve">, 78(7). </w:t>
      </w:r>
      <w:r w:rsidR="00B03516">
        <w:rPr>
          <w:rFonts w:ascii="Arial" w:eastAsia="Times New Roman" w:hAnsi="Arial" w:cs="Arial"/>
        </w:rPr>
        <w:t>DOI</w:t>
      </w:r>
      <w:r w:rsidRPr="003345A7">
        <w:rPr>
          <w:rFonts w:ascii="Arial" w:eastAsia="Times New Roman" w:hAnsi="Arial" w:cs="Arial"/>
        </w:rPr>
        <w:t>:</w:t>
      </w:r>
      <w:r w:rsidR="00B03516">
        <w:rPr>
          <w:rFonts w:ascii="Arial" w:eastAsia="Times New Roman" w:hAnsi="Arial" w:cs="Arial"/>
        </w:rPr>
        <w:t xml:space="preserve"> </w:t>
      </w:r>
      <w:r w:rsidRPr="003345A7">
        <w:rPr>
          <w:rFonts w:ascii="Arial" w:eastAsia="Times New Roman" w:hAnsi="Arial" w:cs="Arial"/>
        </w:rPr>
        <w:t>10.1111/jan.15233.</w:t>
      </w:r>
    </w:p>
    <w:p w14:paraId="4C0D3B4E" w14:textId="0C474FB9" w:rsidR="003345A7" w:rsidRPr="003345A7" w:rsidRDefault="003345A7" w:rsidP="00D82556">
      <w:pPr>
        <w:spacing w:before="240"/>
        <w:rPr>
          <w:rFonts w:ascii="Arial" w:hAnsi="Arial" w:cs="Arial"/>
        </w:rPr>
      </w:pPr>
      <w:r w:rsidRPr="003345A7">
        <w:rPr>
          <w:rFonts w:ascii="Arial" w:hAnsi="Arial" w:cs="Arial"/>
        </w:rPr>
        <w:lastRenderedPageBreak/>
        <w:t>Marmot, M., Allen, J., Boyce, T., Goldblatt, P. and Morrison, J. (2020). </w:t>
      </w:r>
      <w:r w:rsidRPr="003345A7">
        <w:rPr>
          <w:rFonts w:ascii="Arial" w:hAnsi="Arial" w:cs="Arial"/>
          <w:i/>
        </w:rPr>
        <w:t>H</w:t>
      </w:r>
      <w:r w:rsidR="00534A13">
        <w:rPr>
          <w:rFonts w:ascii="Arial" w:hAnsi="Arial" w:cs="Arial"/>
          <w:i/>
        </w:rPr>
        <w:t>ealth Equity in England: The Marmot Review 10 Years On</w:t>
      </w:r>
      <w:r w:rsidRPr="003345A7">
        <w:rPr>
          <w:rFonts w:ascii="Arial" w:hAnsi="Arial" w:cs="Arial"/>
        </w:rPr>
        <w:t>. Available at: https://www.health.org.uk/sites/default/files/upload/publications/2020/Health%20Equity%20in%20England_The%20Marmot%20Review%2010%20Years%20On_full%20report.pdf (Accessed</w:t>
      </w:r>
      <w:r w:rsidR="00534A13">
        <w:rPr>
          <w:rFonts w:ascii="Arial" w:hAnsi="Arial" w:cs="Arial"/>
        </w:rPr>
        <w:t>:</w:t>
      </w:r>
      <w:r w:rsidRPr="003345A7">
        <w:rPr>
          <w:rFonts w:ascii="Arial" w:hAnsi="Arial" w:cs="Arial"/>
        </w:rPr>
        <w:t xml:space="preserve"> 14</w:t>
      </w:r>
      <w:r w:rsidRPr="003345A7">
        <w:rPr>
          <w:rFonts w:ascii="Arial" w:hAnsi="Arial" w:cs="Arial"/>
          <w:vertAlign w:val="superscript"/>
        </w:rPr>
        <w:t>th</w:t>
      </w:r>
      <w:r w:rsidRPr="003345A7">
        <w:rPr>
          <w:rFonts w:ascii="Arial" w:hAnsi="Arial" w:cs="Arial"/>
        </w:rPr>
        <w:t xml:space="preserve"> June 2026).</w:t>
      </w:r>
    </w:p>
    <w:p w14:paraId="32A90D42" w14:textId="0041C6AB" w:rsidR="003345A7" w:rsidRPr="003345A7" w:rsidRDefault="003345A7" w:rsidP="00D82556">
      <w:pPr>
        <w:rPr>
          <w:rFonts w:ascii="Arial" w:eastAsia="Times New Roman" w:hAnsi="Arial" w:cs="Arial"/>
        </w:rPr>
      </w:pPr>
      <w:r w:rsidRPr="003345A7">
        <w:rPr>
          <w:rFonts w:ascii="Arial" w:eastAsia="Times New Roman" w:hAnsi="Arial" w:cs="Arial"/>
        </w:rPr>
        <w:t xml:space="preserve">Mathews, G. and Mutebi, N. (2025). </w:t>
      </w:r>
      <w:r w:rsidRPr="003345A7">
        <w:rPr>
          <w:rFonts w:ascii="Arial" w:eastAsia="Times New Roman" w:hAnsi="Arial" w:cs="Arial"/>
          <w:i/>
          <w:iCs/>
        </w:rPr>
        <w:t xml:space="preserve">Maternal, </w:t>
      </w:r>
      <w:r w:rsidR="00D86711" w:rsidRPr="003345A7">
        <w:rPr>
          <w:rFonts w:ascii="Arial" w:eastAsia="Times New Roman" w:hAnsi="Arial" w:cs="Arial"/>
          <w:i/>
          <w:iCs/>
        </w:rPr>
        <w:t>newborn,</w:t>
      </w:r>
      <w:r w:rsidRPr="003345A7">
        <w:rPr>
          <w:rFonts w:ascii="Arial" w:eastAsia="Times New Roman" w:hAnsi="Arial" w:cs="Arial"/>
          <w:i/>
          <w:iCs/>
        </w:rPr>
        <w:t xml:space="preserve"> and infant health: priorities for improved outcomes</w:t>
      </w:r>
      <w:r w:rsidRPr="003345A7">
        <w:rPr>
          <w:rFonts w:ascii="Arial" w:eastAsia="Times New Roman" w:hAnsi="Arial" w:cs="Arial"/>
        </w:rPr>
        <w:t xml:space="preserve">. Available at: https://post.parliament.uk/maternal-newborn-and-infant-health-priorities-for-improved-outcomes/ </w:t>
      </w:r>
      <w:r w:rsidR="00D21595">
        <w:rPr>
          <w:rFonts w:ascii="Arial" w:eastAsia="Times New Roman" w:hAnsi="Arial" w:cs="Arial"/>
        </w:rPr>
        <w:t>(</w:t>
      </w:r>
      <w:r w:rsidRPr="003345A7">
        <w:rPr>
          <w:rFonts w:ascii="Arial" w:eastAsia="Times New Roman" w:hAnsi="Arial" w:cs="Arial"/>
        </w:rPr>
        <w:t>Accessed</w:t>
      </w:r>
      <w:r w:rsidR="00D21595">
        <w:rPr>
          <w:rFonts w:ascii="Arial" w:eastAsia="Times New Roman" w:hAnsi="Arial" w:cs="Arial"/>
        </w:rPr>
        <w:t>:</w:t>
      </w:r>
      <w:r w:rsidRPr="003345A7">
        <w:rPr>
          <w:rFonts w:ascii="Arial" w:eastAsia="Times New Roman" w:hAnsi="Arial" w:cs="Arial"/>
        </w:rPr>
        <w:t xml:space="preserve"> 20</w:t>
      </w:r>
      <w:r w:rsidR="007E6565" w:rsidRPr="007E6565">
        <w:rPr>
          <w:rFonts w:ascii="Arial" w:eastAsia="Times New Roman" w:hAnsi="Arial" w:cs="Arial"/>
          <w:vertAlign w:val="superscript"/>
        </w:rPr>
        <w:t>th</w:t>
      </w:r>
      <w:r w:rsidR="007E6565">
        <w:rPr>
          <w:rFonts w:ascii="Arial" w:eastAsia="Times New Roman" w:hAnsi="Arial" w:cs="Arial"/>
        </w:rPr>
        <w:t xml:space="preserve"> June</w:t>
      </w:r>
      <w:r w:rsidRPr="003345A7">
        <w:rPr>
          <w:rFonts w:ascii="Arial" w:eastAsia="Times New Roman" w:hAnsi="Arial" w:cs="Arial"/>
        </w:rPr>
        <w:t xml:space="preserve"> 2026</w:t>
      </w:r>
      <w:r w:rsidR="00D21595">
        <w:rPr>
          <w:rFonts w:ascii="Arial" w:eastAsia="Times New Roman" w:hAnsi="Arial" w:cs="Arial"/>
        </w:rPr>
        <w:t>)</w:t>
      </w:r>
      <w:r w:rsidRPr="003345A7">
        <w:rPr>
          <w:rFonts w:ascii="Arial" w:eastAsia="Times New Roman" w:hAnsi="Arial" w:cs="Arial"/>
        </w:rPr>
        <w:t>.</w:t>
      </w:r>
    </w:p>
    <w:p w14:paraId="1A6E625D" w14:textId="68FEEC48" w:rsidR="003345A7" w:rsidRPr="003345A7" w:rsidRDefault="003345A7" w:rsidP="00D82556">
      <w:pPr>
        <w:spacing w:before="240"/>
        <w:rPr>
          <w:rFonts w:ascii="Arial" w:hAnsi="Arial" w:cs="Arial"/>
        </w:rPr>
      </w:pPr>
      <w:r w:rsidRPr="003345A7">
        <w:rPr>
          <w:rFonts w:ascii="Arial" w:hAnsi="Arial" w:cs="Arial"/>
        </w:rPr>
        <w:t xml:space="preserve">Mitchell, B., Vaughn, S. and Veluri, S. (2024). The History of the </w:t>
      </w:r>
      <w:r w:rsidR="00D21595" w:rsidRPr="003345A7">
        <w:rPr>
          <w:rFonts w:ascii="Arial" w:hAnsi="Arial" w:cs="Arial"/>
        </w:rPr>
        <w:t>Caesarean</w:t>
      </w:r>
      <w:r w:rsidRPr="003345A7">
        <w:rPr>
          <w:rFonts w:ascii="Arial" w:hAnsi="Arial" w:cs="Arial"/>
        </w:rPr>
        <w:t xml:space="preserve"> Section. </w:t>
      </w:r>
      <w:r w:rsidRPr="003345A7">
        <w:rPr>
          <w:rFonts w:ascii="Arial" w:hAnsi="Arial" w:cs="Arial"/>
          <w:i/>
        </w:rPr>
        <w:t>Academic Medicine &amp; Surgery</w:t>
      </w:r>
      <w:r w:rsidRPr="003345A7">
        <w:rPr>
          <w:rFonts w:ascii="Arial" w:hAnsi="Arial" w:cs="Arial"/>
        </w:rPr>
        <w:t>. DOI:</w:t>
      </w:r>
      <w:r w:rsidR="005F461C">
        <w:rPr>
          <w:rFonts w:ascii="Arial" w:hAnsi="Arial" w:cs="Arial"/>
        </w:rPr>
        <w:t xml:space="preserve"> </w:t>
      </w:r>
      <w:r w:rsidRPr="003345A7">
        <w:rPr>
          <w:rFonts w:ascii="Arial" w:hAnsi="Arial" w:cs="Arial"/>
        </w:rPr>
        <w:t>10.62186/001c.123289.</w:t>
      </w:r>
    </w:p>
    <w:p w14:paraId="17C044E8" w14:textId="77777777" w:rsidR="003345A7" w:rsidRPr="003345A7" w:rsidRDefault="003345A7" w:rsidP="00D82556">
      <w:pPr>
        <w:spacing w:before="240"/>
        <w:rPr>
          <w:rFonts w:ascii="Arial" w:hAnsi="Arial" w:cs="Arial"/>
        </w:rPr>
      </w:pPr>
      <w:r w:rsidRPr="003345A7">
        <w:rPr>
          <w:rFonts w:ascii="Arial" w:hAnsi="Arial" w:cs="Arial"/>
        </w:rPr>
        <w:t xml:space="preserve">Mother and Babies: Reducing Risk through Audits and Confidential Enquires across the UK (2026). </w:t>
      </w:r>
      <w:r w:rsidRPr="003345A7">
        <w:rPr>
          <w:rFonts w:ascii="Arial" w:hAnsi="Arial" w:cs="Arial"/>
          <w:i/>
          <w:iCs/>
        </w:rPr>
        <w:t>Maternal mortality 2022–2024: Data Brief</w:t>
      </w:r>
      <w:r w:rsidRPr="003345A7">
        <w:rPr>
          <w:rFonts w:ascii="Arial" w:hAnsi="Arial" w:cs="Arial"/>
        </w:rPr>
        <w:t>. Available at: https://www.npeu.ox.ac.uk/mbrrace-uk/data-brief/maternal-mortality-2022-2024 (Accessed: 13</w:t>
      </w:r>
      <w:r w:rsidRPr="003345A7">
        <w:rPr>
          <w:rFonts w:ascii="Arial" w:hAnsi="Arial" w:cs="Arial"/>
          <w:vertAlign w:val="superscript"/>
        </w:rPr>
        <w:t>th</w:t>
      </w:r>
      <w:r w:rsidRPr="003345A7">
        <w:rPr>
          <w:rFonts w:ascii="Arial" w:hAnsi="Arial" w:cs="Arial"/>
        </w:rPr>
        <w:t xml:space="preserve"> June 2026).</w:t>
      </w:r>
    </w:p>
    <w:p w14:paraId="462037D2" w14:textId="35C86FC2" w:rsidR="003345A7" w:rsidRPr="003345A7" w:rsidRDefault="003345A7" w:rsidP="00D82556">
      <w:pPr>
        <w:spacing w:before="240"/>
        <w:rPr>
          <w:rFonts w:ascii="Arial" w:hAnsi="Arial" w:cs="Arial"/>
        </w:rPr>
      </w:pPr>
      <w:r w:rsidRPr="003345A7">
        <w:rPr>
          <w:rFonts w:ascii="Arial" w:hAnsi="Arial" w:cs="Arial"/>
        </w:rPr>
        <w:t xml:space="preserve">Muglia, L.J., Benhalima, K., Tong, </w:t>
      </w:r>
      <w:r w:rsidR="00D86711" w:rsidRPr="003345A7">
        <w:rPr>
          <w:rFonts w:ascii="Arial" w:hAnsi="Arial" w:cs="Arial"/>
        </w:rPr>
        <w:t>S.,</w:t>
      </w:r>
      <w:r w:rsidRPr="003345A7">
        <w:rPr>
          <w:rFonts w:ascii="Arial" w:hAnsi="Arial" w:cs="Arial"/>
        </w:rPr>
        <w:t xml:space="preserve"> and Ozanne, S. (2022). Maternal factors during pregnancy influencing maternal, fetal, and childhood outcomes. </w:t>
      </w:r>
      <w:r w:rsidRPr="003345A7">
        <w:rPr>
          <w:rFonts w:ascii="Arial" w:hAnsi="Arial" w:cs="Arial"/>
          <w:i/>
          <w:iCs/>
        </w:rPr>
        <w:t>BMC Medicine</w:t>
      </w:r>
      <w:r w:rsidRPr="003345A7">
        <w:rPr>
          <w:rFonts w:ascii="Arial" w:hAnsi="Arial" w:cs="Arial"/>
        </w:rPr>
        <w:t>,</w:t>
      </w:r>
      <w:r w:rsidR="00D21595" w:rsidRPr="003345A7">
        <w:rPr>
          <w:rFonts w:ascii="Arial" w:hAnsi="Arial" w:cs="Arial"/>
        </w:rPr>
        <w:t xml:space="preserve"> </w:t>
      </w:r>
      <w:r w:rsidRPr="003345A7">
        <w:rPr>
          <w:rFonts w:ascii="Arial" w:hAnsi="Arial" w:cs="Arial"/>
        </w:rPr>
        <w:t xml:space="preserve">(1). </w:t>
      </w:r>
      <w:r w:rsidR="00D21595">
        <w:rPr>
          <w:rFonts w:ascii="Arial" w:hAnsi="Arial" w:cs="Arial"/>
        </w:rPr>
        <w:t xml:space="preserve">DOI: </w:t>
      </w:r>
      <w:r w:rsidRPr="003345A7">
        <w:rPr>
          <w:rFonts w:ascii="Arial" w:hAnsi="Arial" w:cs="Arial"/>
        </w:rPr>
        <w:t>10.1186/s12916-022-02632-6.</w:t>
      </w:r>
    </w:p>
    <w:p w14:paraId="5D0A4E53" w14:textId="77777777" w:rsidR="003345A7" w:rsidRPr="003345A7" w:rsidRDefault="003345A7" w:rsidP="00D82556">
      <w:pPr>
        <w:spacing w:before="240"/>
        <w:rPr>
          <w:rFonts w:ascii="Arial" w:hAnsi="Arial" w:cs="Arial"/>
        </w:rPr>
      </w:pPr>
      <w:r w:rsidRPr="003345A7">
        <w:rPr>
          <w:rFonts w:ascii="Arial" w:hAnsi="Arial" w:cs="Arial"/>
        </w:rPr>
        <w:t xml:space="preserve">National Institute for Health and Care Excellence (2021). </w:t>
      </w:r>
      <w:r w:rsidRPr="003345A7">
        <w:rPr>
          <w:rFonts w:ascii="Arial" w:hAnsi="Arial" w:cs="Arial"/>
          <w:i/>
          <w:iCs/>
        </w:rPr>
        <w:t>Caesarean Birth NICE Guideline</w:t>
      </w:r>
      <w:r w:rsidRPr="003345A7">
        <w:rPr>
          <w:rFonts w:ascii="Arial" w:hAnsi="Arial" w:cs="Arial"/>
        </w:rPr>
        <w:t>. Available at: https://www.nice.org.uk/guidance/ng192/resources/caesarean-birth-pdf-66142078788805 (Accessed: 13</w:t>
      </w:r>
      <w:r w:rsidRPr="003345A7">
        <w:rPr>
          <w:rFonts w:ascii="Arial" w:hAnsi="Arial" w:cs="Arial"/>
          <w:vertAlign w:val="superscript"/>
        </w:rPr>
        <w:t>th</w:t>
      </w:r>
      <w:r w:rsidRPr="003345A7">
        <w:rPr>
          <w:rFonts w:ascii="Arial" w:hAnsi="Arial" w:cs="Arial"/>
        </w:rPr>
        <w:t xml:space="preserve"> June 2026).</w:t>
      </w:r>
    </w:p>
    <w:p w14:paraId="6F6BBA97" w14:textId="721F2A2D" w:rsidR="003345A7" w:rsidRPr="003345A7" w:rsidRDefault="003345A7" w:rsidP="00D82556">
      <w:pPr>
        <w:spacing w:before="240"/>
        <w:rPr>
          <w:rFonts w:ascii="Arial" w:hAnsi="Arial" w:cs="Arial"/>
        </w:rPr>
      </w:pPr>
      <w:r w:rsidRPr="003345A7">
        <w:rPr>
          <w:rFonts w:ascii="Arial" w:hAnsi="Arial" w:cs="Arial"/>
        </w:rPr>
        <w:t xml:space="preserve">National Library of Medicine (2011). </w:t>
      </w:r>
      <w:r w:rsidR="00D21595" w:rsidRPr="003345A7">
        <w:rPr>
          <w:rFonts w:ascii="Arial" w:hAnsi="Arial" w:cs="Arial"/>
          <w:i/>
          <w:iCs/>
        </w:rPr>
        <w:t>Caesarean</w:t>
      </w:r>
      <w:r w:rsidRPr="003345A7">
        <w:rPr>
          <w:rFonts w:ascii="Arial" w:hAnsi="Arial" w:cs="Arial"/>
          <w:i/>
          <w:iCs/>
        </w:rPr>
        <w:t xml:space="preserve"> Section - A Brief History: Part 1</w:t>
      </w:r>
      <w:r w:rsidRPr="003345A7">
        <w:rPr>
          <w:rFonts w:ascii="Arial" w:hAnsi="Arial" w:cs="Arial"/>
        </w:rPr>
        <w:t>.</w:t>
      </w:r>
      <w:r w:rsidR="00D21595">
        <w:rPr>
          <w:rFonts w:ascii="Arial" w:hAnsi="Arial" w:cs="Arial"/>
        </w:rPr>
        <w:t xml:space="preserve"> </w:t>
      </w:r>
      <w:r w:rsidRPr="003345A7">
        <w:rPr>
          <w:rFonts w:ascii="Arial" w:hAnsi="Arial" w:cs="Arial"/>
        </w:rPr>
        <w:t xml:space="preserve">Available at: https://www.nlm.nih.gov/exhibition/cesarean/part1.html </w:t>
      </w:r>
      <w:r w:rsidR="00D21595">
        <w:rPr>
          <w:rFonts w:ascii="Arial" w:hAnsi="Arial" w:cs="Arial"/>
        </w:rPr>
        <w:t>(</w:t>
      </w:r>
      <w:r w:rsidRPr="003345A7">
        <w:rPr>
          <w:rFonts w:ascii="Arial" w:hAnsi="Arial" w:cs="Arial"/>
        </w:rPr>
        <w:t>Accessed</w:t>
      </w:r>
      <w:r w:rsidR="00D21595">
        <w:rPr>
          <w:rFonts w:ascii="Arial" w:hAnsi="Arial" w:cs="Arial"/>
        </w:rPr>
        <w:t>:</w:t>
      </w:r>
      <w:r w:rsidRPr="003345A7">
        <w:rPr>
          <w:rFonts w:ascii="Arial" w:hAnsi="Arial" w:cs="Arial"/>
        </w:rPr>
        <w:t xml:space="preserve"> </w:t>
      </w:r>
      <w:r w:rsidR="0009669E">
        <w:rPr>
          <w:rFonts w:ascii="Arial" w:hAnsi="Arial" w:cs="Arial"/>
        </w:rPr>
        <w:t>20</w:t>
      </w:r>
      <w:r w:rsidR="0009669E" w:rsidRPr="0009669E">
        <w:rPr>
          <w:rFonts w:ascii="Arial" w:hAnsi="Arial" w:cs="Arial"/>
          <w:vertAlign w:val="superscript"/>
        </w:rPr>
        <w:t>th</w:t>
      </w:r>
      <w:r w:rsidR="0009669E">
        <w:rPr>
          <w:rFonts w:ascii="Arial" w:hAnsi="Arial" w:cs="Arial"/>
        </w:rPr>
        <w:t xml:space="preserve"> June </w:t>
      </w:r>
      <w:r w:rsidRPr="003345A7">
        <w:rPr>
          <w:rFonts w:ascii="Arial" w:hAnsi="Arial" w:cs="Arial"/>
        </w:rPr>
        <w:t>2026</w:t>
      </w:r>
      <w:r w:rsidR="00D21595">
        <w:rPr>
          <w:rFonts w:ascii="Arial" w:hAnsi="Arial" w:cs="Arial"/>
        </w:rPr>
        <w:t>)</w:t>
      </w:r>
      <w:r w:rsidRPr="003345A7">
        <w:rPr>
          <w:rFonts w:ascii="Arial" w:hAnsi="Arial" w:cs="Arial"/>
        </w:rPr>
        <w:t>.</w:t>
      </w:r>
    </w:p>
    <w:p w14:paraId="12E2170A" w14:textId="14AE2CE3" w:rsidR="003345A7" w:rsidRPr="003345A7" w:rsidRDefault="003345A7" w:rsidP="00D82556">
      <w:pPr>
        <w:rPr>
          <w:rFonts w:ascii="Arial" w:eastAsia="Times New Roman" w:hAnsi="Arial" w:cs="Arial"/>
        </w:rPr>
      </w:pPr>
      <w:r w:rsidRPr="003345A7">
        <w:rPr>
          <w:rFonts w:ascii="Arial" w:eastAsia="Times New Roman" w:hAnsi="Arial" w:cs="Arial"/>
        </w:rPr>
        <w:t>National Maternity and Neonatal Investigation (2026)</w:t>
      </w:r>
      <w:r w:rsidR="00D21595">
        <w:rPr>
          <w:rFonts w:ascii="Arial" w:eastAsia="Times New Roman" w:hAnsi="Arial" w:cs="Arial"/>
        </w:rPr>
        <w:t>.</w:t>
      </w:r>
      <w:r w:rsidRPr="003345A7">
        <w:rPr>
          <w:rFonts w:ascii="Arial" w:eastAsia="Times New Roman" w:hAnsi="Arial" w:cs="Arial"/>
        </w:rPr>
        <w:t xml:space="preserve"> </w:t>
      </w:r>
      <w:r w:rsidRPr="003345A7">
        <w:rPr>
          <w:rFonts w:ascii="Arial" w:eastAsia="Times New Roman" w:hAnsi="Arial" w:cs="Arial"/>
          <w:i/>
          <w:iCs/>
        </w:rPr>
        <w:t>Independent Investigation into Maternity and Neonatal Services in England: Final report and recommendations.</w:t>
      </w:r>
      <w:r w:rsidRPr="003345A7">
        <w:rPr>
          <w:rFonts w:ascii="Arial" w:eastAsia="Times New Roman" w:hAnsi="Arial" w:cs="Arial"/>
        </w:rPr>
        <w:t xml:space="preserve"> Available at: </w:t>
      </w:r>
      <w:r w:rsidRPr="00D21595">
        <w:rPr>
          <w:rFonts w:ascii="Arial" w:eastAsia="Times New Roman" w:hAnsi="Arial" w:cs="Arial"/>
        </w:rPr>
        <w:t>https://www.matneoinv.org.uk/wp-content/uploads/2026/06/WEBSITE_NMNI-Final-Report-and-Recommendations.pdf</w:t>
      </w:r>
      <w:r w:rsidRPr="003345A7">
        <w:rPr>
          <w:rFonts w:ascii="Arial" w:eastAsia="Times New Roman" w:hAnsi="Arial" w:cs="Arial"/>
        </w:rPr>
        <w:t xml:space="preserve"> (Accessed:</w:t>
      </w:r>
      <w:r w:rsidR="0009669E">
        <w:rPr>
          <w:rFonts w:ascii="Arial" w:eastAsia="Times New Roman" w:hAnsi="Arial" w:cs="Arial"/>
        </w:rPr>
        <w:t xml:space="preserve"> 25</w:t>
      </w:r>
      <w:r w:rsidR="0009669E" w:rsidRPr="0009669E">
        <w:rPr>
          <w:rFonts w:ascii="Arial" w:eastAsia="Times New Roman" w:hAnsi="Arial" w:cs="Arial"/>
          <w:vertAlign w:val="superscript"/>
        </w:rPr>
        <w:t>th</w:t>
      </w:r>
      <w:r w:rsidR="0009669E">
        <w:rPr>
          <w:rFonts w:ascii="Arial" w:eastAsia="Times New Roman" w:hAnsi="Arial" w:cs="Arial"/>
        </w:rPr>
        <w:t xml:space="preserve"> June</w:t>
      </w:r>
      <w:r w:rsidRPr="003345A7">
        <w:rPr>
          <w:rFonts w:ascii="Arial" w:eastAsia="Times New Roman" w:hAnsi="Arial" w:cs="Arial"/>
        </w:rPr>
        <w:t xml:space="preserve"> 2026).</w:t>
      </w:r>
    </w:p>
    <w:p w14:paraId="069A8891" w14:textId="5C4F2955" w:rsidR="003345A7" w:rsidRPr="003345A7" w:rsidRDefault="003345A7" w:rsidP="00D82556">
      <w:pPr>
        <w:rPr>
          <w:rFonts w:ascii="Arial" w:eastAsia="Times New Roman" w:hAnsi="Arial" w:cs="Arial"/>
        </w:rPr>
      </w:pPr>
      <w:r w:rsidRPr="003345A7">
        <w:rPr>
          <w:rFonts w:ascii="Arial" w:eastAsia="Times New Roman" w:hAnsi="Arial" w:cs="Arial"/>
        </w:rPr>
        <w:t xml:space="preserve">National Maternity Review (2016). </w:t>
      </w:r>
      <w:r w:rsidRPr="003345A7">
        <w:rPr>
          <w:rFonts w:ascii="Arial" w:eastAsia="Times New Roman" w:hAnsi="Arial" w:cs="Arial"/>
          <w:i/>
          <w:iCs/>
        </w:rPr>
        <w:t>Better births: Improving Outcomes of Maternity Services in England</w:t>
      </w:r>
      <w:r w:rsidRPr="003345A7">
        <w:rPr>
          <w:rFonts w:ascii="Arial" w:eastAsia="Times New Roman" w:hAnsi="Arial" w:cs="Arial"/>
        </w:rPr>
        <w:t xml:space="preserve">. Available at: https://www.england.nhs.uk/wp-content/uploads/2016/02/national-maternity-review-report.pdf </w:t>
      </w:r>
      <w:r w:rsidR="005F461C">
        <w:rPr>
          <w:rFonts w:ascii="Arial" w:eastAsia="Times New Roman" w:hAnsi="Arial" w:cs="Arial"/>
        </w:rPr>
        <w:t>(</w:t>
      </w:r>
      <w:r w:rsidRPr="003345A7">
        <w:rPr>
          <w:rFonts w:ascii="Arial" w:eastAsia="Times New Roman" w:hAnsi="Arial" w:cs="Arial"/>
        </w:rPr>
        <w:t>Accessed</w:t>
      </w:r>
      <w:r w:rsidR="005F461C">
        <w:rPr>
          <w:rFonts w:ascii="Arial" w:eastAsia="Times New Roman" w:hAnsi="Arial" w:cs="Arial"/>
        </w:rPr>
        <w:t>:</w:t>
      </w:r>
      <w:r w:rsidRPr="003345A7">
        <w:rPr>
          <w:rFonts w:ascii="Arial" w:eastAsia="Times New Roman" w:hAnsi="Arial" w:cs="Arial"/>
        </w:rPr>
        <w:t xml:space="preserve"> 19</w:t>
      </w:r>
      <w:r w:rsidR="0009669E" w:rsidRPr="0009669E">
        <w:rPr>
          <w:rFonts w:ascii="Arial" w:eastAsia="Times New Roman" w:hAnsi="Arial" w:cs="Arial"/>
          <w:vertAlign w:val="superscript"/>
        </w:rPr>
        <w:t>th</w:t>
      </w:r>
      <w:r w:rsidR="0009669E">
        <w:rPr>
          <w:rFonts w:ascii="Arial" w:eastAsia="Times New Roman" w:hAnsi="Arial" w:cs="Arial"/>
        </w:rPr>
        <w:t xml:space="preserve"> </w:t>
      </w:r>
      <w:r w:rsidRPr="003345A7">
        <w:rPr>
          <w:rFonts w:ascii="Arial" w:eastAsia="Times New Roman" w:hAnsi="Arial" w:cs="Arial"/>
        </w:rPr>
        <w:t>July 2026</w:t>
      </w:r>
      <w:r w:rsidR="005F461C">
        <w:rPr>
          <w:rFonts w:ascii="Arial" w:eastAsia="Times New Roman" w:hAnsi="Arial" w:cs="Arial"/>
        </w:rPr>
        <w:t>)</w:t>
      </w:r>
      <w:r w:rsidRPr="003345A7">
        <w:rPr>
          <w:rFonts w:ascii="Arial" w:eastAsia="Times New Roman" w:hAnsi="Arial" w:cs="Arial"/>
        </w:rPr>
        <w:t>.</w:t>
      </w:r>
    </w:p>
    <w:p w14:paraId="7175E369" w14:textId="0EADA973" w:rsidR="003345A7" w:rsidRPr="003345A7" w:rsidRDefault="003345A7" w:rsidP="00D82556">
      <w:pPr>
        <w:spacing w:before="240"/>
        <w:rPr>
          <w:rFonts w:ascii="Arial" w:hAnsi="Arial" w:cs="Arial"/>
        </w:rPr>
      </w:pPr>
      <w:r w:rsidRPr="003345A7">
        <w:rPr>
          <w:rFonts w:ascii="Arial" w:hAnsi="Arial" w:cs="Arial"/>
        </w:rPr>
        <w:t xml:space="preserve">NHS England (2023). </w:t>
      </w:r>
      <w:r w:rsidRPr="003345A7">
        <w:rPr>
          <w:rFonts w:ascii="Arial" w:hAnsi="Arial" w:cs="Arial"/>
          <w:i/>
          <w:iCs/>
        </w:rPr>
        <w:t>Three-Year Delivery Plan for Maternity and Neonatal Services</w:t>
      </w:r>
      <w:r w:rsidRPr="003345A7">
        <w:rPr>
          <w:rFonts w:ascii="Arial" w:hAnsi="Arial" w:cs="Arial"/>
        </w:rPr>
        <w:t xml:space="preserve">. Available at: https://www.england.nhs.uk/wp-content/uploads/2023/03/B1915-three-year-delivery-plan-for-maternity-and-neonatal-services-march-2023.pdf </w:t>
      </w:r>
      <w:r w:rsidR="005F461C">
        <w:rPr>
          <w:rFonts w:ascii="Arial" w:hAnsi="Arial" w:cs="Arial"/>
        </w:rPr>
        <w:t>(</w:t>
      </w:r>
      <w:r w:rsidRPr="003345A7">
        <w:rPr>
          <w:rFonts w:ascii="Arial" w:hAnsi="Arial" w:cs="Arial"/>
        </w:rPr>
        <w:t>Accessed: 17</w:t>
      </w:r>
      <w:r w:rsidRPr="003345A7">
        <w:rPr>
          <w:rFonts w:ascii="Arial" w:hAnsi="Arial" w:cs="Arial"/>
          <w:vertAlign w:val="superscript"/>
        </w:rPr>
        <w:t>th</w:t>
      </w:r>
      <w:r w:rsidRPr="003345A7">
        <w:rPr>
          <w:rFonts w:ascii="Arial" w:hAnsi="Arial" w:cs="Arial"/>
        </w:rPr>
        <w:t xml:space="preserve"> June 2026).</w:t>
      </w:r>
    </w:p>
    <w:p w14:paraId="52A230F3" w14:textId="7551DCAE" w:rsidR="003345A7" w:rsidRPr="003345A7" w:rsidRDefault="003345A7" w:rsidP="00D82556">
      <w:pPr>
        <w:rPr>
          <w:rFonts w:ascii="Arial" w:eastAsia="Times New Roman" w:hAnsi="Arial" w:cs="Arial"/>
        </w:rPr>
      </w:pPr>
      <w:r w:rsidRPr="003345A7">
        <w:rPr>
          <w:rFonts w:ascii="Arial" w:eastAsia="Times New Roman" w:hAnsi="Arial" w:cs="Arial"/>
        </w:rPr>
        <w:lastRenderedPageBreak/>
        <w:t xml:space="preserve">NHS Long Term Plan (2019). </w:t>
      </w:r>
      <w:r w:rsidRPr="003345A7">
        <w:rPr>
          <w:rFonts w:ascii="Arial" w:eastAsia="Times New Roman" w:hAnsi="Arial" w:cs="Arial"/>
          <w:i/>
          <w:iCs/>
        </w:rPr>
        <w:t>UK Government Web Archive</w:t>
      </w:r>
      <w:r w:rsidRPr="003345A7">
        <w:rPr>
          <w:rFonts w:ascii="Arial" w:eastAsia="Times New Roman" w:hAnsi="Arial" w:cs="Arial"/>
        </w:rPr>
        <w:t>.</w:t>
      </w:r>
      <w:r w:rsidR="0009669E">
        <w:rPr>
          <w:rFonts w:ascii="Arial" w:eastAsia="Times New Roman" w:hAnsi="Arial" w:cs="Arial"/>
        </w:rPr>
        <w:t xml:space="preserve"> </w:t>
      </w:r>
      <w:r w:rsidRPr="003345A7">
        <w:rPr>
          <w:rFonts w:ascii="Arial" w:eastAsia="Times New Roman" w:hAnsi="Arial" w:cs="Arial"/>
        </w:rPr>
        <w:t xml:space="preserve">Available at: https://webarchive.nationalarchives.gov.uk/ukgwa/20230418155402/https:/www.longtermplan.nhs.uk/publication/nhs-long-term-plan/ </w:t>
      </w:r>
      <w:r w:rsidR="005F461C">
        <w:rPr>
          <w:rFonts w:ascii="Arial" w:eastAsia="Times New Roman" w:hAnsi="Arial" w:cs="Arial"/>
        </w:rPr>
        <w:t>(</w:t>
      </w:r>
      <w:r w:rsidRPr="003345A7">
        <w:rPr>
          <w:rFonts w:ascii="Arial" w:eastAsia="Times New Roman" w:hAnsi="Arial" w:cs="Arial"/>
        </w:rPr>
        <w:t>Accessed</w:t>
      </w:r>
      <w:r w:rsidR="005F461C">
        <w:rPr>
          <w:rFonts w:ascii="Arial" w:eastAsia="Times New Roman" w:hAnsi="Arial" w:cs="Arial"/>
        </w:rPr>
        <w:t>:</w:t>
      </w:r>
      <w:r w:rsidRPr="003345A7">
        <w:rPr>
          <w:rFonts w:ascii="Arial" w:eastAsia="Times New Roman" w:hAnsi="Arial" w:cs="Arial"/>
        </w:rPr>
        <w:t xml:space="preserve"> </w:t>
      </w:r>
      <w:r w:rsidR="0009669E">
        <w:rPr>
          <w:rFonts w:ascii="Arial" w:eastAsia="Times New Roman" w:hAnsi="Arial" w:cs="Arial"/>
        </w:rPr>
        <w:t>19</w:t>
      </w:r>
      <w:r w:rsidR="0009669E" w:rsidRPr="0009669E">
        <w:rPr>
          <w:rFonts w:ascii="Arial" w:eastAsia="Times New Roman" w:hAnsi="Arial" w:cs="Arial"/>
          <w:vertAlign w:val="superscript"/>
        </w:rPr>
        <w:t>th</w:t>
      </w:r>
      <w:r w:rsidR="0009669E">
        <w:rPr>
          <w:rFonts w:ascii="Arial" w:eastAsia="Times New Roman" w:hAnsi="Arial" w:cs="Arial"/>
        </w:rPr>
        <w:t xml:space="preserve"> July</w:t>
      </w:r>
      <w:r w:rsidRPr="003345A7">
        <w:rPr>
          <w:rFonts w:ascii="Arial" w:eastAsia="Times New Roman" w:hAnsi="Arial" w:cs="Arial"/>
        </w:rPr>
        <w:t xml:space="preserve"> 2026</w:t>
      </w:r>
      <w:r w:rsidR="005F461C">
        <w:rPr>
          <w:rFonts w:ascii="Arial" w:eastAsia="Times New Roman" w:hAnsi="Arial" w:cs="Arial"/>
        </w:rPr>
        <w:t>)</w:t>
      </w:r>
      <w:r w:rsidRPr="003345A7">
        <w:rPr>
          <w:rFonts w:ascii="Arial" w:eastAsia="Times New Roman" w:hAnsi="Arial" w:cs="Arial"/>
        </w:rPr>
        <w:t>.</w:t>
      </w:r>
    </w:p>
    <w:p w14:paraId="333CB338" w14:textId="2B290B1E" w:rsidR="003345A7" w:rsidRPr="003345A7" w:rsidRDefault="003345A7" w:rsidP="00D82556">
      <w:pPr>
        <w:rPr>
          <w:rFonts w:ascii="Arial" w:eastAsia="Times New Roman" w:hAnsi="Arial" w:cs="Arial"/>
        </w:rPr>
      </w:pPr>
      <w:r w:rsidRPr="003345A7">
        <w:rPr>
          <w:rFonts w:ascii="Arial" w:eastAsia="Times New Roman" w:hAnsi="Arial" w:cs="Arial"/>
        </w:rPr>
        <w:t xml:space="preserve">NHS Race and Health Observatory (2025) </w:t>
      </w:r>
      <w:r w:rsidRPr="003345A7">
        <w:rPr>
          <w:rFonts w:ascii="Arial" w:eastAsia="Times New Roman" w:hAnsi="Arial" w:cs="Arial"/>
          <w:i/>
          <w:iCs/>
        </w:rPr>
        <w:t>Written evidence submitted by the NHS Race and Health Observatory (MNS0012).</w:t>
      </w:r>
      <w:r w:rsidR="0009669E">
        <w:rPr>
          <w:rFonts w:ascii="Arial" w:eastAsia="Times New Roman" w:hAnsi="Arial" w:cs="Arial"/>
        </w:rPr>
        <w:t xml:space="preserve"> </w:t>
      </w:r>
      <w:r w:rsidRPr="003345A7">
        <w:rPr>
          <w:rFonts w:ascii="Arial" w:eastAsia="Times New Roman" w:hAnsi="Arial" w:cs="Arial"/>
        </w:rPr>
        <w:t xml:space="preserve">Available at: </w:t>
      </w:r>
      <w:r w:rsidRPr="005F461C">
        <w:rPr>
          <w:rFonts w:ascii="Arial" w:eastAsia="Times New Roman" w:hAnsi="Arial" w:cs="Arial"/>
        </w:rPr>
        <w:t>https://committees.parliament.uk/writtenevidence/149029/pdf</w:t>
      </w:r>
      <w:r w:rsidRPr="003345A7">
        <w:rPr>
          <w:rFonts w:ascii="Arial" w:eastAsia="Times New Roman" w:hAnsi="Arial" w:cs="Arial"/>
        </w:rPr>
        <w:t xml:space="preserve"> (Accessed: 19</w:t>
      </w:r>
      <w:r w:rsidR="00724580" w:rsidRPr="0009669E">
        <w:rPr>
          <w:rFonts w:ascii="Arial" w:eastAsia="Times New Roman" w:hAnsi="Arial" w:cs="Arial"/>
          <w:vertAlign w:val="superscript"/>
        </w:rPr>
        <w:t>th</w:t>
      </w:r>
      <w:r w:rsidR="00724580">
        <w:rPr>
          <w:rFonts w:ascii="Arial" w:eastAsia="Times New Roman" w:hAnsi="Arial" w:cs="Arial"/>
        </w:rPr>
        <w:t xml:space="preserve"> </w:t>
      </w:r>
      <w:r w:rsidR="00724580" w:rsidRPr="003345A7">
        <w:rPr>
          <w:rFonts w:ascii="Arial" w:eastAsia="Times New Roman" w:hAnsi="Arial" w:cs="Arial"/>
        </w:rPr>
        <w:t>July</w:t>
      </w:r>
      <w:r w:rsidRPr="003345A7">
        <w:rPr>
          <w:rFonts w:ascii="Arial" w:eastAsia="Times New Roman" w:hAnsi="Arial" w:cs="Arial"/>
        </w:rPr>
        <w:t xml:space="preserve"> 2026).</w:t>
      </w:r>
    </w:p>
    <w:p w14:paraId="3AB4361F" w14:textId="33A5E687" w:rsidR="003345A7" w:rsidRPr="003345A7" w:rsidRDefault="003345A7" w:rsidP="00D82556">
      <w:pPr>
        <w:rPr>
          <w:rFonts w:ascii="Arial" w:eastAsia="Times New Roman" w:hAnsi="Arial" w:cs="Arial"/>
        </w:rPr>
      </w:pPr>
      <w:r w:rsidRPr="003345A7">
        <w:rPr>
          <w:rFonts w:ascii="Arial" w:eastAsia="Times New Roman" w:hAnsi="Arial" w:cs="Arial"/>
        </w:rPr>
        <w:t xml:space="preserve">Obionu, </w:t>
      </w:r>
      <w:r w:rsidR="00D86711" w:rsidRPr="003345A7">
        <w:rPr>
          <w:rFonts w:ascii="Arial" w:eastAsia="Times New Roman" w:hAnsi="Arial" w:cs="Arial"/>
        </w:rPr>
        <w:t xml:space="preserve">I.M. </w:t>
      </w:r>
      <w:r w:rsidRPr="003345A7">
        <w:rPr>
          <w:rFonts w:ascii="Arial" w:eastAsia="Times New Roman" w:hAnsi="Arial" w:cs="Arial"/>
        </w:rPr>
        <w:t xml:space="preserve">Onyedinma, C. Mielewczyk, F. and Boyle, E.M. (2023). UK maternity care experiences of ethnic minority and migrant women: Systematic review. </w:t>
      </w:r>
      <w:r w:rsidRPr="003345A7">
        <w:rPr>
          <w:rFonts w:ascii="Arial" w:eastAsia="Times New Roman" w:hAnsi="Arial" w:cs="Arial"/>
          <w:i/>
          <w:iCs/>
        </w:rPr>
        <w:t>Public Health Nursing</w:t>
      </w:r>
      <w:r w:rsidRPr="003345A7">
        <w:rPr>
          <w:rFonts w:ascii="Arial" w:eastAsia="Times New Roman" w:hAnsi="Arial" w:cs="Arial"/>
        </w:rPr>
        <w:t xml:space="preserve">, 40(6). </w:t>
      </w:r>
      <w:r w:rsidR="005F461C">
        <w:rPr>
          <w:rFonts w:ascii="Arial" w:eastAsia="Times New Roman" w:hAnsi="Arial" w:cs="Arial"/>
        </w:rPr>
        <w:t xml:space="preserve">DOI: </w:t>
      </w:r>
      <w:r w:rsidRPr="003345A7">
        <w:rPr>
          <w:rFonts w:ascii="Arial" w:eastAsia="Times New Roman" w:hAnsi="Arial" w:cs="Arial"/>
        </w:rPr>
        <w:t>10.1111/phn.13240.</w:t>
      </w:r>
    </w:p>
    <w:p w14:paraId="2E8D27BE" w14:textId="310C2593" w:rsidR="003345A7" w:rsidRPr="003345A7" w:rsidRDefault="003345A7" w:rsidP="00D82556">
      <w:pPr>
        <w:rPr>
          <w:rFonts w:ascii="Arial" w:eastAsia="Times New Roman" w:hAnsi="Arial" w:cs="Arial"/>
          <w:color w:val="000000"/>
        </w:rPr>
      </w:pPr>
      <w:r w:rsidRPr="003345A7">
        <w:rPr>
          <w:rFonts w:ascii="Arial" w:eastAsia="Times New Roman" w:hAnsi="Arial" w:cs="Arial"/>
          <w:color w:val="000000"/>
        </w:rPr>
        <w:t>Ockenden, D. (2022). </w:t>
      </w:r>
      <w:r w:rsidRPr="003345A7">
        <w:rPr>
          <w:rFonts w:ascii="Arial" w:eastAsia="Times New Roman" w:hAnsi="Arial" w:cs="Arial"/>
          <w:i/>
          <w:iCs/>
          <w:color w:val="000000"/>
        </w:rPr>
        <w:t>Ockenden Report</w:t>
      </w:r>
      <w:r w:rsidRPr="003345A7">
        <w:rPr>
          <w:rFonts w:ascii="Arial" w:eastAsia="Times New Roman" w:hAnsi="Arial" w:cs="Arial"/>
          <w:color w:val="000000"/>
        </w:rPr>
        <w:t xml:space="preserve">. Available at: https://www.ockendenmaternityreview.org.uk/wp-content/uploads/2022/03/FINAL_INDEPENDENT_MATERNITY_REVIEW_OF_MATERNITY_SERVICES_REPORT.pdf </w:t>
      </w:r>
      <w:r w:rsidR="005F461C">
        <w:rPr>
          <w:rFonts w:ascii="Arial" w:eastAsia="Times New Roman" w:hAnsi="Arial" w:cs="Arial"/>
          <w:color w:val="000000"/>
        </w:rPr>
        <w:t>(</w:t>
      </w:r>
      <w:r w:rsidRPr="003345A7">
        <w:rPr>
          <w:rFonts w:ascii="Arial" w:eastAsia="Times New Roman" w:hAnsi="Arial" w:cs="Arial"/>
          <w:color w:val="000000"/>
        </w:rPr>
        <w:t>Accessed</w:t>
      </w:r>
      <w:r w:rsidR="005F461C">
        <w:rPr>
          <w:rFonts w:ascii="Arial" w:eastAsia="Times New Roman" w:hAnsi="Arial" w:cs="Arial"/>
          <w:color w:val="000000"/>
        </w:rPr>
        <w:t xml:space="preserve">: </w:t>
      </w:r>
      <w:r w:rsidRPr="003345A7">
        <w:rPr>
          <w:rFonts w:ascii="Arial" w:eastAsia="Times New Roman" w:hAnsi="Arial" w:cs="Arial"/>
          <w:color w:val="000000"/>
        </w:rPr>
        <w:t>16</w:t>
      </w:r>
      <w:r w:rsidR="00724580" w:rsidRPr="0009669E">
        <w:rPr>
          <w:rFonts w:ascii="Arial" w:eastAsia="Times New Roman" w:hAnsi="Arial" w:cs="Arial"/>
          <w:color w:val="000000"/>
          <w:vertAlign w:val="superscript"/>
        </w:rPr>
        <w:t>th</w:t>
      </w:r>
      <w:r w:rsidR="00724580">
        <w:rPr>
          <w:rFonts w:ascii="Arial" w:eastAsia="Times New Roman" w:hAnsi="Arial" w:cs="Arial"/>
          <w:color w:val="000000"/>
        </w:rPr>
        <w:t xml:space="preserve"> </w:t>
      </w:r>
      <w:r w:rsidR="00724580" w:rsidRPr="003345A7">
        <w:rPr>
          <w:rFonts w:ascii="Arial" w:eastAsia="Times New Roman" w:hAnsi="Arial" w:cs="Arial"/>
          <w:color w:val="000000"/>
        </w:rPr>
        <w:t>July</w:t>
      </w:r>
      <w:r w:rsidRPr="003345A7">
        <w:rPr>
          <w:rFonts w:ascii="Arial" w:eastAsia="Times New Roman" w:hAnsi="Arial" w:cs="Arial"/>
          <w:color w:val="000000"/>
        </w:rPr>
        <w:t xml:space="preserve"> 2026</w:t>
      </w:r>
      <w:r w:rsidR="005F461C">
        <w:rPr>
          <w:rFonts w:ascii="Arial" w:eastAsia="Times New Roman" w:hAnsi="Arial" w:cs="Arial"/>
          <w:color w:val="000000"/>
        </w:rPr>
        <w:t>)</w:t>
      </w:r>
      <w:r w:rsidRPr="003345A7">
        <w:rPr>
          <w:rFonts w:ascii="Arial" w:eastAsia="Times New Roman" w:hAnsi="Arial" w:cs="Arial"/>
          <w:color w:val="000000"/>
        </w:rPr>
        <w:t>.</w:t>
      </w:r>
    </w:p>
    <w:p w14:paraId="783A6DC0" w14:textId="77777777" w:rsidR="003345A7" w:rsidRPr="003345A7" w:rsidRDefault="003345A7" w:rsidP="00D82556">
      <w:pPr>
        <w:spacing w:before="240"/>
        <w:rPr>
          <w:rFonts w:ascii="Arial" w:hAnsi="Arial" w:cs="Arial"/>
        </w:rPr>
      </w:pPr>
      <w:r w:rsidRPr="003345A7">
        <w:rPr>
          <w:rFonts w:ascii="Arial" w:hAnsi="Arial" w:cs="Arial"/>
        </w:rPr>
        <w:t xml:space="preserve">Ojong, S.A., Temmerman, M., Nsahlai, C.J.F., Gidion, D. and Kihara, A. (2026). Why do cesarean delivery rates persistently rise despite evidence-based efforts to reduce them? </w:t>
      </w:r>
      <w:r w:rsidRPr="003345A7">
        <w:rPr>
          <w:rFonts w:ascii="Arial" w:hAnsi="Arial" w:cs="Arial"/>
          <w:i/>
        </w:rPr>
        <w:t>American Journal of Obstetrics and Gynecology</w:t>
      </w:r>
      <w:r w:rsidRPr="003345A7">
        <w:rPr>
          <w:rFonts w:ascii="Arial" w:hAnsi="Arial" w:cs="Arial"/>
        </w:rPr>
        <w:t>, 233(6), pp. S569-S580. DOI: 10.1016/j.ajog.2025.08.014.</w:t>
      </w:r>
    </w:p>
    <w:p w14:paraId="749154C2" w14:textId="3BDB486B" w:rsidR="003345A7" w:rsidRPr="003345A7" w:rsidRDefault="003345A7" w:rsidP="00D82556">
      <w:pPr>
        <w:spacing w:before="240"/>
        <w:rPr>
          <w:rFonts w:ascii="Arial" w:hAnsi="Arial" w:cs="Arial"/>
        </w:rPr>
      </w:pPr>
      <w:r w:rsidRPr="003345A7">
        <w:rPr>
          <w:rFonts w:ascii="Arial" w:hAnsi="Arial" w:cs="Arial"/>
        </w:rPr>
        <w:t>Rayment</w:t>
      </w:r>
      <w:r w:rsidRPr="003345A7">
        <w:rPr>
          <w:rFonts w:ascii="Cambria Math" w:hAnsi="Cambria Math" w:cs="Cambria Math"/>
        </w:rPr>
        <w:t>‐</w:t>
      </w:r>
      <w:r w:rsidRPr="003345A7">
        <w:rPr>
          <w:rFonts w:ascii="Arial" w:hAnsi="Arial" w:cs="Arial"/>
        </w:rPr>
        <w:t xml:space="preserve">Jones, H., Harris, J., Harden, A., Khan, Z. and Sandall, J. (2019). How do women with social risk factors experience United Kingdom maternity care? A realist synthesis. </w:t>
      </w:r>
      <w:r w:rsidRPr="003345A7">
        <w:rPr>
          <w:rFonts w:ascii="Arial" w:hAnsi="Arial" w:cs="Arial"/>
          <w:i/>
          <w:iCs/>
        </w:rPr>
        <w:t>Birth</w:t>
      </w:r>
      <w:r w:rsidRPr="003345A7">
        <w:rPr>
          <w:rFonts w:ascii="Arial" w:hAnsi="Arial" w:cs="Arial"/>
        </w:rPr>
        <w:t xml:space="preserve">, 46(3), pp.461–474. </w:t>
      </w:r>
      <w:r w:rsidR="005F461C">
        <w:rPr>
          <w:rFonts w:ascii="Arial" w:hAnsi="Arial" w:cs="Arial"/>
        </w:rPr>
        <w:t xml:space="preserve">DOI: </w:t>
      </w:r>
      <w:r w:rsidRPr="003345A7">
        <w:rPr>
          <w:rFonts w:ascii="Arial" w:hAnsi="Arial" w:cs="Arial"/>
        </w:rPr>
        <w:t>10.1111/birt.12446.</w:t>
      </w:r>
    </w:p>
    <w:p w14:paraId="066D99FB" w14:textId="716D15A2" w:rsidR="003345A7" w:rsidRPr="003345A7" w:rsidRDefault="003345A7" w:rsidP="00D82556">
      <w:pPr>
        <w:spacing w:before="240"/>
        <w:rPr>
          <w:rFonts w:ascii="Arial" w:hAnsi="Arial" w:cs="Arial"/>
        </w:rPr>
      </w:pPr>
      <w:r w:rsidRPr="003345A7">
        <w:rPr>
          <w:rFonts w:ascii="Arial" w:hAnsi="Arial" w:cs="Arial"/>
        </w:rPr>
        <w:t xml:space="preserve">Redjepova, O. and Bilagi, A (2024). At any cost: a paradigm shift in the culture of caesarean section rate monitoring in the United Kingdom. </w:t>
      </w:r>
      <w:r w:rsidRPr="003345A7">
        <w:rPr>
          <w:rFonts w:ascii="Arial" w:hAnsi="Arial" w:cs="Arial"/>
          <w:i/>
          <w:iCs/>
        </w:rPr>
        <w:t>Journal of obstetrics and gynaecology</w:t>
      </w:r>
      <w:r w:rsidRPr="003345A7">
        <w:rPr>
          <w:rFonts w:ascii="Arial" w:hAnsi="Arial" w:cs="Arial"/>
        </w:rPr>
        <w:t xml:space="preserve">, 44(1). </w:t>
      </w:r>
      <w:r w:rsidR="005F461C">
        <w:rPr>
          <w:rFonts w:ascii="Arial" w:hAnsi="Arial" w:cs="Arial"/>
        </w:rPr>
        <w:t xml:space="preserve">DOI: </w:t>
      </w:r>
      <w:r w:rsidRPr="003345A7">
        <w:rPr>
          <w:rFonts w:ascii="Arial" w:hAnsi="Arial" w:cs="Arial"/>
        </w:rPr>
        <w:t>10.1080/01443615.2024.2320840.</w:t>
      </w:r>
    </w:p>
    <w:p w14:paraId="35B8DD45" w14:textId="77777777" w:rsidR="003345A7" w:rsidRPr="003345A7" w:rsidRDefault="003345A7" w:rsidP="00D82556">
      <w:pPr>
        <w:spacing w:before="240"/>
        <w:rPr>
          <w:rFonts w:ascii="Arial" w:hAnsi="Arial" w:cs="Arial"/>
        </w:rPr>
      </w:pPr>
      <w:r w:rsidRPr="003345A7">
        <w:rPr>
          <w:rFonts w:ascii="Arial" w:hAnsi="Arial" w:cs="Arial"/>
        </w:rPr>
        <w:t xml:space="preserve">Royal College of Obstetricians and Gynaecologists (2019). </w:t>
      </w:r>
      <w:r w:rsidRPr="003345A7">
        <w:rPr>
          <w:rFonts w:ascii="Arial" w:hAnsi="Arial" w:cs="Arial"/>
          <w:i/>
          <w:iCs/>
        </w:rPr>
        <w:t xml:space="preserve">New NMPA report reveals significant shifts in birth trends in Great Britain. </w:t>
      </w:r>
      <w:r w:rsidRPr="003345A7">
        <w:rPr>
          <w:rFonts w:ascii="Arial" w:hAnsi="Arial" w:cs="Arial"/>
        </w:rPr>
        <w:t>Available at: https://www.rcog.org.uk/news/new-nmpa-report-reveals-significant-shifts-in-birth-trends-in-great-britain (Accessed: 13</w:t>
      </w:r>
      <w:r w:rsidRPr="003345A7">
        <w:rPr>
          <w:rFonts w:ascii="Arial" w:hAnsi="Arial" w:cs="Arial"/>
          <w:vertAlign w:val="superscript"/>
        </w:rPr>
        <w:t>th</w:t>
      </w:r>
      <w:r w:rsidRPr="003345A7">
        <w:rPr>
          <w:rFonts w:ascii="Arial" w:hAnsi="Arial" w:cs="Arial"/>
        </w:rPr>
        <w:t xml:space="preserve"> June 2026).</w:t>
      </w:r>
    </w:p>
    <w:p w14:paraId="100D648E" w14:textId="75A6D833" w:rsidR="003345A7" w:rsidRPr="003345A7" w:rsidRDefault="003345A7" w:rsidP="00D82556">
      <w:pPr>
        <w:spacing w:before="240"/>
        <w:rPr>
          <w:rFonts w:ascii="Arial" w:hAnsi="Arial" w:cs="Arial"/>
        </w:rPr>
      </w:pPr>
      <w:r w:rsidRPr="003345A7">
        <w:rPr>
          <w:rFonts w:ascii="Arial" w:hAnsi="Arial" w:cs="Arial"/>
        </w:rPr>
        <w:t xml:space="preserve">Royal College of Obstetricians and Gynaecologists (2019). </w:t>
      </w:r>
      <w:r w:rsidRPr="003345A7">
        <w:rPr>
          <w:rFonts w:ascii="Arial" w:hAnsi="Arial" w:cs="Arial"/>
          <w:i/>
          <w:iCs/>
        </w:rPr>
        <w:t xml:space="preserve">Policy position: Racial and ethnic equality in women’s health. </w:t>
      </w:r>
      <w:r w:rsidRPr="003345A7">
        <w:rPr>
          <w:rFonts w:ascii="Arial" w:hAnsi="Arial" w:cs="Arial"/>
        </w:rPr>
        <w:t xml:space="preserve">Available at: https://www.rcog.org.uk/about-us/campaigning-and-opinions/position-statements/policy-position-racial-and-ethnic-equality-in-women-s-health/ </w:t>
      </w:r>
      <w:r w:rsidR="005F461C">
        <w:rPr>
          <w:rFonts w:ascii="Arial" w:hAnsi="Arial" w:cs="Arial"/>
        </w:rPr>
        <w:t>(</w:t>
      </w:r>
      <w:r w:rsidRPr="003345A7">
        <w:rPr>
          <w:rFonts w:ascii="Arial" w:hAnsi="Arial" w:cs="Arial"/>
        </w:rPr>
        <w:t>Accessed</w:t>
      </w:r>
      <w:r w:rsidR="005F461C">
        <w:rPr>
          <w:rFonts w:ascii="Arial" w:hAnsi="Arial" w:cs="Arial"/>
        </w:rPr>
        <w:t>:</w:t>
      </w:r>
      <w:r w:rsidRPr="003345A7">
        <w:rPr>
          <w:rFonts w:ascii="Arial" w:hAnsi="Arial" w:cs="Arial"/>
        </w:rPr>
        <w:t xml:space="preserve"> 20</w:t>
      </w:r>
      <w:r w:rsidR="0009669E" w:rsidRPr="0009669E">
        <w:rPr>
          <w:rFonts w:ascii="Arial" w:hAnsi="Arial" w:cs="Arial"/>
          <w:vertAlign w:val="superscript"/>
        </w:rPr>
        <w:t>th</w:t>
      </w:r>
      <w:r w:rsidR="0009669E">
        <w:rPr>
          <w:rFonts w:ascii="Arial" w:hAnsi="Arial" w:cs="Arial"/>
        </w:rPr>
        <w:t xml:space="preserve"> </w:t>
      </w:r>
      <w:r w:rsidRPr="003345A7">
        <w:rPr>
          <w:rFonts w:ascii="Arial" w:hAnsi="Arial" w:cs="Arial"/>
        </w:rPr>
        <w:t>July 2026</w:t>
      </w:r>
      <w:r w:rsidR="005F461C">
        <w:rPr>
          <w:rFonts w:ascii="Arial" w:hAnsi="Arial" w:cs="Arial"/>
        </w:rPr>
        <w:t>)</w:t>
      </w:r>
      <w:r w:rsidRPr="003345A7">
        <w:rPr>
          <w:rFonts w:ascii="Arial" w:hAnsi="Arial" w:cs="Arial"/>
        </w:rPr>
        <w:t>.</w:t>
      </w:r>
    </w:p>
    <w:p w14:paraId="6CD74FCF" w14:textId="7EA84763" w:rsidR="003345A7" w:rsidRPr="003345A7" w:rsidRDefault="003345A7" w:rsidP="00D82556">
      <w:pPr>
        <w:spacing w:before="240"/>
        <w:rPr>
          <w:rFonts w:ascii="Arial" w:hAnsi="Arial" w:cs="Arial"/>
        </w:rPr>
      </w:pPr>
      <w:r w:rsidRPr="003345A7">
        <w:rPr>
          <w:rFonts w:ascii="Arial" w:hAnsi="Arial" w:cs="Arial"/>
        </w:rPr>
        <w:lastRenderedPageBreak/>
        <w:t xml:space="preserve">Royal College of Obstetricians and Gynaecologists (No Date). </w:t>
      </w:r>
      <w:r w:rsidRPr="005F461C">
        <w:rPr>
          <w:rFonts w:ascii="Arial" w:hAnsi="Arial" w:cs="Arial"/>
          <w:i/>
          <w:iCs/>
        </w:rPr>
        <w:t>Supporting safer maternity care.</w:t>
      </w:r>
      <w:r w:rsidRPr="003345A7">
        <w:rPr>
          <w:rFonts w:ascii="Arial" w:hAnsi="Arial" w:cs="Arial"/>
        </w:rPr>
        <w:t xml:space="preserve"> Available at:</w:t>
      </w:r>
      <w:r w:rsidR="00AD0C2A" w:rsidRPr="00AD0C2A">
        <w:t xml:space="preserve"> </w:t>
      </w:r>
      <w:r w:rsidR="00AD0C2A" w:rsidRPr="00AD0C2A">
        <w:rPr>
          <w:rFonts w:ascii="Arial" w:hAnsi="Arial" w:cs="Arial"/>
        </w:rPr>
        <w:t>https://www.rcog.org.uk/guidance/patient-safety/maternity-safety/</w:t>
      </w:r>
      <w:r w:rsidRPr="003345A7">
        <w:rPr>
          <w:rFonts w:ascii="Arial" w:hAnsi="Arial" w:cs="Arial"/>
        </w:rPr>
        <w:t xml:space="preserve"> (Accessed: 14</w:t>
      </w:r>
      <w:r w:rsidR="0009669E" w:rsidRPr="0009669E">
        <w:rPr>
          <w:rFonts w:ascii="Arial" w:hAnsi="Arial" w:cs="Arial"/>
          <w:vertAlign w:val="superscript"/>
        </w:rPr>
        <w:t>th</w:t>
      </w:r>
      <w:r w:rsidR="0009669E">
        <w:rPr>
          <w:rFonts w:ascii="Arial" w:hAnsi="Arial" w:cs="Arial"/>
        </w:rPr>
        <w:t xml:space="preserve"> </w:t>
      </w:r>
      <w:r w:rsidRPr="003345A7">
        <w:rPr>
          <w:rFonts w:ascii="Arial" w:hAnsi="Arial" w:cs="Arial"/>
        </w:rPr>
        <w:t>June 2026)</w:t>
      </w:r>
      <w:r w:rsidR="00D86711" w:rsidRPr="003345A7">
        <w:rPr>
          <w:rFonts w:ascii="Arial" w:hAnsi="Arial" w:cs="Arial"/>
        </w:rPr>
        <w:t xml:space="preserve">. </w:t>
      </w:r>
    </w:p>
    <w:p w14:paraId="1B1DA932" w14:textId="4CE3D977" w:rsidR="003345A7" w:rsidRPr="003345A7" w:rsidRDefault="003345A7" w:rsidP="00D82556">
      <w:pPr>
        <w:rPr>
          <w:rFonts w:ascii="Arial" w:eastAsia="Times New Roman" w:hAnsi="Arial" w:cs="Arial"/>
        </w:rPr>
      </w:pPr>
      <w:r w:rsidRPr="003345A7">
        <w:rPr>
          <w:rFonts w:ascii="Arial" w:eastAsia="Times New Roman" w:hAnsi="Arial" w:cs="Arial"/>
        </w:rPr>
        <w:t xml:space="preserve">Sandall, J., Fernandez Turienzo, C., Devane, D., Soltani, H., Gillespie, P., Gates, S., Jones, L.V., Shennan, </w:t>
      </w:r>
      <w:r w:rsidR="00D86711" w:rsidRPr="003345A7">
        <w:rPr>
          <w:rFonts w:ascii="Arial" w:eastAsia="Times New Roman" w:hAnsi="Arial" w:cs="Arial"/>
        </w:rPr>
        <w:t>A.H.,</w:t>
      </w:r>
      <w:r w:rsidRPr="003345A7">
        <w:rPr>
          <w:rFonts w:ascii="Arial" w:eastAsia="Times New Roman" w:hAnsi="Arial" w:cs="Arial"/>
        </w:rPr>
        <w:t xml:space="preserve"> and Rayment-Jones, H. (2024). Midwife continuity of care models versus other models of care for childbearing women. </w:t>
      </w:r>
      <w:r w:rsidRPr="003345A7">
        <w:rPr>
          <w:rFonts w:ascii="Arial" w:eastAsia="Times New Roman" w:hAnsi="Arial" w:cs="Arial"/>
          <w:i/>
          <w:iCs/>
        </w:rPr>
        <w:t>Cochrane Library</w:t>
      </w:r>
      <w:r w:rsidRPr="003345A7">
        <w:rPr>
          <w:rFonts w:ascii="Arial" w:eastAsia="Times New Roman" w:hAnsi="Arial" w:cs="Arial"/>
        </w:rPr>
        <w:t>,</w:t>
      </w:r>
      <w:r w:rsidR="0009669E">
        <w:rPr>
          <w:rFonts w:ascii="Arial" w:eastAsia="Times New Roman" w:hAnsi="Arial" w:cs="Arial"/>
        </w:rPr>
        <w:t xml:space="preserve"> </w:t>
      </w:r>
      <w:r w:rsidRPr="003345A7">
        <w:rPr>
          <w:rFonts w:ascii="Arial" w:eastAsia="Times New Roman" w:hAnsi="Arial" w:cs="Arial"/>
        </w:rPr>
        <w:t xml:space="preserve">2024(4). </w:t>
      </w:r>
      <w:r w:rsidR="00AD0C2A">
        <w:rPr>
          <w:rFonts w:ascii="Arial" w:eastAsia="Times New Roman" w:hAnsi="Arial" w:cs="Arial"/>
        </w:rPr>
        <w:t>DOI</w:t>
      </w:r>
      <w:r w:rsidRPr="003345A7">
        <w:rPr>
          <w:rFonts w:ascii="Arial" w:eastAsia="Times New Roman" w:hAnsi="Arial" w:cs="Arial"/>
        </w:rPr>
        <w:t>:</w:t>
      </w:r>
      <w:r w:rsidR="00AD0C2A">
        <w:rPr>
          <w:rFonts w:ascii="Arial" w:eastAsia="Times New Roman" w:hAnsi="Arial" w:cs="Arial"/>
        </w:rPr>
        <w:t xml:space="preserve"> </w:t>
      </w:r>
      <w:r w:rsidRPr="003345A7">
        <w:rPr>
          <w:rFonts w:ascii="Arial" w:eastAsia="Times New Roman" w:hAnsi="Arial" w:cs="Arial"/>
        </w:rPr>
        <w:t>10.1002/14651858.cd004667.pub6.</w:t>
      </w:r>
    </w:p>
    <w:p w14:paraId="5BF09357" w14:textId="1B4055A7" w:rsidR="003345A7" w:rsidRPr="003345A7" w:rsidRDefault="003345A7" w:rsidP="00D82556">
      <w:pPr>
        <w:spacing w:before="240"/>
        <w:rPr>
          <w:rFonts w:ascii="Arial" w:hAnsi="Arial" w:cs="Arial"/>
        </w:rPr>
      </w:pPr>
      <w:r w:rsidRPr="003345A7">
        <w:rPr>
          <w:rFonts w:ascii="Arial" w:hAnsi="Arial" w:cs="Arial"/>
        </w:rPr>
        <w:t xml:space="preserve">Sewell, J.E. (1993). </w:t>
      </w:r>
      <w:r w:rsidR="00AD0C2A" w:rsidRPr="003345A7">
        <w:rPr>
          <w:rFonts w:ascii="Arial" w:hAnsi="Arial" w:cs="Arial"/>
          <w:i/>
          <w:iCs/>
        </w:rPr>
        <w:t>Caesarean</w:t>
      </w:r>
      <w:r w:rsidRPr="003345A7">
        <w:rPr>
          <w:rFonts w:ascii="Arial" w:hAnsi="Arial" w:cs="Arial"/>
          <w:i/>
          <w:iCs/>
        </w:rPr>
        <w:t xml:space="preserve"> Section: A Brief History</w:t>
      </w:r>
      <w:r w:rsidRPr="003345A7">
        <w:rPr>
          <w:rFonts w:ascii="Arial" w:hAnsi="Arial" w:cs="Arial"/>
        </w:rPr>
        <w:t xml:space="preserve">. Bethesda, MD: National Library of Medicine. Available at: </w:t>
      </w:r>
      <w:r w:rsidRPr="00AD0C2A">
        <w:rPr>
          <w:rFonts w:ascii="Arial" w:eastAsia="Times New Roman" w:hAnsi="Arial" w:cs="Arial"/>
        </w:rPr>
        <w:t>https://www.nlm.nih.gov/exhibition/cesarean/</w:t>
      </w:r>
      <w:r w:rsidRPr="003345A7">
        <w:rPr>
          <w:rFonts w:ascii="Arial" w:hAnsi="Arial" w:cs="Arial"/>
        </w:rPr>
        <w:t xml:space="preserve"> (Accessed: 14</w:t>
      </w:r>
      <w:r w:rsidR="0009669E" w:rsidRPr="0009669E">
        <w:rPr>
          <w:rFonts w:ascii="Arial" w:hAnsi="Arial" w:cs="Arial"/>
          <w:vertAlign w:val="superscript"/>
        </w:rPr>
        <w:t>th</w:t>
      </w:r>
      <w:r w:rsidR="00426D4E">
        <w:rPr>
          <w:rFonts w:ascii="Arial" w:hAnsi="Arial" w:cs="Arial"/>
        </w:rPr>
        <w:t xml:space="preserve"> </w:t>
      </w:r>
      <w:r w:rsidRPr="003345A7">
        <w:rPr>
          <w:rFonts w:ascii="Arial" w:hAnsi="Arial" w:cs="Arial"/>
        </w:rPr>
        <w:t>June 2026).</w:t>
      </w:r>
    </w:p>
    <w:p w14:paraId="375168F1" w14:textId="1710B097" w:rsidR="003345A7" w:rsidRPr="003345A7" w:rsidRDefault="003345A7" w:rsidP="00D82556">
      <w:pPr>
        <w:rPr>
          <w:rFonts w:ascii="Arial" w:eastAsia="Times New Roman" w:hAnsi="Arial" w:cs="Arial"/>
        </w:rPr>
      </w:pPr>
      <w:r w:rsidRPr="003345A7">
        <w:rPr>
          <w:rFonts w:ascii="Arial" w:eastAsia="Times New Roman" w:hAnsi="Arial" w:cs="Arial"/>
        </w:rPr>
        <w:t xml:space="preserve">Shrivastava, S. and Sohn, H. (2025). Overlapping social structures behind Brazil’s </w:t>
      </w:r>
      <w:r w:rsidR="00AD0C2A" w:rsidRPr="003345A7">
        <w:rPr>
          <w:rFonts w:ascii="Arial" w:eastAsia="Times New Roman" w:hAnsi="Arial" w:cs="Arial"/>
        </w:rPr>
        <w:t>caesarean</w:t>
      </w:r>
      <w:r w:rsidRPr="003345A7">
        <w:rPr>
          <w:rFonts w:ascii="Arial" w:eastAsia="Times New Roman" w:hAnsi="Arial" w:cs="Arial"/>
        </w:rPr>
        <w:t xml:space="preserve"> section births: A decomposition analysis. </w:t>
      </w:r>
      <w:r w:rsidRPr="003345A7">
        <w:rPr>
          <w:rFonts w:ascii="Arial" w:eastAsia="Times New Roman" w:hAnsi="Arial" w:cs="Arial"/>
          <w:i/>
          <w:iCs/>
        </w:rPr>
        <w:t>PLOS One</w:t>
      </w:r>
      <w:r w:rsidRPr="003345A7">
        <w:rPr>
          <w:rFonts w:ascii="Arial" w:eastAsia="Times New Roman" w:hAnsi="Arial" w:cs="Arial"/>
        </w:rPr>
        <w:t>,</w:t>
      </w:r>
      <w:r w:rsidR="00AD0C2A">
        <w:rPr>
          <w:rFonts w:ascii="Arial" w:eastAsia="Times New Roman" w:hAnsi="Arial" w:cs="Arial"/>
        </w:rPr>
        <w:t xml:space="preserve"> </w:t>
      </w:r>
      <w:r w:rsidRPr="003345A7">
        <w:rPr>
          <w:rFonts w:ascii="Arial" w:eastAsia="Times New Roman" w:hAnsi="Arial" w:cs="Arial"/>
        </w:rPr>
        <w:t xml:space="preserve">20(6), p.e0325251. </w:t>
      </w:r>
      <w:r w:rsidR="00AD0C2A">
        <w:rPr>
          <w:rFonts w:ascii="Arial" w:eastAsia="Times New Roman" w:hAnsi="Arial" w:cs="Arial"/>
        </w:rPr>
        <w:t>DOI</w:t>
      </w:r>
      <w:r w:rsidRPr="003345A7">
        <w:rPr>
          <w:rFonts w:ascii="Arial" w:eastAsia="Times New Roman" w:hAnsi="Arial" w:cs="Arial"/>
        </w:rPr>
        <w:t>:</w:t>
      </w:r>
      <w:r w:rsidR="00AD0C2A">
        <w:rPr>
          <w:rFonts w:ascii="Arial" w:eastAsia="Times New Roman" w:hAnsi="Arial" w:cs="Arial"/>
        </w:rPr>
        <w:t xml:space="preserve"> </w:t>
      </w:r>
      <w:r w:rsidRPr="003345A7">
        <w:rPr>
          <w:rFonts w:ascii="Arial" w:eastAsia="Times New Roman" w:hAnsi="Arial" w:cs="Arial"/>
        </w:rPr>
        <w:t>10.1371/journal.pone.0325251.</w:t>
      </w:r>
    </w:p>
    <w:p w14:paraId="4933B473" w14:textId="017FB2D5" w:rsidR="003345A7" w:rsidRPr="003345A7" w:rsidRDefault="003345A7" w:rsidP="00D82556">
      <w:pPr>
        <w:rPr>
          <w:rFonts w:ascii="Arial" w:eastAsia="Times New Roman" w:hAnsi="Arial" w:cs="Arial"/>
        </w:rPr>
      </w:pPr>
      <w:r w:rsidRPr="003345A7">
        <w:rPr>
          <w:rFonts w:ascii="Arial" w:eastAsia="Times New Roman" w:hAnsi="Arial" w:cs="Arial"/>
        </w:rPr>
        <w:t xml:space="preserve">Silverio, S.A., Varman, N., Barry, P., Khazaezadeh, N., Rajasingam, D., Magee, </w:t>
      </w:r>
      <w:r w:rsidR="00D86711" w:rsidRPr="003345A7">
        <w:rPr>
          <w:rFonts w:ascii="Arial" w:eastAsia="Times New Roman" w:hAnsi="Arial" w:cs="Arial"/>
        </w:rPr>
        <w:t>L.A.,</w:t>
      </w:r>
      <w:r w:rsidRPr="003345A7">
        <w:rPr>
          <w:rFonts w:ascii="Arial" w:eastAsia="Times New Roman" w:hAnsi="Arial" w:cs="Arial"/>
        </w:rPr>
        <w:t xml:space="preserve"> and Matthew, J. (2023). Inside the ‘imperfect mosaic’: Minority ethnic women’s qualitative experiences of race and ethnicity during pregnancy, childbirth, and maternity care in the United Kingdom. </w:t>
      </w:r>
      <w:r w:rsidRPr="003345A7">
        <w:rPr>
          <w:rFonts w:ascii="Arial" w:eastAsia="Times New Roman" w:hAnsi="Arial" w:cs="Arial"/>
          <w:i/>
          <w:iCs/>
        </w:rPr>
        <w:t>BMC Public Health</w:t>
      </w:r>
      <w:r w:rsidRPr="003345A7">
        <w:rPr>
          <w:rFonts w:ascii="Arial" w:eastAsia="Times New Roman" w:hAnsi="Arial" w:cs="Arial"/>
        </w:rPr>
        <w:t xml:space="preserve">, 23(1). </w:t>
      </w:r>
      <w:r w:rsidR="00AD0C2A">
        <w:rPr>
          <w:rFonts w:ascii="Arial" w:eastAsia="Times New Roman" w:hAnsi="Arial" w:cs="Arial"/>
        </w:rPr>
        <w:t>DOI</w:t>
      </w:r>
      <w:r w:rsidRPr="003345A7">
        <w:rPr>
          <w:rFonts w:ascii="Arial" w:eastAsia="Times New Roman" w:hAnsi="Arial" w:cs="Arial"/>
        </w:rPr>
        <w:t>:</w:t>
      </w:r>
      <w:r w:rsidR="00AD0C2A">
        <w:rPr>
          <w:rFonts w:ascii="Arial" w:eastAsia="Times New Roman" w:hAnsi="Arial" w:cs="Arial"/>
        </w:rPr>
        <w:t xml:space="preserve"> </w:t>
      </w:r>
      <w:r w:rsidRPr="003345A7">
        <w:rPr>
          <w:rFonts w:ascii="Arial" w:eastAsia="Times New Roman" w:hAnsi="Arial" w:cs="Arial"/>
        </w:rPr>
        <w:t>10.1186/s12889-023-17505-7.</w:t>
      </w:r>
    </w:p>
    <w:p w14:paraId="5F9E83E1" w14:textId="6B6D4013" w:rsidR="003345A7" w:rsidRPr="003345A7" w:rsidRDefault="003345A7" w:rsidP="00D82556">
      <w:pPr>
        <w:spacing w:before="240"/>
        <w:rPr>
          <w:rFonts w:ascii="Arial" w:hAnsi="Arial" w:cs="Arial"/>
        </w:rPr>
      </w:pPr>
      <w:r w:rsidRPr="003345A7">
        <w:rPr>
          <w:rFonts w:ascii="Arial" w:hAnsi="Arial" w:cs="Arial"/>
        </w:rPr>
        <w:t xml:space="preserve">Simoncic, V., Deguen, S., Enaux, C., Vandentorren, S. and Kihal-Talantikite, W. (2022). A Comprehensive Review on Social Inequalities and Pregnancy Outcome-Identification of Relevant Pathways and Mechanisms. </w:t>
      </w:r>
      <w:r w:rsidRPr="003345A7">
        <w:rPr>
          <w:rFonts w:ascii="Arial" w:hAnsi="Arial" w:cs="Arial"/>
          <w:i/>
          <w:iCs/>
        </w:rPr>
        <w:t>International journal of environmental research and public health</w:t>
      </w:r>
      <w:r w:rsidRPr="003345A7">
        <w:rPr>
          <w:rFonts w:ascii="Arial" w:hAnsi="Arial" w:cs="Arial"/>
        </w:rPr>
        <w:t xml:space="preserve">, 19(24), p.16592. </w:t>
      </w:r>
      <w:r w:rsidR="00AD0C2A">
        <w:rPr>
          <w:rFonts w:ascii="Arial" w:hAnsi="Arial" w:cs="Arial"/>
        </w:rPr>
        <w:t>DOI</w:t>
      </w:r>
      <w:r w:rsidRPr="003345A7">
        <w:rPr>
          <w:rFonts w:ascii="Arial" w:hAnsi="Arial" w:cs="Arial"/>
        </w:rPr>
        <w:t>:</w:t>
      </w:r>
      <w:r w:rsidR="00AD0C2A">
        <w:rPr>
          <w:rFonts w:ascii="Arial" w:hAnsi="Arial" w:cs="Arial"/>
        </w:rPr>
        <w:t xml:space="preserve"> </w:t>
      </w:r>
      <w:r w:rsidRPr="003345A7">
        <w:rPr>
          <w:rFonts w:ascii="Arial" w:hAnsi="Arial" w:cs="Arial"/>
        </w:rPr>
        <w:t>10.3390/ijerph192416592.</w:t>
      </w:r>
    </w:p>
    <w:p w14:paraId="5F36425A" w14:textId="7F619F58" w:rsidR="003345A7" w:rsidRPr="003345A7" w:rsidRDefault="003345A7" w:rsidP="00D82556">
      <w:pPr>
        <w:spacing w:before="240"/>
        <w:rPr>
          <w:rFonts w:ascii="Arial" w:hAnsi="Arial" w:cs="Arial"/>
        </w:rPr>
      </w:pPr>
      <w:r w:rsidRPr="003345A7">
        <w:rPr>
          <w:rFonts w:ascii="Arial" w:hAnsi="Arial" w:cs="Arial"/>
        </w:rPr>
        <w:t xml:space="preserve">Singal, K., Cruickshank, M., Ekong, A., Robertson, C., McDonagh Hull, P., Williams, D., Fairley, T., Locock, L., Kilonzo, M., Ade, M., Braithwaite, L., Bick, D., Devane, D., Rzewuska Diaz, M., Taylor, G., Bhattacharya, S., Black, M. and Brazzelli, M. (2026). Experiences of women from ethnic minorities and underserved, </w:t>
      </w:r>
      <w:r w:rsidR="00D86711" w:rsidRPr="003345A7">
        <w:rPr>
          <w:rFonts w:ascii="Arial" w:hAnsi="Arial" w:cs="Arial"/>
        </w:rPr>
        <w:t>marginalised,</w:t>
      </w:r>
      <w:r w:rsidRPr="003345A7">
        <w:rPr>
          <w:rFonts w:ascii="Arial" w:hAnsi="Arial" w:cs="Arial"/>
        </w:rPr>
        <w:t xml:space="preserve"> and disadvantaged groups in communicating with health professionals during antenatal care: An overview of qualitative systematic reviews. </w:t>
      </w:r>
      <w:r w:rsidRPr="003345A7">
        <w:rPr>
          <w:rFonts w:ascii="Arial" w:hAnsi="Arial" w:cs="Arial"/>
          <w:i/>
        </w:rPr>
        <w:t>NIHR Open Research</w:t>
      </w:r>
      <w:r w:rsidRPr="003345A7">
        <w:rPr>
          <w:rFonts w:ascii="Arial" w:hAnsi="Arial" w:cs="Arial"/>
        </w:rPr>
        <w:t>, 6, p.2. DOI:10.3310/nihropenres.14096.1.</w:t>
      </w:r>
    </w:p>
    <w:p w14:paraId="3F9C5AF3" w14:textId="0B23C138" w:rsidR="003345A7" w:rsidRPr="003345A7" w:rsidRDefault="003345A7" w:rsidP="00D82556">
      <w:pPr>
        <w:rPr>
          <w:rFonts w:ascii="Arial" w:hAnsi="Arial" w:cs="Arial"/>
        </w:rPr>
      </w:pPr>
      <w:r w:rsidRPr="003345A7">
        <w:rPr>
          <w:rFonts w:ascii="Arial" w:hAnsi="Arial" w:cs="Arial"/>
        </w:rPr>
        <w:t>Snyder, H. (2019)</w:t>
      </w:r>
      <w:r w:rsidR="00E7503A">
        <w:rPr>
          <w:rFonts w:ascii="Arial" w:hAnsi="Arial" w:cs="Arial"/>
        </w:rPr>
        <w:t>.</w:t>
      </w:r>
      <w:r w:rsidRPr="003345A7">
        <w:rPr>
          <w:rFonts w:ascii="Arial" w:hAnsi="Arial" w:cs="Arial"/>
        </w:rPr>
        <w:t xml:space="preserve"> Literature review as a research methodology: An overview and guidelines. </w:t>
      </w:r>
      <w:r w:rsidRPr="003345A7">
        <w:rPr>
          <w:rFonts w:ascii="Arial" w:hAnsi="Arial" w:cs="Arial"/>
          <w:i/>
          <w:iCs/>
        </w:rPr>
        <w:t>Journal of Business Research</w:t>
      </w:r>
      <w:r w:rsidRPr="003345A7">
        <w:rPr>
          <w:rFonts w:ascii="Arial" w:hAnsi="Arial" w:cs="Arial"/>
        </w:rPr>
        <w:t xml:space="preserve">, 104(1), pp.333–339. </w:t>
      </w:r>
      <w:r w:rsidR="00E7503A">
        <w:rPr>
          <w:rFonts w:ascii="Arial" w:hAnsi="Arial" w:cs="Arial"/>
        </w:rPr>
        <w:t xml:space="preserve">DOI: </w:t>
      </w:r>
      <w:r w:rsidR="00E7503A" w:rsidRPr="00E7503A">
        <w:rPr>
          <w:rFonts w:ascii="Arial" w:hAnsi="Arial" w:cs="Arial"/>
        </w:rPr>
        <w:t>10.1016/j.jbusres.2019.07.039</w:t>
      </w:r>
      <w:r w:rsidR="00E7503A">
        <w:rPr>
          <w:rFonts w:ascii="Arial" w:hAnsi="Arial" w:cs="Arial"/>
        </w:rPr>
        <w:t>.</w:t>
      </w:r>
    </w:p>
    <w:p w14:paraId="6C59F776" w14:textId="527F018B" w:rsidR="003345A7" w:rsidRPr="003345A7" w:rsidRDefault="003345A7" w:rsidP="00D82556">
      <w:pPr>
        <w:spacing w:before="240"/>
        <w:rPr>
          <w:rFonts w:ascii="Arial" w:hAnsi="Arial" w:cs="Arial"/>
        </w:rPr>
      </w:pPr>
      <w:r w:rsidRPr="003345A7">
        <w:rPr>
          <w:rFonts w:ascii="Arial" w:hAnsi="Arial" w:cs="Arial"/>
        </w:rPr>
        <w:t xml:space="preserve">Souza, J.P., Day, L., Rezende-Gomes, A.C., Zhang, J., Mori, R., Baguiya, A., Jayaratne, K., Osoti, A., Vogel, J.P., Campbell, R., Mugerwa, K., Lumbiganon, P., Tunçalp, Ӧ., Cresswell, J.A., Say, L., Moran, A.C. and Oladapo, O.T. (2023). A Global Analysis of the Determinants of </w:t>
      </w:r>
      <w:r w:rsidRPr="003345A7">
        <w:rPr>
          <w:rFonts w:ascii="Arial" w:hAnsi="Arial" w:cs="Arial"/>
        </w:rPr>
        <w:lastRenderedPageBreak/>
        <w:t xml:space="preserve">Maternal Health and Transitions in Maternal Mortality. </w:t>
      </w:r>
      <w:r w:rsidRPr="003345A7">
        <w:rPr>
          <w:rFonts w:ascii="Arial" w:hAnsi="Arial" w:cs="Arial"/>
          <w:i/>
          <w:iCs/>
        </w:rPr>
        <w:t>The Lancet Global Health</w:t>
      </w:r>
      <w:r w:rsidR="00E7503A">
        <w:rPr>
          <w:rFonts w:ascii="Arial" w:hAnsi="Arial" w:cs="Arial"/>
        </w:rPr>
        <w:t xml:space="preserve">. </w:t>
      </w:r>
      <w:r w:rsidRPr="003345A7">
        <w:rPr>
          <w:rFonts w:ascii="Arial" w:hAnsi="Arial" w:cs="Arial"/>
        </w:rPr>
        <w:t xml:space="preserve">12(2). </w:t>
      </w:r>
      <w:r w:rsidR="00AD0C2A">
        <w:rPr>
          <w:rFonts w:ascii="Arial" w:hAnsi="Arial" w:cs="Arial"/>
        </w:rPr>
        <w:t xml:space="preserve">DOI: </w:t>
      </w:r>
      <w:r w:rsidRPr="003345A7">
        <w:rPr>
          <w:rFonts w:ascii="Arial" w:hAnsi="Arial" w:cs="Arial"/>
        </w:rPr>
        <w:t>10.1016/s2214-109</w:t>
      </w:r>
      <w:r w:rsidR="00724580" w:rsidRPr="003345A7">
        <w:rPr>
          <w:rFonts w:ascii="Arial" w:hAnsi="Arial" w:cs="Arial"/>
        </w:rPr>
        <w:t>x (</w:t>
      </w:r>
      <w:r w:rsidRPr="003345A7">
        <w:rPr>
          <w:rFonts w:ascii="Arial" w:hAnsi="Arial" w:cs="Arial"/>
        </w:rPr>
        <w:t>23)00468-0.</w:t>
      </w:r>
    </w:p>
    <w:p w14:paraId="52776C3E" w14:textId="3401EBD1" w:rsidR="003345A7" w:rsidRPr="003345A7" w:rsidRDefault="003345A7" w:rsidP="00D82556">
      <w:pPr>
        <w:spacing w:before="240"/>
        <w:rPr>
          <w:rFonts w:ascii="Arial" w:hAnsi="Arial" w:cs="Arial"/>
        </w:rPr>
      </w:pPr>
      <w:r w:rsidRPr="003345A7">
        <w:rPr>
          <w:rFonts w:ascii="Arial" w:hAnsi="Arial" w:cs="Arial"/>
        </w:rPr>
        <w:t xml:space="preserve">Temmerman, M. and Mohiddin, A. (2021). </w:t>
      </w:r>
      <w:r w:rsidR="00E7503A" w:rsidRPr="003345A7">
        <w:rPr>
          <w:rFonts w:ascii="Arial" w:hAnsi="Arial" w:cs="Arial"/>
        </w:rPr>
        <w:t>Caesarean</w:t>
      </w:r>
      <w:r w:rsidRPr="003345A7">
        <w:rPr>
          <w:rFonts w:ascii="Arial" w:hAnsi="Arial" w:cs="Arial"/>
        </w:rPr>
        <w:t xml:space="preserve"> section: More than a maternal health issue. </w:t>
      </w:r>
      <w:r w:rsidRPr="003345A7">
        <w:rPr>
          <w:rFonts w:ascii="Arial" w:hAnsi="Arial" w:cs="Arial"/>
          <w:i/>
          <w:iCs/>
        </w:rPr>
        <w:t>PLOS Medicine</w:t>
      </w:r>
      <w:r w:rsidRPr="003345A7">
        <w:rPr>
          <w:rFonts w:ascii="Arial" w:hAnsi="Arial" w:cs="Arial"/>
        </w:rPr>
        <w:t>, 18(10), p.e1003792. DOI: 10.1371/journal.pmed.1003792.</w:t>
      </w:r>
    </w:p>
    <w:p w14:paraId="4A806276" w14:textId="4A7C5A03" w:rsidR="003345A7" w:rsidRPr="003345A7" w:rsidRDefault="003345A7" w:rsidP="00D82556">
      <w:pPr>
        <w:spacing w:before="240"/>
        <w:rPr>
          <w:rFonts w:ascii="Arial" w:hAnsi="Arial" w:cs="Arial"/>
        </w:rPr>
      </w:pPr>
      <w:r w:rsidRPr="003345A7">
        <w:rPr>
          <w:rFonts w:ascii="Arial" w:hAnsi="Arial" w:cs="Arial"/>
        </w:rPr>
        <w:t xml:space="preserve">Thomaidi, S., Sarantaki, A., Tzitiridou Chatzopoulou, M., Orovou, E., Jotautis, V. and Papoutsis, D. (2025). The Rising Global </w:t>
      </w:r>
      <w:r w:rsidR="00E7503A" w:rsidRPr="003345A7">
        <w:rPr>
          <w:rFonts w:ascii="Arial" w:hAnsi="Arial" w:cs="Arial"/>
        </w:rPr>
        <w:t>Caesarean</w:t>
      </w:r>
      <w:r w:rsidRPr="003345A7">
        <w:rPr>
          <w:rFonts w:ascii="Arial" w:hAnsi="Arial" w:cs="Arial"/>
        </w:rPr>
        <w:t xml:space="preserve"> Section Rates and Their Impact on Maternal and Child Health: A Scoping Review. </w:t>
      </w:r>
      <w:r w:rsidRPr="003345A7">
        <w:rPr>
          <w:rFonts w:ascii="Arial" w:hAnsi="Arial" w:cs="Arial"/>
          <w:i/>
        </w:rPr>
        <w:t>Journal of Clinical Medicine</w:t>
      </w:r>
      <w:r w:rsidRPr="003345A7">
        <w:rPr>
          <w:rFonts w:ascii="Arial" w:hAnsi="Arial" w:cs="Arial"/>
        </w:rPr>
        <w:t>, 14(22), p.8102. DOI:10.3390/jcm14228102.</w:t>
      </w:r>
    </w:p>
    <w:p w14:paraId="3A4E1DD6" w14:textId="19AFA621" w:rsidR="003345A7" w:rsidRPr="003345A7" w:rsidRDefault="003345A7" w:rsidP="00D82556">
      <w:pPr>
        <w:spacing w:before="240"/>
        <w:rPr>
          <w:rFonts w:ascii="Arial" w:hAnsi="Arial" w:cs="Arial"/>
        </w:rPr>
      </w:pPr>
      <w:r w:rsidRPr="003345A7">
        <w:rPr>
          <w:rFonts w:ascii="Arial" w:hAnsi="Arial" w:cs="Arial"/>
        </w:rPr>
        <w:t xml:space="preserve">Watson, K., Barber, C., Farrant, K., McEvoy, B., Mills, </w:t>
      </w:r>
      <w:r w:rsidR="00D86711" w:rsidRPr="003345A7">
        <w:rPr>
          <w:rFonts w:ascii="Arial" w:hAnsi="Arial" w:cs="Arial"/>
        </w:rPr>
        <w:t>T.,</w:t>
      </w:r>
      <w:r w:rsidRPr="003345A7">
        <w:rPr>
          <w:rFonts w:ascii="Arial" w:hAnsi="Arial" w:cs="Arial"/>
        </w:rPr>
        <w:t xml:space="preserve"> and Lavender, D.T. (2025). The maternity care experiences of women living in a diverse UK urban city: a survey study. </w:t>
      </w:r>
      <w:r w:rsidRPr="003345A7">
        <w:rPr>
          <w:rFonts w:ascii="Arial" w:hAnsi="Arial" w:cs="Arial"/>
          <w:i/>
          <w:iCs/>
        </w:rPr>
        <w:t>BMC Pregnancy and Childbirth</w:t>
      </w:r>
      <w:r w:rsidRPr="003345A7">
        <w:rPr>
          <w:rFonts w:ascii="Arial" w:hAnsi="Arial" w:cs="Arial"/>
        </w:rPr>
        <w:t>, 25(1). DOI:10.1186/s12884-025-07773-z.</w:t>
      </w:r>
    </w:p>
    <w:p w14:paraId="61DB73D5" w14:textId="3FC106DA" w:rsidR="003345A7" w:rsidRPr="003345A7" w:rsidRDefault="003345A7" w:rsidP="00D82556">
      <w:pPr>
        <w:rPr>
          <w:rFonts w:ascii="Arial" w:eastAsia="Times New Roman" w:hAnsi="Arial" w:cs="Arial"/>
        </w:rPr>
      </w:pPr>
      <w:r w:rsidRPr="003345A7">
        <w:rPr>
          <w:rFonts w:ascii="Arial" w:eastAsia="Times New Roman" w:hAnsi="Arial" w:cs="Arial"/>
        </w:rPr>
        <w:t xml:space="preserve">Williams, E., Buck, D., Babalola, G. and Maguire, D. (2022). </w:t>
      </w:r>
      <w:r w:rsidRPr="003345A7">
        <w:rPr>
          <w:rFonts w:ascii="Arial" w:eastAsia="Times New Roman" w:hAnsi="Arial" w:cs="Arial"/>
          <w:i/>
          <w:iCs/>
        </w:rPr>
        <w:t xml:space="preserve">What Are Health </w:t>
      </w:r>
      <w:r w:rsidR="00724580" w:rsidRPr="003345A7">
        <w:rPr>
          <w:rFonts w:ascii="Arial" w:eastAsia="Times New Roman" w:hAnsi="Arial" w:cs="Arial"/>
          <w:i/>
          <w:iCs/>
        </w:rPr>
        <w:t>Inequalities?</w:t>
      </w:r>
      <w:r w:rsidRPr="003345A7">
        <w:rPr>
          <w:rFonts w:ascii="Arial" w:eastAsia="Times New Roman" w:hAnsi="Arial" w:cs="Arial"/>
        </w:rPr>
        <w:t xml:space="preserve"> Available at: https://www.kingsfund.org.uk/insight-and-analysis/long-reads/what-are-health-inequalities </w:t>
      </w:r>
      <w:r w:rsidR="00AB65AC">
        <w:rPr>
          <w:rFonts w:ascii="Arial" w:eastAsia="Times New Roman" w:hAnsi="Arial" w:cs="Arial"/>
        </w:rPr>
        <w:t>(</w:t>
      </w:r>
      <w:r w:rsidRPr="003345A7">
        <w:rPr>
          <w:rFonts w:ascii="Arial" w:eastAsia="Times New Roman" w:hAnsi="Arial" w:cs="Arial"/>
        </w:rPr>
        <w:t>Accessed</w:t>
      </w:r>
      <w:r w:rsidR="00AB65AC">
        <w:rPr>
          <w:rFonts w:ascii="Arial" w:eastAsia="Times New Roman" w:hAnsi="Arial" w:cs="Arial"/>
        </w:rPr>
        <w:t>:</w:t>
      </w:r>
      <w:r w:rsidRPr="003345A7">
        <w:rPr>
          <w:rFonts w:ascii="Arial" w:eastAsia="Times New Roman" w:hAnsi="Arial" w:cs="Arial"/>
        </w:rPr>
        <w:t xml:space="preserve"> 20</w:t>
      </w:r>
      <w:r w:rsidR="00426D4E" w:rsidRPr="00426D4E">
        <w:rPr>
          <w:rFonts w:ascii="Arial" w:eastAsia="Times New Roman" w:hAnsi="Arial" w:cs="Arial"/>
          <w:vertAlign w:val="superscript"/>
        </w:rPr>
        <w:t>th</w:t>
      </w:r>
      <w:r w:rsidR="00426D4E">
        <w:rPr>
          <w:rFonts w:ascii="Arial" w:eastAsia="Times New Roman" w:hAnsi="Arial" w:cs="Arial"/>
        </w:rPr>
        <w:t xml:space="preserve"> </w:t>
      </w:r>
      <w:r w:rsidRPr="003345A7">
        <w:rPr>
          <w:rFonts w:ascii="Arial" w:eastAsia="Times New Roman" w:hAnsi="Arial" w:cs="Arial"/>
        </w:rPr>
        <w:t>July 2026</w:t>
      </w:r>
      <w:r w:rsidR="00AB65AC">
        <w:rPr>
          <w:rFonts w:ascii="Arial" w:eastAsia="Times New Roman" w:hAnsi="Arial" w:cs="Arial"/>
        </w:rPr>
        <w:t>).</w:t>
      </w:r>
    </w:p>
    <w:p w14:paraId="3AF78B18" w14:textId="66046F3C" w:rsidR="003345A7" w:rsidRPr="003345A7" w:rsidRDefault="003345A7" w:rsidP="00D82556">
      <w:pPr>
        <w:spacing w:before="240"/>
        <w:rPr>
          <w:rFonts w:ascii="Arial" w:hAnsi="Arial" w:cs="Arial"/>
        </w:rPr>
      </w:pPr>
      <w:r w:rsidRPr="003345A7">
        <w:rPr>
          <w:rFonts w:ascii="Arial" w:hAnsi="Arial" w:cs="Arial"/>
        </w:rPr>
        <w:t xml:space="preserve">World Health Organization (2015). </w:t>
      </w:r>
      <w:r w:rsidRPr="003345A7">
        <w:rPr>
          <w:rFonts w:ascii="Arial" w:hAnsi="Arial" w:cs="Arial"/>
          <w:i/>
          <w:iCs/>
        </w:rPr>
        <w:t>WHO Statement on Caesarean Section Rates</w:t>
      </w:r>
      <w:r w:rsidRPr="003345A7">
        <w:rPr>
          <w:rFonts w:ascii="Arial" w:hAnsi="Arial" w:cs="Arial"/>
        </w:rPr>
        <w:t>. Available at: https://iris.who.int/server/api/core/bitstreams/475b39fc-240b-462d-a5e1-429401c98a79/content (Accessed: 14</w:t>
      </w:r>
      <w:r w:rsidR="00426D4E" w:rsidRPr="00426D4E">
        <w:rPr>
          <w:rFonts w:ascii="Arial" w:hAnsi="Arial" w:cs="Arial"/>
          <w:vertAlign w:val="superscript"/>
        </w:rPr>
        <w:t>th</w:t>
      </w:r>
      <w:r w:rsidR="00426D4E">
        <w:rPr>
          <w:rFonts w:ascii="Arial" w:hAnsi="Arial" w:cs="Arial"/>
        </w:rPr>
        <w:t xml:space="preserve"> </w:t>
      </w:r>
      <w:r w:rsidRPr="003345A7">
        <w:rPr>
          <w:rFonts w:ascii="Arial" w:hAnsi="Arial" w:cs="Arial"/>
        </w:rPr>
        <w:t>June 2026).</w:t>
      </w:r>
    </w:p>
    <w:p w14:paraId="459FF3F5" w14:textId="77777777" w:rsidR="003345A7" w:rsidRPr="003345A7" w:rsidRDefault="003345A7" w:rsidP="00D82556">
      <w:pPr>
        <w:spacing w:before="240"/>
        <w:rPr>
          <w:rFonts w:ascii="Arial" w:hAnsi="Arial" w:cs="Arial"/>
        </w:rPr>
      </w:pPr>
      <w:r w:rsidRPr="003345A7">
        <w:rPr>
          <w:rFonts w:ascii="Arial" w:hAnsi="Arial" w:cs="Arial"/>
        </w:rPr>
        <w:t xml:space="preserve">World Health Organization (2018a). </w:t>
      </w:r>
      <w:r w:rsidRPr="003345A7">
        <w:rPr>
          <w:rFonts w:ascii="Arial" w:hAnsi="Arial" w:cs="Arial"/>
          <w:i/>
          <w:iCs/>
        </w:rPr>
        <w:t>WHO recommendations: non-clinical interventions to reduce unnecessary caesarean sections</w:t>
      </w:r>
      <w:r w:rsidRPr="003345A7">
        <w:rPr>
          <w:rFonts w:ascii="Arial" w:hAnsi="Arial" w:cs="Arial"/>
        </w:rPr>
        <w:t>. Available at: https://www.who.int/publications/i/item/9789241550338 (Accessed: 13</w:t>
      </w:r>
      <w:r w:rsidRPr="003345A7">
        <w:rPr>
          <w:rFonts w:ascii="Arial" w:hAnsi="Arial" w:cs="Arial"/>
          <w:vertAlign w:val="superscript"/>
        </w:rPr>
        <w:t>th</w:t>
      </w:r>
      <w:r w:rsidRPr="003345A7">
        <w:rPr>
          <w:rFonts w:ascii="Arial" w:hAnsi="Arial" w:cs="Arial"/>
        </w:rPr>
        <w:t xml:space="preserve"> June 2026).</w:t>
      </w:r>
    </w:p>
    <w:p w14:paraId="245EC87C" w14:textId="78D8F361" w:rsidR="003345A7" w:rsidRPr="003345A7" w:rsidRDefault="003345A7" w:rsidP="00D82556">
      <w:pPr>
        <w:rPr>
          <w:rFonts w:ascii="Arial" w:eastAsia="Times New Roman" w:hAnsi="Arial" w:cs="Arial"/>
        </w:rPr>
      </w:pPr>
      <w:r w:rsidRPr="003345A7">
        <w:rPr>
          <w:rFonts w:ascii="Arial" w:eastAsia="Times New Roman" w:hAnsi="Arial" w:cs="Arial"/>
        </w:rPr>
        <w:t xml:space="preserve">World Health Organization (2018b). </w:t>
      </w:r>
      <w:r w:rsidRPr="003345A7">
        <w:rPr>
          <w:rFonts w:ascii="Arial" w:eastAsia="Times New Roman" w:hAnsi="Arial" w:cs="Arial"/>
          <w:i/>
          <w:iCs/>
        </w:rPr>
        <w:t>Intrapartum care for a positive childbirth experience.</w:t>
      </w:r>
      <w:r w:rsidRPr="003345A7">
        <w:rPr>
          <w:rFonts w:ascii="Arial" w:eastAsia="Times New Roman" w:hAnsi="Arial" w:cs="Arial"/>
        </w:rPr>
        <w:t xml:space="preserve"> Available at: https://iris.who.int/server/api/core/bitstreams/ba043cf7-cba4-484d-bf7e-ec79c4102d54/content </w:t>
      </w:r>
      <w:r w:rsidR="00AB65AC">
        <w:rPr>
          <w:rFonts w:ascii="Arial" w:eastAsia="Times New Roman" w:hAnsi="Arial" w:cs="Arial"/>
        </w:rPr>
        <w:t>(</w:t>
      </w:r>
      <w:r w:rsidRPr="003345A7">
        <w:rPr>
          <w:rFonts w:ascii="Arial" w:eastAsia="Times New Roman" w:hAnsi="Arial" w:cs="Arial"/>
        </w:rPr>
        <w:t>Accessed</w:t>
      </w:r>
      <w:r w:rsidR="00AB65AC">
        <w:rPr>
          <w:rFonts w:ascii="Arial" w:eastAsia="Times New Roman" w:hAnsi="Arial" w:cs="Arial"/>
        </w:rPr>
        <w:t>:</w:t>
      </w:r>
      <w:r w:rsidRPr="003345A7">
        <w:rPr>
          <w:rFonts w:ascii="Arial" w:eastAsia="Times New Roman" w:hAnsi="Arial" w:cs="Arial"/>
        </w:rPr>
        <w:t xml:space="preserve"> 19</w:t>
      </w:r>
      <w:r w:rsidR="00426D4E" w:rsidRPr="00426D4E">
        <w:rPr>
          <w:rFonts w:ascii="Arial" w:eastAsia="Times New Roman" w:hAnsi="Arial" w:cs="Arial"/>
          <w:vertAlign w:val="superscript"/>
        </w:rPr>
        <w:t>th</w:t>
      </w:r>
      <w:r w:rsidRPr="003345A7">
        <w:rPr>
          <w:rFonts w:ascii="Arial" w:eastAsia="Times New Roman" w:hAnsi="Arial" w:cs="Arial"/>
        </w:rPr>
        <w:t xml:space="preserve"> July 2026</w:t>
      </w:r>
      <w:r w:rsidR="00AB65AC">
        <w:rPr>
          <w:rFonts w:ascii="Arial" w:eastAsia="Times New Roman" w:hAnsi="Arial" w:cs="Arial"/>
        </w:rPr>
        <w:t>)</w:t>
      </w:r>
      <w:r w:rsidRPr="003345A7">
        <w:rPr>
          <w:rFonts w:ascii="Arial" w:eastAsia="Times New Roman" w:hAnsi="Arial" w:cs="Arial"/>
        </w:rPr>
        <w:t>.</w:t>
      </w:r>
    </w:p>
    <w:p w14:paraId="633E05A7" w14:textId="77777777" w:rsidR="003345A7" w:rsidRPr="003345A7" w:rsidRDefault="003345A7" w:rsidP="00D82556">
      <w:pPr>
        <w:spacing w:before="240"/>
        <w:rPr>
          <w:rFonts w:ascii="Arial" w:hAnsi="Arial" w:cs="Arial"/>
        </w:rPr>
      </w:pPr>
      <w:r w:rsidRPr="003345A7">
        <w:rPr>
          <w:rFonts w:ascii="Arial" w:hAnsi="Arial" w:cs="Arial"/>
        </w:rPr>
        <w:t xml:space="preserve">World Health Organization (2021). </w:t>
      </w:r>
      <w:r w:rsidRPr="003345A7">
        <w:rPr>
          <w:rFonts w:ascii="Arial" w:hAnsi="Arial" w:cs="Arial"/>
          <w:i/>
        </w:rPr>
        <w:t>Caesarean section rates continue to rise, amid growing inequalities in access</w:t>
      </w:r>
      <w:r w:rsidRPr="003345A7">
        <w:rPr>
          <w:rFonts w:ascii="Arial" w:hAnsi="Arial" w:cs="Arial"/>
        </w:rPr>
        <w:t>. Available at: https://www.who.int/news/item/16-06-2021-caesarean-section-rates-continue-to-rise-amid-growing-inequalities-in-access (Accessed: 14</w:t>
      </w:r>
      <w:r w:rsidRPr="003345A7">
        <w:rPr>
          <w:rFonts w:ascii="Arial" w:hAnsi="Arial" w:cs="Arial"/>
          <w:vertAlign w:val="superscript"/>
        </w:rPr>
        <w:t>th</w:t>
      </w:r>
      <w:r w:rsidRPr="003345A7">
        <w:rPr>
          <w:rFonts w:ascii="Arial" w:hAnsi="Arial" w:cs="Arial"/>
        </w:rPr>
        <w:t xml:space="preserve"> June 2026).</w:t>
      </w:r>
    </w:p>
    <w:p w14:paraId="7F5EE98F" w14:textId="77777777" w:rsidR="00426D4E" w:rsidRDefault="003345A7" w:rsidP="00D82556">
      <w:pPr>
        <w:spacing w:before="240"/>
        <w:rPr>
          <w:rFonts w:ascii="Arial" w:hAnsi="Arial" w:cs="Arial"/>
        </w:rPr>
      </w:pPr>
      <w:r w:rsidRPr="003345A7">
        <w:rPr>
          <w:rFonts w:ascii="Arial" w:hAnsi="Arial" w:cs="Arial"/>
        </w:rPr>
        <w:t>World Health Organization (2025). </w:t>
      </w:r>
      <w:r w:rsidRPr="003345A7">
        <w:rPr>
          <w:rFonts w:ascii="Arial" w:hAnsi="Arial" w:cs="Arial"/>
          <w:i/>
        </w:rPr>
        <w:t>Social Determinants of Health</w:t>
      </w:r>
      <w:r w:rsidRPr="003345A7">
        <w:rPr>
          <w:rFonts w:ascii="Arial" w:hAnsi="Arial" w:cs="Arial"/>
        </w:rPr>
        <w:t>. Available at: https://www.who.int/health-topics/social-determinants-of-health#tab=tab_1 (Accessed: 14</w:t>
      </w:r>
      <w:r w:rsidRPr="003345A7">
        <w:rPr>
          <w:rFonts w:ascii="Arial" w:hAnsi="Arial" w:cs="Arial"/>
          <w:vertAlign w:val="superscript"/>
        </w:rPr>
        <w:t>th</w:t>
      </w:r>
      <w:r w:rsidRPr="003345A7">
        <w:rPr>
          <w:rFonts w:ascii="Arial" w:hAnsi="Arial" w:cs="Arial"/>
        </w:rPr>
        <w:t xml:space="preserve"> June 2026).</w:t>
      </w:r>
    </w:p>
    <w:p w14:paraId="2E5A1102" w14:textId="05DFE0DF" w:rsidR="00D04257" w:rsidRPr="00426D4E" w:rsidRDefault="00D04257" w:rsidP="00D82556">
      <w:pPr>
        <w:spacing w:before="240"/>
        <w:rPr>
          <w:rFonts w:ascii="Arial" w:hAnsi="Arial" w:cs="Arial"/>
        </w:rPr>
      </w:pPr>
    </w:p>
    <w:p w14:paraId="786DE7CB" w14:textId="6D166F8A" w:rsidR="00E30F51" w:rsidRPr="00E30F51" w:rsidRDefault="00621776" w:rsidP="00D82556">
      <w:pPr>
        <w:pStyle w:val="Heading1"/>
        <w:ind w:left="0"/>
        <w:rPr>
          <w:rFonts w:ascii="Aptos" w:hAnsi="Aptos"/>
          <w:sz w:val="28"/>
          <w:szCs w:val="28"/>
        </w:rPr>
      </w:pPr>
      <w:bookmarkStart w:id="229" w:name="_Toc235527983"/>
      <w:bookmarkStart w:id="230" w:name="_Toc235543405"/>
      <w:r w:rsidRPr="008C38C3">
        <w:rPr>
          <w:rFonts w:ascii="Aptos" w:hAnsi="Aptos"/>
          <w:sz w:val="28"/>
          <w:szCs w:val="28"/>
        </w:rPr>
        <w:lastRenderedPageBreak/>
        <w:t>6.2 – Appendices</w:t>
      </w:r>
      <w:bookmarkEnd w:id="229"/>
      <w:bookmarkEnd w:id="230"/>
      <w:r w:rsidRPr="008C38C3">
        <w:rPr>
          <w:rFonts w:ascii="Aptos" w:hAnsi="Aptos"/>
          <w:sz w:val="28"/>
          <w:szCs w:val="28"/>
        </w:rPr>
        <w:t xml:space="preserve"> </w:t>
      </w:r>
    </w:p>
    <w:p w14:paraId="78D375C0" w14:textId="10C1F666" w:rsidR="008C38C3" w:rsidRPr="009F63EB" w:rsidRDefault="00426D4E" w:rsidP="00D82556">
      <w:pPr>
        <w:pStyle w:val="Heading3"/>
        <w:rPr>
          <w:rFonts w:ascii="Arial" w:hAnsi="Arial" w:cs="Arial"/>
        </w:rPr>
      </w:pPr>
      <w:bookmarkStart w:id="231" w:name="_Toc235527984"/>
      <w:bookmarkStart w:id="232" w:name="_Toc235543406"/>
      <w:r w:rsidRPr="009F63EB">
        <w:rPr>
          <w:rFonts w:ascii="Arial" w:hAnsi="Arial" w:cs="Arial"/>
          <w:noProof/>
          <w:sz w:val="22"/>
          <w:szCs w:val="22"/>
        </w:rPr>
        <w:drawing>
          <wp:anchor distT="0" distB="0" distL="114300" distR="114300" simplePos="0" relativeHeight="251658241" behindDoc="0" locked="0" layoutInCell="1" allowOverlap="1" wp14:anchorId="4E430FA3" wp14:editId="71D749BB">
            <wp:simplePos x="0" y="0"/>
            <wp:positionH relativeFrom="margin">
              <wp:posOffset>-266700</wp:posOffset>
            </wp:positionH>
            <wp:positionV relativeFrom="margin">
              <wp:posOffset>467360</wp:posOffset>
            </wp:positionV>
            <wp:extent cx="3611245" cy="2681605"/>
            <wp:effectExtent l="0" t="0" r="8255" b="4445"/>
            <wp:wrapSquare wrapText="bothSides"/>
            <wp:docPr id="446370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70304" name=""/>
                    <pic:cNvPicPr/>
                  </pic:nvPicPr>
                  <pic:blipFill rotWithShape="1">
                    <a:blip r:embed="rId10">
                      <a:extLst>
                        <a:ext uri="{28A0092B-C50C-407E-A947-70E740481C1C}">
                          <a14:useLocalDpi xmlns:a14="http://schemas.microsoft.com/office/drawing/2010/main" val="0"/>
                        </a:ext>
                      </a:extLst>
                    </a:blip>
                    <a:srcRect l="2444" t="13514" r="8445"/>
                    <a:stretch>
                      <a:fillRect/>
                    </a:stretch>
                  </pic:blipFill>
                  <pic:spPr bwMode="auto">
                    <a:xfrm>
                      <a:off x="0" y="0"/>
                      <a:ext cx="3611245" cy="2681605"/>
                    </a:xfrm>
                    <a:prstGeom prst="rect">
                      <a:avLst/>
                    </a:prstGeom>
                    <a:ln>
                      <a:noFill/>
                    </a:ln>
                    <a:extLst>
                      <a:ext uri="{53640926-AAD7-44D8-BBD7-CCE9431645EC}">
                        <a14:shadowObscured xmlns:a14="http://schemas.microsoft.com/office/drawing/2010/main"/>
                      </a:ext>
                    </a:extLst>
                  </pic:spPr>
                </pic:pic>
              </a:graphicData>
            </a:graphic>
          </wp:anchor>
        </w:drawing>
      </w:r>
      <w:r w:rsidR="00E30F51" w:rsidRPr="009F63EB">
        <w:rPr>
          <w:rFonts w:ascii="Arial" w:hAnsi="Arial" w:cs="Arial"/>
          <w:sz w:val="22"/>
          <w:szCs w:val="22"/>
        </w:rPr>
        <w:t>Appendix A</w:t>
      </w:r>
      <w:r w:rsidR="00214A01" w:rsidRPr="009F63EB">
        <w:rPr>
          <w:rFonts w:ascii="Arial" w:hAnsi="Arial" w:cs="Arial"/>
          <w:sz w:val="22"/>
          <w:szCs w:val="22"/>
        </w:rPr>
        <w:t xml:space="preserve"> </w:t>
      </w:r>
      <w:r w:rsidR="00D558B4" w:rsidRPr="009F63EB">
        <w:rPr>
          <w:rFonts w:ascii="Arial" w:hAnsi="Arial" w:cs="Arial"/>
          <w:sz w:val="22"/>
          <w:szCs w:val="22"/>
        </w:rPr>
        <w:t>-</w:t>
      </w:r>
      <w:r w:rsidR="001B54C4">
        <w:rPr>
          <w:rFonts w:ascii="Arial" w:hAnsi="Arial" w:cs="Arial"/>
          <w:sz w:val="22"/>
          <w:szCs w:val="22"/>
        </w:rPr>
        <w:t xml:space="preserve"> </w:t>
      </w:r>
      <w:r w:rsidR="00D558B4" w:rsidRPr="009F63EB">
        <w:rPr>
          <w:rFonts w:ascii="Arial" w:hAnsi="Arial" w:cs="Arial"/>
          <w:sz w:val="22"/>
          <w:szCs w:val="22"/>
        </w:rPr>
        <w:t>Acronyms and Abbreviations</w:t>
      </w:r>
      <w:bookmarkEnd w:id="231"/>
      <w:bookmarkEnd w:id="232"/>
    </w:p>
    <w:p w14:paraId="0D5F3838" w14:textId="16D156E9" w:rsidR="008C38C3" w:rsidRDefault="008C38C3" w:rsidP="00D82556"/>
    <w:p w14:paraId="438D3C08" w14:textId="7D98C0CF" w:rsidR="008C38C3" w:rsidRDefault="008C38C3" w:rsidP="00D82556"/>
    <w:p w14:paraId="18FF6044" w14:textId="63E32AAF" w:rsidR="008C38C3" w:rsidRDefault="008C38C3" w:rsidP="00D82556"/>
    <w:p w14:paraId="268CFD1F" w14:textId="654680F4" w:rsidR="008C38C3" w:rsidRDefault="008C38C3" w:rsidP="00D82556"/>
    <w:p w14:paraId="2440A778" w14:textId="6C61481B" w:rsidR="008C38C3" w:rsidRDefault="008C38C3" w:rsidP="00D82556"/>
    <w:p w14:paraId="5122D4D8" w14:textId="4E46803A" w:rsidR="008C38C3" w:rsidRDefault="008C38C3" w:rsidP="00D82556"/>
    <w:p w14:paraId="4944E244" w14:textId="77777777" w:rsidR="008C38C3" w:rsidRDefault="008C38C3" w:rsidP="00D82556"/>
    <w:p w14:paraId="5DA0FD87" w14:textId="77777777" w:rsidR="008C38C3" w:rsidRDefault="008C38C3" w:rsidP="00D82556"/>
    <w:p w14:paraId="2FF9A88A" w14:textId="06D6E8B8" w:rsidR="00426D4E" w:rsidRDefault="00426D4E" w:rsidP="00D82556"/>
    <w:p w14:paraId="205F85B7" w14:textId="7DAA8061" w:rsidR="00D558B4" w:rsidRPr="009F63EB" w:rsidRDefault="00426D4E" w:rsidP="00D82556">
      <w:pPr>
        <w:pStyle w:val="Heading3"/>
        <w:rPr>
          <w:rFonts w:ascii="Arial" w:hAnsi="Arial" w:cs="Arial"/>
        </w:rPr>
      </w:pPr>
      <w:bookmarkStart w:id="233" w:name="_Toc235527985"/>
      <w:bookmarkStart w:id="234" w:name="_Toc235543407"/>
      <w:r w:rsidRPr="009F63EB">
        <w:rPr>
          <w:rFonts w:ascii="Arial" w:hAnsi="Arial" w:cs="Arial"/>
          <w:noProof/>
          <w:sz w:val="22"/>
          <w:szCs w:val="22"/>
        </w:rPr>
        <w:drawing>
          <wp:anchor distT="0" distB="0" distL="114300" distR="114300" simplePos="0" relativeHeight="251658242" behindDoc="0" locked="0" layoutInCell="1" allowOverlap="1" wp14:anchorId="46E9BB2A" wp14:editId="68355252">
            <wp:simplePos x="0" y="0"/>
            <wp:positionH relativeFrom="margin">
              <wp:posOffset>-647700</wp:posOffset>
            </wp:positionH>
            <wp:positionV relativeFrom="margin">
              <wp:posOffset>3977640</wp:posOffset>
            </wp:positionV>
            <wp:extent cx="7094220" cy="3702685"/>
            <wp:effectExtent l="0" t="0" r="0" b="0"/>
            <wp:wrapSquare wrapText="bothSides"/>
            <wp:docPr id="907738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738754" name=""/>
                    <pic:cNvPicPr/>
                  </pic:nvPicPr>
                  <pic:blipFill>
                    <a:blip r:embed="rId11">
                      <a:extLst>
                        <a:ext uri="{28A0092B-C50C-407E-A947-70E740481C1C}">
                          <a14:useLocalDpi xmlns:a14="http://schemas.microsoft.com/office/drawing/2010/main" val="0"/>
                        </a:ext>
                      </a:extLst>
                    </a:blip>
                    <a:stretch>
                      <a:fillRect/>
                    </a:stretch>
                  </pic:blipFill>
                  <pic:spPr>
                    <a:xfrm>
                      <a:off x="0" y="0"/>
                      <a:ext cx="7094220" cy="3702685"/>
                    </a:xfrm>
                    <a:prstGeom prst="rect">
                      <a:avLst/>
                    </a:prstGeom>
                  </pic:spPr>
                </pic:pic>
              </a:graphicData>
            </a:graphic>
            <wp14:sizeRelH relativeFrom="margin">
              <wp14:pctWidth>0</wp14:pctWidth>
            </wp14:sizeRelH>
            <wp14:sizeRelV relativeFrom="margin">
              <wp14:pctHeight>0</wp14:pctHeight>
            </wp14:sizeRelV>
          </wp:anchor>
        </w:drawing>
      </w:r>
      <w:r w:rsidR="00D558B4" w:rsidRPr="009F63EB">
        <w:rPr>
          <w:rFonts w:ascii="Arial" w:hAnsi="Arial" w:cs="Arial"/>
          <w:sz w:val="22"/>
          <w:szCs w:val="22"/>
        </w:rPr>
        <w:t>Appendix B</w:t>
      </w:r>
      <w:r w:rsidR="00214A01" w:rsidRPr="009F63EB">
        <w:rPr>
          <w:rFonts w:ascii="Arial" w:hAnsi="Arial" w:cs="Arial"/>
          <w:sz w:val="22"/>
          <w:szCs w:val="22"/>
        </w:rPr>
        <w:t xml:space="preserve"> </w:t>
      </w:r>
      <w:r w:rsidR="009F63EB" w:rsidRPr="009F63EB">
        <w:rPr>
          <w:rFonts w:ascii="Arial" w:hAnsi="Arial" w:cs="Arial"/>
          <w:sz w:val="22"/>
          <w:szCs w:val="22"/>
        </w:rPr>
        <w:t>–</w:t>
      </w:r>
      <w:r w:rsidR="00214A01" w:rsidRPr="009F63EB">
        <w:rPr>
          <w:rFonts w:ascii="Arial" w:hAnsi="Arial" w:cs="Arial"/>
          <w:sz w:val="22"/>
          <w:szCs w:val="22"/>
        </w:rPr>
        <w:t xml:space="preserve"> </w:t>
      </w:r>
      <w:r w:rsidR="009F63EB" w:rsidRPr="009F63EB">
        <w:rPr>
          <w:rFonts w:ascii="Arial" w:hAnsi="Arial" w:cs="Arial"/>
          <w:sz w:val="22"/>
          <w:szCs w:val="22"/>
        </w:rPr>
        <w:t>Source Tracking Table</w:t>
      </w:r>
      <w:bookmarkEnd w:id="233"/>
      <w:bookmarkEnd w:id="234"/>
      <w:r w:rsidR="009F63EB" w:rsidRPr="009F63EB">
        <w:rPr>
          <w:rFonts w:ascii="Arial" w:hAnsi="Arial" w:cs="Arial"/>
          <w:sz w:val="22"/>
          <w:szCs w:val="22"/>
        </w:rPr>
        <w:t xml:space="preserve"> </w:t>
      </w:r>
    </w:p>
    <w:p w14:paraId="107001D0" w14:textId="38DAA48D" w:rsidR="009F63EB" w:rsidRDefault="009F63EB" w:rsidP="00D82556"/>
    <w:p w14:paraId="6ED1B63A" w14:textId="302283EA" w:rsidR="000264A2" w:rsidRDefault="000264A2" w:rsidP="00D82556"/>
    <w:p w14:paraId="0C64CB23" w14:textId="77777777" w:rsidR="001B54C4" w:rsidRDefault="001B54C4" w:rsidP="00D82556"/>
    <w:p w14:paraId="01E01220" w14:textId="59ADCBFF" w:rsidR="008C38C3" w:rsidRPr="00780E10" w:rsidRDefault="0063590A" w:rsidP="00D82556">
      <w:pPr>
        <w:pStyle w:val="Heading3"/>
        <w:rPr>
          <w:rFonts w:ascii="Arial" w:hAnsi="Arial" w:cs="Arial"/>
        </w:rPr>
      </w:pPr>
      <w:bookmarkStart w:id="235" w:name="_Toc235527986"/>
      <w:bookmarkStart w:id="236" w:name="_Toc235543408"/>
      <w:r w:rsidRPr="0004375B">
        <w:rPr>
          <w:rFonts w:ascii="Arial" w:hAnsi="Arial" w:cs="Arial"/>
          <w:noProof/>
          <w:sz w:val="22"/>
          <w:szCs w:val="22"/>
        </w:rPr>
        <w:lastRenderedPageBreak/>
        <w:drawing>
          <wp:anchor distT="0" distB="0" distL="114300" distR="114300" simplePos="0" relativeHeight="251658243" behindDoc="0" locked="0" layoutInCell="1" allowOverlap="1" wp14:anchorId="5E2161CE" wp14:editId="3EC6C856">
            <wp:simplePos x="0" y="0"/>
            <wp:positionH relativeFrom="margin">
              <wp:posOffset>-653415</wp:posOffset>
            </wp:positionH>
            <wp:positionV relativeFrom="margin">
              <wp:posOffset>222885</wp:posOffset>
            </wp:positionV>
            <wp:extent cx="7113270" cy="4693920"/>
            <wp:effectExtent l="0" t="0" r="0" b="0"/>
            <wp:wrapSquare wrapText="bothSides"/>
            <wp:docPr id="1568455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455059" name=""/>
                    <pic:cNvPicPr/>
                  </pic:nvPicPr>
                  <pic:blipFill>
                    <a:blip r:embed="rId12">
                      <a:extLst>
                        <a:ext uri="{28A0092B-C50C-407E-A947-70E740481C1C}">
                          <a14:useLocalDpi xmlns:a14="http://schemas.microsoft.com/office/drawing/2010/main" val="0"/>
                        </a:ext>
                      </a:extLst>
                    </a:blip>
                    <a:stretch>
                      <a:fillRect/>
                    </a:stretch>
                  </pic:blipFill>
                  <pic:spPr>
                    <a:xfrm>
                      <a:off x="0" y="0"/>
                      <a:ext cx="7113270" cy="4693920"/>
                    </a:xfrm>
                    <a:prstGeom prst="rect">
                      <a:avLst/>
                    </a:prstGeom>
                  </pic:spPr>
                </pic:pic>
              </a:graphicData>
            </a:graphic>
            <wp14:sizeRelH relativeFrom="margin">
              <wp14:pctWidth>0</wp14:pctWidth>
            </wp14:sizeRelH>
            <wp14:sizeRelV relativeFrom="margin">
              <wp14:pctHeight>0</wp14:pctHeight>
            </wp14:sizeRelV>
          </wp:anchor>
        </w:drawing>
      </w:r>
      <w:r w:rsidR="001B54C4" w:rsidRPr="0004375B">
        <w:rPr>
          <w:rFonts w:ascii="Arial" w:hAnsi="Arial" w:cs="Arial"/>
          <w:sz w:val="22"/>
          <w:szCs w:val="22"/>
        </w:rPr>
        <w:t xml:space="preserve">Appendix C </w:t>
      </w:r>
      <w:r w:rsidR="001C2BC8" w:rsidRPr="0004375B">
        <w:rPr>
          <w:rFonts w:ascii="Arial" w:hAnsi="Arial" w:cs="Arial"/>
          <w:sz w:val="22"/>
          <w:szCs w:val="22"/>
        </w:rPr>
        <w:t>– Evidence Extraction Table</w:t>
      </w:r>
      <w:bookmarkEnd w:id="235"/>
      <w:bookmarkEnd w:id="236"/>
    </w:p>
    <w:p w14:paraId="103CD4CC" w14:textId="6A89B158" w:rsidR="00780E10" w:rsidRPr="00780E10" w:rsidRDefault="00780E10" w:rsidP="00D82556">
      <w:pPr>
        <w:pStyle w:val="Heading3"/>
        <w:rPr>
          <w:rFonts w:asciiTheme="minorBidi" w:hAnsiTheme="minorBidi" w:cstheme="minorBidi"/>
        </w:rPr>
      </w:pPr>
      <w:bookmarkStart w:id="237" w:name="_Toc235527987"/>
      <w:bookmarkStart w:id="238" w:name="_Toc235543409"/>
      <w:r w:rsidRPr="00780E10">
        <w:rPr>
          <w:rFonts w:asciiTheme="minorBidi" w:hAnsiTheme="minorBidi" w:cstheme="minorBidi"/>
          <w:noProof/>
          <w:sz w:val="22"/>
          <w:szCs w:val="22"/>
        </w:rPr>
        <w:drawing>
          <wp:anchor distT="0" distB="0" distL="114300" distR="114300" simplePos="0" relativeHeight="251658244" behindDoc="0" locked="0" layoutInCell="1" allowOverlap="1" wp14:anchorId="35421A46" wp14:editId="0A8B8F35">
            <wp:simplePos x="0" y="0"/>
            <wp:positionH relativeFrom="margin">
              <wp:posOffset>-419100</wp:posOffset>
            </wp:positionH>
            <wp:positionV relativeFrom="margin">
              <wp:posOffset>5143500</wp:posOffset>
            </wp:positionV>
            <wp:extent cx="5810250" cy="4645025"/>
            <wp:effectExtent l="0" t="0" r="0" b="3175"/>
            <wp:wrapSquare wrapText="bothSides"/>
            <wp:docPr id="1521121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21215" name=""/>
                    <pic:cNvPicPr/>
                  </pic:nvPicPr>
                  <pic:blipFill rotWithShape="1">
                    <a:blip r:embed="rId13">
                      <a:extLst>
                        <a:ext uri="{28A0092B-C50C-407E-A947-70E740481C1C}">
                          <a14:useLocalDpi xmlns:a14="http://schemas.microsoft.com/office/drawing/2010/main" val="0"/>
                        </a:ext>
                      </a:extLst>
                    </a:blip>
                    <a:srcRect t="5425" r="4049"/>
                    <a:stretch>
                      <a:fillRect/>
                    </a:stretch>
                  </pic:blipFill>
                  <pic:spPr bwMode="auto">
                    <a:xfrm>
                      <a:off x="0" y="0"/>
                      <a:ext cx="5810250" cy="4645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375B" w:rsidRPr="00780E10">
        <w:rPr>
          <w:rFonts w:asciiTheme="minorBidi" w:hAnsiTheme="minorBidi" w:cstheme="minorBidi"/>
          <w:sz w:val="22"/>
          <w:szCs w:val="22"/>
        </w:rPr>
        <w:t xml:space="preserve">Appendix D – Thematic </w:t>
      </w:r>
      <w:r w:rsidR="00674E1C" w:rsidRPr="00780E10">
        <w:rPr>
          <w:rFonts w:asciiTheme="minorBidi" w:hAnsiTheme="minorBidi" w:cstheme="minorBidi"/>
          <w:sz w:val="22"/>
          <w:szCs w:val="22"/>
        </w:rPr>
        <w:t>Coding Table</w:t>
      </w:r>
      <w:bookmarkEnd w:id="237"/>
      <w:bookmarkEnd w:id="238"/>
    </w:p>
    <w:sectPr w:rsidR="00780E10" w:rsidRPr="00780E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D9109" w14:textId="77777777" w:rsidR="00F54C3F" w:rsidRDefault="00F54C3F" w:rsidP="00211184">
      <w:pPr>
        <w:spacing w:after="0" w:line="240" w:lineRule="auto"/>
      </w:pPr>
      <w:r>
        <w:separator/>
      </w:r>
    </w:p>
  </w:endnote>
  <w:endnote w:type="continuationSeparator" w:id="0">
    <w:p w14:paraId="4DB57A9B" w14:textId="77777777" w:rsidR="00F54C3F" w:rsidRDefault="00F54C3F"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97763" w14:textId="77777777" w:rsidR="00F54C3F" w:rsidRDefault="00F54C3F" w:rsidP="00211184">
      <w:pPr>
        <w:spacing w:after="0" w:line="240" w:lineRule="auto"/>
      </w:pPr>
      <w:r>
        <w:separator/>
      </w:r>
    </w:p>
  </w:footnote>
  <w:footnote w:type="continuationSeparator" w:id="0">
    <w:p w14:paraId="5FF828AD" w14:textId="77777777" w:rsidR="00F54C3F" w:rsidRDefault="00F54C3F"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XIcNmaI" int2:invalidationBookmarkName="" int2:hashCode="xMsfLNNg9ToHHa" int2:id="7bU5FQjw">
      <int2:state int2:value="Rejected" int2:type="style"/>
    </int2:bookmark>
    <int2:bookmark int2:bookmarkName="_Int_sYZJ6d6C" int2:invalidationBookmarkName="" int2:hashCode="R59A/kadEEzPH6" int2:id="Dvk0wnWh">
      <int2:state int2:value="Rejected" int2:type="style"/>
    </int2:bookmark>
    <int2:bookmark int2:bookmarkName="_Int_2Sdyidis" int2:invalidationBookmarkName="" int2:hashCode="SMFwPIHakRGYAb" int2:id="PvRulUiF">
      <int2:state int2:value="Rejected" int2:type="style"/>
    </int2:bookmark>
    <int2:bookmark int2:bookmarkName="_Int_mHv7JTK6" int2:invalidationBookmarkName="" int2:hashCode="HMcWOBszfv5/Gr" int2:id="Td46vto7">
      <int2:state int2:value="Rejected" int2:type="style"/>
    </int2:bookmark>
    <int2:bookmark int2:bookmarkName="_Int_8O1dY6if" int2:invalidationBookmarkName="" int2:hashCode="PGOUjjL2MOXLbL" int2:id="vx3fcRdA">
      <int2:state int2:value="Rejected" int2:type="style"/>
    </int2:bookmark>
    <int2:bookmark int2:bookmarkName="_Int_sWBFBqDZ" int2:invalidationBookmarkName="" int2:hashCode="7C82XnYg0muZ4a" int2:id="p4SPRmHH">
      <int2:state int2:value="Rejected" int2:type="style"/>
    </int2:bookmark>
    <int2:bookmark int2:bookmarkName="_Int_Gof3GKQl" int2:invalidationBookmarkName="" int2:hashCode="nXwmG7h54FcyMR" int2:id="v6OApycD">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7C7"/>
    <w:multiLevelType w:val="multilevel"/>
    <w:tmpl w:val="C0A872B4"/>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E951FA"/>
    <w:multiLevelType w:val="multilevel"/>
    <w:tmpl w:val="42BCB6F6"/>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4864D2"/>
    <w:multiLevelType w:val="multilevel"/>
    <w:tmpl w:val="237A7CD6"/>
    <w:lvl w:ilvl="0">
      <w:start w:val="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C473A4"/>
    <w:multiLevelType w:val="multilevel"/>
    <w:tmpl w:val="4794684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95C39"/>
    <w:multiLevelType w:val="multilevel"/>
    <w:tmpl w:val="9EDA83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EE3212"/>
    <w:multiLevelType w:val="multilevel"/>
    <w:tmpl w:val="3ED01C60"/>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0C4753"/>
    <w:multiLevelType w:val="multilevel"/>
    <w:tmpl w:val="D9845986"/>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2D1B72"/>
    <w:multiLevelType w:val="multilevel"/>
    <w:tmpl w:val="4F48EFA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8410BE"/>
    <w:multiLevelType w:val="multilevel"/>
    <w:tmpl w:val="F5043978"/>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2B67B1"/>
    <w:multiLevelType w:val="multilevel"/>
    <w:tmpl w:val="87983634"/>
    <w:lvl w:ilvl="0">
      <w:start w:val="4"/>
      <w:numFmt w:val="decimal"/>
      <w:lvlText w:val="%1"/>
      <w:lvlJc w:val="left"/>
      <w:pPr>
        <w:ind w:left="660" w:hanging="660"/>
      </w:pPr>
      <w:rPr>
        <w:rFonts w:eastAsia="Calibri Light" w:hint="default"/>
        <w:b/>
      </w:rPr>
    </w:lvl>
    <w:lvl w:ilvl="1">
      <w:start w:val="4"/>
      <w:numFmt w:val="decimal"/>
      <w:lvlText w:val="%1.%2"/>
      <w:lvlJc w:val="left"/>
      <w:pPr>
        <w:ind w:left="780" w:hanging="660"/>
      </w:pPr>
      <w:rPr>
        <w:rFonts w:eastAsia="Calibri Light" w:hint="default"/>
        <w:b/>
      </w:rPr>
    </w:lvl>
    <w:lvl w:ilvl="2">
      <w:start w:val="5"/>
      <w:numFmt w:val="decimal"/>
      <w:lvlText w:val="%1.%2.%3"/>
      <w:lvlJc w:val="left"/>
      <w:pPr>
        <w:ind w:left="960" w:hanging="720"/>
      </w:pPr>
      <w:rPr>
        <w:rFonts w:eastAsia="Calibri Light" w:hint="default"/>
        <w:b/>
      </w:rPr>
    </w:lvl>
    <w:lvl w:ilvl="3">
      <w:start w:val="2"/>
      <w:numFmt w:val="decimal"/>
      <w:lvlText w:val="%1.%2.%3.%4"/>
      <w:lvlJc w:val="left"/>
      <w:pPr>
        <w:ind w:left="1080" w:hanging="720"/>
      </w:pPr>
      <w:rPr>
        <w:rFonts w:eastAsia="Calibri Light" w:hint="default"/>
        <w:b/>
      </w:rPr>
    </w:lvl>
    <w:lvl w:ilvl="4">
      <w:start w:val="1"/>
      <w:numFmt w:val="decimal"/>
      <w:lvlText w:val="%1.%2.%3.%4.%5"/>
      <w:lvlJc w:val="left"/>
      <w:pPr>
        <w:ind w:left="1560" w:hanging="1080"/>
      </w:pPr>
      <w:rPr>
        <w:rFonts w:eastAsia="Calibri Light" w:hint="default"/>
        <w:b/>
      </w:rPr>
    </w:lvl>
    <w:lvl w:ilvl="5">
      <w:start w:val="1"/>
      <w:numFmt w:val="decimal"/>
      <w:lvlText w:val="%1.%2.%3.%4.%5.%6"/>
      <w:lvlJc w:val="left"/>
      <w:pPr>
        <w:ind w:left="1680" w:hanging="1080"/>
      </w:pPr>
      <w:rPr>
        <w:rFonts w:eastAsia="Calibri Light" w:hint="default"/>
        <w:b/>
      </w:rPr>
    </w:lvl>
    <w:lvl w:ilvl="6">
      <w:start w:val="1"/>
      <w:numFmt w:val="decimal"/>
      <w:lvlText w:val="%1.%2.%3.%4.%5.%6.%7"/>
      <w:lvlJc w:val="left"/>
      <w:pPr>
        <w:ind w:left="2160" w:hanging="1440"/>
      </w:pPr>
      <w:rPr>
        <w:rFonts w:eastAsia="Calibri Light" w:hint="default"/>
        <w:b/>
      </w:rPr>
    </w:lvl>
    <w:lvl w:ilvl="7">
      <w:start w:val="1"/>
      <w:numFmt w:val="decimal"/>
      <w:lvlText w:val="%1.%2.%3.%4.%5.%6.%7.%8"/>
      <w:lvlJc w:val="left"/>
      <w:pPr>
        <w:ind w:left="2280" w:hanging="1440"/>
      </w:pPr>
      <w:rPr>
        <w:rFonts w:eastAsia="Calibri Light" w:hint="default"/>
        <w:b/>
      </w:rPr>
    </w:lvl>
    <w:lvl w:ilvl="8">
      <w:start w:val="1"/>
      <w:numFmt w:val="decimal"/>
      <w:lvlText w:val="%1.%2.%3.%4.%5.%6.%7.%8.%9"/>
      <w:lvlJc w:val="left"/>
      <w:pPr>
        <w:ind w:left="2760" w:hanging="1800"/>
      </w:pPr>
      <w:rPr>
        <w:rFonts w:eastAsia="Calibri Light" w:hint="default"/>
        <w:b/>
      </w:rPr>
    </w:lvl>
  </w:abstractNum>
  <w:abstractNum w:abstractNumId="10" w15:restartNumberingAfterBreak="0">
    <w:nsid w:val="1F8735A1"/>
    <w:multiLevelType w:val="multilevel"/>
    <w:tmpl w:val="5074F510"/>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B6359F"/>
    <w:multiLevelType w:val="multilevel"/>
    <w:tmpl w:val="9550A5D0"/>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2D0D67"/>
    <w:multiLevelType w:val="multilevel"/>
    <w:tmpl w:val="B2AE5790"/>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336C60"/>
    <w:multiLevelType w:val="multilevel"/>
    <w:tmpl w:val="FE269EE8"/>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6B689C"/>
    <w:multiLevelType w:val="hybridMultilevel"/>
    <w:tmpl w:val="0C1C0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A625F9"/>
    <w:multiLevelType w:val="multilevel"/>
    <w:tmpl w:val="DC681B52"/>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5F36B41"/>
    <w:multiLevelType w:val="multilevel"/>
    <w:tmpl w:val="D15072A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6A4CEF"/>
    <w:multiLevelType w:val="multilevel"/>
    <w:tmpl w:val="555C4088"/>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2B10B1"/>
    <w:multiLevelType w:val="multilevel"/>
    <w:tmpl w:val="24E6FDE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C74E28"/>
    <w:multiLevelType w:val="multilevel"/>
    <w:tmpl w:val="55F405BA"/>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5744C"/>
    <w:multiLevelType w:val="multilevel"/>
    <w:tmpl w:val="AFB2B3C4"/>
    <w:lvl w:ilvl="0">
      <w:start w:val="4"/>
      <w:numFmt w:val="decimal"/>
      <w:lvlText w:val="%1"/>
      <w:lvlJc w:val="left"/>
      <w:pPr>
        <w:ind w:left="660" w:hanging="660"/>
      </w:pPr>
      <w:rPr>
        <w:rFonts w:eastAsia="Calibri Light" w:hint="default"/>
        <w:b/>
      </w:rPr>
    </w:lvl>
    <w:lvl w:ilvl="1">
      <w:start w:val="4"/>
      <w:numFmt w:val="decimal"/>
      <w:lvlText w:val="%1.%2"/>
      <w:lvlJc w:val="left"/>
      <w:pPr>
        <w:ind w:left="780" w:hanging="660"/>
      </w:pPr>
      <w:rPr>
        <w:rFonts w:eastAsia="Calibri Light" w:hint="default"/>
        <w:b/>
      </w:rPr>
    </w:lvl>
    <w:lvl w:ilvl="2">
      <w:start w:val="5"/>
      <w:numFmt w:val="decimal"/>
      <w:lvlText w:val="%1.%2.%3"/>
      <w:lvlJc w:val="left"/>
      <w:pPr>
        <w:ind w:left="960" w:hanging="720"/>
      </w:pPr>
      <w:rPr>
        <w:rFonts w:eastAsia="Calibri Light" w:hint="default"/>
        <w:b/>
      </w:rPr>
    </w:lvl>
    <w:lvl w:ilvl="3">
      <w:start w:val="1"/>
      <w:numFmt w:val="decimal"/>
      <w:lvlText w:val="%1.%2.%3.%4"/>
      <w:lvlJc w:val="left"/>
      <w:pPr>
        <w:ind w:left="1080" w:hanging="720"/>
      </w:pPr>
      <w:rPr>
        <w:rFonts w:eastAsia="Calibri Light" w:hint="default"/>
        <w:b/>
      </w:rPr>
    </w:lvl>
    <w:lvl w:ilvl="4">
      <w:start w:val="1"/>
      <w:numFmt w:val="decimal"/>
      <w:lvlText w:val="%1.%2.%3.%4.%5"/>
      <w:lvlJc w:val="left"/>
      <w:pPr>
        <w:ind w:left="1560" w:hanging="1080"/>
      </w:pPr>
      <w:rPr>
        <w:rFonts w:eastAsia="Calibri Light" w:hint="default"/>
        <w:b/>
      </w:rPr>
    </w:lvl>
    <w:lvl w:ilvl="5">
      <w:start w:val="1"/>
      <w:numFmt w:val="decimal"/>
      <w:lvlText w:val="%1.%2.%3.%4.%5.%6"/>
      <w:lvlJc w:val="left"/>
      <w:pPr>
        <w:ind w:left="1680" w:hanging="1080"/>
      </w:pPr>
      <w:rPr>
        <w:rFonts w:eastAsia="Calibri Light" w:hint="default"/>
        <w:b/>
      </w:rPr>
    </w:lvl>
    <w:lvl w:ilvl="6">
      <w:start w:val="1"/>
      <w:numFmt w:val="decimal"/>
      <w:lvlText w:val="%1.%2.%3.%4.%5.%6.%7"/>
      <w:lvlJc w:val="left"/>
      <w:pPr>
        <w:ind w:left="2160" w:hanging="1440"/>
      </w:pPr>
      <w:rPr>
        <w:rFonts w:eastAsia="Calibri Light" w:hint="default"/>
        <w:b/>
      </w:rPr>
    </w:lvl>
    <w:lvl w:ilvl="7">
      <w:start w:val="1"/>
      <w:numFmt w:val="decimal"/>
      <w:lvlText w:val="%1.%2.%3.%4.%5.%6.%7.%8"/>
      <w:lvlJc w:val="left"/>
      <w:pPr>
        <w:ind w:left="2280" w:hanging="1440"/>
      </w:pPr>
      <w:rPr>
        <w:rFonts w:eastAsia="Calibri Light" w:hint="default"/>
        <w:b/>
      </w:rPr>
    </w:lvl>
    <w:lvl w:ilvl="8">
      <w:start w:val="1"/>
      <w:numFmt w:val="decimal"/>
      <w:lvlText w:val="%1.%2.%3.%4.%5.%6.%7.%8.%9"/>
      <w:lvlJc w:val="left"/>
      <w:pPr>
        <w:ind w:left="2760" w:hanging="1800"/>
      </w:pPr>
      <w:rPr>
        <w:rFonts w:eastAsia="Calibri Light" w:hint="default"/>
        <w:b/>
      </w:rPr>
    </w:lvl>
  </w:abstractNum>
  <w:abstractNum w:abstractNumId="24" w15:restartNumberingAfterBreak="0">
    <w:nsid w:val="527B7C9B"/>
    <w:multiLevelType w:val="multilevel"/>
    <w:tmpl w:val="2F16B332"/>
    <w:lvl w:ilvl="0">
      <w:start w:val="4"/>
      <w:numFmt w:val="decimal"/>
      <w:lvlText w:val="%1"/>
      <w:lvlJc w:val="left"/>
      <w:pPr>
        <w:ind w:left="660" w:hanging="660"/>
      </w:pPr>
      <w:rPr>
        <w:rFonts w:eastAsia="Calibri Light" w:hint="default"/>
        <w:b/>
      </w:rPr>
    </w:lvl>
    <w:lvl w:ilvl="1">
      <w:start w:val="5"/>
      <w:numFmt w:val="decimal"/>
      <w:lvlText w:val="%1.%2"/>
      <w:lvlJc w:val="left"/>
      <w:pPr>
        <w:ind w:left="660" w:hanging="660"/>
      </w:pPr>
      <w:rPr>
        <w:rFonts w:eastAsia="Calibri Light" w:hint="default"/>
        <w:b/>
      </w:rPr>
    </w:lvl>
    <w:lvl w:ilvl="2">
      <w:start w:val="5"/>
      <w:numFmt w:val="decimal"/>
      <w:lvlText w:val="%1.%2.%3"/>
      <w:lvlJc w:val="left"/>
      <w:pPr>
        <w:ind w:left="720" w:hanging="720"/>
      </w:pPr>
      <w:rPr>
        <w:rFonts w:eastAsia="Calibri Light" w:hint="default"/>
        <w:b/>
      </w:rPr>
    </w:lvl>
    <w:lvl w:ilvl="3">
      <w:start w:val="1"/>
      <w:numFmt w:val="decimal"/>
      <w:lvlText w:val="%1.%2.%3.%4"/>
      <w:lvlJc w:val="left"/>
      <w:pPr>
        <w:ind w:left="720" w:hanging="720"/>
      </w:pPr>
      <w:rPr>
        <w:rFonts w:eastAsia="Calibri Light" w:hint="default"/>
        <w:b/>
      </w:rPr>
    </w:lvl>
    <w:lvl w:ilvl="4">
      <w:start w:val="1"/>
      <w:numFmt w:val="decimal"/>
      <w:lvlText w:val="%1.%2.%3.%4.%5"/>
      <w:lvlJc w:val="left"/>
      <w:pPr>
        <w:ind w:left="1080" w:hanging="1080"/>
      </w:pPr>
      <w:rPr>
        <w:rFonts w:eastAsia="Calibri Light" w:hint="default"/>
        <w:b/>
      </w:rPr>
    </w:lvl>
    <w:lvl w:ilvl="5">
      <w:start w:val="1"/>
      <w:numFmt w:val="decimal"/>
      <w:lvlText w:val="%1.%2.%3.%4.%5.%6"/>
      <w:lvlJc w:val="left"/>
      <w:pPr>
        <w:ind w:left="1080" w:hanging="1080"/>
      </w:pPr>
      <w:rPr>
        <w:rFonts w:eastAsia="Calibri Light" w:hint="default"/>
        <w:b/>
      </w:rPr>
    </w:lvl>
    <w:lvl w:ilvl="6">
      <w:start w:val="1"/>
      <w:numFmt w:val="decimal"/>
      <w:lvlText w:val="%1.%2.%3.%4.%5.%6.%7"/>
      <w:lvlJc w:val="left"/>
      <w:pPr>
        <w:ind w:left="1440" w:hanging="1440"/>
      </w:pPr>
      <w:rPr>
        <w:rFonts w:eastAsia="Calibri Light" w:hint="default"/>
        <w:b/>
      </w:rPr>
    </w:lvl>
    <w:lvl w:ilvl="7">
      <w:start w:val="1"/>
      <w:numFmt w:val="decimal"/>
      <w:lvlText w:val="%1.%2.%3.%4.%5.%6.%7.%8"/>
      <w:lvlJc w:val="left"/>
      <w:pPr>
        <w:ind w:left="1440" w:hanging="1440"/>
      </w:pPr>
      <w:rPr>
        <w:rFonts w:eastAsia="Calibri Light" w:hint="default"/>
        <w:b/>
      </w:rPr>
    </w:lvl>
    <w:lvl w:ilvl="8">
      <w:start w:val="1"/>
      <w:numFmt w:val="decimal"/>
      <w:lvlText w:val="%1.%2.%3.%4.%5.%6.%7.%8.%9"/>
      <w:lvlJc w:val="left"/>
      <w:pPr>
        <w:ind w:left="1800" w:hanging="1800"/>
      </w:pPr>
      <w:rPr>
        <w:rFonts w:eastAsia="Calibri Light" w:hint="default"/>
        <w:b/>
      </w:rPr>
    </w:lvl>
  </w:abstractNum>
  <w:abstractNum w:abstractNumId="25" w15:restartNumberingAfterBreak="0">
    <w:nsid w:val="546B483B"/>
    <w:multiLevelType w:val="multilevel"/>
    <w:tmpl w:val="92EC0A8C"/>
    <w:lvl w:ilvl="0">
      <w:start w:val="4"/>
      <w:numFmt w:val="decimal"/>
      <w:lvlText w:val="%1"/>
      <w:lvlJc w:val="left"/>
      <w:pPr>
        <w:ind w:left="660" w:hanging="660"/>
      </w:pPr>
      <w:rPr>
        <w:rFonts w:eastAsia="Calibri Light" w:hint="default"/>
      </w:rPr>
    </w:lvl>
    <w:lvl w:ilvl="1">
      <w:start w:val="3"/>
      <w:numFmt w:val="decimal"/>
      <w:lvlText w:val="%1.%2"/>
      <w:lvlJc w:val="left"/>
      <w:pPr>
        <w:ind w:left="660" w:hanging="660"/>
      </w:pPr>
      <w:rPr>
        <w:rFonts w:eastAsia="Calibri Light" w:hint="default"/>
      </w:rPr>
    </w:lvl>
    <w:lvl w:ilvl="2">
      <w:start w:val="5"/>
      <w:numFmt w:val="decimal"/>
      <w:lvlText w:val="%1.%2.%3"/>
      <w:lvlJc w:val="left"/>
      <w:pPr>
        <w:ind w:left="720" w:hanging="720"/>
      </w:pPr>
      <w:rPr>
        <w:rFonts w:eastAsia="Calibri Light" w:hint="default"/>
      </w:rPr>
    </w:lvl>
    <w:lvl w:ilvl="3">
      <w:start w:val="2"/>
      <w:numFmt w:val="decimal"/>
      <w:lvlText w:val="%1.%2.%3.%4"/>
      <w:lvlJc w:val="left"/>
      <w:pPr>
        <w:ind w:left="720" w:hanging="720"/>
      </w:pPr>
      <w:rPr>
        <w:rFonts w:eastAsia="Calibri Light" w:hint="default"/>
      </w:rPr>
    </w:lvl>
    <w:lvl w:ilvl="4">
      <w:start w:val="1"/>
      <w:numFmt w:val="decimal"/>
      <w:lvlText w:val="%1.%2.%3.%4.%5"/>
      <w:lvlJc w:val="left"/>
      <w:pPr>
        <w:ind w:left="1080" w:hanging="1080"/>
      </w:pPr>
      <w:rPr>
        <w:rFonts w:eastAsia="Calibri Light" w:hint="default"/>
      </w:rPr>
    </w:lvl>
    <w:lvl w:ilvl="5">
      <w:start w:val="1"/>
      <w:numFmt w:val="decimal"/>
      <w:lvlText w:val="%1.%2.%3.%4.%5.%6"/>
      <w:lvlJc w:val="left"/>
      <w:pPr>
        <w:ind w:left="1080" w:hanging="1080"/>
      </w:pPr>
      <w:rPr>
        <w:rFonts w:eastAsia="Calibri Light" w:hint="default"/>
      </w:rPr>
    </w:lvl>
    <w:lvl w:ilvl="6">
      <w:start w:val="1"/>
      <w:numFmt w:val="decimal"/>
      <w:lvlText w:val="%1.%2.%3.%4.%5.%6.%7"/>
      <w:lvlJc w:val="left"/>
      <w:pPr>
        <w:ind w:left="1440" w:hanging="1440"/>
      </w:pPr>
      <w:rPr>
        <w:rFonts w:eastAsia="Calibri Light" w:hint="default"/>
      </w:rPr>
    </w:lvl>
    <w:lvl w:ilvl="7">
      <w:start w:val="1"/>
      <w:numFmt w:val="decimal"/>
      <w:lvlText w:val="%1.%2.%3.%4.%5.%6.%7.%8"/>
      <w:lvlJc w:val="left"/>
      <w:pPr>
        <w:ind w:left="1440" w:hanging="1440"/>
      </w:pPr>
      <w:rPr>
        <w:rFonts w:eastAsia="Calibri Light" w:hint="default"/>
      </w:rPr>
    </w:lvl>
    <w:lvl w:ilvl="8">
      <w:start w:val="1"/>
      <w:numFmt w:val="decimal"/>
      <w:lvlText w:val="%1.%2.%3.%4.%5.%6.%7.%8.%9"/>
      <w:lvlJc w:val="left"/>
      <w:pPr>
        <w:ind w:left="1800" w:hanging="1800"/>
      </w:pPr>
      <w:rPr>
        <w:rFonts w:eastAsia="Calibri Light" w:hint="default"/>
      </w:rPr>
    </w:lvl>
  </w:abstractNum>
  <w:abstractNum w:abstractNumId="26" w15:restartNumberingAfterBreak="0">
    <w:nsid w:val="55AD1220"/>
    <w:multiLevelType w:val="multilevel"/>
    <w:tmpl w:val="2FE4B290"/>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19569D"/>
    <w:multiLevelType w:val="multilevel"/>
    <w:tmpl w:val="06009F88"/>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6ED5659"/>
    <w:multiLevelType w:val="multilevel"/>
    <w:tmpl w:val="B3E297E6"/>
    <w:lvl w:ilvl="0">
      <w:start w:val="4"/>
      <w:numFmt w:val="decimal"/>
      <w:lvlText w:val="%1"/>
      <w:lvlJc w:val="left"/>
      <w:pPr>
        <w:ind w:left="660" w:hanging="660"/>
      </w:pPr>
      <w:rPr>
        <w:rFonts w:eastAsia="Calibri Light" w:hint="default"/>
        <w:b/>
      </w:rPr>
    </w:lvl>
    <w:lvl w:ilvl="1">
      <w:start w:val="4"/>
      <w:numFmt w:val="decimal"/>
      <w:lvlText w:val="%1.%2"/>
      <w:lvlJc w:val="left"/>
      <w:pPr>
        <w:ind w:left="660" w:hanging="660"/>
      </w:pPr>
      <w:rPr>
        <w:rFonts w:eastAsia="Calibri Light" w:hint="default"/>
        <w:b/>
      </w:rPr>
    </w:lvl>
    <w:lvl w:ilvl="2">
      <w:start w:val="5"/>
      <w:numFmt w:val="decimal"/>
      <w:lvlText w:val="%1.%2.%3"/>
      <w:lvlJc w:val="left"/>
      <w:pPr>
        <w:ind w:left="720" w:hanging="720"/>
      </w:pPr>
      <w:rPr>
        <w:rFonts w:eastAsia="Calibri Light" w:hint="default"/>
        <w:b/>
      </w:rPr>
    </w:lvl>
    <w:lvl w:ilvl="3">
      <w:start w:val="2"/>
      <w:numFmt w:val="decimal"/>
      <w:lvlText w:val="%1.%2.%3.%4"/>
      <w:lvlJc w:val="left"/>
      <w:pPr>
        <w:ind w:left="720" w:hanging="720"/>
      </w:pPr>
      <w:rPr>
        <w:rFonts w:eastAsia="Calibri Light" w:hint="default"/>
        <w:b/>
      </w:rPr>
    </w:lvl>
    <w:lvl w:ilvl="4">
      <w:start w:val="1"/>
      <w:numFmt w:val="decimal"/>
      <w:lvlText w:val="%1.%2.%3.%4.%5"/>
      <w:lvlJc w:val="left"/>
      <w:pPr>
        <w:ind w:left="1080" w:hanging="1080"/>
      </w:pPr>
      <w:rPr>
        <w:rFonts w:eastAsia="Calibri Light" w:hint="default"/>
        <w:b/>
      </w:rPr>
    </w:lvl>
    <w:lvl w:ilvl="5">
      <w:start w:val="1"/>
      <w:numFmt w:val="decimal"/>
      <w:lvlText w:val="%1.%2.%3.%4.%5.%6"/>
      <w:lvlJc w:val="left"/>
      <w:pPr>
        <w:ind w:left="1080" w:hanging="1080"/>
      </w:pPr>
      <w:rPr>
        <w:rFonts w:eastAsia="Calibri Light" w:hint="default"/>
        <w:b/>
      </w:rPr>
    </w:lvl>
    <w:lvl w:ilvl="6">
      <w:start w:val="1"/>
      <w:numFmt w:val="decimal"/>
      <w:lvlText w:val="%1.%2.%3.%4.%5.%6.%7"/>
      <w:lvlJc w:val="left"/>
      <w:pPr>
        <w:ind w:left="1440" w:hanging="1440"/>
      </w:pPr>
      <w:rPr>
        <w:rFonts w:eastAsia="Calibri Light" w:hint="default"/>
        <w:b/>
      </w:rPr>
    </w:lvl>
    <w:lvl w:ilvl="7">
      <w:start w:val="1"/>
      <w:numFmt w:val="decimal"/>
      <w:lvlText w:val="%1.%2.%3.%4.%5.%6.%7.%8"/>
      <w:lvlJc w:val="left"/>
      <w:pPr>
        <w:ind w:left="1440" w:hanging="1440"/>
      </w:pPr>
      <w:rPr>
        <w:rFonts w:eastAsia="Calibri Light" w:hint="default"/>
        <w:b/>
      </w:rPr>
    </w:lvl>
    <w:lvl w:ilvl="8">
      <w:start w:val="1"/>
      <w:numFmt w:val="decimal"/>
      <w:lvlText w:val="%1.%2.%3.%4.%5.%6.%7.%8.%9"/>
      <w:lvlJc w:val="left"/>
      <w:pPr>
        <w:ind w:left="1800" w:hanging="1800"/>
      </w:pPr>
      <w:rPr>
        <w:rFonts w:eastAsia="Calibri Light" w:hint="default"/>
        <w:b/>
      </w:rPr>
    </w:lvl>
  </w:abstractNum>
  <w:abstractNum w:abstractNumId="30" w15:restartNumberingAfterBreak="0">
    <w:nsid w:val="67434E55"/>
    <w:multiLevelType w:val="multilevel"/>
    <w:tmpl w:val="9A30CAE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2C2CD8"/>
    <w:multiLevelType w:val="multilevel"/>
    <w:tmpl w:val="0B921D0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94E26FA"/>
    <w:multiLevelType w:val="multilevel"/>
    <w:tmpl w:val="1026061E"/>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D60A4A"/>
    <w:multiLevelType w:val="multilevel"/>
    <w:tmpl w:val="C99CE176"/>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1B5F17"/>
    <w:multiLevelType w:val="multilevel"/>
    <w:tmpl w:val="73BA48AA"/>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E903ADB"/>
    <w:multiLevelType w:val="multilevel"/>
    <w:tmpl w:val="48C419E6"/>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FD844AE"/>
    <w:multiLevelType w:val="multilevel"/>
    <w:tmpl w:val="1E840AD6"/>
    <w:lvl w:ilvl="0">
      <w:start w:val="5"/>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FFB2334"/>
    <w:multiLevelType w:val="multilevel"/>
    <w:tmpl w:val="95F8C878"/>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62587085">
    <w:abstractNumId w:val="18"/>
  </w:num>
  <w:num w:numId="2" w16cid:durableId="2071072074">
    <w:abstractNumId w:val="28"/>
  </w:num>
  <w:num w:numId="3" w16cid:durableId="1573662111">
    <w:abstractNumId w:val="38"/>
  </w:num>
  <w:num w:numId="4" w16cid:durableId="131678057">
    <w:abstractNumId w:val="36"/>
  </w:num>
  <w:num w:numId="5" w16cid:durableId="99565733">
    <w:abstractNumId w:val="15"/>
  </w:num>
  <w:num w:numId="6" w16cid:durableId="1042821728">
    <w:abstractNumId w:val="34"/>
  </w:num>
  <w:num w:numId="7" w16cid:durableId="633143735">
    <w:abstractNumId w:val="37"/>
  </w:num>
  <w:num w:numId="8" w16cid:durableId="1100951892">
    <w:abstractNumId w:val="14"/>
  </w:num>
  <w:num w:numId="9" w16cid:durableId="1228420290">
    <w:abstractNumId w:val="16"/>
  </w:num>
  <w:num w:numId="10" w16cid:durableId="1454059999">
    <w:abstractNumId w:val="27"/>
  </w:num>
  <w:num w:numId="11" w16cid:durableId="282613797">
    <w:abstractNumId w:val="30"/>
  </w:num>
  <w:num w:numId="12" w16cid:durableId="1187523495">
    <w:abstractNumId w:val="3"/>
  </w:num>
  <w:num w:numId="13" w16cid:durableId="2087454893">
    <w:abstractNumId w:val="8"/>
  </w:num>
  <w:num w:numId="14" w16cid:durableId="1247689097">
    <w:abstractNumId w:val="11"/>
  </w:num>
  <w:num w:numId="15" w16cid:durableId="271522188">
    <w:abstractNumId w:val="35"/>
  </w:num>
  <w:num w:numId="16" w16cid:durableId="1832483819">
    <w:abstractNumId w:val="25"/>
  </w:num>
  <w:num w:numId="17" w16cid:durableId="1689675163">
    <w:abstractNumId w:val="9"/>
  </w:num>
  <w:num w:numId="18" w16cid:durableId="90972204">
    <w:abstractNumId w:val="23"/>
  </w:num>
  <w:num w:numId="19" w16cid:durableId="1541935478">
    <w:abstractNumId w:val="2"/>
  </w:num>
  <w:num w:numId="20" w16cid:durableId="1371952955">
    <w:abstractNumId w:val="24"/>
  </w:num>
  <w:num w:numId="21" w16cid:durableId="978462856">
    <w:abstractNumId w:val="17"/>
  </w:num>
  <w:num w:numId="22" w16cid:durableId="936863025">
    <w:abstractNumId w:val="1"/>
  </w:num>
  <w:num w:numId="23" w16cid:durableId="1634827647">
    <w:abstractNumId w:val="26"/>
  </w:num>
  <w:num w:numId="24" w16cid:durableId="1259288577">
    <w:abstractNumId w:val="12"/>
  </w:num>
  <w:num w:numId="25" w16cid:durableId="1694457078">
    <w:abstractNumId w:val="13"/>
  </w:num>
  <w:num w:numId="26" w16cid:durableId="1881937438">
    <w:abstractNumId w:val="5"/>
  </w:num>
  <w:num w:numId="27" w16cid:durableId="358436044">
    <w:abstractNumId w:val="20"/>
  </w:num>
  <w:num w:numId="28" w16cid:durableId="100804863">
    <w:abstractNumId w:val="32"/>
  </w:num>
  <w:num w:numId="29" w16cid:durableId="344093461">
    <w:abstractNumId w:val="22"/>
  </w:num>
  <w:num w:numId="30" w16cid:durableId="1681391988">
    <w:abstractNumId w:val="0"/>
  </w:num>
  <w:num w:numId="31" w16cid:durableId="1893613891">
    <w:abstractNumId w:val="39"/>
  </w:num>
  <w:num w:numId="32" w16cid:durableId="280917025">
    <w:abstractNumId w:val="10"/>
  </w:num>
  <w:num w:numId="33" w16cid:durableId="2106656196">
    <w:abstractNumId w:val="6"/>
  </w:num>
  <w:num w:numId="34" w16cid:durableId="774404002">
    <w:abstractNumId w:val="41"/>
  </w:num>
  <w:num w:numId="35" w16cid:durableId="1583443695">
    <w:abstractNumId w:val="19"/>
  </w:num>
  <w:num w:numId="36" w16cid:durableId="1974289593">
    <w:abstractNumId w:val="31"/>
  </w:num>
  <w:num w:numId="37" w16cid:durableId="1213543818">
    <w:abstractNumId w:val="7"/>
  </w:num>
  <w:num w:numId="38" w16cid:durableId="1922979509">
    <w:abstractNumId w:val="21"/>
  </w:num>
  <w:num w:numId="39" w16cid:durableId="1605652925">
    <w:abstractNumId w:val="29"/>
  </w:num>
  <w:num w:numId="40" w16cid:durableId="318967206">
    <w:abstractNumId w:val="33"/>
  </w:num>
  <w:num w:numId="41" w16cid:durableId="794756294">
    <w:abstractNumId w:val="4"/>
  </w:num>
  <w:num w:numId="42" w16cid:durableId="457916678">
    <w:abstractNumId w:val="4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BF9"/>
    <w:rsid w:val="000014EE"/>
    <w:rsid w:val="000019FC"/>
    <w:rsid w:val="00002239"/>
    <w:rsid w:val="000039D7"/>
    <w:rsid w:val="00003CB9"/>
    <w:rsid w:val="000044EF"/>
    <w:rsid w:val="00011347"/>
    <w:rsid w:val="00011B01"/>
    <w:rsid w:val="00016CAC"/>
    <w:rsid w:val="00017C69"/>
    <w:rsid w:val="00021481"/>
    <w:rsid w:val="00021AF3"/>
    <w:rsid w:val="00025196"/>
    <w:rsid w:val="000264A2"/>
    <w:rsid w:val="000266E4"/>
    <w:rsid w:val="00027485"/>
    <w:rsid w:val="000279FB"/>
    <w:rsid w:val="00027F15"/>
    <w:rsid w:val="00032FA0"/>
    <w:rsid w:val="000332E0"/>
    <w:rsid w:val="0003367B"/>
    <w:rsid w:val="00033BFE"/>
    <w:rsid w:val="00033F93"/>
    <w:rsid w:val="00034E79"/>
    <w:rsid w:val="00037640"/>
    <w:rsid w:val="000400E4"/>
    <w:rsid w:val="00041DA3"/>
    <w:rsid w:val="00041FB0"/>
    <w:rsid w:val="000427E3"/>
    <w:rsid w:val="00042FEB"/>
    <w:rsid w:val="0004375B"/>
    <w:rsid w:val="00043D3D"/>
    <w:rsid w:val="00044619"/>
    <w:rsid w:val="00045C48"/>
    <w:rsid w:val="00046CB3"/>
    <w:rsid w:val="000470EA"/>
    <w:rsid w:val="0005051D"/>
    <w:rsid w:val="00051B2B"/>
    <w:rsid w:val="00052298"/>
    <w:rsid w:val="00054250"/>
    <w:rsid w:val="00054F5D"/>
    <w:rsid w:val="000551F1"/>
    <w:rsid w:val="00061737"/>
    <w:rsid w:val="00063B4C"/>
    <w:rsid w:val="00065B1E"/>
    <w:rsid w:val="00070077"/>
    <w:rsid w:val="00070591"/>
    <w:rsid w:val="000729A8"/>
    <w:rsid w:val="00073450"/>
    <w:rsid w:val="00073A36"/>
    <w:rsid w:val="00074B6E"/>
    <w:rsid w:val="00075D7E"/>
    <w:rsid w:val="00076773"/>
    <w:rsid w:val="0008418C"/>
    <w:rsid w:val="00084B6E"/>
    <w:rsid w:val="00085199"/>
    <w:rsid w:val="00095CE8"/>
    <w:rsid w:val="00095F96"/>
    <w:rsid w:val="0009669E"/>
    <w:rsid w:val="000A00A5"/>
    <w:rsid w:val="000A3CBF"/>
    <w:rsid w:val="000A4EA8"/>
    <w:rsid w:val="000A54DB"/>
    <w:rsid w:val="000A6071"/>
    <w:rsid w:val="000A6ACB"/>
    <w:rsid w:val="000A7B7A"/>
    <w:rsid w:val="000B0F22"/>
    <w:rsid w:val="000B2525"/>
    <w:rsid w:val="000B37C4"/>
    <w:rsid w:val="000B4DA0"/>
    <w:rsid w:val="000B7419"/>
    <w:rsid w:val="000B7618"/>
    <w:rsid w:val="000C1CDB"/>
    <w:rsid w:val="000C351F"/>
    <w:rsid w:val="000C680A"/>
    <w:rsid w:val="000C746A"/>
    <w:rsid w:val="000C7F16"/>
    <w:rsid w:val="000D05D8"/>
    <w:rsid w:val="000D0641"/>
    <w:rsid w:val="000D2101"/>
    <w:rsid w:val="000D2B00"/>
    <w:rsid w:val="000D47A7"/>
    <w:rsid w:val="000D5290"/>
    <w:rsid w:val="000D578A"/>
    <w:rsid w:val="000D768B"/>
    <w:rsid w:val="000D7ADD"/>
    <w:rsid w:val="000E1168"/>
    <w:rsid w:val="000E2365"/>
    <w:rsid w:val="000E3BF3"/>
    <w:rsid w:val="000E4476"/>
    <w:rsid w:val="000E5F9B"/>
    <w:rsid w:val="000F2278"/>
    <w:rsid w:val="000F3100"/>
    <w:rsid w:val="000F3795"/>
    <w:rsid w:val="000F721F"/>
    <w:rsid w:val="00100E04"/>
    <w:rsid w:val="00101851"/>
    <w:rsid w:val="00101C4D"/>
    <w:rsid w:val="00102956"/>
    <w:rsid w:val="00103563"/>
    <w:rsid w:val="001123EA"/>
    <w:rsid w:val="001129F9"/>
    <w:rsid w:val="001149F5"/>
    <w:rsid w:val="00114C4C"/>
    <w:rsid w:val="00114DF3"/>
    <w:rsid w:val="00117750"/>
    <w:rsid w:val="00120082"/>
    <w:rsid w:val="00121448"/>
    <w:rsid w:val="0012461E"/>
    <w:rsid w:val="00125B1C"/>
    <w:rsid w:val="00125B3E"/>
    <w:rsid w:val="00126A2B"/>
    <w:rsid w:val="0012710C"/>
    <w:rsid w:val="00133021"/>
    <w:rsid w:val="00137412"/>
    <w:rsid w:val="00141292"/>
    <w:rsid w:val="0014160D"/>
    <w:rsid w:val="00143C56"/>
    <w:rsid w:val="00147143"/>
    <w:rsid w:val="001500DC"/>
    <w:rsid w:val="00152FAC"/>
    <w:rsid w:val="001537AA"/>
    <w:rsid w:val="0015400E"/>
    <w:rsid w:val="00157DF0"/>
    <w:rsid w:val="001601E6"/>
    <w:rsid w:val="00163BB7"/>
    <w:rsid w:val="00163D7A"/>
    <w:rsid w:val="001716FE"/>
    <w:rsid w:val="00172C25"/>
    <w:rsid w:val="00172C49"/>
    <w:rsid w:val="001734E5"/>
    <w:rsid w:val="00173BA7"/>
    <w:rsid w:val="00174C35"/>
    <w:rsid w:val="00180667"/>
    <w:rsid w:val="00184F30"/>
    <w:rsid w:val="0018576D"/>
    <w:rsid w:val="00190619"/>
    <w:rsid w:val="001917A6"/>
    <w:rsid w:val="0019254D"/>
    <w:rsid w:val="00192E25"/>
    <w:rsid w:val="001941E1"/>
    <w:rsid w:val="001A0FDF"/>
    <w:rsid w:val="001A2085"/>
    <w:rsid w:val="001A488E"/>
    <w:rsid w:val="001A48B3"/>
    <w:rsid w:val="001A74A3"/>
    <w:rsid w:val="001B005C"/>
    <w:rsid w:val="001B1873"/>
    <w:rsid w:val="001B19B1"/>
    <w:rsid w:val="001B3178"/>
    <w:rsid w:val="001B4B44"/>
    <w:rsid w:val="001B54C4"/>
    <w:rsid w:val="001B558C"/>
    <w:rsid w:val="001C0F02"/>
    <w:rsid w:val="001C13E9"/>
    <w:rsid w:val="001C2BC8"/>
    <w:rsid w:val="001C3AF6"/>
    <w:rsid w:val="001C47DB"/>
    <w:rsid w:val="001C4E0A"/>
    <w:rsid w:val="001C4EA3"/>
    <w:rsid w:val="001C633F"/>
    <w:rsid w:val="001C6E74"/>
    <w:rsid w:val="001D0FB8"/>
    <w:rsid w:val="001D1377"/>
    <w:rsid w:val="001D1485"/>
    <w:rsid w:val="001D5965"/>
    <w:rsid w:val="001D6719"/>
    <w:rsid w:val="001E1048"/>
    <w:rsid w:val="001E14D2"/>
    <w:rsid w:val="001E4693"/>
    <w:rsid w:val="001E711C"/>
    <w:rsid w:val="001E7F00"/>
    <w:rsid w:val="001F0E23"/>
    <w:rsid w:val="001F19A6"/>
    <w:rsid w:val="001F2923"/>
    <w:rsid w:val="001F7BE3"/>
    <w:rsid w:val="0020150E"/>
    <w:rsid w:val="002020CD"/>
    <w:rsid w:val="00203627"/>
    <w:rsid w:val="002046DE"/>
    <w:rsid w:val="00205688"/>
    <w:rsid w:val="0020590F"/>
    <w:rsid w:val="00206618"/>
    <w:rsid w:val="00206FAF"/>
    <w:rsid w:val="002108A1"/>
    <w:rsid w:val="00211184"/>
    <w:rsid w:val="002128B8"/>
    <w:rsid w:val="0021327B"/>
    <w:rsid w:val="00213342"/>
    <w:rsid w:val="0021364B"/>
    <w:rsid w:val="00213A3F"/>
    <w:rsid w:val="00214A01"/>
    <w:rsid w:val="0022135B"/>
    <w:rsid w:val="0022195E"/>
    <w:rsid w:val="00223069"/>
    <w:rsid w:val="0022515B"/>
    <w:rsid w:val="00230293"/>
    <w:rsid w:val="00231935"/>
    <w:rsid w:val="00232CAD"/>
    <w:rsid w:val="002333CB"/>
    <w:rsid w:val="0023390A"/>
    <w:rsid w:val="0023708F"/>
    <w:rsid w:val="002374A8"/>
    <w:rsid w:val="00237C2B"/>
    <w:rsid w:val="00240239"/>
    <w:rsid w:val="00240EF4"/>
    <w:rsid w:val="0025020C"/>
    <w:rsid w:val="00250D32"/>
    <w:rsid w:val="00252C57"/>
    <w:rsid w:val="00252E24"/>
    <w:rsid w:val="00253690"/>
    <w:rsid w:val="00255326"/>
    <w:rsid w:val="00256951"/>
    <w:rsid w:val="002573B1"/>
    <w:rsid w:val="002574C3"/>
    <w:rsid w:val="00260486"/>
    <w:rsid w:val="002618C6"/>
    <w:rsid w:val="00263369"/>
    <w:rsid w:val="00265D26"/>
    <w:rsid w:val="00266DBC"/>
    <w:rsid w:val="00267909"/>
    <w:rsid w:val="002718D5"/>
    <w:rsid w:val="00276C5E"/>
    <w:rsid w:val="00280DE8"/>
    <w:rsid w:val="00282200"/>
    <w:rsid w:val="00282B7F"/>
    <w:rsid w:val="00282D97"/>
    <w:rsid w:val="0028480A"/>
    <w:rsid w:val="00286099"/>
    <w:rsid w:val="002865F5"/>
    <w:rsid w:val="002866E0"/>
    <w:rsid w:val="00287E85"/>
    <w:rsid w:val="00290D4A"/>
    <w:rsid w:val="002921D0"/>
    <w:rsid w:val="00292481"/>
    <w:rsid w:val="00292A36"/>
    <w:rsid w:val="00294E9D"/>
    <w:rsid w:val="002953DD"/>
    <w:rsid w:val="002965A5"/>
    <w:rsid w:val="002967E5"/>
    <w:rsid w:val="002A121A"/>
    <w:rsid w:val="002A53FC"/>
    <w:rsid w:val="002A6876"/>
    <w:rsid w:val="002A7F30"/>
    <w:rsid w:val="002B2239"/>
    <w:rsid w:val="002B2455"/>
    <w:rsid w:val="002B2790"/>
    <w:rsid w:val="002B2CDB"/>
    <w:rsid w:val="002B4050"/>
    <w:rsid w:val="002C2AA9"/>
    <w:rsid w:val="002C34E2"/>
    <w:rsid w:val="002C50F4"/>
    <w:rsid w:val="002C7C19"/>
    <w:rsid w:val="002D02B4"/>
    <w:rsid w:val="002D11F6"/>
    <w:rsid w:val="002D299A"/>
    <w:rsid w:val="002D64A3"/>
    <w:rsid w:val="002D6C13"/>
    <w:rsid w:val="002D6D55"/>
    <w:rsid w:val="002D793F"/>
    <w:rsid w:val="002E40D6"/>
    <w:rsid w:val="002E45A1"/>
    <w:rsid w:val="002E5971"/>
    <w:rsid w:val="002E683F"/>
    <w:rsid w:val="002E6AE7"/>
    <w:rsid w:val="002F1929"/>
    <w:rsid w:val="002F1A18"/>
    <w:rsid w:val="002F1DEE"/>
    <w:rsid w:val="002F5E53"/>
    <w:rsid w:val="00301AE0"/>
    <w:rsid w:val="00302521"/>
    <w:rsid w:val="00303298"/>
    <w:rsid w:val="00303B4A"/>
    <w:rsid w:val="00304BBF"/>
    <w:rsid w:val="00305447"/>
    <w:rsid w:val="003076EF"/>
    <w:rsid w:val="003108A9"/>
    <w:rsid w:val="00312A5A"/>
    <w:rsid w:val="003135AD"/>
    <w:rsid w:val="00313A8B"/>
    <w:rsid w:val="0031521D"/>
    <w:rsid w:val="00316104"/>
    <w:rsid w:val="003178DE"/>
    <w:rsid w:val="00317F3B"/>
    <w:rsid w:val="003200CD"/>
    <w:rsid w:val="003208AE"/>
    <w:rsid w:val="00320B96"/>
    <w:rsid w:val="00320EBA"/>
    <w:rsid w:val="0032132D"/>
    <w:rsid w:val="003213BC"/>
    <w:rsid w:val="00326046"/>
    <w:rsid w:val="0032626A"/>
    <w:rsid w:val="00327DD6"/>
    <w:rsid w:val="00332CBF"/>
    <w:rsid w:val="003345A7"/>
    <w:rsid w:val="00334C49"/>
    <w:rsid w:val="00334D9F"/>
    <w:rsid w:val="003367CB"/>
    <w:rsid w:val="00340531"/>
    <w:rsid w:val="0034586F"/>
    <w:rsid w:val="0035162C"/>
    <w:rsid w:val="00352630"/>
    <w:rsid w:val="003565AA"/>
    <w:rsid w:val="00362D6F"/>
    <w:rsid w:val="0036352B"/>
    <w:rsid w:val="003638FE"/>
    <w:rsid w:val="00363E1E"/>
    <w:rsid w:val="003658AF"/>
    <w:rsid w:val="0037123C"/>
    <w:rsid w:val="00372E62"/>
    <w:rsid w:val="003732B4"/>
    <w:rsid w:val="0037441F"/>
    <w:rsid w:val="00374A14"/>
    <w:rsid w:val="00376203"/>
    <w:rsid w:val="00376990"/>
    <w:rsid w:val="00376B67"/>
    <w:rsid w:val="0037704C"/>
    <w:rsid w:val="00384EC1"/>
    <w:rsid w:val="00391150"/>
    <w:rsid w:val="003922A2"/>
    <w:rsid w:val="00393F39"/>
    <w:rsid w:val="00395532"/>
    <w:rsid w:val="0039700D"/>
    <w:rsid w:val="00397BDB"/>
    <w:rsid w:val="003A0920"/>
    <w:rsid w:val="003A122A"/>
    <w:rsid w:val="003A66FD"/>
    <w:rsid w:val="003A728E"/>
    <w:rsid w:val="003A7CFB"/>
    <w:rsid w:val="003B03C5"/>
    <w:rsid w:val="003B1E32"/>
    <w:rsid w:val="003B41AE"/>
    <w:rsid w:val="003B44DA"/>
    <w:rsid w:val="003B4C61"/>
    <w:rsid w:val="003C1D77"/>
    <w:rsid w:val="003C2014"/>
    <w:rsid w:val="003C2239"/>
    <w:rsid w:val="003C2CC7"/>
    <w:rsid w:val="003C5ADE"/>
    <w:rsid w:val="003C5B62"/>
    <w:rsid w:val="003C6037"/>
    <w:rsid w:val="003E323F"/>
    <w:rsid w:val="003E7EA4"/>
    <w:rsid w:val="003F16B5"/>
    <w:rsid w:val="003F18B8"/>
    <w:rsid w:val="003F57E4"/>
    <w:rsid w:val="003F6335"/>
    <w:rsid w:val="003F7B79"/>
    <w:rsid w:val="00401F8F"/>
    <w:rsid w:val="00403C21"/>
    <w:rsid w:val="00403C6D"/>
    <w:rsid w:val="00404EA6"/>
    <w:rsid w:val="0041147E"/>
    <w:rsid w:val="00411A1E"/>
    <w:rsid w:val="004141B4"/>
    <w:rsid w:val="00414E23"/>
    <w:rsid w:val="004159B4"/>
    <w:rsid w:val="00416CA5"/>
    <w:rsid w:val="00420412"/>
    <w:rsid w:val="00420654"/>
    <w:rsid w:val="00421147"/>
    <w:rsid w:val="00421737"/>
    <w:rsid w:val="004233ED"/>
    <w:rsid w:val="004251EE"/>
    <w:rsid w:val="004263CF"/>
    <w:rsid w:val="00426D4E"/>
    <w:rsid w:val="004270BC"/>
    <w:rsid w:val="004336CF"/>
    <w:rsid w:val="00433795"/>
    <w:rsid w:val="004367C2"/>
    <w:rsid w:val="00441225"/>
    <w:rsid w:val="00441259"/>
    <w:rsid w:val="00444464"/>
    <w:rsid w:val="00444AF8"/>
    <w:rsid w:val="00450374"/>
    <w:rsid w:val="004503D7"/>
    <w:rsid w:val="004507B0"/>
    <w:rsid w:val="00451FD2"/>
    <w:rsid w:val="004520CB"/>
    <w:rsid w:val="00452ABD"/>
    <w:rsid w:val="00453D3E"/>
    <w:rsid w:val="00454385"/>
    <w:rsid w:val="0045464E"/>
    <w:rsid w:val="00455D6B"/>
    <w:rsid w:val="004568D0"/>
    <w:rsid w:val="00457876"/>
    <w:rsid w:val="00457CFC"/>
    <w:rsid w:val="00457E32"/>
    <w:rsid w:val="004632BD"/>
    <w:rsid w:val="00465EC6"/>
    <w:rsid w:val="004663B1"/>
    <w:rsid w:val="004677BF"/>
    <w:rsid w:val="00472E2A"/>
    <w:rsid w:val="0047607D"/>
    <w:rsid w:val="00480E77"/>
    <w:rsid w:val="00483DE5"/>
    <w:rsid w:val="00486126"/>
    <w:rsid w:val="0048642B"/>
    <w:rsid w:val="0048745C"/>
    <w:rsid w:val="004874F2"/>
    <w:rsid w:val="004918AF"/>
    <w:rsid w:val="00491F7B"/>
    <w:rsid w:val="00492E56"/>
    <w:rsid w:val="004935E6"/>
    <w:rsid w:val="00497744"/>
    <w:rsid w:val="004979A8"/>
    <w:rsid w:val="00497AE8"/>
    <w:rsid w:val="00497C8A"/>
    <w:rsid w:val="004A065C"/>
    <w:rsid w:val="004A0F2F"/>
    <w:rsid w:val="004A2042"/>
    <w:rsid w:val="004A385C"/>
    <w:rsid w:val="004A579A"/>
    <w:rsid w:val="004A57BE"/>
    <w:rsid w:val="004A5819"/>
    <w:rsid w:val="004A60C7"/>
    <w:rsid w:val="004A75FB"/>
    <w:rsid w:val="004A7D4A"/>
    <w:rsid w:val="004B1F00"/>
    <w:rsid w:val="004B2353"/>
    <w:rsid w:val="004B34F4"/>
    <w:rsid w:val="004B6C74"/>
    <w:rsid w:val="004B7E46"/>
    <w:rsid w:val="004B7FCE"/>
    <w:rsid w:val="004C2F29"/>
    <w:rsid w:val="004C43BC"/>
    <w:rsid w:val="004C4D4E"/>
    <w:rsid w:val="004C7444"/>
    <w:rsid w:val="004D0E7B"/>
    <w:rsid w:val="004D16C7"/>
    <w:rsid w:val="004D3C14"/>
    <w:rsid w:val="004D4021"/>
    <w:rsid w:val="004D52F6"/>
    <w:rsid w:val="004D5356"/>
    <w:rsid w:val="004D7185"/>
    <w:rsid w:val="004E252B"/>
    <w:rsid w:val="004E5FCD"/>
    <w:rsid w:val="004E7F62"/>
    <w:rsid w:val="004F05FE"/>
    <w:rsid w:val="004F2E3A"/>
    <w:rsid w:val="004F49D4"/>
    <w:rsid w:val="004F727E"/>
    <w:rsid w:val="00501036"/>
    <w:rsid w:val="005016CF"/>
    <w:rsid w:val="0050198B"/>
    <w:rsid w:val="005026C1"/>
    <w:rsid w:val="00502916"/>
    <w:rsid w:val="00503626"/>
    <w:rsid w:val="00505763"/>
    <w:rsid w:val="005061C6"/>
    <w:rsid w:val="0050679E"/>
    <w:rsid w:val="0050700F"/>
    <w:rsid w:val="005103BF"/>
    <w:rsid w:val="005119DE"/>
    <w:rsid w:val="0051288A"/>
    <w:rsid w:val="00512D69"/>
    <w:rsid w:val="00514017"/>
    <w:rsid w:val="00514CF2"/>
    <w:rsid w:val="005169DE"/>
    <w:rsid w:val="00520397"/>
    <w:rsid w:val="005208ED"/>
    <w:rsid w:val="00522209"/>
    <w:rsid w:val="00523F1A"/>
    <w:rsid w:val="005242C6"/>
    <w:rsid w:val="00525E24"/>
    <w:rsid w:val="00526612"/>
    <w:rsid w:val="00526C48"/>
    <w:rsid w:val="00526EC1"/>
    <w:rsid w:val="00531A57"/>
    <w:rsid w:val="005334C8"/>
    <w:rsid w:val="00534A13"/>
    <w:rsid w:val="005360E7"/>
    <w:rsid w:val="00537624"/>
    <w:rsid w:val="00540E67"/>
    <w:rsid w:val="00541857"/>
    <w:rsid w:val="00542BE1"/>
    <w:rsid w:val="00543454"/>
    <w:rsid w:val="005446BF"/>
    <w:rsid w:val="005452F6"/>
    <w:rsid w:val="005466B3"/>
    <w:rsid w:val="00546F25"/>
    <w:rsid w:val="005479DE"/>
    <w:rsid w:val="005507F3"/>
    <w:rsid w:val="0055147E"/>
    <w:rsid w:val="005524AF"/>
    <w:rsid w:val="005541C4"/>
    <w:rsid w:val="0055506C"/>
    <w:rsid w:val="00555952"/>
    <w:rsid w:val="00566DC7"/>
    <w:rsid w:val="00570D89"/>
    <w:rsid w:val="00570EB9"/>
    <w:rsid w:val="00571892"/>
    <w:rsid w:val="00572695"/>
    <w:rsid w:val="00572796"/>
    <w:rsid w:val="0057354C"/>
    <w:rsid w:val="0057365E"/>
    <w:rsid w:val="00580C06"/>
    <w:rsid w:val="00580DC9"/>
    <w:rsid w:val="0058407B"/>
    <w:rsid w:val="0058477B"/>
    <w:rsid w:val="00586F6A"/>
    <w:rsid w:val="00587973"/>
    <w:rsid w:val="00590CC6"/>
    <w:rsid w:val="00592CFC"/>
    <w:rsid w:val="005934C8"/>
    <w:rsid w:val="00594008"/>
    <w:rsid w:val="00596038"/>
    <w:rsid w:val="00597EF9"/>
    <w:rsid w:val="005A14DF"/>
    <w:rsid w:val="005A2F1B"/>
    <w:rsid w:val="005A313B"/>
    <w:rsid w:val="005A31FF"/>
    <w:rsid w:val="005A36E6"/>
    <w:rsid w:val="005A618E"/>
    <w:rsid w:val="005A7D0C"/>
    <w:rsid w:val="005B0552"/>
    <w:rsid w:val="005B1402"/>
    <w:rsid w:val="005B1DDC"/>
    <w:rsid w:val="005B3EDE"/>
    <w:rsid w:val="005B48DF"/>
    <w:rsid w:val="005B68E2"/>
    <w:rsid w:val="005B6E67"/>
    <w:rsid w:val="005C0771"/>
    <w:rsid w:val="005C1D20"/>
    <w:rsid w:val="005C3867"/>
    <w:rsid w:val="005C5E80"/>
    <w:rsid w:val="005D0A13"/>
    <w:rsid w:val="005D229D"/>
    <w:rsid w:val="005D4B10"/>
    <w:rsid w:val="005D7A1E"/>
    <w:rsid w:val="005E1650"/>
    <w:rsid w:val="005E1B11"/>
    <w:rsid w:val="005E2ECE"/>
    <w:rsid w:val="005E34EA"/>
    <w:rsid w:val="005E4340"/>
    <w:rsid w:val="005E56EA"/>
    <w:rsid w:val="005E78DE"/>
    <w:rsid w:val="005F1120"/>
    <w:rsid w:val="005F2DAB"/>
    <w:rsid w:val="005F3475"/>
    <w:rsid w:val="005F461C"/>
    <w:rsid w:val="005F5F6E"/>
    <w:rsid w:val="00601873"/>
    <w:rsid w:val="00602AF5"/>
    <w:rsid w:val="00604A87"/>
    <w:rsid w:val="00612435"/>
    <w:rsid w:val="0061343C"/>
    <w:rsid w:val="00613F6F"/>
    <w:rsid w:val="00614683"/>
    <w:rsid w:val="00615CA4"/>
    <w:rsid w:val="00616F04"/>
    <w:rsid w:val="006179D2"/>
    <w:rsid w:val="00620C78"/>
    <w:rsid w:val="00621088"/>
    <w:rsid w:val="00621776"/>
    <w:rsid w:val="00621872"/>
    <w:rsid w:val="006218DB"/>
    <w:rsid w:val="00622F0C"/>
    <w:rsid w:val="0062610A"/>
    <w:rsid w:val="006265BB"/>
    <w:rsid w:val="006279D4"/>
    <w:rsid w:val="00630A8F"/>
    <w:rsid w:val="006327E6"/>
    <w:rsid w:val="00633443"/>
    <w:rsid w:val="006338DF"/>
    <w:rsid w:val="0063590A"/>
    <w:rsid w:val="00635ADE"/>
    <w:rsid w:val="00636809"/>
    <w:rsid w:val="00636D9A"/>
    <w:rsid w:val="006405AF"/>
    <w:rsid w:val="0064333F"/>
    <w:rsid w:val="006435C8"/>
    <w:rsid w:val="00644833"/>
    <w:rsid w:val="00650016"/>
    <w:rsid w:val="00650627"/>
    <w:rsid w:val="0065249C"/>
    <w:rsid w:val="006555FB"/>
    <w:rsid w:val="00655EEE"/>
    <w:rsid w:val="0065615D"/>
    <w:rsid w:val="00661C7B"/>
    <w:rsid w:val="00661DE9"/>
    <w:rsid w:val="006620A9"/>
    <w:rsid w:val="00663FCA"/>
    <w:rsid w:val="006647B5"/>
    <w:rsid w:val="00664C44"/>
    <w:rsid w:val="00664E11"/>
    <w:rsid w:val="00665380"/>
    <w:rsid w:val="00665C2D"/>
    <w:rsid w:val="00667CE8"/>
    <w:rsid w:val="00674E1C"/>
    <w:rsid w:val="00675624"/>
    <w:rsid w:val="00680906"/>
    <w:rsid w:val="00681779"/>
    <w:rsid w:val="006818FB"/>
    <w:rsid w:val="006821A6"/>
    <w:rsid w:val="00682D96"/>
    <w:rsid w:val="00683930"/>
    <w:rsid w:val="00683DA5"/>
    <w:rsid w:val="0068483A"/>
    <w:rsid w:val="00687F14"/>
    <w:rsid w:val="006908E1"/>
    <w:rsid w:val="00691640"/>
    <w:rsid w:val="00692667"/>
    <w:rsid w:val="00692CB7"/>
    <w:rsid w:val="00693BCE"/>
    <w:rsid w:val="00695D5B"/>
    <w:rsid w:val="00695F2E"/>
    <w:rsid w:val="0069609C"/>
    <w:rsid w:val="006A3F0D"/>
    <w:rsid w:val="006A4515"/>
    <w:rsid w:val="006A4DE9"/>
    <w:rsid w:val="006A69AB"/>
    <w:rsid w:val="006A6C8D"/>
    <w:rsid w:val="006B1D56"/>
    <w:rsid w:val="006B40D2"/>
    <w:rsid w:val="006B478B"/>
    <w:rsid w:val="006B56D1"/>
    <w:rsid w:val="006B5976"/>
    <w:rsid w:val="006B7B42"/>
    <w:rsid w:val="006C0C9B"/>
    <w:rsid w:val="006C3C12"/>
    <w:rsid w:val="006C5242"/>
    <w:rsid w:val="006C6CE8"/>
    <w:rsid w:val="006C78AA"/>
    <w:rsid w:val="006D042B"/>
    <w:rsid w:val="006D120E"/>
    <w:rsid w:val="006D230F"/>
    <w:rsid w:val="006D23F4"/>
    <w:rsid w:val="006D355F"/>
    <w:rsid w:val="006D3A2F"/>
    <w:rsid w:val="006D4B0A"/>
    <w:rsid w:val="006D4B63"/>
    <w:rsid w:val="006D502D"/>
    <w:rsid w:val="006D54A6"/>
    <w:rsid w:val="006D54BA"/>
    <w:rsid w:val="006D5978"/>
    <w:rsid w:val="006D7BA9"/>
    <w:rsid w:val="006E0EA5"/>
    <w:rsid w:val="006E1BDC"/>
    <w:rsid w:val="006E5762"/>
    <w:rsid w:val="006E5FC2"/>
    <w:rsid w:val="006E6873"/>
    <w:rsid w:val="006F018D"/>
    <w:rsid w:val="006F04D4"/>
    <w:rsid w:val="006F0F72"/>
    <w:rsid w:val="006F35D7"/>
    <w:rsid w:val="006F4AB2"/>
    <w:rsid w:val="006F5264"/>
    <w:rsid w:val="006F5BD7"/>
    <w:rsid w:val="0070306D"/>
    <w:rsid w:val="00704BCD"/>
    <w:rsid w:val="007063BA"/>
    <w:rsid w:val="00711C67"/>
    <w:rsid w:val="00712A19"/>
    <w:rsid w:val="007153BE"/>
    <w:rsid w:val="00715BF8"/>
    <w:rsid w:val="00715D3F"/>
    <w:rsid w:val="00716595"/>
    <w:rsid w:val="007172C1"/>
    <w:rsid w:val="00720ABC"/>
    <w:rsid w:val="00722C7B"/>
    <w:rsid w:val="00723177"/>
    <w:rsid w:val="00723F3E"/>
    <w:rsid w:val="00724580"/>
    <w:rsid w:val="007276DB"/>
    <w:rsid w:val="0073020F"/>
    <w:rsid w:val="00730C3C"/>
    <w:rsid w:val="0073280B"/>
    <w:rsid w:val="0073398F"/>
    <w:rsid w:val="00734F56"/>
    <w:rsid w:val="00734F91"/>
    <w:rsid w:val="00735616"/>
    <w:rsid w:val="00735EAF"/>
    <w:rsid w:val="0074076B"/>
    <w:rsid w:val="00743F79"/>
    <w:rsid w:val="0074558D"/>
    <w:rsid w:val="0074616E"/>
    <w:rsid w:val="00746AB9"/>
    <w:rsid w:val="00747BF8"/>
    <w:rsid w:val="00750B5B"/>
    <w:rsid w:val="00752170"/>
    <w:rsid w:val="00756689"/>
    <w:rsid w:val="00757212"/>
    <w:rsid w:val="00761291"/>
    <w:rsid w:val="00761D13"/>
    <w:rsid w:val="00763489"/>
    <w:rsid w:val="007655EA"/>
    <w:rsid w:val="00766004"/>
    <w:rsid w:val="007674D6"/>
    <w:rsid w:val="00767EFA"/>
    <w:rsid w:val="00771397"/>
    <w:rsid w:val="0077163A"/>
    <w:rsid w:val="007738D2"/>
    <w:rsid w:val="00775A1B"/>
    <w:rsid w:val="00775C15"/>
    <w:rsid w:val="007779D9"/>
    <w:rsid w:val="007801BE"/>
    <w:rsid w:val="00780E10"/>
    <w:rsid w:val="00781F98"/>
    <w:rsid w:val="0078351E"/>
    <w:rsid w:val="00783B33"/>
    <w:rsid w:val="00784383"/>
    <w:rsid w:val="00785752"/>
    <w:rsid w:val="007865DE"/>
    <w:rsid w:val="00792852"/>
    <w:rsid w:val="0079303C"/>
    <w:rsid w:val="00794145"/>
    <w:rsid w:val="0079427B"/>
    <w:rsid w:val="0079585B"/>
    <w:rsid w:val="0079631C"/>
    <w:rsid w:val="00797C04"/>
    <w:rsid w:val="007A0223"/>
    <w:rsid w:val="007A1301"/>
    <w:rsid w:val="007A2723"/>
    <w:rsid w:val="007A3E4D"/>
    <w:rsid w:val="007A59C8"/>
    <w:rsid w:val="007A712E"/>
    <w:rsid w:val="007B16CB"/>
    <w:rsid w:val="007B3951"/>
    <w:rsid w:val="007C246B"/>
    <w:rsid w:val="007C4117"/>
    <w:rsid w:val="007C6242"/>
    <w:rsid w:val="007C685B"/>
    <w:rsid w:val="007C691C"/>
    <w:rsid w:val="007C73AC"/>
    <w:rsid w:val="007D0843"/>
    <w:rsid w:val="007D25E1"/>
    <w:rsid w:val="007D5EC1"/>
    <w:rsid w:val="007D70F6"/>
    <w:rsid w:val="007E2284"/>
    <w:rsid w:val="007E233C"/>
    <w:rsid w:val="007E5F4F"/>
    <w:rsid w:val="007E6565"/>
    <w:rsid w:val="007F020C"/>
    <w:rsid w:val="007F0E1B"/>
    <w:rsid w:val="007F1754"/>
    <w:rsid w:val="007F34C6"/>
    <w:rsid w:val="007F443C"/>
    <w:rsid w:val="007F474C"/>
    <w:rsid w:val="007F4FAA"/>
    <w:rsid w:val="007F7847"/>
    <w:rsid w:val="0080299D"/>
    <w:rsid w:val="0080314B"/>
    <w:rsid w:val="00804042"/>
    <w:rsid w:val="008040FF"/>
    <w:rsid w:val="00804B94"/>
    <w:rsid w:val="00807B11"/>
    <w:rsid w:val="00810946"/>
    <w:rsid w:val="00810C71"/>
    <w:rsid w:val="00814158"/>
    <w:rsid w:val="00815E60"/>
    <w:rsid w:val="008165A5"/>
    <w:rsid w:val="008166C3"/>
    <w:rsid w:val="008211CE"/>
    <w:rsid w:val="008222B9"/>
    <w:rsid w:val="00822B00"/>
    <w:rsid w:val="008242DB"/>
    <w:rsid w:val="00824659"/>
    <w:rsid w:val="00826BC7"/>
    <w:rsid w:val="008274D0"/>
    <w:rsid w:val="0082760D"/>
    <w:rsid w:val="00827680"/>
    <w:rsid w:val="00831663"/>
    <w:rsid w:val="00831FF3"/>
    <w:rsid w:val="00832382"/>
    <w:rsid w:val="00833509"/>
    <w:rsid w:val="0083385C"/>
    <w:rsid w:val="00840630"/>
    <w:rsid w:val="00842CD1"/>
    <w:rsid w:val="00845217"/>
    <w:rsid w:val="008506A3"/>
    <w:rsid w:val="00851191"/>
    <w:rsid w:val="0085253D"/>
    <w:rsid w:val="0085391D"/>
    <w:rsid w:val="00855B25"/>
    <w:rsid w:val="00857645"/>
    <w:rsid w:val="00863758"/>
    <w:rsid w:val="00864FBD"/>
    <w:rsid w:val="00865021"/>
    <w:rsid w:val="00865750"/>
    <w:rsid w:val="008658FD"/>
    <w:rsid w:val="00865CB0"/>
    <w:rsid w:val="00870657"/>
    <w:rsid w:val="008708E8"/>
    <w:rsid w:val="00870E5A"/>
    <w:rsid w:val="008721A9"/>
    <w:rsid w:val="00874088"/>
    <w:rsid w:val="008759EA"/>
    <w:rsid w:val="00875A0C"/>
    <w:rsid w:val="008760C6"/>
    <w:rsid w:val="00880B2D"/>
    <w:rsid w:val="00883AB0"/>
    <w:rsid w:val="00887203"/>
    <w:rsid w:val="00890886"/>
    <w:rsid w:val="00891BAE"/>
    <w:rsid w:val="00893469"/>
    <w:rsid w:val="00894108"/>
    <w:rsid w:val="00894CF8"/>
    <w:rsid w:val="008954F4"/>
    <w:rsid w:val="0089758A"/>
    <w:rsid w:val="008A0564"/>
    <w:rsid w:val="008A1A8E"/>
    <w:rsid w:val="008A36CB"/>
    <w:rsid w:val="008A3C6D"/>
    <w:rsid w:val="008A49D2"/>
    <w:rsid w:val="008A5915"/>
    <w:rsid w:val="008A7504"/>
    <w:rsid w:val="008B0C73"/>
    <w:rsid w:val="008B12F8"/>
    <w:rsid w:val="008B1DFA"/>
    <w:rsid w:val="008B273D"/>
    <w:rsid w:val="008B33BC"/>
    <w:rsid w:val="008B398F"/>
    <w:rsid w:val="008B41A9"/>
    <w:rsid w:val="008B48B5"/>
    <w:rsid w:val="008B4DFD"/>
    <w:rsid w:val="008B5B39"/>
    <w:rsid w:val="008C187B"/>
    <w:rsid w:val="008C2C02"/>
    <w:rsid w:val="008C318B"/>
    <w:rsid w:val="008C3461"/>
    <w:rsid w:val="008C38C3"/>
    <w:rsid w:val="008C448F"/>
    <w:rsid w:val="008C53D4"/>
    <w:rsid w:val="008D00ED"/>
    <w:rsid w:val="008D028A"/>
    <w:rsid w:val="008D143C"/>
    <w:rsid w:val="008D3E7B"/>
    <w:rsid w:val="008D3EAD"/>
    <w:rsid w:val="008D547A"/>
    <w:rsid w:val="008D6F0F"/>
    <w:rsid w:val="008D7918"/>
    <w:rsid w:val="008E13AC"/>
    <w:rsid w:val="008E2434"/>
    <w:rsid w:val="008E5EC0"/>
    <w:rsid w:val="008E7B2E"/>
    <w:rsid w:val="008F2B99"/>
    <w:rsid w:val="008F3DA1"/>
    <w:rsid w:val="008F3EF8"/>
    <w:rsid w:val="008F57CD"/>
    <w:rsid w:val="00903DD0"/>
    <w:rsid w:val="0090493E"/>
    <w:rsid w:val="00905017"/>
    <w:rsid w:val="0091128F"/>
    <w:rsid w:val="0091273C"/>
    <w:rsid w:val="00912C93"/>
    <w:rsid w:val="0091331B"/>
    <w:rsid w:val="009141F6"/>
    <w:rsid w:val="0091570B"/>
    <w:rsid w:val="00916814"/>
    <w:rsid w:val="00916D73"/>
    <w:rsid w:val="00920693"/>
    <w:rsid w:val="00920FE1"/>
    <w:rsid w:val="0092101B"/>
    <w:rsid w:val="009211B8"/>
    <w:rsid w:val="009211CC"/>
    <w:rsid w:val="00922C22"/>
    <w:rsid w:val="009246E1"/>
    <w:rsid w:val="009263A1"/>
    <w:rsid w:val="00931EFA"/>
    <w:rsid w:val="00932C0E"/>
    <w:rsid w:val="009355A5"/>
    <w:rsid w:val="0093564A"/>
    <w:rsid w:val="0093786C"/>
    <w:rsid w:val="009434A4"/>
    <w:rsid w:val="00943A25"/>
    <w:rsid w:val="009443C1"/>
    <w:rsid w:val="00944F0C"/>
    <w:rsid w:val="00947620"/>
    <w:rsid w:val="00947D79"/>
    <w:rsid w:val="00951F3E"/>
    <w:rsid w:val="009530B4"/>
    <w:rsid w:val="009601C2"/>
    <w:rsid w:val="00960B07"/>
    <w:rsid w:val="00963ABB"/>
    <w:rsid w:val="00963D3C"/>
    <w:rsid w:val="00964866"/>
    <w:rsid w:val="00964B7D"/>
    <w:rsid w:val="00964DEB"/>
    <w:rsid w:val="00964F75"/>
    <w:rsid w:val="0097154F"/>
    <w:rsid w:val="00971DB4"/>
    <w:rsid w:val="009740FC"/>
    <w:rsid w:val="00975A21"/>
    <w:rsid w:val="00976B36"/>
    <w:rsid w:val="0098045E"/>
    <w:rsid w:val="00980D9D"/>
    <w:rsid w:val="00981699"/>
    <w:rsid w:val="00982230"/>
    <w:rsid w:val="009841DC"/>
    <w:rsid w:val="00984266"/>
    <w:rsid w:val="009844C1"/>
    <w:rsid w:val="00985480"/>
    <w:rsid w:val="009912AF"/>
    <w:rsid w:val="00995444"/>
    <w:rsid w:val="00997C4B"/>
    <w:rsid w:val="009A4B83"/>
    <w:rsid w:val="009B0D1A"/>
    <w:rsid w:val="009B25CE"/>
    <w:rsid w:val="009B3930"/>
    <w:rsid w:val="009B3C9C"/>
    <w:rsid w:val="009B4136"/>
    <w:rsid w:val="009B57B0"/>
    <w:rsid w:val="009B6B29"/>
    <w:rsid w:val="009C127F"/>
    <w:rsid w:val="009C33EB"/>
    <w:rsid w:val="009C3F8D"/>
    <w:rsid w:val="009C40BF"/>
    <w:rsid w:val="009C51FA"/>
    <w:rsid w:val="009C5FC7"/>
    <w:rsid w:val="009C6D63"/>
    <w:rsid w:val="009D06C5"/>
    <w:rsid w:val="009D0894"/>
    <w:rsid w:val="009D14B9"/>
    <w:rsid w:val="009D35FB"/>
    <w:rsid w:val="009D39A5"/>
    <w:rsid w:val="009D4771"/>
    <w:rsid w:val="009D501C"/>
    <w:rsid w:val="009D534C"/>
    <w:rsid w:val="009D6CBA"/>
    <w:rsid w:val="009D728C"/>
    <w:rsid w:val="009D7E00"/>
    <w:rsid w:val="009E0289"/>
    <w:rsid w:val="009E23A7"/>
    <w:rsid w:val="009E27B7"/>
    <w:rsid w:val="009E333D"/>
    <w:rsid w:val="009E5B14"/>
    <w:rsid w:val="009E5DA3"/>
    <w:rsid w:val="009E640D"/>
    <w:rsid w:val="009F0038"/>
    <w:rsid w:val="009F39AF"/>
    <w:rsid w:val="009F4952"/>
    <w:rsid w:val="009F63EB"/>
    <w:rsid w:val="009F6C2C"/>
    <w:rsid w:val="009F705F"/>
    <w:rsid w:val="00A00461"/>
    <w:rsid w:val="00A01E4B"/>
    <w:rsid w:val="00A03537"/>
    <w:rsid w:val="00A06127"/>
    <w:rsid w:val="00A06FBA"/>
    <w:rsid w:val="00A07205"/>
    <w:rsid w:val="00A12803"/>
    <w:rsid w:val="00A14310"/>
    <w:rsid w:val="00A17B9A"/>
    <w:rsid w:val="00A222ED"/>
    <w:rsid w:val="00A226D5"/>
    <w:rsid w:val="00A23F11"/>
    <w:rsid w:val="00A268BA"/>
    <w:rsid w:val="00A30035"/>
    <w:rsid w:val="00A348A8"/>
    <w:rsid w:val="00A353DD"/>
    <w:rsid w:val="00A4100D"/>
    <w:rsid w:val="00A41F78"/>
    <w:rsid w:val="00A46217"/>
    <w:rsid w:val="00A46CA5"/>
    <w:rsid w:val="00A54761"/>
    <w:rsid w:val="00A57016"/>
    <w:rsid w:val="00A5702F"/>
    <w:rsid w:val="00A60C02"/>
    <w:rsid w:val="00A60C9B"/>
    <w:rsid w:val="00A617CE"/>
    <w:rsid w:val="00A6359F"/>
    <w:rsid w:val="00A674CB"/>
    <w:rsid w:val="00A71B92"/>
    <w:rsid w:val="00A71E06"/>
    <w:rsid w:val="00A73D1A"/>
    <w:rsid w:val="00A7422A"/>
    <w:rsid w:val="00A7659F"/>
    <w:rsid w:val="00A77E28"/>
    <w:rsid w:val="00A83B34"/>
    <w:rsid w:val="00A84104"/>
    <w:rsid w:val="00A8690A"/>
    <w:rsid w:val="00A90521"/>
    <w:rsid w:val="00A90A7A"/>
    <w:rsid w:val="00A91573"/>
    <w:rsid w:val="00A91FAF"/>
    <w:rsid w:val="00A95A5F"/>
    <w:rsid w:val="00AA0F0C"/>
    <w:rsid w:val="00AA164B"/>
    <w:rsid w:val="00AA1A8C"/>
    <w:rsid w:val="00AA2C9D"/>
    <w:rsid w:val="00AA3285"/>
    <w:rsid w:val="00AA437C"/>
    <w:rsid w:val="00AA5444"/>
    <w:rsid w:val="00AA5C78"/>
    <w:rsid w:val="00AA61FE"/>
    <w:rsid w:val="00AB1093"/>
    <w:rsid w:val="00AB2B57"/>
    <w:rsid w:val="00AB40B4"/>
    <w:rsid w:val="00AB4569"/>
    <w:rsid w:val="00AB4A8A"/>
    <w:rsid w:val="00AB5931"/>
    <w:rsid w:val="00AB65AC"/>
    <w:rsid w:val="00AB78F0"/>
    <w:rsid w:val="00AC0911"/>
    <w:rsid w:val="00AC2266"/>
    <w:rsid w:val="00AC24E5"/>
    <w:rsid w:val="00AC2B9D"/>
    <w:rsid w:val="00AC2DFF"/>
    <w:rsid w:val="00AC2E5D"/>
    <w:rsid w:val="00AC5B35"/>
    <w:rsid w:val="00AC6F5F"/>
    <w:rsid w:val="00AD0C2A"/>
    <w:rsid w:val="00AD1CDB"/>
    <w:rsid w:val="00AD1EF8"/>
    <w:rsid w:val="00AD20EC"/>
    <w:rsid w:val="00AD2708"/>
    <w:rsid w:val="00AD3579"/>
    <w:rsid w:val="00AD4A61"/>
    <w:rsid w:val="00AD7732"/>
    <w:rsid w:val="00AE1EDD"/>
    <w:rsid w:val="00AE22C5"/>
    <w:rsid w:val="00AE23AD"/>
    <w:rsid w:val="00AE2D35"/>
    <w:rsid w:val="00AE4498"/>
    <w:rsid w:val="00AF04B9"/>
    <w:rsid w:val="00AF333F"/>
    <w:rsid w:val="00AF35F3"/>
    <w:rsid w:val="00AF6049"/>
    <w:rsid w:val="00AF74F8"/>
    <w:rsid w:val="00B01396"/>
    <w:rsid w:val="00B018E6"/>
    <w:rsid w:val="00B0254B"/>
    <w:rsid w:val="00B03516"/>
    <w:rsid w:val="00B05CD0"/>
    <w:rsid w:val="00B1161C"/>
    <w:rsid w:val="00B134AD"/>
    <w:rsid w:val="00B14BBE"/>
    <w:rsid w:val="00B15D66"/>
    <w:rsid w:val="00B17828"/>
    <w:rsid w:val="00B207C7"/>
    <w:rsid w:val="00B207D6"/>
    <w:rsid w:val="00B218FB"/>
    <w:rsid w:val="00B2359A"/>
    <w:rsid w:val="00B2418B"/>
    <w:rsid w:val="00B249B6"/>
    <w:rsid w:val="00B25427"/>
    <w:rsid w:val="00B26973"/>
    <w:rsid w:val="00B26F78"/>
    <w:rsid w:val="00B27263"/>
    <w:rsid w:val="00B300CF"/>
    <w:rsid w:val="00B30E01"/>
    <w:rsid w:val="00B3290E"/>
    <w:rsid w:val="00B32A3A"/>
    <w:rsid w:val="00B33D9C"/>
    <w:rsid w:val="00B34C32"/>
    <w:rsid w:val="00B352A9"/>
    <w:rsid w:val="00B4292D"/>
    <w:rsid w:val="00B44763"/>
    <w:rsid w:val="00B44BE7"/>
    <w:rsid w:val="00B44F86"/>
    <w:rsid w:val="00B46569"/>
    <w:rsid w:val="00B47F49"/>
    <w:rsid w:val="00B50922"/>
    <w:rsid w:val="00B518F6"/>
    <w:rsid w:val="00B52986"/>
    <w:rsid w:val="00B5314F"/>
    <w:rsid w:val="00B5331C"/>
    <w:rsid w:val="00B53936"/>
    <w:rsid w:val="00B545BE"/>
    <w:rsid w:val="00B54ABE"/>
    <w:rsid w:val="00B575E2"/>
    <w:rsid w:val="00B63118"/>
    <w:rsid w:val="00B643D6"/>
    <w:rsid w:val="00B64A81"/>
    <w:rsid w:val="00B66C79"/>
    <w:rsid w:val="00B7073C"/>
    <w:rsid w:val="00B70D9E"/>
    <w:rsid w:val="00B72732"/>
    <w:rsid w:val="00B737C9"/>
    <w:rsid w:val="00B738E0"/>
    <w:rsid w:val="00B742C5"/>
    <w:rsid w:val="00B74770"/>
    <w:rsid w:val="00B763CC"/>
    <w:rsid w:val="00B77E6D"/>
    <w:rsid w:val="00B81D11"/>
    <w:rsid w:val="00B81F2E"/>
    <w:rsid w:val="00B81F6E"/>
    <w:rsid w:val="00B8280E"/>
    <w:rsid w:val="00B82C38"/>
    <w:rsid w:val="00B83F2F"/>
    <w:rsid w:val="00B858A1"/>
    <w:rsid w:val="00B87D6D"/>
    <w:rsid w:val="00B92343"/>
    <w:rsid w:val="00B94743"/>
    <w:rsid w:val="00B959D3"/>
    <w:rsid w:val="00B96D3E"/>
    <w:rsid w:val="00B979D5"/>
    <w:rsid w:val="00BA13CB"/>
    <w:rsid w:val="00BA2AF3"/>
    <w:rsid w:val="00BA4B91"/>
    <w:rsid w:val="00BA4F9C"/>
    <w:rsid w:val="00BA5954"/>
    <w:rsid w:val="00BA6170"/>
    <w:rsid w:val="00BA6541"/>
    <w:rsid w:val="00BA6C97"/>
    <w:rsid w:val="00BA7100"/>
    <w:rsid w:val="00BA779D"/>
    <w:rsid w:val="00BB163D"/>
    <w:rsid w:val="00BB2313"/>
    <w:rsid w:val="00BB30B4"/>
    <w:rsid w:val="00BB65AC"/>
    <w:rsid w:val="00BB7010"/>
    <w:rsid w:val="00BB7778"/>
    <w:rsid w:val="00BB7B49"/>
    <w:rsid w:val="00BB7E28"/>
    <w:rsid w:val="00BC14C2"/>
    <w:rsid w:val="00BC17D8"/>
    <w:rsid w:val="00BC30BE"/>
    <w:rsid w:val="00BC36C9"/>
    <w:rsid w:val="00BC3AF0"/>
    <w:rsid w:val="00BC53BF"/>
    <w:rsid w:val="00BC6A9B"/>
    <w:rsid w:val="00BD0EEC"/>
    <w:rsid w:val="00BD22CB"/>
    <w:rsid w:val="00BD2909"/>
    <w:rsid w:val="00BD4881"/>
    <w:rsid w:val="00BD5700"/>
    <w:rsid w:val="00BE1425"/>
    <w:rsid w:val="00BE22F3"/>
    <w:rsid w:val="00BE3C3A"/>
    <w:rsid w:val="00BE495C"/>
    <w:rsid w:val="00BE7B6D"/>
    <w:rsid w:val="00BF0992"/>
    <w:rsid w:val="00BF0DB9"/>
    <w:rsid w:val="00BF0EE6"/>
    <w:rsid w:val="00BF2BEE"/>
    <w:rsid w:val="00BF2FAE"/>
    <w:rsid w:val="00BF4B41"/>
    <w:rsid w:val="00BF72CF"/>
    <w:rsid w:val="00C00AFC"/>
    <w:rsid w:val="00C01D03"/>
    <w:rsid w:val="00C14EDD"/>
    <w:rsid w:val="00C15C35"/>
    <w:rsid w:val="00C172B9"/>
    <w:rsid w:val="00C1760E"/>
    <w:rsid w:val="00C17A49"/>
    <w:rsid w:val="00C23332"/>
    <w:rsid w:val="00C2340C"/>
    <w:rsid w:val="00C26874"/>
    <w:rsid w:val="00C27016"/>
    <w:rsid w:val="00C40DCB"/>
    <w:rsid w:val="00C41518"/>
    <w:rsid w:val="00C41CC4"/>
    <w:rsid w:val="00C43E3B"/>
    <w:rsid w:val="00C447F4"/>
    <w:rsid w:val="00C47E38"/>
    <w:rsid w:val="00C52F20"/>
    <w:rsid w:val="00C535F1"/>
    <w:rsid w:val="00C543D1"/>
    <w:rsid w:val="00C5534F"/>
    <w:rsid w:val="00C56215"/>
    <w:rsid w:val="00C62B61"/>
    <w:rsid w:val="00C66042"/>
    <w:rsid w:val="00C706A1"/>
    <w:rsid w:val="00C708AF"/>
    <w:rsid w:val="00C70B72"/>
    <w:rsid w:val="00C71C5D"/>
    <w:rsid w:val="00C724A0"/>
    <w:rsid w:val="00C72939"/>
    <w:rsid w:val="00C74E36"/>
    <w:rsid w:val="00C756D2"/>
    <w:rsid w:val="00C7693F"/>
    <w:rsid w:val="00C76C35"/>
    <w:rsid w:val="00C7710E"/>
    <w:rsid w:val="00C77126"/>
    <w:rsid w:val="00C77868"/>
    <w:rsid w:val="00C82E2C"/>
    <w:rsid w:val="00C84D3B"/>
    <w:rsid w:val="00C864E3"/>
    <w:rsid w:val="00C87560"/>
    <w:rsid w:val="00C9076A"/>
    <w:rsid w:val="00C91479"/>
    <w:rsid w:val="00C91D19"/>
    <w:rsid w:val="00C95B4E"/>
    <w:rsid w:val="00C95D3C"/>
    <w:rsid w:val="00C97496"/>
    <w:rsid w:val="00C97BA7"/>
    <w:rsid w:val="00CA0F36"/>
    <w:rsid w:val="00CA2F7A"/>
    <w:rsid w:val="00CA48A5"/>
    <w:rsid w:val="00CA5994"/>
    <w:rsid w:val="00CA7735"/>
    <w:rsid w:val="00CA7AA8"/>
    <w:rsid w:val="00CB0927"/>
    <w:rsid w:val="00CB1458"/>
    <w:rsid w:val="00CB183E"/>
    <w:rsid w:val="00CB18BE"/>
    <w:rsid w:val="00CB3121"/>
    <w:rsid w:val="00CB3AF6"/>
    <w:rsid w:val="00CB3C13"/>
    <w:rsid w:val="00CB679D"/>
    <w:rsid w:val="00CB6A7F"/>
    <w:rsid w:val="00CB6D06"/>
    <w:rsid w:val="00CC23BC"/>
    <w:rsid w:val="00CD053D"/>
    <w:rsid w:val="00CD35B5"/>
    <w:rsid w:val="00CD4A7C"/>
    <w:rsid w:val="00CE0A2B"/>
    <w:rsid w:val="00CE0DD1"/>
    <w:rsid w:val="00CE3FD1"/>
    <w:rsid w:val="00CE5428"/>
    <w:rsid w:val="00CE620E"/>
    <w:rsid w:val="00CF0329"/>
    <w:rsid w:val="00CF12C6"/>
    <w:rsid w:val="00CF1ED5"/>
    <w:rsid w:val="00CF1F6E"/>
    <w:rsid w:val="00CF2366"/>
    <w:rsid w:val="00CF3D06"/>
    <w:rsid w:val="00CF7B4D"/>
    <w:rsid w:val="00D04257"/>
    <w:rsid w:val="00D05F10"/>
    <w:rsid w:val="00D117EE"/>
    <w:rsid w:val="00D13A82"/>
    <w:rsid w:val="00D13DB7"/>
    <w:rsid w:val="00D14DCA"/>
    <w:rsid w:val="00D17151"/>
    <w:rsid w:val="00D1768E"/>
    <w:rsid w:val="00D21595"/>
    <w:rsid w:val="00D22634"/>
    <w:rsid w:val="00D23F52"/>
    <w:rsid w:val="00D24DCF"/>
    <w:rsid w:val="00D30106"/>
    <w:rsid w:val="00D30BFC"/>
    <w:rsid w:val="00D311B4"/>
    <w:rsid w:val="00D318C4"/>
    <w:rsid w:val="00D36E9A"/>
    <w:rsid w:val="00D37756"/>
    <w:rsid w:val="00D42D6E"/>
    <w:rsid w:val="00D42F21"/>
    <w:rsid w:val="00D446FD"/>
    <w:rsid w:val="00D4549A"/>
    <w:rsid w:val="00D45877"/>
    <w:rsid w:val="00D45F2B"/>
    <w:rsid w:val="00D4631B"/>
    <w:rsid w:val="00D46411"/>
    <w:rsid w:val="00D50A3D"/>
    <w:rsid w:val="00D50AB1"/>
    <w:rsid w:val="00D52CB6"/>
    <w:rsid w:val="00D52D74"/>
    <w:rsid w:val="00D530F7"/>
    <w:rsid w:val="00D534D0"/>
    <w:rsid w:val="00D545FF"/>
    <w:rsid w:val="00D558B4"/>
    <w:rsid w:val="00D57A9B"/>
    <w:rsid w:val="00D60866"/>
    <w:rsid w:val="00D61F11"/>
    <w:rsid w:val="00D62689"/>
    <w:rsid w:val="00D631CF"/>
    <w:rsid w:val="00D65CDF"/>
    <w:rsid w:val="00D671FB"/>
    <w:rsid w:val="00D74471"/>
    <w:rsid w:val="00D75EFB"/>
    <w:rsid w:val="00D82556"/>
    <w:rsid w:val="00D865CF"/>
    <w:rsid w:val="00D86711"/>
    <w:rsid w:val="00D87AAF"/>
    <w:rsid w:val="00D9189B"/>
    <w:rsid w:val="00D93F85"/>
    <w:rsid w:val="00DA00F0"/>
    <w:rsid w:val="00DA01D4"/>
    <w:rsid w:val="00DA3236"/>
    <w:rsid w:val="00DA33FD"/>
    <w:rsid w:val="00DA3553"/>
    <w:rsid w:val="00DA3FB1"/>
    <w:rsid w:val="00DB1C74"/>
    <w:rsid w:val="00DB2FDA"/>
    <w:rsid w:val="00DB3898"/>
    <w:rsid w:val="00DB3AAA"/>
    <w:rsid w:val="00DB71AC"/>
    <w:rsid w:val="00DC00D1"/>
    <w:rsid w:val="00DC0964"/>
    <w:rsid w:val="00DC150B"/>
    <w:rsid w:val="00DC1D67"/>
    <w:rsid w:val="00DC31B9"/>
    <w:rsid w:val="00DC46EC"/>
    <w:rsid w:val="00DC47B5"/>
    <w:rsid w:val="00DC6226"/>
    <w:rsid w:val="00DC70C9"/>
    <w:rsid w:val="00DD02A4"/>
    <w:rsid w:val="00DD11B6"/>
    <w:rsid w:val="00DD28CD"/>
    <w:rsid w:val="00DD2C91"/>
    <w:rsid w:val="00DD4A13"/>
    <w:rsid w:val="00DD6C19"/>
    <w:rsid w:val="00DE1A02"/>
    <w:rsid w:val="00DE1EE8"/>
    <w:rsid w:val="00DE20D3"/>
    <w:rsid w:val="00DE2BF9"/>
    <w:rsid w:val="00DE6200"/>
    <w:rsid w:val="00DF0A75"/>
    <w:rsid w:val="00DF0ACA"/>
    <w:rsid w:val="00DF1902"/>
    <w:rsid w:val="00DF4236"/>
    <w:rsid w:val="00DF5E47"/>
    <w:rsid w:val="00E01F63"/>
    <w:rsid w:val="00E05C6C"/>
    <w:rsid w:val="00E0693E"/>
    <w:rsid w:val="00E069B9"/>
    <w:rsid w:val="00E07633"/>
    <w:rsid w:val="00E10AC2"/>
    <w:rsid w:val="00E10AE4"/>
    <w:rsid w:val="00E110E5"/>
    <w:rsid w:val="00E132D2"/>
    <w:rsid w:val="00E146F8"/>
    <w:rsid w:val="00E156B8"/>
    <w:rsid w:val="00E157E1"/>
    <w:rsid w:val="00E15D99"/>
    <w:rsid w:val="00E15ED3"/>
    <w:rsid w:val="00E16816"/>
    <w:rsid w:val="00E215EB"/>
    <w:rsid w:val="00E217B3"/>
    <w:rsid w:val="00E2182C"/>
    <w:rsid w:val="00E26983"/>
    <w:rsid w:val="00E303A4"/>
    <w:rsid w:val="00E30403"/>
    <w:rsid w:val="00E3041E"/>
    <w:rsid w:val="00E30F51"/>
    <w:rsid w:val="00E325CF"/>
    <w:rsid w:val="00E32720"/>
    <w:rsid w:val="00E32C5C"/>
    <w:rsid w:val="00E33E50"/>
    <w:rsid w:val="00E40341"/>
    <w:rsid w:val="00E40B0D"/>
    <w:rsid w:val="00E43526"/>
    <w:rsid w:val="00E43E1C"/>
    <w:rsid w:val="00E52D90"/>
    <w:rsid w:val="00E53729"/>
    <w:rsid w:val="00E54295"/>
    <w:rsid w:val="00E543F9"/>
    <w:rsid w:val="00E54844"/>
    <w:rsid w:val="00E54E33"/>
    <w:rsid w:val="00E57836"/>
    <w:rsid w:val="00E60792"/>
    <w:rsid w:val="00E64C34"/>
    <w:rsid w:val="00E7018D"/>
    <w:rsid w:val="00E70A54"/>
    <w:rsid w:val="00E71420"/>
    <w:rsid w:val="00E71951"/>
    <w:rsid w:val="00E7357D"/>
    <w:rsid w:val="00E74BA4"/>
    <w:rsid w:val="00E7503A"/>
    <w:rsid w:val="00E750FF"/>
    <w:rsid w:val="00E77C13"/>
    <w:rsid w:val="00E8034E"/>
    <w:rsid w:val="00E8305B"/>
    <w:rsid w:val="00E86FE1"/>
    <w:rsid w:val="00E906FC"/>
    <w:rsid w:val="00E91297"/>
    <w:rsid w:val="00E92337"/>
    <w:rsid w:val="00E9270F"/>
    <w:rsid w:val="00E92830"/>
    <w:rsid w:val="00E93280"/>
    <w:rsid w:val="00E94A00"/>
    <w:rsid w:val="00E94DA0"/>
    <w:rsid w:val="00E95026"/>
    <w:rsid w:val="00EA2BFF"/>
    <w:rsid w:val="00EA3000"/>
    <w:rsid w:val="00EA3A66"/>
    <w:rsid w:val="00EA4FD7"/>
    <w:rsid w:val="00EA5CC3"/>
    <w:rsid w:val="00EA6FF2"/>
    <w:rsid w:val="00EA7295"/>
    <w:rsid w:val="00EB22D1"/>
    <w:rsid w:val="00EB55C7"/>
    <w:rsid w:val="00EB6B13"/>
    <w:rsid w:val="00EB7683"/>
    <w:rsid w:val="00EC005B"/>
    <w:rsid w:val="00EC0879"/>
    <w:rsid w:val="00EC192B"/>
    <w:rsid w:val="00EC4C2A"/>
    <w:rsid w:val="00EC5446"/>
    <w:rsid w:val="00EC57F7"/>
    <w:rsid w:val="00EC5E40"/>
    <w:rsid w:val="00EC74D2"/>
    <w:rsid w:val="00ED38AF"/>
    <w:rsid w:val="00ED3A67"/>
    <w:rsid w:val="00ED5BD0"/>
    <w:rsid w:val="00ED65E0"/>
    <w:rsid w:val="00EE1A2E"/>
    <w:rsid w:val="00EE1FE2"/>
    <w:rsid w:val="00EE2F02"/>
    <w:rsid w:val="00EE4EB3"/>
    <w:rsid w:val="00EE79D4"/>
    <w:rsid w:val="00EF0777"/>
    <w:rsid w:val="00EF1A9A"/>
    <w:rsid w:val="00EF4992"/>
    <w:rsid w:val="00EF4A3B"/>
    <w:rsid w:val="00EF4C97"/>
    <w:rsid w:val="00EF6341"/>
    <w:rsid w:val="00EF722B"/>
    <w:rsid w:val="00F01D19"/>
    <w:rsid w:val="00F03ABD"/>
    <w:rsid w:val="00F03D39"/>
    <w:rsid w:val="00F05016"/>
    <w:rsid w:val="00F051FC"/>
    <w:rsid w:val="00F0560A"/>
    <w:rsid w:val="00F06B58"/>
    <w:rsid w:val="00F10F42"/>
    <w:rsid w:val="00F1243F"/>
    <w:rsid w:val="00F13C29"/>
    <w:rsid w:val="00F158D7"/>
    <w:rsid w:val="00F16AF3"/>
    <w:rsid w:val="00F16CD6"/>
    <w:rsid w:val="00F20232"/>
    <w:rsid w:val="00F20EE5"/>
    <w:rsid w:val="00F23FF2"/>
    <w:rsid w:val="00F25E06"/>
    <w:rsid w:val="00F27076"/>
    <w:rsid w:val="00F304E7"/>
    <w:rsid w:val="00F311AC"/>
    <w:rsid w:val="00F34261"/>
    <w:rsid w:val="00F36900"/>
    <w:rsid w:val="00F379B0"/>
    <w:rsid w:val="00F420F7"/>
    <w:rsid w:val="00F43A58"/>
    <w:rsid w:val="00F44833"/>
    <w:rsid w:val="00F44D72"/>
    <w:rsid w:val="00F45FC6"/>
    <w:rsid w:val="00F47EA1"/>
    <w:rsid w:val="00F52876"/>
    <w:rsid w:val="00F544B0"/>
    <w:rsid w:val="00F54C3F"/>
    <w:rsid w:val="00F56068"/>
    <w:rsid w:val="00F561D4"/>
    <w:rsid w:val="00F57D7B"/>
    <w:rsid w:val="00F607FD"/>
    <w:rsid w:val="00F61309"/>
    <w:rsid w:val="00F67C87"/>
    <w:rsid w:val="00F72E44"/>
    <w:rsid w:val="00F73678"/>
    <w:rsid w:val="00F742B8"/>
    <w:rsid w:val="00F74464"/>
    <w:rsid w:val="00F75931"/>
    <w:rsid w:val="00F778BB"/>
    <w:rsid w:val="00F81612"/>
    <w:rsid w:val="00F82C4B"/>
    <w:rsid w:val="00F84C23"/>
    <w:rsid w:val="00F84E02"/>
    <w:rsid w:val="00F84EB9"/>
    <w:rsid w:val="00F85F4A"/>
    <w:rsid w:val="00F86B63"/>
    <w:rsid w:val="00F9061B"/>
    <w:rsid w:val="00F945E8"/>
    <w:rsid w:val="00F961E0"/>
    <w:rsid w:val="00FA02A4"/>
    <w:rsid w:val="00FA0558"/>
    <w:rsid w:val="00FA093A"/>
    <w:rsid w:val="00FA21B3"/>
    <w:rsid w:val="00FA2CE7"/>
    <w:rsid w:val="00FA5E17"/>
    <w:rsid w:val="00FA6237"/>
    <w:rsid w:val="00FA73EF"/>
    <w:rsid w:val="00FB1E2D"/>
    <w:rsid w:val="00FB5433"/>
    <w:rsid w:val="00FB6AE5"/>
    <w:rsid w:val="00FC2C47"/>
    <w:rsid w:val="00FC340F"/>
    <w:rsid w:val="00FC4192"/>
    <w:rsid w:val="00FC58E7"/>
    <w:rsid w:val="00FD08E7"/>
    <w:rsid w:val="00FD0FEE"/>
    <w:rsid w:val="00FD2702"/>
    <w:rsid w:val="00FD3542"/>
    <w:rsid w:val="00FD3DE0"/>
    <w:rsid w:val="00FD4280"/>
    <w:rsid w:val="00FD5460"/>
    <w:rsid w:val="00FD744D"/>
    <w:rsid w:val="00FD745B"/>
    <w:rsid w:val="00FD7605"/>
    <w:rsid w:val="00FD7729"/>
    <w:rsid w:val="00FD7C22"/>
    <w:rsid w:val="00FE08DA"/>
    <w:rsid w:val="00FE1051"/>
    <w:rsid w:val="00FE116A"/>
    <w:rsid w:val="00FE408E"/>
    <w:rsid w:val="00FE5C58"/>
    <w:rsid w:val="00FE6E13"/>
    <w:rsid w:val="00FE70A8"/>
    <w:rsid w:val="00FE725A"/>
    <w:rsid w:val="00FE7587"/>
    <w:rsid w:val="00FE7B00"/>
    <w:rsid w:val="00FF124E"/>
    <w:rsid w:val="00FF345F"/>
    <w:rsid w:val="00FF4A34"/>
    <w:rsid w:val="00FF50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0188F675-D502-4683-8590-CDA586E23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customStyle="1" w:styleId="pdq2pgselectionanchorcontainer">
    <w:name w:val="pdq2pg_selectionanchorcontainer"/>
    <w:basedOn w:val="Normal"/>
    <w:rsid w:val="004935E6"/>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192E25"/>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2">
    <w:name w:val="toc 2"/>
    <w:basedOn w:val="Normal"/>
    <w:next w:val="Normal"/>
    <w:autoRedefine/>
    <w:uiPriority w:val="39"/>
    <w:unhideWhenUsed/>
    <w:rsid w:val="00192E25"/>
    <w:pPr>
      <w:spacing w:after="100" w:line="259" w:lineRule="auto"/>
      <w:ind w:left="220"/>
      <w:jc w:val="left"/>
    </w:pPr>
    <w:rPr>
      <w:rFonts w:asciiTheme="minorHAnsi" w:hAnsiTheme="minorHAnsi" w:cs="Times New Roman"/>
      <w:kern w:val="0"/>
      <w:lang w:eastAsia="en-GB"/>
      <w14:ligatures w14:val="none"/>
    </w:rPr>
  </w:style>
  <w:style w:type="paragraph" w:styleId="TOC1">
    <w:name w:val="toc 1"/>
    <w:basedOn w:val="Normal"/>
    <w:next w:val="Normal"/>
    <w:autoRedefine/>
    <w:uiPriority w:val="39"/>
    <w:unhideWhenUsed/>
    <w:rsid w:val="009E23A7"/>
    <w:pPr>
      <w:tabs>
        <w:tab w:val="right" w:leader="dot" w:pos="9016"/>
      </w:tabs>
      <w:spacing w:after="100" w:line="259" w:lineRule="auto"/>
      <w:jc w:val="left"/>
    </w:pPr>
    <w:rPr>
      <w:rFonts w:asciiTheme="minorHAnsi" w:hAnsiTheme="minorHAnsi" w:cs="Times New Roman"/>
      <w:kern w:val="0"/>
      <w:lang w:eastAsia="en-GB"/>
      <w14:ligatures w14:val="none"/>
    </w:rPr>
  </w:style>
  <w:style w:type="paragraph" w:styleId="TOC3">
    <w:name w:val="toc 3"/>
    <w:basedOn w:val="Normal"/>
    <w:next w:val="Normal"/>
    <w:autoRedefine/>
    <w:uiPriority w:val="39"/>
    <w:unhideWhenUsed/>
    <w:rsid w:val="00192E25"/>
    <w:pPr>
      <w:spacing w:after="100" w:line="259" w:lineRule="auto"/>
      <w:ind w:left="440"/>
      <w:jc w:val="left"/>
    </w:pPr>
    <w:rPr>
      <w:rFonts w:asciiTheme="minorHAnsi" w:hAnsiTheme="minorHAnsi" w:cs="Times New Roman"/>
      <w:kern w:val="0"/>
      <w:lang w:eastAsia="en-GB"/>
      <w14:ligatures w14:val="none"/>
    </w:rPr>
  </w:style>
  <w:style w:type="paragraph" w:customStyle="1" w:styleId="p1">
    <w:name w:val="p1"/>
    <w:basedOn w:val="Normal"/>
    <w:rsid w:val="002D793F"/>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B018E6"/>
  </w:style>
  <w:style w:type="character" w:customStyle="1" w:styleId="s2">
    <w:name w:val="s2"/>
    <w:basedOn w:val="DefaultParagraphFont"/>
    <w:rsid w:val="00894CF8"/>
  </w:style>
  <w:style w:type="character" w:customStyle="1" w:styleId="s1">
    <w:name w:val="s1"/>
    <w:basedOn w:val="DefaultParagraphFont"/>
    <w:rsid w:val="00CA5994"/>
  </w:style>
  <w:style w:type="paragraph" w:customStyle="1" w:styleId="p2">
    <w:name w:val="p2"/>
    <w:basedOn w:val="Normal"/>
    <w:rsid w:val="00CA5994"/>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paragraph" w:styleId="TOC4">
    <w:name w:val="toc 4"/>
    <w:basedOn w:val="Normal"/>
    <w:next w:val="Normal"/>
    <w:autoRedefine/>
    <w:uiPriority w:val="39"/>
    <w:unhideWhenUsed/>
    <w:rsid w:val="00BA13CB"/>
    <w:pPr>
      <w:spacing w:after="100" w:line="278" w:lineRule="auto"/>
      <w:ind w:left="720"/>
      <w:jc w:val="left"/>
    </w:pPr>
    <w:rPr>
      <w:rFonts w:asciiTheme="minorHAnsi" w:hAnsiTheme="minorHAnsi"/>
      <w:sz w:val="24"/>
      <w:szCs w:val="24"/>
      <w:lang w:eastAsia="en-GB"/>
    </w:rPr>
  </w:style>
  <w:style w:type="paragraph" w:styleId="TOC5">
    <w:name w:val="toc 5"/>
    <w:basedOn w:val="Normal"/>
    <w:next w:val="Normal"/>
    <w:autoRedefine/>
    <w:uiPriority w:val="39"/>
    <w:unhideWhenUsed/>
    <w:rsid w:val="00BA13CB"/>
    <w:pPr>
      <w:spacing w:after="100" w:line="278" w:lineRule="auto"/>
      <w:ind w:left="960"/>
      <w:jc w:val="left"/>
    </w:pPr>
    <w:rPr>
      <w:rFonts w:asciiTheme="minorHAnsi" w:hAnsiTheme="minorHAnsi"/>
      <w:sz w:val="24"/>
      <w:szCs w:val="24"/>
      <w:lang w:eastAsia="en-GB"/>
    </w:rPr>
  </w:style>
  <w:style w:type="paragraph" w:styleId="TOC6">
    <w:name w:val="toc 6"/>
    <w:basedOn w:val="Normal"/>
    <w:next w:val="Normal"/>
    <w:autoRedefine/>
    <w:uiPriority w:val="39"/>
    <w:unhideWhenUsed/>
    <w:rsid w:val="00BA13CB"/>
    <w:pPr>
      <w:spacing w:after="100" w:line="278" w:lineRule="auto"/>
      <w:ind w:left="1200"/>
      <w:jc w:val="left"/>
    </w:pPr>
    <w:rPr>
      <w:rFonts w:asciiTheme="minorHAnsi" w:hAnsiTheme="minorHAnsi"/>
      <w:sz w:val="24"/>
      <w:szCs w:val="24"/>
      <w:lang w:eastAsia="en-GB"/>
    </w:rPr>
  </w:style>
  <w:style w:type="paragraph" w:styleId="TOC7">
    <w:name w:val="toc 7"/>
    <w:basedOn w:val="Normal"/>
    <w:next w:val="Normal"/>
    <w:autoRedefine/>
    <w:uiPriority w:val="39"/>
    <w:unhideWhenUsed/>
    <w:rsid w:val="00BA13CB"/>
    <w:pPr>
      <w:spacing w:after="100" w:line="278" w:lineRule="auto"/>
      <w:ind w:left="1440"/>
      <w:jc w:val="left"/>
    </w:pPr>
    <w:rPr>
      <w:rFonts w:asciiTheme="minorHAnsi" w:hAnsiTheme="minorHAnsi"/>
      <w:sz w:val="24"/>
      <w:szCs w:val="24"/>
      <w:lang w:eastAsia="en-GB"/>
    </w:rPr>
  </w:style>
  <w:style w:type="paragraph" w:styleId="TOC8">
    <w:name w:val="toc 8"/>
    <w:basedOn w:val="Normal"/>
    <w:next w:val="Normal"/>
    <w:autoRedefine/>
    <w:uiPriority w:val="39"/>
    <w:unhideWhenUsed/>
    <w:rsid w:val="00BA13CB"/>
    <w:pPr>
      <w:spacing w:after="100" w:line="278" w:lineRule="auto"/>
      <w:ind w:left="1680"/>
      <w:jc w:val="left"/>
    </w:pPr>
    <w:rPr>
      <w:rFonts w:asciiTheme="minorHAnsi" w:hAnsiTheme="minorHAnsi"/>
      <w:sz w:val="24"/>
      <w:szCs w:val="24"/>
      <w:lang w:eastAsia="en-GB"/>
    </w:rPr>
  </w:style>
  <w:style w:type="paragraph" w:styleId="TOC9">
    <w:name w:val="toc 9"/>
    <w:basedOn w:val="Normal"/>
    <w:next w:val="Normal"/>
    <w:autoRedefine/>
    <w:uiPriority w:val="39"/>
    <w:unhideWhenUsed/>
    <w:rsid w:val="00BA13CB"/>
    <w:pPr>
      <w:spacing w:after="100" w:line="278" w:lineRule="auto"/>
      <w:ind w:left="1920"/>
      <w:jc w:val="left"/>
    </w:pPr>
    <w:rPr>
      <w:rFonts w:asciiTheme="minorHAnsi" w:hAnsiTheme="minorHAnsi"/>
      <w:sz w:val="24"/>
      <w:szCs w:val="24"/>
      <w:lang w:eastAsia="en-GB"/>
    </w:rPr>
  </w:style>
  <w:style w:type="paragraph" w:customStyle="1" w:styleId="p3">
    <w:name w:val="p3"/>
    <w:basedOn w:val="Normal"/>
    <w:rsid w:val="002F1929"/>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D1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11795</TotalTime>
  <Pages>53</Pages>
  <Words>17779</Words>
  <Characters>101346</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Sana Ahmed (2314455)</cp:lastModifiedBy>
  <cp:revision>980</cp:revision>
  <dcterms:created xsi:type="dcterms:W3CDTF">2026-06-29T18:07:00Z</dcterms:created>
  <dcterms:modified xsi:type="dcterms:W3CDTF">2026-07-21T15:21:00Z</dcterms:modified>
</cp:coreProperties>
</file>