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A1C80" w14:textId="77777777" w:rsidR="007A7E41" w:rsidRDefault="007A7E41"/>
    <w:p w14:paraId="33F42BA6" w14:textId="4D33FAF0" w:rsidR="00925168" w:rsidRDefault="00635276" w:rsidP="00721788">
      <w:pPr>
        <w:spacing w:line="360" w:lineRule="auto"/>
      </w:pPr>
      <w:r>
        <w:t>This is a</w:t>
      </w:r>
      <w:r w:rsidR="007A7E41">
        <w:t xml:space="preserve">n anthropological analysis on Glitter Makeup as the subject of discussion as I apply two different approaches to assess and explore glitter within discussing </w:t>
      </w:r>
      <w:r w:rsidR="00C8748C">
        <w:t>B</w:t>
      </w:r>
      <w:r w:rsidR="007A7E41">
        <w:t xml:space="preserve">iographical </w:t>
      </w:r>
      <w:r w:rsidR="00C8748C">
        <w:t>O</w:t>
      </w:r>
      <w:r w:rsidR="007A7E41">
        <w:t xml:space="preserve">bjects and </w:t>
      </w:r>
      <w:r w:rsidR="00C8748C">
        <w:t>C</w:t>
      </w:r>
      <w:r w:rsidR="007A7E41">
        <w:t xml:space="preserve">reative </w:t>
      </w:r>
      <w:r w:rsidR="00C8748C">
        <w:t>C</w:t>
      </w:r>
      <w:r w:rsidR="007A7E41">
        <w:t>onsumption</w:t>
      </w:r>
      <w:r w:rsidR="00AF128B">
        <w:t>.</w:t>
      </w:r>
      <w:r w:rsidR="00F45EED">
        <w:t xml:space="preserve"> The approaches chosen were selected because they are fittin</w:t>
      </w:r>
      <w:r w:rsidR="00212053">
        <w:t xml:space="preserve">g for the selected object- </w:t>
      </w:r>
      <w:proofErr w:type="gramStart"/>
      <w:r w:rsidR="00212053">
        <w:t>in order to</w:t>
      </w:r>
      <w:proofErr w:type="gramEnd"/>
      <w:r w:rsidR="00212053">
        <w:t xml:space="preserve"> carry out an analysis and examine ‘Glitter make-up’ which is a creative entity within itself. </w:t>
      </w:r>
      <w:r w:rsidR="00874AED">
        <w:t xml:space="preserve"> </w:t>
      </w:r>
      <w:r w:rsidR="0095608C">
        <w:t>Make-up consist</w:t>
      </w:r>
      <w:r>
        <w:t>s</w:t>
      </w:r>
      <w:r w:rsidR="0095608C">
        <w:t xml:space="preserve"> of many different products that are in high demand and therefore the sheer</w:t>
      </w:r>
      <w:r w:rsidR="00B756E5">
        <w:t xml:space="preserve"> </w:t>
      </w:r>
      <w:r w:rsidR="0095608C">
        <w:t xml:space="preserve">concept of glitter </w:t>
      </w:r>
      <w:r w:rsidR="00D162D3">
        <w:t>rose to brand new stage</w:t>
      </w:r>
      <w:r w:rsidR="001751E6">
        <w:t>s</w:t>
      </w:r>
      <w:r w:rsidR="00D162D3">
        <w:t xml:space="preserve"> of popularity as </w:t>
      </w:r>
      <w:r w:rsidR="00B756E5">
        <w:t xml:space="preserve">it </w:t>
      </w:r>
      <w:r w:rsidR="00D162D3">
        <w:t xml:space="preserve">brought ‘sparkle’ into people’s lives. </w:t>
      </w:r>
      <w:r w:rsidR="00EC54A9">
        <w:t xml:space="preserve">Glitter, however was later discovered </w:t>
      </w:r>
      <w:r w:rsidR="00AC3FC2">
        <w:t xml:space="preserve">that it was harming the environment and marine life as it was not </w:t>
      </w:r>
      <w:r w:rsidR="00FE5A25">
        <w:t xml:space="preserve">an </w:t>
      </w:r>
      <w:r w:rsidR="00AC3FC2">
        <w:t>‘eco-friendly’</w:t>
      </w:r>
      <w:r w:rsidR="00F06989">
        <w:t xml:space="preserve"> product </w:t>
      </w:r>
      <w:r w:rsidR="007C2501">
        <w:t xml:space="preserve">which was </w:t>
      </w:r>
      <w:r w:rsidR="002E6704">
        <w:t xml:space="preserve">filled with </w:t>
      </w:r>
      <w:r w:rsidR="001B3E44">
        <w:t xml:space="preserve">toxic materials such as </w:t>
      </w:r>
      <w:r w:rsidR="00D13548">
        <w:t xml:space="preserve">large amounts of </w:t>
      </w:r>
      <w:r w:rsidR="001B3E44">
        <w:t xml:space="preserve">plastic. </w:t>
      </w:r>
      <w:r w:rsidR="00447A53">
        <w:t xml:space="preserve">Despite glitter being blatantly creative, it is very much pleasing to the eye especially to </w:t>
      </w:r>
      <w:r w:rsidR="002A36BC">
        <w:t xml:space="preserve">the </w:t>
      </w:r>
      <w:r w:rsidR="00485EE7">
        <w:t xml:space="preserve">younger </w:t>
      </w:r>
      <w:r w:rsidR="00447A53">
        <w:t xml:space="preserve">demographic. </w:t>
      </w:r>
      <w:r w:rsidR="00A5163C">
        <w:t xml:space="preserve">The human eye has the tendency to be drawn to </w:t>
      </w:r>
      <w:r w:rsidR="000F2B25">
        <w:t>notable</w:t>
      </w:r>
      <w:r w:rsidR="00A5163C">
        <w:t xml:space="preserve"> </w:t>
      </w:r>
      <w:r w:rsidR="00F8474C">
        <w:t>materials</w:t>
      </w:r>
      <w:r w:rsidR="00A5163C">
        <w:t xml:space="preserve"> </w:t>
      </w:r>
      <w:r w:rsidR="00EB070B">
        <w:t>that are unusual</w:t>
      </w:r>
      <w:r w:rsidR="00302D9C">
        <w:t xml:space="preserve"> and rare in terms of </w:t>
      </w:r>
      <w:r w:rsidR="00EB070B">
        <w:t>objects or things.</w:t>
      </w:r>
      <w:r w:rsidR="00925168">
        <w:t xml:space="preserve"> </w:t>
      </w:r>
      <w:r w:rsidR="00B64070">
        <w:t xml:space="preserve">Biographical objects possess the ability to stimulate emotional responses </w:t>
      </w:r>
      <w:r w:rsidR="00860331">
        <w:t xml:space="preserve">in people due to their inner attachments to objects which tend to be personified by humans. </w:t>
      </w:r>
      <w:r w:rsidR="004939C1">
        <w:t xml:space="preserve">Whist applying the two approaches: Biographical Objects and Creative Consumption to Glitter, an analysis of the impact of each approach will be discussed on its own, </w:t>
      </w:r>
      <w:proofErr w:type="gramStart"/>
      <w:r w:rsidR="004939C1">
        <w:t>in order to</w:t>
      </w:r>
      <w:proofErr w:type="gramEnd"/>
      <w:r w:rsidR="004939C1">
        <w:t xml:space="preserve"> create a structure of informative contributions to the object and build on the approaches with relevant examples from scholars. </w:t>
      </w:r>
    </w:p>
    <w:p w14:paraId="294073EC" w14:textId="7F9D74D4" w:rsidR="00D26F7F" w:rsidRDefault="00925168" w:rsidP="00721788">
      <w:pPr>
        <w:spacing w:line="360" w:lineRule="auto"/>
      </w:pPr>
      <w:r>
        <w:t xml:space="preserve">Biographical objects have a high tendency to build attachments and intimacies </w:t>
      </w:r>
      <w:r w:rsidR="00232451">
        <w:t xml:space="preserve">with people </w:t>
      </w:r>
      <w:r w:rsidR="00687B55">
        <w:t xml:space="preserve">creating </w:t>
      </w:r>
      <w:r w:rsidR="006F0417">
        <w:t>a strong bond between an object and a living human being. A distinct and informative text emphasised the value of an object and significance it carries for instance, Muslim women wearing hijabs practice Islamic beliefs and signify traditional doctrines by wearing a hijab</w:t>
      </w:r>
      <w:r w:rsidR="00D52CF7">
        <w:t>;</w:t>
      </w:r>
      <w:r w:rsidR="006F0417">
        <w:t xml:space="preserve"> simply stating they are Muslim and proud. </w:t>
      </w:r>
      <w:r w:rsidR="0015362B">
        <w:t>Reinforcing the notion of allowing them to be themselves without fear of being judged or be</w:t>
      </w:r>
      <w:r w:rsidR="001D71A6">
        <w:t>ing</w:t>
      </w:r>
      <w:r w:rsidR="0015362B">
        <w:t xml:space="preserve"> perceived as if they are ‘hiding’ by wearing a headscarf</w:t>
      </w:r>
      <w:r w:rsidR="005E46F3">
        <w:t xml:space="preserve"> </w:t>
      </w:r>
      <w:r w:rsidR="00AD3B82">
        <w:t>(</w:t>
      </w:r>
      <w:proofErr w:type="spellStart"/>
      <w:r w:rsidR="00AD3B82">
        <w:t>Tarlo</w:t>
      </w:r>
      <w:proofErr w:type="spellEnd"/>
      <w:r w:rsidR="00AD3B82">
        <w:t>, 2007.pp 132</w:t>
      </w:r>
      <w:r w:rsidR="005769E8">
        <w:t>)</w:t>
      </w:r>
      <w:r w:rsidR="005E46F3">
        <w:t>.</w:t>
      </w:r>
      <w:r w:rsidR="005769E8">
        <w:t xml:space="preserve"> </w:t>
      </w:r>
      <w:r w:rsidR="00C0772C">
        <w:t xml:space="preserve">This justifies the intention behind any object </w:t>
      </w:r>
      <w:r w:rsidR="00E15C68">
        <w:t xml:space="preserve">permitting somewhat a person wearing glitter makeup as an act of expression of oneself. A </w:t>
      </w:r>
      <w:r w:rsidR="005C4F9D">
        <w:t xml:space="preserve">vibrant </w:t>
      </w:r>
      <w:r w:rsidR="00E15C68">
        <w:t xml:space="preserve">outlook </w:t>
      </w:r>
      <w:r w:rsidR="005C4F9D">
        <w:t xml:space="preserve">on </w:t>
      </w:r>
      <w:r w:rsidR="00E15C68">
        <w:t xml:space="preserve">life by </w:t>
      </w:r>
      <w:r w:rsidR="006820E7">
        <w:t>breaking barriers down and releasing self</w:t>
      </w:r>
      <w:r w:rsidR="00C61F51">
        <w:t>-</w:t>
      </w:r>
      <w:r w:rsidR="006820E7">
        <w:t>identity through the grandness of expression</w:t>
      </w:r>
      <w:r w:rsidR="005C4F9D">
        <w:t xml:space="preserve">, </w:t>
      </w:r>
      <w:r w:rsidR="00002F5B">
        <w:t xml:space="preserve">hence </w:t>
      </w:r>
      <w:r w:rsidR="005C4F9D">
        <w:t>representing an outgoing nature within the constraints of daily li</w:t>
      </w:r>
      <w:r w:rsidR="0071551B">
        <w:t xml:space="preserve">fe. </w:t>
      </w:r>
      <w:r w:rsidR="00841049">
        <w:t xml:space="preserve">An object is deemed fruitful by any who receive praise from and by it, their uses, value, identity are considered with the intention of the impossible being tangible to some. </w:t>
      </w:r>
      <w:r w:rsidR="00E545F2">
        <w:t xml:space="preserve">Biographical objects can propagate through time and age with the magnitude of endless value and wealth to </w:t>
      </w:r>
      <w:proofErr w:type="gramStart"/>
      <w:r w:rsidR="00E545F2">
        <w:t>each</w:t>
      </w:r>
      <w:r w:rsidR="00870C75">
        <w:t xml:space="preserve"> and every</w:t>
      </w:r>
      <w:proofErr w:type="gramEnd"/>
      <w:r w:rsidR="00E545F2">
        <w:t xml:space="preserve"> individual. </w:t>
      </w:r>
    </w:p>
    <w:p w14:paraId="0F4BA4E8" w14:textId="7AC49A73" w:rsidR="001E1D3E" w:rsidRDefault="00E6647B" w:rsidP="00721788">
      <w:pPr>
        <w:spacing w:line="360" w:lineRule="auto"/>
      </w:pPr>
      <w:r>
        <w:t xml:space="preserve">Objects can be argued as part of evolution as they go through progression just as living organisms. They are primarily in existence to help and guide us do things and by using them we therefore, create a sense of </w:t>
      </w:r>
      <w:r w:rsidR="00417D64">
        <w:t>belonging.</w:t>
      </w:r>
      <w:r w:rsidR="00A50D89">
        <w:t xml:space="preserve"> This is described and portrayed excellently </w:t>
      </w:r>
      <w:r w:rsidR="003B0CD4">
        <w:t>through the work of Janet Hoskins 1998</w:t>
      </w:r>
      <w:r w:rsidR="00CB3286">
        <w:t xml:space="preserve"> on ‘The Betel Bag’ </w:t>
      </w:r>
      <w:r w:rsidR="00DA06B6">
        <w:t xml:space="preserve">amongst </w:t>
      </w:r>
      <w:r w:rsidR="00CB3286">
        <w:t xml:space="preserve">the </w:t>
      </w:r>
      <w:proofErr w:type="spellStart"/>
      <w:r w:rsidR="00CB3286">
        <w:t>Kodi</w:t>
      </w:r>
      <w:proofErr w:type="spellEnd"/>
      <w:r w:rsidR="00CB3286">
        <w:t xml:space="preserve"> society as </w:t>
      </w:r>
      <w:r w:rsidR="00DE3E50">
        <w:t xml:space="preserve">the bag is stated that it </w:t>
      </w:r>
      <w:r w:rsidR="00CB3286">
        <w:t xml:space="preserve">‘’represents the </w:t>
      </w:r>
      <w:r w:rsidR="00CB3286">
        <w:lastRenderedPageBreak/>
        <w:t>identity of its owner in both private context and on a ritual stage</w:t>
      </w:r>
      <w:r w:rsidR="00A22F9C">
        <w:t>’’ (Hoskins, 1998)</w:t>
      </w:r>
      <w:r w:rsidR="001A2D50">
        <w:t>.</w:t>
      </w:r>
      <w:r w:rsidR="0089222A">
        <w:t xml:space="preserve"> Within the </w:t>
      </w:r>
      <w:proofErr w:type="spellStart"/>
      <w:r w:rsidR="0089222A">
        <w:t>Kodi</w:t>
      </w:r>
      <w:proofErr w:type="spellEnd"/>
      <w:r w:rsidR="0089222A">
        <w:t xml:space="preserve"> society, the object </w:t>
      </w:r>
      <w:r w:rsidR="002925EC">
        <w:t>exudes incredible power because without a betel bag</w:t>
      </w:r>
      <w:r w:rsidR="00404C82">
        <w:t xml:space="preserve">, a </w:t>
      </w:r>
      <w:proofErr w:type="spellStart"/>
      <w:r w:rsidR="00404C82">
        <w:t>Kodi</w:t>
      </w:r>
      <w:proofErr w:type="spellEnd"/>
      <w:r w:rsidR="00404C82">
        <w:t xml:space="preserve"> man ‘’loses his identity</w:t>
      </w:r>
      <w:r w:rsidR="002A05F4">
        <w:t>’’</w:t>
      </w:r>
      <w:r w:rsidR="00F1710B">
        <w:t xml:space="preserve">. The influence of the betel bag essentially decides a person’s life in this society, Hoskins emphasised the strength of the bag by presenting it as ‘’an inseparable connection between two people’’ when agreeing to the elements of the bag. </w:t>
      </w:r>
      <w:r w:rsidR="00417D64">
        <w:t xml:space="preserve">Biographical objects have a sense of power for example, Glitter as an object is used to define features, create fictional characters – </w:t>
      </w:r>
      <w:r w:rsidR="00D225D2">
        <w:t xml:space="preserve">it </w:t>
      </w:r>
      <w:r w:rsidR="00417D64">
        <w:t>enables people to feel better and act differently</w:t>
      </w:r>
      <w:r w:rsidR="00734BA0">
        <w:t xml:space="preserve"> without being judged or ridiculed. </w:t>
      </w:r>
      <w:proofErr w:type="gramStart"/>
      <w:r w:rsidR="004713E7">
        <w:t>In essence, biographical</w:t>
      </w:r>
      <w:proofErr w:type="gramEnd"/>
      <w:r w:rsidR="004713E7">
        <w:t xml:space="preserve"> objects </w:t>
      </w:r>
      <w:r w:rsidR="00525F11">
        <w:t xml:space="preserve">acknowledge the needs of people and are designed to fulfil their full potential by being what they are: a non- living/ breathing thing – an object. </w:t>
      </w:r>
    </w:p>
    <w:p w14:paraId="56FD05DA" w14:textId="153B4E5C" w:rsidR="00E92AC3" w:rsidRDefault="009B6E70" w:rsidP="00721788">
      <w:pPr>
        <w:spacing w:line="360" w:lineRule="auto"/>
      </w:pPr>
      <w:r>
        <w:t>A</w:t>
      </w:r>
      <w:r w:rsidR="00BC1A57">
        <w:t xml:space="preserve">re </w:t>
      </w:r>
      <w:r>
        <w:t xml:space="preserve">we truly a </w:t>
      </w:r>
      <w:r w:rsidR="00BC1A57">
        <w:t xml:space="preserve">bundle of social roles and </w:t>
      </w:r>
      <w:r>
        <w:t xml:space="preserve">are </w:t>
      </w:r>
      <w:r w:rsidR="00BC1A57">
        <w:t xml:space="preserve">no longer one traditional social role in society? </w:t>
      </w:r>
    </w:p>
    <w:p w14:paraId="1084F677" w14:textId="54900DBE" w:rsidR="0088513B" w:rsidRDefault="00E92AC3" w:rsidP="00721788">
      <w:pPr>
        <w:spacing w:line="360" w:lineRule="auto"/>
      </w:pPr>
      <w:r>
        <w:t xml:space="preserve">Alfred </w:t>
      </w:r>
      <w:proofErr w:type="spellStart"/>
      <w:r w:rsidR="0088513B">
        <w:t>Gell</w:t>
      </w:r>
      <w:proofErr w:type="spellEnd"/>
      <w:r w:rsidR="0088513B">
        <w:t xml:space="preserve"> talks about </w:t>
      </w:r>
      <w:r w:rsidR="00425020">
        <w:t>the ‘act of distribution of people through objects’</w:t>
      </w:r>
      <w:r w:rsidR="00626437">
        <w:t xml:space="preserve">, </w:t>
      </w:r>
      <w:r w:rsidR="0088513B">
        <w:t xml:space="preserve">therefore meaning the objects almost imprint themselves on us. In terms of make-up, we literally put makeup on – alluding the idea that </w:t>
      </w:r>
      <w:r w:rsidR="00E24DFD">
        <w:t>not only does it define us as people for consuming certain brands or styles of makeu</w:t>
      </w:r>
      <w:r w:rsidR="00D83236">
        <w:t xml:space="preserve">p; but </w:t>
      </w:r>
      <w:r w:rsidR="00E24DFD">
        <w:t>enforcing the idea that it is a very physical gesture that</w:t>
      </w:r>
      <w:r w:rsidR="00084CF9">
        <w:t xml:space="preserve"> is</w:t>
      </w:r>
      <w:r w:rsidR="00E24DFD">
        <w:t xml:space="preserve"> incorporate</w:t>
      </w:r>
      <w:r w:rsidR="00084CF9">
        <w:t>d</w:t>
      </w:r>
      <w:r w:rsidR="00E24DFD">
        <w:t xml:space="preserve"> on </w:t>
      </w:r>
      <w:r w:rsidR="00520054">
        <w:t xml:space="preserve">make-up users. </w:t>
      </w:r>
      <w:r w:rsidR="00B42217">
        <w:t xml:space="preserve">It is </w:t>
      </w:r>
      <w:r w:rsidR="007E1A32">
        <w:t>discussed that objects are more than just what is at face value</w:t>
      </w:r>
      <w:r w:rsidR="00550726">
        <w:t xml:space="preserve">, an object is not just an assumption of ‘’different identities such as imported wealth, </w:t>
      </w:r>
      <w:r w:rsidR="00BB59B9">
        <w:t xml:space="preserve">ancestral value or commodity but may also ‘interact’ with the people who gaze upon it, </w:t>
      </w:r>
      <w:r w:rsidR="00457A2E">
        <w:t xml:space="preserve">use </w:t>
      </w:r>
      <w:proofErr w:type="gramStart"/>
      <w:r w:rsidR="00457A2E">
        <w:t>it</w:t>
      </w:r>
      <w:proofErr w:type="gramEnd"/>
      <w:r w:rsidR="00457A2E">
        <w:t xml:space="preserve"> and try to possess it</w:t>
      </w:r>
      <w:r w:rsidR="00A13E6A">
        <w:t>’’</w:t>
      </w:r>
      <w:r w:rsidR="009E5008">
        <w:t xml:space="preserve"> </w:t>
      </w:r>
      <w:r w:rsidR="00AB5DAC">
        <w:t>(</w:t>
      </w:r>
      <w:proofErr w:type="spellStart"/>
      <w:r w:rsidR="00AB5DAC">
        <w:t>Gell</w:t>
      </w:r>
      <w:proofErr w:type="spellEnd"/>
      <w:r w:rsidR="00FE06C1">
        <w:t xml:space="preserve">, 1998. Pp76). </w:t>
      </w:r>
      <w:r w:rsidR="009E5008">
        <w:t>This distinguishes the stark similarity between an object and a human who have a high tendency to anthropomorphise their personal objects. For example, a glitter</w:t>
      </w:r>
      <w:r w:rsidR="009C4DC4">
        <w:t>y</w:t>
      </w:r>
      <w:r w:rsidR="009E5008">
        <w:t xml:space="preserve"> car with the owner</w:t>
      </w:r>
      <w:r w:rsidR="00964B4D">
        <w:t>’</w:t>
      </w:r>
      <w:r w:rsidR="009E5008">
        <w:t>s initials on it creates an instant bond between the two.</w:t>
      </w:r>
      <w:r w:rsidR="00E37EC9">
        <w:t xml:space="preserve"> This reiterates the certainty of how strong a connection can be between a living and non-living thing, depicts a sense of emotions towards things; human’s feel sympathy and empathy for their acquired objects. </w:t>
      </w:r>
    </w:p>
    <w:p w14:paraId="293ED724" w14:textId="1C1DFBD0" w:rsidR="00CD56D3" w:rsidRDefault="00CD56D3" w:rsidP="00721788">
      <w:pPr>
        <w:spacing w:line="360" w:lineRule="auto"/>
      </w:pPr>
      <w:r>
        <w:t xml:space="preserve">In addition, </w:t>
      </w:r>
      <w:proofErr w:type="gramStart"/>
      <w:r>
        <w:t>objects are acquired by people</w:t>
      </w:r>
      <w:proofErr w:type="gramEnd"/>
      <w:r>
        <w:t xml:space="preserve"> according to their individual tastes</w:t>
      </w:r>
      <w:r w:rsidR="00AB7A75">
        <w:t xml:space="preserve"> which patently involves their likes and dislikes attributed to their personhood. </w:t>
      </w:r>
      <w:r w:rsidR="00B41F03">
        <w:t>Glitter is a multi-functional because it is in its nature to provide great end results</w:t>
      </w:r>
      <w:r w:rsidR="00BC5F85">
        <w:t>, a phenomenal object such as glitter is unique</w:t>
      </w:r>
      <w:r w:rsidR="00F762BC">
        <w:t xml:space="preserve">, </w:t>
      </w:r>
      <w:proofErr w:type="gramStart"/>
      <w:r w:rsidR="00F762BC">
        <w:t>attractive</w:t>
      </w:r>
      <w:proofErr w:type="gramEnd"/>
      <w:r w:rsidR="00F762BC">
        <w:t xml:space="preserve"> </w:t>
      </w:r>
      <w:r w:rsidR="00BC5F85">
        <w:t xml:space="preserve">and </w:t>
      </w:r>
      <w:r w:rsidR="000A2ED0">
        <w:t>popular</w:t>
      </w:r>
      <w:r w:rsidR="000371E2">
        <w:t xml:space="preserve">. Glitter manages to be used in food, make-up, shoe products, nail varnishes, face masks and more. As shown, the sheer thought of glitter is a natural seller in the consumerism part of life and now widely available in many colours and are processed to suit every different individual in the world. </w:t>
      </w:r>
    </w:p>
    <w:p w14:paraId="6E05D679" w14:textId="77777777" w:rsidR="00AB5DAC" w:rsidRDefault="00AB5DAC" w:rsidP="00721788">
      <w:pPr>
        <w:spacing w:line="360" w:lineRule="auto"/>
      </w:pPr>
    </w:p>
    <w:p w14:paraId="32EBC0AB" w14:textId="77777777" w:rsidR="00C8748C" w:rsidRDefault="00C8748C" w:rsidP="00721788">
      <w:pPr>
        <w:spacing w:line="360" w:lineRule="auto"/>
      </w:pPr>
    </w:p>
    <w:p w14:paraId="194B28F4" w14:textId="77777777" w:rsidR="00C8748C" w:rsidRDefault="00C8748C" w:rsidP="00721788">
      <w:pPr>
        <w:spacing w:line="360" w:lineRule="auto"/>
      </w:pPr>
    </w:p>
    <w:p w14:paraId="0E0C4CBD" w14:textId="77777777" w:rsidR="006F2D26" w:rsidRDefault="00735680" w:rsidP="00721788">
      <w:pPr>
        <w:spacing w:line="360" w:lineRule="auto"/>
      </w:pPr>
      <w:proofErr w:type="spellStart"/>
      <w:r>
        <w:lastRenderedPageBreak/>
        <w:t>Gell</w:t>
      </w:r>
      <w:proofErr w:type="spellEnd"/>
      <w:r>
        <w:t xml:space="preserve"> 1986 argues that ‘’consumption involves the incorporation of the consumed item into the personal and social identity of the consumer’’</w:t>
      </w:r>
      <w:r w:rsidR="00280F1B">
        <w:t xml:space="preserve"> </w:t>
      </w:r>
      <w:r w:rsidR="00FA7A0F">
        <w:t>(</w:t>
      </w:r>
      <w:proofErr w:type="spellStart"/>
      <w:r w:rsidR="00FA7A0F">
        <w:t>Gell</w:t>
      </w:r>
      <w:proofErr w:type="spellEnd"/>
      <w:r w:rsidR="00FA7A0F">
        <w:t xml:space="preserve"> 1986, pp 112)</w:t>
      </w:r>
      <w:r w:rsidR="00B54826">
        <w:t>.</w:t>
      </w:r>
      <w:r w:rsidR="008F0677">
        <w:t xml:space="preserve"> This demonstrates an outlook of the </w:t>
      </w:r>
      <w:r w:rsidR="000C7C44">
        <w:t xml:space="preserve">specific </w:t>
      </w:r>
      <w:r w:rsidR="008F0677">
        <w:t>item or object</w:t>
      </w:r>
      <w:r w:rsidR="00F20E89">
        <w:t>,</w:t>
      </w:r>
      <w:r w:rsidR="008F0677">
        <w:t xml:space="preserve"> having an immediate personal relationship with the said consumer. </w:t>
      </w:r>
      <w:r w:rsidR="00D23552">
        <w:t xml:space="preserve">Creative consumption is an inventive process in which products and by products such as glitter makeup escalate to great demands due to their transformation into people’s lives. </w:t>
      </w:r>
      <w:r w:rsidR="00C33CA9">
        <w:t>They are manufactured and made to the consumers wants</w:t>
      </w:r>
      <w:r w:rsidR="00911498">
        <w:t xml:space="preserve"> such as for instance, making glitter eyeshadow palettes with favourite scents such as chocolate, mint, orange</w:t>
      </w:r>
      <w:r w:rsidR="00A907B2">
        <w:t xml:space="preserve">. This creates instant social pressure on receiving the pleasure of smelling wonderfully scented products. </w:t>
      </w:r>
    </w:p>
    <w:p w14:paraId="72ABC2A0" w14:textId="051AB03E" w:rsidR="001E2326" w:rsidRDefault="006F2D26" w:rsidP="00721788">
      <w:pPr>
        <w:spacing w:line="360" w:lineRule="auto"/>
      </w:pPr>
      <w:r>
        <w:t xml:space="preserve">The </w:t>
      </w:r>
      <w:proofErr w:type="spellStart"/>
      <w:r>
        <w:t>Sapeurs</w:t>
      </w:r>
      <w:proofErr w:type="spellEnd"/>
      <w:r>
        <w:t xml:space="preserve"> are a perfect </w:t>
      </w:r>
      <w:r w:rsidR="001E2326">
        <w:t xml:space="preserve">example </w:t>
      </w:r>
      <w:r w:rsidR="00EB5713">
        <w:t xml:space="preserve">of </w:t>
      </w:r>
      <w:r w:rsidR="007B4B63">
        <w:t xml:space="preserve">creative </w:t>
      </w:r>
      <w:r w:rsidR="001E2326">
        <w:t>consumption</w:t>
      </w:r>
      <w:r w:rsidR="00EB5713">
        <w:t xml:space="preserve"> which</w:t>
      </w:r>
      <w:r w:rsidR="001E2326">
        <w:t xml:space="preserve"> is examined by Friedman 1994, p.</w:t>
      </w:r>
      <w:r>
        <w:t xml:space="preserve"> </w:t>
      </w:r>
      <w:r w:rsidR="001C7C35">
        <w:t>120)</w:t>
      </w:r>
      <w:r w:rsidR="001A316A">
        <w:t xml:space="preserve"> </w:t>
      </w:r>
      <w:r w:rsidR="00EB5713">
        <w:t>on their ‘’desires that are identified with highly valued life styles’’</w:t>
      </w:r>
      <w:r w:rsidR="00B6791B">
        <w:t xml:space="preserve"> </w:t>
      </w:r>
      <w:r w:rsidR="003144A5">
        <w:t xml:space="preserve">This is with intent to develop their personality, attain social status and obtain a high reputable influence in their society. </w:t>
      </w:r>
      <w:r w:rsidR="00DA0694">
        <w:t xml:space="preserve"> The </w:t>
      </w:r>
      <w:proofErr w:type="spellStart"/>
      <w:r w:rsidR="00DA0694">
        <w:t>sepeurs</w:t>
      </w:r>
      <w:proofErr w:type="spellEnd"/>
      <w:r w:rsidR="00DA0694">
        <w:t xml:space="preserve"> </w:t>
      </w:r>
      <w:r w:rsidR="000B2147">
        <w:t xml:space="preserve">begin their journey in Brazzaville collecting as much money as they can and buy local clothing in the meantime before the trip to Paris takes place </w:t>
      </w:r>
      <w:r w:rsidR="000B2147">
        <w:t xml:space="preserve">which involves a ‘’transformation from an ordinary </w:t>
      </w:r>
      <w:proofErr w:type="spellStart"/>
      <w:r w:rsidR="000B2147">
        <w:t>sapeur</w:t>
      </w:r>
      <w:proofErr w:type="spellEnd"/>
      <w:r w:rsidR="000B2147">
        <w:t xml:space="preserve"> into a person of higher status’’.</w:t>
      </w:r>
      <w:r w:rsidR="004E0A91">
        <w:t xml:space="preserve"> Paris is the ideal place where the </w:t>
      </w:r>
      <w:proofErr w:type="spellStart"/>
      <w:r w:rsidR="004E0A91">
        <w:t>sapeurs</w:t>
      </w:r>
      <w:proofErr w:type="spellEnd"/>
      <w:r w:rsidR="004E0A91">
        <w:t xml:space="preserve"> can buy branded clothing and become a</w:t>
      </w:r>
      <w:r w:rsidR="00F30475">
        <w:t>n</w:t>
      </w:r>
      <w:r w:rsidR="004E0A91">
        <w:t xml:space="preserve"> </w:t>
      </w:r>
      <w:r w:rsidR="006722A0">
        <w:t xml:space="preserve">entirely </w:t>
      </w:r>
      <w:r w:rsidR="004E0A91">
        <w:t>different person in return,</w:t>
      </w:r>
      <w:r w:rsidR="007C2139">
        <w:t xml:space="preserve"> being</w:t>
      </w:r>
      <w:r w:rsidR="004E0A91">
        <w:t xml:space="preserve"> </w:t>
      </w:r>
      <w:proofErr w:type="gramStart"/>
      <w:r w:rsidR="004E0A91">
        <w:t>in the midst of</w:t>
      </w:r>
      <w:proofErr w:type="gramEnd"/>
      <w:r w:rsidR="004E0A91">
        <w:t xml:space="preserve"> European fashion is ‘’a kind of heaven’’ </w:t>
      </w:r>
      <w:r w:rsidR="00ED7D89">
        <w:t>for them. It is crucial for them to buy brands at the top ranks which is ‘</w:t>
      </w:r>
      <w:r w:rsidR="006F244E">
        <w:t>’</w:t>
      </w:r>
      <w:r w:rsidR="00ED7D89">
        <w:t xml:space="preserve">a fundamental principle of the la </w:t>
      </w:r>
      <w:proofErr w:type="spellStart"/>
      <w:r w:rsidR="00ED7D89">
        <w:t>sape</w:t>
      </w:r>
      <w:proofErr w:type="spellEnd"/>
      <w:r w:rsidR="00ED7D89">
        <w:t>’’</w:t>
      </w:r>
      <w:r w:rsidR="005B75F5">
        <w:t xml:space="preserve"> </w:t>
      </w:r>
      <w:r w:rsidR="00750F64">
        <w:t xml:space="preserve">(Friedman 1994, pp. 120,121, 128). </w:t>
      </w:r>
      <w:r w:rsidR="005B75F5">
        <w:t xml:space="preserve">They </w:t>
      </w:r>
      <w:proofErr w:type="gramStart"/>
      <w:r w:rsidR="005B75F5">
        <w:t>are seen as</w:t>
      </w:r>
      <w:proofErr w:type="gramEnd"/>
      <w:r w:rsidR="005B75F5">
        <w:t xml:space="preserve"> sensational back in their town </w:t>
      </w:r>
      <w:r w:rsidR="005608B9">
        <w:t xml:space="preserve">as changed men </w:t>
      </w:r>
      <w:r w:rsidR="005B75F5">
        <w:t xml:space="preserve">where they are admired and looked up on by the people of la </w:t>
      </w:r>
      <w:proofErr w:type="spellStart"/>
      <w:r w:rsidR="005B75F5">
        <w:t>sape</w:t>
      </w:r>
      <w:proofErr w:type="spellEnd"/>
      <w:r w:rsidR="005B75F5">
        <w:t xml:space="preserve">. </w:t>
      </w:r>
      <w:r w:rsidR="000732B9">
        <w:t>This is an excellent illustration of creative consumption within this society, a portrayal of desire and the aspirations of men to become something or someone different. Similarly</w:t>
      </w:r>
      <w:r w:rsidR="009F2880">
        <w:t xml:space="preserve">, </w:t>
      </w:r>
      <w:r w:rsidR="000732B9">
        <w:t>with make-up, in terms of creative consumption – purchasing better brands prove to be more of a preferable choice</w:t>
      </w:r>
      <w:r w:rsidR="002B2FF0">
        <w:t xml:space="preserve">. This implies a stronger social status for a make-up artist for instance, amongst her peers and themselves. Also, making it very telling of which brands of make-up will attract their audience, hence seen as a large selling advert for the make-up brands. </w:t>
      </w:r>
    </w:p>
    <w:p w14:paraId="57BA7259" w14:textId="4C214185" w:rsidR="000B2147" w:rsidRDefault="004360B2" w:rsidP="00721788">
      <w:pPr>
        <w:spacing w:line="360" w:lineRule="auto"/>
      </w:pPr>
      <w:r>
        <w:t xml:space="preserve">Consumption was further explored in Moscow, Russia </w:t>
      </w:r>
      <w:r w:rsidR="009F2880">
        <w:t xml:space="preserve">for the domestication of French fries. According to Caldwell, the people of Moscow essentially changed the originality of McDonalds into their own. They wanted to promote a more healthier perspective on the scene that is McDonalds which brings instant visual image of excessive oil usage and obesity. However, the Russians wanted to create McDonalds into their own version of McDonalds where they would grow the food in their own farms and make that its focal selling point for their fellow Russian consumers. </w:t>
      </w:r>
      <w:r w:rsidR="00556F0D">
        <w:t xml:space="preserve">This would prove </w:t>
      </w:r>
      <w:proofErr w:type="gramStart"/>
      <w:r w:rsidR="00556F0D">
        <w:t>particular vital</w:t>
      </w:r>
      <w:proofErr w:type="gramEnd"/>
      <w:r w:rsidR="00556F0D">
        <w:t xml:space="preserve"> for them as they have the concept that freshly grown food such as potatoes, vegetables grown locally in their own land would automatically make their version of McDonalds a healthier choice. </w:t>
      </w:r>
    </w:p>
    <w:p w14:paraId="32DB6A2D" w14:textId="1CD6FC29" w:rsidR="00DF4CCB" w:rsidRDefault="00DF4CCB" w:rsidP="00721788">
      <w:pPr>
        <w:spacing w:line="360" w:lineRule="auto"/>
      </w:pPr>
      <w:r>
        <w:lastRenderedPageBreak/>
        <w:t>Eco Glitter is a high selling point today as many prefer to use glitter that has much less harmful products in them</w:t>
      </w:r>
      <w:r w:rsidR="004D3466">
        <w:t xml:space="preserve">, especially because a large amount of the population use it on their skin daily. Selling eco- friendly glitter was established by two women who found out about the many toxins found in normal glitter and decided to </w:t>
      </w:r>
      <w:r w:rsidR="00402076">
        <w:t xml:space="preserve">bring up an environmentally friendly and biodegradable product of glitter which attracted many consumers. This was a creative idea to sell as well as inform people of eco- glitter because it still manages to bring out the sparkle nonetheless. </w:t>
      </w:r>
      <w:r w:rsidR="002F6CAF">
        <w:t>Varying styles from experiencing glow to shining like a disco ball, glitter is appreciated and manufactured worldwide and adding creativity in its work every</w:t>
      </w:r>
      <w:r w:rsidR="000B750F">
        <w:t xml:space="preserve"> </w:t>
      </w:r>
      <w:r w:rsidR="002F6CAF">
        <w:t xml:space="preserve">day. </w:t>
      </w:r>
    </w:p>
    <w:p w14:paraId="5994829A" w14:textId="7CA896E6" w:rsidR="006C73BF" w:rsidRDefault="007B05F1" w:rsidP="00721788">
      <w:pPr>
        <w:spacing w:line="360" w:lineRule="auto"/>
      </w:pPr>
      <w:r>
        <w:t xml:space="preserve">To conclude, </w:t>
      </w:r>
      <w:r w:rsidR="000B750F">
        <w:t xml:space="preserve">the human </w:t>
      </w:r>
      <w:r w:rsidR="00A44175">
        <w:t xml:space="preserve">eye </w:t>
      </w:r>
      <w:r w:rsidR="000B750F">
        <w:t xml:space="preserve">sparks desires and yearns to feel special in their own individual way </w:t>
      </w:r>
      <w:r w:rsidR="00A44175">
        <w:t xml:space="preserve">when they faced with such a thing as Glitter. The utter product of the use of glitter ranges from especially designed and formulated glitter for the skin as makeup, to having glittery and sparkly shoes which now have been introduced to brands such as Adidas trainers and Dr Martin boots. Glitter is used for an ample range of accessories </w:t>
      </w:r>
      <w:r w:rsidR="008735EC">
        <w:t xml:space="preserve">from Handbags, backpacks, make-up bags, hair tools, jewellery, make-up mirrors and more. </w:t>
      </w:r>
      <w:r w:rsidR="00EC297D">
        <w:t xml:space="preserve">Essentially, the object glitter aims to fulfil every woman or man’s destiny to add that extra sparkle in their life. </w:t>
      </w:r>
      <w:r w:rsidR="00BC6680">
        <w:t xml:space="preserve">Discussions above portray that objects are held very close to people’s hearts, evoking </w:t>
      </w:r>
      <w:proofErr w:type="gramStart"/>
      <w:r w:rsidR="00BC6680">
        <w:t>emotion</w:t>
      </w:r>
      <w:proofErr w:type="gramEnd"/>
      <w:r w:rsidR="00F62E04">
        <w:t xml:space="preserve"> </w:t>
      </w:r>
      <w:r w:rsidR="001E2FAF">
        <w:t>and creating sentimental value towards personal objects</w:t>
      </w:r>
      <w:r w:rsidR="008C40F4">
        <w:t xml:space="preserve">. </w:t>
      </w:r>
      <w:r w:rsidR="00F42CFA">
        <w:t>Biographical objects do</w:t>
      </w:r>
      <w:r w:rsidR="005D21AE">
        <w:t xml:space="preserve"> </w:t>
      </w:r>
      <w:r w:rsidR="00042D08">
        <w:t>allow people to create such entanglements with objects</w:t>
      </w:r>
      <w:r w:rsidR="0090356C">
        <w:t xml:space="preserve"> however, limitations do exist within this aspect. The bond between an object and human can sometimes result to an unhealthy relationship between the two forms</w:t>
      </w:r>
      <w:r w:rsidR="00F8066A">
        <w:t xml:space="preserve">, for instance </w:t>
      </w:r>
      <w:r w:rsidR="002F7B93">
        <w:t xml:space="preserve">having a robot as a friend and connecting with it on a human level would be completely strange. </w:t>
      </w:r>
      <w:r w:rsidR="001A4946">
        <w:t xml:space="preserve">Limitations would arise within creative consumption in the sense that </w:t>
      </w:r>
      <w:r w:rsidR="00250F14">
        <w:t xml:space="preserve">it would be </w:t>
      </w:r>
      <w:r w:rsidR="00523A2A">
        <w:t>an inadequate for selling unethical make-up or skin products for the face especially with manufacturers having to deal with glitter in large amounts.</w:t>
      </w:r>
      <w:r w:rsidR="008265AC">
        <w:t xml:space="preserve"> </w:t>
      </w:r>
    </w:p>
    <w:p w14:paraId="74376196" w14:textId="48D2269C" w:rsidR="00C8748C" w:rsidRDefault="00C8748C" w:rsidP="00721788">
      <w:pPr>
        <w:spacing w:line="360" w:lineRule="auto"/>
      </w:pPr>
    </w:p>
    <w:p w14:paraId="41200AD5" w14:textId="054C7742" w:rsidR="00D8342C" w:rsidRDefault="00D8342C" w:rsidP="00721788">
      <w:pPr>
        <w:spacing w:line="360" w:lineRule="auto"/>
      </w:pPr>
    </w:p>
    <w:p w14:paraId="6187C557" w14:textId="30AA7472" w:rsidR="00D8342C" w:rsidRDefault="00D8342C" w:rsidP="00721788">
      <w:pPr>
        <w:spacing w:line="360" w:lineRule="auto"/>
      </w:pPr>
    </w:p>
    <w:p w14:paraId="16420B17" w14:textId="7EB02461" w:rsidR="00D8342C" w:rsidRDefault="00D8342C" w:rsidP="00721788">
      <w:pPr>
        <w:spacing w:line="360" w:lineRule="auto"/>
      </w:pPr>
    </w:p>
    <w:p w14:paraId="467091D4" w14:textId="67973DC4" w:rsidR="00D8342C" w:rsidRDefault="00D8342C" w:rsidP="00721788">
      <w:pPr>
        <w:spacing w:line="360" w:lineRule="auto"/>
      </w:pPr>
    </w:p>
    <w:p w14:paraId="30297A8C" w14:textId="424F0761" w:rsidR="00D8342C" w:rsidRDefault="00D8342C" w:rsidP="00721788">
      <w:pPr>
        <w:spacing w:line="360" w:lineRule="auto"/>
      </w:pPr>
    </w:p>
    <w:p w14:paraId="6CDAE8C1" w14:textId="2520301F" w:rsidR="00D8342C" w:rsidRDefault="00D8342C" w:rsidP="00721788">
      <w:pPr>
        <w:spacing w:line="360" w:lineRule="auto"/>
      </w:pPr>
    </w:p>
    <w:p w14:paraId="5EE2E06A" w14:textId="40C82377" w:rsidR="00D8342C" w:rsidRDefault="00D8342C" w:rsidP="00721788">
      <w:pPr>
        <w:spacing w:line="360" w:lineRule="auto"/>
      </w:pPr>
    </w:p>
    <w:p w14:paraId="6E7B8190" w14:textId="13265CB0" w:rsidR="00320827" w:rsidRDefault="00320827" w:rsidP="00721788">
      <w:pPr>
        <w:spacing w:line="360" w:lineRule="auto"/>
      </w:pPr>
    </w:p>
    <w:p w14:paraId="41BE8AA7" w14:textId="77777777" w:rsidR="00320827" w:rsidRDefault="00320827" w:rsidP="00721788">
      <w:pPr>
        <w:spacing w:line="360" w:lineRule="auto"/>
      </w:pPr>
    </w:p>
    <w:p w14:paraId="44890DF8" w14:textId="011FCA39" w:rsidR="00F76550" w:rsidRPr="00721788" w:rsidRDefault="00F76550" w:rsidP="00721788">
      <w:pPr>
        <w:spacing w:line="360" w:lineRule="auto"/>
        <w:rPr>
          <w:b/>
          <w:sz w:val="24"/>
          <w:szCs w:val="24"/>
        </w:rPr>
      </w:pPr>
      <w:r w:rsidRPr="00721788">
        <w:rPr>
          <w:b/>
          <w:sz w:val="24"/>
          <w:szCs w:val="24"/>
        </w:rPr>
        <w:t xml:space="preserve">References </w:t>
      </w:r>
    </w:p>
    <w:p w14:paraId="4919D165" w14:textId="4D6BE3B4" w:rsidR="001D29AA" w:rsidRDefault="00CF13E9" w:rsidP="00CF13E9">
      <w:pPr>
        <w:pStyle w:val="ListParagraph"/>
        <w:numPr>
          <w:ilvl w:val="0"/>
          <w:numId w:val="2"/>
        </w:numPr>
        <w:spacing w:line="360" w:lineRule="auto"/>
      </w:pPr>
      <w:proofErr w:type="spellStart"/>
      <w:r>
        <w:t>Tarlo</w:t>
      </w:r>
      <w:proofErr w:type="spellEnd"/>
      <w:r>
        <w:t xml:space="preserve">, E. 2007. </w:t>
      </w:r>
      <w:r>
        <w:rPr>
          <w:i/>
        </w:rPr>
        <w:t>Hijab in London. Journal of Material Culture.</w:t>
      </w:r>
      <w:r w:rsidR="00073BFF">
        <w:rPr>
          <w:i/>
        </w:rPr>
        <w:t xml:space="preserve"> </w:t>
      </w:r>
      <w:r w:rsidR="00976C0B">
        <w:t xml:space="preserve">London </w:t>
      </w:r>
    </w:p>
    <w:p w14:paraId="7E7CA121" w14:textId="16433CEA" w:rsidR="001D29AA" w:rsidRDefault="006F7203" w:rsidP="00D83B16">
      <w:pPr>
        <w:pStyle w:val="ListParagraph"/>
        <w:numPr>
          <w:ilvl w:val="0"/>
          <w:numId w:val="2"/>
        </w:numPr>
        <w:spacing w:line="360" w:lineRule="auto"/>
      </w:pPr>
      <w:r>
        <w:t xml:space="preserve">Hoskins, J. 1998. </w:t>
      </w:r>
      <w:r w:rsidR="007B0FFF">
        <w:rPr>
          <w:i/>
        </w:rPr>
        <w:t xml:space="preserve">Biographical Objects How Things Tell </w:t>
      </w:r>
      <w:r w:rsidR="00E65A49">
        <w:rPr>
          <w:i/>
        </w:rPr>
        <w:t>t</w:t>
      </w:r>
      <w:r w:rsidR="007B0FFF">
        <w:rPr>
          <w:i/>
        </w:rPr>
        <w:t xml:space="preserve">he Stories of People’s Lives. </w:t>
      </w:r>
      <w:r w:rsidR="007B0FFF" w:rsidRPr="007B0FFF">
        <w:t>New York and London</w:t>
      </w:r>
      <w:r w:rsidR="007B0FFF">
        <w:t>, Routledge</w:t>
      </w:r>
      <w:r w:rsidR="00221789">
        <w:t xml:space="preserve">. </w:t>
      </w:r>
    </w:p>
    <w:p w14:paraId="18D71EFD" w14:textId="5C63A8D8" w:rsidR="00017C86" w:rsidRDefault="00017C86" w:rsidP="00D83B16">
      <w:pPr>
        <w:pStyle w:val="ListParagraph"/>
        <w:numPr>
          <w:ilvl w:val="0"/>
          <w:numId w:val="2"/>
        </w:numPr>
        <w:spacing w:line="360" w:lineRule="auto"/>
      </w:pPr>
      <w:proofErr w:type="spellStart"/>
      <w:r>
        <w:t>Gell</w:t>
      </w:r>
      <w:proofErr w:type="spellEnd"/>
      <w:r>
        <w:t xml:space="preserve">, A. 1998. </w:t>
      </w:r>
      <w:r>
        <w:rPr>
          <w:i/>
        </w:rPr>
        <w:t xml:space="preserve">Art and Agency: </w:t>
      </w:r>
      <w:r w:rsidR="00444EBB">
        <w:rPr>
          <w:i/>
        </w:rPr>
        <w:t>A</w:t>
      </w:r>
      <w:r>
        <w:rPr>
          <w:i/>
        </w:rPr>
        <w:t xml:space="preserve"> New Anthropological Theory</w:t>
      </w:r>
      <w:r w:rsidR="00D959DD">
        <w:rPr>
          <w:i/>
        </w:rPr>
        <w:t xml:space="preserve">. </w:t>
      </w:r>
      <w:r w:rsidR="00D959DD">
        <w:t>Oxford, Oxford University Press.</w:t>
      </w:r>
    </w:p>
    <w:p w14:paraId="27141D40" w14:textId="2ACB0B8E" w:rsidR="00D51C54" w:rsidRDefault="00D51C54" w:rsidP="00D51C54">
      <w:pPr>
        <w:pStyle w:val="ListParagraph"/>
        <w:numPr>
          <w:ilvl w:val="0"/>
          <w:numId w:val="2"/>
        </w:numPr>
        <w:spacing w:line="360" w:lineRule="auto"/>
      </w:pPr>
      <w:proofErr w:type="spellStart"/>
      <w:r>
        <w:t>Gell</w:t>
      </w:r>
      <w:proofErr w:type="spellEnd"/>
      <w:r>
        <w:t>, A</w:t>
      </w:r>
      <w:r w:rsidRPr="00C94A59">
        <w:t xml:space="preserve">. 1986. </w:t>
      </w:r>
      <w:r>
        <w:rPr>
          <w:i/>
        </w:rPr>
        <w:t xml:space="preserve">Newcomers to the world of goods: consumption among the </w:t>
      </w:r>
      <w:proofErr w:type="spellStart"/>
      <w:r>
        <w:rPr>
          <w:i/>
        </w:rPr>
        <w:t>Muria</w:t>
      </w:r>
      <w:proofErr w:type="spellEnd"/>
      <w:r>
        <w:rPr>
          <w:i/>
        </w:rPr>
        <w:t xml:space="preserve"> </w:t>
      </w:r>
      <w:proofErr w:type="spellStart"/>
      <w:r>
        <w:rPr>
          <w:i/>
        </w:rPr>
        <w:t>Gonds</w:t>
      </w:r>
      <w:proofErr w:type="spellEnd"/>
      <w:r>
        <w:rPr>
          <w:i/>
        </w:rPr>
        <w:t xml:space="preserve"> </w:t>
      </w:r>
      <w:r w:rsidRPr="00842EDB">
        <w:rPr>
          <w:i/>
        </w:rPr>
        <w:t>,</w:t>
      </w:r>
      <w:bookmarkStart w:id="0" w:name="_GoBack"/>
      <w:bookmarkEnd w:id="0"/>
      <w:r w:rsidRPr="00C94A59">
        <w:t xml:space="preserve">in A. </w:t>
      </w:r>
      <w:proofErr w:type="spellStart"/>
      <w:r w:rsidRPr="00C94A59">
        <w:t>Appadurai</w:t>
      </w:r>
      <w:proofErr w:type="spellEnd"/>
      <w:r w:rsidRPr="00C94A59">
        <w:t xml:space="preserve"> (ed.) </w:t>
      </w:r>
      <w:r w:rsidRPr="00842EDB">
        <w:rPr>
          <w:i/>
        </w:rPr>
        <w:t>The Social Life of Things Commodities in Cultural Perspective.</w:t>
      </w:r>
      <w:r>
        <w:t xml:space="preserve"> </w:t>
      </w:r>
      <w:r w:rsidRPr="00C94A59">
        <w:t>Cambridge: Cambridge University Press.</w:t>
      </w:r>
    </w:p>
    <w:p w14:paraId="765146C0" w14:textId="6312ADC3" w:rsidR="00D51C54" w:rsidRPr="007D046B" w:rsidRDefault="005F39BC" w:rsidP="00D83B16">
      <w:pPr>
        <w:pStyle w:val="ListParagraph"/>
        <w:numPr>
          <w:ilvl w:val="0"/>
          <w:numId w:val="2"/>
        </w:numPr>
        <w:spacing w:line="360" w:lineRule="auto"/>
      </w:pPr>
      <w:r>
        <w:t xml:space="preserve">Friedman, J. 1994. </w:t>
      </w:r>
      <w:r>
        <w:rPr>
          <w:i/>
        </w:rPr>
        <w:t>The Political Economy of Elegance: an African Cult of Beauty</w:t>
      </w:r>
      <w:r w:rsidR="00C6607F">
        <w:rPr>
          <w:i/>
        </w:rPr>
        <w:t>.</w:t>
      </w:r>
      <w:r w:rsidR="008265AC">
        <w:rPr>
          <w:i/>
        </w:rPr>
        <w:t xml:space="preserve"> California, Sage Publications Ltd. </w:t>
      </w:r>
    </w:p>
    <w:p w14:paraId="7DE757C2" w14:textId="70913F06" w:rsidR="007D046B" w:rsidRDefault="007D046B" w:rsidP="00D83B16">
      <w:pPr>
        <w:pStyle w:val="ListParagraph"/>
        <w:numPr>
          <w:ilvl w:val="0"/>
          <w:numId w:val="2"/>
        </w:numPr>
        <w:spacing w:line="360" w:lineRule="auto"/>
      </w:pPr>
      <w:r>
        <w:t xml:space="preserve">Caldwell, M. 2004. </w:t>
      </w:r>
      <w:r>
        <w:rPr>
          <w:i/>
        </w:rPr>
        <w:t>Domesticating the French Fry McDonald’s and Consumerism in Moscow.</w:t>
      </w:r>
      <w:r w:rsidR="00A52ABE">
        <w:rPr>
          <w:i/>
        </w:rPr>
        <w:t xml:space="preserve"> </w:t>
      </w:r>
    </w:p>
    <w:p w14:paraId="2B98E7AC" w14:textId="77777777" w:rsidR="00017C86" w:rsidRDefault="00017C86" w:rsidP="00017C86">
      <w:pPr>
        <w:spacing w:line="360" w:lineRule="auto"/>
      </w:pPr>
    </w:p>
    <w:sectPr w:rsidR="00017C8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4214B" w14:textId="77777777" w:rsidR="00A51DDD" w:rsidRDefault="00A51DDD" w:rsidP="00A260E1">
      <w:pPr>
        <w:spacing w:after="0" w:line="240" w:lineRule="auto"/>
      </w:pPr>
      <w:r>
        <w:separator/>
      </w:r>
    </w:p>
  </w:endnote>
  <w:endnote w:type="continuationSeparator" w:id="0">
    <w:p w14:paraId="6F0E68D9" w14:textId="77777777" w:rsidR="00A51DDD" w:rsidRDefault="00A51DDD" w:rsidP="00A2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5A361" w14:textId="77777777" w:rsidR="00A51DDD" w:rsidRDefault="00A51DDD" w:rsidP="00A260E1">
      <w:pPr>
        <w:spacing w:after="0" w:line="240" w:lineRule="auto"/>
      </w:pPr>
      <w:r>
        <w:separator/>
      </w:r>
    </w:p>
  </w:footnote>
  <w:footnote w:type="continuationSeparator" w:id="0">
    <w:p w14:paraId="5F400237" w14:textId="77777777" w:rsidR="00A51DDD" w:rsidRDefault="00A51DDD" w:rsidP="00A2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8B401" w14:textId="77777777" w:rsidR="00A260E1" w:rsidRDefault="00A260E1">
    <w:pPr>
      <w:pStyle w:val="Header"/>
    </w:pPr>
    <w:r>
      <w:t>AHAN5008</w:t>
    </w:r>
    <w:r>
      <w:ptab w:relativeTo="margin" w:alignment="center" w:leader="none"/>
    </w:r>
    <w:r>
      <w:t xml:space="preserve">Assessment 2 </w:t>
    </w:r>
    <w:r>
      <w:ptab w:relativeTo="margin" w:alignment="right" w:leader="none"/>
    </w:r>
    <w:r>
      <w:t xml:space="preserve">Rebecca </w:t>
    </w:r>
    <w:proofErr w:type="spellStart"/>
    <w:r>
      <w:t>Lyngwa</w:t>
    </w:r>
    <w:proofErr w:type="spellEnd"/>
    <w:r>
      <w:t>/1600014</w:t>
    </w:r>
  </w:p>
  <w:p w14:paraId="2E2E3FDE" w14:textId="77777777" w:rsidR="008957E2" w:rsidRDefault="008957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E0968"/>
    <w:multiLevelType w:val="hybridMultilevel"/>
    <w:tmpl w:val="F4620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580302"/>
    <w:multiLevelType w:val="hybridMultilevel"/>
    <w:tmpl w:val="781090F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E41"/>
    <w:rsid w:val="00002F5B"/>
    <w:rsid w:val="00017C86"/>
    <w:rsid w:val="000235D5"/>
    <w:rsid w:val="00025137"/>
    <w:rsid w:val="00034D27"/>
    <w:rsid w:val="000371E2"/>
    <w:rsid w:val="00037BB3"/>
    <w:rsid w:val="00042D08"/>
    <w:rsid w:val="00072B9C"/>
    <w:rsid w:val="000732B9"/>
    <w:rsid w:val="00073BFF"/>
    <w:rsid w:val="00084CF9"/>
    <w:rsid w:val="000A2ED0"/>
    <w:rsid w:val="000B19DB"/>
    <w:rsid w:val="000B2147"/>
    <w:rsid w:val="000B750F"/>
    <w:rsid w:val="000C57D7"/>
    <w:rsid w:val="000C7C44"/>
    <w:rsid w:val="000F2B25"/>
    <w:rsid w:val="001066B3"/>
    <w:rsid w:val="00133E5E"/>
    <w:rsid w:val="00142853"/>
    <w:rsid w:val="00142923"/>
    <w:rsid w:val="0015362B"/>
    <w:rsid w:val="001751E6"/>
    <w:rsid w:val="001A2D50"/>
    <w:rsid w:val="001A316A"/>
    <w:rsid w:val="001A4946"/>
    <w:rsid w:val="001A71D2"/>
    <w:rsid w:val="001B3E44"/>
    <w:rsid w:val="001C2D40"/>
    <w:rsid w:val="001C7C35"/>
    <w:rsid w:val="001D29AA"/>
    <w:rsid w:val="001D71A6"/>
    <w:rsid w:val="001E1D3E"/>
    <w:rsid w:val="001E2326"/>
    <w:rsid w:val="001E2FAF"/>
    <w:rsid w:val="001E6D90"/>
    <w:rsid w:val="00212053"/>
    <w:rsid w:val="00221789"/>
    <w:rsid w:val="00232451"/>
    <w:rsid w:val="0023392A"/>
    <w:rsid w:val="0024523E"/>
    <w:rsid w:val="00250F14"/>
    <w:rsid w:val="002621EF"/>
    <w:rsid w:val="00280F1B"/>
    <w:rsid w:val="00290C89"/>
    <w:rsid w:val="002925EC"/>
    <w:rsid w:val="002940B8"/>
    <w:rsid w:val="002A05F4"/>
    <w:rsid w:val="002A36BC"/>
    <w:rsid w:val="002A5AB1"/>
    <w:rsid w:val="002A602C"/>
    <w:rsid w:val="002B2FF0"/>
    <w:rsid w:val="002E6704"/>
    <w:rsid w:val="002F6CAF"/>
    <w:rsid w:val="002F7B93"/>
    <w:rsid w:val="00302D9C"/>
    <w:rsid w:val="00310F3A"/>
    <w:rsid w:val="003144A5"/>
    <w:rsid w:val="00320827"/>
    <w:rsid w:val="00324125"/>
    <w:rsid w:val="00333D96"/>
    <w:rsid w:val="00360107"/>
    <w:rsid w:val="003617FE"/>
    <w:rsid w:val="003B0CD4"/>
    <w:rsid w:val="003E14B5"/>
    <w:rsid w:val="003E18F1"/>
    <w:rsid w:val="004018EC"/>
    <w:rsid w:val="00402076"/>
    <w:rsid w:val="00404C82"/>
    <w:rsid w:val="00417D64"/>
    <w:rsid w:val="00425020"/>
    <w:rsid w:val="004360B2"/>
    <w:rsid w:val="00444EBB"/>
    <w:rsid w:val="00447A53"/>
    <w:rsid w:val="00457A2E"/>
    <w:rsid w:val="00467AF8"/>
    <w:rsid w:val="004713E7"/>
    <w:rsid w:val="00485EE7"/>
    <w:rsid w:val="00492BBC"/>
    <w:rsid w:val="004939C1"/>
    <w:rsid w:val="004D2C4A"/>
    <w:rsid w:val="004D3466"/>
    <w:rsid w:val="004E0A91"/>
    <w:rsid w:val="004E18C5"/>
    <w:rsid w:val="00520054"/>
    <w:rsid w:val="00523A2A"/>
    <w:rsid w:val="00525F11"/>
    <w:rsid w:val="005267D7"/>
    <w:rsid w:val="00535CBC"/>
    <w:rsid w:val="00550726"/>
    <w:rsid w:val="00552497"/>
    <w:rsid w:val="005545AA"/>
    <w:rsid w:val="00556F0D"/>
    <w:rsid w:val="005608B9"/>
    <w:rsid w:val="005769E8"/>
    <w:rsid w:val="00591E21"/>
    <w:rsid w:val="0059600A"/>
    <w:rsid w:val="005B050B"/>
    <w:rsid w:val="005B75F5"/>
    <w:rsid w:val="005C4F9D"/>
    <w:rsid w:val="005C69E0"/>
    <w:rsid w:val="005D21AE"/>
    <w:rsid w:val="005E46F3"/>
    <w:rsid w:val="005F0D16"/>
    <w:rsid w:val="005F39BC"/>
    <w:rsid w:val="0062140F"/>
    <w:rsid w:val="00624BE7"/>
    <w:rsid w:val="00626437"/>
    <w:rsid w:val="00635276"/>
    <w:rsid w:val="00641BB5"/>
    <w:rsid w:val="00647CFD"/>
    <w:rsid w:val="0065321C"/>
    <w:rsid w:val="006579DA"/>
    <w:rsid w:val="00664309"/>
    <w:rsid w:val="00667D78"/>
    <w:rsid w:val="006722A0"/>
    <w:rsid w:val="0067648F"/>
    <w:rsid w:val="006820E7"/>
    <w:rsid w:val="00687B55"/>
    <w:rsid w:val="006C1CB2"/>
    <w:rsid w:val="006C1FDD"/>
    <w:rsid w:val="006C73BF"/>
    <w:rsid w:val="006F0417"/>
    <w:rsid w:val="006F0DF2"/>
    <w:rsid w:val="006F244E"/>
    <w:rsid w:val="006F2D26"/>
    <w:rsid w:val="006F4D45"/>
    <w:rsid w:val="006F7203"/>
    <w:rsid w:val="00711CFE"/>
    <w:rsid w:val="0071551B"/>
    <w:rsid w:val="00721788"/>
    <w:rsid w:val="00722006"/>
    <w:rsid w:val="00734BA0"/>
    <w:rsid w:val="00735680"/>
    <w:rsid w:val="00737B18"/>
    <w:rsid w:val="00750F64"/>
    <w:rsid w:val="00794475"/>
    <w:rsid w:val="007A7E41"/>
    <w:rsid w:val="007B05F1"/>
    <w:rsid w:val="007B0FFF"/>
    <w:rsid w:val="007B4B63"/>
    <w:rsid w:val="007C2139"/>
    <w:rsid w:val="007C2501"/>
    <w:rsid w:val="007C6BDD"/>
    <w:rsid w:val="007D046B"/>
    <w:rsid w:val="007D057E"/>
    <w:rsid w:val="007E1A32"/>
    <w:rsid w:val="007E3AD4"/>
    <w:rsid w:val="007F5F84"/>
    <w:rsid w:val="008221D5"/>
    <w:rsid w:val="008265AC"/>
    <w:rsid w:val="00841049"/>
    <w:rsid w:val="00860331"/>
    <w:rsid w:val="00860BF8"/>
    <w:rsid w:val="00870C75"/>
    <w:rsid w:val="008735EC"/>
    <w:rsid w:val="00874AED"/>
    <w:rsid w:val="0088513B"/>
    <w:rsid w:val="00891C37"/>
    <w:rsid w:val="0089222A"/>
    <w:rsid w:val="008957E2"/>
    <w:rsid w:val="008C40F4"/>
    <w:rsid w:val="008F0677"/>
    <w:rsid w:val="0090356C"/>
    <w:rsid w:val="00904D9C"/>
    <w:rsid w:val="0090704D"/>
    <w:rsid w:val="00911498"/>
    <w:rsid w:val="00925168"/>
    <w:rsid w:val="0095608C"/>
    <w:rsid w:val="00964B4D"/>
    <w:rsid w:val="009768DD"/>
    <w:rsid w:val="00976C0B"/>
    <w:rsid w:val="009B6E70"/>
    <w:rsid w:val="009C4DC4"/>
    <w:rsid w:val="009E5008"/>
    <w:rsid w:val="009F2880"/>
    <w:rsid w:val="00A10AAE"/>
    <w:rsid w:val="00A13E6A"/>
    <w:rsid w:val="00A22F9C"/>
    <w:rsid w:val="00A260E1"/>
    <w:rsid w:val="00A26F93"/>
    <w:rsid w:val="00A44175"/>
    <w:rsid w:val="00A50D89"/>
    <w:rsid w:val="00A5163C"/>
    <w:rsid w:val="00A51DDD"/>
    <w:rsid w:val="00A52ABE"/>
    <w:rsid w:val="00A603A6"/>
    <w:rsid w:val="00A7627D"/>
    <w:rsid w:val="00A907B2"/>
    <w:rsid w:val="00AA0817"/>
    <w:rsid w:val="00AB5DAC"/>
    <w:rsid w:val="00AB7A75"/>
    <w:rsid w:val="00AC3FC2"/>
    <w:rsid w:val="00AD3B82"/>
    <w:rsid w:val="00AF128B"/>
    <w:rsid w:val="00B12452"/>
    <w:rsid w:val="00B41F03"/>
    <w:rsid w:val="00B42217"/>
    <w:rsid w:val="00B4675F"/>
    <w:rsid w:val="00B54826"/>
    <w:rsid w:val="00B64070"/>
    <w:rsid w:val="00B6791B"/>
    <w:rsid w:val="00B756E5"/>
    <w:rsid w:val="00BB59B9"/>
    <w:rsid w:val="00BC1A57"/>
    <w:rsid w:val="00BC5F85"/>
    <w:rsid w:val="00BC6680"/>
    <w:rsid w:val="00BE0E60"/>
    <w:rsid w:val="00C0772C"/>
    <w:rsid w:val="00C32197"/>
    <w:rsid w:val="00C33CA9"/>
    <w:rsid w:val="00C61F51"/>
    <w:rsid w:val="00C653FC"/>
    <w:rsid w:val="00C6607F"/>
    <w:rsid w:val="00C8748C"/>
    <w:rsid w:val="00CB3286"/>
    <w:rsid w:val="00CB447E"/>
    <w:rsid w:val="00CB464A"/>
    <w:rsid w:val="00CD42B9"/>
    <w:rsid w:val="00CD56D3"/>
    <w:rsid w:val="00CD69FD"/>
    <w:rsid w:val="00CF13E9"/>
    <w:rsid w:val="00D13548"/>
    <w:rsid w:val="00D162D3"/>
    <w:rsid w:val="00D225D2"/>
    <w:rsid w:val="00D23552"/>
    <w:rsid w:val="00D26F7F"/>
    <w:rsid w:val="00D30B74"/>
    <w:rsid w:val="00D51C54"/>
    <w:rsid w:val="00D51CD9"/>
    <w:rsid w:val="00D52CF7"/>
    <w:rsid w:val="00D613CA"/>
    <w:rsid w:val="00D7651A"/>
    <w:rsid w:val="00D77A4A"/>
    <w:rsid w:val="00D83236"/>
    <w:rsid w:val="00D8342C"/>
    <w:rsid w:val="00D83B16"/>
    <w:rsid w:val="00D959DD"/>
    <w:rsid w:val="00DA0694"/>
    <w:rsid w:val="00DA06B6"/>
    <w:rsid w:val="00DC008F"/>
    <w:rsid w:val="00DD3398"/>
    <w:rsid w:val="00DE3E50"/>
    <w:rsid w:val="00DE545B"/>
    <w:rsid w:val="00DF4CCB"/>
    <w:rsid w:val="00E0179D"/>
    <w:rsid w:val="00E15426"/>
    <w:rsid w:val="00E15C68"/>
    <w:rsid w:val="00E1664D"/>
    <w:rsid w:val="00E17638"/>
    <w:rsid w:val="00E24DFD"/>
    <w:rsid w:val="00E37EC9"/>
    <w:rsid w:val="00E545F2"/>
    <w:rsid w:val="00E62FE6"/>
    <w:rsid w:val="00E65A49"/>
    <w:rsid w:val="00E6647B"/>
    <w:rsid w:val="00E66F25"/>
    <w:rsid w:val="00E71FAC"/>
    <w:rsid w:val="00E732E0"/>
    <w:rsid w:val="00E73C36"/>
    <w:rsid w:val="00E756D9"/>
    <w:rsid w:val="00E92AC3"/>
    <w:rsid w:val="00E95D2E"/>
    <w:rsid w:val="00EB070B"/>
    <w:rsid w:val="00EB5713"/>
    <w:rsid w:val="00EC297D"/>
    <w:rsid w:val="00EC54A9"/>
    <w:rsid w:val="00ED7D89"/>
    <w:rsid w:val="00EE6E7D"/>
    <w:rsid w:val="00EF0A60"/>
    <w:rsid w:val="00F06989"/>
    <w:rsid w:val="00F1710B"/>
    <w:rsid w:val="00F20E89"/>
    <w:rsid w:val="00F30475"/>
    <w:rsid w:val="00F42CFA"/>
    <w:rsid w:val="00F45EED"/>
    <w:rsid w:val="00F469ED"/>
    <w:rsid w:val="00F62E04"/>
    <w:rsid w:val="00F762BC"/>
    <w:rsid w:val="00F76550"/>
    <w:rsid w:val="00F8066A"/>
    <w:rsid w:val="00F8474C"/>
    <w:rsid w:val="00FA7A0F"/>
    <w:rsid w:val="00FD04CD"/>
    <w:rsid w:val="00FE06C1"/>
    <w:rsid w:val="00FE5A25"/>
    <w:rsid w:val="00FF50AD"/>
    <w:rsid w:val="00FF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F04B7"/>
  <w15:chartTrackingRefBased/>
  <w15:docId w15:val="{B1AA3BBC-ED30-4D20-A253-93172F95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0E1"/>
  </w:style>
  <w:style w:type="paragraph" w:styleId="Footer">
    <w:name w:val="footer"/>
    <w:basedOn w:val="Normal"/>
    <w:link w:val="FooterChar"/>
    <w:uiPriority w:val="99"/>
    <w:unhideWhenUsed/>
    <w:rsid w:val="00A26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0E1"/>
  </w:style>
  <w:style w:type="character" w:styleId="Hyperlink">
    <w:name w:val="Hyperlink"/>
    <w:basedOn w:val="DefaultParagraphFont"/>
    <w:uiPriority w:val="99"/>
    <w:unhideWhenUsed/>
    <w:rsid w:val="00C8748C"/>
    <w:rPr>
      <w:color w:val="0563C1" w:themeColor="hyperlink"/>
      <w:u w:val="single"/>
    </w:rPr>
  </w:style>
  <w:style w:type="character" w:styleId="UnresolvedMention">
    <w:name w:val="Unresolved Mention"/>
    <w:basedOn w:val="DefaultParagraphFont"/>
    <w:uiPriority w:val="99"/>
    <w:semiHidden/>
    <w:unhideWhenUsed/>
    <w:rsid w:val="00C8748C"/>
    <w:rPr>
      <w:color w:val="808080"/>
      <w:shd w:val="clear" w:color="auto" w:fill="E6E6E6"/>
    </w:rPr>
  </w:style>
  <w:style w:type="paragraph" w:styleId="ListParagraph">
    <w:name w:val="List Paragraph"/>
    <w:basedOn w:val="Normal"/>
    <w:uiPriority w:val="34"/>
    <w:qFormat/>
    <w:rsid w:val="001D29AA"/>
    <w:pPr>
      <w:ind w:left="720"/>
      <w:contextualSpacing/>
    </w:pPr>
  </w:style>
  <w:style w:type="character" w:customStyle="1" w:styleId="a">
    <w:name w:val="a"/>
    <w:basedOn w:val="DefaultParagraphFont"/>
    <w:rsid w:val="00017C86"/>
  </w:style>
  <w:style w:type="character" w:customStyle="1" w:styleId="l6">
    <w:name w:val="l6"/>
    <w:basedOn w:val="DefaultParagraphFont"/>
    <w:rsid w:val="00017C86"/>
  </w:style>
  <w:style w:type="character" w:customStyle="1" w:styleId="l7">
    <w:name w:val="l7"/>
    <w:basedOn w:val="DefaultParagraphFont"/>
    <w:rsid w:val="00017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96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2730C-DE83-4B7B-B4F7-A21814FD3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5824</TotalTime>
  <Pages>5</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RebeccalyngwaPC</dc:creator>
  <cp:keywords/>
  <dc:description/>
  <cp:lastModifiedBy>RebeccalyngwaPC</cp:lastModifiedBy>
  <cp:revision>237</cp:revision>
  <dcterms:created xsi:type="dcterms:W3CDTF">2018-01-15T19:21:00Z</dcterms:created>
  <dcterms:modified xsi:type="dcterms:W3CDTF">2018-01-19T23:55:00Z</dcterms:modified>
</cp:coreProperties>
</file>