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488379" w14:textId="05582633" w:rsidR="0062251F" w:rsidRDefault="0062251F">
      <w:pPr>
        <w:rPr>
          <w:b/>
          <w:bCs/>
        </w:rPr>
      </w:pPr>
      <w:r>
        <w:rPr>
          <w:b/>
          <w:bCs/>
        </w:rPr>
        <w:t xml:space="preserve">Name: sneha </w:t>
      </w:r>
      <w:proofErr w:type="spellStart"/>
      <w:r>
        <w:rPr>
          <w:b/>
          <w:bCs/>
        </w:rPr>
        <w:t>bhesaniya</w:t>
      </w:r>
      <w:proofErr w:type="spellEnd"/>
    </w:p>
    <w:p w14:paraId="28DF78BF" w14:textId="1745EA5D" w:rsidR="0062251F" w:rsidRDefault="0062251F">
      <w:pPr>
        <w:rPr>
          <w:b/>
          <w:bCs/>
        </w:rPr>
      </w:pPr>
      <w:r>
        <w:rPr>
          <w:b/>
          <w:bCs/>
        </w:rPr>
        <w:t>Student id: 2544720</w:t>
      </w:r>
    </w:p>
    <w:p w14:paraId="14CC235E" w14:textId="77777777" w:rsidR="0062251F" w:rsidRDefault="0062251F">
      <w:pPr>
        <w:rPr>
          <w:b/>
          <w:bCs/>
        </w:rPr>
      </w:pPr>
    </w:p>
    <w:p w14:paraId="74DADC27" w14:textId="6DE8BDF4" w:rsidR="00E5276B" w:rsidRPr="0062251F" w:rsidRDefault="00E5276B">
      <w:pPr>
        <w:rPr>
          <w:b/>
          <w:bCs/>
        </w:rPr>
      </w:pPr>
      <w:proofErr w:type="gramStart"/>
      <w:r w:rsidRPr="0062251F">
        <w:rPr>
          <w:b/>
          <w:bCs/>
        </w:rPr>
        <w:t>1 .</w:t>
      </w:r>
      <w:proofErr w:type="gramEnd"/>
      <w:r w:rsidRPr="0062251F">
        <w:rPr>
          <w:b/>
          <w:bCs/>
        </w:rPr>
        <w:t xml:space="preserve"> </w:t>
      </w:r>
      <w:r w:rsidRPr="0062251F">
        <w:rPr>
          <w:b/>
          <w:bCs/>
        </w:rPr>
        <w:t>Which parts of today's activity were IaaS, PaaS or SaaS? Justify your answer.</w:t>
      </w:r>
    </w:p>
    <w:p w14:paraId="6A4B88AD" w14:textId="5E54BF58" w:rsidR="00466D83" w:rsidRDefault="00E5276B" w:rsidP="0062251F">
      <w:pPr>
        <w:pStyle w:val="ListParagraph"/>
        <w:numPr>
          <w:ilvl w:val="0"/>
          <w:numId w:val="3"/>
        </w:numPr>
      </w:pPr>
      <w:r w:rsidRPr="00E5276B">
        <w:t>Part B's VM cost is IaaS, while Azure Portal usage is considered SaaS, and for Part C, which is App Service, it was PaaS because the company controls the OS but not the application code.</w:t>
      </w:r>
    </w:p>
    <w:p w14:paraId="4B398B65" w14:textId="368CC100" w:rsidR="00E5276B" w:rsidRPr="0062251F" w:rsidRDefault="00E5276B">
      <w:pPr>
        <w:rPr>
          <w:b/>
          <w:bCs/>
        </w:rPr>
      </w:pPr>
      <w:proofErr w:type="gramStart"/>
      <w:r w:rsidRPr="0062251F">
        <w:rPr>
          <w:b/>
          <w:bCs/>
        </w:rPr>
        <w:t>2 .</w:t>
      </w:r>
      <w:proofErr w:type="gramEnd"/>
      <w:r w:rsidRPr="0062251F">
        <w:rPr>
          <w:b/>
          <w:bCs/>
        </w:rPr>
        <w:t xml:space="preserve"> </w:t>
      </w:r>
      <w:r w:rsidRPr="0062251F">
        <w:rPr>
          <w:b/>
          <w:bCs/>
        </w:rPr>
        <w:t>Why does Microsoft offer a free credit specifically to students rather than everyone?</w:t>
      </w:r>
    </w:p>
    <w:p w14:paraId="6EC6ACEF" w14:textId="4750078C" w:rsidR="00E5276B" w:rsidRDefault="00E5276B" w:rsidP="0062251F">
      <w:pPr>
        <w:pStyle w:val="ListParagraph"/>
        <w:numPr>
          <w:ilvl w:val="0"/>
          <w:numId w:val="3"/>
        </w:numPr>
      </w:pPr>
      <w:r>
        <w:t xml:space="preserve"> </w:t>
      </w:r>
      <w:r w:rsidRPr="00E5276B">
        <w:t>Microsoft provides free credit to the students to make them understand cloud computing and gain practical knowledge without paying anything for it. It helps the students get an experience of using Azure technologies and develop technical skills, which will be helpful for their career in IT and cloud computing.</w:t>
      </w:r>
    </w:p>
    <w:p w14:paraId="4C04AE68" w14:textId="77777777" w:rsidR="0062251F" w:rsidRDefault="0062251F" w:rsidP="0062251F">
      <w:pPr>
        <w:pStyle w:val="ListParagraph"/>
        <w:ind w:left="410"/>
      </w:pPr>
    </w:p>
    <w:p w14:paraId="08B8C0E4" w14:textId="10984A4C" w:rsidR="0062251F" w:rsidRDefault="00E5276B" w:rsidP="0062251F">
      <w:pPr>
        <w:pStyle w:val="ListParagraph"/>
        <w:numPr>
          <w:ilvl w:val="0"/>
          <w:numId w:val="2"/>
        </w:numPr>
        <w:rPr>
          <w:b/>
          <w:bCs/>
        </w:rPr>
      </w:pPr>
      <w:r w:rsidRPr="0062251F">
        <w:rPr>
          <w:b/>
          <w:bCs/>
        </w:rPr>
        <w:t xml:space="preserve"> If your class's App Service had instead been deployed on a paid tier, what would you check in Cost Management to catch a billing problem early?</w:t>
      </w:r>
    </w:p>
    <w:p w14:paraId="35936E74" w14:textId="77777777" w:rsidR="0062251F" w:rsidRPr="0062251F" w:rsidRDefault="0062251F" w:rsidP="0062251F">
      <w:pPr>
        <w:pStyle w:val="ListParagraph"/>
        <w:ind w:left="360"/>
        <w:rPr>
          <w:b/>
          <w:bCs/>
        </w:rPr>
      </w:pPr>
    </w:p>
    <w:p w14:paraId="6400C825" w14:textId="06C3ADA4" w:rsidR="00A22FD3" w:rsidRDefault="0062251F" w:rsidP="00A22FD3">
      <w:pPr>
        <w:pStyle w:val="ListParagraph"/>
        <w:numPr>
          <w:ilvl w:val="0"/>
          <w:numId w:val="3"/>
        </w:numPr>
      </w:pPr>
      <w:r w:rsidRPr="0062251F">
        <w:t xml:space="preserve">I will first verify the cost details, spending patterns, budget alerts, and resource utilization in Azure Cost Management. I will further </w:t>
      </w:r>
      <w:proofErr w:type="spellStart"/>
      <w:r w:rsidRPr="0062251F">
        <w:t>analyze</w:t>
      </w:r>
      <w:proofErr w:type="spellEnd"/>
      <w:r w:rsidRPr="0062251F">
        <w:t xml:space="preserve"> those resources which are causing any cost to be incurred on me and will then create a budget with an email alert at 80 percent of the budget, for example.</w:t>
      </w:r>
    </w:p>
    <w:p w14:paraId="58297A25" w14:textId="77777777" w:rsidR="00A22FD3" w:rsidRDefault="00A22FD3" w:rsidP="00A22FD3">
      <w:pPr>
        <w:pStyle w:val="ListParagraph"/>
        <w:ind w:left="410"/>
      </w:pPr>
    </w:p>
    <w:p w14:paraId="20D15618" w14:textId="55448905" w:rsidR="0062251F" w:rsidRDefault="0062251F" w:rsidP="0062251F">
      <w:pPr>
        <w:pStyle w:val="ListParagraph"/>
        <w:numPr>
          <w:ilvl w:val="0"/>
          <w:numId w:val="2"/>
        </w:numPr>
        <w:rPr>
          <w:b/>
          <w:bCs/>
        </w:rPr>
      </w:pPr>
      <w:r w:rsidRPr="0062251F">
        <w:rPr>
          <w:b/>
          <w:bCs/>
        </w:rPr>
        <w:t>Give one advantage and one risk of the Pay-As-You-Go pricing model compared with buying and owning physical servers.</w:t>
      </w:r>
    </w:p>
    <w:p w14:paraId="6C6301CD" w14:textId="77777777" w:rsidR="0062251F" w:rsidRPr="0062251F" w:rsidRDefault="0062251F" w:rsidP="0062251F">
      <w:pPr>
        <w:pStyle w:val="ListParagraph"/>
        <w:ind w:left="360"/>
        <w:rPr>
          <w:b/>
          <w:bCs/>
        </w:rPr>
      </w:pPr>
    </w:p>
    <w:p w14:paraId="2911DFA7" w14:textId="690E98BF" w:rsidR="0062251F" w:rsidRDefault="0062251F" w:rsidP="0062251F">
      <w:pPr>
        <w:pStyle w:val="ListParagraph"/>
        <w:numPr>
          <w:ilvl w:val="0"/>
          <w:numId w:val="3"/>
        </w:numPr>
      </w:pPr>
      <w:r>
        <w:t>Advantages: The Pay-as-You-Go model enables businesses to only pay for what they consume, which reduces the need for heavy initial investments in hardware.</w:t>
      </w:r>
    </w:p>
    <w:p w14:paraId="07835AF1" w14:textId="2DBDC384" w:rsidR="0062251F" w:rsidRDefault="0062251F" w:rsidP="0062251F">
      <w:pPr>
        <w:ind w:left="360"/>
      </w:pPr>
      <w:r>
        <w:t>Risks: Cost may rise unexpectedly in case of excessive consumption or wasteful consumption of resources. In the absence of budgeting and alert systems, companies may be surprised by the size of their bills.</w:t>
      </w:r>
    </w:p>
    <w:p w14:paraId="408F9E50" w14:textId="77777777" w:rsidR="0062251F" w:rsidRDefault="0062251F" w:rsidP="0062251F">
      <w:pPr>
        <w:pStyle w:val="ListParagraph"/>
      </w:pPr>
    </w:p>
    <w:sectPr w:rsidR="0062251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6E60A6"/>
    <w:multiLevelType w:val="hybridMultilevel"/>
    <w:tmpl w:val="E848A7F0"/>
    <w:lvl w:ilvl="0" w:tplc="4009000F">
      <w:start w:val="1"/>
      <w:numFmt w:val="decimal"/>
      <w:lvlText w:val="%1."/>
      <w:lvlJc w:val="left"/>
      <w:pPr>
        <w:ind w:left="450" w:hanging="360"/>
      </w:pPr>
      <w:rPr>
        <w:rFonts w:hint="default"/>
      </w:rPr>
    </w:lvl>
    <w:lvl w:ilvl="1" w:tplc="40090019" w:tentative="1">
      <w:start w:val="1"/>
      <w:numFmt w:val="lowerLetter"/>
      <w:lvlText w:val="%2."/>
      <w:lvlJc w:val="left"/>
      <w:pPr>
        <w:ind w:left="1170" w:hanging="360"/>
      </w:pPr>
    </w:lvl>
    <w:lvl w:ilvl="2" w:tplc="4009001B" w:tentative="1">
      <w:start w:val="1"/>
      <w:numFmt w:val="lowerRoman"/>
      <w:lvlText w:val="%3."/>
      <w:lvlJc w:val="right"/>
      <w:pPr>
        <w:ind w:left="1890" w:hanging="180"/>
      </w:pPr>
    </w:lvl>
    <w:lvl w:ilvl="3" w:tplc="4009000F" w:tentative="1">
      <w:start w:val="1"/>
      <w:numFmt w:val="decimal"/>
      <w:lvlText w:val="%4."/>
      <w:lvlJc w:val="left"/>
      <w:pPr>
        <w:ind w:left="2610" w:hanging="360"/>
      </w:pPr>
    </w:lvl>
    <w:lvl w:ilvl="4" w:tplc="40090019" w:tentative="1">
      <w:start w:val="1"/>
      <w:numFmt w:val="lowerLetter"/>
      <w:lvlText w:val="%5."/>
      <w:lvlJc w:val="left"/>
      <w:pPr>
        <w:ind w:left="3330" w:hanging="360"/>
      </w:pPr>
    </w:lvl>
    <w:lvl w:ilvl="5" w:tplc="4009001B" w:tentative="1">
      <w:start w:val="1"/>
      <w:numFmt w:val="lowerRoman"/>
      <w:lvlText w:val="%6."/>
      <w:lvlJc w:val="right"/>
      <w:pPr>
        <w:ind w:left="4050" w:hanging="180"/>
      </w:pPr>
    </w:lvl>
    <w:lvl w:ilvl="6" w:tplc="4009000F" w:tentative="1">
      <w:start w:val="1"/>
      <w:numFmt w:val="decimal"/>
      <w:lvlText w:val="%7."/>
      <w:lvlJc w:val="left"/>
      <w:pPr>
        <w:ind w:left="4770" w:hanging="360"/>
      </w:pPr>
    </w:lvl>
    <w:lvl w:ilvl="7" w:tplc="40090019" w:tentative="1">
      <w:start w:val="1"/>
      <w:numFmt w:val="lowerLetter"/>
      <w:lvlText w:val="%8."/>
      <w:lvlJc w:val="left"/>
      <w:pPr>
        <w:ind w:left="5490" w:hanging="360"/>
      </w:pPr>
    </w:lvl>
    <w:lvl w:ilvl="8" w:tplc="4009001B" w:tentative="1">
      <w:start w:val="1"/>
      <w:numFmt w:val="lowerRoman"/>
      <w:lvlText w:val="%9."/>
      <w:lvlJc w:val="right"/>
      <w:pPr>
        <w:ind w:left="6210" w:hanging="180"/>
      </w:pPr>
    </w:lvl>
  </w:abstractNum>
  <w:abstractNum w:abstractNumId="1" w15:restartNumberingAfterBreak="0">
    <w:nsid w:val="70216F18"/>
    <w:multiLevelType w:val="hybridMultilevel"/>
    <w:tmpl w:val="256061AE"/>
    <w:lvl w:ilvl="0" w:tplc="DD2209D2">
      <w:start w:val="1"/>
      <w:numFmt w:val="bullet"/>
      <w:lvlText w:val=""/>
      <w:lvlJc w:val="left"/>
      <w:pPr>
        <w:ind w:left="410" w:hanging="360"/>
      </w:pPr>
      <w:rPr>
        <w:rFonts w:ascii="Wingdings" w:eastAsiaTheme="minorHAnsi" w:hAnsi="Wingdings" w:cstheme="minorBidi" w:hint="default"/>
      </w:rPr>
    </w:lvl>
    <w:lvl w:ilvl="1" w:tplc="40090003" w:tentative="1">
      <w:start w:val="1"/>
      <w:numFmt w:val="bullet"/>
      <w:lvlText w:val="o"/>
      <w:lvlJc w:val="left"/>
      <w:pPr>
        <w:ind w:left="1130" w:hanging="360"/>
      </w:pPr>
      <w:rPr>
        <w:rFonts w:ascii="Courier New" w:hAnsi="Courier New" w:cs="Courier New" w:hint="default"/>
      </w:rPr>
    </w:lvl>
    <w:lvl w:ilvl="2" w:tplc="40090005" w:tentative="1">
      <w:start w:val="1"/>
      <w:numFmt w:val="bullet"/>
      <w:lvlText w:val=""/>
      <w:lvlJc w:val="left"/>
      <w:pPr>
        <w:ind w:left="1850" w:hanging="360"/>
      </w:pPr>
      <w:rPr>
        <w:rFonts w:ascii="Wingdings" w:hAnsi="Wingdings" w:hint="default"/>
      </w:rPr>
    </w:lvl>
    <w:lvl w:ilvl="3" w:tplc="40090001" w:tentative="1">
      <w:start w:val="1"/>
      <w:numFmt w:val="bullet"/>
      <w:lvlText w:val=""/>
      <w:lvlJc w:val="left"/>
      <w:pPr>
        <w:ind w:left="2570" w:hanging="360"/>
      </w:pPr>
      <w:rPr>
        <w:rFonts w:ascii="Symbol" w:hAnsi="Symbol" w:hint="default"/>
      </w:rPr>
    </w:lvl>
    <w:lvl w:ilvl="4" w:tplc="40090003" w:tentative="1">
      <w:start w:val="1"/>
      <w:numFmt w:val="bullet"/>
      <w:lvlText w:val="o"/>
      <w:lvlJc w:val="left"/>
      <w:pPr>
        <w:ind w:left="3290" w:hanging="360"/>
      </w:pPr>
      <w:rPr>
        <w:rFonts w:ascii="Courier New" w:hAnsi="Courier New" w:cs="Courier New" w:hint="default"/>
      </w:rPr>
    </w:lvl>
    <w:lvl w:ilvl="5" w:tplc="40090005" w:tentative="1">
      <w:start w:val="1"/>
      <w:numFmt w:val="bullet"/>
      <w:lvlText w:val=""/>
      <w:lvlJc w:val="left"/>
      <w:pPr>
        <w:ind w:left="4010" w:hanging="360"/>
      </w:pPr>
      <w:rPr>
        <w:rFonts w:ascii="Wingdings" w:hAnsi="Wingdings" w:hint="default"/>
      </w:rPr>
    </w:lvl>
    <w:lvl w:ilvl="6" w:tplc="40090001" w:tentative="1">
      <w:start w:val="1"/>
      <w:numFmt w:val="bullet"/>
      <w:lvlText w:val=""/>
      <w:lvlJc w:val="left"/>
      <w:pPr>
        <w:ind w:left="4730" w:hanging="360"/>
      </w:pPr>
      <w:rPr>
        <w:rFonts w:ascii="Symbol" w:hAnsi="Symbol" w:hint="default"/>
      </w:rPr>
    </w:lvl>
    <w:lvl w:ilvl="7" w:tplc="40090003" w:tentative="1">
      <w:start w:val="1"/>
      <w:numFmt w:val="bullet"/>
      <w:lvlText w:val="o"/>
      <w:lvlJc w:val="left"/>
      <w:pPr>
        <w:ind w:left="5450" w:hanging="360"/>
      </w:pPr>
      <w:rPr>
        <w:rFonts w:ascii="Courier New" w:hAnsi="Courier New" w:cs="Courier New" w:hint="default"/>
      </w:rPr>
    </w:lvl>
    <w:lvl w:ilvl="8" w:tplc="40090005" w:tentative="1">
      <w:start w:val="1"/>
      <w:numFmt w:val="bullet"/>
      <w:lvlText w:val=""/>
      <w:lvlJc w:val="left"/>
      <w:pPr>
        <w:ind w:left="6170" w:hanging="360"/>
      </w:pPr>
      <w:rPr>
        <w:rFonts w:ascii="Wingdings" w:hAnsi="Wingdings" w:hint="default"/>
      </w:rPr>
    </w:lvl>
  </w:abstractNum>
  <w:abstractNum w:abstractNumId="2" w15:restartNumberingAfterBreak="0">
    <w:nsid w:val="7DFC09AF"/>
    <w:multiLevelType w:val="hybridMultilevel"/>
    <w:tmpl w:val="BEA65EAC"/>
    <w:lvl w:ilvl="0" w:tplc="4009000F">
      <w:start w:val="3"/>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630092273">
    <w:abstractNumId w:val="0"/>
  </w:num>
  <w:num w:numId="2" w16cid:durableId="1901359100">
    <w:abstractNumId w:val="2"/>
  </w:num>
  <w:num w:numId="3" w16cid:durableId="14794179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76B"/>
    <w:rsid w:val="00466D83"/>
    <w:rsid w:val="0062251F"/>
    <w:rsid w:val="006A11E7"/>
    <w:rsid w:val="00A22FD3"/>
    <w:rsid w:val="00AC6011"/>
    <w:rsid w:val="00C74255"/>
    <w:rsid w:val="00DF53C3"/>
    <w:rsid w:val="00E527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90431"/>
  <w15:chartTrackingRefBased/>
  <w15:docId w15:val="{EE362FFD-31D7-439A-8A93-97E621434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76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5276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5276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5276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5276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527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7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7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7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76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5276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5276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5276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5276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527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7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7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76B"/>
    <w:rPr>
      <w:rFonts w:eastAsiaTheme="majorEastAsia" w:cstheme="majorBidi"/>
      <w:color w:val="272727" w:themeColor="text1" w:themeTint="D8"/>
    </w:rPr>
  </w:style>
  <w:style w:type="paragraph" w:styleId="Title">
    <w:name w:val="Title"/>
    <w:basedOn w:val="Normal"/>
    <w:next w:val="Normal"/>
    <w:link w:val="TitleChar"/>
    <w:uiPriority w:val="10"/>
    <w:qFormat/>
    <w:rsid w:val="00E527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7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7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7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76B"/>
    <w:pPr>
      <w:spacing w:before="160"/>
      <w:jc w:val="center"/>
    </w:pPr>
    <w:rPr>
      <w:i/>
      <w:iCs/>
      <w:color w:val="404040" w:themeColor="text1" w:themeTint="BF"/>
    </w:rPr>
  </w:style>
  <w:style w:type="character" w:customStyle="1" w:styleId="QuoteChar">
    <w:name w:val="Quote Char"/>
    <w:basedOn w:val="DefaultParagraphFont"/>
    <w:link w:val="Quote"/>
    <w:uiPriority w:val="29"/>
    <w:rsid w:val="00E5276B"/>
    <w:rPr>
      <w:i/>
      <w:iCs/>
      <w:color w:val="404040" w:themeColor="text1" w:themeTint="BF"/>
    </w:rPr>
  </w:style>
  <w:style w:type="paragraph" w:styleId="ListParagraph">
    <w:name w:val="List Paragraph"/>
    <w:basedOn w:val="Normal"/>
    <w:uiPriority w:val="34"/>
    <w:qFormat/>
    <w:rsid w:val="00E5276B"/>
    <w:pPr>
      <w:ind w:left="720"/>
      <w:contextualSpacing/>
    </w:pPr>
  </w:style>
  <w:style w:type="character" w:styleId="IntenseEmphasis">
    <w:name w:val="Intense Emphasis"/>
    <w:basedOn w:val="DefaultParagraphFont"/>
    <w:uiPriority w:val="21"/>
    <w:qFormat/>
    <w:rsid w:val="00E5276B"/>
    <w:rPr>
      <w:i/>
      <w:iCs/>
      <w:color w:val="2F5496" w:themeColor="accent1" w:themeShade="BF"/>
    </w:rPr>
  </w:style>
  <w:style w:type="paragraph" w:styleId="IntenseQuote">
    <w:name w:val="Intense Quote"/>
    <w:basedOn w:val="Normal"/>
    <w:next w:val="Normal"/>
    <w:link w:val="IntenseQuoteChar"/>
    <w:uiPriority w:val="30"/>
    <w:qFormat/>
    <w:rsid w:val="00E5276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5276B"/>
    <w:rPr>
      <w:i/>
      <w:iCs/>
      <w:color w:val="2F5496" w:themeColor="accent1" w:themeShade="BF"/>
    </w:rPr>
  </w:style>
  <w:style w:type="character" w:styleId="IntenseReference">
    <w:name w:val="Intense Reference"/>
    <w:basedOn w:val="DefaultParagraphFont"/>
    <w:uiPriority w:val="32"/>
    <w:qFormat/>
    <w:rsid w:val="00E5276B"/>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245</Words>
  <Characters>1402</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sneha patel</dc:creator>
  <cp:keywords/>
  <dc:description/>
  <cp:lastModifiedBy>sneha patel</cp:lastModifiedBy>
  <cp:revision>2</cp:revision>
  <dcterms:created xsi:type="dcterms:W3CDTF">2026-07-22T16:43:00Z</dcterms:created>
  <dcterms:modified xsi:type="dcterms:W3CDTF">2026-07-22T17:00:00Z</dcterms:modified>
</cp:coreProperties>
</file>