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4AFD" w:rsidRPr="003E7D2B" w:rsidRDefault="004B0116">
      <w:pPr>
        <w:rPr>
          <w:b/>
          <w:sz w:val="28"/>
          <w:szCs w:val="28"/>
          <w:u w:val="single"/>
        </w:rPr>
      </w:pPr>
      <w:bookmarkStart w:id="0" w:name="_GoBack"/>
      <w:r w:rsidRPr="003E7D2B">
        <w:rPr>
          <w:b/>
          <w:sz w:val="28"/>
          <w:szCs w:val="28"/>
          <w:u w:val="single"/>
        </w:rPr>
        <w:t>Character Dossier.</w:t>
      </w:r>
    </w:p>
    <w:p w:rsidR="004B0116" w:rsidRPr="003E7D2B" w:rsidRDefault="004B0116">
      <w:pPr>
        <w:rPr>
          <w:sz w:val="24"/>
          <w:szCs w:val="24"/>
        </w:rPr>
      </w:pPr>
      <w:r w:rsidRPr="003E7D2B">
        <w:rPr>
          <w:sz w:val="24"/>
          <w:szCs w:val="24"/>
        </w:rPr>
        <w:t xml:space="preserve">In the court and society </w:t>
      </w:r>
      <w:r w:rsidRPr="003E7D2B">
        <w:rPr>
          <w:noProof/>
          <w:sz w:val="24"/>
          <w:szCs w:val="24"/>
        </w:rPr>
        <w:t>module</w:t>
      </w:r>
      <w:r w:rsidR="006D2E5B" w:rsidRPr="003E7D2B">
        <w:rPr>
          <w:noProof/>
          <w:sz w:val="24"/>
          <w:szCs w:val="24"/>
        </w:rPr>
        <w:t>,</w:t>
      </w:r>
      <w:r w:rsidRPr="003E7D2B">
        <w:rPr>
          <w:sz w:val="24"/>
          <w:szCs w:val="24"/>
        </w:rPr>
        <w:t xml:space="preserve"> I will be taking on the role of the military commander and international liaison for </w:t>
      </w:r>
      <w:r w:rsidR="00340C43" w:rsidRPr="003E7D2B">
        <w:rPr>
          <w:sz w:val="24"/>
          <w:szCs w:val="24"/>
        </w:rPr>
        <w:t>Babylonia within</w:t>
      </w:r>
      <w:r w:rsidRPr="003E7D2B">
        <w:rPr>
          <w:sz w:val="24"/>
          <w:szCs w:val="24"/>
        </w:rPr>
        <w:t xml:space="preserve"> the Seleucid empire.</w:t>
      </w:r>
      <w:r w:rsidR="00340C43" w:rsidRPr="003E7D2B">
        <w:rPr>
          <w:sz w:val="24"/>
          <w:szCs w:val="24"/>
        </w:rPr>
        <w:t xml:space="preserve"> Given the militaristic capacity of the character and the cultural divides in </w:t>
      </w:r>
      <w:r w:rsidR="00C06BBF" w:rsidRPr="003E7D2B">
        <w:rPr>
          <w:noProof/>
          <w:sz w:val="24"/>
          <w:szCs w:val="24"/>
        </w:rPr>
        <w:t>Babylonia</w:t>
      </w:r>
      <w:r w:rsidR="006D2E5B" w:rsidRPr="003E7D2B">
        <w:rPr>
          <w:noProof/>
          <w:sz w:val="24"/>
          <w:szCs w:val="24"/>
        </w:rPr>
        <w:t>,</w:t>
      </w:r>
      <w:r w:rsidR="00C06BBF" w:rsidRPr="003E7D2B">
        <w:rPr>
          <w:sz w:val="24"/>
          <w:szCs w:val="24"/>
        </w:rPr>
        <w:t xml:space="preserve"> it</w:t>
      </w:r>
      <w:r w:rsidR="00340C43" w:rsidRPr="003E7D2B">
        <w:rPr>
          <w:sz w:val="24"/>
          <w:szCs w:val="24"/>
        </w:rPr>
        <w:t xml:space="preserve"> is most likely that my </w:t>
      </w:r>
      <w:r w:rsidR="003461BC" w:rsidRPr="003E7D2B">
        <w:rPr>
          <w:sz w:val="24"/>
          <w:szCs w:val="24"/>
        </w:rPr>
        <w:t>character would be of Macedonia decent</w:t>
      </w:r>
      <w:r w:rsidR="00662FE7" w:rsidRPr="003E7D2B">
        <w:rPr>
          <w:sz w:val="24"/>
          <w:szCs w:val="24"/>
        </w:rPr>
        <w:t>. In relation to this</w:t>
      </w:r>
      <w:r w:rsidR="006D2E5B" w:rsidRPr="003E7D2B">
        <w:rPr>
          <w:sz w:val="24"/>
          <w:szCs w:val="24"/>
        </w:rPr>
        <w:t>, for the most part,</w:t>
      </w:r>
      <w:r w:rsidR="00662FE7" w:rsidRPr="003E7D2B">
        <w:rPr>
          <w:sz w:val="24"/>
          <w:szCs w:val="24"/>
        </w:rPr>
        <w:t xml:space="preserve"> I will be basing my character </w:t>
      </w:r>
      <w:proofErr w:type="gramStart"/>
      <w:r w:rsidR="00662FE7" w:rsidRPr="003E7D2B">
        <w:rPr>
          <w:sz w:val="24"/>
          <w:szCs w:val="24"/>
        </w:rPr>
        <w:t>off of</w:t>
      </w:r>
      <w:proofErr w:type="gramEnd"/>
      <w:r w:rsidR="00662FE7" w:rsidRPr="003E7D2B">
        <w:rPr>
          <w:sz w:val="24"/>
          <w:szCs w:val="24"/>
        </w:rPr>
        <w:t xml:space="preserve"> </w:t>
      </w:r>
      <w:proofErr w:type="spellStart"/>
      <w:r w:rsidR="00662FE7" w:rsidRPr="003E7D2B">
        <w:rPr>
          <w:sz w:val="24"/>
          <w:szCs w:val="24"/>
        </w:rPr>
        <w:t>Patrocles</w:t>
      </w:r>
      <w:proofErr w:type="spellEnd"/>
      <w:r w:rsidR="00662FE7" w:rsidRPr="003E7D2B">
        <w:rPr>
          <w:sz w:val="24"/>
          <w:szCs w:val="24"/>
        </w:rPr>
        <w:t xml:space="preserve"> (312- 270 BC), who was a Seleucid general, geographer</w:t>
      </w:r>
      <w:r w:rsidR="006D2E5B" w:rsidRPr="003E7D2B">
        <w:rPr>
          <w:sz w:val="24"/>
          <w:szCs w:val="24"/>
        </w:rPr>
        <w:t>,</w:t>
      </w:r>
      <w:r w:rsidR="00662FE7" w:rsidRPr="003E7D2B">
        <w:rPr>
          <w:sz w:val="24"/>
          <w:szCs w:val="24"/>
        </w:rPr>
        <w:t xml:space="preserve"> </w:t>
      </w:r>
      <w:r w:rsidR="00662FE7" w:rsidRPr="003E7D2B">
        <w:rPr>
          <w:noProof/>
          <w:sz w:val="24"/>
          <w:szCs w:val="24"/>
        </w:rPr>
        <w:t>and</w:t>
      </w:r>
      <w:r w:rsidR="00662FE7" w:rsidRPr="003E7D2B">
        <w:rPr>
          <w:sz w:val="24"/>
          <w:szCs w:val="24"/>
        </w:rPr>
        <w:t xml:space="preserve"> author, most famed for his </w:t>
      </w:r>
      <w:r w:rsidR="00662FE7" w:rsidRPr="003E7D2B">
        <w:rPr>
          <w:noProof/>
          <w:sz w:val="24"/>
          <w:szCs w:val="24"/>
        </w:rPr>
        <w:t>defence</w:t>
      </w:r>
      <w:r w:rsidR="00662FE7" w:rsidRPr="003E7D2B">
        <w:rPr>
          <w:sz w:val="24"/>
          <w:szCs w:val="24"/>
        </w:rPr>
        <w:t xml:space="preserve"> of Babylon against Demetrius </w:t>
      </w:r>
      <w:proofErr w:type="spellStart"/>
      <w:r w:rsidR="00662FE7" w:rsidRPr="003E7D2B">
        <w:rPr>
          <w:sz w:val="24"/>
          <w:szCs w:val="24"/>
        </w:rPr>
        <w:t>Poliorcetes</w:t>
      </w:r>
      <w:proofErr w:type="spellEnd"/>
      <w:r w:rsidR="00662FE7" w:rsidRPr="003E7D2B">
        <w:rPr>
          <w:sz w:val="24"/>
          <w:szCs w:val="24"/>
        </w:rPr>
        <w:t>, us</w:t>
      </w:r>
      <w:r w:rsidR="00254037" w:rsidRPr="003E7D2B">
        <w:rPr>
          <w:sz w:val="24"/>
          <w:szCs w:val="24"/>
        </w:rPr>
        <w:t>ing</w:t>
      </w:r>
      <w:r w:rsidR="00662FE7" w:rsidRPr="003E7D2B">
        <w:rPr>
          <w:sz w:val="24"/>
          <w:szCs w:val="24"/>
        </w:rPr>
        <w:t xml:space="preserve"> a m</w:t>
      </w:r>
      <w:r w:rsidR="00F47549" w:rsidRPr="003E7D2B">
        <w:rPr>
          <w:sz w:val="24"/>
          <w:szCs w:val="24"/>
        </w:rPr>
        <w:t>ixture of his engineering skill and tactical mind.</w:t>
      </w:r>
      <w:r w:rsidR="00F47549" w:rsidRPr="003E7D2B">
        <w:rPr>
          <w:rStyle w:val="FootnoteReference"/>
          <w:sz w:val="24"/>
          <w:szCs w:val="24"/>
        </w:rPr>
        <w:footnoteReference w:id="1"/>
      </w:r>
    </w:p>
    <w:p w:rsidR="008B143C" w:rsidRPr="003E7D2B" w:rsidRDefault="00A42E38">
      <w:pPr>
        <w:rPr>
          <w:sz w:val="24"/>
          <w:szCs w:val="24"/>
        </w:rPr>
      </w:pPr>
      <w:r w:rsidRPr="003E7D2B">
        <w:rPr>
          <w:sz w:val="24"/>
          <w:szCs w:val="24"/>
        </w:rPr>
        <w:t xml:space="preserve">Given my characters Greco- Macedonian heritage it is likely that he would have slightly </w:t>
      </w:r>
      <w:r w:rsidR="00254037" w:rsidRPr="003E7D2B">
        <w:rPr>
          <w:sz w:val="24"/>
          <w:szCs w:val="24"/>
        </w:rPr>
        <w:t>lighter</w:t>
      </w:r>
      <w:r w:rsidRPr="003E7D2B">
        <w:rPr>
          <w:sz w:val="24"/>
          <w:szCs w:val="24"/>
        </w:rPr>
        <w:t xml:space="preserve"> complexion than </w:t>
      </w:r>
      <w:r w:rsidR="00254037" w:rsidRPr="003E7D2B">
        <w:rPr>
          <w:sz w:val="24"/>
          <w:szCs w:val="24"/>
        </w:rPr>
        <w:t xml:space="preserve">the native Babylonian population, while have darkened compared to his ancestors </w:t>
      </w:r>
      <w:r w:rsidR="00443056" w:rsidRPr="003E7D2B">
        <w:rPr>
          <w:sz w:val="24"/>
          <w:szCs w:val="24"/>
        </w:rPr>
        <w:t>in Macedonia, given</w:t>
      </w:r>
      <w:r w:rsidR="00892C67" w:rsidRPr="003E7D2B">
        <w:rPr>
          <w:sz w:val="24"/>
          <w:szCs w:val="24"/>
        </w:rPr>
        <w:t xml:space="preserve"> that geographically he live</w:t>
      </w:r>
      <w:r w:rsidR="00B35420" w:rsidRPr="003E7D2B">
        <w:rPr>
          <w:sz w:val="24"/>
          <w:szCs w:val="24"/>
        </w:rPr>
        <w:t>s</w:t>
      </w:r>
      <w:r w:rsidR="00892C67" w:rsidRPr="003E7D2B">
        <w:rPr>
          <w:sz w:val="24"/>
          <w:szCs w:val="24"/>
        </w:rPr>
        <w:t xml:space="preserve"> significantly more </w:t>
      </w:r>
      <w:r w:rsidR="00B35420" w:rsidRPr="003E7D2B">
        <w:rPr>
          <w:sz w:val="24"/>
          <w:szCs w:val="24"/>
        </w:rPr>
        <w:t>eastward.</w:t>
      </w:r>
      <w:r w:rsidR="00B35420" w:rsidRPr="003E7D2B">
        <w:rPr>
          <w:rStyle w:val="FootnoteReference"/>
          <w:sz w:val="24"/>
          <w:szCs w:val="24"/>
        </w:rPr>
        <w:footnoteReference w:id="2"/>
      </w:r>
      <w:r w:rsidR="00B35420" w:rsidRPr="003E7D2B">
        <w:rPr>
          <w:sz w:val="24"/>
          <w:szCs w:val="24"/>
        </w:rPr>
        <w:t xml:space="preserve"> This would be accompanied with dark hair and eyes.</w:t>
      </w:r>
    </w:p>
    <w:p w:rsidR="00C85F14" w:rsidRPr="003E7D2B" w:rsidRDefault="005329E2">
      <w:pPr>
        <w:rPr>
          <w:sz w:val="24"/>
          <w:szCs w:val="24"/>
        </w:rPr>
      </w:pPr>
      <w:r w:rsidRPr="003E7D2B">
        <w:rPr>
          <w:sz w:val="24"/>
          <w:szCs w:val="24"/>
        </w:rPr>
        <w:t xml:space="preserve">As Babylonian </w:t>
      </w:r>
      <w:r w:rsidR="00E74262" w:rsidRPr="003E7D2B">
        <w:rPr>
          <w:sz w:val="24"/>
          <w:szCs w:val="24"/>
        </w:rPr>
        <w:t>was known</w:t>
      </w:r>
      <w:r w:rsidRPr="003E7D2B">
        <w:rPr>
          <w:sz w:val="24"/>
          <w:szCs w:val="24"/>
        </w:rPr>
        <w:t xml:space="preserve"> for its wealth, mint and production efforts, it will be important for my character </w:t>
      </w:r>
      <w:r w:rsidR="004338EF" w:rsidRPr="003E7D2B">
        <w:rPr>
          <w:sz w:val="24"/>
          <w:szCs w:val="24"/>
        </w:rPr>
        <w:t>to train a</w:t>
      </w:r>
      <w:r w:rsidRPr="003E7D2B">
        <w:rPr>
          <w:sz w:val="24"/>
          <w:szCs w:val="24"/>
        </w:rPr>
        <w:t xml:space="preserve"> force that would be crucial in the </w:t>
      </w:r>
      <w:r w:rsidRPr="003E7D2B">
        <w:rPr>
          <w:noProof/>
          <w:sz w:val="24"/>
          <w:szCs w:val="24"/>
        </w:rPr>
        <w:t>defence</w:t>
      </w:r>
      <w:r w:rsidRPr="003E7D2B">
        <w:rPr>
          <w:sz w:val="24"/>
          <w:szCs w:val="24"/>
        </w:rPr>
        <w:t xml:space="preserve"> of the region.</w:t>
      </w:r>
      <w:r w:rsidR="004338EF" w:rsidRPr="003E7D2B">
        <w:rPr>
          <w:sz w:val="24"/>
          <w:szCs w:val="24"/>
        </w:rPr>
        <w:t xml:space="preserve"> It would be both ineffective and not economically feasible to create standing army, therefore for my intent would be to train a force that could be raised effectively to fight when need, rather than just arming an untrained inexperienced population who would be more likely to </w:t>
      </w:r>
      <w:r w:rsidR="00CC0F2F" w:rsidRPr="003E7D2B">
        <w:rPr>
          <w:sz w:val="24"/>
          <w:szCs w:val="24"/>
        </w:rPr>
        <w:t>falter.</w:t>
      </w:r>
      <w:r w:rsidR="00CC0F2F" w:rsidRPr="003E7D2B">
        <w:rPr>
          <w:rStyle w:val="FootnoteReference"/>
          <w:sz w:val="24"/>
          <w:szCs w:val="24"/>
        </w:rPr>
        <w:footnoteReference w:id="3"/>
      </w:r>
      <w:r w:rsidR="00E74262" w:rsidRPr="003E7D2B">
        <w:rPr>
          <w:sz w:val="24"/>
          <w:szCs w:val="24"/>
        </w:rPr>
        <w:t xml:space="preserve"> In addition to </w:t>
      </w:r>
      <w:r w:rsidR="00E74262" w:rsidRPr="003E7D2B">
        <w:rPr>
          <w:noProof/>
          <w:sz w:val="24"/>
          <w:szCs w:val="24"/>
        </w:rPr>
        <w:t>this</w:t>
      </w:r>
      <w:r w:rsidR="006D2E5B" w:rsidRPr="003E7D2B">
        <w:rPr>
          <w:noProof/>
          <w:sz w:val="24"/>
          <w:szCs w:val="24"/>
        </w:rPr>
        <w:t>,</w:t>
      </w:r>
      <w:r w:rsidR="00E74262" w:rsidRPr="003E7D2B">
        <w:rPr>
          <w:sz w:val="24"/>
          <w:szCs w:val="24"/>
        </w:rPr>
        <w:t xml:space="preserve"> it is likely I would tra</w:t>
      </w:r>
      <w:r w:rsidR="005124AA" w:rsidRPr="003E7D2B">
        <w:rPr>
          <w:sz w:val="24"/>
          <w:szCs w:val="24"/>
        </w:rPr>
        <w:t xml:space="preserve">in them in the style of </w:t>
      </w:r>
      <w:r w:rsidR="005124AA" w:rsidRPr="003E7D2B">
        <w:rPr>
          <w:noProof/>
          <w:sz w:val="24"/>
          <w:szCs w:val="24"/>
        </w:rPr>
        <w:t>phalangite</w:t>
      </w:r>
      <w:r w:rsidR="005124AA" w:rsidRPr="003E7D2B">
        <w:rPr>
          <w:sz w:val="24"/>
          <w:szCs w:val="24"/>
        </w:rPr>
        <w:t xml:space="preserve"> </w:t>
      </w:r>
      <w:r w:rsidR="00E74262" w:rsidRPr="003E7D2B">
        <w:rPr>
          <w:sz w:val="24"/>
          <w:szCs w:val="24"/>
        </w:rPr>
        <w:t xml:space="preserve">infantry </w:t>
      </w:r>
      <w:r w:rsidR="005124AA" w:rsidRPr="003E7D2B">
        <w:rPr>
          <w:sz w:val="24"/>
          <w:szCs w:val="24"/>
        </w:rPr>
        <w:t xml:space="preserve">drawing on the Macedonian pike phalanx methods of my forefathers. </w:t>
      </w:r>
      <w:r w:rsidR="005124AA" w:rsidRPr="003E7D2B">
        <w:rPr>
          <w:rStyle w:val="FootnoteReference"/>
          <w:sz w:val="24"/>
          <w:szCs w:val="24"/>
        </w:rPr>
        <w:footnoteReference w:id="4"/>
      </w:r>
      <w:r w:rsidR="0054571C" w:rsidRPr="003E7D2B">
        <w:rPr>
          <w:sz w:val="24"/>
          <w:szCs w:val="24"/>
        </w:rPr>
        <w:t xml:space="preserve"> It will also be </w:t>
      </w:r>
      <w:r w:rsidR="00B34348" w:rsidRPr="003E7D2B">
        <w:rPr>
          <w:sz w:val="24"/>
          <w:szCs w:val="24"/>
        </w:rPr>
        <w:t>imperative</w:t>
      </w:r>
      <w:r w:rsidR="0054571C" w:rsidRPr="003E7D2B">
        <w:rPr>
          <w:sz w:val="24"/>
          <w:szCs w:val="24"/>
        </w:rPr>
        <w:t xml:space="preserve"> for me to</w:t>
      </w:r>
      <w:r w:rsidR="00B34348" w:rsidRPr="003E7D2B">
        <w:rPr>
          <w:sz w:val="24"/>
          <w:szCs w:val="24"/>
        </w:rPr>
        <w:t xml:space="preserve"> develop a cavalry force due to </w:t>
      </w:r>
      <w:r w:rsidR="0054571C" w:rsidRPr="003E7D2B">
        <w:rPr>
          <w:sz w:val="24"/>
          <w:szCs w:val="24"/>
        </w:rPr>
        <w:t>the vast expanses</w:t>
      </w:r>
      <w:r w:rsidR="00B34348" w:rsidRPr="003E7D2B">
        <w:rPr>
          <w:sz w:val="24"/>
          <w:szCs w:val="24"/>
        </w:rPr>
        <w:t xml:space="preserve"> around Babylonian that make it ideal for Cavalry warfare. For </w:t>
      </w:r>
      <w:r w:rsidR="00B34348" w:rsidRPr="003E7D2B">
        <w:rPr>
          <w:noProof/>
          <w:sz w:val="24"/>
          <w:szCs w:val="24"/>
        </w:rPr>
        <w:t>this</w:t>
      </w:r>
      <w:r w:rsidR="006D2E5B" w:rsidRPr="003E7D2B">
        <w:rPr>
          <w:noProof/>
          <w:sz w:val="24"/>
          <w:szCs w:val="24"/>
        </w:rPr>
        <w:t>,</w:t>
      </w:r>
      <w:r w:rsidR="00B34348" w:rsidRPr="003E7D2B">
        <w:rPr>
          <w:sz w:val="24"/>
          <w:szCs w:val="24"/>
        </w:rPr>
        <w:t xml:space="preserve"> I will largely be drawing from the </w:t>
      </w:r>
      <w:r w:rsidR="008D01C4" w:rsidRPr="003E7D2B">
        <w:rPr>
          <w:sz w:val="24"/>
          <w:szCs w:val="24"/>
        </w:rPr>
        <w:t>higher-class</w:t>
      </w:r>
      <w:r w:rsidR="00B34348" w:rsidRPr="003E7D2B">
        <w:rPr>
          <w:sz w:val="24"/>
          <w:szCs w:val="24"/>
        </w:rPr>
        <w:t xml:space="preserve"> members of</w:t>
      </w:r>
      <w:r w:rsidR="006D2E5B" w:rsidRPr="003E7D2B">
        <w:rPr>
          <w:sz w:val="24"/>
          <w:szCs w:val="24"/>
        </w:rPr>
        <w:t xml:space="preserve"> the</w:t>
      </w:r>
      <w:r w:rsidR="00B34348" w:rsidRPr="003E7D2B">
        <w:rPr>
          <w:sz w:val="24"/>
          <w:szCs w:val="24"/>
        </w:rPr>
        <w:t xml:space="preserve"> </w:t>
      </w:r>
      <w:r w:rsidR="00B34348" w:rsidRPr="003E7D2B">
        <w:rPr>
          <w:noProof/>
          <w:sz w:val="24"/>
          <w:szCs w:val="24"/>
        </w:rPr>
        <w:t>Babylonian</w:t>
      </w:r>
      <w:r w:rsidR="00B34348" w:rsidRPr="003E7D2B">
        <w:rPr>
          <w:sz w:val="24"/>
          <w:szCs w:val="24"/>
        </w:rPr>
        <w:t xml:space="preserve"> community who have the financial capacity to help support themselves in this role.</w:t>
      </w:r>
      <w:r w:rsidR="00B34348" w:rsidRPr="003E7D2B">
        <w:rPr>
          <w:rStyle w:val="FootnoteReference"/>
          <w:sz w:val="24"/>
          <w:szCs w:val="24"/>
        </w:rPr>
        <w:footnoteReference w:id="5"/>
      </w:r>
      <w:r w:rsidR="009A139D" w:rsidRPr="003E7D2B">
        <w:rPr>
          <w:sz w:val="24"/>
          <w:szCs w:val="24"/>
        </w:rPr>
        <w:t xml:space="preserve"> In addition to this by developing an experienced force the individuals gain value and as a result would be worth more if they were need</w:t>
      </w:r>
      <w:r w:rsidR="00FB439F" w:rsidRPr="003E7D2B">
        <w:rPr>
          <w:sz w:val="24"/>
          <w:szCs w:val="24"/>
        </w:rPr>
        <w:t xml:space="preserve">ed </w:t>
      </w:r>
      <w:r w:rsidR="009A139D" w:rsidRPr="003E7D2B">
        <w:rPr>
          <w:sz w:val="24"/>
          <w:szCs w:val="24"/>
        </w:rPr>
        <w:t xml:space="preserve">to be used by other forces such as by the Seleucid kings for the good of the greater empire and not just </w:t>
      </w:r>
      <w:proofErr w:type="gramStart"/>
      <w:r w:rsidR="009A139D" w:rsidRPr="003E7D2B">
        <w:rPr>
          <w:sz w:val="24"/>
          <w:szCs w:val="24"/>
        </w:rPr>
        <w:t>there</w:t>
      </w:r>
      <w:proofErr w:type="gramEnd"/>
      <w:r w:rsidR="009A139D" w:rsidRPr="003E7D2B">
        <w:rPr>
          <w:sz w:val="24"/>
          <w:szCs w:val="24"/>
        </w:rPr>
        <w:t xml:space="preserve"> </w:t>
      </w:r>
      <w:r w:rsidR="009A139D" w:rsidRPr="003E7D2B">
        <w:rPr>
          <w:noProof/>
          <w:sz w:val="24"/>
          <w:szCs w:val="24"/>
        </w:rPr>
        <w:t>region</w:t>
      </w:r>
      <w:r w:rsidR="009A139D" w:rsidRPr="003E7D2B">
        <w:rPr>
          <w:sz w:val="24"/>
          <w:szCs w:val="24"/>
        </w:rPr>
        <w:t xml:space="preserve"> in Babylonia. </w:t>
      </w:r>
    </w:p>
    <w:p w:rsidR="009A139D" w:rsidRPr="003E7D2B" w:rsidRDefault="009A139D">
      <w:pPr>
        <w:rPr>
          <w:sz w:val="24"/>
          <w:szCs w:val="24"/>
        </w:rPr>
      </w:pPr>
      <w:r w:rsidRPr="003E7D2B">
        <w:rPr>
          <w:sz w:val="24"/>
          <w:szCs w:val="24"/>
        </w:rPr>
        <w:t xml:space="preserve">As well as using a developed force to help defend Babylonia I will use my engineering prowess to ease the task, such as using irrigation canals to build natural </w:t>
      </w:r>
      <w:r w:rsidRPr="003E7D2B">
        <w:rPr>
          <w:noProof/>
          <w:sz w:val="24"/>
          <w:szCs w:val="24"/>
        </w:rPr>
        <w:t>defences</w:t>
      </w:r>
      <w:r w:rsidRPr="003E7D2B">
        <w:rPr>
          <w:sz w:val="24"/>
          <w:szCs w:val="24"/>
        </w:rPr>
        <w:t>.</w:t>
      </w:r>
      <w:r w:rsidR="00F15A0E" w:rsidRPr="003E7D2B">
        <w:rPr>
          <w:rStyle w:val="FootnoteReference"/>
          <w:sz w:val="24"/>
          <w:szCs w:val="24"/>
        </w:rPr>
        <w:footnoteReference w:id="6"/>
      </w:r>
      <w:r w:rsidR="00F4176E" w:rsidRPr="003E7D2B">
        <w:rPr>
          <w:sz w:val="24"/>
          <w:szCs w:val="24"/>
        </w:rPr>
        <w:t xml:space="preserve"> As was done by </w:t>
      </w:r>
      <w:proofErr w:type="spellStart"/>
      <w:r w:rsidR="00F4176E" w:rsidRPr="003E7D2B">
        <w:rPr>
          <w:sz w:val="24"/>
          <w:szCs w:val="24"/>
        </w:rPr>
        <w:t>Patrocles</w:t>
      </w:r>
      <w:proofErr w:type="spellEnd"/>
      <w:r w:rsidR="00F4176E" w:rsidRPr="003E7D2B">
        <w:rPr>
          <w:sz w:val="24"/>
          <w:szCs w:val="24"/>
        </w:rPr>
        <w:t xml:space="preserve"> to defend </w:t>
      </w:r>
      <w:proofErr w:type="spellStart"/>
      <w:r w:rsidR="00F4176E" w:rsidRPr="003E7D2B">
        <w:rPr>
          <w:sz w:val="24"/>
          <w:szCs w:val="24"/>
        </w:rPr>
        <w:t>Babalon</w:t>
      </w:r>
      <w:proofErr w:type="spellEnd"/>
      <w:r w:rsidR="00F4176E" w:rsidRPr="003E7D2B">
        <w:rPr>
          <w:sz w:val="24"/>
          <w:szCs w:val="24"/>
        </w:rPr>
        <w:t>.</w:t>
      </w:r>
      <w:r w:rsidR="00F4176E" w:rsidRPr="003E7D2B">
        <w:rPr>
          <w:rStyle w:val="FootnoteReference"/>
          <w:sz w:val="24"/>
          <w:szCs w:val="24"/>
        </w:rPr>
        <w:footnoteReference w:id="7"/>
      </w:r>
      <w:r w:rsidR="00F4176E" w:rsidRPr="003E7D2B">
        <w:rPr>
          <w:sz w:val="24"/>
          <w:szCs w:val="24"/>
        </w:rPr>
        <w:t xml:space="preserve"> In conjunction with </w:t>
      </w:r>
      <w:r w:rsidR="00F4176E" w:rsidRPr="003E7D2B">
        <w:rPr>
          <w:noProof/>
          <w:sz w:val="24"/>
          <w:szCs w:val="24"/>
        </w:rPr>
        <w:t>this</w:t>
      </w:r>
      <w:r w:rsidR="006D2E5B" w:rsidRPr="003E7D2B">
        <w:rPr>
          <w:noProof/>
          <w:sz w:val="24"/>
          <w:szCs w:val="24"/>
        </w:rPr>
        <w:t>,</w:t>
      </w:r>
      <w:r w:rsidR="00F4176E" w:rsidRPr="003E7D2B">
        <w:rPr>
          <w:sz w:val="24"/>
          <w:szCs w:val="24"/>
        </w:rPr>
        <w:t xml:space="preserve"> the engineering developments induced by warfare will also help civil advances such crop production and trade. Resulting in an improved economy and diplomatic relations across the region</w:t>
      </w:r>
      <w:r w:rsidR="00C405DF" w:rsidRPr="003E7D2B">
        <w:rPr>
          <w:sz w:val="24"/>
          <w:szCs w:val="24"/>
        </w:rPr>
        <w:t>.</w:t>
      </w:r>
    </w:p>
    <w:p w:rsidR="00C405DF" w:rsidRPr="003E7D2B" w:rsidRDefault="00C405DF">
      <w:pPr>
        <w:rPr>
          <w:sz w:val="24"/>
          <w:szCs w:val="24"/>
        </w:rPr>
      </w:pPr>
      <w:r w:rsidRPr="003E7D2B">
        <w:rPr>
          <w:sz w:val="24"/>
          <w:szCs w:val="24"/>
        </w:rPr>
        <w:t xml:space="preserve">I will also be responsible for the effective hiring of mercenaries, this is import when it comes to the expansion of our region. As a mercenary force will be essential to help supplement </w:t>
      </w:r>
      <w:r w:rsidRPr="003E7D2B">
        <w:rPr>
          <w:sz w:val="24"/>
          <w:szCs w:val="24"/>
        </w:rPr>
        <w:lastRenderedPageBreak/>
        <w:t>our army against regions with a greater military populous</w:t>
      </w:r>
      <w:r w:rsidR="00DA6FAC" w:rsidRPr="003E7D2B">
        <w:rPr>
          <w:sz w:val="24"/>
          <w:szCs w:val="24"/>
        </w:rPr>
        <w:t xml:space="preserve">, such as if we were to invade Syria. </w:t>
      </w:r>
      <w:r w:rsidR="00AD63D2" w:rsidRPr="003E7D2B">
        <w:rPr>
          <w:sz w:val="24"/>
          <w:szCs w:val="24"/>
        </w:rPr>
        <w:t>However,</w:t>
      </w:r>
      <w:r w:rsidR="00DA6FAC" w:rsidRPr="003E7D2B">
        <w:rPr>
          <w:sz w:val="24"/>
          <w:szCs w:val="24"/>
        </w:rPr>
        <w:t xml:space="preserve"> the hiring of mercenaries must only be done when entirely necessary so to remain economically </w:t>
      </w:r>
      <w:r w:rsidR="00AD63D2" w:rsidRPr="003E7D2B">
        <w:rPr>
          <w:sz w:val="24"/>
          <w:szCs w:val="24"/>
        </w:rPr>
        <w:t>viable.</w:t>
      </w:r>
    </w:p>
    <w:p w:rsidR="00AD63D2" w:rsidRPr="003E7D2B" w:rsidRDefault="00AD63D2">
      <w:pPr>
        <w:rPr>
          <w:sz w:val="24"/>
          <w:szCs w:val="24"/>
        </w:rPr>
      </w:pPr>
      <w:r w:rsidRPr="003E7D2B">
        <w:rPr>
          <w:sz w:val="24"/>
          <w:szCs w:val="24"/>
        </w:rPr>
        <w:t xml:space="preserve">For my role </w:t>
      </w:r>
      <w:r w:rsidRPr="003E7D2B">
        <w:rPr>
          <w:noProof/>
          <w:sz w:val="24"/>
          <w:szCs w:val="24"/>
        </w:rPr>
        <w:t>within</w:t>
      </w:r>
      <w:r w:rsidRPr="003E7D2B">
        <w:rPr>
          <w:sz w:val="24"/>
          <w:szCs w:val="24"/>
        </w:rPr>
        <w:t xml:space="preserve"> foreign </w:t>
      </w:r>
      <w:r w:rsidRPr="003E7D2B">
        <w:rPr>
          <w:noProof/>
          <w:sz w:val="24"/>
          <w:szCs w:val="24"/>
        </w:rPr>
        <w:t>relations</w:t>
      </w:r>
      <w:r w:rsidR="006D2E5B" w:rsidRPr="003E7D2B">
        <w:rPr>
          <w:noProof/>
          <w:sz w:val="24"/>
          <w:szCs w:val="24"/>
        </w:rPr>
        <w:t>,</w:t>
      </w:r>
      <w:r w:rsidRPr="003E7D2B">
        <w:rPr>
          <w:sz w:val="24"/>
          <w:szCs w:val="24"/>
        </w:rPr>
        <w:t xml:space="preserve"> I will use my skill as geographer to help create effective trade routes </w:t>
      </w:r>
      <w:r w:rsidR="003C44D0" w:rsidRPr="003E7D2B">
        <w:rPr>
          <w:sz w:val="24"/>
          <w:szCs w:val="24"/>
        </w:rPr>
        <w:t>between Babylonia and existing tr</w:t>
      </w:r>
      <w:r w:rsidR="005464BD" w:rsidRPr="003E7D2B">
        <w:rPr>
          <w:sz w:val="24"/>
          <w:szCs w:val="24"/>
        </w:rPr>
        <w:t>ade partners to increase the potential of the trade</w:t>
      </w:r>
      <w:r w:rsidR="00FB439F" w:rsidRPr="003E7D2B">
        <w:rPr>
          <w:sz w:val="24"/>
          <w:szCs w:val="24"/>
        </w:rPr>
        <w:t xml:space="preserve"> as discussed by Strabo. A</w:t>
      </w:r>
      <w:r w:rsidR="003C44D0" w:rsidRPr="003E7D2B">
        <w:rPr>
          <w:sz w:val="24"/>
          <w:szCs w:val="24"/>
        </w:rPr>
        <w:t>s well as with potential trade partners to viability and further build our already successful economy.</w:t>
      </w:r>
      <w:r w:rsidR="003C44D0" w:rsidRPr="003E7D2B">
        <w:rPr>
          <w:rStyle w:val="FootnoteReference"/>
          <w:sz w:val="24"/>
          <w:szCs w:val="24"/>
        </w:rPr>
        <w:footnoteReference w:id="8"/>
      </w:r>
      <w:r w:rsidR="002828A4" w:rsidRPr="003E7D2B">
        <w:rPr>
          <w:sz w:val="24"/>
          <w:szCs w:val="24"/>
        </w:rPr>
        <w:t xml:space="preserve"> We can also control access to the trade route developing further revenue from other external regions who would find the route of use.</w:t>
      </w:r>
    </w:p>
    <w:p w:rsidR="00D156EE" w:rsidRPr="003E7D2B" w:rsidRDefault="002828A4">
      <w:pPr>
        <w:rPr>
          <w:sz w:val="24"/>
          <w:szCs w:val="24"/>
        </w:rPr>
      </w:pPr>
      <w:r w:rsidRPr="003E7D2B">
        <w:rPr>
          <w:sz w:val="24"/>
          <w:szCs w:val="24"/>
        </w:rPr>
        <w:t>I will also be using the Persian Gulf to our advantage as we would have the financial stability to maintain the largest fleet in the gulf, from this we can set out to find and develop overseas trade.</w:t>
      </w:r>
      <w:r w:rsidRPr="003E7D2B">
        <w:rPr>
          <w:rStyle w:val="FootnoteReference"/>
          <w:sz w:val="24"/>
          <w:szCs w:val="24"/>
        </w:rPr>
        <w:footnoteReference w:id="9"/>
      </w:r>
      <w:r w:rsidRPr="003E7D2B">
        <w:rPr>
          <w:sz w:val="24"/>
          <w:szCs w:val="24"/>
        </w:rPr>
        <w:t xml:space="preserve"> That my character will </w:t>
      </w:r>
      <w:r w:rsidRPr="003E7D2B">
        <w:rPr>
          <w:noProof/>
          <w:sz w:val="24"/>
          <w:szCs w:val="24"/>
        </w:rPr>
        <w:t>capitalise</w:t>
      </w:r>
      <w:r w:rsidRPr="003E7D2B">
        <w:rPr>
          <w:sz w:val="24"/>
          <w:szCs w:val="24"/>
        </w:rPr>
        <w:t xml:space="preserve"> on this by using his geographical </w:t>
      </w:r>
      <w:r w:rsidR="00D156EE" w:rsidRPr="003E7D2B">
        <w:rPr>
          <w:sz w:val="24"/>
          <w:szCs w:val="24"/>
        </w:rPr>
        <w:t xml:space="preserve">prowess to develop the most successful routes while his intellectual </w:t>
      </w:r>
      <w:r w:rsidR="00D156EE" w:rsidRPr="003E7D2B">
        <w:rPr>
          <w:noProof/>
          <w:sz w:val="24"/>
          <w:szCs w:val="24"/>
        </w:rPr>
        <w:t>abilit</w:t>
      </w:r>
      <w:r w:rsidR="006D2E5B" w:rsidRPr="003E7D2B">
        <w:rPr>
          <w:noProof/>
          <w:sz w:val="24"/>
          <w:szCs w:val="24"/>
        </w:rPr>
        <w:t>ie</w:t>
      </w:r>
      <w:r w:rsidR="00D156EE" w:rsidRPr="003E7D2B">
        <w:rPr>
          <w:noProof/>
          <w:sz w:val="24"/>
          <w:szCs w:val="24"/>
        </w:rPr>
        <w:t>s</w:t>
      </w:r>
      <w:r w:rsidR="00D156EE" w:rsidRPr="003E7D2B">
        <w:rPr>
          <w:sz w:val="24"/>
          <w:szCs w:val="24"/>
        </w:rPr>
        <w:t xml:space="preserve"> will produce the greatest yield from the trade agreements.</w:t>
      </w:r>
      <w:r w:rsidR="00D156EE" w:rsidRPr="003E7D2B">
        <w:rPr>
          <w:rStyle w:val="FootnoteReference"/>
          <w:sz w:val="24"/>
          <w:szCs w:val="24"/>
        </w:rPr>
        <w:footnoteReference w:id="10"/>
      </w:r>
    </w:p>
    <w:p w:rsidR="005464BD" w:rsidRPr="003E7D2B" w:rsidRDefault="005464BD">
      <w:pPr>
        <w:rPr>
          <w:sz w:val="24"/>
          <w:szCs w:val="24"/>
        </w:rPr>
      </w:pPr>
      <w:r w:rsidRPr="003E7D2B">
        <w:rPr>
          <w:sz w:val="24"/>
          <w:szCs w:val="24"/>
        </w:rPr>
        <w:t>The Babylonian people were not common to revolt, therefore I will not have to use my forces to suppers the people this is useful as it means that I do not have to spend excessive finances in settling my own people.</w:t>
      </w:r>
      <w:r w:rsidRPr="003E7D2B">
        <w:rPr>
          <w:rStyle w:val="FootnoteReference"/>
          <w:sz w:val="24"/>
          <w:szCs w:val="24"/>
        </w:rPr>
        <w:footnoteReference w:id="11"/>
      </w:r>
      <w:r w:rsidRPr="003E7D2B">
        <w:rPr>
          <w:sz w:val="24"/>
          <w:szCs w:val="24"/>
        </w:rPr>
        <w:t xml:space="preserve"> While they will also be more likely to happily fight in my army’s, given that we have a good relations ship with the people, as well as the financial ability to pay our troops well.</w:t>
      </w:r>
    </w:p>
    <w:p w:rsidR="00D156EE" w:rsidRPr="003E7D2B" w:rsidRDefault="00D156EE">
      <w:pPr>
        <w:rPr>
          <w:b/>
          <w:sz w:val="24"/>
          <w:szCs w:val="24"/>
          <w:u w:val="single"/>
        </w:rPr>
      </w:pPr>
    </w:p>
    <w:p w:rsidR="00D156EE" w:rsidRPr="003E7D2B" w:rsidRDefault="005464BD">
      <w:pPr>
        <w:rPr>
          <w:b/>
          <w:sz w:val="24"/>
          <w:szCs w:val="24"/>
          <w:u w:val="single"/>
        </w:rPr>
      </w:pPr>
      <w:r w:rsidRPr="003E7D2B">
        <w:rPr>
          <w:b/>
          <w:sz w:val="24"/>
          <w:szCs w:val="24"/>
          <w:u w:val="single"/>
        </w:rPr>
        <w:t>Bibliography.</w:t>
      </w:r>
    </w:p>
    <w:p w:rsidR="00D156EE" w:rsidRPr="003E7D2B" w:rsidRDefault="00D156EE" w:rsidP="00D156EE">
      <w:pPr>
        <w:pStyle w:val="FootnoteText"/>
        <w:rPr>
          <w:sz w:val="24"/>
          <w:szCs w:val="24"/>
        </w:rPr>
      </w:pPr>
      <w:r w:rsidRPr="003E7D2B">
        <w:rPr>
          <w:sz w:val="24"/>
          <w:szCs w:val="24"/>
        </w:rPr>
        <w:t xml:space="preserve">E. H. Bunbury, </w:t>
      </w:r>
      <w:r w:rsidRPr="003E7D2B">
        <w:rPr>
          <w:i/>
          <w:sz w:val="24"/>
          <w:szCs w:val="24"/>
        </w:rPr>
        <w:t>A history of ancient geography among the Greeks and Romans</w:t>
      </w:r>
      <w:r w:rsidRPr="003E7D2B">
        <w:rPr>
          <w:i/>
          <w:sz w:val="24"/>
          <w:szCs w:val="24"/>
        </w:rPr>
        <w:t xml:space="preserve">, </w:t>
      </w:r>
      <w:r w:rsidRPr="003E7D2B">
        <w:rPr>
          <w:sz w:val="24"/>
          <w:szCs w:val="24"/>
        </w:rPr>
        <w:t xml:space="preserve">South Carolina: </w:t>
      </w:r>
      <w:proofErr w:type="spellStart"/>
      <w:r w:rsidRPr="003E7D2B">
        <w:rPr>
          <w:sz w:val="24"/>
          <w:szCs w:val="24"/>
        </w:rPr>
        <w:t>Bibliobazaar</w:t>
      </w:r>
      <w:proofErr w:type="spellEnd"/>
      <w:r w:rsidRPr="003E7D2B">
        <w:rPr>
          <w:sz w:val="24"/>
          <w:szCs w:val="24"/>
        </w:rPr>
        <w:t xml:space="preserve">, </w:t>
      </w:r>
      <w:r w:rsidRPr="003E7D2B">
        <w:rPr>
          <w:sz w:val="24"/>
          <w:szCs w:val="24"/>
        </w:rPr>
        <w:t>2015.</w:t>
      </w:r>
    </w:p>
    <w:p w:rsidR="00D156EE" w:rsidRPr="003E7D2B" w:rsidRDefault="00D156EE" w:rsidP="00D156EE">
      <w:pPr>
        <w:pStyle w:val="FootnoteText"/>
        <w:rPr>
          <w:sz w:val="24"/>
          <w:szCs w:val="24"/>
        </w:rPr>
      </w:pPr>
      <w:r w:rsidRPr="003E7D2B">
        <w:rPr>
          <w:sz w:val="24"/>
          <w:szCs w:val="24"/>
        </w:rPr>
        <w:t xml:space="preserve">G. </w:t>
      </w:r>
      <w:proofErr w:type="spellStart"/>
      <w:r w:rsidRPr="003E7D2B">
        <w:rPr>
          <w:sz w:val="24"/>
          <w:szCs w:val="24"/>
        </w:rPr>
        <w:t>Leick</w:t>
      </w:r>
      <w:proofErr w:type="spellEnd"/>
      <w:r w:rsidRPr="003E7D2B">
        <w:rPr>
          <w:sz w:val="24"/>
          <w:szCs w:val="24"/>
        </w:rPr>
        <w:t xml:space="preserve">, </w:t>
      </w:r>
      <w:r w:rsidRPr="003E7D2B">
        <w:rPr>
          <w:i/>
          <w:sz w:val="24"/>
          <w:szCs w:val="24"/>
        </w:rPr>
        <w:t xml:space="preserve">The Babylonian world, </w:t>
      </w:r>
      <w:r w:rsidRPr="003E7D2B">
        <w:rPr>
          <w:sz w:val="24"/>
          <w:szCs w:val="24"/>
        </w:rPr>
        <w:t>Oxen: Routledge, 2007.</w:t>
      </w:r>
    </w:p>
    <w:p w:rsidR="005464BD" w:rsidRPr="003E7D2B" w:rsidRDefault="005464BD" w:rsidP="005464BD">
      <w:pPr>
        <w:pStyle w:val="FootnoteText"/>
        <w:rPr>
          <w:sz w:val="24"/>
          <w:szCs w:val="24"/>
        </w:rPr>
      </w:pPr>
      <w:r w:rsidRPr="003E7D2B">
        <w:rPr>
          <w:sz w:val="24"/>
          <w:szCs w:val="24"/>
        </w:rPr>
        <w:t xml:space="preserve">H. W. F. </w:t>
      </w:r>
      <w:proofErr w:type="spellStart"/>
      <w:r w:rsidRPr="003E7D2B">
        <w:rPr>
          <w:sz w:val="24"/>
          <w:szCs w:val="24"/>
        </w:rPr>
        <w:t>Saggs</w:t>
      </w:r>
      <w:proofErr w:type="spellEnd"/>
      <w:r w:rsidRPr="003E7D2B">
        <w:rPr>
          <w:sz w:val="24"/>
          <w:szCs w:val="24"/>
        </w:rPr>
        <w:t xml:space="preserve">, </w:t>
      </w:r>
      <w:r w:rsidRPr="003E7D2B">
        <w:rPr>
          <w:i/>
          <w:sz w:val="24"/>
          <w:szCs w:val="24"/>
        </w:rPr>
        <w:t>Babylonians</w:t>
      </w:r>
      <w:r w:rsidRPr="003E7D2B">
        <w:rPr>
          <w:sz w:val="24"/>
          <w:szCs w:val="24"/>
        </w:rPr>
        <w:t xml:space="preserve">, </w:t>
      </w:r>
      <w:r w:rsidRPr="003E7D2B">
        <w:rPr>
          <w:sz w:val="24"/>
          <w:szCs w:val="24"/>
        </w:rPr>
        <w:t xml:space="preserve">California: California University </w:t>
      </w:r>
      <w:r w:rsidRPr="003E7D2B">
        <w:rPr>
          <w:noProof/>
          <w:sz w:val="24"/>
          <w:szCs w:val="24"/>
        </w:rPr>
        <w:t>press</w:t>
      </w:r>
      <w:r w:rsidRPr="003E7D2B">
        <w:rPr>
          <w:sz w:val="24"/>
          <w:szCs w:val="24"/>
        </w:rPr>
        <w:t>, 200</w:t>
      </w:r>
      <w:r w:rsidRPr="003E7D2B">
        <w:rPr>
          <w:sz w:val="24"/>
          <w:szCs w:val="24"/>
        </w:rPr>
        <w:t>0.</w:t>
      </w:r>
    </w:p>
    <w:p w:rsidR="005464BD" w:rsidRPr="003E7D2B" w:rsidRDefault="005464BD" w:rsidP="005464BD">
      <w:pPr>
        <w:pStyle w:val="FootnoteText"/>
        <w:rPr>
          <w:sz w:val="24"/>
          <w:szCs w:val="24"/>
        </w:rPr>
      </w:pPr>
      <w:r w:rsidRPr="003E7D2B">
        <w:rPr>
          <w:sz w:val="24"/>
          <w:szCs w:val="24"/>
        </w:rPr>
        <w:t xml:space="preserve">N. </w:t>
      </w:r>
      <w:proofErr w:type="spellStart"/>
      <w:r w:rsidRPr="003E7D2B">
        <w:rPr>
          <w:sz w:val="24"/>
          <w:szCs w:val="24"/>
        </w:rPr>
        <w:t>Sekunda</w:t>
      </w:r>
      <w:proofErr w:type="spellEnd"/>
      <w:r w:rsidRPr="003E7D2B">
        <w:rPr>
          <w:sz w:val="24"/>
          <w:szCs w:val="24"/>
        </w:rPr>
        <w:t xml:space="preserve">, </w:t>
      </w:r>
      <w:r w:rsidRPr="003E7D2B">
        <w:rPr>
          <w:i/>
          <w:sz w:val="24"/>
          <w:szCs w:val="24"/>
        </w:rPr>
        <w:t xml:space="preserve">Hellenistic Infantry </w:t>
      </w:r>
      <w:r w:rsidRPr="003E7D2B">
        <w:rPr>
          <w:i/>
          <w:noProof/>
          <w:sz w:val="24"/>
          <w:szCs w:val="24"/>
        </w:rPr>
        <w:t>reform</w:t>
      </w:r>
      <w:r w:rsidRPr="003E7D2B">
        <w:rPr>
          <w:i/>
          <w:sz w:val="24"/>
          <w:szCs w:val="24"/>
        </w:rPr>
        <w:t xml:space="preserve"> in the 160’s BC, </w:t>
      </w:r>
      <w:r w:rsidRPr="003E7D2B">
        <w:rPr>
          <w:sz w:val="24"/>
          <w:szCs w:val="24"/>
        </w:rPr>
        <w:t xml:space="preserve">Poland: </w:t>
      </w:r>
      <w:r w:rsidRPr="003E7D2B">
        <w:rPr>
          <w:noProof/>
          <w:sz w:val="24"/>
          <w:szCs w:val="24"/>
        </w:rPr>
        <w:t>Gdansk</w:t>
      </w:r>
      <w:r w:rsidRPr="003E7D2B">
        <w:rPr>
          <w:sz w:val="24"/>
          <w:szCs w:val="24"/>
        </w:rPr>
        <w:t xml:space="preserve"> press, 2001.</w:t>
      </w:r>
    </w:p>
    <w:p w:rsidR="00D156EE" w:rsidRPr="003E7D2B" w:rsidRDefault="00D156EE" w:rsidP="005464BD">
      <w:pPr>
        <w:pStyle w:val="FootnoteText"/>
        <w:rPr>
          <w:sz w:val="24"/>
          <w:szCs w:val="24"/>
        </w:rPr>
      </w:pPr>
      <w:r w:rsidRPr="003E7D2B">
        <w:rPr>
          <w:sz w:val="24"/>
          <w:szCs w:val="24"/>
        </w:rPr>
        <w:t xml:space="preserve">R. B. Beck, L. Black, L. S. Krieger, et al, </w:t>
      </w:r>
      <w:r w:rsidRPr="003E7D2B">
        <w:rPr>
          <w:i/>
          <w:sz w:val="24"/>
          <w:szCs w:val="24"/>
        </w:rPr>
        <w:t>World history patterns of interaction</w:t>
      </w:r>
      <w:r w:rsidRPr="003E7D2B">
        <w:rPr>
          <w:sz w:val="24"/>
          <w:szCs w:val="24"/>
        </w:rPr>
        <w:t xml:space="preserve">, </w:t>
      </w:r>
      <w:r w:rsidRPr="003E7D2B">
        <w:rPr>
          <w:sz w:val="24"/>
          <w:szCs w:val="24"/>
        </w:rPr>
        <w:t xml:space="preserve">Boston: </w:t>
      </w:r>
      <w:proofErr w:type="spellStart"/>
      <w:r w:rsidRPr="003E7D2B">
        <w:rPr>
          <w:sz w:val="24"/>
          <w:szCs w:val="24"/>
        </w:rPr>
        <w:t>Mcdougal</w:t>
      </w:r>
      <w:proofErr w:type="spellEnd"/>
      <w:r w:rsidRPr="003E7D2B">
        <w:rPr>
          <w:sz w:val="24"/>
          <w:szCs w:val="24"/>
        </w:rPr>
        <w:t xml:space="preserve"> </w:t>
      </w:r>
      <w:proofErr w:type="spellStart"/>
      <w:r w:rsidRPr="003E7D2B">
        <w:rPr>
          <w:sz w:val="24"/>
          <w:szCs w:val="24"/>
        </w:rPr>
        <w:t>Littell</w:t>
      </w:r>
      <w:proofErr w:type="spellEnd"/>
      <w:r w:rsidRPr="003E7D2B">
        <w:rPr>
          <w:sz w:val="24"/>
          <w:szCs w:val="24"/>
        </w:rPr>
        <w:t xml:space="preserve">, </w:t>
      </w:r>
      <w:r w:rsidRPr="003E7D2B">
        <w:rPr>
          <w:sz w:val="24"/>
          <w:szCs w:val="24"/>
        </w:rPr>
        <w:t>1999.</w:t>
      </w:r>
    </w:p>
    <w:p w:rsidR="00D156EE" w:rsidRPr="003E7D2B" w:rsidRDefault="00D156EE" w:rsidP="00D156EE">
      <w:pPr>
        <w:pStyle w:val="FootnoteText"/>
        <w:rPr>
          <w:sz w:val="24"/>
          <w:szCs w:val="24"/>
        </w:rPr>
      </w:pPr>
      <w:r w:rsidRPr="003E7D2B">
        <w:rPr>
          <w:sz w:val="24"/>
          <w:szCs w:val="24"/>
        </w:rPr>
        <w:t xml:space="preserve">R. E. </w:t>
      </w:r>
      <w:proofErr w:type="spellStart"/>
      <w:r w:rsidRPr="003E7D2B">
        <w:rPr>
          <w:sz w:val="24"/>
          <w:szCs w:val="24"/>
        </w:rPr>
        <w:t>Gaebel</w:t>
      </w:r>
      <w:proofErr w:type="spellEnd"/>
      <w:r w:rsidRPr="003E7D2B">
        <w:rPr>
          <w:sz w:val="24"/>
          <w:szCs w:val="24"/>
        </w:rPr>
        <w:t xml:space="preserve">, </w:t>
      </w:r>
      <w:r w:rsidRPr="003E7D2B">
        <w:rPr>
          <w:i/>
          <w:sz w:val="24"/>
          <w:szCs w:val="24"/>
        </w:rPr>
        <w:t xml:space="preserve">Cavalry operations in the ancient Greek </w:t>
      </w:r>
      <w:proofErr w:type="spellStart"/>
      <w:proofErr w:type="gramStart"/>
      <w:r w:rsidRPr="003E7D2B">
        <w:rPr>
          <w:i/>
          <w:sz w:val="24"/>
          <w:szCs w:val="24"/>
        </w:rPr>
        <w:t>world</w:t>
      </w:r>
      <w:r w:rsidRPr="003E7D2B">
        <w:rPr>
          <w:i/>
          <w:noProof/>
          <w:sz w:val="24"/>
          <w:szCs w:val="24"/>
        </w:rPr>
        <w:t>,</w:t>
      </w:r>
      <w:r w:rsidRPr="003E7D2B">
        <w:rPr>
          <w:noProof/>
          <w:sz w:val="24"/>
          <w:szCs w:val="24"/>
        </w:rPr>
        <w:t>Oklahoma</w:t>
      </w:r>
      <w:proofErr w:type="spellEnd"/>
      <w:proofErr w:type="gramEnd"/>
      <w:r w:rsidRPr="003E7D2B">
        <w:rPr>
          <w:sz w:val="24"/>
          <w:szCs w:val="24"/>
        </w:rPr>
        <w:t>: Univ</w:t>
      </w:r>
      <w:r w:rsidRPr="003E7D2B">
        <w:rPr>
          <w:sz w:val="24"/>
          <w:szCs w:val="24"/>
        </w:rPr>
        <w:t>ersity of Oklahoma press, 2002.</w:t>
      </w:r>
    </w:p>
    <w:p w:rsidR="00D156EE" w:rsidRPr="003E7D2B" w:rsidRDefault="00D156EE" w:rsidP="00D156EE">
      <w:pPr>
        <w:rPr>
          <w:sz w:val="24"/>
          <w:szCs w:val="24"/>
        </w:rPr>
      </w:pPr>
    </w:p>
    <w:p w:rsidR="00D156EE" w:rsidRPr="003E7D2B" w:rsidRDefault="005464BD" w:rsidP="00D156EE">
      <w:pPr>
        <w:rPr>
          <w:sz w:val="24"/>
          <w:szCs w:val="24"/>
          <w:u w:val="single"/>
        </w:rPr>
      </w:pPr>
      <w:r w:rsidRPr="003E7D2B">
        <w:rPr>
          <w:sz w:val="24"/>
          <w:szCs w:val="24"/>
          <w:u w:val="single"/>
        </w:rPr>
        <w:t>Primary.</w:t>
      </w:r>
    </w:p>
    <w:p w:rsidR="00D156EE" w:rsidRPr="003E7D2B" w:rsidRDefault="00D156EE" w:rsidP="00D156EE">
      <w:pPr>
        <w:rPr>
          <w:sz w:val="24"/>
          <w:szCs w:val="24"/>
        </w:rPr>
      </w:pPr>
      <w:r w:rsidRPr="003E7D2B">
        <w:rPr>
          <w:sz w:val="24"/>
          <w:szCs w:val="24"/>
        </w:rPr>
        <w:t xml:space="preserve">Strabo, </w:t>
      </w:r>
      <w:r w:rsidRPr="003E7D2B">
        <w:rPr>
          <w:i/>
          <w:sz w:val="24"/>
          <w:szCs w:val="24"/>
        </w:rPr>
        <w:t>The Geography of Strabo</w:t>
      </w:r>
      <w:r w:rsidRPr="003E7D2B">
        <w:rPr>
          <w:sz w:val="24"/>
          <w:szCs w:val="24"/>
        </w:rPr>
        <w:t>, Trans. D. W. Roller</w:t>
      </w:r>
      <w:r w:rsidRPr="003E7D2B">
        <w:rPr>
          <w:sz w:val="24"/>
          <w:szCs w:val="24"/>
        </w:rPr>
        <w:t xml:space="preserve">, </w:t>
      </w:r>
      <w:r w:rsidRPr="003E7D2B">
        <w:rPr>
          <w:sz w:val="24"/>
          <w:szCs w:val="24"/>
        </w:rPr>
        <w:t>Cambridge: C</w:t>
      </w:r>
      <w:r w:rsidRPr="003E7D2B">
        <w:rPr>
          <w:sz w:val="24"/>
          <w:szCs w:val="24"/>
        </w:rPr>
        <w:t xml:space="preserve">ambridge University </w:t>
      </w:r>
      <w:r w:rsidRPr="003E7D2B">
        <w:rPr>
          <w:noProof/>
          <w:sz w:val="24"/>
          <w:szCs w:val="24"/>
        </w:rPr>
        <w:t>press</w:t>
      </w:r>
      <w:r w:rsidRPr="003E7D2B">
        <w:rPr>
          <w:sz w:val="24"/>
          <w:szCs w:val="24"/>
        </w:rPr>
        <w:t>, 2014.</w:t>
      </w:r>
    </w:p>
    <w:p w:rsidR="00AD63D2" w:rsidRPr="003E7D2B" w:rsidRDefault="00AD63D2">
      <w:pPr>
        <w:rPr>
          <w:sz w:val="24"/>
          <w:szCs w:val="24"/>
        </w:rPr>
      </w:pPr>
    </w:p>
    <w:bookmarkEnd w:id="0"/>
    <w:p w:rsidR="003E7D2B" w:rsidRPr="003E7D2B" w:rsidRDefault="003E7D2B">
      <w:pPr>
        <w:rPr>
          <w:sz w:val="24"/>
          <w:szCs w:val="24"/>
        </w:rPr>
      </w:pPr>
    </w:p>
    <w:sectPr w:rsidR="003E7D2B" w:rsidRPr="003E7D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6FF2" w:rsidRDefault="008E6FF2" w:rsidP="00F47549">
      <w:pPr>
        <w:spacing w:after="0" w:line="240" w:lineRule="auto"/>
      </w:pPr>
      <w:r>
        <w:separator/>
      </w:r>
    </w:p>
  </w:endnote>
  <w:endnote w:type="continuationSeparator" w:id="0">
    <w:p w:rsidR="008E6FF2" w:rsidRDefault="008E6FF2" w:rsidP="00F47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6FF2" w:rsidRDefault="008E6FF2" w:rsidP="00F47549">
      <w:pPr>
        <w:spacing w:after="0" w:line="240" w:lineRule="auto"/>
      </w:pPr>
      <w:r>
        <w:separator/>
      </w:r>
    </w:p>
  </w:footnote>
  <w:footnote w:type="continuationSeparator" w:id="0">
    <w:p w:rsidR="008E6FF2" w:rsidRDefault="008E6FF2" w:rsidP="00F47549">
      <w:pPr>
        <w:spacing w:after="0" w:line="240" w:lineRule="auto"/>
      </w:pPr>
      <w:r>
        <w:continuationSeparator/>
      </w:r>
    </w:p>
  </w:footnote>
  <w:footnote w:id="1">
    <w:p w:rsidR="00F47549" w:rsidRPr="00C06BBF" w:rsidRDefault="00F47549">
      <w:pPr>
        <w:pStyle w:val="FootnoteText"/>
      </w:pPr>
      <w:r>
        <w:rPr>
          <w:rStyle w:val="FootnoteReference"/>
        </w:rPr>
        <w:footnoteRef/>
      </w:r>
      <w:r w:rsidR="00C06BBF">
        <w:t xml:space="preserve">E. H. Bunbury, </w:t>
      </w:r>
      <w:r w:rsidR="00C06BBF">
        <w:rPr>
          <w:i/>
        </w:rPr>
        <w:t xml:space="preserve">A history of ancient geography among the Greeks and Romans </w:t>
      </w:r>
      <w:r w:rsidR="00C06BBF">
        <w:t xml:space="preserve">(South Carolina: </w:t>
      </w:r>
      <w:proofErr w:type="spellStart"/>
      <w:r w:rsidR="00C06BBF">
        <w:t>Bibliobazaar</w:t>
      </w:r>
      <w:proofErr w:type="spellEnd"/>
      <w:r w:rsidR="00C06BBF">
        <w:t>, 2015) p.165.</w:t>
      </w:r>
    </w:p>
  </w:footnote>
  <w:footnote w:id="2">
    <w:p w:rsidR="00B35420" w:rsidRPr="00B35420" w:rsidRDefault="00B35420" w:rsidP="003B172C">
      <w:pPr>
        <w:pStyle w:val="FootnoteText"/>
        <w:spacing w:before="240"/>
      </w:pPr>
      <w:r>
        <w:rPr>
          <w:rStyle w:val="FootnoteReference"/>
        </w:rPr>
        <w:footnoteRef/>
      </w:r>
      <w:r>
        <w:t xml:space="preserve"> R. B. Beck, L. Black, L. S. Krieger, et al, </w:t>
      </w:r>
      <w:r>
        <w:rPr>
          <w:i/>
        </w:rPr>
        <w:t xml:space="preserve">World history patterns of </w:t>
      </w:r>
      <w:r w:rsidR="008D01C4">
        <w:rPr>
          <w:i/>
        </w:rPr>
        <w:t>interaction</w:t>
      </w:r>
      <w:r>
        <w:t xml:space="preserve"> (Boston:</w:t>
      </w:r>
      <w:r w:rsidR="003B172C">
        <w:t xml:space="preserve"> </w:t>
      </w:r>
      <w:proofErr w:type="spellStart"/>
      <w:r w:rsidR="003B172C">
        <w:t>Mcdougal</w:t>
      </w:r>
      <w:proofErr w:type="spellEnd"/>
      <w:r w:rsidR="003B172C">
        <w:t xml:space="preserve"> </w:t>
      </w:r>
      <w:proofErr w:type="spellStart"/>
      <w:r w:rsidR="003B172C">
        <w:t>Littell</w:t>
      </w:r>
      <w:proofErr w:type="spellEnd"/>
      <w:r w:rsidR="003B172C">
        <w:t>, 1999) p. 327.</w:t>
      </w:r>
    </w:p>
  </w:footnote>
  <w:footnote w:id="3">
    <w:p w:rsidR="00CC0F2F" w:rsidRPr="00E74262" w:rsidRDefault="00CC0F2F">
      <w:pPr>
        <w:pStyle w:val="FootnoteText"/>
      </w:pPr>
      <w:r>
        <w:rPr>
          <w:rStyle w:val="FootnoteReference"/>
        </w:rPr>
        <w:footnoteRef/>
      </w:r>
      <w:r>
        <w:t xml:space="preserve"> </w:t>
      </w:r>
      <w:r w:rsidR="00E74262">
        <w:t xml:space="preserve">G. </w:t>
      </w:r>
      <w:proofErr w:type="spellStart"/>
      <w:r w:rsidR="00E74262">
        <w:t>Leick</w:t>
      </w:r>
      <w:proofErr w:type="spellEnd"/>
      <w:r w:rsidR="00E74262">
        <w:t xml:space="preserve">, </w:t>
      </w:r>
      <w:r w:rsidR="00E74262">
        <w:rPr>
          <w:i/>
        </w:rPr>
        <w:t xml:space="preserve">The Babylonian world </w:t>
      </w:r>
      <w:r w:rsidR="00E74262">
        <w:t>(Oxen: Routledge, 2007) p. 273.</w:t>
      </w:r>
    </w:p>
  </w:footnote>
  <w:footnote w:id="4">
    <w:p w:rsidR="005124AA" w:rsidRPr="008A53AE" w:rsidRDefault="005124AA">
      <w:pPr>
        <w:pStyle w:val="FootnoteText"/>
      </w:pPr>
      <w:r>
        <w:rPr>
          <w:rStyle w:val="FootnoteReference"/>
        </w:rPr>
        <w:footnoteRef/>
      </w:r>
      <w:r>
        <w:t xml:space="preserve"> </w:t>
      </w:r>
      <w:r w:rsidR="008A53AE">
        <w:t xml:space="preserve">N. </w:t>
      </w:r>
      <w:proofErr w:type="spellStart"/>
      <w:r w:rsidR="008A53AE">
        <w:t>Sekunda</w:t>
      </w:r>
      <w:proofErr w:type="spellEnd"/>
      <w:r w:rsidR="008A53AE">
        <w:t xml:space="preserve">, </w:t>
      </w:r>
      <w:r w:rsidR="008A53AE">
        <w:rPr>
          <w:i/>
        </w:rPr>
        <w:t xml:space="preserve">Hellenistic Infantry reform in the 160’s BC </w:t>
      </w:r>
      <w:r w:rsidR="008A53AE">
        <w:t>(</w:t>
      </w:r>
      <w:r w:rsidR="00443571">
        <w:t xml:space="preserve">Poland: </w:t>
      </w:r>
      <w:proofErr w:type="spellStart"/>
      <w:r w:rsidR="00443571">
        <w:t>Gadansk</w:t>
      </w:r>
      <w:proofErr w:type="spellEnd"/>
      <w:r w:rsidR="00443571">
        <w:t xml:space="preserve"> press, 2001) p.91.</w:t>
      </w:r>
    </w:p>
  </w:footnote>
  <w:footnote w:id="5">
    <w:p w:rsidR="00B34348" w:rsidRPr="00B34348" w:rsidRDefault="00B34348">
      <w:pPr>
        <w:pStyle w:val="FootnoteText"/>
      </w:pPr>
      <w:r>
        <w:rPr>
          <w:rStyle w:val="FootnoteReference"/>
        </w:rPr>
        <w:footnoteRef/>
      </w:r>
      <w:r>
        <w:t xml:space="preserve"> R. E. </w:t>
      </w:r>
      <w:proofErr w:type="spellStart"/>
      <w:r>
        <w:t>Gaebel</w:t>
      </w:r>
      <w:proofErr w:type="spellEnd"/>
      <w:r>
        <w:t xml:space="preserve">, </w:t>
      </w:r>
      <w:r>
        <w:rPr>
          <w:i/>
        </w:rPr>
        <w:t xml:space="preserve">Cavalry operations in the ancient Greek world </w:t>
      </w:r>
      <w:r>
        <w:t>(Oklahoma: University of Oklahoma press, 2002) p.242</w:t>
      </w:r>
    </w:p>
  </w:footnote>
  <w:footnote w:id="6">
    <w:p w:rsidR="00F15A0E" w:rsidRPr="00C66EC4" w:rsidRDefault="00F15A0E">
      <w:pPr>
        <w:pStyle w:val="FootnoteText"/>
      </w:pPr>
      <w:r>
        <w:rPr>
          <w:rStyle w:val="FootnoteReference"/>
        </w:rPr>
        <w:footnoteRef/>
      </w:r>
      <w:r>
        <w:t xml:space="preserve"> </w:t>
      </w:r>
      <w:r w:rsidR="00D467D3">
        <w:t xml:space="preserve">Strabo, </w:t>
      </w:r>
      <w:r w:rsidR="00D467D3">
        <w:rPr>
          <w:i/>
        </w:rPr>
        <w:t>The Geography</w:t>
      </w:r>
      <w:r w:rsidR="00CB61C2">
        <w:rPr>
          <w:i/>
        </w:rPr>
        <w:t xml:space="preserve"> </w:t>
      </w:r>
      <w:r w:rsidR="00C66EC4">
        <w:rPr>
          <w:i/>
        </w:rPr>
        <w:t>of Strabo</w:t>
      </w:r>
      <w:r w:rsidR="00C66EC4" w:rsidRPr="00C66EC4">
        <w:t xml:space="preserve">, Trans. D. W. Roller </w:t>
      </w:r>
      <w:r w:rsidR="00C66EC4">
        <w:t>(Cambridge: Cambridge University press, 2014) p.225.</w:t>
      </w:r>
    </w:p>
  </w:footnote>
  <w:footnote w:id="7">
    <w:p w:rsidR="00F4176E" w:rsidRPr="00F4176E" w:rsidRDefault="00F4176E">
      <w:pPr>
        <w:pStyle w:val="FootnoteText"/>
      </w:pPr>
      <w:r>
        <w:rPr>
          <w:rStyle w:val="FootnoteReference"/>
        </w:rPr>
        <w:footnoteRef/>
      </w:r>
      <w:r>
        <w:t xml:space="preserve"> </w:t>
      </w:r>
      <w:r>
        <w:t xml:space="preserve">Strabo, </w:t>
      </w:r>
      <w:r>
        <w:rPr>
          <w:i/>
        </w:rPr>
        <w:t>The Geography of Strabo</w:t>
      </w:r>
      <w:r>
        <w:rPr>
          <w:i/>
        </w:rPr>
        <w:t xml:space="preserve">, </w:t>
      </w:r>
      <w:r>
        <w:t>p.225-226.</w:t>
      </w:r>
    </w:p>
  </w:footnote>
  <w:footnote w:id="8">
    <w:p w:rsidR="003C44D0" w:rsidRPr="00727478" w:rsidRDefault="003C44D0">
      <w:pPr>
        <w:pStyle w:val="FootnoteText"/>
      </w:pPr>
      <w:r>
        <w:rPr>
          <w:rStyle w:val="FootnoteReference"/>
        </w:rPr>
        <w:footnoteRef/>
      </w:r>
      <w:r>
        <w:t xml:space="preserve"> </w:t>
      </w:r>
      <w:r w:rsidR="005C5211">
        <w:t xml:space="preserve"> </w:t>
      </w:r>
      <w:r w:rsidR="00727478">
        <w:t xml:space="preserve">H. W. F. </w:t>
      </w:r>
      <w:proofErr w:type="spellStart"/>
      <w:r w:rsidR="00727478">
        <w:t>Saggs</w:t>
      </w:r>
      <w:proofErr w:type="spellEnd"/>
      <w:r w:rsidR="00727478">
        <w:t xml:space="preserve">, </w:t>
      </w:r>
      <w:r w:rsidR="00727478">
        <w:rPr>
          <w:i/>
        </w:rPr>
        <w:t>Babylonians</w:t>
      </w:r>
      <w:r w:rsidR="00727478">
        <w:t xml:space="preserve"> (California: </w:t>
      </w:r>
      <w:r w:rsidR="00083A5C">
        <w:t>California</w:t>
      </w:r>
      <w:r w:rsidR="00727478">
        <w:t xml:space="preserve"> University press</w:t>
      </w:r>
      <w:r w:rsidR="00083A5C">
        <w:t>, 200</w:t>
      </w:r>
      <w:r w:rsidR="005464BD">
        <w:t>0</w:t>
      </w:r>
      <w:r w:rsidR="00083A5C">
        <w:t>) p. 99-100.</w:t>
      </w:r>
      <w:r w:rsidR="00727478">
        <w:t xml:space="preserve"> </w:t>
      </w:r>
    </w:p>
  </w:footnote>
  <w:footnote w:id="9">
    <w:p w:rsidR="002828A4" w:rsidRPr="00D156EE" w:rsidRDefault="002828A4">
      <w:pPr>
        <w:pStyle w:val="FootnoteText"/>
      </w:pPr>
      <w:r>
        <w:rPr>
          <w:rStyle w:val="FootnoteReference"/>
        </w:rPr>
        <w:footnoteRef/>
      </w:r>
      <w:r>
        <w:t xml:space="preserve"> </w:t>
      </w:r>
      <w:proofErr w:type="spellStart"/>
      <w:r w:rsidR="00D156EE">
        <w:t>Saggs</w:t>
      </w:r>
      <w:proofErr w:type="spellEnd"/>
      <w:r w:rsidR="00D156EE">
        <w:t xml:space="preserve">, </w:t>
      </w:r>
      <w:r w:rsidR="00D156EE">
        <w:rPr>
          <w:i/>
        </w:rPr>
        <w:t>Babylonians</w:t>
      </w:r>
      <w:r w:rsidR="00D156EE">
        <w:rPr>
          <w:i/>
        </w:rPr>
        <w:t xml:space="preserve">, </w:t>
      </w:r>
      <w:r w:rsidR="00D156EE">
        <w:t>p. 146-148.</w:t>
      </w:r>
    </w:p>
  </w:footnote>
  <w:footnote w:id="10">
    <w:p w:rsidR="00D156EE" w:rsidRDefault="00D156EE">
      <w:pPr>
        <w:pStyle w:val="FootnoteText"/>
      </w:pPr>
      <w:r>
        <w:rPr>
          <w:rStyle w:val="FootnoteReference"/>
        </w:rPr>
        <w:footnoteRef/>
      </w:r>
      <w:r>
        <w:t xml:space="preserve"> </w:t>
      </w:r>
      <w:r>
        <w:t xml:space="preserve">Strabo, </w:t>
      </w:r>
      <w:r>
        <w:rPr>
          <w:i/>
        </w:rPr>
        <w:t xml:space="preserve">The Geography of Strabo, </w:t>
      </w:r>
      <w:r>
        <w:t>p.237-238.</w:t>
      </w:r>
    </w:p>
  </w:footnote>
  <w:footnote w:id="11">
    <w:p w:rsidR="005464BD" w:rsidRPr="00D156EE" w:rsidRDefault="005464BD" w:rsidP="005464BD">
      <w:pPr>
        <w:pStyle w:val="FootnoteText"/>
      </w:pPr>
      <w:r>
        <w:rPr>
          <w:rStyle w:val="FootnoteReference"/>
        </w:rPr>
        <w:footnoteRef/>
      </w:r>
      <w:r>
        <w:t xml:space="preserve"> </w:t>
      </w:r>
      <w:proofErr w:type="spellStart"/>
      <w:r>
        <w:t>Saggs</w:t>
      </w:r>
      <w:proofErr w:type="spellEnd"/>
      <w:r>
        <w:t xml:space="preserve">, </w:t>
      </w:r>
      <w:r>
        <w:rPr>
          <w:i/>
        </w:rPr>
        <w:t xml:space="preserve">Babylonians, </w:t>
      </w:r>
      <w:r>
        <w:t xml:space="preserve">p. </w:t>
      </w:r>
      <w:r>
        <w:t>217</w:t>
      </w:r>
      <w:r>
        <w:t>.</w:t>
      </w:r>
    </w:p>
    <w:p w:rsidR="005464BD" w:rsidRDefault="005464BD">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7I0tDA0tjAwtzQxMDdQ0lEKTi0uzszPAykwrAUAycvuIiwAAAA="/>
  </w:docVars>
  <w:rsids>
    <w:rsidRoot w:val="004B0116"/>
    <w:rsid w:val="00083A5C"/>
    <w:rsid w:val="00254037"/>
    <w:rsid w:val="002828A4"/>
    <w:rsid w:val="002D23C2"/>
    <w:rsid w:val="00340C43"/>
    <w:rsid w:val="003461BC"/>
    <w:rsid w:val="003B172C"/>
    <w:rsid w:val="003C44D0"/>
    <w:rsid w:val="003E7D2B"/>
    <w:rsid w:val="00410FEC"/>
    <w:rsid w:val="004338EF"/>
    <w:rsid w:val="00443056"/>
    <w:rsid w:val="00443571"/>
    <w:rsid w:val="004B0116"/>
    <w:rsid w:val="005124AA"/>
    <w:rsid w:val="005329E2"/>
    <w:rsid w:val="0054571C"/>
    <w:rsid w:val="005464BD"/>
    <w:rsid w:val="005829B0"/>
    <w:rsid w:val="005C5211"/>
    <w:rsid w:val="00662FE7"/>
    <w:rsid w:val="006D2E5B"/>
    <w:rsid w:val="00714AFD"/>
    <w:rsid w:val="00727478"/>
    <w:rsid w:val="007C2250"/>
    <w:rsid w:val="00892C67"/>
    <w:rsid w:val="008A53AE"/>
    <w:rsid w:val="008B143C"/>
    <w:rsid w:val="008D01C4"/>
    <w:rsid w:val="008D7ECB"/>
    <w:rsid w:val="008E6FF2"/>
    <w:rsid w:val="009A139D"/>
    <w:rsid w:val="00A42E38"/>
    <w:rsid w:val="00A55EC6"/>
    <w:rsid w:val="00AD63D2"/>
    <w:rsid w:val="00B34348"/>
    <w:rsid w:val="00B35420"/>
    <w:rsid w:val="00C06BBF"/>
    <w:rsid w:val="00C2305C"/>
    <w:rsid w:val="00C405DF"/>
    <w:rsid w:val="00C66EC4"/>
    <w:rsid w:val="00C85F14"/>
    <w:rsid w:val="00C96631"/>
    <w:rsid w:val="00CB61C2"/>
    <w:rsid w:val="00CC0F2F"/>
    <w:rsid w:val="00D156EE"/>
    <w:rsid w:val="00D467D3"/>
    <w:rsid w:val="00DA6FAC"/>
    <w:rsid w:val="00E74262"/>
    <w:rsid w:val="00F15A0E"/>
    <w:rsid w:val="00F4176E"/>
    <w:rsid w:val="00F47549"/>
    <w:rsid w:val="00FB4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1FB5E"/>
  <w15:chartTrackingRefBased/>
  <w15:docId w15:val="{8C56528F-AC5A-4523-8DEC-98DB84EF2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475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7549"/>
    <w:rPr>
      <w:sz w:val="20"/>
      <w:szCs w:val="20"/>
    </w:rPr>
  </w:style>
  <w:style w:type="character" w:styleId="FootnoteReference">
    <w:name w:val="footnote reference"/>
    <w:basedOn w:val="DefaultParagraphFont"/>
    <w:uiPriority w:val="99"/>
    <w:semiHidden/>
    <w:unhideWhenUsed/>
    <w:rsid w:val="00F4754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D3152-F581-4380-BED6-9AF3D6178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731</Words>
  <Characters>4167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 (1602192)</cp:lastModifiedBy>
  <cp:revision>2</cp:revision>
  <dcterms:created xsi:type="dcterms:W3CDTF">2018-02-13T19:49:00Z</dcterms:created>
  <dcterms:modified xsi:type="dcterms:W3CDTF">2018-02-13T19:49:00Z</dcterms:modified>
</cp:coreProperties>
</file>