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880F960" w14:paraId="655CB2D2" wp14:textId="0B16A698">
      <w:pPr>
        <w:pStyle w:val="NoSpacing"/>
        <w:bidi w:val="0"/>
        <w:spacing w:before="0" w:beforeAutospacing="off" w:after="0" w:afterAutospacing="off" w:line="240" w:lineRule="auto"/>
        <w:ind w:left="0" w:right="0"/>
        <w:jc w:val="left"/>
        <w:rPr>
          <w:rFonts w:ascii="Avenir Next LT Pro"/>
          <w:b w:val="0"/>
          <w:bCs w:val="0"/>
          <w:i w:val="0"/>
          <w:iCs w:val="0"/>
          <w:color w:val="000000" w:themeColor="text1" w:themeTint="FF" w:themeShade="FF"/>
          <w:sz w:val="24"/>
          <w:szCs w:val="24"/>
          <w:u w:val="none"/>
        </w:rPr>
      </w:pPr>
      <w:r w:rsidR="2880F960">
        <w:drawing>
          <wp:inline xmlns:wp14="http://schemas.microsoft.com/office/word/2010/wordprocessingDrawing" wp14:editId="2880F960" wp14:anchorId="737FEE08">
            <wp:extent cx="2190750" cy="1232297"/>
            <wp:effectExtent l="0" t="0" r="0" b="0"/>
            <wp:docPr id="413830272" name="" title=""/>
            <wp:cNvGraphicFramePr>
              <a:graphicFrameLocks noChangeAspect="1"/>
            </wp:cNvGraphicFramePr>
            <a:graphic>
              <a:graphicData uri="http://schemas.openxmlformats.org/drawingml/2006/picture">
                <pic:pic>
                  <pic:nvPicPr>
                    <pic:cNvPr id="0" name=""/>
                    <pic:cNvPicPr/>
                  </pic:nvPicPr>
                  <pic:blipFill>
                    <a:blip r:embed="Rccee80e92328474d">
                      <a:extLst>
                        <a:ext xmlns:a="http://schemas.openxmlformats.org/drawingml/2006/main" uri="{28A0092B-C50C-407E-A947-70E740481C1C}">
                          <a14:useLocalDpi val="0"/>
                        </a:ext>
                      </a:extLst>
                    </a:blip>
                    <a:stretch>
                      <a:fillRect/>
                    </a:stretch>
                  </pic:blipFill>
                  <pic:spPr>
                    <a:xfrm>
                      <a:off x="0" y="0"/>
                      <a:ext cx="2190750" cy="1232297"/>
                    </a:xfrm>
                    <a:prstGeom prst="rect">
                      <a:avLst/>
                    </a:prstGeom>
                  </pic:spPr>
                </pic:pic>
              </a:graphicData>
            </a:graphic>
          </wp:inline>
        </w:drawing>
      </w:r>
      <w:r w:rsidR="2880F960">
        <w:rPr/>
        <w:t xml:space="preserve">                                                                </w:t>
      </w:r>
      <w:r w:rsidR="2880F960">
        <w:drawing>
          <wp:inline xmlns:wp14="http://schemas.microsoft.com/office/word/2010/wordprocessingDrawing" wp14:editId="2C78261D" wp14:anchorId="352A1358">
            <wp:extent cx="1400175" cy="1554194"/>
            <wp:effectExtent l="0" t="0" r="0" b="0"/>
            <wp:docPr id="465501882" name="" title=""/>
            <wp:cNvGraphicFramePr>
              <a:graphicFrameLocks noChangeAspect="1"/>
            </wp:cNvGraphicFramePr>
            <a:graphic>
              <a:graphicData uri="http://schemas.openxmlformats.org/drawingml/2006/picture">
                <pic:pic>
                  <pic:nvPicPr>
                    <pic:cNvPr id="0" name=""/>
                    <pic:cNvPicPr/>
                  </pic:nvPicPr>
                  <pic:blipFill>
                    <a:blip r:embed="R13addc449fa946d8">
                      <a:extLst>
                        <a:ext xmlns:a="http://schemas.openxmlformats.org/drawingml/2006/main" uri="{28A0092B-C50C-407E-A947-70E740481C1C}">
                          <a14:useLocalDpi val="0"/>
                        </a:ext>
                      </a:extLst>
                    </a:blip>
                    <a:stretch>
                      <a:fillRect/>
                    </a:stretch>
                  </pic:blipFill>
                  <pic:spPr>
                    <a:xfrm>
                      <a:off x="0" y="0"/>
                      <a:ext cx="1400175" cy="1554194"/>
                    </a:xfrm>
                    <a:prstGeom prst="rect">
                      <a:avLst/>
                    </a:prstGeom>
                  </pic:spPr>
                </pic:pic>
              </a:graphicData>
            </a:graphic>
          </wp:inline>
        </w:drawing>
      </w:r>
    </w:p>
    <w:p xmlns:wp14="http://schemas.microsoft.com/office/word/2010/wordml" w:rsidP="2880F960" w14:paraId="64D5D3BC" wp14:textId="092744E4">
      <w:pPr>
        <w:pStyle w:val="Subtitle"/>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US"/>
        </w:rPr>
      </w:pPr>
    </w:p>
    <w:p xmlns:wp14="http://schemas.microsoft.com/office/word/2010/wordml" w:rsidP="2880F960" w14:paraId="2C078E63" wp14:textId="54C18365">
      <w:pPr>
        <w:pStyle w:val="Subtitle"/>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40"/>
          <w:szCs w:val="40"/>
          <w:u w:val="none"/>
          <w:lang w:val="en-US"/>
        </w:rPr>
      </w:pPr>
      <w:r w:rsidRPr="2880F960" w:rsidR="2880F960">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u w:val="single"/>
          <w:lang w:val="en-US"/>
        </w:rPr>
        <w:t>What is the most effective way to motivate staff?</w:t>
      </w:r>
    </w:p>
    <w:p w:rsidR="2880F960" w:rsidP="2880F960" w:rsidRDefault="2880F960" w14:paraId="04D3B7B3" w14:textId="2C182CD6">
      <w:pPr>
        <w:pStyle w:val="Heading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u w:val="none"/>
          <w:lang w:val="en-US"/>
        </w:rPr>
      </w:pPr>
      <w:r w:rsidRPr="2880F960" w:rsidR="2880F96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40"/>
          <w:szCs w:val="40"/>
          <w:u w:val="none"/>
          <w:lang w:val="en-US"/>
        </w:rPr>
        <w:t xml:space="preserve">   </w:t>
      </w:r>
      <w:r w:rsidRPr="2880F960" w:rsidR="2880F96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u w:val="none"/>
          <w:lang w:val="en-US"/>
        </w:rPr>
        <w:t xml:space="preserve">                   Academic and Employability Skills (BMSW4001_BIRM)</w:t>
      </w:r>
    </w:p>
    <w:p w:rsidR="2880F960" w:rsidP="2880F960" w:rsidRDefault="2880F960" w14:paraId="56250790" w14:textId="2E562390">
      <w:pPr>
        <w:pStyle w:val="Normal"/>
        <w:rPr>
          <w:rFonts w:ascii="Avenir Next LT Pro"/>
          <w:b w:val="0"/>
          <w:bCs w:val="0"/>
          <w:i w:val="0"/>
          <w:iCs w:val="0"/>
          <w:noProof w:val="0"/>
          <w:color w:val="000000" w:themeColor="text1" w:themeTint="FF" w:themeShade="FF"/>
          <w:sz w:val="24"/>
          <w:szCs w:val="24"/>
          <w:u w:val="none"/>
          <w:lang w:val="en-US"/>
        </w:rPr>
      </w:pPr>
    </w:p>
    <w:p w:rsidR="2880F960" w:rsidP="671109EA" w:rsidRDefault="2880F960" w14:paraId="4E430E70" w14:textId="515BBAF8">
      <w:pPr>
        <w:pStyle w:val="Normal"/>
        <w:rPr>
          <w:rFonts w:ascii="Avenir Next LT Pro"/>
          <w:b w:val="0"/>
          <w:bCs w:val="0"/>
          <w:i w:val="0"/>
          <w:iCs w:val="0"/>
          <w:noProof w:val="0"/>
          <w:color w:val="000000" w:themeColor="text1" w:themeTint="FF" w:themeShade="FF"/>
          <w:sz w:val="24"/>
          <w:szCs w:val="24"/>
          <w:u w:val="none"/>
          <w:lang w:val="en-US"/>
        </w:rPr>
      </w:pPr>
      <w:r w:rsidRPr="671109EA" w:rsidR="2880F960">
        <w:rPr>
          <w:rFonts w:ascii="Calibri" w:hAnsi="Calibri" w:eastAsia="Calibri" w:cs="Calibri"/>
          <w:b w:val="1"/>
          <w:bCs w:val="1"/>
          <w:i w:val="0"/>
          <w:iCs w:val="0"/>
          <w:noProof w:val="0"/>
          <w:color w:val="000000" w:themeColor="text1" w:themeTint="FF" w:themeShade="FF"/>
          <w:sz w:val="40"/>
          <w:szCs w:val="40"/>
          <w:u w:val="none"/>
          <w:lang w:val="en-US"/>
        </w:rPr>
        <w:t xml:space="preserve">                         Gabriel Stroe </w:t>
      </w:r>
      <w:bookmarkStart w:name="_Int_CSgI2QqM" w:id="1060823268"/>
      <w:r w:rsidRPr="671109EA" w:rsidR="2880F960">
        <w:rPr>
          <w:rFonts w:ascii="Calibri" w:hAnsi="Calibri" w:eastAsia="Calibri" w:cs="Calibri"/>
          <w:b w:val="1"/>
          <w:bCs w:val="1"/>
          <w:i w:val="0"/>
          <w:iCs w:val="0"/>
          <w:noProof w:val="0"/>
          <w:color w:val="000000" w:themeColor="text1" w:themeTint="FF" w:themeShade="FF"/>
          <w:sz w:val="40"/>
          <w:szCs w:val="40"/>
          <w:u w:val="none"/>
          <w:lang w:val="en-US"/>
        </w:rPr>
        <w:t>( 2128634</w:t>
      </w:r>
      <w:bookmarkEnd w:id="1060823268"/>
      <w:r w:rsidRPr="671109EA" w:rsidR="2880F960">
        <w:rPr>
          <w:rFonts w:ascii="Calibri" w:hAnsi="Calibri" w:eastAsia="Calibri" w:cs="Calibri"/>
          <w:b w:val="1"/>
          <w:bCs w:val="1"/>
          <w:i w:val="0"/>
          <w:iCs w:val="0"/>
          <w:noProof w:val="0"/>
          <w:color w:val="000000" w:themeColor="text1" w:themeTint="FF" w:themeShade="FF"/>
          <w:sz w:val="40"/>
          <w:szCs w:val="40"/>
          <w:u w:val="none"/>
          <w:lang w:val="en-US"/>
        </w:rPr>
        <w:t xml:space="preserve"> )</w:t>
      </w:r>
    </w:p>
    <w:p w:rsidR="2880F960" w:rsidP="2880F960" w:rsidRDefault="2880F960" w14:paraId="50575D61" w14:textId="7FE23729">
      <w:pPr>
        <w:pStyle w:val="Normal"/>
        <w:rPr>
          <w:rFonts w:ascii="Avenir Next LT Pro" w:hAnsi="Calibri" w:eastAsia="Calibri" w:cs="Calibri"/>
          <w:b w:val="0"/>
          <w:bCs w:val="0"/>
          <w:i w:val="0"/>
          <w:iCs w:val="0"/>
          <w:noProof w:val="0"/>
          <w:color w:val="000000" w:themeColor="text1" w:themeTint="FF" w:themeShade="FF"/>
          <w:sz w:val="24"/>
          <w:szCs w:val="24"/>
          <w:u w:val="none"/>
          <w:lang w:val="en-US"/>
        </w:rPr>
      </w:pPr>
      <w:r w:rsidRPr="2880F960" w:rsidR="2880F960">
        <w:rPr>
          <w:rFonts w:ascii="Calibri" w:hAnsi="Calibri" w:eastAsia="Calibri" w:cs="Calibri"/>
          <w:b w:val="1"/>
          <w:bCs w:val="1"/>
          <w:i w:val="0"/>
          <w:iCs w:val="0"/>
          <w:noProof w:val="0"/>
          <w:color w:val="000000" w:themeColor="text1" w:themeTint="FF" w:themeShade="FF"/>
          <w:sz w:val="40"/>
          <w:szCs w:val="40"/>
          <w:u w:val="none"/>
          <w:lang w:val="en-US"/>
        </w:rPr>
        <w:t xml:space="preserve">                                 </w:t>
      </w:r>
      <w:hyperlink r:id="Rfca84acc91aa4901">
        <w:r w:rsidRPr="2880F960" w:rsidR="2880F960">
          <w:rPr>
            <w:rStyle w:val="Hyperlink"/>
            <w:rFonts w:ascii="Source Sans Pro" w:hAnsi="Source Sans Pro" w:eastAsia="Source Sans Pro" w:cs="Source Sans Pro"/>
            <w:b w:val="0"/>
            <w:bCs w:val="0"/>
            <w:i w:val="0"/>
            <w:iCs w:val="0"/>
            <w:caps w:val="0"/>
            <w:smallCaps w:val="0"/>
            <w:noProof w:val="0"/>
            <w:sz w:val="21"/>
            <w:szCs w:val="21"/>
            <w:lang w:val="en-US"/>
          </w:rPr>
          <w:t>2128634@student.uwtsd.ac.uk</w:t>
        </w:r>
      </w:hyperlink>
      <w:r w:rsidRPr="2880F960" w:rsidR="2880F960">
        <w:rPr>
          <w:rFonts w:ascii="Source Sans Pro" w:hAnsi="Source Sans Pro" w:eastAsia="Source Sans Pro" w:cs="Source Sans Pro"/>
          <w:b w:val="0"/>
          <w:bCs w:val="0"/>
          <w:i w:val="0"/>
          <w:iCs w:val="0"/>
          <w:caps w:val="0"/>
          <w:smallCaps w:val="0"/>
          <w:noProof w:val="0"/>
          <w:color w:val="333333"/>
          <w:sz w:val="21"/>
          <w:szCs w:val="21"/>
          <w:lang w:val="en-US"/>
        </w:rPr>
        <w:t xml:space="preserve"> </w:t>
      </w:r>
    </w:p>
    <w:p w:rsidR="2880F960" w:rsidP="2880F960" w:rsidRDefault="2880F960" w14:paraId="1945CD2B" w14:textId="132DBA97">
      <w:pPr>
        <w:pStyle w:val="Normal"/>
        <w:rPr>
          <w:rFonts w:ascii="Avenir Next LT Pro" w:hAnsi="Source Sans Pro" w:eastAsia="Source Sans Pro" w:cs="Source Sans Pro"/>
          <w:b w:val="0"/>
          <w:bCs w:val="0"/>
          <w:i w:val="0"/>
          <w:iCs w:val="0"/>
          <w:caps w:val="0"/>
          <w:smallCaps w:val="0"/>
          <w:noProof w:val="0"/>
          <w:color w:val="000000" w:themeColor="text1" w:themeTint="FF" w:themeShade="FF"/>
          <w:sz w:val="24"/>
          <w:szCs w:val="24"/>
          <w:u w:val="none"/>
          <w:lang w:val="en-US"/>
        </w:rPr>
      </w:pPr>
    </w:p>
    <w:p w:rsidR="2880F960" w:rsidP="2880F960" w:rsidRDefault="2880F960" w14:paraId="2748877F" w14:textId="1DE43E04">
      <w:pPr>
        <w:pStyle w:val="Normal"/>
        <w:rPr>
          <w:rFonts w:ascii="Avenir Next LT Pro" w:hAnsi="Source Sans Pro" w:eastAsia="Source Sans Pro" w:cs="Source Sans Pro"/>
          <w:b w:val="0"/>
          <w:bCs w:val="0"/>
          <w:i w:val="0"/>
          <w:iCs w:val="0"/>
          <w:caps w:val="0"/>
          <w:smallCaps w:val="0"/>
          <w:noProof w:val="0"/>
          <w:color w:val="000000" w:themeColor="text1" w:themeTint="FF" w:themeShade="FF"/>
          <w:sz w:val="24"/>
          <w:szCs w:val="24"/>
          <w:u w:val="none"/>
          <w:lang w:val="en-US"/>
        </w:rPr>
      </w:pPr>
    </w:p>
    <w:p w:rsidR="2880F960" w:rsidP="2880F960" w:rsidRDefault="2880F960" w14:paraId="55A5EE93" w14:textId="52F532A1">
      <w:pPr>
        <w:pStyle w:val="Normal"/>
        <w:rPr>
          <w:rFonts w:ascii="Avenir Next LT Pro" w:hAnsi="Source Sans Pro" w:eastAsia="Source Sans Pro" w:cs="Source Sans Pro"/>
          <w:b w:val="0"/>
          <w:bCs w:val="0"/>
          <w:i w:val="0"/>
          <w:iCs w:val="0"/>
          <w:caps w:val="0"/>
          <w:smallCaps w:val="0"/>
          <w:noProof w:val="0"/>
          <w:color w:val="000000" w:themeColor="text1" w:themeTint="FF" w:themeShade="FF"/>
          <w:sz w:val="24"/>
          <w:szCs w:val="24"/>
          <w:u w:val="none"/>
          <w:lang w:val="en-US"/>
        </w:rPr>
      </w:pPr>
      <w:r w:rsidRPr="2880F960" w:rsidR="2880F960">
        <w:rPr>
          <w:rFonts w:ascii="Source Sans Pro" w:hAnsi="Source Sans Pro" w:eastAsia="Source Sans Pro" w:cs="Source Sans Pro"/>
          <w:b w:val="0"/>
          <w:bCs w:val="0"/>
          <w:i w:val="0"/>
          <w:iCs w:val="0"/>
          <w:caps w:val="0"/>
          <w:smallCaps w:val="0"/>
          <w:noProof w:val="0"/>
          <w:color w:val="333333"/>
          <w:sz w:val="21"/>
          <w:szCs w:val="21"/>
          <w:u w:val="none"/>
          <w:lang w:val="en-US"/>
        </w:rPr>
        <w:t xml:space="preserve">                                                          </w:t>
      </w:r>
    </w:p>
    <w:p w:rsidR="2880F960" w:rsidP="2880F960" w:rsidRDefault="2880F960" w14:paraId="7FD426B0" w14:textId="3888CFB7">
      <w:pPr>
        <w:pStyle w:val="Normal"/>
        <w:rPr>
          <w:rFonts w:ascii="Avenir Next LT Pro" w:hAnsi="Source Sans Pro" w:eastAsia="Source Sans Pro" w:cs="Source Sans Pro"/>
          <w:b w:val="0"/>
          <w:bCs w:val="0"/>
          <w:i w:val="0"/>
          <w:iCs w:val="0"/>
          <w:caps w:val="0"/>
          <w:smallCaps w:val="0"/>
          <w:noProof w:val="0"/>
          <w:color w:val="000000" w:themeColor="text1" w:themeTint="FF" w:themeShade="FF"/>
          <w:sz w:val="24"/>
          <w:szCs w:val="24"/>
          <w:u w:val="none"/>
          <w:lang w:val="en-US"/>
        </w:rPr>
      </w:pPr>
    </w:p>
    <w:p w:rsidR="2880F960" w:rsidP="2880F960" w:rsidRDefault="2880F960" w14:paraId="68E51207" w14:textId="56BBFEFC">
      <w:pPr>
        <w:pStyle w:val="Normal"/>
        <w:rPr>
          <w:rFonts w:ascii="Calibri" w:hAnsi="Calibri" w:eastAsia="Calibri" w:cs="Calibri"/>
          <w:b w:val="1"/>
          <w:bCs w:val="1"/>
          <w:i w:val="0"/>
          <w:iCs w:val="0"/>
          <w:caps w:val="0"/>
          <w:smallCaps w:val="0"/>
          <w:noProof w:val="0"/>
          <w:color w:val="333333"/>
          <w:sz w:val="36"/>
          <w:szCs w:val="36"/>
          <w:u w:val="none"/>
          <w:lang w:val="en-US"/>
        </w:rPr>
      </w:pPr>
      <w:r w:rsidRPr="2880F960" w:rsidR="2880F960">
        <w:rPr>
          <w:rFonts w:ascii="Source Sans Pro" w:hAnsi="Source Sans Pro" w:eastAsia="Source Sans Pro" w:cs="Source Sans Pro"/>
          <w:b w:val="0"/>
          <w:bCs w:val="0"/>
          <w:i w:val="0"/>
          <w:iCs w:val="0"/>
          <w:caps w:val="0"/>
          <w:smallCaps w:val="0"/>
          <w:noProof w:val="0"/>
          <w:color w:val="333333"/>
          <w:sz w:val="21"/>
          <w:szCs w:val="21"/>
          <w:u w:val="none"/>
          <w:lang w:val="en-US"/>
        </w:rPr>
        <w:t xml:space="preserve">                                                                                       </w:t>
      </w:r>
      <w:r w:rsidRPr="2880F960" w:rsidR="2880F960">
        <w:rPr>
          <w:rFonts w:ascii="Source Sans Pro" w:hAnsi="Source Sans Pro" w:eastAsia="Source Sans Pro" w:cs="Source Sans Pro"/>
          <w:b w:val="0"/>
          <w:bCs w:val="0"/>
          <w:i w:val="0"/>
          <w:iCs w:val="0"/>
          <w:caps w:val="0"/>
          <w:smallCaps w:val="0"/>
          <w:noProof w:val="0"/>
          <w:color w:val="333333"/>
          <w:sz w:val="36"/>
          <w:szCs w:val="36"/>
          <w:u w:val="none"/>
          <w:lang w:val="en-US"/>
        </w:rPr>
        <w:t xml:space="preserve"> </w:t>
      </w:r>
      <w:r w:rsidRPr="2880F960" w:rsidR="2880F960">
        <w:rPr>
          <w:rFonts w:ascii="Calibri" w:hAnsi="Calibri" w:eastAsia="Calibri" w:cs="Calibri"/>
          <w:b w:val="1"/>
          <w:bCs w:val="1"/>
          <w:i w:val="0"/>
          <w:iCs w:val="0"/>
          <w:caps w:val="0"/>
          <w:smallCaps w:val="0"/>
          <w:noProof w:val="0"/>
          <w:color w:val="333333"/>
          <w:sz w:val="36"/>
          <w:szCs w:val="36"/>
          <w:u w:val="none"/>
          <w:lang w:val="en-US"/>
        </w:rPr>
        <w:t xml:space="preserve">Lecturer: </w:t>
      </w:r>
    </w:p>
    <w:p w:rsidR="2880F960" w:rsidP="671109EA" w:rsidRDefault="2880F960" w14:paraId="153F89F1" w14:textId="69D12940">
      <w:pPr>
        <w:pStyle w:val="Normal"/>
        <w:rPr>
          <w:rFonts w:ascii="Calibri" w:hAnsi="Calibri" w:eastAsia="Calibri" w:cs="Calibri"/>
          <w:b w:val="1"/>
          <w:bCs w:val="1"/>
          <w:i w:val="0"/>
          <w:iCs w:val="0"/>
          <w:caps w:val="0"/>
          <w:smallCaps w:val="0"/>
          <w:noProof w:val="0"/>
          <w:color w:val="333333"/>
          <w:sz w:val="36"/>
          <w:szCs w:val="36"/>
          <w:u w:val="none"/>
          <w:lang w:val="en-US"/>
        </w:rPr>
      </w:pPr>
      <w:r w:rsidRPr="671109EA" w:rsidR="2880F960">
        <w:rPr>
          <w:rFonts w:ascii="Calibri" w:hAnsi="Calibri" w:eastAsia="Calibri" w:cs="Calibri"/>
          <w:b w:val="1"/>
          <w:bCs w:val="1"/>
          <w:i w:val="0"/>
          <w:iCs w:val="0"/>
          <w:caps w:val="0"/>
          <w:smallCaps w:val="0"/>
          <w:noProof w:val="0"/>
          <w:color w:val="333333"/>
          <w:sz w:val="36"/>
          <w:szCs w:val="36"/>
          <w:u w:val="none"/>
          <w:lang w:val="en-US"/>
        </w:rPr>
        <w:t xml:space="preserve">                                       Md Nazmul Hasan</w:t>
      </w:r>
    </w:p>
    <w:p w:rsidR="2880F960" w:rsidP="2880F960" w:rsidRDefault="2880F960" w14:paraId="184AD63B" w14:textId="63E871BB">
      <w:pPr>
        <w:pStyle w:val="Normal"/>
        <w:rPr>
          <w:rFonts w:ascii="Avenir Next LT Pro" w:hAnsi="Calibri" w:eastAsia="Calibri" w:cs="Calibri"/>
          <w:b w:val="0"/>
          <w:bCs w:val="0"/>
          <w:i w:val="0"/>
          <w:iCs w:val="0"/>
          <w:noProof w:val="0"/>
          <w:color w:val="000000" w:themeColor="text1" w:themeTint="FF" w:themeShade="FF"/>
          <w:sz w:val="24"/>
          <w:szCs w:val="24"/>
          <w:u w:val="none"/>
          <w:lang w:val="en-US"/>
        </w:rPr>
      </w:pPr>
      <w:r w:rsidRPr="2880F960" w:rsidR="2880F960">
        <w:rPr>
          <w:rFonts w:ascii="Calibri" w:hAnsi="Calibri" w:eastAsia="Calibri" w:cs="Calibri"/>
          <w:b w:val="1"/>
          <w:bCs w:val="1"/>
          <w:i w:val="0"/>
          <w:iCs w:val="0"/>
          <w:noProof w:val="0"/>
          <w:color w:val="000000" w:themeColor="text1" w:themeTint="FF" w:themeShade="FF"/>
          <w:sz w:val="20"/>
          <w:szCs w:val="20"/>
          <w:u w:val="none"/>
          <w:lang w:val="en-US"/>
        </w:rPr>
        <w:t xml:space="preserve">                                                                  </w:t>
      </w:r>
    </w:p>
    <w:p w:rsidR="2880F960" w:rsidP="2880F960" w:rsidRDefault="2880F960" w14:paraId="3DA88CE9" w14:textId="204626C1">
      <w:pPr>
        <w:pStyle w:val="Normal"/>
        <w:spacing w:before="240" w:beforeAutospacing="off"/>
        <w:rPr>
          <w:rFonts w:ascii="Avenir Next LT Pro"/>
          <w:b w:val="0"/>
          <w:bCs w:val="0"/>
          <w:i w:val="0"/>
          <w:iCs w:val="0"/>
          <w:noProof w:val="0"/>
          <w:color w:val="000000" w:themeColor="text1" w:themeTint="FF" w:themeShade="FF"/>
          <w:sz w:val="24"/>
          <w:szCs w:val="24"/>
          <w:u w:val="none"/>
          <w:lang w:val="en-US"/>
        </w:rPr>
      </w:pPr>
      <w:r w:rsidRPr="2880F960" w:rsidR="2880F960">
        <w:rPr>
          <w:rFonts w:ascii="Calibri" w:hAnsi="Calibri" w:eastAsia="Calibri" w:cs="Calibri"/>
          <w:b w:val="1"/>
          <w:bCs w:val="1"/>
          <w:i w:val="0"/>
          <w:iCs w:val="0"/>
          <w:noProof w:val="0"/>
          <w:color w:val="000000" w:themeColor="text1" w:themeTint="FF" w:themeShade="FF"/>
          <w:sz w:val="40"/>
          <w:szCs w:val="40"/>
          <w:u w:val="none"/>
          <w:lang w:val="en-US"/>
        </w:rPr>
        <w:t xml:space="preserve">   </w:t>
      </w:r>
    </w:p>
    <w:p w:rsidR="2880F960" w:rsidP="2880F960" w:rsidRDefault="2880F960" w14:paraId="1BC87EA8" w14:textId="3AA3496C">
      <w:pPr>
        <w:pStyle w:val="Normal"/>
        <w:rPr>
          <w:rFonts w:ascii="Avenir Next LT Pro" w:hAnsi="Calibri" w:eastAsia="Calibri" w:cs="Calibri"/>
          <w:b w:val="0"/>
          <w:bCs w:val="0"/>
          <w:i w:val="0"/>
          <w:iCs w:val="0"/>
          <w:noProof w:val="0"/>
          <w:color w:val="000000" w:themeColor="text1" w:themeTint="FF" w:themeShade="FF"/>
          <w:sz w:val="24"/>
          <w:szCs w:val="24"/>
          <w:u w:val="none"/>
          <w:lang w:val="en-US"/>
        </w:rPr>
      </w:pPr>
    </w:p>
    <w:p w:rsidR="2880F960" w:rsidP="2880F960" w:rsidRDefault="2880F960" w14:paraId="3BEBCC64" w14:textId="3F75E0A4">
      <w:pPr>
        <w:pStyle w:val="Normal"/>
        <w:spacing w:after="960" w:afterAutospacing="off"/>
        <w:rPr>
          <w:rFonts w:ascii="Avenir Next LT Pro"/>
          <w:b w:val="0"/>
          <w:bCs w:val="0"/>
          <w:i w:val="0"/>
          <w:iCs w:val="0"/>
          <w:noProof w:val="0"/>
          <w:color w:val="000000" w:themeColor="text1" w:themeTint="FF" w:themeShade="FF"/>
          <w:sz w:val="24"/>
          <w:szCs w:val="24"/>
          <w:u w:val="none"/>
          <w:lang w:val="en-US"/>
        </w:rPr>
      </w:pPr>
      <w:r w:rsidRPr="2880F960" w:rsidR="2880F960">
        <w:rPr>
          <w:rFonts w:ascii="Avenir Next LT Pro"/>
          <w:b w:val="0"/>
          <w:bCs w:val="0"/>
          <w:i w:val="0"/>
          <w:iCs w:val="0"/>
          <w:noProof w:val="0"/>
          <w:color w:val="000000" w:themeColor="text1" w:themeTint="FF" w:themeShade="FF"/>
          <w:sz w:val="24"/>
          <w:szCs w:val="24"/>
          <w:u w:val="none"/>
          <w:lang w:val="en-US"/>
        </w:rPr>
        <w:t xml:space="preserve">                             </w:t>
      </w:r>
    </w:p>
    <w:p w:rsidR="2880F960" w:rsidP="671109EA" w:rsidRDefault="2880F960" w14:paraId="261947DA" w14:textId="277F59A2">
      <w:pPr>
        <w:pStyle w:val="Normal"/>
        <w:rPr>
          <w:rFonts w:ascii="Avenir Next LT Pro"/>
          <w:b w:val="0"/>
          <w:bCs w:val="0"/>
          <w:i w:val="0"/>
          <w:iCs w:val="0"/>
          <w:noProof w:val="0"/>
          <w:color w:val="000000" w:themeColor="text1" w:themeTint="FF" w:themeShade="FF"/>
          <w:sz w:val="24"/>
          <w:szCs w:val="24"/>
          <w:u w:val="none"/>
          <w:lang w:val="en-US"/>
        </w:rPr>
      </w:pPr>
      <w:r w:rsidRPr="671109EA" w:rsidR="671109EA">
        <w:rPr>
          <w:rFonts w:ascii="Arial Nova" w:hAnsi="Arial Nova" w:eastAsia="Arial Nova" w:cs="Arial Nova"/>
          <w:b w:val="1"/>
          <w:bCs w:val="1"/>
          <w:i w:val="0"/>
          <w:iCs w:val="0"/>
          <w:noProof w:val="0"/>
          <w:color w:val="000000" w:themeColor="text1" w:themeTint="FF" w:themeShade="FF"/>
          <w:sz w:val="24"/>
          <w:szCs w:val="24"/>
          <w:u w:val="none"/>
          <w:lang w:val="en-US"/>
        </w:rPr>
        <w:t>1 . Introduction</w:t>
      </w:r>
      <w:r w:rsidRPr="671109EA" w:rsidR="671109EA">
        <w:rPr>
          <w:rFonts w:ascii="Avenir Next LT Pro"/>
          <w:b w:val="1"/>
          <w:bCs w:val="1"/>
          <w:i w:val="0"/>
          <w:iCs w:val="0"/>
          <w:noProof w:val="0"/>
          <w:color w:val="000000" w:themeColor="text1" w:themeTint="FF" w:themeShade="FF"/>
          <w:sz w:val="24"/>
          <w:szCs w:val="24"/>
          <w:u w:val="none"/>
          <w:lang w:val="en-US"/>
        </w:rPr>
        <w:t xml:space="preserve"> </w:t>
      </w:r>
    </w:p>
    <w:p w:rsidR="671109EA" w:rsidP="671109EA" w:rsidRDefault="671109EA" w14:paraId="67FC36D2" w14:textId="6CB770AA">
      <w:pPr>
        <w:pStyle w:val="Normal"/>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62DB4872" w14:textId="70DAF8A1">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People act or behave in varying ways or toward specific goals because of their motivation. People can be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observed</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and if we can figure out what drives them, we can persuade them to act in the way we want them to. But we must keep in mind that motivated individuals work their hardest for themselves, not for us, as we do this</w:t>
      </w:r>
      <w:r w:rsidRPr="671109EA" w:rsidR="671109EA">
        <w:rPr>
          <w:rFonts w:ascii="Avenir Next LT Pro" w:hAnsi="Calibri" w:eastAsia="Calibri" w:cs=""/>
          <w:b w:val="0"/>
          <w:bCs w:val="0"/>
          <w:i w:val="0"/>
          <w:iCs w:val="0"/>
          <w:noProof w:val="0"/>
          <w:color w:val="000000" w:themeColor="text1" w:themeTint="FF" w:themeShade="FF"/>
          <w:sz w:val="24"/>
          <w:szCs w:val="24"/>
          <w:u w:val="none"/>
          <w:lang w:val="en-US"/>
        </w:rPr>
        <w:t xml:space="preserve">.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People are different, with diverse needs, habits and things that </w:t>
      </w:r>
      <w:bookmarkStart w:name="_Int_zlrb74Gm" w:id="107160713"/>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are keeping</w:t>
      </w:r>
      <w:bookmarkEnd w:id="107160713"/>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them happy and productive. That is why the companies, management and people involved in human resources need to pay attention to finding and satisfying as much as they can the needs of their staff</w:t>
      </w:r>
      <w:bookmarkStart w:name="_Int_JQgaFoXH" w:id="937736212"/>
      <w:bookmarkStart w:name="_Int_Wa583cDX" w:id="1727342"/>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w:t>
      </w:r>
    </w:p>
    <w:p w:rsidR="671109EA" w:rsidP="671109EA" w:rsidRDefault="671109EA" w14:paraId="3E2DB815" w14:textId="1866FCA1">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w:t>
      </w:r>
      <w:bookmarkEnd w:id="1727342"/>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The company chosen for this academic report will be TESCO.</w:t>
      </w:r>
      <w:bookmarkEnd w:id="937736212"/>
    </w:p>
    <w:p w:rsidR="671109EA" w:rsidP="671109EA" w:rsidRDefault="671109EA" w14:paraId="21D222F9" w14:textId="6C072BDB">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630A6401" w14:textId="2DC8BB49">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252363DB" w14:textId="73CF7B56">
      <w:pPr>
        <w:pStyle w:val="Normal"/>
        <w:spacing w:line="360" w:lineRule="auto"/>
      </w:pPr>
    </w:p>
    <w:p w:rsidR="671109EA" w:rsidP="671109EA" w:rsidRDefault="671109EA" w14:paraId="0CAB64FE" w14:textId="5995CAC4">
      <w:pPr>
        <w:pStyle w:val="Normal"/>
        <w:spacing w:line="360" w:lineRule="auto"/>
        <w:rPr>
          <w:sz w:val="22"/>
          <w:szCs w:val="22"/>
        </w:rPr>
      </w:pPr>
      <w:r w:rsidR="671109EA">
        <w:drawing>
          <wp:inline wp14:editId="7E4F74DF" wp14:anchorId="593093F2">
            <wp:extent cx="6038850" cy="2143125"/>
            <wp:effectExtent l="0" t="0" r="0" b="0"/>
            <wp:docPr id="1837529351" name="" title=""/>
            <wp:cNvGraphicFramePr>
              <a:graphicFrameLocks noChangeAspect="1"/>
            </wp:cNvGraphicFramePr>
            <a:graphic>
              <a:graphicData uri="http://schemas.openxmlformats.org/drawingml/2006/picture">
                <pic:pic>
                  <pic:nvPicPr>
                    <pic:cNvPr id="0" name=""/>
                    <pic:cNvPicPr/>
                  </pic:nvPicPr>
                  <pic:blipFill>
                    <a:blip r:embed="R36021faa4ca94273">
                      <a:extLst>
                        <a:ext xmlns:a="http://schemas.openxmlformats.org/drawingml/2006/main" uri="{28A0092B-C50C-407E-A947-70E740481C1C}">
                          <a14:useLocalDpi val="0"/>
                        </a:ext>
                      </a:extLst>
                    </a:blip>
                    <a:stretch>
                      <a:fillRect/>
                    </a:stretch>
                  </pic:blipFill>
                  <pic:spPr>
                    <a:xfrm>
                      <a:off x="0" y="0"/>
                      <a:ext cx="6038850" cy="2143125"/>
                    </a:xfrm>
                    <a:prstGeom prst="rect">
                      <a:avLst/>
                    </a:prstGeom>
                  </pic:spPr>
                </pic:pic>
              </a:graphicData>
            </a:graphic>
          </wp:inline>
        </w:drawing>
      </w:r>
      <w:r w:rsidRPr="671109EA" w:rsidR="671109EA">
        <w:rPr>
          <w:sz w:val="16"/>
          <w:szCs w:val="16"/>
        </w:rPr>
        <w:t xml:space="preserve"> </w:t>
      </w:r>
    </w:p>
    <w:p w:rsidR="2880F960" w:rsidP="671109EA" w:rsidRDefault="2880F960" w14:paraId="201568E6" w14:textId="23CBDC2F">
      <w:pPr>
        <w:pStyle w:val="Normal"/>
        <w:rPr>
          <w:rFonts w:ascii="Avenir Next LT Pro"/>
          <w:b w:val="0"/>
          <w:bCs w:val="0"/>
          <w:i w:val="0"/>
          <w:iCs w:val="0"/>
          <w:noProof w:val="0"/>
          <w:color w:val="000000" w:themeColor="text1" w:themeTint="FF" w:themeShade="FF"/>
          <w:sz w:val="24"/>
          <w:szCs w:val="24"/>
          <w:u w:val="none"/>
          <w:lang w:val="en-US"/>
        </w:rPr>
      </w:pPr>
    </w:p>
    <w:p w:rsidR="2880F960" w:rsidP="2880F960" w:rsidRDefault="2880F960" w14:paraId="26860BDE" w14:textId="5E41E39A">
      <w:pPr>
        <w:pStyle w:val="Normal"/>
        <w:rPr>
          <w:rFonts w:ascii="Avenir Next LT Pro"/>
          <w:b w:val="0"/>
          <w:bCs w:val="0"/>
          <w:i w:val="0"/>
          <w:iCs w:val="0"/>
          <w:noProof w:val="0"/>
          <w:color w:val="000000" w:themeColor="text1" w:themeTint="FF" w:themeShade="FF"/>
          <w:sz w:val="24"/>
          <w:szCs w:val="24"/>
          <w:u w:val="none"/>
          <w:lang w:val="en-US"/>
        </w:rPr>
      </w:pPr>
    </w:p>
    <w:p w:rsidR="2880F960" w:rsidP="671109EA" w:rsidRDefault="2880F960" w14:paraId="7790F424" w14:textId="0AADC7AA">
      <w:pPr>
        <w:pStyle w:val="Normal"/>
        <w:rPr>
          <w:rFonts w:ascii="Avenir Next LT Pro" w:hAnsi="Calibri" w:eastAsia="Calibri" w:cs="Calibri"/>
          <w:b w:val="0"/>
          <w:bCs w:val="0"/>
          <w:i w:val="0"/>
          <w:iCs w:val="0"/>
          <w:noProof w:val="0"/>
          <w:color w:val="000000" w:themeColor="text1" w:themeTint="FF" w:themeShade="FF"/>
          <w:sz w:val="24"/>
          <w:szCs w:val="24"/>
          <w:u w:val="none"/>
          <w:lang w:val="en-US"/>
        </w:rPr>
      </w:pPr>
    </w:p>
    <w:p w:rsidR="671109EA" w:rsidP="671109EA" w:rsidRDefault="671109EA" w14:paraId="25C6FA73" w14:textId="1C1AB640">
      <w:pPr>
        <w:pStyle w:val="Normal"/>
        <w:rPr>
          <w:rFonts w:ascii="Arial Nova" w:hAnsi="Arial Nova" w:eastAsia="Arial Nova" w:cs="Arial Nova"/>
          <w:b w:val="1"/>
          <w:bCs w:val="1"/>
          <w:i w:val="0"/>
          <w:iCs w:val="0"/>
          <w:noProof w:val="0"/>
          <w:color w:val="000000" w:themeColor="text1" w:themeTint="FF" w:themeShade="FF"/>
          <w:sz w:val="24"/>
          <w:szCs w:val="24"/>
          <w:u w:val="none"/>
          <w:lang w:val="en-US"/>
        </w:rPr>
      </w:pPr>
      <w:r w:rsidRPr="671109EA" w:rsidR="671109EA">
        <w:rPr>
          <w:rFonts w:ascii="Arial Nova" w:hAnsi="Arial Nova" w:eastAsia="Arial Nova" w:cs="Arial Nova"/>
          <w:b w:val="1"/>
          <w:bCs w:val="1"/>
          <w:i w:val="0"/>
          <w:iCs w:val="0"/>
          <w:noProof w:val="0"/>
          <w:color w:val="000000" w:themeColor="text1" w:themeTint="FF" w:themeShade="FF"/>
          <w:sz w:val="24"/>
          <w:szCs w:val="24"/>
          <w:u w:val="none"/>
          <w:lang w:val="en-US"/>
        </w:rPr>
        <w:t xml:space="preserve">2. Context </w:t>
      </w:r>
    </w:p>
    <w:p w:rsidR="671109EA" w:rsidP="671109EA" w:rsidRDefault="671109EA" w14:paraId="4E734420" w14:textId="0E790F04">
      <w:pPr>
        <w:pStyle w:val="Normal"/>
        <w:rPr>
          <w:rFonts w:ascii="Arial Nova" w:hAnsi="Arial Nova" w:eastAsia="Arial Nova" w:cs="Arial Nova"/>
          <w:b w:val="0"/>
          <w:bCs w:val="0"/>
          <w:i w:val="0"/>
          <w:iCs w:val="0"/>
          <w:noProof w:val="0"/>
          <w:color w:val="000000" w:themeColor="text1" w:themeTint="FF" w:themeShade="FF"/>
          <w:sz w:val="24"/>
          <w:szCs w:val="24"/>
          <w:u w:val="none"/>
          <w:lang w:val="en-US"/>
        </w:rPr>
      </w:pPr>
    </w:p>
    <w:p w:rsidR="671109EA" w:rsidP="671109EA" w:rsidRDefault="671109EA" w14:paraId="373A3F2B" w14:textId="7F767E7E">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4"/>
          <w:szCs w:val="24"/>
          <w:u w:val="none"/>
          <w:lang w:val="en-US"/>
        </w:rPr>
        <w:t xml:space="preserve">     </w:t>
      </w:r>
      <w:r w:rsidRPr="671109EA" w:rsidR="671109EA">
        <w:rPr>
          <w:rFonts w:ascii="Arial Nova" w:hAnsi="Arial Nova" w:eastAsia="Arial Nova" w:cs="Arial Nova"/>
          <w:b w:val="0"/>
          <w:bCs w:val="0"/>
          <w:i w:val="0"/>
          <w:iCs w:val="0"/>
          <w:noProof w:val="0"/>
          <w:color w:val="000000" w:themeColor="text1" w:themeTint="FF" w:themeShade="FF"/>
          <w:sz w:val="24"/>
          <w:szCs w:val="24"/>
          <w:u w:val="none"/>
          <w:lang w:val="en-US"/>
        </w:rPr>
        <w:t xml:space="preserve">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T</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esco is the biggest supermarket chain in the UK. One of the three largest retailers is Tesco. It employs </w:t>
      </w:r>
      <w:bookmarkStart w:name="_Int_yTibbvzm" w:id="2079188869"/>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440,000 people</w:t>
      </w:r>
      <w:bookmarkEnd w:id="2079188869"/>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and has over 3,700 stores worldwide. Tesco has activities in 13 different countries. In 1929, the first Tesco shop was founded. Tesco used each of the theories listed below to inspire its staff. Tesco uses a variety of methods to motivate its staff, including rewards, training, personal development, employee share scheme plans, staff housing and volunteer advantages, Christmas benefits, on-time communication, cleanliness considerations, and through enabling satisfiers, amongst many others. </w:t>
      </w:r>
    </w:p>
    <w:p w:rsidR="671109EA" w:rsidP="671109EA" w:rsidRDefault="671109EA" w14:paraId="3D9A5F95" w14:textId="454F694B">
      <w:pPr>
        <w:pStyle w:val="Normal"/>
        <w:bidi w:val="0"/>
        <w:spacing w:before="0" w:beforeAutospacing="off" w:after="240" w:afterAutospacing="off" w:line="360" w:lineRule="auto"/>
        <w:ind w:left="0" w:right="0"/>
        <w:jc w:val="left"/>
        <w:rPr>
          <w:rFonts w:ascii="Avenir Next LT Pro" w:hAnsi="Calibri" w:eastAsia="Calibri" w:cs=""/>
          <w:b w:val="0"/>
          <w:bCs w:val="0"/>
          <w:i w:val="0"/>
          <w:iCs w:val="0"/>
          <w:noProof w:val="0"/>
          <w:color w:val="000000" w:themeColor="text1" w:themeTint="FF" w:themeShade="FF"/>
          <w:sz w:val="24"/>
          <w:szCs w:val="24"/>
          <w:u w:val="none"/>
          <w:lang w:val="en-US"/>
        </w:rPr>
      </w:pPr>
      <w:r w:rsidR="671109EA">
        <w:rPr/>
        <w:t xml:space="preserve">                                                                                    </w:t>
      </w:r>
      <w:r w:rsidR="671109EA">
        <w:drawing>
          <wp:inline wp14:editId="14275FBC" wp14:anchorId="1FF713B6">
            <wp:extent cx="2667000" cy="931069"/>
            <wp:effectExtent l="0" t="0" r="0" b="0"/>
            <wp:docPr id="604642005" name="" title=""/>
            <wp:cNvGraphicFramePr>
              <a:graphicFrameLocks noChangeAspect="1"/>
            </wp:cNvGraphicFramePr>
            <a:graphic>
              <a:graphicData uri="http://schemas.openxmlformats.org/drawingml/2006/picture">
                <pic:pic>
                  <pic:nvPicPr>
                    <pic:cNvPr id="0" name=""/>
                    <pic:cNvPicPr/>
                  </pic:nvPicPr>
                  <pic:blipFill>
                    <a:blip r:embed="R8f12076244e6408a">
                      <a:extLst>
                        <a:ext xmlns:a="http://schemas.openxmlformats.org/drawingml/2006/main" uri="{28A0092B-C50C-407E-A947-70E740481C1C}">
                          <a14:useLocalDpi val="0"/>
                        </a:ext>
                      </a:extLst>
                    </a:blip>
                    <a:stretch>
                      <a:fillRect/>
                    </a:stretch>
                  </pic:blipFill>
                  <pic:spPr>
                    <a:xfrm>
                      <a:off x="0" y="0"/>
                      <a:ext cx="2667000" cy="931069"/>
                    </a:xfrm>
                    <a:prstGeom prst="rect">
                      <a:avLst/>
                    </a:prstGeom>
                  </pic:spPr>
                </pic:pic>
              </a:graphicData>
            </a:graphic>
          </wp:inline>
        </w:drawing>
      </w:r>
      <w:r w:rsidRPr="671109EA" w:rsidR="671109EA">
        <w:rPr>
          <w:b w:val="1"/>
          <w:bCs w:val="1"/>
        </w:rPr>
        <w:t xml:space="preserve">2.1  The Management </w:t>
      </w:r>
    </w:p>
    <w:p w:rsidR="671109EA" w:rsidP="671109EA" w:rsidRDefault="671109EA" w14:paraId="01172C18" w14:textId="64304417">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venir Next LT Pro" w:hAnsi="Calibri" w:eastAsia="Calibri" w:cs=""/>
          <w:b w:val="0"/>
          <w:bCs w:val="0"/>
          <w:i w:val="0"/>
          <w:iCs w:val="0"/>
          <w:noProof w:val="0"/>
          <w:color w:val="000000" w:themeColor="text1" w:themeTint="FF" w:themeShade="FF"/>
          <w:sz w:val="24"/>
          <w:szCs w:val="24"/>
          <w:u w:val="none"/>
          <w:lang w:val="en-US"/>
        </w:rPr>
        <w:t xml:space="preserve"> </w:t>
      </w:r>
      <w:r w:rsidRPr="671109EA" w:rsidR="671109EA">
        <w:rPr>
          <w:rFonts w:ascii="Avenir Next LT Pro" w:hAnsi="Calibri" w:eastAsia="Calibri" w:cs=""/>
          <w:b w:val="0"/>
          <w:bCs w:val="0"/>
          <w:i w:val="0"/>
          <w:iCs w:val="0"/>
          <w:noProof w:val="0"/>
          <w:color w:val="000000" w:themeColor="text1" w:themeTint="FF" w:themeShade="FF"/>
          <w:sz w:val="22"/>
          <w:szCs w:val="22"/>
          <w:u w:val="none"/>
          <w:lang w:val="en-US"/>
        </w:rPr>
        <w:t xml:space="preserve">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Per the CMI study, up to four out of every five managers in the UK were promoted to their positions without receiving the proper training. That corresponds to approximately 2.4 million bosses in the UK alone. Consider how many workers something has an impact on. Below half of all employees, it has been estimated, are happy with their managers. Many of them feel demotivated and disengaged? This results in </w:t>
      </w:r>
      <w:proofErr w:type="gramStart"/>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significant </w:t>
      </w:r>
      <w:proofErr w:type="gramEnd"/>
      <w:bookmarkStart w:name="_Int_XIxoS0cw" w:id="1075574580"/>
      <w:proofErr w:type="gramStart"/>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economic loss</w:t>
      </w:r>
      <w:proofErr w:type="gramEnd"/>
      <w:bookmarkEnd w:id="1075574580"/>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due to missed performance. </w:t>
      </w:r>
    </w:p>
    <w:p w:rsidR="671109EA" w:rsidP="671109EA" w:rsidRDefault="671109EA" w14:paraId="4D1D55FC" w14:textId="18694D11">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When it comes to management they need to find a proper</w:t>
      </w:r>
      <w:r>
        <w:tab/>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way of rewarding the people for their achievements and not only pointing out the mistakes they are making</w:t>
      </w:r>
      <w:bookmarkStart w:name="_Int_eA2KFqWM" w:id="476416338"/>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w:t>
      </w:r>
      <w:bookmarkEnd w:id="476416338"/>
    </w:p>
    <w:p w:rsidR="671109EA" w:rsidP="671109EA" w:rsidRDefault="671109EA" w14:paraId="06000B1D" w14:textId="19441AD9">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696C1BFB" w14:textId="0A6F48FD">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r w:rsidRPr="671109EA" w:rsidR="671109EA">
        <w:rPr>
          <w:rFonts w:ascii="Arial Nova" w:hAnsi="Arial Nova" w:eastAsia="Arial Nova" w:cs="Arial Nova"/>
          <w:b w:val="1"/>
          <w:bCs w:val="1"/>
          <w:i w:val="0"/>
          <w:iCs w:val="0"/>
          <w:noProof w:val="0"/>
          <w:color w:val="000000" w:themeColor="text1" w:themeTint="FF" w:themeShade="FF"/>
          <w:sz w:val="22"/>
          <w:szCs w:val="22"/>
          <w:u w:val="none"/>
          <w:lang w:val="en-US"/>
        </w:rPr>
        <w:t xml:space="preserve">2.2  Communication  </w:t>
      </w:r>
    </w:p>
    <w:p w:rsidR="671109EA" w:rsidP="671109EA" w:rsidRDefault="671109EA" w14:paraId="4737789D" w14:textId="32A10BAA">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7A8FFB6B" w14:textId="0EFFDB15">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No matter how many people you manage, you will constantly need to convince them to support you and your goals for the company; only clear communication can transform a plan into action. Employees must be encouraged to work more quickly, intelligently, and effectively.</w:t>
      </w:r>
    </w:p>
    <w:p w:rsidR="671109EA" w:rsidP="671109EA" w:rsidRDefault="671109EA" w14:paraId="76A9210E" w14:textId="09198D31">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Customers need to be convinc</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ed to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pu</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rchase</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more of your goods and services. To complete tasks, you must convince your superiors or coworke</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rs to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p</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rovide</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extra resources. Colleagues must be convinced to work together. The purpose of Listen and Fix is to realize the potential, direct, two-way communication, not to packaging a message. Leaders enquired about the problems from the staff and then took proper measures. Empl</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oyees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ob</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served</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improvements in their own businesse</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s and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freq</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uently</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heard about corporate-wide initiatives</w:t>
      </w:r>
      <w:bookmarkStart w:name="_Int_JtK8U0oV" w:id="1500097088"/>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w:t>
      </w:r>
      <w:bookmarkEnd w:id="1500097088"/>
    </w:p>
    <w:p w:rsidR="671109EA" w:rsidP="671109EA" w:rsidRDefault="671109EA" w14:paraId="45C8CD94" w14:textId="4FEFEC69">
      <w:pPr>
        <w:pStyle w:val="Normal"/>
        <w:spacing w:line="360" w:lineRule="auto"/>
        <w:rPr>
          <w:rFonts w:ascii="Avenir Next LT Pro" w:hAnsi="Calibri" w:eastAsia="Calibri" w:cs=""/>
          <w:b w:val="0"/>
          <w:bCs w:val="0"/>
          <w:i w:val="0"/>
          <w:iCs w:val="0"/>
          <w:color w:val="000000" w:themeColor="text1" w:themeTint="FF" w:themeShade="FF"/>
          <w:sz w:val="24"/>
          <w:szCs w:val="24"/>
          <w:u w:val="none"/>
        </w:rPr>
      </w:pPr>
      <w:r w:rsidR="671109EA">
        <w:drawing>
          <wp:inline wp14:editId="0A81AEC0" wp14:anchorId="7FC59D0F">
            <wp:extent cx="6515100" cy="2105025"/>
            <wp:effectExtent l="0" t="0" r="0" b="0"/>
            <wp:docPr id="1014222101" name="" title=""/>
            <wp:cNvGraphicFramePr>
              <a:graphicFrameLocks noChangeAspect="1"/>
            </wp:cNvGraphicFramePr>
            <a:graphic>
              <a:graphicData uri="http://schemas.openxmlformats.org/drawingml/2006/picture">
                <pic:pic>
                  <pic:nvPicPr>
                    <pic:cNvPr id="0" name=""/>
                    <pic:cNvPicPr/>
                  </pic:nvPicPr>
                  <pic:blipFill>
                    <a:blip r:embed="Rcea284f84c424bef">
                      <a:extLst>
                        <a:ext xmlns:a="http://schemas.openxmlformats.org/drawingml/2006/main" uri="{28A0092B-C50C-407E-A947-70E740481C1C}">
                          <a14:useLocalDpi val="0"/>
                        </a:ext>
                      </a:extLst>
                    </a:blip>
                    <a:stretch>
                      <a:fillRect/>
                    </a:stretch>
                  </pic:blipFill>
                  <pic:spPr>
                    <a:xfrm>
                      <a:off x="0" y="0"/>
                      <a:ext cx="6515100" cy="2105025"/>
                    </a:xfrm>
                    <a:prstGeom prst="rect">
                      <a:avLst/>
                    </a:prstGeom>
                  </pic:spPr>
                </pic:pic>
              </a:graphicData>
            </a:graphic>
          </wp:inline>
        </w:drawing>
      </w:r>
    </w:p>
    <w:p w:rsidR="671109EA" w:rsidP="671109EA" w:rsidRDefault="671109EA" w14:paraId="6AFFA558" w14:textId="6CD2C589">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03AD71DA" w14:textId="4EF61574">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13A7BE59" w14:textId="761D4B20">
      <w:pPr>
        <w:pStyle w:val="Normal"/>
        <w:spacing w:line="360" w:lineRule="auto"/>
        <w:rPr>
          <w:rFonts w:ascii="Arial Nova" w:hAnsi="Arial Nova" w:eastAsia="Arial Nova" w:cs="Arial Nova"/>
          <w:b w:val="1"/>
          <w:bCs w:val="1"/>
          <w:i w:val="0"/>
          <w:iCs w:val="0"/>
          <w:noProof w:val="0"/>
          <w:color w:val="000000" w:themeColor="text1" w:themeTint="FF" w:themeShade="FF"/>
          <w:sz w:val="22"/>
          <w:szCs w:val="22"/>
          <w:u w:val="none"/>
          <w:lang w:val="en-US"/>
        </w:rPr>
      </w:pPr>
    </w:p>
    <w:p w:rsidR="671109EA" w:rsidP="671109EA" w:rsidRDefault="671109EA" w14:paraId="01EE91F0" w14:textId="5D188890">
      <w:pPr>
        <w:pStyle w:val="Normal"/>
        <w:spacing w:line="360" w:lineRule="auto"/>
        <w:rPr>
          <w:rFonts w:ascii="Arial Nova" w:hAnsi="Arial Nova" w:eastAsia="Arial Nova" w:cs="Arial Nova"/>
          <w:b w:val="1"/>
          <w:bCs w:val="1"/>
          <w:i w:val="0"/>
          <w:iCs w:val="0"/>
          <w:noProof w:val="0"/>
          <w:color w:val="000000" w:themeColor="text1" w:themeTint="FF" w:themeShade="FF"/>
          <w:sz w:val="22"/>
          <w:szCs w:val="22"/>
          <w:u w:val="none"/>
          <w:lang w:val="en-US"/>
        </w:rPr>
      </w:pPr>
    </w:p>
    <w:p w:rsidR="671109EA" w:rsidP="671109EA" w:rsidRDefault="671109EA" w14:paraId="2B2BEE96" w14:textId="6887ED0E">
      <w:pPr>
        <w:pStyle w:val="Normal"/>
        <w:spacing w:line="360" w:lineRule="auto"/>
        <w:rPr>
          <w:rFonts w:ascii="Arial Nova" w:hAnsi="Arial Nova" w:eastAsia="Arial Nova" w:cs="Arial Nova"/>
          <w:b w:val="1"/>
          <w:bCs w:val="1"/>
          <w:i w:val="0"/>
          <w:iCs w:val="0"/>
          <w:noProof w:val="0"/>
          <w:color w:val="000000" w:themeColor="text1" w:themeTint="FF" w:themeShade="FF"/>
          <w:sz w:val="22"/>
          <w:szCs w:val="22"/>
          <w:u w:val="none"/>
          <w:lang w:val="en-US"/>
        </w:rPr>
      </w:pPr>
    </w:p>
    <w:p w:rsidR="671109EA" w:rsidP="671109EA" w:rsidRDefault="671109EA" w14:paraId="27BB724D" w14:textId="294A4C2B">
      <w:pPr>
        <w:pStyle w:val="Normal"/>
        <w:spacing w:line="360" w:lineRule="auto"/>
        <w:rPr>
          <w:rFonts w:ascii="Arial Nova" w:hAnsi="Arial Nova" w:eastAsia="Arial Nova" w:cs="Arial Nova"/>
          <w:b w:val="1"/>
          <w:bCs w:val="1"/>
          <w:i w:val="0"/>
          <w:iCs w:val="0"/>
          <w:noProof w:val="0"/>
          <w:color w:val="000000" w:themeColor="text1" w:themeTint="FF" w:themeShade="FF"/>
          <w:sz w:val="22"/>
          <w:szCs w:val="22"/>
          <w:u w:val="none"/>
          <w:lang w:val="en-US"/>
        </w:rPr>
      </w:pPr>
    </w:p>
    <w:p w:rsidR="671109EA" w:rsidP="671109EA" w:rsidRDefault="671109EA" w14:paraId="7823912C" w14:textId="6934AE33">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r w:rsidRPr="671109EA" w:rsidR="671109EA">
        <w:rPr>
          <w:rFonts w:ascii="Arial Nova" w:hAnsi="Arial Nova" w:eastAsia="Arial Nova" w:cs="Arial Nova"/>
          <w:b w:val="1"/>
          <w:bCs w:val="1"/>
          <w:i w:val="0"/>
          <w:iCs w:val="0"/>
          <w:noProof w:val="0"/>
          <w:color w:val="000000" w:themeColor="text1" w:themeTint="FF" w:themeShade="FF"/>
          <w:sz w:val="22"/>
          <w:szCs w:val="22"/>
          <w:u w:val="none"/>
          <w:lang w:val="en-US"/>
        </w:rPr>
        <w:t xml:space="preserve">2.3 </w:t>
      </w:r>
      <w:r w:rsidRPr="671109EA" w:rsidR="671109EA">
        <w:rPr>
          <w:rFonts w:ascii="Arial Nova" w:hAnsi="Arial Nova" w:eastAsia="Arial Nova" w:cs="Arial Nova"/>
          <w:b w:val="1"/>
          <w:bCs w:val="1"/>
          <w:i w:val="0"/>
          <w:iCs w:val="0"/>
          <w:noProof w:val="0"/>
          <w:color w:val="000000" w:themeColor="text1" w:themeTint="FF" w:themeShade="FF"/>
          <w:sz w:val="22"/>
          <w:szCs w:val="22"/>
          <w:u w:val="none"/>
          <w:lang w:val="en-US"/>
        </w:rPr>
        <w:t>Extrinsic</w:t>
      </w:r>
      <w:r w:rsidRPr="671109EA" w:rsidR="671109EA">
        <w:rPr>
          <w:rFonts w:ascii="Arial Nova" w:hAnsi="Arial Nova" w:eastAsia="Arial Nova" w:cs="Arial Nova"/>
          <w:b w:val="1"/>
          <w:bCs w:val="1"/>
          <w:i w:val="0"/>
          <w:iCs w:val="0"/>
          <w:noProof w:val="0"/>
          <w:color w:val="000000" w:themeColor="text1" w:themeTint="FF" w:themeShade="FF"/>
          <w:sz w:val="22"/>
          <w:szCs w:val="22"/>
          <w:u w:val="none"/>
          <w:lang w:val="en-US"/>
        </w:rPr>
        <w:t xml:space="preserve"> Rewards </w:t>
      </w:r>
    </w:p>
    <w:p w:rsidR="671109EA" w:rsidP="671109EA" w:rsidRDefault="671109EA" w14:paraId="20154E4D" w14:textId="63D0B21C">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59921625" w14:textId="2EF59135">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venir Next LT Pro" w:hAnsi="Avenir Next LT Pro" w:eastAsia="Avenir Next LT Pro" w:cs="Avenir Next LT Pro"/>
          <w:noProof w:val="0"/>
          <w:sz w:val="24"/>
          <w:szCs w:val="24"/>
          <w:lang w:val="en-US"/>
        </w:rPr>
        <w:t xml:space="preserve">      </w:t>
      </w:r>
      <w:r w:rsidRPr="671109EA" w:rsidR="671109EA">
        <w:rPr>
          <w:rFonts w:ascii="Arial Nova" w:hAnsi="Arial Nova" w:eastAsia="Arial Nova" w:cs="Arial Nova"/>
          <w:noProof w:val="0"/>
          <w:sz w:val="22"/>
          <w:szCs w:val="22"/>
          <w:lang w:val="en-US"/>
        </w:rPr>
        <w:t xml:space="preserve">The corporation </w:t>
      </w:r>
      <w:r w:rsidRPr="671109EA" w:rsidR="671109EA">
        <w:rPr>
          <w:rFonts w:ascii="Arial Nova" w:hAnsi="Arial Nova" w:eastAsia="Arial Nova" w:cs="Arial Nova"/>
          <w:noProof w:val="0"/>
          <w:sz w:val="22"/>
          <w:szCs w:val="22"/>
          <w:lang w:val="en-US"/>
        </w:rPr>
        <w:t>provides</w:t>
      </w:r>
      <w:r w:rsidRPr="671109EA" w:rsidR="671109EA">
        <w:rPr>
          <w:rFonts w:ascii="Arial Nova" w:hAnsi="Arial Nova" w:eastAsia="Arial Nova" w:cs="Arial Nova"/>
          <w:noProof w:val="0"/>
          <w:sz w:val="22"/>
          <w:szCs w:val="22"/>
          <w:lang w:val="en-US"/>
        </w:rPr>
        <w:t xml:space="preserve"> financial bonuses to employees as extrinsic rewards. Extrinsic means that it is distinct from activity itself, and administration decides on its size and value. It was a significant player in the beginning. Included are wages, rewards, commissions, as well as other financial benefits (Mathis &amp; Jackson, 2008). Most employees seek higher salaries with robust pay and benefit packages because of things like the cost of living. A good compensation plan is essential for </w:t>
      </w:r>
      <w:r w:rsidRPr="671109EA" w:rsidR="671109EA">
        <w:rPr>
          <w:rFonts w:ascii="Arial Nova" w:hAnsi="Arial Nova" w:eastAsia="Arial Nova" w:cs="Arial Nova"/>
          <w:noProof w:val="0"/>
          <w:sz w:val="22"/>
          <w:szCs w:val="22"/>
          <w:lang w:val="en-US"/>
        </w:rPr>
        <w:t>retaining</w:t>
      </w:r>
      <w:r w:rsidRPr="671109EA" w:rsidR="671109EA">
        <w:rPr>
          <w:rFonts w:ascii="Arial Nova" w:hAnsi="Arial Nova" w:eastAsia="Arial Nova" w:cs="Arial Nova"/>
          <w:noProof w:val="0"/>
          <w:sz w:val="22"/>
          <w:szCs w:val="22"/>
          <w:lang w:val="en-US"/>
        </w:rPr>
        <w:t xml:space="preserve"> staff. The ongoing evaluation would be effective if the business committed to raising compensation levels, achieving market leadership, then at the very least, salary parity with rivals (Conley 2017)</w:t>
      </w:r>
      <w:bookmarkStart w:name="_Int_ajtmoXqH" w:id="1189803071"/>
      <w:r w:rsidRPr="671109EA" w:rsidR="671109EA">
        <w:rPr>
          <w:rFonts w:ascii="Arial Nova" w:hAnsi="Arial Nova" w:eastAsia="Arial Nova" w:cs="Arial Nova"/>
          <w:noProof w:val="0"/>
          <w:sz w:val="22"/>
          <w:szCs w:val="22"/>
          <w:lang w:val="en-US"/>
        </w:rPr>
        <w:t xml:space="preserve">. </w:t>
      </w:r>
      <w:bookmarkEnd w:id="1189803071"/>
    </w:p>
    <w:p w:rsidR="671109EA" w:rsidP="671109EA" w:rsidRDefault="671109EA" w14:paraId="3775D86D" w14:textId="17699B9D">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venir Next LT Pro" w:hAnsi="Calibri" w:eastAsia="Calibri" w:cs=""/>
          <w:b w:val="0"/>
          <w:bCs w:val="0"/>
          <w:i w:val="0"/>
          <w:iCs w:val="0"/>
          <w:noProof w:val="0"/>
          <w:color w:val="000000" w:themeColor="text1" w:themeTint="FF" w:themeShade="FF"/>
          <w:sz w:val="24"/>
          <w:szCs w:val="24"/>
          <w:u w:val="none"/>
          <w:lang w:val="en-US"/>
        </w:rPr>
        <w:t xml:space="preserve">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For instance, at TESCO   colleagues will be introduced to the following outstanding benefits package right away. To make Tesco a wonderful place to work, we work hard to ensure that we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provide</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a variety of benefits. Here are some of them: </w:t>
      </w:r>
    </w:p>
    <w:p w:rsidR="671109EA" w:rsidP="671109EA" w:rsidRDefault="671109EA" w14:paraId="058077AE" w14:textId="4649EA04">
      <w:pPr>
        <w:pStyle w:val="ListParagraph"/>
        <w:numPr>
          <w:ilvl w:val="0"/>
          <w:numId w:val="1"/>
        </w:numPr>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Share Plans - After three months of service, enroll in "Buy as You Earn" and "Save”</w:t>
      </w:r>
    </w:p>
    <w:p w:rsidR="671109EA" w:rsidP="671109EA" w:rsidRDefault="671109EA" w14:paraId="6205945A" w14:textId="5F8C491E">
      <w:pPr>
        <w:pStyle w:val="ListParagraph"/>
        <w:numPr>
          <w:ilvl w:val="0"/>
          <w:numId w:val="1"/>
        </w:numPr>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Take advantage of our award-winning training and continuous learning opportunities to help you land the job and career of your dreams.</w:t>
      </w:r>
    </w:p>
    <w:p w:rsidR="671109EA" w:rsidP="671109EA" w:rsidRDefault="671109EA" w14:paraId="1E489066" w14:textId="4938A55A">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71109EA" w:rsidR="671109EA">
        <w:rPr>
          <w:rFonts w:ascii="Arial Nova" w:hAnsi="Arial Nova" w:eastAsia="Arial Nova" w:cs="Arial Nova"/>
          <w:b w:val="0"/>
          <w:bCs w:val="0"/>
          <w:i w:val="0"/>
          <w:iCs w:val="0"/>
          <w:noProof w:val="0"/>
          <w:color w:val="auto"/>
          <w:sz w:val="22"/>
          <w:szCs w:val="22"/>
          <w:u w:val="none"/>
          <w:lang w:val="en-US"/>
        </w:rPr>
        <w:t>Colleague discount card that offer 1</w:t>
      </w:r>
      <w:r w:rsidRPr="671109EA" w:rsidR="671109EA">
        <w:rPr>
          <w:rFonts w:ascii="Arial Nova" w:hAnsi="Arial Nova" w:eastAsia="Arial Nova" w:cs="Arial Nova"/>
          <w:b w:val="0"/>
          <w:bCs w:val="0"/>
          <w:i w:val="0"/>
          <w:iCs w:val="0"/>
          <w:caps w:val="0"/>
          <w:smallCaps w:val="0"/>
          <w:noProof w:val="0"/>
          <w:color w:val="auto"/>
          <w:sz w:val="22"/>
          <w:szCs w:val="22"/>
          <w:lang w:val="en-US"/>
        </w:rPr>
        <w:t>0% increasing to 15% after every pay day for a four-day period, off most purchases at Tesco</w:t>
      </w:r>
    </w:p>
    <w:p w:rsidR="671109EA" w:rsidP="671109EA" w:rsidRDefault="671109EA" w14:paraId="2F85020D" w14:textId="23AC69AC">
      <w:pPr>
        <w:pStyle w:val="Normal"/>
        <w:ind w:left="0"/>
        <w:rPr>
          <w:rFonts w:ascii="Avenir Next LT Pro" w:hAnsi="Calibri" w:eastAsia="Calibri" w:cs=""/>
          <w:b w:val="0"/>
          <w:bCs w:val="0"/>
          <w:i w:val="0"/>
          <w:iCs w:val="0"/>
          <w:color w:val="000000" w:themeColor="text1" w:themeTint="FF" w:themeShade="FF"/>
          <w:sz w:val="24"/>
          <w:szCs w:val="24"/>
          <w:u w:val="none"/>
        </w:rPr>
      </w:pPr>
      <w:r w:rsidR="671109EA">
        <w:rPr/>
        <w:t xml:space="preserve">                  </w:t>
      </w:r>
      <w:r w:rsidR="671109EA">
        <w:drawing>
          <wp:inline wp14:editId="2DE51C64" wp14:anchorId="1DDA6040">
            <wp:extent cx="4572000" cy="2324100"/>
            <wp:effectExtent l="0" t="0" r="0" b="0"/>
            <wp:docPr id="1151125474" name="" title=""/>
            <wp:cNvGraphicFramePr>
              <a:graphicFrameLocks noChangeAspect="1"/>
            </wp:cNvGraphicFramePr>
            <a:graphic>
              <a:graphicData uri="http://schemas.openxmlformats.org/drawingml/2006/picture">
                <pic:pic>
                  <pic:nvPicPr>
                    <pic:cNvPr id="0" name=""/>
                    <pic:cNvPicPr/>
                  </pic:nvPicPr>
                  <pic:blipFill>
                    <a:blip r:embed="R8c656e8493e34e96">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671109EA" w:rsidP="671109EA" w:rsidRDefault="671109EA" w14:paraId="1AA7E345" w14:textId="4AEEE09E">
      <w:pPr>
        <w:pStyle w:val="Normal"/>
        <w:spacing w:line="360" w:lineRule="auto"/>
      </w:pPr>
    </w:p>
    <w:p w:rsidR="671109EA" w:rsidP="671109EA" w:rsidRDefault="671109EA" w14:paraId="2B746B0A" w14:textId="65F899FF">
      <w:pPr>
        <w:pStyle w:val="Normal"/>
        <w:spacing w:line="360" w:lineRule="auto"/>
        <w:rPr>
          <w:rFonts w:ascii="Avenir Next LT Pro" w:hAnsi="Calibri" w:eastAsia="Calibri" w:cs=""/>
          <w:b w:val="1"/>
          <w:bCs w:val="1"/>
          <w:i w:val="0"/>
          <w:iCs w:val="0"/>
          <w:noProof w:val="0"/>
          <w:color w:val="000000" w:themeColor="text1" w:themeTint="FF" w:themeShade="FF"/>
          <w:sz w:val="24"/>
          <w:szCs w:val="24"/>
          <w:u w:val="none"/>
          <w:lang w:val="en-US"/>
        </w:rPr>
      </w:pPr>
    </w:p>
    <w:p w:rsidR="671109EA" w:rsidP="671109EA" w:rsidRDefault="671109EA" w14:paraId="0DB5FEE8" w14:textId="0868286D">
      <w:pPr>
        <w:pStyle w:val="Normal"/>
        <w:spacing w:line="360" w:lineRule="auto"/>
        <w:rPr>
          <w:rFonts w:ascii="Avenir Next LT Pro" w:hAnsi="Calibri" w:eastAsia="Calibri" w:cs=""/>
          <w:b w:val="1"/>
          <w:bCs w:val="1"/>
          <w:i w:val="0"/>
          <w:iCs w:val="0"/>
          <w:noProof w:val="0"/>
          <w:color w:val="000000" w:themeColor="text1" w:themeTint="FF" w:themeShade="FF"/>
          <w:sz w:val="24"/>
          <w:szCs w:val="24"/>
          <w:u w:val="none"/>
          <w:lang w:val="en-US"/>
        </w:rPr>
      </w:pPr>
      <w:r w:rsidRPr="671109EA" w:rsidR="671109EA">
        <w:rPr>
          <w:rFonts w:ascii="Avenir Next LT Pro" w:hAnsi="Calibri" w:eastAsia="Calibri" w:cs=""/>
          <w:b w:val="1"/>
          <w:bCs w:val="1"/>
          <w:i w:val="0"/>
          <w:iCs w:val="0"/>
          <w:noProof w:val="0"/>
          <w:color w:val="000000" w:themeColor="text1" w:themeTint="FF" w:themeShade="FF"/>
          <w:sz w:val="24"/>
          <w:szCs w:val="24"/>
          <w:u w:val="none"/>
          <w:lang w:val="en-US"/>
        </w:rPr>
        <w:t xml:space="preserve">2.4 Creating enjoyable events </w:t>
      </w:r>
    </w:p>
    <w:p w:rsidR="671109EA" w:rsidP="671109EA" w:rsidRDefault="671109EA" w14:paraId="20D3ECE9" w14:textId="158CB8B9">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6F8A4C76" w14:textId="4AEAA45A">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Employees may get dissatisfied if they work in segregation. Even if your line of work </w:t>
      </w:r>
      <w:bookmarkStart w:name="_Int_VTMKqs5E" w:id="1283748963"/>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does not</w:t>
      </w:r>
      <w:bookmarkEnd w:id="1283748963"/>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involve much teamwork, </w:t>
      </w:r>
      <w:bookmarkStart w:name="_Int_yHwYDOkI" w:id="1198400825"/>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produce</w:t>
      </w:r>
      <w:bookmarkEnd w:id="1198400825"/>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inventive methods to engage everyone in a useful task. Team building exercises are one of the ways to inspire staff members by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demonstrating</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your appreciation. </w:t>
      </w:r>
    </w:p>
    <w:p w:rsidR="671109EA" w:rsidP="671109EA" w:rsidRDefault="671109EA" w14:paraId="6DFD3227" w14:textId="5F273AAE">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As an example, TESCO is organizing monthly events like table tennis tournaments and charity raffles, which reward the winners with an off day fully paid by the company. That is having </w:t>
      </w:r>
      <w:bookmarkStart w:name="_Int_AXdK7Fay" w:id="282475139"/>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an incredibly good</w:t>
      </w:r>
      <w:bookmarkEnd w:id="282475139"/>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impact on the staff and increasing their performance and collaboration</w:t>
      </w:r>
      <w:bookmarkStart w:name="_Int_CUelJs3h" w:id="829986057"/>
      <w:bookmarkStart w:name="_Int_C8WrFGSb" w:id="2041049037"/>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w:t>
      </w:r>
      <w:bookmarkEnd w:id="829986057"/>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w:t>
      </w:r>
      <w:bookmarkEnd w:id="2041049037"/>
    </w:p>
    <w:p w:rsidR="671109EA" w:rsidP="671109EA" w:rsidRDefault="671109EA" w14:paraId="21B15FD5" w14:textId="4C0EBBB8">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4B8A35B4" w14:textId="376BFE92">
      <w:pPr>
        <w:pStyle w:val="Heading2"/>
        <w:rPr>
          <w:rFonts w:ascii="Arial Nova" w:hAnsi="Arial Nova" w:eastAsia="Arial Nova" w:cs="Arial Nova"/>
          <w:b w:val="1"/>
          <w:bCs w:val="1"/>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1"/>
          <w:bCs w:val="1"/>
          <w:i w:val="0"/>
          <w:iCs w:val="0"/>
          <w:noProof w:val="0"/>
          <w:color w:val="000000" w:themeColor="text1" w:themeTint="FF" w:themeShade="FF"/>
          <w:sz w:val="22"/>
          <w:szCs w:val="22"/>
          <w:u w:val="none"/>
          <w:lang w:val="en-US"/>
        </w:rPr>
        <w:t>2.5 Psychological Ownership</w:t>
      </w:r>
    </w:p>
    <w:p w:rsidR="671109EA" w:rsidP="671109EA" w:rsidRDefault="671109EA" w14:paraId="4DD43758" w14:textId="5972CFAF">
      <w:pPr>
        <w:pStyle w:val="Normal"/>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09B45FF4" w14:textId="08E0E425">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venir Next LT Pro" w:hAnsi="Avenir Next LT Pro" w:eastAsia="Avenir Next LT Pro" w:cs="Avenir Next LT Pro"/>
          <w:noProof w:val="0"/>
          <w:sz w:val="24"/>
          <w:szCs w:val="24"/>
          <w:lang w:val="en-US"/>
        </w:rPr>
        <w:t xml:space="preserve">       </w:t>
      </w:r>
      <w:r w:rsidRPr="671109EA" w:rsidR="671109EA">
        <w:rPr>
          <w:rFonts w:ascii="Arial Nova" w:hAnsi="Arial Nova" w:eastAsia="Arial Nova" w:cs="Arial Nova"/>
          <w:noProof w:val="0"/>
          <w:sz w:val="22"/>
          <w:szCs w:val="22"/>
          <w:lang w:val="en-US"/>
        </w:rPr>
        <w:t xml:space="preserve">  Likewise, it was shown that while having stock options was useful, it </w:t>
      </w:r>
      <w:r w:rsidRPr="671109EA" w:rsidR="671109EA">
        <w:rPr>
          <w:rFonts w:ascii="Arial Nova" w:hAnsi="Arial Nova" w:eastAsia="Arial Nova" w:cs="Arial Nova"/>
          <w:noProof w:val="0"/>
          <w:sz w:val="22"/>
          <w:szCs w:val="22"/>
          <w:lang w:val="en-US"/>
        </w:rPr>
        <w:t>did not</w:t>
      </w:r>
      <w:r w:rsidRPr="671109EA" w:rsidR="671109EA">
        <w:rPr>
          <w:rFonts w:ascii="Arial Nova" w:hAnsi="Arial Nova" w:eastAsia="Arial Nova" w:cs="Arial Nova"/>
          <w:noProof w:val="0"/>
          <w:sz w:val="22"/>
          <w:szCs w:val="22"/>
          <w:lang w:val="en-US"/>
        </w:rPr>
        <w:t xml:space="preserve"> necessarily drive people on to take as much action. On the other hand, if workers feel like </w:t>
      </w:r>
      <w:r w:rsidRPr="671109EA" w:rsidR="671109EA">
        <w:rPr>
          <w:rFonts w:ascii="Arial Nova" w:hAnsi="Arial Nova" w:eastAsia="Arial Nova" w:cs="Arial Nova"/>
          <w:noProof w:val="0"/>
          <w:sz w:val="22"/>
          <w:szCs w:val="22"/>
          <w:lang w:val="en-US"/>
        </w:rPr>
        <w:t>it is</w:t>
      </w:r>
      <w:r w:rsidRPr="671109EA" w:rsidR="671109EA">
        <w:rPr>
          <w:rFonts w:ascii="Arial Nova" w:hAnsi="Arial Nova" w:eastAsia="Arial Nova" w:cs="Arial Nova"/>
          <w:noProof w:val="0"/>
          <w:sz w:val="22"/>
          <w:szCs w:val="22"/>
          <w:lang w:val="en-US"/>
        </w:rPr>
        <w:t xml:space="preserve"> "their" corporation, it may have </w:t>
      </w:r>
      <w:r w:rsidRPr="671109EA" w:rsidR="671109EA">
        <w:rPr>
          <w:rFonts w:ascii="Arial Nova" w:hAnsi="Arial Nova" w:eastAsia="Arial Nova" w:cs="Arial Nova"/>
          <w:noProof w:val="0"/>
          <w:sz w:val="22"/>
          <w:szCs w:val="22"/>
          <w:lang w:val="en-US"/>
        </w:rPr>
        <w:t>a significant impact</w:t>
      </w:r>
      <w:r w:rsidRPr="671109EA" w:rsidR="671109EA">
        <w:rPr>
          <w:rFonts w:ascii="Arial Nova" w:hAnsi="Arial Nova" w:eastAsia="Arial Nova" w:cs="Arial Nova"/>
          <w:noProof w:val="0"/>
          <w:sz w:val="22"/>
          <w:szCs w:val="22"/>
          <w:lang w:val="en-US"/>
        </w:rPr>
        <w:t xml:space="preserve"> on how they act. Even the most </w:t>
      </w:r>
      <w:proofErr w:type="gramStart"/>
      <w:r w:rsidRPr="671109EA" w:rsidR="671109EA">
        <w:rPr>
          <w:rFonts w:ascii="Arial Nova" w:hAnsi="Arial Nova" w:eastAsia="Arial Nova" w:cs="Arial Nova"/>
          <w:noProof w:val="0"/>
          <w:sz w:val="22"/>
          <w:szCs w:val="22"/>
          <w:lang w:val="en-US"/>
        </w:rPr>
        <w:t>disinterested worker</w:t>
      </w:r>
      <w:proofErr w:type="gramEnd"/>
      <w:r w:rsidRPr="671109EA" w:rsidR="671109EA">
        <w:rPr>
          <w:rFonts w:ascii="Arial Nova" w:hAnsi="Arial Nova" w:eastAsia="Arial Nova" w:cs="Arial Nova"/>
          <w:noProof w:val="0"/>
          <w:sz w:val="22"/>
          <w:szCs w:val="22"/>
          <w:lang w:val="en-US"/>
        </w:rPr>
        <w:t xml:space="preserve"> who performs the bare minimum will be inspired to do a better job, leading to increased customer happiness, better </w:t>
      </w:r>
      <w:r w:rsidRPr="671109EA" w:rsidR="671109EA">
        <w:rPr>
          <w:rFonts w:ascii="Arial Nova" w:hAnsi="Arial Nova" w:eastAsia="Arial Nova" w:cs="Arial Nova"/>
          <w:noProof w:val="0"/>
          <w:sz w:val="22"/>
          <w:szCs w:val="22"/>
          <w:lang w:val="en-US"/>
        </w:rPr>
        <w:t>products,</w:t>
      </w:r>
      <w:r w:rsidRPr="671109EA" w:rsidR="671109EA">
        <w:rPr>
          <w:rFonts w:ascii="Arial Nova" w:hAnsi="Arial Nova" w:eastAsia="Arial Nova" w:cs="Arial Nova"/>
          <w:noProof w:val="0"/>
          <w:sz w:val="22"/>
          <w:szCs w:val="22"/>
          <w:lang w:val="en-US"/>
        </w:rPr>
        <w:t xml:space="preserve"> or services, as well as an overall higher commitment. Additionally, this will lead to a lower level of production, which managers will undoubtedly like.</w:t>
      </w:r>
    </w:p>
    <w:p w:rsidR="671109EA" w:rsidP="671109EA" w:rsidRDefault="671109EA" w14:paraId="410F7472" w14:textId="13FFE641">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0A17A4BD" w14:textId="45983D1E">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4E38D7AC" w14:textId="440354CE">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362DF0A0" w14:textId="12564202">
      <w:pPr>
        <w:pStyle w:val="Normal"/>
        <w:spacing w:line="360" w:lineRule="auto"/>
        <w:rPr>
          <w:rFonts w:ascii="Avenir Next LT Pro" w:hAnsi="Avenir Next LT Pro" w:eastAsia="Avenir Next LT Pro" w:cs="Avenir Next LT Pro"/>
          <w:noProof w:val="0"/>
          <w:sz w:val="24"/>
          <w:szCs w:val="24"/>
          <w:lang w:val="en-US"/>
        </w:rPr>
      </w:pPr>
    </w:p>
    <w:p w:rsidR="671109EA" w:rsidP="671109EA" w:rsidRDefault="671109EA" w14:paraId="4D0F950D" w14:textId="1BC09773">
      <w:pPr>
        <w:pStyle w:val="Normal"/>
        <w:spacing w:line="360" w:lineRule="auto"/>
        <w:rPr>
          <w:rFonts w:ascii="Arial Nova" w:hAnsi="Arial Nova" w:eastAsia="Arial Nova" w:cs="Arial Nova"/>
          <w:b w:val="1"/>
          <w:bCs w:val="1"/>
          <w:i w:val="0"/>
          <w:iCs w:val="0"/>
          <w:noProof w:val="0"/>
          <w:color w:val="000000" w:themeColor="text1" w:themeTint="FF" w:themeShade="FF"/>
          <w:sz w:val="24"/>
          <w:szCs w:val="24"/>
          <w:u w:val="none"/>
          <w:lang w:val="en-US"/>
        </w:rPr>
      </w:pPr>
      <w:r w:rsidRPr="671109EA" w:rsidR="671109EA">
        <w:rPr>
          <w:rFonts w:ascii="Arial Nova" w:hAnsi="Arial Nova" w:eastAsia="Arial Nova" w:cs="Arial Nova"/>
          <w:b w:val="1"/>
          <w:bCs w:val="1"/>
          <w:i w:val="0"/>
          <w:iCs w:val="0"/>
          <w:noProof w:val="0"/>
          <w:color w:val="000000" w:themeColor="text1" w:themeTint="FF" w:themeShade="FF"/>
          <w:sz w:val="24"/>
          <w:szCs w:val="24"/>
          <w:u w:val="none"/>
          <w:lang w:val="en-US"/>
        </w:rPr>
        <w:t>3. Conclusion</w:t>
      </w:r>
    </w:p>
    <w:p w:rsidR="671109EA" w:rsidP="671109EA" w:rsidRDefault="671109EA" w14:paraId="0AC20DCC" w14:textId="0870EEBF">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7BE24D1E" w14:textId="15556ADF">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venir Next LT Pro" w:hAnsi="Calibri" w:eastAsia="Calibri" w:cs=""/>
          <w:b w:val="0"/>
          <w:bCs w:val="0"/>
          <w:i w:val="0"/>
          <w:iCs w:val="0"/>
          <w:noProof w:val="0"/>
          <w:color w:val="000000" w:themeColor="text1" w:themeTint="FF" w:themeShade="FF"/>
          <w:sz w:val="24"/>
          <w:szCs w:val="24"/>
          <w:u w:val="none"/>
          <w:lang w:val="en-US"/>
        </w:rPr>
        <w:t xml:space="preserve">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Numerous problems are brought on by poor workplace motivation, such as sickness absence, productivity loss, lower profit margins, etc. Employees think that development, bonuses, and workplace recognition may boost motivation. Additionally, the research helped to reveal that employees needed acknowledgment for their contributions to tasks that the company did not focus as much attention on, in addition to better compensation systems. Basic prizes like employee of the week, employee of the month, or worker of the year can be used to recognize employees. Both monetary and non-monetary rewards are given to employees for their performance. Employees will take care of the company's business if they love working there. One of the guiding principles for every manager's motivating strategy should be this. </w:t>
      </w:r>
    </w:p>
    <w:p w:rsidR="671109EA" w:rsidP="671109EA" w:rsidRDefault="671109EA" w14:paraId="0B60FFED" w14:textId="67245ED6">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02FE421F" w14:textId="351D0B1F">
      <w:pPr>
        <w:pStyle w:val="Normal"/>
        <w:spacing w:line="360" w:lineRule="auto"/>
      </w:pPr>
      <w:r w:rsidR="671109EA">
        <w:drawing>
          <wp:inline wp14:editId="4E7E1C6D" wp14:anchorId="2CBD6403">
            <wp:extent cx="6553200" cy="1695450"/>
            <wp:effectExtent l="0" t="0" r="0" b="0"/>
            <wp:docPr id="1105862108" name="" title=""/>
            <wp:cNvGraphicFramePr>
              <a:graphicFrameLocks noChangeAspect="1"/>
            </wp:cNvGraphicFramePr>
            <a:graphic>
              <a:graphicData uri="http://schemas.openxmlformats.org/drawingml/2006/picture">
                <pic:pic>
                  <pic:nvPicPr>
                    <pic:cNvPr id="0" name=""/>
                    <pic:cNvPicPr/>
                  </pic:nvPicPr>
                  <pic:blipFill>
                    <a:blip r:embed="R4676b41e06c74b23">
                      <a:extLst>
                        <a:ext xmlns:a="http://schemas.openxmlformats.org/drawingml/2006/main" uri="{28A0092B-C50C-407E-A947-70E740481C1C}">
                          <a14:useLocalDpi val="0"/>
                        </a:ext>
                      </a:extLst>
                    </a:blip>
                    <a:stretch>
                      <a:fillRect/>
                    </a:stretch>
                  </pic:blipFill>
                  <pic:spPr>
                    <a:xfrm>
                      <a:off x="0" y="0"/>
                      <a:ext cx="6553200" cy="1695450"/>
                    </a:xfrm>
                    <a:prstGeom prst="rect">
                      <a:avLst/>
                    </a:prstGeom>
                  </pic:spPr>
                </pic:pic>
              </a:graphicData>
            </a:graphic>
          </wp:inline>
        </w:drawing>
      </w:r>
    </w:p>
    <w:p w:rsidR="671109EA" w:rsidP="671109EA" w:rsidRDefault="671109EA" w14:paraId="1582F2C2" w14:textId="436CA9EF">
      <w:pPr>
        <w:pStyle w:val="Normal"/>
        <w:spacing w:line="360" w:lineRule="auto"/>
        <w:rPr>
          <w:rFonts w:ascii="Avenir Next LT Pro" w:hAnsi="Calibri" w:eastAsia="Calibri" w:cs=""/>
          <w:b w:val="0"/>
          <w:bCs w:val="0"/>
          <w:i w:val="0"/>
          <w:iCs w:val="0"/>
          <w:color w:val="000000" w:themeColor="text1" w:themeTint="FF" w:themeShade="FF"/>
          <w:sz w:val="24"/>
          <w:szCs w:val="24"/>
          <w:u w:val="none"/>
        </w:rPr>
      </w:pPr>
    </w:p>
    <w:p w:rsidR="671109EA" w:rsidP="671109EA" w:rsidRDefault="671109EA" w14:paraId="31B59E31" w14:textId="62BE9A54">
      <w:pPr>
        <w:pStyle w:val="Normal"/>
        <w:spacing w:line="360" w:lineRule="auto"/>
        <w:rPr>
          <w:rFonts w:ascii="Avenir Next LT Pro" w:hAnsi="Calibri" w:eastAsia="Calibri" w:cs=""/>
          <w:b w:val="0"/>
          <w:bCs w:val="0"/>
          <w:i w:val="0"/>
          <w:iCs w:val="0"/>
          <w:color w:val="000000" w:themeColor="text1" w:themeTint="FF" w:themeShade="FF"/>
          <w:sz w:val="24"/>
          <w:szCs w:val="24"/>
          <w:u w:val="none"/>
        </w:rPr>
      </w:pPr>
    </w:p>
    <w:p w:rsidR="671109EA" w:rsidP="671109EA" w:rsidRDefault="671109EA" w14:paraId="56F712E1" w14:textId="4745F5F8">
      <w:pPr>
        <w:pStyle w:val="Normal"/>
        <w:spacing w:line="360" w:lineRule="auto"/>
        <w:rPr>
          <w:rFonts w:ascii="Avenir Next LT Pro" w:hAnsi="Calibri" w:eastAsia="Calibri" w:cs=""/>
          <w:b w:val="0"/>
          <w:bCs w:val="0"/>
          <w:i w:val="0"/>
          <w:iCs w:val="0"/>
          <w:color w:val="000000" w:themeColor="text1" w:themeTint="FF" w:themeShade="FF"/>
          <w:sz w:val="24"/>
          <w:szCs w:val="24"/>
          <w:u w:val="none"/>
        </w:rPr>
      </w:pPr>
    </w:p>
    <w:p w:rsidR="671109EA" w:rsidP="671109EA" w:rsidRDefault="671109EA" w14:paraId="22DB13B7" w14:textId="04B61106">
      <w:pPr>
        <w:pStyle w:val="Normal"/>
        <w:spacing w:line="360" w:lineRule="auto"/>
        <w:rPr>
          <w:rFonts w:ascii="Avenir Next LT Pro" w:hAnsi="Calibri" w:eastAsia="Calibri" w:cs=""/>
          <w:b w:val="0"/>
          <w:bCs w:val="0"/>
          <w:i w:val="0"/>
          <w:iCs w:val="0"/>
          <w:color w:val="000000" w:themeColor="text1" w:themeTint="FF" w:themeShade="FF"/>
          <w:sz w:val="24"/>
          <w:szCs w:val="24"/>
          <w:u w:val="none"/>
        </w:rPr>
      </w:pPr>
    </w:p>
    <w:p w:rsidR="671109EA" w:rsidP="671109EA" w:rsidRDefault="671109EA" w14:paraId="7618FAEE" w14:textId="0A1CE57B">
      <w:pPr>
        <w:pStyle w:val="Normal"/>
        <w:spacing w:line="360" w:lineRule="auto"/>
        <w:rPr>
          <w:rFonts w:ascii="Arial Nova" w:hAnsi="Arial Nova" w:eastAsia="Arial Nova" w:cs="Arial Nova"/>
          <w:b w:val="1"/>
          <w:bCs w:val="1"/>
          <w:i w:val="0"/>
          <w:iCs w:val="0"/>
          <w:color w:val="000000" w:themeColor="text1" w:themeTint="FF" w:themeShade="FF"/>
          <w:sz w:val="24"/>
          <w:szCs w:val="24"/>
          <w:u w:val="none"/>
        </w:rPr>
      </w:pPr>
    </w:p>
    <w:p w:rsidR="671109EA" w:rsidP="671109EA" w:rsidRDefault="671109EA" w14:paraId="28CA04ED" w14:textId="2BC60941">
      <w:pPr>
        <w:pStyle w:val="Normal"/>
        <w:spacing w:line="360" w:lineRule="auto"/>
        <w:rPr>
          <w:rFonts w:ascii="Avenir Next LT Pro" w:hAnsi="Calibri" w:eastAsia="Calibri" w:cs=""/>
          <w:b w:val="0"/>
          <w:bCs w:val="0"/>
          <w:i w:val="0"/>
          <w:iCs w:val="0"/>
          <w:color w:val="000000" w:themeColor="text1" w:themeTint="FF" w:themeShade="FF"/>
          <w:sz w:val="24"/>
          <w:szCs w:val="24"/>
          <w:u w:val="none"/>
        </w:rPr>
      </w:pPr>
      <w:r w:rsidRPr="671109EA" w:rsidR="671109EA">
        <w:rPr>
          <w:rFonts w:ascii="Arial Nova" w:hAnsi="Arial Nova" w:eastAsia="Arial Nova" w:cs="Arial Nova"/>
          <w:b w:val="1"/>
          <w:bCs w:val="1"/>
          <w:i w:val="0"/>
          <w:iCs w:val="0"/>
          <w:color w:val="000000" w:themeColor="text1" w:themeTint="FF" w:themeShade="FF"/>
          <w:sz w:val="24"/>
          <w:szCs w:val="24"/>
          <w:u w:val="none"/>
        </w:rPr>
        <w:t xml:space="preserve">4. References </w:t>
      </w:r>
    </w:p>
    <w:p w:rsidR="671109EA" w:rsidP="671109EA" w:rsidRDefault="671109EA" w14:paraId="1529668A" w14:textId="779F97F8">
      <w:pPr>
        <w:pStyle w:val="Normal"/>
        <w:spacing w:line="360" w:lineRule="auto"/>
        <w:rPr>
          <w:rFonts w:ascii="Arial Nova" w:hAnsi="Arial Nova" w:eastAsia="Arial Nova" w:cs="Arial Nova"/>
          <w:b w:val="0"/>
          <w:bCs w:val="0"/>
          <w:i w:val="0"/>
          <w:iCs w:val="0"/>
          <w:color w:val="000000" w:themeColor="text1" w:themeTint="FF" w:themeShade="FF"/>
          <w:sz w:val="22"/>
          <w:szCs w:val="22"/>
          <w:u w:val="none"/>
        </w:rPr>
      </w:pPr>
      <w:r w:rsidRPr="671109EA" w:rsidR="671109EA">
        <w:rPr>
          <w:rFonts w:ascii="Arial Nova" w:hAnsi="Arial Nova" w:eastAsia="Arial Nova" w:cs="Arial Nova"/>
          <w:b w:val="0"/>
          <w:bCs w:val="0"/>
          <w:i w:val="0"/>
          <w:iCs w:val="0"/>
          <w:color w:val="000000" w:themeColor="text1" w:themeTint="FF" w:themeShade="FF"/>
          <w:sz w:val="22"/>
          <w:szCs w:val="22"/>
          <w:u w:val="none"/>
        </w:rPr>
        <w:t xml:space="preserve">Pearce. (2007). Ten steps to staff motivation: Chris Pearce offers a guide to help nursing leaders motivate their staff. Nursing Management (Harrow, London, England), 13(9), 21–21. </w:t>
      </w:r>
      <w:r w:rsidRPr="671109EA" w:rsidR="671109EA">
        <w:rPr>
          <w:rFonts w:ascii="Arial Nova" w:hAnsi="Arial Nova" w:eastAsia="Arial Nova" w:cs="Arial Nova"/>
          <w:b w:val="0"/>
          <w:bCs w:val="0"/>
          <w:i w:val="0"/>
          <w:iCs w:val="0"/>
          <w:color w:val="000000" w:themeColor="text1" w:themeTint="FF" w:themeShade="FF"/>
          <w:sz w:val="22"/>
          <w:szCs w:val="22"/>
          <w:u w:val="none"/>
        </w:rPr>
        <w:t>https://doi.org/10.7748/nm2007.02.13.9.21.c4334</w:t>
      </w:r>
    </w:p>
    <w:p w:rsidR="671109EA" w:rsidP="671109EA" w:rsidRDefault="671109EA" w14:paraId="44D93288" w14:textId="66BA9211">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caps w:val="0"/>
          <w:smallCaps w:val="0"/>
          <w:noProof w:val="0"/>
          <w:color w:val="333748"/>
          <w:sz w:val="22"/>
          <w:szCs w:val="22"/>
          <w:lang w:val="en-US"/>
        </w:rPr>
        <w:t xml:space="preserve">Bullock, R., “Motivating Employees Has Everything to Do with Giving Them Feelings </w:t>
      </w:r>
      <w:r w:rsidRPr="671109EA" w:rsidR="671109EA">
        <w:rPr>
          <w:rFonts w:ascii="Arial Nova" w:hAnsi="Arial Nova" w:eastAsia="Arial Nova" w:cs="Arial Nova"/>
          <w:b w:val="0"/>
          <w:bCs w:val="0"/>
          <w:i w:val="0"/>
          <w:iCs w:val="0"/>
          <w:caps w:val="0"/>
          <w:smallCaps w:val="0"/>
          <w:noProof w:val="0"/>
          <w:color w:val="333748"/>
          <w:sz w:val="22"/>
          <w:szCs w:val="22"/>
          <w:lang w:val="en-US"/>
        </w:rPr>
        <w:t>of</w:t>
      </w:r>
      <w:r w:rsidRPr="671109EA" w:rsidR="671109EA">
        <w:rPr>
          <w:rFonts w:ascii="Arial Nova" w:hAnsi="Arial Nova" w:eastAsia="Arial Nova" w:cs="Arial Nova"/>
          <w:b w:val="0"/>
          <w:bCs w:val="0"/>
          <w:i w:val="0"/>
          <w:iCs w:val="0"/>
          <w:caps w:val="0"/>
          <w:smallCaps w:val="0"/>
          <w:noProof w:val="0"/>
          <w:color w:val="333748"/>
          <w:sz w:val="22"/>
          <w:szCs w:val="22"/>
          <w:lang w:val="en-US"/>
        </w:rPr>
        <w:t xml:space="preserve"> Ownership,” </w:t>
      </w:r>
      <w:r w:rsidRPr="671109EA" w:rsidR="671109EA">
        <w:rPr>
          <w:rFonts w:ascii="Arial Nova" w:hAnsi="Arial Nova" w:eastAsia="Arial Nova" w:cs="Arial Nova"/>
          <w:b w:val="0"/>
          <w:bCs w:val="0"/>
          <w:i w:val="1"/>
          <w:iCs w:val="1"/>
          <w:caps w:val="0"/>
          <w:smallCaps w:val="0"/>
          <w:noProof w:val="0"/>
          <w:color w:val="333748"/>
          <w:sz w:val="22"/>
          <w:szCs w:val="22"/>
          <w:lang w:val="en-US"/>
        </w:rPr>
        <w:t>Forbes</w:t>
      </w:r>
      <w:r w:rsidRPr="671109EA" w:rsidR="671109EA">
        <w:rPr>
          <w:rFonts w:ascii="Arial Nova" w:hAnsi="Arial Nova" w:eastAsia="Arial Nova" w:cs="Arial Nova"/>
          <w:b w:val="0"/>
          <w:bCs w:val="0"/>
          <w:i w:val="0"/>
          <w:iCs w:val="0"/>
          <w:caps w:val="0"/>
          <w:smallCaps w:val="0"/>
          <w:noProof w:val="0"/>
          <w:color w:val="333748"/>
          <w:sz w:val="22"/>
          <w:szCs w:val="22"/>
          <w:lang w:val="en-US"/>
        </w:rPr>
        <w:t xml:space="preserve">, September 25, 2014; </w:t>
      </w:r>
      <w:hyperlink r:id="R58c4f88b7d7d49b5">
        <w:r w:rsidRPr="671109EA" w:rsidR="671109EA">
          <w:rPr>
            <w:rStyle w:val="Hyperlink"/>
            <w:rFonts w:ascii="Arial Nova" w:hAnsi="Arial Nova" w:eastAsia="Arial Nova" w:cs="Arial Nova"/>
            <w:b w:val="0"/>
            <w:bCs w:val="0"/>
            <w:i w:val="0"/>
            <w:iCs w:val="0"/>
            <w:caps w:val="0"/>
            <w:smallCaps w:val="0"/>
            <w:strike w:val="0"/>
            <w:dstrike w:val="0"/>
            <w:noProof w:val="0"/>
            <w:sz w:val="22"/>
            <w:szCs w:val="22"/>
            <w:lang w:val="en-US"/>
          </w:rPr>
          <w:t>http://www.forbes.com/sites/datafreaks/2014/09/25/motivating-employees-has-almost-nothing-to-do-with-their-attitude-and-almost-everything-to-do-with-feelings-of-ownership/</w:t>
        </w:r>
      </w:hyperlink>
      <w:r w:rsidRPr="671109EA" w:rsidR="671109EA">
        <w:rPr>
          <w:rFonts w:ascii="Arial Nova" w:hAnsi="Arial Nova" w:eastAsia="Arial Nova" w:cs="Arial Nova"/>
          <w:b w:val="0"/>
          <w:bCs w:val="0"/>
          <w:i w:val="0"/>
          <w:iCs w:val="0"/>
          <w:caps w:val="0"/>
          <w:smallCaps w:val="0"/>
          <w:noProof w:val="0"/>
          <w:color w:val="333748"/>
          <w:sz w:val="22"/>
          <w:szCs w:val="22"/>
          <w:lang w:val="en-US"/>
        </w:rPr>
        <w:t>.</w:t>
      </w:r>
    </w:p>
    <w:p w:rsidR="671109EA" w:rsidP="671109EA" w:rsidRDefault="671109EA" w14:paraId="584CB1F3" w14:textId="3A352DAB">
      <w:pPr>
        <w:pStyle w:val="Normal"/>
        <w:spacing w:line="360" w:lineRule="auto"/>
        <w:rPr>
          <w:rFonts w:ascii="Arial Nova" w:hAnsi="Arial Nova" w:eastAsia="Arial Nova" w:cs="Arial Nova"/>
          <w:sz w:val="22"/>
          <w:szCs w:val="22"/>
        </w:rPr>
      </w:pPr>
      <w:r w:rsidRPr="671109EA" w:rsidR="671109EA">
        <w:rPr>
          <w:rFonts w:ascii="Arial Nova" w:hAnsi="Arial Nova" w:eastAsia="Arial Nova" w:cs="Arial Nova"/>
          <w:noProof w:val="0"/>
          <w:sz w:val="22"/>
          <w:szCs w:val="22"/>
          <w:lang w:val="en-US"/>
        </w:rPr>
        <w:t xml:space="preserve"> </w:t>
      </w:r>
      <w:proofErr w:type="spellStart"/>
      <w:r w:rsidRPr="671109EA" w:rsidR="671109EA">
        <w:rPr>
          <w:rFonts w:ascii="Arial Nova" w:hAnsi="Arial Nova" w:eastAsia="Arial Nova" w:cs="Arial Nova"/>
          <w:noProof w:val="0"/>
          <w:sz w:val="22"/>
          <w:szCs w:val="22"/>
          <w:lang w:val="en-US"/>
        </w:rPr>
        <w:t>Kmietowicz</w:t>
      </w:r>
      <w:proofErr w:type="spellEnd"/>
      <w:r w:rsidRPr="671109EA" w:rsidR="671109EA">
        <w:rPr>
          <w:rFonts w:ascii="Arial Nova" w:hAnsi="Arial Nova" w:eastAsia="Arial Nova" w:cs="Arial Nova"/>
          <w:noProof w:val="0"/>
          <w:sz w:val="22"/>
          <w:szCs w:val="22"/>
          <w:lang w:val="en-US"/>
        </w:rPr>
        <w:t xml:space="preserve">. (2009). The NHS could learn from John Lewis about motivating staff, says Nuffield Trust. BMJ, 339(jul02 3), b2703–b2703. </w:t>
      </w:r>
      <w:r w:rsidRPr="671109EA" w:rsidR="671109EA">
        <w:rPr>
          <w:rFonts w:ascii="Arial Nova" w:hAnsi="Arial Nova" w:eastAsia="Arial Nova" w:cs="Arial Nova"/>
          <w:noProof w:val="0"/>
          <w:sz w:val="22"/>
          <w:szCs w:val="22"/>
          <w:lang w:val="en-US"/>
        </w:rPr>
        <w:t>https://doi.org/10.1136/bmj.b2703</w:t>
      </w:r>
    </w:p>
    <w:p w:rsidR="671109EA" w:rsidP="671109EA" w:rsidRDefault="671109EA" w14:paraId="2E1FAA86" w14:textId="385845FA">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w:t>
      </w:r>
      <w:proofErr w:type="spellStart"/>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Filimonau</w:t>
      </w:r>
      <w:proofErr w:type="spellEnd"/>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&amp; Corradini, S. (2020). </w:t>
      </w:r>
      <w:bookmarkStart w:name="_Int_977GGWUb" w:id="1406994819"/>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Zero Hours Contracts and Their Perceived Impact </w:t>
      </w:r>
      <w:proofErr w:type="gramStart"/>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On</w:t>
      </w:r>
      <w:proofErr w:type="gramEnd"/>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Job Motivation of Event Catering Staff.</w:t>
      </w:r>
      <w:bookmarkEnd w:id="1406994819"/>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Event Management, 24(6), 735–752.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https://doi.org/10.3727/152599519X15506259855869</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 xml:space="preserve"> </w:t>
      </w:r>
    </w:p>
    <w:p w:rsidR="671109EA" w:rsidP="671109EA" w:rsidRDefault="671109EA" w14:paraId="0D18FBE7" w14:textId="629ECC88">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u w:val="none"/>
          <w:lang w:val="en-US"/>
        </w:rPr>
      </w:pPr>
      <w:r w:rsidRPr="671109EA" w:rsidR="671109EA">
        <w:rPr>
          <w:rFonts w:ascii="Arial Nova" w:hAnsi="Arial Nova" w:eastAsia="Arial Nova" w:cs="Arial Nova"/>
          <w:noProof w:val="0"/>
          <w:sz w:val="22"/>
          <w:szCs w:val="22"/>
          <w:lang w:val="en-US"/>
        </w:rPr>
        <w:t xml:space="preserve">Kevin Murray. (2021). </w:t>
      </w:r>
      <w:r w:rsidRPr="671109EA" w:rsidR="671109EA">
        <w:rPr>
          <w:rFonts w:ascii="Arial Nova" w:hAnsi="Arial Nova" w:eastAsia="Arial Nova" w:cs="Arial Nova"/>
          <w:noProof w:val="0"/>
          <w:sz w:val="22"/>
          <w:szCs w:val="22"/>
          <w:lang w:val="en-US"/>
        </w:rPr>
        <w:t xml:space="preserve">Eight ways bad managers kill conversations – and motivation  </w:t>
      </w:r>
      <w:proofErr w:type="spellStart"/>
      <w:r w:rsidRPr="671109EA" w:rsidR="671109EA">
        <w:rPr>
          <w:rFonts w:ascii="Arial Nova" w:hAnsi="Arial Nova" w:eastAsia="Arial Nova" w:cs="Arial Nova"/>
          <w:noProof w:val="0"/>
          <w:sz w:val="22"/>
          <w:szCs w:val="22"/>
          <w:lang w:val="en-US"/>
        </w:rPr>
        <w:t>CMgr</w:t>
      </w:r>
      <w:proofErr w:type="spellEnd"/>
      <w:r w:rsidRPr="671109EA" w:rsidR="671109EA">
        <w:rPr>
          <w:rFonts w:ascii="Arial Nova" w:hAnsi="Arial Nova" w:eastAsia="Arial Nova" w:cs="Arial Nova"/>
          <w:noProof w:val="0"/>
          <w:sz w:val="22"/>
          <w:szCs w:val="22"/>
          <w:lang w:val="en-US"/>
        </w:rPr>
        <w:t xml:space="preserve"> CCMI                                                                  </w:t>
      </w:r>
      <w:r w:rsidRPr="671109EA" w:rsidR="671109EA">
        <w:rPr>
          <w:rFonts w:ascii="Arial Nova" w:hAnsi="Arial Nova" w:eastAsia="Arial Nova" w:cs="Arial Nova"/>
          <w:b w:val="0"/>
          <w:bCs w:val="0"/>
          <w:i w:val="0"/>
          <w:iCs w:val="0"/>
          <w:noProof w:val="0"/>
          <w:color w:val="000000" w:themeColor="text1" w:themeTint="FF" w:themeShade="FF"/>
          <w:sz w:val="22"/>
          <w:szCs w:val="22"/>
          <w:u w:val="none"/>
          <w:lang w:val="en-US"/>
        </w:rPr>
        <w:t>https://www.managers.org.uk/knowledge-and-insights/article/eight-ways-bad-managers-kill-conversations-and-motivation/</w:t>
      </w:r>
    </w:p>
    <w:p w:rsidR="671109EA" w:rsidP="671109EA" w:rsidRDefault="671109EA" w14:paraId="64F39BDC" w14:textId="726472D1">
      <w:pPr>
        <w:pStyle w:val="Normal"/>
        <w:spacing w:line="360" w:lineRule="auto"/>
        <w:rPr>
          <w:rFonts w:ascii="Arial Nova" w:hAnsi="Arial Nova" w:eastAsia="Arial Nova" w:cs="Arial Nova"/>
          <w:noProof w:val="0"/>
          <w:sz w:val="22"/>
          <w:szCs w:val="22"/>
          <w:lang w:val="en-US"/>
        </w:rPr>
      </w:pPr>
      <w:r w:rsidRPr="671109EA" w:rsidR="671109EA">
        <w:rPr>
          <w:rFonts w:ascii="Arial Nova" w:hAnsi="Arial Nova" w:eastAsia="Arial Nova" w:cs="Arial Nova"/>
          <w:noProof w:val="0"/>
          <w:sz w:val="22"/>
          <w:szCs w:val="22"/>
          <w:lang w:val="en-US"/>
        </w:rPr>
        <w:t xml:space="preserve">"Marketing Strategies of Tesco - </w:t>
      </w:r>
      <w:proofErr w:type="spellStart"/>
      <w:r w:rsidRPr="671109EA" w:rsidR="671109EA">
        <w:rPr>
          <w:rFonts w:ascii="Arial Nova" w:hAnsi="Arial Nova" w:eastAsia="Arial Nova" w:cs="Arial Nova"/>
          <w:noProof w:val="0"/>
          <w:sz w:val="22"/>
          <w:szCs w:val="22"/>
          <w:lang w:val="en-US"/>
        </w:rPr>
        <w:t>UKEssays</w:t>
      </w:r>
      <w:proofErr w:type="spellEnd"/>
      <w:r w:rsidRPr="671109EA" w:rsidR="671109EA">
        <w:rPr>
          <w:rFonts w:ascii="Arial Nova" w:hAnsi="Arial Nova" w:eastAsia="Arial Nova" w:cs="Arial Nova"/>
          <w:noProof w:val="0"/>
          <w:sz w:val="22"/>
          <w:szCs w:val="22"/>
          <w:lang w:val="en-US"/>
        </w:rPr>
        <w:t xml:space="preserve">.com." </w:t>
      </w:r>
      <w:hyperlink r:id="Rb5ec19c08d974798">
        <w:r w:rsidRPr="671109EA" w:rsidR="671109EA">
          <w:rPr>
            <w:rStyle w:val="Hyperlink"/>
            <w:rFonts w:ascii="Arial Nova" w:hAnsi="Arial Nova" w:eastAsia="Arial Nova" w:cs="Arial Nova"/>
            <w:noProof w:val="0"/>
            <w:sz w:val="22"/>
            <w:szCs w:val="22"/>
            <w:lang w:val="en-US"/>
          </w:rPr>
          <w:t>https://www.ukessays.com/assignments/marketing-strategies-tesco.php</w:t>
        </w:r>
      </w:hyperlink>
      <w:r w:rsidRPr="671109EA" w:rsidR="671109EA">
        <w:rPr>
          <w:rFonts w:ascii="Arial Nova" w:hAnsi="Arial Nova" w:eastAsia="Arial Nova" w:cs="Arial Nova"/>
          <w:noProof w:val="0"/>
          <w:sz w:val="22"/>
          <w:szCs w:val="22"/>
          <w:lang w:val="en-US"/>
        </w:rPr>
        <w:t>.</w:t>
      </w:r>
    </w:p>
    <w:p w:rsidR="671109EA" w:rsidP="671109EA" w:rsidRDefault="671109EA" w14:paraId="3285240F" w14:textId="6DF9FC8E">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p w:rsidR="671109EA" w:rsidP="671109EA" w:rsidRDefault="671109EA" w14:paraId="41055FD7" w14:textId="0CC41CF7">
      <w:pPr>
        <w:pStyle w:val="Normal"/>
        <w:spacing w:line="360" w:lineRule="auto"/>
        <w:rPr>
          <w:rFonts w:ascii="Avenir Next LT Pro" w:hAnsi="Calibri" w:eastAsia="Calibri" w:cs=""/>
          <w:b w:val="0"/>
          <w:bCs w:val="0"/>
          <w:i w:val="0"/>
          <w:iCs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headerReference w:type="default" r:id="R2c58890ca3834c81"/>
      <w:footerReference w:type="default" r:id="R52ea3b44358142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80F960" w:rsidTr="2880F960" w14:paraId="385DAE83">
      <w:tc>
        <w:tcPr>
          <w:tcW w:w="3120" w:type="dxa"/>
          <w:tcMar/>
        </w:tcPr>
        <w:p w:rsidR="2880F960" w:rsidP="2880F960" w:rsidRDefault="2880F960" w14:paraId="4AB84473" w14:textId="1F6ACCDB">
          <w:pPr>
            <w:pStyle w:val="Header"/>
            <w:bidi w:val="0"/>
            <w:ind w:left="-115"/>
            <w:jc w:val="left"/>
          </w:pPr>
        </w:p>
      </w:tc>
      <w:tc>
        <w:tcPr>
          <w:tcW w:w="3120" w:type="dxa"/>
          <w:tcMar/>
        </w:tcPr>
        <w:p w:rsidR="2880F960" w:rsidP="2880F960" w:rsidRDefault="2880F960" w14:paraId="2366D983" w14:textId="7089685D">
          <w:pPr>
            <w:pStyle w:val="Header"/>
            <w:bidi w:val="0"/>
            <w:jc w:val="center"/>
          </w:pPr>
        </w:p>
      </w:tc>
      <w:tc>
        <w:tcPr>
          <w:tcW w:w="3120" w:type="dxa"/>
          <w:tcMar/>
        </w:tcPr>
        <w:p w:rsidR="2880F960" w:rsidP="2880F960" w:rsidRDefault="2880F960" w14:paraId="63C53923" w14:textId="3239D195">
          <w:pPr>
            <w:pStyle w:val="Header"/>
            <w:bidi w:val="0"/>
            <w:ind w:right="-115"/>
            <w:jc w:val="right"/>
          </w:pPr>
          <w:r>
            <w:fldChar w:fldCharType="begin"/>
          </w:r>
          <w:r>
            <w:instrText xml:space="preserve">PAGE</w:instrText>
          </w:r>
          <w:r>
            <w:fldChar w:fldCharType="separate"/>
          </w:r>
          <w:r>
            <w:fldChar w:fldCharType="end"/>
          </w:r>
          <w:r w:rsidR="2880F960">
            <w:rPr/>
            <w:t xml:space="preserve"> of </w:t>
          </w:r>
          <w:r>
            <w:fldChar w:fldCharType="begin"/>
          </w:r>
          <w:r>
            <w:instrText xml:space="preserve">NUMPAGES</w:instrText>
          </w:r>
          <w:r>
            <w:fldChar w:fldCharType="separate"/>
          </w:r>
          <w:r>
            <w:fldChar w:fldCharType="end"/>
          </w:r>
        </w:p>
      </w:tc>
    </w:tr>
  </w:tbl>
  <w:p w:rsidR="2880F960" w:rsidP="2880F960" w:rsidRDefault="2880F960" w14:paraId="4A6C6188" w14:textId="34F570D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80F960" w:rsidTr="2880F960" w14:paraId="1398DF95">
      <w:tc>
        <w:tcPr>
          <w:tcW w:w="3120" w:type="dxa"/>
          <w:tcMar/>
        </w:tcPr>
        <w:p w:rsidR="2880F960" w:rsidP="2880F960" w:rsidRDefault="2880F960" w14:paraId="1ABE17E6" w14:textId="3BF1C466">
          <w:pPr>
            <w:pStyle w:val="Header"/>
            <w:bidi w:val="0"/>
            <w:ind w:left="-115"/>
            <w:jc w:val="left"/>
          </w:pPr>
        </w:p>
      </w:tc>
      <w:tc>
        <w:tcPr>
          <w:tcW w:w="3120" w:type="dxa"/>
          <w:tcMar/>
        </w:tcPr>
        <w:p w:rsidR="2880F960" w:rsidP="2880F960" w:rsidRDefault="2880F960" w14:paraId="49F1BDE2" w14:textId="312439B3">
          <w:pPr>
            <w:pStyle w:val="Header"/>
            <w:bidi w:val="0"/>
            <w:jc w:val="center"/>
          </w:pPr>
        </w:p>
      </w:tc>
      <w:tc>
        <w:tcPr>
          <w:tcW w:w="3120" w:type="dxa"/>
          <w:tcMar/>
        </w:tcPr>
        <w:p w:rsidR="2880F960" w:rsidP="2880F960" w:rsidRDefault="2880F960" w14:paraId="6B29C0E0" w14:textId="39C040F2">
          <w:pPr>
            <w:pStyle w:val="Header"/>
            <w:bidi w:val="0"/>
            <w:ind w:right="-115"/>
            <w:jc w:val="right"/>
          </w:pPr>
        </w:p>
      </w:tc>
    </w:tr>
  </w:tbl>
  <w:p w:rsidR="2880F960" w:rsidP="2880F960" w:rsidRDefault="2880F960" w14:paraId="79618FDF" w14:textId="321BD2C9">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977GGWUb" int2:invalidationBookmarkName="" int2:hashCode="mfceldhoo6LTqL" int2:id="q92icLgy">
      <int2:extLst>
        <oel:ext uri="426473B9-03D8-482F-96C9-C2C85392BACA">
          <int2:similarityCritique int2:version="1" int2:context="Zero Hours Contracts and Their Perceived Impact On Job Motivation of Event Catering Staff.">
            <int2:source int2:sourceType="Online" int2:sourceTitle="ZERO HOURS CONTRACTS AND THEIR PERCEIVED IMPACT ON JOB MOTIVATION OF ..." int2:sourceUrl="https://staffprofiles.bournemouth.ac.uk/display/journal-article/337795" int2:sourceSnippet="ZERO HOURS CONTRACTS AND THEIR PERCEIVED IMPACT ON JOB MOTIVATION OF EVENT CATERING STAFF. Authors: Filimonau, V. and Corradini, S. Journal: EVENT MANAGEMENT Volume: 24 Issue: 6 Pages: 735-752 eISSN: 1943-4308">
              <int2:suggestions int2:citationType="Inline">
                <int2:suggestion int2:citationStyle="Mla" int2:isIdentical="1">
                  <int2:citationText>(“ZERO HOURS CONTRACTS AND THEIR PERCEIVED IMPACT ON JOB MOTIVATION OF ...”)</int2:citationText>
                </int2:suggestion>
                <int2:suggestion int2:citationStyle="Apa" int2:isIdentical="1">
                  <int2:citationText>(“ZERO HOURS CONTRACTS AND THEIR PERCEIVED IMPACT ON JOB MOTIVATION OF ...”)</int2:citationText>
                </int2:suggestion>
                <int2:suggestion int2:citationStyle="Chicago" int2:isIdentical="1">
                  <int2:citationText>(“ZERO HOURS CONTRACTS AND THEIR PERCEIVED IMPACT ON JOB MOTIVATION OF ...”)</int2:citationText>
                </int2:suggestion>
              </int2:suggestions>
              <int2:suggestions int2:citationType="Full">
                <int2:suggestion int2:citationStyle="Mla" int2:isIdentical="1">
                  <int2:citationText>&lt;i&gt;ZERO HOURS CONTRACTS AND THEIR PERCEIVED IMPACT ON JOB MOTIVATION OF ...&lt;/i&gt;, https://staffprofiles.bournemouth.ac.uk/display/journal-article/337795.</int2:citationText>
                </int2:suggestion>
                <int2:suggestion int2:citationStyle="Apa" int2:isIdentical="1">
                  <int2:citationText>&lt;i&gt;ZERO HOURS CONTRACTS AND THEIR PERCEIVED IMPACT ON JOB MOTIVATION OF ...&lt;/i&gt;. (n.d.). Retrieved from https://staffprofiles.bournemouth.ac.uk/display/journal-article/337795</int2:citationText>
                </int2:suggestion>
                <int2:suggestion int2:citationStyle="Chicago" int2:isIdentical="1">
                  <int2:citationText>“ZERO HOURS CONTRACTS AND THEIR PERCEIVED IMPACT ON JOB MOTIVATION OF ...” n.d., https://staffprofiles.bournemouth.ac.uk/display/journal-article/337795.</int2:citationText>
                </int2:suggestion>
              </int2:suggestions>
            </int2:source>
            <int2:source int2:sourceType="Online" int2:sourceTitle="Zero Hours Contracts and Their Perceived Impact On Job Motivation of ..." int2:sourceUrl="https://www.semanticscholar.org/paper/Zero-Hours-Contracts-and-Their-Perceived-Impact-On-Filimonau-Corradini/6163a5674735c1e733b9cb57b3834fbed01d9ab1" int2:sourceSnippet="DOI: 10.3727/152599519X15506259855869 Corpus ID: 169868121; Zero Hours Contracts and Their Perceived Impact On Job Motivation of Event Catering Staff @article{Filimonau2020ZeroHC, title={Zero Hours Contracts and Their Perceived Impact On Job Motivation of Event Catering Staff}, author={Viachaslau Filimonau and Sara Corradini}, journal={Event Management}, year={2020}, volume={24}, pages={735-752} }">
              <int2:suggestions int2:citationType="Inline">
                <int2:suggestion int2:citationStyle="Mla" int2:isIdentical="0">
                  <int2:citationText>(“Zero Hours Contracts and Their Perceived Impact On Job Motivation of ...”)</int2:citationText>
                </int2:suggestion>
                <int2:suggestion int2:citationStyle="Apa" int2:isIdentical="0">
                  <int2:citationText>(“Zero Hours Contracts and Their Perceived Impact On Job Motivation of ...”)</int2:citationText>
                </int2:suggestion>
                <int2:suggestion int2:citationStyle="Chicago" int2:isIdentical="0">
                  <int2:citationText>(“Zero Hours Contracts and Their Perceived Impact On Job Motivation of ...”)</int2:citationText>
                </int2:suggestion>
              </int2:suggestions>
              <int2:suggestions int2:citationType="Full">
                <int2:suggestion int2:citationStyle="Mla" int2:isIdentical="0">
                  <int2:citationText>&lt;i&gt;Zero Hours Contracts and Their Perceived Impact On Job Motivation of ...&lt;/i&gt;, https://www.semanticscholar.org/paper/Zero-Hours-Contracts-and-Their-Perceived-Impact-On-Filimonau-Corradini/6163a5674735c1e733b9cb57b3834fbed01d9ab1.</int2:citationText>
                </int2:suggestion>
                <int2:suggestion int2:citationStyle="Apa" int2:isIdentical="0">
                  <int2:citationText>&lt;i&gt;Zero Hours Contracts and Their Perceived Impact On Job Motivation of ...&lt;/i&gt;. (n.d.). Retrieved from https://www.semanticscholar.org/paper/Zero-Hours-Contracts-and-Their-Perceived-Impact-On-Filimonau-Corradini/6163a5674735c1e733b9cb57b3834fbed01d9ab1</int2:citationText>
                </int2:suggestion>
                <int2:suggestion int2:citationStyle="Chicago" int2:isIdentical="0">
                  <int2:citationText>“Zero Hours Contracts and Their Perceived Impact On Job Motivation of ...” n.d., https://www.semanticscholar.org/paper/Zero-Hours-Contracts-and-Their-Perceived-Impact-On-Filimonau-Corradini/6163a5674735c1e733b9cb57b3834fbed01d9ab1.</int2:citationText>
                </int2:suggestion>
              </int2:suggestions>
            </int2:source>
            <int2:source int2:sourceType="Online" int2:sourceTitle="ZERO HOURS CONTRACTS AND THEIR PERCEIVED IMPACT ON JOB MOTIVATION OF ..." int2:sourceUrl="http://eprints.bournemouth.ac.uk/35007/7/Event%20Management.pdf" int2:sourceSnippet="ZERO HOURS CONTRACTS AND THEIR PERCEIVED IMPACT ON JOB MOTIVATION OF EVENT CATERING STAFF VIACHASLAU FILIMONAU AND SARA CORRADINI Department of Tourism and Hospitality, Bournemouth University, Poole, UK Catering is a cornerstone of events. Motivating catering staff, who can be either permanent or “hourly">
              <int2:suggestions int2:citationType="Inline">
                <int2:suggestion int2:citationStyle="Mla" int2:isIdentical="0">
                  <int2:citationText>(“ZERO HOURS CONTRACTS AND THEIR PERCEIVED IMPACT ON JOB MOTIVATION OF ...”)</int2:citationText>
                </int2:suggestion>
                <int2:suggestion int2:citationStyle="Apa" int2:isIdentical="0">
                  <int2:citationText>(“ZERO HOURS CONTRACTS AND THEIR PERCEIVED IMPACT ON JOB MOTIVATION OF ...”)</int2:citationText>
                </int2:suggestion>
                <int2:suggestion int2:citationStyle="Chicago" int2:isIdentical="0">
                  <int2:citationText>(“ZERO HOURS CONTRACTS AND THEIR PERCEIVED IMPACT ON JOB MOTIVATION OF ...”)</int2:citationText>
                </int2:suggestion>
              </int2:suggestions>
              <int2:suggestions int2:citationType="Full">
                <int2:suggestion int2:citationStyle="Mla" int2:isIdentical="0">
                  <int2:citationText>&lt;i&gt;ZERO HOURS CONTRACTS AND THEIR PERCEIVED IMPACT ON JOB MOTIVATION OF ...&lt;/i&gt;, http://eprints.bournemouth.ac.uk/35007/7/Event%20Management.pdf.</int2:citationText>
                </int2:suggestion>
                <int2:suggestion int2:citationStyle="Apa" int2:isIdentical="0">
                  <int2:citationText>&lt;i&gt;ZERO HOURS CONTRACTS AND THEIR PERCEIVED IMPACT ON JOB MOTIVATION OF ...&lt;/i&gt;. (n.d.). Retrieved from http://eprints.bournemouth.ac.uk/35007/7/Event%20Management.pdf</int2:citationText>
                </int2:suggestion>
                <int2:suggestion int2:citationStyle="Chicago" int2:isIdentical="0">
                  <int2:citationText>“ZERO HOURS CONTRACTS AND THEIR PERCEIVED IMPACT ON JOB MOTIVATION OF ...” n.d., http://eprints.bournemouth.ac.uk/35007/7/Event%20Management.pdf.</int2:citationText>
                </int2:suggestion>
              </int2:suggestions>
            </int2:source>
          </int2:similarityCritique>
        </oel:ext>
      </int2:extLst>
    </int2:bookmark>
    <int2:bookmark int2:bookmarkName="_Int_C8WrFGSb" int2:invalidationBookmarkName="" int2:hashCode="RoHRJMxsS3O6q/" int2:id="FeAIGUS4">
      <int2:state int2:type="AugLoop_Text_Critique" int2:value="Rejected"/>
    </int2:bookmark>
    <int2:bookmark int2:bookmarkName="_Int_CUelJs3h" int2:invalidationBookmarkName="" int2:hashCode="RoHRJMxsS3O6q/" int2:id="YQptCmx2"/>
    <int2:bookmark int2:bookmarkName="_Int_AXdK7Fay" int2:invalidationBookmarkName="" int2:hashCode="L8nJoIgfn+VfuB" int2:id="W6Ofzmaq"/>
    <int2:bookmark int2:bookmarkName="_Int_VTMKqs5E" int2:invalidationBookmarkName="" int2:hashCode="MJDXgVKj5iHV5E" int2:id="xlNtxiNm"/>
    <int2:bookmark int2:bookmarkName="_Int_yHwYDOkI" int2:invalidationBookmarkName="" int2:hashCode="sjaxnnPvIemuyN" int2:id="Djjtgem1"/>
    <int2:bookmark int2:bookmarkName="_Int_ajtmoXqH" int2:invalidationBookmarkName="" int2:hashCode="RoHRJMxsS3O6q/" int2:id="Uz1YbRCf"/>
    <int2:bookmark int2:bookmarkName="_Int_JtK8U0oV" int2:invalidationBookmarkName="" int2:hashCode="RoHRJMxsS3O6q/" int2:id="Q6a1SUeY"/>
    <int2:bookmark int2:bookmarkName="_Int_eA2KFqWM" int2:invalidationBookmarkName="" int2:hashCode="RoHRJMxsS3O6q/" int2:id="eWfXCGSa"/>
    <int2:bookmark int2:bookmarkName="_Int_XIxoS0cw" int2:invalidationBookmarkName="" int2:hashCode="U48kKHM9Mglvnq" int2:id="n5AMRpwp"/>
    <int2:bookmark int2:bookmarkName="_Int_CSgI2QqM" int2:invalidationBookmarkName="" int2:hashCode="Sq9ogGUmXxRDfa" int2:id="nI0xoBPw">
      <int2:state int2:type="LegacyProofing" int2:value="Rejected"/>
    </int2:bookmark>
    <int2:bookmark int2:bookmarkName="_Int_yTibbvzm" int2:invalidationBookmarkName="" int2:hashCode="1iom8iEcl8E2Fw" int2:id="NGNHLCbA">
      <int2:state int2:type="AugLoop_Text_Critique" int2:value="Rejected"/>
    </int2:bookmark>
    <int2:bookmark int2:bookmarkName="_Int_Wa583cDX" int2:invalidationBookmarkName="" int2:hashCode="RoHRJMxsS3O6q/" int2:id="0Jqi9fWQ"/>
    <int2:bookmark int2:bookmarkName="_Int_JQgaFoXH" int2:invalidationBookmarkName="" int2:hashCode="RoHRJMxsS3O6q/" int2:id="Zlond9gX"/>
    <int2:bookmark int2:bookmarkName="_Int_zlrb74Gm" int2:invalidationBookmarkName="" int2:hashCode="R2J6c6+9iHD1HU" int2:id="s5ODI0cr">
      <int2:state int2:type="LegacyProofing" int2:value="Rejected"/>
    </int2:bookmark>
    <int2:entireDocument int2:id="WXdcLO9m">
      <int2:extLst>
        <oel:ext uri="E302BA01-7950-474C-9AD3-286E660C40A8">
          <int2:similaritySummary int2:version="1" int2:runId="1656615459660" int2:tilesCheckedInThisRun="44" int2:totalNumOfTiles="44" int2:similarityAnnotationCount="1" int2:numWords="1107" int2:numFlaggedWords="14"/>
        </oel:ext>
      </int2:extLst>
    </int2:entireDocument>
  </int2:observations>
  <int2:intelligenceSettings/>
  <int2:onDemandWorkflows>
    <int2:onDemandWorkflow int2:type="SimilarityCheck" int2:paragraphVersions="655CB2D2-0B16A698 64D5D3BC-092744E4 2C078E63-54C18365 04D3B7B3-2C182CD6 56250790-2E562390 4E430E70-515BBAF8 50575D61-7FE23729 1945CD2B-132DBA97 2748877F-1DE43E04 55A5EE93-52F532A1 7FD426B0-3888CFB7 68E51207-56BBFEFC 153F89F1-69D12940 184AD63B-63E871BB 3DA88CE9-204626C1 1BC87EA8-3AA3496C 3BEBCC64-3F75E0A4 261947DA-277F59A2 67FC36D2-6CB770AA 62DB4872-70DAF8A1 3E2DB815-1866FCA1 21D222F9-6C072BDB 630A6401-2DC8BB49 252363DB-73CF7B56 0CAB64FE-5995CAC4 201568E6-23CBDC2F 26860BDE-5E41E39A 7790F424-0AADC7AA 25C6FA73-1C1AB640 4E734420-0E790F04 373A3F2B-7F767E7E 3D9A5F95-454F694B 01172C18-64304417 4D1D55FC-18694D11 06000B1D-19441AD9 696C1BFB-0A6F48FD 4737789D-32A10BAA 7A8FFB6B-0EFFDB15 76A9210E-09198D31 45C8CD94-4FEFEC69 6AFFA558-6CD2C589 03AD71DA-4EF61574 13A7BE59-761D4B20 01EE91F0-5D188890 2B2BEE96-6887ED0E 27BB724D-294A4C2B 7823912C-6934AE33 20154E4D-63D0B21C 59921625-2EF59135 3775D86D-17699B9D 058077AE-4649EA04 6205945A-5F8C491E 1E489066-4938A55A 2F85020D-23AC69AC 1AA7E345-4AEEE09E 2B746B0A-65F899FF 0DB5FEE8-0868286D 20D3ECE9-158CB8B9 6F8A4C76-4AEAA45A 6DFD3227-5F273AAE 21B15FD5-4C0EBBB8 4B8A35B4-376BFE92 4DD43758-5972CFAF 09B45FF4-08E0E425 410F7472-13FFE641 0A17A4BD-45983D1E 4E38D7AC-440354CE 362DF0A0-12564202 4D0F950D-1BC09773 0AC20DCC-0870EEBF 7BE24D1E-15556ADF 0B60FFED-67245ED6 02FE421F-351D0B1F 1582F2C2-436CA9EF 31B59E31-62BE9A54 56F712E1-4745F5F8 22DB13B7-04B61106 7618FAEE-0A1CE57B 28CA04ED-2BC60941 1529668A-779F97F8 44D93288-66BA9211 584CB1F3-3A352DAB 2E1FAA86-385845FA 0D18FBE7-629ECC88 64F39BDC-726472D1 3285240F-6DF9FC8E 41055FD7-0CC41CF7 1ABE17E6-3BF1C466 49F1BDE2-312439B3 6B29C0E0-39C040F2 79618FDF-321BD2C9 4AB84473-1F6ACCDB 2366D983-7089685D 63C53923-3239D195 4A6C6188-34F570DD"/>
  </int2:onDemandWorkflows>
</int2:intelligence>
</file>

<file path=word/numbering.xml><?xml version="1.0" encoding="utf-8"?>
<w:numbering xmlns:w="http://schemas.openxmlformats.org/wordprocessingml/2006/main">
  <w:abstractNum xmlns:w="http://schemas.openxmlformats.org/wordprocessingml/2006/main" w:abstractNumId="1">
    <w:nsid w:val="1ea47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5E2453"/>
    <w:rsid w:val="0035BD57"/>
    <w:rsid w:val="00F85805"/>
    <w:rsid w:val="012D103C"/>
    <w:rsid w:val="01E607C0"/>
    <w:rsid w:val="029A6C2A"/>
    <w:rsid w:val="042FF8C7"/>
    <w:rsid w:val="042FF8C7"/>
    <w:rsid w:val="05092E7A"/>
    <w:rsid w:val="06D4002E"/>
    <w:rsid w:val="093315A0"/>
    <w:rsid w:val="0ACD6D38"/>
    <w:rsid w:val="0B071D9D"/>
    <w:rsid w:val="0B25E210"/>
    <w:rsid w:val="0BF058BC"/>
    <w:rsid w:val="0CA88A14"/>
    <w:rsid w:val="0CA88A14"/>
    <w:rsid w:val="0D825984"/>
    <w:rsid w:val="0E445A75"/>
    <w:rsid w:val="0FCAE780"/>
    <w:rsid w:val="115F94A4"/>
    <w:rsid w:val="1182EAC6"/>
    <w:rsid w:val="1252CC8F"/>
    <w:rsid w:val="12E6F1ED"/>
    <w:rsid w:val="12E6F1ED"/>
    <w:rsid w:val="17A13AB3"/>
    <w:rsid w:val="17A13AB3"/>
    <w:rsid w:val="18B3F892"/>
    <w:rsid w:val="193D0B14"/>
    <w:rsid w:val="195F2E29"/>
    <w:rsid w:val="196AA689"/>
    <w:rsid w:val="1BC12B88"/>
    <w:rsid w:val="1C74ABD6"/>
    <w:rsid w:val="1C7DA866"/>
    <w:rsid w:val="1EAA75FC"/>
    <w:rsid w:val="1F1FD57F"/>
    <w:rsid w:val="1FA8C73E"/>
    <w:rsid w:val="2041DB0F"/>
    <w:rsid w:val="20FDCFB0"/>
    <w:rsid w:val="2184C931"/>
    <w:rsid w:val="24CA0D62"/>
    <w:rsid w:val="266D7DAA"/>
    <w:rsid w:val="2687F962"/>
    <w:rsid w:val="27474D1A"/>
    <w:rsid w:val="27ECE778"/>
    <w:rsid w:val="2880F960"/>
    <w:rsid w:val="28D8BCE5"/>
    <w:rsid w:val="2B0EC474"/>
    <w:rsid w:val="2D09D77E"/>
    <w:rsid w:val="2F15E17B"/>
    <w:rsid w:val="30817B1E"/>
    <w:rsid w:val="315AB0D1"/>
    <w:rsid w:val="3193C9BE"/>
    <w:rsid w:val="325203B6"/>
    <w:rsid w:val="325203B6"/>
    <w:rsid w:val="33D4ABBA"/>
    <w:rsid w:val="35196044"/>
    <w:rsid w:val="3715490C"/>
    <w:rsid w:val="39CF3229"/>
    <w:rsid w:val="39ECD167"/>
    <w:rsid w:val="3FD055E5"/>
    <w:rsid w:val="40E67008"/>
    <w:rsid w:val="416C2646"/>
    <w:rsid w:val="41D3BF20"/>
    <w:rsid w:val="41F8B82D"/>
    <w:rsid w:val="43D1875F"/>
    <w:rsid w:val="44528100"/>
    <w:rsid w:val="45C68976"/>
    <w:rsid w:val="4675E15F"/>
    <w:rsid w:val="4745F421"/>
    <w:rsid w:val="4A06BDE9"/>
    <w:rsid w:val="4B9FC389"/>
    <w:rsid w:val="4D08780A"/>
    <w:rsid w:val="4D999F50"/>
    <w:rsid w:val="4E0E0D4C"/>
    <w:rsid w:val="4EA4486B"/>
    <w:rsid w:val="4F49E2C9"/>
    <w:rsid w:val="504018CC"/>
    <w:rsid w:val="50DA3ACA"/>
    <w:rsid w:val="5408E0D4"/>
    <w:rsid w:val="5484A4DE"/>
    <w:rsid w:val="5611F15C"/>
    <w:rsid w:val="5625829D"/>
    <w:rsid w:val="566918C6"/>
    <w:rsid w:val="56B29E24"/>
    <w:rsid w:val="595D235F"/>
    <w:rsid w:val="595E2453"/>
    <w:rsid w:val="5A827DD6"/>
    <w:rsid w:val="5B9CBEF6"/>
    <w:rsid w:val="5D26895A"/>
    <w:rsid w:val="5E0C37A9"/>
    <w:rsid w:val="60E1286B"/>
    <w:rsid w:val="61B680FA"/>
    <w:rsid w:val="6666FB22"/>
    <w:rsid w:val="671109EA"/>
    <w:rsid w:val="674E6719"/>
    <w:rsid w:val="6802CB83"/>
    <w:rsid w:val="682DBA9C"/>
    <w:rsid w:val="683A3AAE"/>
    <w:rsid w:val="69CD1057"/>
    <w:rsid w:val="6DA53D1E"/>
    <w:rsid w:val="6DA92E95"/>
    <w:rsid w:val="6EF27108"/>
    <w:rsid w:val="6FEA7633"/>
    <w:rsid w:val="7035CC91"/>
    <w:rsid w:val="71864694"/>
    <w:rsid w:val="71B0398E"/>
    <w:rsid w:val="72ABA10B"/>
    <w:rsid w:val="747C28A8"/>
    <w:rsid w:val="74998A7D"/>
    <w:rsid w:val="751A1E7C"/>
    <w:rsid w:val="75770ED8"/>
    <w:rsid w:val="776E7B3F"/>
    <w:rsid w:val="7AF597F1"/>
    <w:rsid w:val="7B896000"/>
    <w:rsid w:val="7BE4E403"/>
    <w:rsid w:val="7D253061"/>
    <w:rsid w:val="7ED305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E2453"/>
  <w15:chartTrackingRefBased/>
  <w15:docId w15:val="{CC0ED04D-3C11-41E5-80DD-245B973D10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880F960"/>
    <w:rPr>
      <w:rFonts w:ascii="Avenir Next LT Pro"/>
      <w:b w:val="0"/>
      <w:bCs w:val="0"/>
      <w:i w:val="0"/>
      <w:iCs w:val="0"/>
      <w:color w:val="000000" w:themeColor="text1" w:themeTint="FF" w:themeShade="FF"/>
      <w:sz w:val="24"/>
      <w:szCs w:val="24"/>
      <w:u w:val="none"/>
    </w:rPr>
    <w:pPr>
      <w:spacing w:before="0" w:after="240"/>
      <w:ind w:firstLin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880F960"/>
    <w:rPr>
      <w:rFonts w:hAnsi="" w:eastAsia="" w:cs=""/>
      <w:color w:val="5066DB"/>
      <w:sz w:val="48"/>
      <w:szCs w:val="48"/>
    </w:rPr>
    <w:pPr>
      <w:keepNext w:val="1"/>
      <w:spacing w:before="480" w:after="80"/>
      <w:outlineLvl w:val="0"/>
    </w:pPr>
  </w:style>
  <w:style w:type="paragraph" w:styleId="Heading2">
    <w:uiPriority w:val="9"/>
    <w:name w:val="heading 2"/>
    <w:basedOn w:val="Normal"/>
    <w:next w:val="Normal"/>
    <w:unhideWhenUsed/>
    <w:link w:val="Heading2Char"/>
    <w:qFormat/>
    <w:rsid w:val="2880F960"/>
    <w:rPr>
      <w:rFonts w:hAnsi="" w:eastAsia="" w:cs=""/>
      <w:color w:val="5066DB"/>
      <w:sz w:val="34"/>
      <w:szCs w:val="34"/>
    </w:rPr>
    <w:pPr>
      <w:keepNext w:val="1"/>
      <w:spacing w:before="240" w:after="80"/>
      <w:outlineLvl w:val="1"/>
    </w:pPr>
  </w:style>
  <w:style w:type="paragraph" w:styleId="Heading3">
    <w:uiPriority w:val="9"/>
    <w:name w:val="heading 3"/>
    <w:basedOn w:val="Normal"/>
    <w:next w:val="Normal"/>
    <w:unhideWhenUsed/>
    <w:link w:val="Heading3Char"/>
    <w:qFormat/>
    <w:rsid w:val="2880F960"/>
    <w:rPr>
      <w:rFonts w:hAnsi="" w:eastAsia="" w:cs=""/>
      <w:color w:val="5066DB"/>
      <w:sz w:val="32"/>
      <w:szCs w:val="32"/>
    </w:rPr>
    <w:pPr>
      <w:keepNext w:val="1"/>
      <w:spacing w:before="240" w:after="80"/>
      <w:outlineLvl w:val="2"/>
    </w:pPr>
  </w:style>
  <w:style w:type="paragraph" w:styleId="Heading4">
    <w:uiPriority w:val="9"/>
    <w:name w:val="heading 4"/>
    <w:basedOn w:val="Normal"/>
    <w:next w:val="Normal"/>
    <w:unhideWhenUsed/>
    <w:link w:val="Heading4Char"/>
    <w:qFormat/>
    <w:rsid w:val="2880F960"/>
    <w:rPr>
      <w:rFonts w:hAnsi="" w:eastAsia="" w:cs=""/>
      <w:color w:val="5066DB"/>
      <w:sz w:val="30"/>
      <w:szCs w:val="30"/>
    </w:rPr>
    <w:pPr>
      <w:keepNext w:val="1"/>
      <w:spacing w:before="240" w:after="80"/>
      <w:outlineLvl w:val="3"/>
    </w:pPr>
  </w:style>
  <w:style w:type="paragraph" w:styleId="Heading5">
    <w:uiPriority w:val="9"/>
    <w:name w:val="heading 5"/>
    <w:basedOn w:val="Normal"/>
    <w:next w:val="Normal"/>
    <w:unhideWhenUsed/>
    <w:link w:val="Heading5Char"/>
    <w:qFormat/>
    <w:rsid w:val="2880F960"/>
    <w:rPr>
      <w:rFonts w:hAnsi="" w:eastAsia="" w:cs=""/>
      <w:color w:val="5066DB"/>
      <w:sz w:val="29"/>
      <w:szCs w:val="29"/>
    </w:rPr>
    <w:pPr>
      <w:keepNext w:val="1"/>
      <w:spacing w:before="240" w:after="80"/>
      <w:outlineLvl w:val="4"/>
    </w:pPr>
  </w:style>
  <w:style w:type="paragraph" w:styleId="Heading6">
    <w:uiPriority w:val="9"/>
    <w:name w:val="heading 6"/>
    <w:basedOn w:val="Normal"/>
    <w:next w:val="Normal"/>
    <w:unhideWhenUsed/>
    <w:link w:val="Heading6Char"/>
    <w:qFormat/>
    <w:rsid w:val="2880F960"/>
    <w:rPr>
      <w:rFonts w:hAnsi="" w:eastAsia="" w:cs=""/>
      <w:color w:val="5066DB"/>
      <w:sz w:val="28"/>
      <w:szCs w:val="28"/>
    </w:rPr>
    <w:pPr>
      <w:keepNext w:val="1"/>
      <w:spacing w:before="240" w:after="80"/>
      <w:outlineLvl w:val="5"/>
    </w:pPr>
  </w:style>
  <w:style w:type="paragraph" w:styleId="Heading7">
    <w:uiPriority w:val="9"/>
    <w:name w:val="heading 7"/>
    <w:basedOn w:val="Normal"/>
    <w:next w:val="Normal"/>
    <w:unhideWhenUsed/>
    <w:link w:val="Heading7Char"/>
    <w:qFormat/>
    <w:rsid w:val="2880F960"/>
    <w:rPr>
      <w:rFonts w:hAnsi="" w:eastAsia="" w:cs=""/>
      <w:color w:val="5066DB"/>
      <w:sz w:val="27"/>
      <w:szCs w:val="27"/>
    </w:rPr>
    <w:pPr>
      <w:keepNext w:val="1"/>
      <w:spacing w:before="240" w:after="80"/>
      <w:outlineLvl w:val="6"/>
    </w:pPr>
  </w:style>
  <w:style w:type="paragraph" w:styleId="Heading8">
    <w:uiPriority w:val="9"/>
    <w:name w:val="heading 8"/>
    <w:basedOn w:val="Normal"/>
    <w:next w:val="Normal"/>
    <w:unhideWhenUsed/>
    <w:link w:val="Heading8Char"/>
    <w:qFormat/>
    <w:rsid w:val="2880F960"/>
    <w:rPr>
      <w:rFonts w:hAnsi="" w:eastAsia="" w:cs=""/>
      <w:color w:val="5066DB"/>
      <w:sz w:val="25"/>
      <w:szCs w:val="25"/>
    </w:rPr>
    <w:pPr>
      <w:keepNext w:val="1"/>
      <w:spacing w:before="240" w:after="80"/>
      <w:outlineLvl w:val="7"/>
    </w:pPr>
  </w:style>
  <w:style w:type="paragraph" w:styleId="Heading9">
    <w:uiPriority w:val="9"/>
    <w:name w:val="heading 9"/>
    <w:basedOn w:val="Normal"/>
    <w:next w:val="Normal"/>
    <w:unhideWhenUsed/>
    <w:link w:val="Heading9Char"/>
    <w:qFormat/>
    <w:rsid w:val="2880F960"/>
    <w:rPr>
      <w:rFonts w:hAnsi="" w:eastAsia="" w:cs=""/>
      <w:color w:val="5066DB"/>
    </w:rPr>
    <w:pPr>
      <w:keepNext w:val="1"/>
      <w:spacing w:before="240" w:after="80"/>
      <w:outlineLvl w:val="8"/>
    </w:pPr>
  </w:style>
  <w:style w:type="paragraph" w:styleId="Title">
    <w:uiPriority w:val="10"/>
    <w:name w:val="Title"/>
    <w:basedOn w:val="Normal"/>
    <w:next w:val="Normal"/>
    <w:link w:val="TitleChar"/>
    <w:qFormat/>
    <w:rsid w:val="2880F960"/>
    <w:rPr>
      <w:rFonts w:ascii="Modern Love" w:hAnsi="" w:eastAsia="" w:cs=""/>
      <w:color w:val="262626" w:themeColor="text1" w:themeTint="D9" w:themeShade="FF"/>
      <w:sz w:val="92"/>
      <w:szCs w:val="92"/>
    </w:rPr>
    <w:pPr>
      <w:spacing w:after="200"/>
      <w:jc w:val="center"/>
    </w:pPr>
  </w:style>
  <w:style w:type="paragraph" w:styleId="Subtitle">
    <w:uiPriority w:val="11"/>
    <w:name w:val="Subtitle"/>
    <w:basedOn w:val="Normal"/>
    <w:next w:val="Normal"/>
    <w:link w:val="SubtitleChar"/>
    <w:qFormat/>
    <w:rsid w:val="2880F960"/>
    <w:rPr>
      <w:rFonts w:ascii="Modern Love Caps" w:hAnsi="" w:eastAsia="" w:cs=""/>
      <w:color w:val="5066DB"/>
      <w:sz w:val="46"/>
      <w:szCs w:val="46"/>
    </w:rPr>
    <w:pPr>
      <w:spacing w:after="480"/>
      <w:jc w:val="center"/>
    </w:pPr>
  </w:style>
  <w:style w:type="paragraph" w:styleId="Quote">
    <w:uiPriority w:val="29"/>
    <w:name w:val="Quote"/>
    <w:basedOn w:val="Normal"/>
    <w:next w:val="Normal"/>
    <w:link w:val="QuoteChar"/>
    <w:qFormat/>
    <w:rsid w:val="2880F96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880F96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880F960"/>
    <w:pPr>
      <w:spacing/>
      <w:ind w:left="0" w:hanging="360"/>
      <w:contextualSpacing/>
    </w:pPr>
  </w:style>
  <w:style w:type="character" w:styleId="Heading1Char" w:customStyle="true">
    <w:uiPriority w:val="9"/>
    <w:name w:val="Heading 1 Char"/>
    <w:basedOn w:val="DefaultParagraphFont"/>
    <w:link w:val="Heading1"/>
    <w:rsid w:val="2880F960"/>
    <w:rPr>
      <w:rFonts w:ascii="Avenir Next LT Pro" w:hAnsi="" w:eastAsia="" w:cs=""/>
      <w:b w:val="0"/>
      <w:bCs w:val="0"/>
      <w:i w:val="0"/>
      <w:iCs w:val="0"/>
      <w:color w:val="5066DB"/>
      <w:sz w:val="48"/>
      <w:szCs w:val="48"/>
      <w:u w:val="none"/>
    </w:rPr>
  </w:style>
  <w:style w:type="character" w:styleId="Heading2Char" w:customStyle="true">
    <w:uiPriority w:val="9"/>
    <w:name w:val="Heading 2 Char"/>
    <w:basedOn w:val="DefaultParagraphFont"/>
    <w:link w:val="Heading2"/>
    <w:rsid w:val="2880F960"/>
    <w:rPr>
      <w:rFonts w:ascii="Avenir Next LT Pro" w:hAnsi="" w:eastAsia="" w:cs=""/>
      <w:b w:val="0"/>
      <w:bCs w:val="0"/>
      <w:i w:val="0"/>
      <w:iCs w:val="0"/>
      <w:color w:val="5066DB"/>
      <w:sz w:val="34"/>
      <w:szCs w:val="34"/>
      <w:u w:val="none"/>
    </w:rPr>
  </w:style>
  <w:style w:type="character" w:styleId="Heading3Char" w:customStyle="true">
    <w:uiPriority w:val="9"/>
    <w:name w:val="Heading 3 Char"/>
    <w:basedOn w:val="DefaultParagraphFont"/>
    <w:link w:val="Heading3"/>
    <w:rsid w:val="2880F960"/>
    <w:rPr>
      <w:rFonts w:ascii="Avenir Next LT Pro" w:hAnsi="" w:eastAsia="" w:cs=""/>
      <w:b w:val="0"/>
      <w:bCs w:val="0"/>
      <w:i w:val="0"/>
      <w:iCs w:val="0"/>
      <w:color w:val="5066DB"/>
      <w:sz w:val="32"/>
      <w:szCs w:val="32"/>
      <w:u w:val="none"/>
    </w:rPr>
  </w:style>
  <w:style w:type="character" w:styleId="Heading4Char" w:customStyle="true">
    <w:uiPriority w:val="9"/>
    <w:name w:val="Heading 4 Char"/>
    <w:basedOn w:val="DefaultParagraphFont"/>
    <w:link w:val="Heading4"/>
    <w:rsid w:val="2880F960"/>
    <w:rPr>
      <w:rFonts w:ascii="Avenir Next LT Pro" w:hAnsi="" w:eastAsia="" w:cs=""/>
      <w:b w:val="0"/>
      <w:bCs w:val="0"/>
      <w:i w:val="0"/>
      <w:iCs w:val="0"/>
      <w:color w:val="5066DB"/>
      <w:sz w:val="30"/>
      <w:szCs w:val="30"/>
      <w:u w:val="none"/>
    </w:rPr>
  </w:style>
  <w:style w:type="character" w:styleId="Heading5Char" w:customStyle="true">
    <w:uiPriority w:val="9"/>
    <w:name w:val="Heading 5 Char"/>
    <w:basedOn w:val="DefaultParagraphFont"/>
    <w:link w:val="Heading5"/>
    <w:rsid w:val="2880F960"/>
    <w:rPr>
      <w:rFonts w:ascii="Avenir Next LT Pro" w:hAnsi="" w:eastAsia="" w:cs=""/>
      <w:b w:val="0"/>
      <w:bCs w:val="0"/>
      <w:i w:val="0"/>
      <w:iCs w:val="0"/>
      <w:color w:val="5066DB"/>
      <w:sz w:val="29"/>
      <w:szCs w:val="29"/>
      <w:u w:val="none"/>
    </w:rPr>
  </w:style>
  <w:style w:type="character" w:styleId="Heading6Char" w:customStyle="true">
    <w:uiPriority w:val="9"/>
    <w:name w:val="Heading 6 Char"/>
    <w:basedOn w:val="DefaultParagraphFont"/>
    <w:link w:val="Heading6"/>
    <w:rsid w:val="2880F960"/>
    <w:rPr>
      <w:rFonts w:ascii="Avenir Next LT Pro" w:hAnsi="" w:eastAsia="" w:cs=""/>
      <w:b w:val="0"/>
      <w:bCs w:val="0"/>
      <w:i w:val="0"/>
      <w:iCs w:val="0"/>
      <w:color w:val="5066DB"/>
      <w:sz w:val="28"/>
      <w:szCs w:val="28"/>
      <w:u w:val="none"/>
    </w:rPr>
  </w:style>
  <w:style w:type="character" w:styleId="Heading7Char" w:customStyle="true">
    <w:uiPriority w:val="9"/>
    <w:name w:val="Heading 7 Char"/>
    <w:basedOn w:val="DefaultParagraphFont"/>
    <w:link w:val="Heading7"/>
    <w:rsid w:val="2880F960"/>
    <w:rPr>
      <w:rFonts w:ascii="Avenir Next LT Pro" w:hAnsi="" w:eastAsia="" w:cs=""/>
      <w:b w:val="0"/>
      <w:bCs w:val="0"/>
      <w:i w:val="0"/>
      <w:iCs w:val="0"/>
      <w:color w:val="5066DB"/>
      <w:sz w:val="27"/>
      <w:szCs w:val="27"/>
      <w:u w:val="none"/>
    </w:rPr>
  </w:style>
  <w:style w:type="character" w:styleId="Heading8Char" w:customStyle="true">
    <w:uiPriority w:val="9"/>
    <w:name w:val="Heading 8 Char"/>
    <w:basedOn w:val="DefaultParagraphFont"/>
    <w:link w:val="Heading8"/>
    <w:rsid w:val="2880F960"/>
    <w:rPr>
      <w:rFonts w:ascii="Avenir Next LT Pro" w:hAnsi="" w:eastAsia="" w:cs=""/>
      <w:b w:val="0"/>
      <w:bCs w:val="0"/>
      <w:i w:val="0"/>
      <w:iCs w:val="0"/>
      <w:color w:val="5066DB"/>
      <w:sz w:val="25"/>
      <w:szCs w:val="25"/>
      <w:u w:val="none"/>
    </w:rPr>
  </w:style>
  <w:style w:type="character" w:styleId="Heading9Char" w:customStyle="true">
    <w:uiPriority w:val="9"/>
    <w:name w:val="Heading 9 Char"/>
    <w:basedOn w:val="DefaultParagraphFont"/>
    <w:link w:val="Heading9"/>
    <w:rsid w:val="2880F960"/>
    <w:rPr>
      <w:rFonts w:ascii="Avenir Next LT Pro" w:hAnsi="" w:eastAsia="" w:cs=""/>
      <w:b w:val="0"/>
      <w:bCs w:val="0"/>
      <w:i w:val="0"/>
      <w:iCs w:val="0"/>
      <w:color w:val="5066DB"/>
      <w:sz w:val="24"/>
      <w:szCs w:val="24"/>
      <w:u w:val="none"/>
    </w:rPr>
  </w:style>
  <w:style w:type="character" w:styleId="TitleChar" w:customStyle="true">
    <w:uiPriority w:val="10"/>
    <w:name w:val="Title Char"/>
    <w:basedOn w:val="DefaultParagraphFont"/>
    <w:link w:val="Title"/>
    <w:rsid w:val="2880F960"/>
    <w:rPr>
      <w:rFonts w:ascii="Modern Love" w:hAnsi="" w:eastAsia="" w:cs=""/>
      <w:b w:val="0"/>
      <w:bCs w:val="0"/>
      <w:i w:val="0"/>
      <w:iCs w:val="0"/>
      <w:color w:val="262626" w:themeColor="text1" w:themeTint="D9" w:themeShade="FF"/>
      <w:sz w:val="92"/>
      <w:szCs w:val="92"/>
      <w:u w:val="none"/>
    </w:rPr>
  </w:style>
  <w:style w:type="character" w:styleId="SubtitleChar" w:customStyle="true">
    <w:uiPriority w:val="11"/>
    <w:name w:val="Subtitle Char"/>
    <w:basedOn w:val="DefaultParagraphFont"/>
    <w:link w:val="Subtitle"/>
    <w:rsid w:val="2880F960"/>
    <w:rPr>
      <w:rFonts w:ascii="Modern Love Caps" w:hAnsi="" w:eastAsia="" w:cs=""/>
      <w:b w:val="0"/>
      <w:bCs w:val="0"/>
      <w:i w:val="0"/>
      <w:iCs w:val="0"/>
      <w:color w:val="5066DB"/>
      <w:sz w:val="46"/>
      <w:szCs w:val="46"/>
      <w:u w:val="none"/>
    </w:rPr>
  </w:style>
  <w:style w:type="character" w:styleId="QuoteChar" w:customStyle="true">
    <w:uiPriority w:val="29"/>
    <w:name w:val="Quote Char"/>
    <w:basedOn w:val="DefaultParagraphFont"/>
    <w:link w:val="Quote"/>
    <w:rsid w:val="2880F960"/>
    <w:rPr>
      <w:rFonts w:ascii="Avenir Next LT Pro"/>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2880F960"/>
    <w:rPr>
      <w:rFonts w:ascii="Avenir Next LT Pro"/>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2880F960"/>
    <w:pPr>
      <w:spacing w:after="100"/>
    </w:pPr>
  </w:style>
  <w:style w:type="paragraph" w:styleId="TOC2">
    <w:uiPriority w:val="39"/>
    <w:name w:val="toc 2"/>
    <w:basedOn w:val="Normal"/>
    <w:next w:val="Normal"/>
    <w:unhideWhenUsed/>
    <w:rsid w:val="2880F960"/>
    <w:pPr>
      <w:spacing w:after="100"/>
      <w:ind w:left="220"/>
    </w:pPr>
  </w:style>
  <w:style w:type="paragraph" w:styleId="TOC3">
    <w:uiPriority w:val="39"/>
    <w:name w:val="toc 3"/>
    <w:basedOn w:val="Normal"/>
    <w:next w:val="Normal"/>
    <w:unhideWhenUsed/>
    <w:rsid w:val="2880F960"/>
    <w:pPr>
      <w:spacing w:after="100"/>
      <w:ind w:left="440"/>
    </w:pPr>
  </w:style>
  <w:style w:type="paragraph" w:styleId="TOC4">
    <w:uiPriority w:val="39"/>
    <w:name w:val="toc 4"/>
    <w:basedOn w:val="Normal"/>
    <w:next w:val="Normal"/>
    <w:unhideWhenUsed/>
    <w:rsid w:val="2880F960"/>
    <w:pPr>
      <w:spacing w:after="100"/>
      <w:ind w:left="660"/>
    </w:pPr>
  </w:style>
  <w:style w:type="paragraph" w:styleId="TOC5">
    <w:uiPriority w:val="39"/>
    <w:name w:val="toc 5"/>
    <w:basedOn w:val="Normal"/>
    <w:next w:val="Normal"/>
    <w:unhideWhenUsed/>
    <w:rsid w:val="2880F960"/>
    <w:pPr>
      <w:spacing w:after="100"/>
      <w:ind w:left="880"/>
    </w:pPr>
  </w:style>
  <w:style w:type="paragraph" w:styleId="TOC6">
    <w:uiPriority w:val="39"/>
    <w:name w:val="toc 6"/>
    <w:basedOn w:val="Normal"/>
    <w:next w:val="Normal"/>
    <w:unhideWhenUsed/>
    <w:rsid w:val="2880F960"/>
    <w:pPr>
      <w:spacing w:after="100"/>
      <w:ind w:left="1100"/>
    </w:pPr>
  </w:style>
  <w:style w:type="paragraph" w:styleId="TOC7">
    <w:uiPriority w:val="39"/>
    <w:name w:val="toc 7"/>
    <w:basedOn w:val="Normal"/>
    <w:next w:val="Normal"/>
    <w:unhideWhenUsed/>
    <w:rsid w:val="2880F960"/>
    <w:pPr>
      <w:spacing w:after="100"/>
      <w:ind w:left="1320"/>
    </w:pPr>
  </w:style>
  <w:style w:type="paragraph" w:styleId="TOC8">
    <w:uiPriority w:val="39"/>
    <w:name w:val="toc 8"/>
    <w:basedOn w:val="Normal"/>
    <w:next w:val="Normal"/>
    <w:unhideWhenUsed/>
    <w:rsid w:val="2880F960"/>
    <w:pPr>
      <w:spacing w:after="100"/>
      <w:ind w:left="1540"/>
    </w:pPr>
  </w:style>
  <w:style w:type="paragraph" w:styleId="TOC9">
    <w:uiPriority w:val="39"/>
    <w:name w:val="toc 9"/>
    <w:basedOn w:val="Normal"/>
    <w:next w:val="Normal"/>
    <w:unhideWhenUsed/>
    <w:rsid w:val="2880F960"/>
    <w:pPr>
      <w:spacing w:after="100"/>
      <w:ind w:left="1760"/>
    </w:pPr>
  </w:style>
  <w:style w:type="paragraph" w:styleId="EndnoteText">
    <w:uiPriority w:val="99"/>
    <w:name w:val="endnote text"/>
    <w:basedOn w:val="Normal"/>
    <w:semiHidden/>
    <w:unhideWhenUsed/>
    <w:link w:val="EndnoteTextChar"/>
    <w:rsid w:val="2880F960"/>
    <w:rPr>
      <w:sz w:val="20"/>
      <w:szCs w:val="20"/>
    </w:rPr>
  </w:style>
  <w:style w:type="character" w:styleId="EndnoteTextChar" w:customStyle="true">
    <w:uiPriority w:val="99"/>
    <w:name w:val="Endnote Text Char"/>
    <w:basedOn w:val="DefaultParagraphFont"/>
    <w:semiHidden/>
    <w:link w:val="EndnoteText"/>
    <w:rsid w:val="2880F960"/>
    <w:rPr>
      <w:rFonts w:ascii="Avenir Next LT Pro"/>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2880F960"/>
    <w:pPr>
      <w:tabs>
        <w:tab w:val="center" w:leader="none" w:pos="4680"/>
        <w:tab w:val="right" w:leader="none" w:pos="9360"/>
      </w:tabs>
    </w:pPr>
  </w:style>
  <w:style w:type="character" w:styleId="FooterChar" w:customStyle="true">
    <w:uiPriority w:val="99"/>
    <w:name w:val="Footer Char"/>
    <w:basedOn w:val="DefaultParagraphFont"/>
    <w:link w:val="Footer"/>
    <w:rsid w:val="2880F960"/>
    <w:rPr>
      <w:rFonts w:ascii="Avenir Next LT Pro"/>
      <w:b w:val="0"/>
      <w:bCs w:val="0"/>
      <w:i w:val="0"/>
      <w:iCs w:val="0"/>
      <w:color w:val="000000" w:themeColor="text1" w:themeTint="FF" w:themeShade="FF"/>
      <w:sz w:val="24"/>
      <w:szCs w:val="24"/>
      <w:u w:val="none"/>
    </w:rPr>
  </w:style>
  <w:style w:type="paragraph" w:styleId="FootnoteText">
    <w:uiPriority w:val="99"/>
    <w:name w:val="footnote text"/>
    <w:basedOn w:val="Normal"/>
    <w:semiHidden/>
    <w:unhideWhenUsed/>
    <w:link w:val="FootnoteTextChar"/>
    <w:rsid w:val="2880F960"/>
    <w:rPr>
      <w:sz w:val="20"/>
      <w:szCs w:val="20"/>
    </w:rPr>
  </w:style>
  <w:style w:type="character" w:styleId="FootnoteTextChar" w:customStyle="true">
    <w:uiPriority w:val="99"/>
    <w:name w:val="Footnote Text Char"/>
    <w:basedOn w:val="DefaultParagraphFont"/>
    <w:semiHidden/>
    <w:link w:val="FootnoteText"/>
    <w:rsid w:val="2880F960"/>
    <w:rPr>
      <w:rFonts w:ascii="Avenir Next LT Pro"/>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2880F960"/>
    <w:pPr>
      <w:tabs>
        <w:tab w:val="center" w:leader="none" w:pos="4680"/>
        <w:tab w:val="right" w:leader="none" w:pos="9360"/>
      </w:tabs>
    </w:pPr>
  </w:style>
  <w:style w:type="character" w:styleId="HeaderChar" w:customStyle="true">
    <w:uiPriority w:val="99"/>
    <w:name w:val="Header Char"/>
    <w:basedOn w:val="DefaultParagraphFont"/>
    <w:link w:val="Header"/>
    <w:rsid w:val="2880F960"/>
    <w:rPr>
      <w:rFonts w:ascii="Avenir Next LT Pro"/>
      <w:b w:val="0"/>
      <w:bCs w:val="0"/>
      <w:i w:val="0"/>
      <w:iCs w:val="0"/>
      <w:color w:val="000000" w:themeColor="text1" w:themeTint="FF" w:themeShade="FF"/>
      <w:sz w:val="24"/>
      <w:szCs w:val="24"/>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cee80e92328474d" /><Relationship Type="http://schemas.openxmlformats.org/officeDocument/2006/relationships/image" Target="/media/image2.png" Id="R13addc449fa946d8" /><Relationship Type="http://schemas.openxmlformats.org/officeDocument/2006/relationships/hyperlink" Target="mailto:2128634@student.uwtsd.ac.uk" TargetMode="External" Id="Rfca84acc91aa4901" /><Relationship Type="http://schemas.openxmlformats.org/officeDocument/2006/relationships/header" Target="header.xml" Id="R2c58890ca3834c81" /><Relationship Type="http://schemas.openxmlformats.org/officeDocument/2006/relationships/footer" Target="footer.xml" Id="R52ea3b44358142a8" /><Relationship Type="http://schemas.microsoft.com/office/2020/10/relationships/intelligence" Target="intelligence2.xml" Id="R5ee0f860b01d461e" /><Relationship Type="http://schemas.openxmlformats.org/officeDocument/2006/relationships/image" Target="/media/image.jpg" Id="R36021faa4ca94273" /><Relationship Type="http://schemas.openxmlformats.org/officeDocument/2006/relationships/image" Target="/media/image3.png" Id="R8f12076244e6408a" /><Relationship Type="http://schemas.openxmlformats.org/officeDocument/2006/relationships/image" Target="/media/image2.jpg" Id="Rcea284f84c424bef" /><Relationship Type="http://schemas.openxmlformats.org/officeDocument/2006/relationships/image" Target="/media/image4.png" Id="R8c656e8493e34e96" /><Relationship Type="http://schemas.openxmlformats.org/officeDocument/2006/relationships/image" Target="/media/image3.jpg" Id="R4676b41e06c74b23" /><Relationship Type="http://schemas.openxmlformats.org/officeDocument/2006/relationships/hyperlink" Target="http://www.forbes.com/sites/datafreaks/2014/09/25/motivating-employees-has-almost-nothing-to-do-with-their-attitude-and-almost-everything-to-do-with-feelings-of-ownership/" TargetMode="External" Id="R58c4f88b7d7d49b5" /><Relationship Type="http://schemas.openxmlformats.org/officeDocument/2006/relationships/hyperlink" Target="https://www.ukessays.com/assignments/marketing-strategies-tesco.php" TargetMode="External" Id="Rb5ec19c08d974798" /><Relationship Type="http://schemas.openxmlformats.org/officeDocument/2006/relationships/numbering" Target="numbering.xml" Id="Rf9fbbf7b23ef42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2022-06-29T21:56:16.2478102Z</dcterms:created>
  <dcterms:modified xsi:type="dcterms:W3CDTF">2022-07-02T10:23:37.4437130Z</dcterms:modified>
  <dc:creator>Gabriel Mihai Stroe (2128634)</dc:creator>
  <lastModifiedBy>Gabriel Mihai Stroe (2128634)</lastModifiedBy>
</coreProperties>
</file>