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27"/>
        <w:gridCol w:w="170"/>
      </w:tblGrid>
      <w:tr w:rsidR="00763CB3" w:rsidRPr="00876921" w14:paraId="31839A4F" w14:textId="77777777" w:rsidTr="66392FAA">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18B68D0A" w:rsidR="00763CB3" w:rsidRPr="00876921" w:rsidRDefault="008F6948"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Emma Marie Linton </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gridSpan w:val="2"/>
          </w:tcPr>
          <w:p w14:paraId="77FC9F99" w14:textId="1A490F6C" w:rsidR="00763CB3" w:rsidRPr="00876921" w:rsidRDefault="008F6948"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224067</w:t>
            </w:r>
          </w:p>
        </w:tc>
      </w:tr>
      <w:tr w:rsidR="00763CB3" w:rsidRPr="00876921" w14:paraId="62602496" w14:textId="77777777" w:rsidTr="66392FAA">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4"/>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66392FAA">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4"/>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66392FAA">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gridSpan w:val="2"/>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66392FAA">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06358142"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gridSpan w:val="2"/>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66392FAA">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gridSpan w:val="2"/>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66392FAA">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3E048E5D" w:rsidR="00763CB3" w:rsidRPr="00F403AF" w:rsidRDefault="00D27424" w:rsidP="66392FAA">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29</w:t>
            </w:r>
            <w:r w:rsidRPr="00D27424">
              <w:rPr>
                <w:rFonts w:asciiTheme="minorBidi" w:eastAsia="Times New Roman" w:hAnsiTheme="minorBidi"/>
                <w:b/>
                <w:bCs/>
                <w:color w:val="000000" w:themeColor="text1"/>
                <w:vertAlign w:val="superscript"/>
                <w:lang w:eastAsia="en-GB"/>
              </w:rPr>
              <w:t>th</w:t>
            </w:r>
            <w:r>
              <w:rPr>
                <w:rFonts w:asciiTheme="minorBidi" w:eastAsia="Times New Roman" w:hAnsiTheme="minorBidi"/>
                <w:b/>
                <w:bCs/>
                <w:color w:val="000000" w:themeColor="text1"/>
                <w:lang w:eastAsia="en-GB"/>
              </w:rPr>
              <w:t xml:space="preserve"> July 2024</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gridSpan w:val="2"/>
          </w:tcPr>
          <w:p w14:paraId="654E3959" w14:textId="55EA9600" w:rsidR="00763CB3" w:rsidRPr="00876921" w:rsidRDefault="00D27424"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19</w:t>
            </w:r>
            <w:r w:rsidRPr="00D27424">
              <w:rPr>
                <w:rFonts w:ascii="Arial" w:eastAsia="Times New Roman" w:hAnsi="Arial" w:cs="Arial"/>
                <w:b/>
                <w:bCs/>
                <w:vertAlign w:val="superscript"/>
                <w:lang w:eastAsia="en-GB"/>
              </w:rPr>
              <w:t>th</w:t>
            </w:r>
            <w:r>
              <w:rPr>
                <w:rFonts w:ascii="Arial" w:eastAsia="Times New Roman" w:hAnsi="Arial" w:cs="Arial"/>
                <w:b/>
                <w:bCs/>
                <w:lang w:eastAsia="en-GB"/>
              </w:rPr>
              <w:t xml:space="preserve"> August 2024</w:t>
            </w:r>
          </w:p>
        </w:tc>
      </w:tr>
      <w:tr w:rsidR="00763CB3" w:rsidRPr="00876921" w14:paraId="06994002" w14:textId="77777777" w:rsidTr="66392FAA">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4"/>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66392FAA">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4"/>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w:t>
            </w:r>
            <w:proofErr w:type="gramStart"/>
            <w:r w:rsidRPr="00876921">
              <w:rPr>
                <w:rFonts w:ascii="Arial" w:eastAsia="Times New Roman" w:hAnsi="Arial" w:cs="Arial"/>
                <w:lang w:eastAsia="en-GB"/>
              </w:rPr>
              <w:t>cited</w:t>
            </w:r>
            <w:proofErr w:type="gramEnd"/>
            <w:r w:rsidRPr="00876921">
              <w:rPr>
                <w:rFonts w:ascii="Arial" w:eastAsia="Times New Roman" w:hAnsi="Arial" w:cs="Arial"/>
                <w:lang w:eastAsia="en-GB"/>
              </w:rPr>
              <w:t xml:space="preserve"> or quoted in order to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66392FAA">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w:t>
            </w:r>
            <w:proofErr w:type="gramStart"/>
            <w:r w:rsidRPr="00876921">
              <w:rPr>
                <w:rFonts w:ascii="Arial" w:eastAsia="Times New Roman" w:hAnsi="Arial" w:cs="Arial"/>
                <w:b/>
                <w:lang w:eastAsia="en-GB"/>
              </w:rPr>
              <w:t xml:space="preserve">Outcomes </w:t>
            </w:r>
            <w:r w:rsidR="00C83F7C">
              <w:rPr>
                <w:rFonts w:ascii="Arial" w:eastAsia="Times New Roman" w:hAnsi="Arial" w:cs="Arial"/>
                <w:b/>
                <w:lang w:eastAsia="en-GB"/>
              </w:rPr>
              <w:t xml:space="preserve"> </w:t>
            </w:r>
            <w:r w:rsidRPr="00876921">
              <w:rPr>
                <w:rFonts w:ascii="Arial" w:eastAsia="Times New Roman" w:hAnsi="Arial" w:cs="Arial"/>
                <w:b/>
                <w:lang w:eastAsia="en-GB"/>
              </w:rPr>
              <w:t>(</w:t>
            </w:r>
            <w:proofErr w:type="gramEnd"/>
            <w:r w:rsidRPr="00876921">
              <w:rPr>
                <w:rFonts w:ascii="Arial" w:eastAsia="Times New Roman" w:hAnsi="Arial" w:cs="Arial"/>
                <w:b/>
                <w:lang w:eastAsia="en-GB"/>
              </w:rPr>
              <w:t>from module syllabus)</w:t>
            </w:r>
          </w:p>
        </w:tc>
      </w:tr>
      <w:tr w:rsidR="00763CB3" w:rsidRPr="00175741" w14:paraId="0D1C1E25" w14:textId="77777777" w:rsidTr="66392FAA">
        <w:tc>
          <w:tcPr>
            <w:tcW w:w="9951" w:type="dxa"/>
            <w:gridSpan w:val="5"/>
          </w:tcPr>
          <w:p w14:paraId="05B24D06" w14:textId="77777777" w:rsidR="00873D47" w:rsidRDefault="00873D47" w:rsidP="00F5348C">
            <w:pPr>
              <w:spacing w:after="0" w:line="240" w:lineRule="auto"/>
              <w:rPr>
                <w:rFonts w:ascii="Arial" w:eastAsia="Times New Roman" w:hAnsi="Arial" w:cs="Arial"/>
                <w:b/>
                <w:bCs/>
                <w:lang w:eastAsia="en-GB"/>
              </w:rPr>
            </w:pPr>
          </w:p>
          <w:p w14:paraId="6C106886" w14:textId="5D2F96A0"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Research Methods &amp; Skills</w:t>
            </w:r>
          </w:p>
          <w:p w14:paraId="4C86DE8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Outline the strengths and weaknesses of research methodologies and </w:t>
            </w:r>
            <w:proofErr w:type="gramStart"/>
            <w:r w:rsidRPr="00EB1DFC">
              <w:rPr>
                <w:rFonts w:ascii="Arial" w:eastAsia="Times New Roman" w:hAnsi="Arial" w:cs="Arial"/>
                <w:lang w:eastAsia="en-GB"/>
              </w:rPr>
              <w:t>approaches</w:t>
            </w:r>
            <w:proofErr w:type="gramEnd"/>
          </w:p>
          <w:p w14:paraId="6D13D90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Research, analyse and evaluate relevant research publications, and qualitative and quantitative </w:t>
            </w:r>
            <w:proofErr w:type="gramStart"/>
            <w:r w:rsidRPr="00EB1DFC">
              <w:rPr>
                <w:rFonts w:ascii="Arial" w:eastAsia="Times New Roman" w:hAnsi="Arial" w:cs="Arial"/>
                <w:lang w:eastAsia="en-GB"/>
              </w:rPr>
              <w:t>data</w:t>
            </w:r>
            <w:proofErr w:type="gramEnd"/>
          </w:p>
          <w:p w14:paraId="2D78CDC9"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Demonstrate proficiency in academic writing and presentation, in accordance with ethical </w:t>
            </w:r>
            <w:proofErr w:type="gramStart"/>
            <w:r w:rsidRPr="00EB1DFC">
              <w:rPr>
                <w:rFonts w:ascii="Arial" w:eastAsia="Times New Roman" w:hAnsi="Arial" w:cs="Arial"/>
                <w:lang w:eastAsia="en-GB"/>
              </w:rPr>
              <w:t>protocols</w:t>
            </w:r>
            <w:proofErr w:type="gramEnd"/>
          </w:p>
          <w:p w14:paraId="0E7B6A5E"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Demonstrate effective referencing of a wide range of material appropriate to the subject </w:t>
            </w:r>
            <w:proofErr w:type="gramStart"/>
            <w:r w:rsidRPr="00EB1DFC">
              <w:rPr>
                <w:rFonts w:ascii="Arial" w:eastAsia="Times New Roman" w:hAnsi="Arial" w:cs="Arial"/>
                <w:lang w:eastAsia="en-GB"/>
              </w:rPr>
              <w:t>area</w:t>
            </w:r>
            <w:proofErr w:type="gramEnd"/>
          </w:p>
          <w:p w14:paraId="2FAC638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Apply quantitative and qualitative research techniques, including the interpretation of </w:t>
            </w:r>
            <w:proofErr w:type="gramStart"/>
            <w:r w:rsidRPr="00EB1DFC">
              <w:rPr>
                <w:rFonts w:ascii="Arial" w:eastAsia="Times New Roman" w:hAnsi="Arial" w:cs="Arial"/>
                <w:lang w:eastAsia="en-GB"/>
              </w:rPr>
              <w:t>data</w:t>
            </w:r>
            <w:proofErr w:type="gramEnd"/>
          </w:p>
          <w:p w14:paraId="0373018C" w14:textId="77777777" w:rsidR="00F5348C" w:rsidRPr="00EB1DFC" w:rsidRDefault="00F5348C" w:rsidP="00F5348C">
            <w:pPr>
              <w:spacing w:after="0" w:line="240" w:lineRule="auto"/>
              <w:rPr>
                <w:rFonts w:ascii="Arial" w:eastAsia="Times New Roman" w:hAnsi="Arial" w:cs="Arial"/>
                <w:b/>
                <w:bCs/>
                <w:lang w:eastAsia="en-GB"/>
              </w:rPr>
            </w:pPr>
          </w:p>
          <w:p w14:paraId="6E0F009E"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Maintaining Professional Standards</w:t>
            </w:r>
          </w:p>
          <w:p w14:paraId="5097A66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how the police have developed policies and procedures to reduce the possibility of professional malpractice and increase community </w:t>
            </w:r>
            <w:proofErr w:type="gramStart"/>
            <w:r w:rsidRPr="00EB1DFC">
              <w:rPr>
                <w:rFonts w:ascii="Arial" w:eastAsia="Times New Roman" w:hAnsi="Arial" w:cs="Arial"/>
                <w:lang w:eastAsia="en-GB"/>
              </w:rPr>
              <w:t>confidence</w:t>
            </w:r>
            <w:proofErr w:type="gramEnd"/>
          </w:p>
          <w:p w14:paraId="64D7CB1B"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 role of independent bodies such as the IOPC or HMICFRS in holding the police accountable to the </w:t>
            </w:r>
            <w:proofErr w:type="gramStart"/>
            <w:r w:rsidRPr="00EB1DFC">
              <w:rPr>
                <w:rFonts w:ascii="Arial" w:eastAsia="Times New Roman" w:hAnsi="Arial" w:cs="Arial"/>
                <w:lang w:eastAsia="en-GB"/>
              </w:rPr>
              <w:t>public</w:t>
            </w:r>
            <w:proofErr w:type="gramEnd"/>
          </w:p>
          <w:p w14:paraId="4597B72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super-complaints and their influences on policing and policing processes</w:t>
            </w:r>
          </w:p>
          <w:p w14:paraId="685A46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Examine why people in positions of respect or authority may fail to comply with policies, procedures, protocols or legislation, and commit criminal </w:t>
            </w:r>
            <w:proofErr w:type="gramStart"/>
            <w:r w:rsidRPr="00EB1DFC">
              <w:rPr>
                <w:rFonts w:ascii="Arial" w:eastAsia="Times New Roman" w:hAnsi="Arial" w:cs="Arial"/>
                <w:lang w:eastAsia="en-GB"/>
              </w:rPr>
              <w:t>offences</w:t>
            </w:r>
            <w:proofErr w:type="gramEnd"/>
            <w:r w:rsidRPr="00EB1DFC">
              <w:rPr>
                <w:rFonts w:ascii="Arial" w:eastAsia="Times New Roman" w:hAnsi="Arial" w:cs="Arial"/>
                <w:lang w:eastAsia="en-GB"/>
              </w:rPr>
              <w:t xml:space="preserve"> </w:t>
            </w:r>
          </w:p>
          <w:p w14:paraId="6A3D8C3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Review how previous instances of misconduct/malpractice can influence future professional </w:t>
            </w:r>
            <w:proofErr w:type="gramStart"/>
            <w:r w:rsidRPr="00EB1DFC">
              <w:rPr>
                <w:rFonts w:ascii="Arial" w:eastAsia="Times New Roman" w:hAnsi="Arial" w:cs="Arial"/>
                <w:lang w:eastAsia="en-GB"/>
              </w:rPr>
              <w:t>policing</w:t>
            </w:r>
            <w:proofErr w:type="gramEnd"/>
            <w:r w:rsidRPr="00EB1DFC">
              <w:rPr>
                <w:rFonts w:ascii="Arial" w:eastAsia="Times New Roman" w:hAnsi="Arial" w:cs="Arial"/>
                <w:lang w:eastAsia="en-GB"/>
              </w:rPr>
              <w:t xml:space="preserve"> </w:t>
            </w:r>
          </w:p>
          <w:p w14:paraId="563884ED"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Review progress being made within the police service to improve professional </w:t>
            </w:r>
            <w:proofErr w:type="gramStart"/>
            <w:r w:rsidRPr="00EB1DFC">
              <w:rPr>
                <w:rFonts w:ascii="Arial" w:eastAsia="Times New Roman" w:hAnsi="Arial" w:cs="Arial"/>
                <w:lang w:eastAsia="en-GB"/>
              </w:rPr>
              <w:t>standard</w:t>
            </w:r>
            <w:proofErr w:type="gramEnd"/>
          </w:p>
          <w:p w14:paraId="5150505D" w14:textId="77777777" w:rsidR="00F5348C" w:rsidRPr="00EB1DFC" w:rsidRDefault="00F5348C" w:rsidP="00F5348C">
            <w:pPr>
              <w:spacing w:after="0" w:line="240" w:lineRule="auto"/>
              <w:rPr>
                <w:rFonts w:ascii="Arial" w:eastAsia="Times New Roman" w:hAnsi="Arial" w:cs="Arial"/>
                <w:b/>
                <w:bCs/>
                <w:lang w:eastAsia="en-GB"/>
              </w:rPr>
            </w:pPr>
          </w:p>
          <w:p w14:paraId="1127D894"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Criminal Justice</w:t>
            </w:r>
          </w:p>
          <w:p w14:paraId="40AC629C"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Evaluate how the diversity of individuals and society impact on the criminal justice </w:t>
            </w:r>
            <w:proofErr w:type="gramStart"/>
            <w:r w:rsidRPr="00EB1DFC">
              <w:rPr>
                <w:rFonts w:ascii="Arial" w:eastAsia="Times New Roman" w:hAnsi="Arial" w:cs="Arial"/>
                <w:lang w:eastAsia="en-GB"/>
              </w:rPr>
              <w:t>system</w:t>
            </w:r>
            <w:proofErr w:type="gramEnd"/>
          </w:p>
          <w:p w14:paraId="304FC1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Engage in effective partnership collaboration regarding offender </w:t>
            </w:r>
            <w:proofErr w:type="gramStart"/>
            <w:r w:rsidRPr="00EB1DFC">
              <w:rPr>
                <w:rFonts w:ascii="Arial" w:eastAsia="Times New Roman" w:hAnsi="Arial" w:cs="Arial"/>
                <w:lang w:eastAsia="en-GB"/>
              </w:rPr>
              <w:t>rehabilitation</w:t>
            </w:r>
            <w:proofErr w:type="gramEnd"/>
          </w:p>
          <w:p w14:paraId="7EAD18E2" w14:textId="77777777" w:rsidR="00F5348C" w:rsidRPr="00EB1DFC" w:rsidRDefault="00F5348C" w:rsidP="00F5348C">
            <w:pPr>
              <w:spacing w:after="0" w:line="240" w:lineRule="auto"/>
              <w:rPr>
                <w:rFonts w:ascii="Arial" w:eastAsia="Times New Roman" w:hAnsi="Arial" w:cs="Arial"/>
                <w:b/>
                <w:bCs/>
                <w:lang w:eastAsia="en-GB"/>
              </w:rPr>
            </w:pPr>
          </w:p>
          <w:p w14:paraId="51A09328"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Wellbeing &amp; Resilience</w:t>
            </w:r>
          </w:p>
          <w:p w14:paraId="183A458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Recognise common reactions to trauma within the workplace, and support available to </w:t>
            </w:r>
            <w:proofErr w:type="gramStart"/>
            <w:r w:rsidRPr="00EB1DFC">
              <w:rPr>
                <w:rFonts w:ascii="Arial" w:eastAsia="Times New Roman" w:hAnsi="Arial" w:cs="Arial"/>
                <w:lang w:eastAsia="en-GB"/>
              </w:rPr>
              <w:t>individuals</w:t>
            </w:r>
            <w:proofErr w:type="gramEnd"/>
          </w:p>
          <w:p w14:paraId="0E89A695"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Understand the objectives of the Emergency Service Trauma Intervention Programme (ESTIP), and how this may benefit officers and </w:t>
            </w:r>
            <w:proofErr w:type="gramStart"/>
            <w:r w:rsidRPr="00EB1DFC">
              <w:rPr>
                <w:rFonts w:ascii="Arial" w:eastAsia="Times New Roman" w:hAnsi="Arial" w:cs="Arial"/>
                <w:lang w:eastAsia="en-GB"/>
              </w:rPr>
              <w:t>staff</w:t>
            </w:r>
            <w:proofErr w:type="gramEnd"/>
          </w:p>
          <w:p w14:paraId="51C85C7F" w14:textId="77777777" w:rsidR="00F5348C" w:rsidRPr="00EB1DFC" w:rsidRDefault="00F5348C" w:rsidP="00F5348C">
            <w:pPr>
              <w:spacing w:after="0" w:line="240" w:lineRule="auto"/>
              <w:rPr>
                <w:rFonts w:ascii="Arial" w:eastAsia="Times New Roman" w:hAnsi="Arial" w:cs="Arial"/>
                <w:b/>
                <w:bCs/>
                <w:lang w:eastAsia="en-GB"/>
              </w:rPr>
            </w:pPr>
          </w:p>
          <w:p w14:paraId="0E916116"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Public Protection</w:t>
            </w:r>
          </w:p>
          <w:p w14:paraId="7A464083"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Explain the psychological impact of abuse on </w:t>
            </w:r>
            <w:proofErr w:type="gramStart"/>
            <w:r w:rsidRPr="00EB1DFC">
              <w:rPr>
                <w:rFonts w:ascii="Arial" w:eastAsia="Times New Roman" w:hAnsi="Arial" w:cs="Arial"/>
                <w:lang w:eastAsia="en-GB"/>
              </w:rPr>
              <w:t>victims</w:t>
            </w:r>
            <w:proofErr w:type="gramEnd"/>
            <w:r w:rsidRPr="00EB1DFC">
              <w:rPr>
                <w:rFonts w:ascii="Arial" w:eastAsia="Times New Roman" w:hAnsi="Arial" w:cs="Arial"/>
                <w:lang w:eastAsia="en-GB"/>
              </w:rPr>
              <w:t xml:space="preserve"> </w:t>
            </w:r>
          </w:p>
          <w:p w14:paraId="7425D24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Evaluate the effectiveness of current public protection practices in investigating public protection </w:t>
            </w:r>
            <w:proofErr w:type="gramStart"/>
            <w:r w:rsidRPr="00EB1DFC">
              <w:rPr>
                <w:rFonts w:ascii="Arial" w:eastAsia="Times New Roman" w:hAnsi="Arial" w:cs="Arial"/>
                <w:lang w:eastAsia="en-GB"/>
              </w:rPr>
              <w:t>incidents</w:t>
            </w:r>
            <w:proofErr w:type="gramEnd"/>
          </w:p>
          <w:p w14:paraId="6A00F53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Assess the role and impact of MAPPA and use of community intelligence in managing </w:t>
            </w:r>
            <w:proofErr w:type="gramStart"/>
            <w:r w:rsidRPr="00EB1DFC">
              <w:rPr>
                <w:rFonts w:ascii="Arial" w:eastAsia="Times New Roman" w:hAnsi="Arial" w:cs="Arial"/>
                <w:lang w:eastAsia="en-GB"/>
              </w:rPr>
              <w:t>offenders</w:t>
            </w:r>
            <w:proofErr w:type="gramEnd"/>
          </w:p>
          <w:p w14:paraId="41CB14F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potential links between serious/organised crime and public protection issues</w:t>
            </w:r>
          </w:p>
          <w:p w14:paraId="26F0427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Examine instances where law enforcement personnel have misused their position of trust and police powers to commit public protection </w:t>
            </w:r>
            <w:proofErr w:type="gramStart"/>
            <w:r w:rsidRPr="00EB1DFC">
              <w:rPr>
                <w:rFonts w:ascii="Arial" w:eastAsia="Times New Roman" w:hAnsi="Arial" w:cs="Arial"/>
                <w:lang w:eastAsia="en-GB"/>
              </w:rPr>
              <w:t>offences</w:t>
            </w:r>
            <w:proofErr w:type="gramEnd"/>
          </w:p>
          <w:p w14:paraId="6A3296E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Evaluate the effect of media coverage on public protection policing </w:t>
            </w:r>
            <w:proofErr w:type="gramStart"/>
            <w:r w:rsidRPr="00EB1DFC">
              <w:rPr>
                <w:rFonts w:ascii="Arial" w:eastAsia="Times New Roman" w:hAnsi="Arial" w:cs="Arial"/>
                <w:lang w:eastAsia="en-GB"/>
              </w:rPr>
              <w:t>strategy</w:t>
            </w:r>
            <w:proofErr w:type="gramEnd"/>
          </w:p>
          <w:p w14:paraId="6A6329EE" w14:textId="77777777" w:rsidR="00636517" w:rsidRPr="00EB1DFC" w:rsidRDefault="00636517" w:rsidP="00F5348C">
            <w:pPr>
              <w:spacing w:after="0" w:line="240" w:lineRule="auto"/>
              <w:rPr>
                <w:rFonts w:ascii="Arial" w:eastAsia="Times New Roman" w:hAnsi="Arial" w:cs="Arial"/>
                <w:b/>
                <w:bCs/>
                <w:lang w:eastAsia="en-GB"/>
              </w:rPr>
            </w:pPr>
          </w:p>
          <w:p w14:paraId="5E4B7C77"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Vulnerability &amp; Risk</w:t>
            </w:r>
          </w:p>
          <w:p w14:paraId="10F2C7E3"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Understand concepts and theories of how a person becomes a </w:t>
            </w:r>
            <w:proofErr w:type="gramStart"/>
            <w:r w:rsidRPr="00EB1DFC">
              <w:rPr>
                <w:rFonts w:ascii="Arial" w:eastAsia="Times New Roman" w:hAnsi="Arial" w:cs="Arial"/>
                <w:lang w:eastAsia="en-GB"/>
              </w:rPr>
              <w:t>victim</w:t>
            </w:r>
            <w:proofErr w:type="gramEnd"/>
          </w:p>
          <w:p w14:paraId="4CEAFD19"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Understand theories about the onset of </w:t>
            </w:r>
            <w:proofErr w:type="gramStart"/>
            <w:r w:rsidRPr="00EB1DFC">
              <w:rPr>
                <w:rFonts w:ascii="Arial" w:eastAsia="Times New Roman" w:hAnsi="Arial" w:cs="Arial"/>
                <w:lang w:eastAsia="en-GB"/>
              </w:rPr>
              <w:t>offending</w:t>
            </w:r>
            <w:proofErr w:type="gramEnd"/>
          </w:p>
          <w:p w14:paraId="6DFC734F"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Understand the impact of early intervention on offending </w:t>
            </w:r>
            <w:proofErr w:type="gramStart"/>
            <w:r w:rsidRPr="00EB1DFC">
              <w:rPr>
                <w:rFonts w:ascii="Arial" w:eastAsia="Times New Roman" w:hAnsi="Arial" w:cs="Arial"/>
                <w:lang w:eastAsia="en-GB"/>
              </w:rPr>
              <w:t>curve</w:t>
            </w:r>
            <w:proofErr w:type="gramEnd"/>
          </w:p>
          <w:p w14:paraId="08E085A1"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 developing issue of youth gangs targeting vulnerable people, or people at risk of </w:t>
            </w:r>
            <w:proofErr w:type="gramStart"/>
            <w:r w:rsidRPr="00EB1DFC">
              <w:rPr>
                <w:rFonts w:ascii="Arial" w:eastAsia="Times New Roman" w:hAnsi="Arial" w:cs="Arial"/>
                <w:lang w:eastAsia="en-GB"/>
              </w:rPr>
              <w:t>harm</w:t>
            </w:r>
            <w:proofErr w:type="gramEnd"/>
          </w:p>
          <w:p w14:paraId="0716B69E" w14:textId="77777777" w:rsidR="00636517" w:rsidRPr="00EB1DFC" w:rsidRDefault="00636517" w:rsidP="00F5348C">
            <w:pPr>
              <w:spacing w:after="0" w:line="240" w:lineRule="auto"/>
              <w:rPr>
                <w:rFonts w:ascii="Arial" w:eastAsia="Times New Roman" w:hAnsi="Arial" w:cs="Arial"/>
                <w:b/>
                <w:bCs/>
                <w:lang w:eastAsia="en-GB"/>
              </w:rPr>
            </w:pPr>
          </w:p>
          <w:p w14:paraId="6401ED8A"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Valuing Difference &amp; Inclusion</w:t>
            </w:r>
          </w:p>
          <w:p w14:paraId="3902B14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theories and concepts linked to </w:t>
            </w:r>
            <w:proofErr w:type="gramStart"/>
            <w:r w:rsidRPr="00EB1DFC">
              <w:rPr>
                <w:rFonts w:ascii="Arial" w:eastAsia="Times New Roman" w:hAnsi="Arial" w:cs="Arial"/>
                <w:lang w:eastAsia="en-GB"/>
              </w:rPr>
              <w:t>ethics</w:t>
            </w:r>
            <w:proofErr w:type="gramEnd"/>
            <w:r w:rsidRPr="00EB1DFC">
              <w:rPr>
                <w:rFonts w:ascii="Arial" w:eastAsia="Times New Roman" w:hAnsi="Arial" w:cs="Arial"/>
                <w:lang w:eastAsia="en-GB"/>
              </w:rPr>
              <w:t xml:space="preserve"> </w:t>
            </w:r>
          </w:p>
          <w:p w14:paraId="175B3CE3" w14:textId="06315D7F" w:rsidR="00175741" w:rsidRPr="00873D47" w:rsidRDefault="00F5348C" w:rsidP="00873D47">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Critically evaluate the impact upon policing of differing values, </w:t>
            </w:r>
            <w:proofErr w:type="gramStart"/>
            <w:r w:rsidRPr="00EB1DFC">
              <w:rPr>
                <w:rFonts w:ascii="Arial" w:eastAsia="Times New Roman" w:hAnsi="Arial" w:cs="Arial"/>
                <w:lang w:eastAsia="en-GB"/>
              </w:rPr>
              <w:t>ethics</w:t>
            </w:r>
            <w:proofErr w:type="gramEnd"/>
            <w:r w:rsidRPr="00EB1DFC">
              <w:rPr>
                <w:rFonts w:ascii="Arial" w:eastAsia="Times New Roman" w:hAnsi="Arial" w:cs="Arial"/>
                <w:lang w:eastAsia="en-GB"/>
              </w:rPr>
              <w:t xml:space="preserve"> and norms within diverse communities</w:t>
            </w: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r w:rsidR="00763CB3" w:rsidRPr="00876921" w14:paraId="720C1C8F" w14:textId="77777777" w:rsidTr="66392FAA">
        <w:tblPrEx>
          <w:shd w:val="clear" w:color="auto" w:fill="C0C0C0"/>
          <w:tblLook w:val="01E0" w:firstRow="1" w:lastRow="1" w:firstColumn="1" w:lastColumn="1" w:noHBand="0" w:noVBand="0"/>
        </w:tblPrEx>
        <w:trPr>
          <w:gridAfter w:val="1"/>
          <w:wAfter w:w="170" w:type="dxa"/>
        </w:trPr>
        <w:tc>
          <w:tcPr>
            <w:tcW w:w="9781" w:type="dxa"/>
            <w:gridSpan w:val="4"/>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124CB893"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proofErr w:type="gramStart"/>
      <w:r w:rsidR="00BC461A" w:rsidRPr="00FE4224">
        <w:rPr>
          <w:rFonts w:ascii="Arial" w:eastAsia="Times New Roman" w:hAnsi="Arial" w:cs="Arial"/>
          <w:b/>
          <w:bCs/>
          <w:lang w:eastAsia="en-GB"/>
        </w:rPr>
        <w:t>4000 word</w:t>
      </w:r>
      <w:proofErr w:type="gramEnd"/>
      <w:r w:rsidR="00BC461A" w:rsidRPr="00FE4224">
        <w:rPr>
          <w:rFonts w:ascii="Arial" w:eastAsia="Times New Roman" w:hAnsi="Arial" w:cs="Arial"/>
          <w:b/>
          <w:bCs/>
          <w:lang w:eastAsia="en-GB"/>
        </w:rPr>
        <w:t xml:space="preserve">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w:t>
      </w:r>
      <w:r w:rsidR="0093380E">
        <w:rPr>
          <w:rFonts w:ascii="Arial" w:eastAsia="Times New Roman" w:hAnsi="Arial" w:cs="Arial"/>
          <w:lang w:eastAsia="en-GB"/>
        </w:rPr>
        <w:t xml:space="preserve"> words, +/- 10% per essay</w:t>
      </w:r>
      <w:r w:rsidR="00BC461A">
        <w:rPr>
          <w:rFonts w:ascii="Arial" w:eastAsia="Times New Roman" w:hAnsi="Arial" w:cs="Arial"/>
          <w:lang w:eastAsia="en-GB"/>
        </w:rPr>
        <w:t>)</w:t>
      </w:r>
      <w:r w:rsidR="003165D9">
        <w:rPr>
          <w:rFonts w:ascii="Arial" w:eastAsia="Times New Roman" w:hAnsi="Arial" w:cs="Arial"/>
          <w:lang w:eastAsia="en-GB"/>
        </w:rPr>
        <w:t>.</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proofErr w:type="gramStart"/>
      <w:r w:rsidRPr="001E376F">
        <w:rPr>
          <w:rFonts w:ascii="Arial" w:eastAsia="Times New Roman" w:hAnsi="Arial" w:cs="Arial"/>
          <w:b/>
          <w:bCs/>
          <w:lang w:eastAsia="en-GB"/>
        </w:rPr>
        <w:t>All of</w:t>
      </w:r>
      <w:proofErr w:type="gramEnd"/>
      <w:r w:rsidRPr="001E376F">
        <w:rPr>
          <w:rFonts w:ascii="Arial" w:eastAsia="Times New Roman" w:hAnsi="Arial" w:cs="Arial"/>
          <w:b/>
          <w:bCs/>
          <w:lang w:eastAsia="en-GB"/>
        </w:rPr>
        <w:t xml:space="preserve">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proofErr w:type="gramStart"/>
      <w:r w:rsidR="00BC461A" w:rsidRPr="00FE4224">
        <w:rPr>
          <w:rFonts w:ascii="Arial" w:eastAsia="Times New Roman" w:hAnsi="Arial" w:cs="Arial"/>
          <w:b/>
          <w:bCs/>
          <w:lang w:eastAsia="en-GB"/>
        </w:rPr>
        <w:t>1000 word</w:t>
      </w:r>
      <w:proofErr w:type="gramEnd"/>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747921C9" w14:textId="1DCCA795" w:rsidR="0058768D" w:rsidRDefault="00BC461A" w:rsidP="00A03FD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00A73CEA">
        <w:rPr>
          <w:rFonts w:ascii="Arial" w:eastAsia="Times New Roman" w:hAnsi="Arial" w:cs="Arial"/>
          <w:b/>
          <w:bCs/>
          <w:lang w:eastAsia="en-GB"/>
        </w:rPr>
        <w:t xml:space="preserve"> – Maintaining Professional Standards</w:t>
      </w:r>
    </w:p>
    <w:p w14:paraId="26BBEAD2" w14:textId="1FC28573" w:rsidR="00A03FDD" w:rsidRPr="00F03007" w:rsidRDefault="002E32AB" w:rsidP="00A03FDD">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w:t>
      </w:r>
      <w:r w:rsidR="00995AB8">
        <w:rPr>
          <w:rFonts w:ascii="Arial" w:eastAsia="Times New Roman" w:hAnsi="Arial" w:cs="Arial"/>
          <w:lang w:eastAsia="en-GB"/>
        </w:rPr>
        <w:t>xamine policing policies and procedures</w:t>
      </w:r>
      <w:r w:rsidR="004038DE">
        <w:rPr>
          <w:rFonts w:ascii="Arial" w:eastAsia="Times New Roman" w:hAnsi="Arial" w:cs="Arial"/>
          <w:lang w:eastAsia="en-GB"/>
        </w:rPr>
        <w:t xml:space="preserve"> (e.g. </w:t>
      </w:r>
      <w:r w:rsidR="00233AAC">
        <w:rPr>
          <w:rFonts w:ascii="Arial" w:eastAsia="Times New Roman" w:hAnsi="Arial" w:cs="Arial"/>
          <w:lang w:eastAsia="en-GB"/>
        </w:rPr>
        <w:t xml:space="preserve">PACE, </w:t>
      </w:r>
      <w:r w:rsidR="004038DE">
        <w:rPr>
          <w:rFonts w:ascii="Arial" w:eastAsia="Times New Roman" w:hAnsi="Arial" w:cs="Arial"/>
          <w:lang w:eastAsia="en-GB"/>
        </w:rPr>
        <w:t>Code of Ethics, NDM, use of BWV</w:t>
      </w:r>
      <w:r w:rsidR="00995AB8">
        <w:rPr>
          <w:rFonts w:ascii="Arial" w:eastAsia="Times New Roman" w:hAnsi="Arial" w:cs="Arial"/>
          <w:lang w:eastAsia="en-GB"/>
        </w:rPr>
        <w:t>)</w:t>
      </w:r>
      <w:r w:rsidR="000747D4">
        <w:rPr>
          <w:rFonts w:ascii="Arial" w:eastAsia="Times New Roman" w:hAnsi="Arial" w:cs="Arial"/>
          <w:lang w:eastAsia="en-GB"/>
        </w:rPr>
        <w:t xml:space="preserve"> aimed at </w:t>
      </w:r>
      <w:r w:rsidR="00995AB8">
        <w:rPr>
          <w:rFonts w:ascii="Arial" w:eastAsia="Times New Roman" w:hAnsi="Arial" w:cs="Arial"/>
          <w:lang w:eastAsia="en-GB"/>
        </w:rPr>
        <w:t>reduc</w:t>
      </w:r>
      <w:r w:rsidR="000747D4">
        <w:rPr>
          <w:rFonts w:ascii="Arial" w:eastAsia="Times New Roman" w:hAnsi="Arial" w:cs="Arial"/>
          <w:lang w:eastAsia="en-GB"/>
        </w:rPr>
        <w:t>ing</w:t>
      </w:r>
      <w:r w:rsidR="00995AB8">
        <w:rPr>
          <w:rFonts w:ascii="Arial" w:eastAsia="Times New Roman" w:hAnsi="Arial" w:cs="Arial"/>
          <w:lang w:eastAsia="en-GB"/>
        </w:rPr>
        <w:t xml:space="preserve"> misconduct and malpractice by police officers</w:t>
      </w:r>
      <w:r w:rsidR="00FD414A">
        <w:rPr>
          <w:rFonts w:ascii="Arial" w:eastAsia="Times New Roman" w:hAnsi="Arial" w:cs="Arial"/>
          <w:lang w:eastAsia="en-GB"/>
        </w:rPr>
        <w:t>. How might these</w:t>
      </w:r>
      <w:r w:rsidR="0005474D">
        <w:rPr>
          <w:rFonts w:ascii="Arial" w:eastAsia="Times New Roman" w:hAnsi="Arial" w:cs="Arial"/>
          <w:lang w:eastAsia="en-GB"/>
        </w:rPr>
        <w:t xml:space="preserve"> increase public confidence in police</w:t>
      </w:r>
      <w:r w:rsidR="00065B9D">
        <w:rPr>
          <w:rFonts w:ascii="Arial" w:eastAsia="Times New Roman" w:hAnsi="Arial" w:cs="Arial"/>
          <w:lang w:eastAsia="en-GB"/>
        </w:rPr>
        <w:t>?</w:t>
      </w:r>
    </w:p>
    <w:p w14:paraId="5B4CAC0A" w14:textId="5F74B42B" w:rsidR="003329FA" w:rsidRDefault="005C352D"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003329FA" w:rsidRPr="006C3C20">
        <w:rPr>
          <w:rFonts w:ascii="Arial" w:eastAsia="Times New Roman" w:hAnsi="Arial" w:cs="Arial"/>
          <w:lang w:eastAsia="en-GB"/>
        </w:rPr>
        <w:t xml:space="preserve"> your answer with relevant evidence drawn from academic sources.</w:t>
      </w:r>
    </w:p>
    <w:p w14:paraId="6D8CA594" w14:textId="772F2E7E" w:rsidR="00EC28BA" w:rsidRPr="004C73EC" w:rsidRDefault="00EC28BA"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w:t>
      </w:r>
      <w:r w:rsidR="004C73EC">
        <w:rPr>
          <w:rFonts w:ascii="Arial" w:eastAsia="Times New Roman" w:hAnsi="Arial" w:cs="Arial"/>
          <w:lang w:eastAsia="en-GB"/>
        </w:rPr>
        <w:t>–</w:t>
      </w:r>
      <w:r>
        <w:rPr>
          <w:rFonts w:ascii="Arial" w:eastAsia="Times New Roman" w:hAnsi="Arial" w:cs="Arial"/>
          <w:lang w:eastAsia="en-GB"/>
        </w:rPr>
        <w:t xml:space="preserve"> </w:t>
      </w:r>
      <w:r w:rsidR="004C73EC">
        <w:rPr>
          <w:rFonts w:ascii="Arial" w:eastAsia="Times New Roman" w:hAnsi="Arial" w:cs="Arial"/>
          <w:lang w:eastAsia="en-GB"/>
        </w:rPr>
        <w:t xml:space="preserve">to </w:t>
      </w:r>
      <w:r w:rsidR="004C73EC">
        <w:rPr>
          <w:rFonts w:ascii="Arial" w:eastAsia="Times New Roman" w:hAnsi="Arial" w:cs="Arial"/>
          <w:i/>
          <w:iCs/>
          <w:lang w:eastAsia="en-GB"/>
        </w:rPr>
        <w:t>critically examine</w:t>
      </w:r>
      <w:r w:rsidR="004C73EC">
        <w:rPr>
          <w:rFonts w:ascii="Arial" w:eastAsia="Times New Roman" w:hAnsi="Arial" w:cs="Arial"/>
          <w:lang w:eastAsia="en-GB"/>
        </w:rPr>
        <w:t xml:space="preserve"> </w:t>
      </w:r>
      <w:r w:rsidR="00C9282C">
        <w:rPr>
          <w:rFonts w:ascii="Arial" w:eastAsia="Times New Roman" w:hAnsi="Arial" w:cs="Arial"/>
          <w:lang w:eastAsia="en-GB"/>
        </w:rPr>
        <w:t>is</w:t>
      </w:r>
      <w:r w:rsidR="004C73EC">
        <w:rPr>
          <w:rFonts w:ascii="Arial" w:eastAsia="Times New Roman" w:hAnsi="Arial" w:cs="Arial"/>
          <w:lang w:eastAsia="en-GB"/>
        </w:rPr>
        <w:t xml:space="preserve"> to give a balanced answer that points out weaknesses as well as favourable aspects</w:t>
      </w:r>
      <w:r w:rsidR="00052FB3">
        <w:rPr>
          <w:rFonts w:ascii="Arial" w:eastAsia="Times New Roman" w:hAnsi="Arial" w:cs="Arial"/>
          <w:lang w:eastAsia="en-GB"/>
        </w:rPr>
        <w:t xml:space="preserve"> of the </w:t>
      </w:r>
      <w:r w:rsidR="00166D33">
        <w:rPr>
          <w:rFonts w:ascii="Arial" w:eastAsia="Times New Roman" w:hAnsi="Arial" w:cs="Arial"/>
          <w:lang w:eastAsia="en-GB"/>
        </w:rPr>
        <w:t>topic in question</w:t>
      </w:r>
      <w:r w:rsidR="00B156D9">
        <w:rPr>
          <w:rFonts w:ascii="Arial" w:eastAsia="Times New Roman" w:hAnsi="Arial" w:cs="Arial"/>
          <w:lang w:eastAsia="en-GB"/>
        </w:rPr>
        <w:t xml:space="preserve">. </w:t>
      </w:r>
    </w:p>
    <w:p w14:paraId="416A79EE" w14:textId="4A793557" w:rsidR="00FE4224"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79C7A305" w14:textId="77777777" w:rsidR="00EC5B49" w:rsidRDefault="00EC5B49" w:rsidP="00D6018F">
      <w:pPr>
        <w:spacing w:after="0" w:line="276" w:lineRule="auto"/>
        <w:ind w:left="567" w:right="531"/>
        <w:rPr>
          <w:rFonts w:ascii="Arial" w:eastAsia="Times New Roman" w:hAnsi="Arial" w:cs="Arial"/>
          <w:lang w:eastAsia="en-GB"/>
        </w:rPr>
      </w:pPr>
    </w:p>
    <w:p w14:paraId="1471F14B" w14:textId="77777777" w:rsidR="00EC5B49" w:rsidRDefault="00EC5B49" w:rsidP="00D6018F">
      <w:pPr>
        <w:spacing w:after="0" w:line="276" w:lineRule="auto"/>
        <w:ind w:left="567" w:right="531"/>
        <w:rPr>
          <w:rFonts w:ascii="Arial" w:eastAsia="Times New Roman" w:hAnsi="Arial" w:cs="Arial"/>
          <w:lang w:eastAsia="en-GB"/>
        </w:rPr>
      </w:pPr>
    </w:p>
    <w:p w14:paraId="7499CA3A" w14:textId="77777777" w:rsidR="00EC5B49" w:rsidRPr="000D7265" w:rsidRDefault="00EC5B49" w:rsidP="00EC5B49">
      <w:pPr>
        <w:rPr>
          <w:rFonts w:ascii="Arial" w:hAnsi="Arial" w:cs="Arial"/>
        </w:rPr>
      </w:pPr>
      <w:r w:rsidRPr="000D7265">
        <w:rPr>
          <w:rFonts w:ascii="Arial" w:hAnsi="Arial" w:cs="Arial"/>
        </w:rPr>
        <w:t xml:space="preserve">In this essay I am going to critically examine policing policies and procedures aimed at reducing misconduct and malpractice by police officers and how might these increase confidence in police. </w:t>
      </w:r>
    </w:p>
    <w:p w14:paraId="4AEFFE98" w14:textId="77777777" w:rsidR="00EC5B49" w:rsidRDefault="00EC5B49" w:rsidP="00EC5B49">
      <w:pPr>
        <w:rPr>
          <w:rFonts w:ascii="Arial" w:hAnsi="Arial" w:cs="Arial"/>
          <w:color w:val="212529"/>
          <w:shd w:val="clear" w:color="auto" w:fill="FFFFFF"/>
        </w:rPr>
      </w:pPr>
      <w:r>
        <w:rPr>
          <w:rFonts w:ascii="Arial" w:hAnsi="Arial" w:cs="Arial"/>
          <w:color w:val="212529"/>
          <w:shd w:val="clear" w:color="auto" w:fill="FFFFFF"/>
        </w:rPr>
        <w:t xml:space="preserve">In the 1980’s many areas in the UK had serious lack of trust. Brixton riots happened because there were lack of cultural understanding and misuse of power of police. Operation swamp led to serve rioting on streets of cities mostly in London where there were young black people and second generation born British. This was the brunt of police attention. This led to the Scarman report. </w:t>
      </w:r>
    </w:p>
    <w:p w14:paraId="7406D9DE" w14:textId="77777777" w:rsidR="00EC5B49" w:rsidRDefault="00EC5B49" w:rsidP="00EC5B49">
      <w:pPr>
        <w:rPr>
          <w:rFonts w:ascii="Arial" w:hAnsi="Arial" w:cs="Arial"/>
          <w:color w:val="212529"/>
          <w:shd w:val="clear" w:color="auto" w:fill="FFFFFF"/>
        </w:rPr>
      </w:pPr>
      <w:r w:rsidRPr="000D7265">
        <w:rPr>
          <w:rFonts w:ascii="Arial" w:hAnsi="Arial" w:cs="Arial"/>
          <w:color w:val="212529"/>
          <w:shd w:val="clear" w:color="auto" w:fill="FFFFFF"/>
        </w:rPr>
        <w:t>The Law teacher (2011) states, The Police and Criminal Evidence Act 1984 (PACE) was introduced as a response to a growing perception that the public had lost all confidence in the English criminal justice system</w:t>
      </w:r>
      <w:r>
        <w:rPr>
          <w:rFonts w:ascii="Arial" w:hAnsi="Arial" w:cs="Arial"/>
          <w:color w:val="212529"/>
          <w:shd w:val="clear" w:color="auto" w:fill="FFFFFF"/>
        </w:rPr>
        <w:t>. PACE brought better, fairer treatment of suspects but was perceived as an increase in police powers leading to ‘kill the Bill’ protest.</w:t>
      </w:r>
    </w:p>
    <w:p w14:paraId="45E112E2" w14:textId="77777777" w:rsidR="00EC5B49" w:rsidRDefault="00EC5B49" w:rsidP="00EC5B49">
      <w:pPr>
        <w:rPr>
          <w:rFonts w:ascii="Arial" w:hAnsi="Arial" w:cs="Arial"/>
          <w:color w:val="212529"/>
          <w:shd w:val="clear" w:color="auto" w:fill="FFFFFF"/>
        </w:rPr>
      </w:pPr>
      <w:r>
        <w:rPr>
          <w:rFonts w:ascii="Arial" w:hAnsi="Arial" w:cs="Arial"/>
          <w:color w:val="212529"/>
          <w:shd w:val="clear" w:color="auto" w:fill="FFFFFF"/>
        </w:rPr>
        <w:t>In the 2000’s Britian became more middle class, 2001 saw the Milltown riots in Leeds, Oldham, Brumley and Bradford violet clashes took place between the police and, 2</w:t>
      </w:r>
      <w:r w:rsidRPr="0019489C">
        <w:rPr>
          <w:rFonts w:ascii="Arial" w:hAnsi="Arial" w:cs="Arial"/>
          <w:color w:val="212529"/>
          <w:shd w:val="clear" w:color="auto" w:fill="FFFFFF"/>
          <w:vertAlign w:val="superscript"/>
        </w:rPr>
        <w:t>nd</w:t>
      </w:r>
      <w:r>
        <w:rPr>
          <w:rFonts w:ascii="Arial" w:hAnsi="Arial" w:cs="Arial"/>
          <w:color w:val="212529"/>
          <w:shd w:val="clear" w:color="auto" w:fill="FFFFFF"/>
        </w:rPr>
        <w:t xml:space="preserve"> and 3</w:t>
      </w:r>
      <w:r w:rsidRPr="0019489C">
        <w:rPr>
          <w:rFonts w:ascii="Arial" w:hAnsi="Arial" w:cs="Arial"/>
          <w:color w:val="212529"/>
          <w:shd w:val="clear" w:color="auto" w:fill="FFFFFF"/>
          <w:vertAlign w:val="superscript"/>
        </w:rPr>
        <w:t>rd</w:t>
      </w:r>
      <w:r>
        <w:rPr>
          <w:rFonts w:ascii="Arial" w:hAnsi="Arial" w:cs="Arial"/>
          <w:color w:val="212529"/>
          <w:shd w:val="clear" w:color="auto" w:fill="FFFFFF"/>
        </w:rPr>
        <w:t xml:space="preserve"> generation South Asian British communities who were living in poverty. Feeling lack of community engagement by the police. The cantal report after Bradford riots strikingly presented similar findings to </w:t>
      </w:r>
      <w:proofErr w:type="spellStart"/>
      <w:r>
        <w:rPr>
          <w:rFonts w:ascii="Arial" w:hAnsi="Arial" w:cs="Arial"/>
          <w:color w:val="212529"/>
          <w:shd w:val="clear" w:color="auto" w:fill="FFFFFF"/>
        </w:rPr>
        <w:t>Scarmen</w:t>
      </w:r>
      <w:proofErr w:type="spellEnd"/>
      <w:r>
        <w:rPr>
          <w:rFonts w:ascii="Arial" w:hAnsi="Arial" w:cs="Arial"/>
          <w:color w:val="212529"/>
          <w:shd w:val="clear" w:color="auto" w:fill="FFFFFF"/>
        </w:rPr>
        <w:t xml:space="preserve"> 20 years earlier. The growth of the internet increased pace of globalisation.</w:t>
      </w:r>
    </w:p>
    <w:p w14:paraId="669E3E0B" w14:textId="77777777" w:rsidR="00EC5B49" w:rsidRDefault="00EC5B49" w:rsidP="00EC5B49">
      <w:pPr>
        <w:rPr>
          <w:rFonts w:ascii="Arial" w:hAnsi="Arial" w:cs="Arial"/>
          <w:color w:val="212529"/>
          <w:shd w:val="clear" w:color="auto" w:fill="FFFFFF"/>
        </w:rPr>
      </w:pPr>
      <w:r>
        <w:rPr>
          <w:rFonts w:ascii="Arial" w:hAnsi="Arial" w:cs="Arial"/>
          <w:color w:val="212529"/>
          <w:shd w:val="clear" w:color="auto" w:fill="FFFFFF"/>
        </w:rPr>
        <w:t xml:space="preserve">Policing must embed legitimacy trust and confidence underpinned by code of ethics. It must be responsive to national and international political changes. </w:t>
      </w:r>
    </w:p>
    <w:p w14:paraId="5FBF12F2" w14:textId="77777777" w:rsidR="00EC5B49" w:rsidRDefault="00EC5B49" w:rsidP="00EC5B49">
      <w:pPr>
        <w:rPr>
          <w:rFonts w:ascii="Arial" w:hAnsi="Arial" w:cs="Arial"/>
          <w:color w:val="212529"/>
          <w:shd w:val="clear" w:color="auto" w:fill="FFFFFF"/>
        </w:rPr>
      </w:pPr>
      <w:r>
        <w:rPr>
          <w:rFonts w:ascii="Arial" w:hAnsi="Arial" w:cs="Arial"/>
          <w:color w:val="212529"/>
          <w:shd w:val="clear" w:color="auto" w:fill="FFFFFF"/>
        </w:rPr>
        <w:t xml:space="preserve">Police service faces both new and evolving crime challenges police have continued to reduce acquisitive crime but now dealing with significant increased cases in child sexual exploitation safeguarding and domestic abuse. </w:t>
      </w:r>
    </w:p>
    <w:p w14:paraId="4046BDC8" w14:textId="77777777" w:rsidR="00EC5B49" w:rsidRDefault="00EC5B49" w:rsidP="00EC5B49">
      <w:pPr>
        <w:rPr>
          <w:rFonts w:ascii="Arial" w:hAnsi="Arial" w:cs="Arial"/>
          <w:color w:val="212529"/>
          <w:shd w:val="clear" w:color="auto" w:fill="FFFFFF"/>
        </w:rPr>
      </w:pPr>
      <w:r>
        <w:rPr>
          <w:rFonts w:ascii="Arial" w:hAnsi="Arial" w:cs="Arial"/>
          <w:color w:val="212529"/>
          <w:shd w:val="clear" w:color="auto" w:fill="FFFFFF"/>
        </w:rPr>
        <w:t xml:space="preserve">The public expects us to protect them from harm. The only way we can address the new policing challenges with this smaller resource base, without reducing the quality of services is by transforming our approach to policing. </w:t>
      </w:r>
    </w:p>
    <w:p w14:paraId="74EB82C3" w14:textId="77777777" w:rsidR="00EC5B49" w:rsidRDefault="00EC5B49" w:rsidP="00EC5B49">
      <w:pPr>
        <w:rPr>
          <w:rFonts w:ascii="Arial" w:hAnsi="Arial" w:cs="Arial"/>
          <w:color w:val="000000" w:themeColor="text1"/>
          <w:spacing w:val="3"/>
        </w:rPr>
      </w:pPr>
      <w:r>
        <w:rPr>
          <w:rFonts w:ascii="Arial" w:hAnsi="Arial" w:cs="Arial"/>
          <w:color w:val="000000"/>
          <w:spacing w:val="3"/>
        </w:rPr>
        <w:t xml:space="preserve">College of policing (2022) states </w:t>
      </w:r>
      <w:proofErr w:type="gramStart"/>
      <w:r w:rsidRPr="00920E29">
        <w:rPr>
          <w:rFonts w:ascii="Arial" w:hAnsi="Arial" w:cs="Arial"/>
          <w:color w:val="000000"/>
          <w:spacing w:val="3"/>
        </w:rPr>
        <w:t>The</w:t>
      </w:r>
      <w:proofErr w:type="gramEnd"/>
      <w:r w:rsidRPr="00920E29">
        <w:rPr>
          <w:rFonts w:ascii="Arial" w:hAnsi="Arial" w:cs="Arial"/>
          <w:color w:val="000000"/>
          <w:spacing w:val="3"/>
        </w:rPr>
        <w:t xml:space="preserve"> principle of policing by consent relies on the trust and confidence that the public has in the police service and the wider law enforcement community. Professional </w:t>
      </w:r>
      <w:r w:rsidRPr="00920E29">
        <w:rPr>
          <w:rFonts w:ascii="Arial" w:hAnsi="Arial" w:cs="Arial"/>
          <w:color w:val="000000"/>
          <w:spacing w:val="3"/>
        </w:rPr>
        <w:lastRenderedPageBreak/>
        <w:t>standards departments (PSDs) can play an important role in the maintenance of that trust and confidence. Trust and confidence can be undermined by a failure to vet and manage misconduct and complaints or investigate counter-corruption activities effectively. It is, therefore, essential that such issues are dealt with openly and robustly in accordance with the </w:t>
      </w:r>
      <w:hyperlink r:id="rId13" w:history="1">
        <w:r w:rsidRPr="00920E29">
          <w:rPr>
            <w:rStyle w:val="Hyperlink"/>
            <w:rFonts w:ascii="Arial" w:hAnsi="Arial" w:cs="Arial"/>
            <w:color w:val="000000" w:themeColor="text1"/>
            <w:spacing w:val="3"/>
          </w:rPr>
          <w:t>Code of Ethics</w:t>
        </w:r>
      </w:hyperlink>
      <w:r w:rsidRPr="00920E29">
        <w:rPr>
          <w:rFonts w:ascii="Arial" w:hAnsi="Arial" w:cs="Arial"/>
          <w:color w:val="000000" w:themeColor="text1"/>
          <w:spacing w:val="3"/>
        </w:rPr>
        <w:t>.</w:t>
      </w:r>
    </w:p>
    <w:p w14:paraId="0A045C44" w14:textId="77777777" w:rsidR="00EC5B49" w:rsidRDefault="00EC5B49" w:rsidP="00EC5B49">
      <w:pPr>
        <w:pStyle w:val="NormalWeb"/>
        <w:spacing w:before="0" w:beforeAutospacing="0" w:after="360" w:afterAutospacing="0"/>
        <w:rPr>
          <w:rFonts w:ascii="Arial" w:hAnsi="Arial" w:cs="Arial"/>
          <w:color w:val="000000"/>
          <w:spacing w:val="3"/>
          <w:sz w:val="22"/>
          <w:szCs w:val="22"/>
        </w:rPr>
      </w:pPr>
      <w:r>
        <w:rPr>
          <w:rFonts w:ascii="Arial" w:hAnsi="Arial" w:cs="Arial"/>
          <w:color w:val="000000"/>
          <w:spacing w:val="3"/>
          <w:sz w:val="22"/>
          <w:szCs w:val="22"/>
        </w:rPr>
        <w:t xml:space="preserve">College of policing (2021) says </w:t>
      </w:r>
      <w:r w:rsidRPr="00D4036D">
        <w:rPr>
          <w:rFonts w:ascii="Arial" w:hAnsi="Arial" w:cs="Arial"/>
          <w:color w:val="000000"/>
          <w:spacing w:val="3"/>
          <w:sz w:val="22"/>
          <w:szCs w:val="22"/>
        </w:rPr>
        <w:t>Code of Ethics provides a supportive framework to help guide everyone in policing in these decisions, explain them and know they have acted in a fair and ethical way.</w:t>
      </w:r>
      <w:r>
        <w:rPr>
          <w:rFonts w:ascii="Arial" w:hAnsi="Arial" w:cs="Arial"/>
          <w:color w:val="000000"/>
          <w:spacing w:val="3"/>
          <w:sz w:val="22"/>
          <w:szCs w:val="22"/>
        </w:rPr>
        <w:t xml:space="preserve"> </w:t>
      </w:r>
      <w:r w:rsidRPr="00D4036D">
        <w:rPr>
          <w:rFonts w:ascii="Arial" w:hAnsi="Arial" w:cs="Arial"/>
          <w:color w:val="000000"/>
          <w:spacing w:val="3"/>
          <w:sz w:val="22"/>
          <w:szCs w:val="22"/>
        </w:rPr>
        <w:t>The Code of Ethics encourages personal responsibility and supports professional judgement, rather than a list of things to do or not do.</w:t>
      </w:r>
    </w:p>
    <w:p w14:paraId="6454660E" w14:textId="77777777" w:rsidR="00EC5B49" w:rsidRPr="00D4036D" w:rsidRDefault="00EC5B49" w:rsidP="00EC5B49">
      <w:pPr>
        <w:pStyle w:val="NormalWeb"/>
        <w:spacing w:before="0" w:beforeAutospacing="0" w:after="360" w:afterAutospacing="0"/>
        <w:rPr>
          <w:rFonts w:ascii="Arial" w:hAnsi="Arial" w:cs="Arial"/>
          <w:color w:val="000000"/>
          <w:spacing w:val="3"/>
          <w:sz w:val="22"/>
          <w:szCs w:val="22"/>
        </w:rPr>
      </w:pPr>
      <w:r>
        <w:rPr>
          <w:noProof/>
        </w:rPr>
        <w:drawing>
          <wp:inline distT="0" distB="0" distL="0" distR="0" wp14:anchorId="65E42A39" wp14:editId="7D34C018">
            <wp:extent cx="4514850" cy="4178300"/>
            <wp:effectExtent l="0" t="0" r="0" b="0"/>
            <wp:docPr id="2" name="Picture 2"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 College of Polic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14850" cy="4178300"/>
                    </a:xfrm>
                    <a:prstGeom prst="rect">
                      <a:avLst/>
                    </a:prstGeom>
                    <a:noFill/>
                    <a:ln>
                      <a:noFill/>
                    </a:ln>
                  </pic:spPr>
                </pic:pic>
              </a:graphicData>
            </a:graphic>
          </wp:inline>
        </w:drawing>
      </w:r>
    </w:p>
    <w:p w14:paraId="14DC209F" w14:textId="77777777" w:rsidR="00EC5B49" w:rsidRPr="00920E29" w:rsidRDefault="00EC5B49" w:rsidP="00EC5B49">
      <w:pPr>
        <w:rPr>
          <w:rFonts w:ascii="Arial" w:hAnsi="Arial" w:cs="Arial"/>
          <w:color w:val="212529"/>
          <w:shd w:val="clear" w:color="auto" w:fill="FFFFFF"/>
        </w:rPr>
      </w:pPr>
    </w:p>
    <w:p w14:paraId="5BDC3F10" w14:textId="77777777" w:rsidR="00EC5B49" w:rsidRDefault="00EC5B49" w:rsidP="00EC5B49">
      <w:pPr>
        <w:rPr>
          <w:rFonts w:ascii="Arial" w:hAnsi="Arial" w:cs="Arial"/>
          <w:color w:val="212529"/>
          <w:shd w:val="clear" w:color="auto" w:fill="FFFFFF"/>
        </w:rPr>
      </w:pPr>
    </w:p>
    <w:p w14:paraId="2B6C37B5" w14:textId="77777777" w:rsidR="00EC5B49" w:rsidRDefault="00EC5B49" w:rsidP="00EC5B49">
      <w:pPr>
        <w:rPr>
          <w:rFonts w:ascii="Arial" w:hAnsi="Arial" w:cs="Arial"/>
          <w:color w:val="212529"/>
          <w:shd w:val="clear" w:color="auto" w:fill="FFFFFF"/>
        </w:rPr>
      </w:pPr>
      <w:r>
        <w:rPr>
          <w:rFonts w:ascii="Arial" w:hAnsi="Arial" w:cs="Arial"/>
          <w:color w:val="212529"/>
          <w:shd w:val="clear" w:color="auto" w:fill="FFFFFF"/>
        </w:rPr>
        <w:t xml:space="preserve">Blackstone’s handbook for policing for students (2022) states </w:t>
      </w:r>
      <w:proofErr w:type="gramStart"/>
      <w:r>
        <w:rPr>
          <w:rFonts w:ascii="Arial" w:hAnsi="Arial" w:cs="Arial"/>
          <w:color w:val="212529"/>
          <w:shd w:val="clear" w:color="auto" w:fill="FFFFFF"/>
        </w:rPr>
        <w:t>The</w:t>
      </w:r>
      <w:proofErr w:type="gramEnd"/>
      <w:r>
        <w:rPr>
          <w:rFonts w:ascii="Arial" w:hAnsi="Arial" w:cs="Arial"/>
          <w:color w:val="212529"/>
          <w:shd w:val="clear" w:color="auto" w:fill="FFFFFF"/>
        </w:rPr>
        <w:t xml:space="preserve"> police routinely make difficult in fast moving situation where the information may be incomplete or where members of the public may be trying to deliberately mislead or undermine police responses. Ethical decision- making in policing is informed by the National Decision Model (NDM). The model consists of a number of elements, with the code of </w:t>
      </w:r>
      <w:proofErr w:type="gramStart"/>
      <w:r>
        <w:rPr>
          <w:rFonts w:ascii="Arial" w:hAnsi="Arial" w:cs="Arial"/>
          <w:color w:val="212529"/>
          <w:shd w:val="clear" w:color="auto" w:fill="FFFFFF"/>
        </w:rPr>
        <w:t>Ethics</w:t>
      </w:r>
      <w:proofErr w:type="gramEnd"/>
      <w:r>
        <w:rPr>
          <w:rFonts w:ascii="Arial" w:hAnsi="Arial" w:cs="Arial"/>
          <w:color w:val="212529"/>
          <w:shd w:val="clear" w:color="auto" w:fill="FFFFFF"/>
        </w:rPr>
        <w:t xml:space="preserve"> being central. The wording of The NDM is mainly drawn from operational police culture, but the intention is that anyone making decisions in the police service should use it. </w:t>
      </w:r>
    </w:p>
    <w:p w14:paraId="71A1EDFF" w14:textId="77777777" w:rsidR="00EC5B49" w:rsidRPr="003B149E" w:rsidRDefault="00EC5B49" w:rsidP="00EC5B49">
      <w:pPr>
        <w:shd w:val="clear" w:color="auto" w:fill="FFFFFF"/>
        <w:spacing w:before="100" w:beforeAutospacing="1" w:after="100" w:afterAutospacing="1" w:line="240" w:lineRule="auto"/>
        <w:rPr>
          <w:rFonts w:ascii="Segoe UI" w:eastAsia="Times New Roman" w:hAnsi="Segoe UI" w:cs="Segoe UI"/>
          <w:color w:val="1A1A1A"/>
          <w:sz w:val="24"/>
          <w:szCs w:val="24"/>
          <w:lang w:eastAsia="en-GB"/>
        </w:rPr>
      </w:pPr>
      <w:r>
        <w:rPr>
          <w:rFonts w:ascii="Arial" w:hAnsi="Arial" w:cs="Arial"/>
          <w:color w:val="212529"/>
          <w:shd w:val="clear" w:color="auto" w:fill="FFFFFF"/>
        </w:rPr>
        <w:t xml:space="preserve">Body worn cameras were introduced in 2005 BMV’s improve liability and decrease the number of calls of misconduct from the public. I find that BMV are a good tool to have as it supports not only us as police officers but the public. It is also a good tool to look back on if you have been a hectic situation and </w:t>
      </w:r>
      <w:proofErr w:type="gramStart"/>
      <w:r>
        <w:rPr>
          <w:rFonts w:ascii="Arial" w:hAnsi="Arial" w:cs="Arial"/>
          <w:color w:val="212529"/>
          <w:shd w:val="clear" w:color="auto" w:fill="FFFFFF"/>
        </w:rPr>
        <w:t>have to</w:t>
      </w:r>
      <w:proofErr w:type="gramEnd"/>
      <w:r>
        <w:rPr>
          <w:rFonts w:ascii="Arial" w:hAnsi="Arial" w:cs="Arial"/>
          <w:color w:val="212529"/>
          <w:shd w:val="clear" w:color="auto" w:fill="FFFFFF"/>
        </w:rPr>
        <w:t xml:space="preserve"> look back on it to write a statement. There are cons to having a BMV</w:t>
      </w:r>
      <w:r w:rsidRPr="00DE0DF3">
        <w:rPr>
          <w:rFonts w:ascii="Arial" w:hAnsi="Arial" w:cs="Arial"/>
          <w:color w:val="212529"/>
          <w:shd w:val="clear" w:color="auto" w:fill="FFFFFF"/>
        </w:rPr>
        <w:t xml:space="preserve">. </w:t>
      </w:r>
      <w:proofErr w:type="spellStart"/>
      <w:r w:rsidRPr="00DE0DF3">
        <w:rPr>
          <w:rFonts w:ascii="Arial" w:hAnsi="Arial" w:cs="Arial"/>
          <w:color w:val="212529"/>
          <w:shd w:val="clear" w:color="auto" w:fill="FFFFFF"/>
        </w:rPr>
        <w:t>Britianna</w:t>
      </w:r>
      <w:proofErr w:type="spellEnd"/>
      <w:r w:rsidRPr="00DE0DF3">
        <w:rPr>
          <w:rFonts w:ascii="Arial" w:hAnsi="Arial" w:cs="Arial"/>
          <w:color w:val="212529"/>
          <w:shd w:val="clear" w:color="auto" w:fill="FFFFFF"/>
        </w:rPr>
        <w:t xml:space="preserve"> </w:t>
      </w:r>
      <w:r>
        <w:rPr>
          <w:rFonts w:ascii="Arial" w:hAnsi="Arial" w:cs="Arial"/>
          <w:color w:val="212529"/>
          <w:shd w:val="clear" w:color="auto" w:fill="FFFFFF"/>
        </w:rPr>
        <w:t xml:space="preserve">(2020) </w:t>
      </w:r>
      <w:r w:rsidRPr="00DE0DF3">
        <w:rPr>
          <w:rFonts w:ascii="Arial" w:hAnsi="Arial" w:cs="Arial"/>
          <w:color w:val="212529"/>
          <w:shd w:val="clear" w:color="auto" w:fill="FFFFFF"/>
        </w:rPr>
        <w:t xml:space="preserve">states that </w:t>
      </w:r>
      <w:r w:rsidRPr="00DE0DF3">
        <w:rPr>
          <w:rFonts w:ascii="Arial" w:eastAsia="Times New Roman" w:hAnsi="Arial" w:cs="Arial"/>
          <w:color w:val="1A1A1A"/>
          <w:lang w:eastAsia="en-GB"/>
        </w:rPr>
        <w:t xml:space="preserve">BMV can invade the privacy of citizens, potentially exposing </w:t>
      </w:r>
      <w:proofErr w:type="gramStart"/>
      <w:r w:rsidRPr="00DE0DF3">
        <w:rPr>
          <w:rFonts w:ascii="Arial" w:eastAsia="Times New Roman" w:hAnsi="Arial" w:cs="Arial"/>
          <w:color w:val="1A1A1A"/>
          <w:lang w:eastAsia="en-GB"/>
        </w:rPr>
        <w:t>victims</w:t>
      </w:r>
      <w:proofErr w:type="gramEnd"/>
      <w:r w:rsidRPr="00DE0DF3">
        <w:rPr>
          <w:rFonts w:ascii="Arial" w:eastAsia="Times New Roman" w:hAnsi="Arial" w:cs="Arial"/>
          <w:color w:val="1A1A1A"/>
          <w:lang w:eastAsia="en-GB"/>
        </w:rPr>
        <w:t xml:space="preserve"> and subjecting citizens to facial recognition software.</w:t>
      </w:r>
      <w:r>
        <w:rPr>
          <w:rFonts w:ascii="Arial" w:eastAsia="Times New Roman" w:hAnsi="Arial" w:cs="Arial"/>
          <w:color w:val="1A1A1A"/>
          <w:lang w:eastAsia="en-GB"/>
        </w:rPr>
        <w:t xml:space="preserve"> They also </w:t>
      </w:r>
      <w:r w:rsidRPr="003B149E">
        <w:rPr>
          <w:rFonts w:ascii="Arial" w:eastAsia="Times New Roman" w:hAnsi="Arial" w:cs="Arial"/>
          <w:color w:val="1A1A1A"/>
          <w:lang w:eastAsia="en-GB"/>
        </w:rPr>
        <w:t>decrease the safety of police officers and negatively affect their physical and mental health.</w:t>
      </w:r>
      <w:r w:rsidRPr="00880770">
        <w:rPr>
          <w:rFonts w:ascii="Roboto" w:hAnsi="Roboto"/>
          <w:color w:val="333333"/>
          <w:shd w:val="clear" w:color="auto" w:fill="F9F1EA"/>
        </w:rPr>
        <w:t xml:space="preserve"> </w:t>
      </w:r>
      <w:r w:rsidRPr="008A7D70">
        <w:rPr>
          <w:rFonts w:ascii="Roboto" w:hAnsi="Roboto"/>
          <w:color w:val="333333"/>
        </w:rPr>
        <w:t xml:space="preserve">Assaults on police officers were 14% higher when body cameras were present. Some people may respond negatively or violently to being filmed by police, especially those who may be under the influence of drugs or alcohol, or who are suffering from mental health problems. </w:t>
      </w:r>
    </w:p>
    <w:p w14:paraId="6C344845" w14:textId="77777777" w:rsidR="00EC5B49" w:rsidRPr="00DE0DF3" w:rsidRDefault="00EC5B49" w:rsidP="00EC5B49">
      <w:pPr>
        <w:shd w:val="clear" w:color="auto" w:fill="FFFFFF"/>
        <w:spacing w:before="100" w:beforeAutospacing="1" w:after="100" w:afterAutospacing="1" w:line="240" w:lineRule="auto"/>
        <w:ind w:left="720"/>
        <w:rPr>
          <w:rFonts w:ascii="Arial" w:eastAsia="Times New Roman" w:hAnsi="Arial" w:cs="Arial"/>
          <w:color w:val="1A1A1A"/>
          <w:lang w:eastAsia="en-GB"/>
        </w:rPr>
      </w:pPr>
    </w:p>
    <w:p w14:paraId="2CC569FE" w14:textId="77777777" w:rsidR="00EC5B49" w:rsidRDefault="00EC5B49" w:rsidP="00EC5B49">
      <w:pPr>
        <w:rPr>
          <w:rFonts w:ascii="Arial" w:hAnsi="Arial" w:cs="Arial"/>
          <w:color w:val="212529"/>
          <w:shd w:val="clear" w:color="auto" w:fill="FFFFFF"/>
        </w:rPr>
      </w:pPr>
    </w:p>
    <w:p w14:paraId="2C7FF08B" w14:textId="77777777" w:rsidR="00EC5B49" w:rsidRPr="00EE3C6A" w:rsidRDefault="00EC5B49" w:rsidP="00EC5B49">
      <w:pPr>
        <w:shd w:val="clear" w:color="auto" w:fill="FFFFFF"/>
        <w:spacing w:after="120" w:line="240" w:lineRule="auto"/>
        <w:outlineLvl w:val="0"/>
        <w:rPr>
          <w:rFonts w:ascii="Arial" w:eastAsia="Times New Roman" w:hAnsi="Arial" w:cs="Arial"/>
          <w:color w:val="000000" w:themeColor="text1"/>
          <w:kern w:val="36"/>
          <w:lang w:eastAsia="en-GB"/>
        </w:rPr>
      </w:pPr>
      <w:r w:rsidRPr="00FE6BBC">
        <w:rPr>
          <w:rFonts w:ascii="Arial" w:eastAsia="Times New Roman" w:hAnsi="Arial" w:cs="Arial"/>
          <w:color w:val="000000" w:themeColor="text1"/>
          <w:kern w:val="36"/>
          <w:lang w:eastAsia="en-GB"/>
        </w:rPr>
        <w:t xml:space="preserve">Police Federation website (2019) states that </w:t>
      </w:r>
      <w:proofErr w:type="gramStart"/>
      <w:r w:rsidRPr="00EE3C6A">
        <w:rPr>
          <w:rFonts w:ascii="Arial" w:eastAsia="Times New Roman" w:hAnsi="Arial" w:cs="Arial"/>
          <w:color w:val="000000" w:themeColor="text1"/>
          <w:kern w:val="36"/>
          <w:lang w:eastAsia="en-GB"/>
        </w:rPr>
        <w:t>Public</w:t>
      </w:r>
      <w:proofErr w:type="gramEnd"/>
      <w:r w:rsidRPr="00EE3C6A">
        <w:rPr>
          <w:rFonts w:ascii="Arial" w:eastAsia="Times New Roman" w:hAnsi="Arial" w:cs="Arial"/>
          <w:color w:val="000000" w:themeColor="text1"/>
          <w:kern w:val="36"/>
          <w:lang w:eastAsia="en-GB"/>
        </w:rPr>
        <w:t xml:space="preserve"> confidence in police has increased despite cuts to the service</w:t>
      </w:r>
    </w:p>
    <w:p w14:paraId="433BD1F9" w14:textId="77777777" w:rsidR="00EC5B49" w:rsidRPr="00FE6BBC" w:rsidRDefault="00EC5B49" w:rsidP="00EC5B49">
      <w:pPr>
        <w:pStyle w:val="NormalWeb"/>
        <w:shd w:val="clear" w:color="auto" w:fill="FFFFFF"/>
        <w:spacing w:before="0" w:beforeAutospacing="0" w:after="120" w:afterAutospacing="0"/>
        <w:rPr>
          <w:rFonts w:ascii="Arial" w:hAnsi="Arial" w:cs="Arial"/>
          <w:color w:val="000000"/>
          <w:sz w:val="22"/>
          <w:szCs w:val="22"/>
        </w:rPr>
      </w:pPr>
      <w:r w:rsidRPr="00FE6BBC">
        <w:rPr>
          <w:rFonts w:ascii="Arial" w:hAnsi="Arial" w:cs="Arial"/>
          <w:color w:val="000000"/>
          <w:sz w:val="22"/>
          <w:szCs w:val="22"/>
        </w:rPr>
        <w:t>New findings which show public confidence in the police service is increasing have been welcomed by the Police Federation of England and Wales.</w:t>
      </w:r>
    </w:p>
    <w:p w14:paraId="68F31040" w14:textId="77777777" w:rsidR="00EC5B49" w:rsidRPr="00FE6BBC" w:rsidRDefault="00EC5B49" w:rsidP="00EC5B49">
      <w:pPr>
        <w:pStyle w:val="NormalWeb"/>
        <w:shd w:val="clear" w:color="auto" w:fill="FFFFFF"/>
        <w:spacing w:before="0" w:beforeAutospacing="0" w:after="120" w:afterAutospacing="0"/>
        <w:rPr>
          <w:rFonts w:ascii="Arial" w:hAnsi="Arial" w:cs="Arial"/>
          <w:color w:val="000000"/>
          <w:sz w:val="22"/>
          <w:szCs w:val="22"/>
        </w:rPr>
      </w:pPr>
      <w:r w:rsidRPr="00FE6BBC">
        <w:rPr>
          <w:rFonts w:ascii="Arial" w:hAnsi="Arial" w:cs="Arial"/>
          <w:color w:val="000000"/>
          <w:sz w:val="22"/>
          <w:szCs w:val="22"/>
        </w:rPr>
        <w:t>Researchers, on behalf of Her Majesty’s Inspectorate of Constabulary, Fire and Rescue Services (HMICFRS), interviewed more than 17,000 people about for the Public Perceptions of Policing in England and Wales report which has been published today (10 January).</w:t>
      </w:r>
    </w:p>
    <w:p w14:paraId="4FC35C70" w14:textId="77777777" w:rsidR="00EC5B49" w:rsidRPr="00FE6BBC" w:rsidRDefault="00EC5B49" w:rsidP="00EC5B49">
      <w:pPr>
        <w:pStyle w:val="NormalWeb"/>
        <w:shd w:val="clear" w:color="auto" w:fill="FFFFFF"/>
        <w:spacing w:before="0" w:beforeAutospacing="0" w:after="120" w:afterAutospacing="0"/>
        <w:rPr>
          <w:rFonts w:ascii="Arial" w:hAnsi="Arial" w:cs="Arial"/>
          <w:color w:val="000000"/>
          <w:sz w:val="22"/>
          <w:szCs w:val="22"/>
        </w:rPr>
      </w:pPr>
      <w:r w:rsidRPr="00FE6BBC">
        <w:rPr>
          <w:rFonts w:ascii="Arial" w:hAnsi="Arial" w:cs="Arial"/>
          <w:color w:val="000000"/>
          <w:sz w:val="22"/>
          <w:szCs w:val="22"/>
        </w:rPr>
        <w:t>It is the fourth time that this survey has been undertaken with the results providing a snapshot of public opinion.</w:t>
      </w:r>
    </w:p>
    <w:p w14:paraId="14BE11D4" w14:textId="77777777" w:rsidR="00EC5B49" w:rsidRDefault="00EC5B49" w:rsidP="00EC5B49">
      <w:pPr>
        <w:pStyle w:val="NormalWeb"/>
        <w:shd w:val="clear" w:color="auto" w:fill="FFFFFF"/>
        <w:spacing w:before="0" w:beforeAutospacing="0" w:after="120" w:afterAutospacing="0"/>
        <w:rPr>
          <w:rFonts w:ascii="Arial" w:hAnsi="Arial" w:cs="Arial"/>
          <w:color w:val="000000"/>
          <w:sz w:val="22"/>
          <w:szCs w:val="22"/>
        </w:rPr>
      </w:pPr>
      <w:r w:rsidRPr="00FE6BBC">
        <w:rPr>
          <w:rFonts w:ascii="Arial" w:hAnsi="Arial" w:cs="Arial"/>
          <w:color w:val="000000"/>
          <w:sz w:val="22"/>
          <w:szCs w:val="22"/>
        </w:rPr>
        <w:t>The report concludes that more than 60% of people are satisfied with their local police - an increase from 53% last year - and that almost three quarters of people feel that police respond effectively to 999 calls.</w:t>
      </w:r>
    </w:p>
    <w:p w14:paraId="5ABE9D06" w14:textId="77777777" w:rsidR="00EC5B49" w:rsidRDefault="00EC5B49" w:rsidP="00EC5B49">
      <w:pPr>
        <w:pStyle w:val="NormalWeb"/>
        <w:shd w:val="clear" w:color="auto" w:fill="FFFFFF"/>
        <w:spacing w:before="0" w:beforeAutospacing="0" w:after="120" w:afterAutospacing="0"/>
        <w:rPr>
          <w:rFonts w:ascii="Arial" w:hAnsi="Arial" w:cs="Arial"/>
          <w:color w:val="000000"/>
          <w:sz w:val="22"/>
          <w:szCs w:val="22"/>
        </w:rPr>
      </w:pPr>
    </w:p>
    <w:p w14:paraId="5D9AD30F" w14:textId="77777777" w:rsidR="00EC5B49" w:rsidRDefault="00EC5B49" w:rsidP="00EC5B49">
      <w:pPr>
        <w:pStyle w:val="NormalWeb"/>
        <w:shd w:val="clear" w:color="auto" w:fill="FFFFFF"/>
        <w:spacing w:before="0" w:beforeAutospacing="0" w:after="120" w:afterAutospacing="0"/>
        <w:rPr>
          <w:rFonts w:ascii="Arial" w:hAnsi="Arial" w:cs="Arial"/>
          <w:color w:val="000000"/>
          <w:sz w:val="22"/>
          <w:szCs w:val="22"/>
        </w:rPr>
      </w:pPr>
      <w:r>
        <w:rPr>
          <w:rFonts w:ascii="Arial" w:hAnsi="Arial" w:cs="Arial"/>
          <w:color w:val="000000"/>
          <w:sz w:val="22"/>
          <w:szCs w:val="22"/>
        </w:rPr>
        <w:t xml:space="preserve">GOV.UK states that the (2016) IPCC – Independent police complaints commission exists to increase public confidence in the police complaints system in England and Wales. It also investigated serious complaints and allegations of misconduct against the police and handles appeals. This is now called independent office for police conduct. </w:t>
      </w:r>
    </w:p>
    <w:p w14:paraId="179FC529" w14:textId="77777777" w:rsidR="00EC5B49" w:rsidRDefault="00EC5B49" w:rsidP="00EC5B49">
      <w:pPr>
        <w:pStyle w:val="NormalWeb"/>
        <w:shd w:val="clear" w:color="auto" w:fill="FFFFFF"/>
        <w:spacing w:before="0" w:beforeAutospacing="0" w:after="120" w:afterAutospacing="0"/>
        <w:rPr>
          <w:rFonts w:ascii="Arial" w:hAnsi="Arial" w:cs="Arial"/>
          <w:color w:val="000000"/>
          <w:sz w:val="22"/>
          <w:szCs w:val="22"/>
        </w:rPr>
      </w:pPr>
    </w:p>
    <w:p w14:paraId="675B8025" w14:textId="77777777" w:rsidR="00EC5B49" w:rsidRDefault="00EC5B49" w:rsidP="00EC5B49">
      <w:pPr>
        <w:rPr>
          <w:rFonts w:ascii="Arial" w:hAnsi="Arial" w:cs="Arial"/>
        </w:rPr>
      </w:pPr>
      <w:r>
        <w:rPr>
          <w:rFonts w:ascii="Arial" w:hAnsi="Arial" w:cs="Arial"/>
        </w:rPr>
        <w:t xml:space="preserve">To conclude that public have confidence in the police even though there has been cuts. The public have stated that they don’t see as many police out and about, but they feel that they are treated fairly with respect Police Federation (2019). </w:t>
      </w:r>
      <w:proofErr w:type="gramStart"/>
      <w:r>
        <w:rPr>
          <w:rFonts w:ascii="Arial" w:hAnsi="Arial" w:cs="Arial"/>
        </w:rPr>
        <w:t>I myself</w:t>
      </w:r>
      <w:proofErr w:type="gramEnd"/>
      <w:r>
        <w:rPr>
          <w:rFonts w:ascii="Arial" w:hAnsi="Arial" w:cs="Arial"/>
        </w:rPr>
        <w:t xml:space="preserve"> as a police officer feel safer knowing I have a BMV and there are things in place to help if there is any gross misconduct in the force. </w:t>
      </w:r>
    </w:p>
    <w:p w14:paraId="3C500BDE" w14:textId="77777777" w:rsidR="00EC5B49" w:rsidRDefault="00EC5B49" w:rsidP="00EC5B49">
      <w:pPr>
        <w:rPr>
          <w:rFonts w:ascii="Arial" w:hAnsi="Arial" w:cs="Arial"/>
        </w:rPr>
      </w:pPr>
      <w:r>
        <w:rPr>
          <w:rFonts w:ascii="Arial" w:hAnsi="Arial" w:cs="Arial"/>
        </w:rPr>
        <w:t>Word Count: 969</w:t>
      </w:r>
    </w:p>
    <w:p w14:paraId="7FC646DF" w14:textId="77777777" w:rsidR="00EC5B49" w:rsidRPr="006C3C20" w:rsidRDefault="00EC5B49" w:rsidP="00D6018F">
      <w:pPr>
        <w:spacing w:after="0" w:line="276" w:lineRule="auto"/>
        <w:ind w:left="567" w:right="531"/>
        <w:rPr>
          <w:rFonts w:ascii="Arial" w:eastAsia="Times New Roman" w:hAnsi="Arial" w:cs="Arial"/>
          <w:lang w:eastAsia="en-GB"/>
        </w:rPr>
      </w:pPr>
    </w:p>
    <w:p w14:paraId="27001A2E" w14:textId="7435E248" w:rsidR="00F1240E" w:rsidRDefault="00F1240E" w:rsidP="00D6018F">
      <w:pPr>
        <w:spacing w:after="0" w:line="276" w:lineRule="auto"/>
        <w:ind w:left="567" w:right="531"/>
        <w:rPr>
          <w:rFonts w:ascii="Arial" w:eastAsia="Times New Roman" w:hAnsi="Arial" w:cs="Arial"/>
          <w:lang w:eastAsia="en-GB"/>
        </w:rPr>
      </w:pPr>
    </w:p>
    <w:p w14:paraId="5236E585" w14:textId="77777777" w:rsidR="006E2932" w:rsidRDefault="006E2932" w:rsidP="00D6018F">
      <w:pPr>
        <w:spacing w:after="0" w:line="276" w:lineRule="auto"/>
        <w:ind w:left="567" w:right="531"/>
        <w:rPr>
          <w:rFonts w:ascii="Arial" w:eastAsia="Times New Roman" w:hAnsi="Arial" w:cs="Arial"/>
          <w:lang w:eastAsia="en-GB"/>
        </w:rPr>
      </w:pPr>
    </w:p>
    <w:p w14:paraId="2A3983AA" w14:textId="5463BA73" w:rsidR="006E2932" w:rsidRPr="006C3C20" w:rsidRDefault="006E2932" w:rsidP="006E2932">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w:t>
      </w:r>
      <w:r w:rsidR="00A73CEA">
        <w:rPr>
          <w:rFonts w:ascii="Arial" w:eastAsia="Times New Roman" w:hAnsi="Arial" w:cs="Arial"/>
          <w:b/>
          <w:bCs/>
          <w:lang w:eastAsia="en-GB"/>
        </w:rPr>
        <w:t xml:space="preserve"> –</w:t>
      </w:r>
      <w:r w:rsidR="00920572">
        <w:rPr>
          <w:rFonts w:ascii="Arial" w:eastAsia="Times New Roman" w:hAnsi="Arial" w:cs="Arial"/>
          <w:b/>
          <w:bCs/>
          <w:lang w:eastAsia="en-GB"/>
        </w:rPr>
        <w:t xml:space="preserve"> </w:t>
      </w:r>
      <w:r w:rsidR="0067670C">
        <w:rPr>
          <w:rFonts w:ascii="Arial" w:eastAsia="Times New Roman" w:hAnsi="Arial" w:cs="Arial"/>
          <w:b/>
          <w:bCs/>
          <w:lang w:eastAsia="en-GB"/>
        </w:rPr>
        <w:t>Public Protection</w:t>
      </w:r>
    </w:p>
    <w:p w14:paraId="7B7CE25A" w14:textId="14C75305" w:rsidR="006E2932" w:rsidRPr="0008457B" w:rsidRDefault="001E7486" w:rsidP="006E2932">
      <w:pPr>
        <w:spacing w:after="0" w:line="276" w:lineRule="auto"/>
        <w:ind w:left="567" w:right="531"/>
        <w:rPr>
          <w:rFonts w:ascii="Arial" w:eastAsia="Times New Roman" w:hAnsi="Arial" w:cs="Arial"/>
          <w:lang w:eastAsia="en-GB"/>
        </w:rPr>
      </w:pPr>
      <w:r>
        <w:rPr>
          <w:rFonts w:ascii="Arial" w:eastAsia="Times New Roman" w:hAnsi="Arial" w:cs="Arial"/>
          <w:lang w:eastAsia="en-GB"/>
        </w:rPr>
        <w:t>Wh</w:t>
      </w:r>
      <w:r w:rsidR="00694402">
        <w:rPr>
          <w:rFonts w:ascii="Arial" w:eastAsia="Times New Roman" w:hAnsi="Arial" w:cs="Arial"/>
          <w:lang w:eastAsia="en-GB"/>
        </w:rPr>
        <w:t xml:space="preserve">at characteristics (socio-economic, psychological etc.) </w:t>
      </w:r>
      <w:r w:rsidR="008C298D">
        <w:rPr>
          <w:rFonts w:ascii="Arial" w:eastAsia="Times New Roman" w:hAnsi="Arial" w:cs="Arial"/>
          <w:lang w:eastAsia="en-GB"/>
        </w:rPr>
        <w:t xml:space="preserve">can </w:t>
      </w:r>
      <w:r w:rsidR="00195988">
        <w:rPr>
          <w:rFonts w:ascii="Arial" w:eastAsia="Times New Roman" w:hAnsi="Arial" w:cs="Arial"/>
          <w:lang w:eastAsia="en-GB"/>
        </w:rPr>
        <w:t>make a person vulnerable to exploitation to criminal gangs?</w:t>
      </w:r>
      <w:r w:rsidR="003D496B">
        <w:rPr>
          <w:rFonts w:ascii="Arial" w:eastAsia="Times New Roman" w:hAnsi="Arial" w:cs="Arial"/>
          <w:lang w:eastAsia="en-GB"/>
        </w:rPr>
        <w:t xml:space="preserve"> </w:t>
      </w:r>
    </w:p>
    <w:p w14:paraId="01048F7C" w14:textId="2AA32567" w:rsidR="006E2932" w:rsidRDefault="006E2932" w:rsidP="006E2932">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r w:rsidR="00E05616">
        <w:rPr>
          <w:rFonts w:ascii="Arial" w:eastAsia="Times New Roman" w:hAnsi="Arial" w:cs="Arial"/>
          <w:lang w:eastAsia="en-GB"/>
        </w:rPr>
        <w:t>.</w:t>
      </w:r>
    </w:p>
    <w:p w14:paraId="27013408" w14:textId="77777777" w:rsidR="006E2932" w:rsidRDefault="006E2932" w:rsidP="006E2932">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ED908BE" w14:textId="77777777" w:rsidR="00EC5B49" w:rsidRDefault="00EC5B49" w:rsidP="006E2932">
      <w:pPr>
        <w:spacing w:after="0" w:line="276" w:lineRule="auto"/>
        <w:ind w:left="567" w:right="531"/>
        <w:rPr>
          <w:rFonts w:ascii="Arial" w:eastAsia="Times New Roman" w:hAnsi="Arial" w:cs="Arial"/>
          <w:lang w:eastAsia="en-GB"/>
        </w:rPr>
      </w:pPr>
    </w:p>
    <w:p w14:paraId="5CB95C66" w14:textId="77777777" w:rsidR="00EC5B49" w:rsidRDefault="00EC5B49" w:rsidP="006E2932">
      <w:pPr>
        <w:spacing w:after="0" w:line="276" w:lineRule="auto"/>
        <w:ind w:left="567" w:right="531"/>
        <w:rPr>
          <w:rFonts w:ascii="Arial" w:eastAsia="Times New Roman" w:hAnsi="Arial" w:cs="Arial"/>
          <w:lang w:eastAsia="en-GB"/>
        </w:rPr>
      </w:pPr>
    </w:p>
    <w:p w14:paraId="7A55DF28" w14:textId="77777777" w:rsidR="00EC5B49" w:rsidRPr="001542A2" w:rsidRDefault="00EC5B49" w:rsidP="00EC5B49">
      <w:pPr>
        <w:spacing w:after="0" w:line="276" w:lineRule="auto"/>
        <w:ind w:left="567" w:right="531"/>
        <w:rPr>
          <w:rFonts w:ascii="Arial" w:eastAsia="Times New Roman" w:hAnsi="Arial" w:cs="Arial"/>
          <w:lang w:eastAsia="en-GB"/>
        </w:rPr>
      </w:pPr>
    </w:p>
    <w:p w14:paraId="4B5F02DB" w14:textId="77777777" w:rsidR="00EC5B49" w:rsidRPr="001542A2" w:rsidRDefault="00EC5B49" w:rsidP="00EC5B49">
      <w:pPr>
        <w:rPr>
          <w:rFonts w:ascii="Arial" w:hAnsi="Arial" w:cs="Arial"/>
        </w:rPr>
      </w:pPr>
      <w:r w:rsidRPr="001542A2">
        <w:rPr>
          <w:rFonts w:ascii="Arial" w:hAnsi="Arial" w:cs="Arial"/>
        </w:rPr>
        <w:t>In this essay I am going to talk about what characteristics can make a person vulnerable to exploitation to criminal gangs.</w:t>
      </w:r>
    </w:p>
    <w:p w14:paraId="16FD792E" w14:textId="77777777" w:rsidR="00EC5B49" w:rsidRPr="001542A2" w:rsidRDefault="00EC5B49" w:rsidP="00EC5B49">
      <w:pPr>
        <w:rPr>
          <w:rFonts w:ascii="Arial" w:hAnsi="Arial" w:cs="Arial"/>
        </w:rPr>
      </w:pPr>
    </w:p>
    <w:p w14:paraId="151EA996" w14:textId="77777777" w:rsidR="00EC5B49" w:rsidRPr="001542A2" w:rsidRDefault="00EC5B49" w:rsidP="00EC5B49">
      <w:pPr>
        <w:rPr>
          <w:rFonts w:ascii="Arial" w:hAnsi="Arial" w:cs="Arial"/>
        </w:rPr>
      </w:pPr>
      <w:r w:rsidRPr="001542A2">
        <w:rPr>
          <w:rFonts w:ascii="Arial" w:hAnsi="Arial" w:cs="Arial"/>
        </w:rPr>
        <w:t xml:space="preserve">As a Police officer we will encounter many people who have vulnerabilities including people with mental ill health and learning difficulties. These disabilities sometimes mean that the person has difficulty in understanding communication effectively with police procedures. They may also find their experience of police contact more distressing and bewildering than those without mental ill health or learning disabilities (Marshall-Tate 2019) Any contact with people on your role as a police officer therefore requires good communication. </w:t>
      </w:r>
    </w:p>
    <w:p w14:paraId="545CAB18" w14:textId="370ECDB3" w:rsidR="00EC5B49" w:rsidRPr="001542A2" w:rsidRDefault="00EC5B49" w:rsidP="00EC5B49">
      <w:pPr>
        <w:rPr>
          <w:rFonts w:ascii="Arial" w:hAnsi="Arial" w:cs="Arial"/>
        </w:rPr>
      </w:pPr>
      <w:r w:rsidRPr="001542A2">
        <w:rPr>
          <w:rFonts w:ascii="Arial" w:hAnsi="Arial" w:cs="Arial"/>
        </w:rPr>
        <w:t xml:space="preserve">The role of a PC is changing constantly. The shift if law enforcers to </w:t>
      </w:r>
      <w:r w:rsidRPr="001542A2">
        <w:rPr>
          <w:rFonts w:ascii="Arial" w:hAnsi="Arial" w:cs="Arial"/>
        </w:rPr>
        <w:t>safeguarding</w:t>
      </w:r>
      <w:r w:rsidRPr="001542A2">
        <w:rPr>
          <w:rFonts w:ascii="Arial" w:hAnsi="Arial" w:cs="Arial"/>
        </w:rPr>
        <w:t xml:space="preserve"> and protectors of the public policing especially in frontline responders must have a knowledge and understanding of not just the social, </w:t>
      </w:r>
      <w:proofErr w:type="gramStart"/>
      <w:r w:rsidRPr="001542A2">
        <w:rPr>
          <w:rFonts w:ascii="Arial" w:hAnsi="Arial" w:cs="Arial"/>
        </w:rPr>
        <w:t>ethnic</w:t>
      </w:r>
      <w:proofErr w:type="gramEnd"/>
      <w:r w:rsidRPr="001542A2">
        <w:rPr>
          <w:rFonts w:ascii="Arial" w:hAnsi="Arial" w:cs="Arial"/>
        </w:rPr>
        <w:t xml:space="preserve"> and cultural miscellany of the communities we serve, but a more diverse range of social </w:t>
      </w:r>
      <w:r w:rsidRPr="001542A2">
        <w:rPr>
          <w:rFonts w:ascii="Arial" w:hAnsi="Arial" w:cs="Arial"/>
        </w:rPr>
        <w:lastRenderedPageBreak/>
        <w:t xml:space="preserve">entities or labels such as age, health, mental health, wealth and poverty, abilities, language, education, sexual and gender identity, housing and more. Specialised polices and produces have been developed </w:t>
      </w:r>
      <w:proofErr w:type="gramStart"/>
      <w:r w:rsidRPr="001542A2">
        <w:rPr>
          <w:rFonts w:ascii="Arial" w:hAnsi="Arial" w:cs="Arial"/>
        </w:rPr>
        <w:t>in order to</w:t>
      </w:r>
      <w:proofErr w:type="gramEnd"/>
      <w:r w:rsidRPr="001542A2">
        <w:rPr>
          <w:rFonts w:ascii="Arial" w:hAnsi="Arial" w:cs="Arial"/>
        </w:rPr>
        <w:t xml:space="preserve"> better respond to developed in order to better respond to respond to social needs and vulnerabilities. </w:t>
      </w:r>
    </w:p>
    <w:p w14:paraId="021C9C20" w14:textId="77777777" w:rsidR="00EC5B49" w:rsidRPr="00850D95" w:rsidRDefault="00EC5B49" w:rsidP="00EC5B49">
      <w:pPr>
        <w:rPr>
          <w:rFonts w:ascii="Arial" w:hAnsi="Arial" w:cs="Arial"/>
        </w:rPr>
      </w:pPr>
      <w:r w:rsidRPr="001542A2">
        <w:rPr>
          <w:rFonts w:ascii="Arial" w:hAnsi="Arial" w:cs="Arial"/>
        </w:rPr>
        <w:t xml:space="preserve">The THRIVE assessment </w:t>
      </w:r>
      <w:r w:rsidRPr="001542A2">
        <w:rPr>
          <w:rFonts w:ascii="Arial" w:eastAsia="Times New Roman" w:hAnsi="Arial" w:cs="Arial"/>
          <w:color w:val="000000"/>
          <w:spacing w:val="3"/>
          <w:lang w:eastAsia="en-GB"/>
        </w:rPr>
        <w:t>h</w:t>
      </w:r>
      <w:r w:rsidRPr="00850D95">
        <w:rPr>
          <w:rFonts w:ascii="Arial" w:eastAsia="Times New Roman" w:hAnsi="Arial" w:cs="Arial"/>
          <w:color w:val="000000"/>
          <w:spacing w:val="3"/>
          <w:lang w:eastAsia="en-GB"/>
        </w:rPr>
        <w:t xml:space="preserve">ave adopted the THRIVE (threat, harm, risk, investigation, </w:t>
      </w:r>
      <w:proofErr w:type="gramStart"/>
      <w:r w:rsidRPr="00850D95">
        <w:rPr>
          <w:rFonts w:ascii="Arial" w:eastAsia="Times New Roman" w:hAnsi="Arial" w:cs="Arial"/>
          <w:color w:val="000000"/>
          <w:spacing w:val="3"/>
          <w:lang w:eastAsia="en-GB"/>
        </w:rPr>
        <w:t>vulnerability</w:t>
      </w:r>
      <w:proofErr w:type="gramEnd"/>
      <w:r w:rsidRPr="00850D95">
        <w:rPr>
          <w:rFonts w:ascii="Arial" w:eastAsia="Times New Roman" w:hAnsi="Arial" w:cs="Arial"/>
          <w:color w:val="000000"/>
          <w:spacing w:val="3"/>
          <w:lang w:eastAsia="en-GB"/>
        </w:rPr>
        <w:t xml:space="preserve"> and engagement) definition of vulnerability. This states that a person is vulnerable if, </w:t>
      </w:r>
      <w:proofErr w:type="gramStart"/>
      <w:r w:rsidRPr="00850D95">
        <w:rPr>
          <w:rFonts w:ascii="Arial" w:eastAsia="Times New Roman" w:hAnsi="Arial" w:cs="Arial"/>
          <w:color w:val="000000"/>
          <w:spacing w:val="3"/>
          <w:lang w:eastAsia="en-GB"/>
        </w:rPr>
        <w:t>as a result of</w:t>
      </w:r>
      <w:proofErr w:type="gramEnd"/>
      <w:r w:rsidRPr="00850D95">
        <w:rPr>
          <w:rFonts w:ascii="Arial" w:eastAsia="Times New Roman" w:hAnsi="Arial" w:cs="Arial"/>
          <w:color w:val="000000"/>
          <w:spacing w:val="3"/>
          <w:lang w:eastAsia="en-GB"/>
        </w:rPr>
        <w:t xml:space="preserve"> their situation or circumstances, they are unable to take care of or protect themselves or others from harm or exploitation.</w:t>
      </w:r>
    </w:p>
    <w:p w14:paraId="1E9E3A63" w14:textId="77777777" w:rsidR="00EC5B49" w:rsidRPr="00850D95" w:rsidRDefault="00EC5B49" w:rsidP="00EC5B49">
      <w:pPr>
        <w:spacing w:after="360" w:line="240" w:lineRule="auto"/>
        <w:rPr>
          <w:rFonts w:ascii="Arial" w:eastAsia="Times New Roman" w:hAnsi="Arial" w:cs="Arial"/>
          <w:color w:val="000000"/>
          <w:spacing w:val="3"/>
          <w:lang w:eastAsia="en-GB"/>
        </w:rPr>
      </w:pPr>
      <w:r w:rsidRPr="00850D95">
        <w:rPr>
          <w:rFonts w:ascii="Arial" w:eastAsia="Times New Roman" w:hAnsi="Arial" w:cs="Arial"/>
          <w:color w:val="000000"/>
          <w:spacing w:val="3"/>
          <w:lang w:eastAsia="en-GB"/>
        </w:rPr>
        <w:t>Applying the THRIVE approach requires the following four steps.</w:t>
      </w:r>
    </w:p>
    <w:p w14:paraId="3732BBBD" w14:textId="77777777" w:rsidR="00EC5B49" w:rsidRPr="00850D95" w:rsidRDefault="00EC5B49" w:rsidP="00EC5B49">
      <w:pPr>
        <w:numPr>
          <w:ilvl w:val="0"/>
          <w:numId w:val="14"/>
        </w:numPr>
        <w:spacing w:before="100" w:beforeAutospacing="1" w:after="100" w:afterAutospacing="1" w:line="240" w:lineRule="auto"/>
        <w:rPr>
          <w:rFonts w:ascii="Arial" w:eastAsia="Times New Roman" w:hAnsi="Arial" w:cs="Arial"/>
          <w:color w:val="000000"/>
          <w:lang w:eastAsia="en-GB"/>
        </w:rPr>
      </w:pPr>
      <w:r w:rsidRPr="00850D95">
        <w:rPr>
          <w:rFonts w:ascii="Arial" w:eastAsia="Times New Roman" w:hAnsi="Arial" w:cs="Arial"/>
          <w:color w:val="000000"/>
          <w:lang w:eastAsia="en-GB"/>
        </w:rPr>
        <w:t>Identify an individual’s vulnerability or vulnerabilities.</w:t>
      </w:r>
    </w:p>
    <w:p w14:paraId="30590EFD" w14:textId="77777777" w:rsidR="00EC5B49" w:rsidRPr="00850D95" w:rsidRDefault="00EC5B49" w:rsidP="00EC5B49">
      <w:pPr>
        <w:numPr>
          <w:ilvl w:val="0"/>
          <w:numId w:val="14"/>
        </w:numPr>
        <w:spacing w:before="100" w:beforeAutospacing="1" w:after="100" w:afterAutospacing="1" w:line="240" w:lineRule="auto"/>
        <w:rPr>
          <w:rFonts w:ascii="Arial" w:eastAsia="Times New Roman" w:hAnsi="Arial" w:cs="Arial"/>
          <w:color w:val="000000"/>
          <w:lang w:eastAsia="en-GB"/>
        </w:rPr>
      </w:pPr>
      <w:r w:rsidRPr="00850D95">
        <w:rPr>
          <w:rFonts w:ascii="Arial" w:eastAsia="Times New Roman" w:hAnsi="Arial" w:cs="Arial"/>
          <w:color w:val="000000"/>
          <w:lang w:eastAsia="en-GB"/>
        </w:rPr>
        <w:t>Understand how these vulnerabilities interact with the situation to create harm or risk of harm.</w:t>
      </w:r>
    </w:p>
    <w:p w14:paraId="63A0C4C4" w14:textId="77777777" w:rsidR="00EC5B49" w:rsidRPr="00850D95" w:rsidRDefault="00EC5B49" w:rsidP="00EC5B49">
      <w:pPr>
        <w:numPr>
          <w:ilvl w:val="0"/>
          <w:numId w:val="14"/>
        </w:numPr>
        <w:spacing w:before="100" w:beforeAutospacing="1" w:after="100" w:afterAutospacing="1" w:line="240" w:lineRule="auto"/>
        <w:rPr>
          <w:rFonts w:ascii="Arial" w:eastAsia="Times New Roman" w:hAnsi="Arial" w:cs="Arial"/>
          <w:color w:val="000000"/>
          <w:lang w:eastAsia="en-GB"/>
        </w:rPr>
      </w:pPr>
      <w:r w:rsidRPr="00850D95">
        <w:rPr>
          <w:rFonts w:ascii="Arial" w:eastAsia="Times New Roman" w:hAnsi="Arial" w:cs="Arial"/>
          <w:color w:val="000000"/>
          <w:lang w:eastAsia="en-GB"/>
        </w:rPr>
        <w:t>Assess the level of harm or risk of harm.</w:t>
      </w:r>
    </w:p>
    <w:p w14:paraId="29A990A3" w14:textId="77777777" w:rsidR="00EC5B49" w:rsidRPr="00850D95" w:rsidRDefault="00EC5B49" w:rsidP="00EC5B49">
      <w:pPr>
        <w:numPr>
          <w:ilvl w:val="0"/>
          <w:numId w:val="14"/>
        </w:numPr>
        <w:spacing w:before="100" w:beforeAutospacing="1" w:after="100" w:afterAutospacing="1" w:line="240" w:lineRule="auto"/>
        <w:rPr>
          <w:rFonts w:ascii="Arial" w:eastAsia="Times New Roman" w:hAnsi="Arial" w:cs="Arial"/>
          <w:color w:val="000000"/>
          <w:lang w:eastAsia="en-GB"/>
        </w:rPr>
      </w:pPr>
      <w:r w:rsidRPr="00850D95">
        <w:rPr>
          <w:rFonts w:ascii="Arial" w:eastAsia="Times New Roman" w:hAnsi="Arial" w:cs="Arial"/>
          <w:color w:val="000000"/>
          <w:lang w:eastAsia="en-GB"/>
        </w:rPr>
        <w:t>Take appropriate and proportionate action if required, involving partners where they have the relevant skills and resources.</w:t>
      </w:r>
    </w:p>
    <w:p w14:paraId="691E733C" w14:textId="77777777" w:rsidR="00EC5B49" w:rsidRPr="001542A2" w:rsidRDefault="00EC5B49" w:rsidP="00EC5B49">
      <w:pPr>
        <w:rPr>
          <w:rFonts w:ascii="Arial" w:hAnsi="Arial" w:cs="Arial"/>
        </w:rPr>
      </w:pPr>
    </w:p>
    <w:p w14:paraId="5037C393" w14:textId="77777777" w:rsidR="00EC5B49" w:rsidRPr="001542A2" w:rsidRDefault="00EC5B49" w:rsidP="00EC5B49">
      <w:pPr>
        <w:rPr>
          <w:rFonts w:ascii="Arial" w:hAnsi="Arial" w:cs="Arial"/>
        </w:rPr>
      </w:pPr>
      <w:r w:rsidRPr="001542A2">
        <w:rPr>
          <w:rFonts w:ascii="Arial" w:hAnsi="Arial" w:cs="Arial"/>
        </w:rPr>
        <w:t xml:space="preserve">Kent police state that a vulnerable person is unable to protect themselves or others from harm exploitation or other adverse impacts on their quality of life. Vulnerability can take many forms and can be linked to factors such as mental health, substance misuse, age and learning disabilities. </w:t>
      </w:r>
    </w:p>
    <w:p w14:paraId="0656C522" w14:textId="77777777" w:rsidR="00EC5B49" w:rsidRPr="001542A2" w:rsidRDefault="00EC5B49" w:rsidP="00EC5B49">
      <w:pPr>
        <w:shd w:val="clear" w:color="auto" w:fill="FFFFFF"/>
        <w:spacing w:after="0" w:line="240" w:lineRule="auto"/>
        <w:textAlignment w:val="baseline"/>
        <w:rPr>
          <w:rFonts w:ascii="Arial" w:eastAsia="Times New Roman" w:hAnsi="Arial" w:cs="Arial"/>
          <w:color w:val="202A30"/>
          <w:lang w:eastAsia="en-GB"/>
        </w:rPr>
      </w:pPr>
      <w:r w:rsidRPr="001542A2">
        <w:rPr>
          <w:rFonts w:ascii="Arial" w:eastAsia="Times New Roman" w:hAnsi="Arial" w:cs="Arial"/>
          <w:color w:val="202A30"/>
          <w:lang w:eastAsia="en-GB"/>
        </w:rPr>
        <w:t>NHS 2023 states vulnerable adults and children (where being vulnerable is defined as in need of special care, support, or protection because of age, disability, risk of abuse or neglect)</w:t>
      </w:r>
    </w:p>
    <w:p w14:paraId="49D55DF3" w14:textId="77777777" w:rsidR="00EC5B49" w:rsidRPr="001542A2" w:rsidRDefault="00EC5B49" w:rsidP="00EC5B49">
      <w:pPr>
        <w:rPr>
          <w:rFonts w:ascii="Arial" w:hAnsi="Arial" w:cs="Arial"/>
        </w:rPr>
      </w:pPr>
    </w:p>
    <w:p w14:paraId="198220C0" w14:textId="37B27538" w:rsidR="00EC5B49" w:rsidRPr="001542A2" w:rsidRDefault="00EC5B49" w:rsidP="00EC5B49">
      <w:pPr>
        <w:rPr>
          <w:rFonts w:ascii="Arial" w:hAnsi="Arial" w:cs="Arial"/>
          <w:color w:val="525455"/>
          <w:shd w:val="clear" w:color="auto" w:fill="FAFAFA"/>
        </w:rPr>
      </w:pPr>
      <w:r w:rsidRPr="001542A2">
        <w:rPr>
          <w:rFonts w:ascii="Arial" w:hAnsi="Arial" w:cs="Arial"/>
        </w:rPr>
        <w:t xml:space="preserve">NPCC 2022 states </w:t>
      </w:r>
      <w:r w:rsidRPr="001542A2">
        <w:rPr>
          <w:rFonts w:ascii="Arial" w:hAnsi="Arial" w:cs="Arial"/>
          <w:color w:val="525455"/>
          <w:shd w:val="clear" w:color="auto" w:fill="FAFAFA"/>
        </w:rPr>
        <w:t xml:space="preserve">Criminal exploitation is child abuse where children and young people are manipulated and coerced into committing </w:t>
      </w:r>
      <w:r w:rsidRPr="001542A2">
        <w:rPr>
          <w:rFonts w:ascii="Arial" w:hAnsi="Arial" w:cs="Arial"/>
          <w:color w:val="525455"/>
          <w:shd w:val="clear" w:color="auto" w:fill="FAFAFA"/>
        </w:rPr>
        <w:t>crimes.</w:t>
      </w:r>
    </w:p>
    <w:p w14:paraId="302F27B0" w14:textId="77777777" w:rsidR="00EC5B49" w:rsidRPr="001542A2" w:rsidRDefault="00EC5B49" w:rsidP="00EC5B49">
      <w:pPr>
        <w:rPr>
          <w:rFonts w:ascii="Arial" w:hAnsi="Arial" w:cs="Arial"/>
          <w:color w:val="525455"/>
          <w:shd w:val="clear" w:color="auto" w:fill="FAFAFA"/>
        </w:rPr>
      </w:pPr>
      <w:r w:rsidRPr="001542A2">
        <w:rPr>
          <w:rFonts w:ascii="Arial" w:hAnsi="Arial" w:cs="Arial"/>
          <w:color w:val="525455"/>
          <w:shd w:val="clear" w:color="auto" w:fill="FAFAFA"/>
        </w:rPr>
        <w:t>A young may be recruited to a gang due to where he lives or who their family are.</w:t>
      </w:r>
    </w:p>
    <w:p w14:paraId="1C125EC9" w14:textId="77777777" w:rsidR="00EC5B49" w:rsidRPr="001542A2" w:rsidRDefault="00EC5B49" w:rsidP="00EC5B49">
      <w:pPr>
        <w:rPr>
          <w:rFonts w:ascii="Arial" w:hAnsi="Arial" w:cs="Arial"/>
          <w:color w:val="525455"/>
          <w:shd w:val="clear" w:color="auto" w:fill="FAFAFA"/>
        </w:rPr>
      </w:pPr>
      <w:r w:rsidRPr="001542A2">
        <w:rPr>
          <w:rFonts w:ascii="Arial" w:hAnsi="Arial" w:cs="Arial"/>
          <w:color w:val="525455"/>
          <w:shd w:val="clear" w:color="auto" w:fill="FAFAFA"/>
        </w:rPr>
        <w:t xml:space="preserve">They may feel that there is no other option. </w:t>
      </w:r>
    </w:p>
    <w:p w14:paraId="07CB0251" w14:textId="77777777" w:rsidR="00EC5B49" w:rsidRPr="001542A2" w:rsidRDefault="00EC5B49" w:rsidP="00EC5B49">
      <w:pPr>
        <w:spacing w:before="100" w:beforeAutospacing="1" w:after="100" w:afterAutospacing="1" w:line="240" w:lineRule="auto"/>
        <w:rPr>
          <w:rFonts w:ascii="Arial" w:eastAsia="Times New Roman" w:hAnsi="Arial" w:cs="Arial"/>
          <w:color w:val="525455"/>
          <w:lang w:eastAsia="en-GB"/>
        </w:rPr>
      </w:pPr>
      <w:r w:rsidRPr="001542A2">
        <w:rPr>
          <w:rFonts w:ascii="Arial" w:eastAsia="Times New Roman" w:hAnsi="Arial" w:cs="Arial"/>
          <w:color w:val="525455"/>
          <w:lang w:eastAsia="en-GB"/>
        </w:rPr>
        <w:t>Children and young people may become involved in gangs for many reasons, including:</w:t>
      </w:r>
    </w:p>
    <w:p w14:paraId="122480DF" w14:textId="257631F5" w:rsidR="00EC5B49" w:rsidRPr="001542A2" w:rsidRDefault="00EC5B49" w:rsidP="00EC5B49">
      <w:pPr>
        <w:pStyle w:val="ListParagraph"/>
        <w:numPr>
          <w:ilvl w:val="0"/>
          <w:numId w:val="13"/>
        </w:numPr>
        <w:shd w:val="clear" w:color="auto" w:fill="FAFAFA"/>
        <w:spacing w:before="100" w:beforeAutospacing="1" w:after="100" w:afterAutospacing="1" w:line="240" w:lineRule="auto"/>
        <w:rPr>
          <w:rFonts w:ascii="Arial" w:eastAsia="Times New Roman" w:hAnsi="Arial" w:cs="Arial"/>
          <w:color w:val="525455"/>
          <w:lang w:eastAsia="en-GB"/>
        </w:rPr>
      </w:pPr>
      <w:r w:rsidRPr="001542A2">
        <w:rPr>
          <w:rFonts w:ascii="Arial" w:eastAsia="Times New Roman" w:hAnsi="Arial" w:cs="Arial"/>
          <w:color w:val="525455"/>
          <w:lang w:eastAsia="en-GB"/>
        </w:rPr>
        <w:t xml:space="preserve">peer pressure and wanting to fit in with their friends they feel respected and </w:t>
      </w:r>
      <w:r w:rsidRPr="001542A2">
        <w:rPr>
          <w:rFonts w:ascii="Arial" w:eastAsia="Times New Roman" w:hAnsi="Arial" w:cs="Arial"/>
          <w:color w:val="525455"/>
          <w:lang w:eastAsia="en-GB"/>
        </w:rPr>
        <w:t>important.</w:t>
      </w:r>
    </w:p>
    <w:p w14:paraId="1D709B45" w14:textId="66E05556" w:rsidR="00EC5B49" w:rsidRPr="001542A2" w:rsidRDefault="00EC5B49" w:rsidP="00EC5B49">
      <w:pPr>
        <w:pStyle w:val="ListParagraph"/>
        <w:numPr>
          <w:ilvl w:val="0"/>
          <w:numId w:val="13"/>
        </w:numPr>
        <w:shd w:val="clear" w:color="auto" w:fill="FAFAFA"/>
        <w:spacing w:before="150" w:after="100" w:afterAutospacing="1" w:line="240" w:lineRule="auto"/>
        <w:rPr>
          <w:rFonts w:ascii="Arial" w:eastAsia="Times New Roman" w:hAnsi="Arial" w:cs="Arial"/>
          <w:color w:val="525455"/>
          <w:lang w:eastAsia="en-GB"/>
        </w:rPr>
      </w:pPr>
      <w:r w:rsidRPr="001542A2">
        <w:rPr>
          <w:rFonts w:ascii="Arial" w:eastAsia="Times New Roman" w:hAnsi="Arial" w:cs="Arial"/>
          <w:color w:val="525455"/>
          <w:lang w:eastAsia="en-GB"/>
        </w:rPr>
        <w:t xml:space="preserve">they want to feel protected from other gangs, or </w:t>
      </w:r>
      <w:r w:rsidRPr="001542A2">
        <w:rPr>
          <w:rFonts w:ascii="Arial" w:eastAsia="Times New Roman" w:hAnsi="Arial" w:cs="Arial"/>
          <w:color w:val="525455"/>
          <w:lang w:eastAsia="en-GB"/>
        </w:rPr>
        <w:t>bullies.</w:t>
      </w:r>
    </w:p>
    <w:p w14:paraId="040158A6" w14:textId="17DE264B" w:rsidR="00EC5B49" w:rsidRPr="001542A2" w:rsidRDefault="00EC5B49" w:rsidP="00EC5B49">
      <w:pPr>
        <w:pStyle w:val="ListParagraph"/>
        <w:numPr>
          <w:ilvl w:val="0"/>
          <w:numId w:val="13"/>
        </w:numPr>
        <w:shd w:val="clear" w:color="auto" w:fill="FAFAFA"/>
        <w:spacing w:before="150" w:after="100" w:afterAutospacing="1" w:line="240" w:lineRule="auto"/>
        <w:rPr>
          <w:rFonts w:ascii="Arial" w:eastAsia="Times New Roman" w:hAnsi="Arial" w:cs="Arial"/>
          <w:color w:val="525455"/>
          <w:lang w:eastAsia="en-GB"/>
        </w:rPr>
      </w:pPr>
      <w:r w:rsidRPr="001542A2">
        <w:rPr>
          <w:rFonts w:ascii="Arial" w:eastAsia="Times New Roman" w:hAnsi="Arial" w:cs="Arial"/>
          <w:color w:val="525455"/>
          <w:lang w:eastAsia="en-GB"/>
        </w:rPr>
        <w:t xml:space="preserve">they want to make </w:t>
      </w:r>
      <w:r w:rsidRPr="001542A2">
        <w:rPr>
          <w:rFonts w:ascii="Arial" w:eastAsia="Times New Roman" w:hAnsi="Arial" w:cs="Arial"/>
          <w:color w:val="525455"/>
          <w:lang w:eastAsia="en-GB"/>
        </w:rPr>
        <w:t>money and</w:t>
      </w:r>
      <w:r w:rsidRPr="001542A2">
        <w:rPr>
          <w:rFonts w:ascii="Arial" w:eastAsia="Times New Roman" w:hAnsi="Arial" w:cs="Arial"/>
          <w:color w:val="525455"/>
          <w:lang w:eastAsia="en-GB"/>
        </w:rPr>
        <w:t xml:space="preserve"> are promised </w:t>
      </w:r>
      <w:r w:rsidRPr="001542A2">
        <w:rPr>
          <w:rFonts w:ascii="Arial" w:eastAsia="Times New Roman" w:hAnsi="Arial" w:cs="Arial"/>
          <w:color w:val="525455"/>
          <w:lang w:eastAsia="en-GB"/>
        </w:rPr>
        <w:t>rewards.</w:t>
      </w:r>
    </w:p>
    <w:p w14:paraId="42B27CB8" w14:textId="1E1C2108" w:rsidR="00EC5B49" w:rsidRPr="001542A2" w:rsidRDefault="00EC5B49" w:rsidP="00EC5B49">
      <w:pPr>
        <w:pStyle w:val="ListParagraph"/>
        <w:numPr>
          <w:ilvl w:val="0"/>
          <w:numId w:val="13"/>
        </w:numPr>
        <w:shd w:val="clear" w:color="auto" w:fill="FAFAFA"/>
        <w:spacing w:before="150" w:after="100" w:afterAutospacing="1" w:line="240" w:lineRule="auto"/>
        <w:rPr>
          <w:rFonts w:ascii="Arial" w:eastAsia="Times New Roman" w:hAnsi="Arial" w:cs="Arial"/>
          <w:color w:val="525455"/>
          <w:lang w:eastAsia="en-GB"/>
        </w:rPr>
      </w:pPr>
      <w:r w:rsidRPr="001542A2">
        <w:rPr>
          <w:rFonts w:ascii="Arial" w:eastAsia="Times New Roman" w:hAnsi="Arial" w:cs="Arial"/>
          <w:color w:val="525455"/>
          <w:lang w:eastAsia="en-GB"/>
        </w:rPr>
        <w:t xml:space="preserve">they want to gain </w:t>
      </w:r>
      <w:r w:rsidRPr="001542A2">
        <w:rPr>
          <w:rFonts w:ascii="Arial" w:eastAsia="Times New Roman" w:hAnsi="Arial" w:cs="Arial"/>
          <w:color w:val="525455"/>
          <w:lang w:eastAsia="en-GB"/>
        </w:rPr>
        <w:t>status and</w:t>
      </w:r>
      <w:r w:rsidRPr="001542A2">
        <w:rPr>
          <w:rFonts w:ascii="Arial" w:eastAsia="Times New Roman" w:hAnsi="Arial" w:cs="Arial"/>
          <w:color w:val="525455"/>
          <w:lang w:eastAsia="en-GB"/>
        </w:rPr>
        <w:t xml:space="preserve"> feel </w:t>
      </w:r>
      <w:r w:rsidRPr="001542A2">
        <w:rPr>
          <w:rFonts w:ascii="Arial" w:eastAsia="Times New Roman" w:hAnsi="Arial" w:cs="Arial"/>
          <w:color w:val="525455"/>
          <w:lang w:eastAsia="en-GB"/>
        </w:rPr>
        <w:t>powerful.</w:t>
      </w:r>
    </w:p>
    <w:p w14:paraId="54678352" w14:textId="5162B943" w:rsidR="00EC5B49" w:rsidRPr="001542A2" w:rsidRDefault="00EC5B49" w:rsidP="00EC5B49">
      <w:pPr>
        <w:numPr>
          <w:ilvl w:val="0"/>
          <w:numId w:val="13"/>
        </w:numPr>
        <w:shd w:val="clear" w:color="auto" w:fill="FAFAFA"/>
        <w:spacing w:before="150" w:after="100" w:afterAutospacing="1" w:line="240" w:lineRule="auto"/>
        <w:rPr>
          <w:rFonts w:ascii="Arial" w:eastAsia="Times New Roman" w:hAnsi="Arial" w:cs="Arial"/>
          <w:color w:val="525455"/>
          <w:lang w:eastAsia="en-GB"/>
        </w:rPr>
      </w:pPr>
      <w:r w:rsidRPr="001542A2">
        <w:rPr>
          <w:rFonts w:ascii="Arial" w:eastAsia="Times New Roman" w:hAnsi="Arial" w:cs="Arial"/>
          <w:color w:val="525455"/>
          <w:lang w:eastAsia="en-GB"/>
        </w:rPr>
        <w:t xml:space="preserve">they’ve been excluded from school and don’t feel they have a </w:t>
      </w:r>
      <w:r w:rsidRPr="001542A2">
        <w:rPr>
          <w:rFonts w:ascii="Arial" w:eastAsia="Times New Roman" w:hAnsi="Arial" w:cs="Arial"/>
          <w:color w:val="525455"/>
          <w:lang w:eastAsia="en-GB"/>
        </w:rPr>
        <w:t>future.</w:t>
      </w:r>
    </w:p>
    <w:p w14:paraId="2225D0E2" w14:textId="77777777" w:rsidR="00EC5B49" w:rsidRPr="001542A2" w:rsidRDefault="00EC5B49" w:rsidP="00EC5B49">
      <w:pPr>
        <w:rPr>
          <w:rFonts w:ascii="Arial" w:hAnsi="Arial" w:cs="Arial"/>
          <w:shd w:val="clear" w:color="auto" w:fill="FAFAFA"/>
        </w:rPr>
      </w:pPr>
      <w:r w:rsidRPr="001542A2">
        <w:rPr>
          <w:rFonts w:ascii="Arial" w:hAnsi="Arial" w:cs="Arial"/>
          <w:color w:val="525455"/>
          <w:shd w:val="clear" w:color="auto" w:fill="FAFAFA"/>
        </w:rPr>
        <w:t xml:space="preserve"> </w:t>
      </w:r>
    </w:p>
    <w:p w14:paraId="1FCB3DC1" w14:textId="77777777" w:rsidR="00EC5B49" w:rsidRPr="001542A2" w:rsidRDefault="00EC5B49" w:rsidP="00EC5B49">
      <w:pPr>
        <w:rPr>
          <w:rFonts w:ascii="Arial" w:hAnsi="Arial" w:cs="Arial"/>
          <w:shd w:val="clear" w:color="auto" w:fill="FAFAFA"/>
        </w:rPr>
      </w:pPr>
      <w:r w:rsidRPr="001542A2">
        <w:rPr>
          <w:rFonts w:ascii="Arial" w:hAnsi="Arial" w:cs="Arial"/>
          <w:shd w:val="clear" w:color="auto" w:fill="FAFAFA"/>
        </w:rPr>
        <w:t>Organised gangs may groom children and young people because they are less suspicious.</w:t>
      </w:r>
    </w:p>
    <w:p w14:paraId="530CCBCF" w14:textId="77777777" w:rsidR="00EC5B49" w:rsidRPr="001542A2" w:rsidRDefault="00EC5B49" w:rsidP="00EC5B49">
      <w:pPr>
        <w:rPr>
          <w:rFonts w:ascii="Arial" w:hAnsi="Arial" w:cs="Arial"/>
          <w:shd w:val="clear" w:color="auto" w:fill="FAFAFA"/>
        </w:rPr>
      </w:pPr>
      <w:r w:rsidRPr="001542A2">
        <w:rPr>
          <w:rFonts w:ascii="Arial" w:hAnsi="Arial" w:cs="Arial"/>
          <w:shd w:val="clear" w:color="auto" w:fill="FAFAFA"/>
        </w:rPr>
        <w:t xml:space="preserve">Grooming – NPCC 2022 states </w:t>
      </w:r>
      <w:r w:rsidRPr="001542A2">
        <w:rPr>
          <w:rFonts w:ascii="Arial" w:hAnsi="Arial" w:cs="Arial"/>
          <w:color w:val="000000"/>
          <w:spacing w:val="-1"/>
          <w:shd w:val="clear" w:color="auto" w:fill="FFFFFF"/>
        </w:rPr>
        <w:t>Grooming is a process that "involves the offender building a relationship with a child, and sometimes with their wider family, gaining their trust and a position of power over the child, in preparation for abuse."</w:t>
      </w:r>
      <w:r w:rsidRPr="001542A2">
        <w:rPr>
          <w:rFonts w:ascii="Arial" w:hAnsi="Arial" w:cs="Arial"/>
          <w:shd w:val="clear" w:color="auto" w:fill="FAFAFA"/>
        </w:rPr>
        <w:t xml:space="preserve"> </w:t>
      </w:r>
    </w:p>
    <w:p w14:paraId="2CF3B4F8" w14:textId="77777777" w:rsidR="00EC5B49" w:rsidRPr="001542A2" w:rsidRDefault="00EC5B49" w:rsidP="00EC5B49">
      <w:pPr>
        <w:rPr>
          <w:rFonts w:ascii="Arial" w:hAnsi="Arial" w:cs="Arial"/>
          <w:shd w:val="clear" w:color="auto" w:fill="FAFAFA"/>
        </w:rPr>
      </w:pPr>
    </w:p>
    <w:p w14:paraId="1C724FBC" w14:textId="77777777" w:rsidR="00EC5B49" w:rsidRPr="001542A2" w:rsidRDefault="00EC5B49" w:rsidP="00EC5B49">
      <w:pPr>
        <w:rPr>
          <w:rFonts w:ascii="Arial" w:hAnsi="Arial" w:cs="Arial"/>
          <w:shd w:val="clear" w:color="auto" w:fill="FAFAFA"/>
        </w:rPr>
      </w:pPr>
      <w:r w:rsidRPr="001542A2">
        <w:rPr>
          <w:rFonts w:ascii="Arial" w:hAnsi="Arial" w:cs="Arial"/>
          <w:shd w:val="clear" w:color="auto" w:fill="FAFAFA"/>
        </w:rPr>
        <w:t>Home office defines county lines as a term used to describe gangs and organised criminal networks involved in exported illegal drugs into one or more importing areas (within the UK) Using dedicated mobile phone lines or other form or deal line. They are likely to exploit children and vulnerable adults to move and store the drugs and money and they will often use coercion, intimidation violence, including sexual violence and weapons.</w:t>
      </w:r>
    </w:p>
    <w:p w14:paraId="68699744" w14:textId="77777777" w:rsidR="00EC5B49" w:rsidRPr="001542A2" w:rsidRDefault="00EC5B49" w:rsidP="00EC5B49">
      <w:pPr>
        <w:rPr>
          <w:rFonts w:ascii="Arial" w:hAnsi="Arial" w:cs="Arial"/>
          <w:shd w:val="clear" w:color="auto" w:fill="FAFAFA"/>
        </w:rPr>
      </w:pPr>
      <w:r w:rsidRPr="001542A2">
        <w:rPr>
          <w:rFonts w:ascii="Arial" w:hAnsi="Arial" w:cs="Arial"/>
          <w:shd w:val="clear" w:color="auto" w:fill="FAFAFA"/>
        </w:rPr>
        <w:lastRenderedPageBreak/>
        <w:t xml:space="preserve">This is when individual gangs use vulnerable children and adults to transport and sell drugs, primarily from urban areas into market or coastal towns, or rural areas to establish new drug markets or take over existing ones, they also use children to transport and guide weapons. The ‘line’ refers to the mobile phone set up by the criminal group to take drug orders from customers which young people are then asked to deliver. </w:t>
      </w:r>
    </w:p>
    <w:p w14:paraId="35DCFFD8" w14:textId="77777777" w:rsidR="00EC5B49" w:rsidRPr="001542A2" w:rsidRDefault="00EC5B49" w:rsidP="00EC5B49">
      <w:pPr>
        <w:rPr>
          <w:rFonts w:ascii="Arial" w:hAnsi="Arial" w:cs="Arial"/>
          <w:shd w:val="clear" w:color="auto" w:fill="FAFAFA"/>
        </w:rPr>
      </w:pPr>
    </w:p>
    <w:p w14:paraId="7A4FC9C5" w14:textId="77777777" w:rsidR="00EC5B49" w:rsidRPr="001542A2" w:rsidRDefault="00EC5B49" w:rsidP="00EC5B49">
      <w:pPr>
        <w:rPr>
          <w:rFonts w:ascii="Arial" w:hAnsi="Arial" w:cs="Arial"/>
          <w:shd w:val="clear" w:color="auto" w:fill="FAFAFA"/>
        </w:rPr>
      </w:pPr>
      <w:r w:rsidRPr="001542A2">
        <w:rPr>
          <w:rFonts w:ascii="Arial" w:hAnsi="Arial" w:cs="Arial"/>
          <w:shd w:val="clear" w:color="auto" w:fill="FAFAFA"/>
        </w:rPr>
        <w:t xml:space="preserve">Gangs may initially offer something in return such as money, food, alcohol, drugs. Status or belonging. But this doesn’t last, and a debt can be set meaning the victim owes the perpetrators. These are often inflated or staged. This is when a gang leaders use other gang members to trick new recruits and take money or drugs, they were carrying ensuring the young people are now in their debt, for ‘loosing these </w:t>
      </w:r>
      <w:proofErr w:type="gramStart"/>
      <w:r w:rsidRPr="001542A2">
        <w:rPr>
          <w:rFonts w:ascii="Arial" w:hAnsi="Arial" w:cs="Arial"/>
          <w:shd w:val="clear" w:color="auto" w:fill="FAFAFA"/>
        </w:rPr>
        <w:t>items’</w:t>
      </w:r>
      <w:proofErr w:type="gramEnd"/>
    </w:p>
    <w:p w14:paraId="61FC95A2" w14:textId="77777777" w:rsidR="00EC5B49" w:rsidRPr="001542A2" w:rsidRDefault="00EC5B49" w:rsidP="00EC5B49">
      <w:pPr>
        <w:rPr>
          <w:rFonts w:ascii="Arial" w:hAnsi="Arial" w:cs="Arial"/>
          <w:shd w:val="clear" w:color="auto" w:fill="FAFAFA"/>
        </w:rPr>
      </w:pPr>
      <w:r w:rsidRPr="001542A2">
        <w:rPr>
          <w:rFonts w:ascii="Arial" w:hAnsi="Arial" w:cs="Arial"/>
          <w:shd w:val="clear" w:color="auto" w:fill="FAFAFA"/>
        </w:rPr>
        <w:t xml:space="preserve">County Line is a Widley used term to describe a rapidly expanding extremely profitable business model or modus operandi for the supply of controlled drugs by criminal gangs. It is a major, cross cutting issue involving drugs violence, gangs, safeguarding, criminal and sexual exploitation modern slavery and missing person. The associated violence, drug dealing, and exploitation is devastating for the young people. Vulnerable adults and local communicates affected. </w:t>
      </w:r>
    </w:p>
    <w:p w14:paraId="3205467D" w14:textId="77777777" w:rsidR="00EC5B49" w:rsidRPr="001542A2" w:rsidRDefault="00EC5B49" w:rsidP="00EC5B49">
      <w:pPr>
        <w:rPr>
          <w:rFonts w:ascii="Arial" w:hAnsi="Arial" w:cs="Arial"/>
          <w:shd w:val="clear" w:color="auto" w:fill="FAFAFA"/>
        </w:rPr>
      </w:pPr>
      <w:r w:rsidRPr="001542A2">
        <w:rPr>
          <w:rFonts w:ascii="Arial" w:hAnsi="Arial" w:cs="Arial"/>
          <w:shd w:val="clear" w:color="auto" w:fill="FAFAFA"/>
        </w:rPr>
        <w:t xml:space="preserve">Unfortunately, young people and vulnerable adults who are criminally exploited are often seen by professionals and public as having ‘made a choice’ to get involved with gangs and are seen as criminals. This can make them feel responsible for the exploration they have experienced. It is important that they are recognised as victim of trafficking and exploitation and that they need support to deal with the trauma they have been through. </w:t>
      </w:r>
    </w:p>
    <w:p w14:paraId="0F6DECB3" w14:textId="77777777" w:rsidR="00EC5B49" w:rsidRPr="001542A2" w:rsidRDefault="00EC5B49" w:rsidP="00EC5B49">
      <w:pPr>
        <w:rPr>
          <w:rFonts w:ascii="Arial" w:hAnsi="Arial" w:cs="Arial"/>
          <w:shd w:val="clear" w:color="auto" w:fill="FAFAFA"/>
        </w:rPr>
      </w:pPr>
      <w:r w:rsidRPr="001542A2">
        <w:rPr>
          <w:rFonts w:ascii="Arial" w:hAnsi="Arial" w:cs="Arial"/>
          <w:shd w:val="clear" w:color="auto" w:fill="FAFAFA"/>
        </w:rPr>
        <w:t xml:space="preserve">No-one knows how many young people or vulnerable adults are being exploitatively </w:t>
      </w:r>
      <w:proofErr w:type="spellStart"/>
      <w:r w:rsidRPr="001542A2">
        <w:rPr>
          <w:rFonts w:ascii="Arial" w:hAnsi="Arial" w:cs="Arial"/>
          <w:shd w:val="clear" w:color="auto" w:fill="FAFAFA"/>
        </w:rPr>
        <w:t>coeirced</w:t>
      </w:r>
      <w:proofErr w:type="spellEnd"/>
      <w:r w:rsidRPr="001542A2">
        <w:rPr>
          <w:rFonts w:ascii="Arial" w:hAnsi="Arial" w:cs="Arial"/>
          <w:shd w:val="clear" w:color="auto" w:fill="FAFAFA"/>
        </w:rPr>
        <w:t xml:space="preserve"> in this way but the children’s commissioner estimates there are at least 46,000 children in England involved in gang actively with around 4,000 in London alone. </w:t>
      </w:r>
    </w:p>
    <w:p w14:paraId="071E46DA" w14:textId="77777777" w:rsidR="00EC5B49" w:rsidRPr="001542A2" w:rsidRDefault="00EC5B49" w:rsidP="00EC5B49">
      <w:pPr>
        <w:rPr>
          <w:rFonts w:ascii="Arial" w:hAnsi="Arial" w:cs="Arial"/>
          <w:shd w:val="clear" w:color="auto" w:fill="FAFAFA"/>
        </w:rPr>
      </w:pPr>
    </w:p>
    <w:p w14:paraId="2F90D909" w14:textId="77777777" w:rsidR="00EC5B49" w:rsidRPr="001542A2" w:rsidRDefault="00EC5B49" w:rsidP="00EC5B49">
      <w:pPr>
        <w:rPr>
          <w:rFonts w:ascii="Arial" w:hAnsi="Arial" w:cs="Arial"/>
          <w:shd w:val="clear" w:color="auto" w:fill="FAFAFA"/>
        </w:rPr>
      </w:pPr>
      <w:r w:rsidRPr="001542A2">
        <w:rPr>
          <w:rFonts w:ascii="Arial" w:hAnsi="Arial" w:cs="Arial"/>
          <w:shd w:val="clear" w:color="auto" w:fill="FAFAFA"/>
        </w:rPr>
        <w:t xml:space="preserve">To conclude the characteristics that can make a person vulnerable to exploitation to criminal gangs are children or young people that can be manipulated into committing crimes. These are people that feel that they have no other choice. This may be because of age, learning difficulties mental health or even because they feel they have no support at home and want to be part in something. </w:t>
      </w:r>
    </w:p>
    <w:p w14:paraId="62E2FED1" w14:textId="77777777" w:rsidR="00EC5B49" w:rsidRPr="001542A2" w:rsidRDefault="00EC5B49" w:rsidP="00EC5B49">
      <w:pPr>
        <w:rPr>
          <w:rFonts w:ascii="Arial" w:hAnsi="Arial" w:cs="Arial"/>
          <w:shd w:val="clear" w:color="auto" w:fill="FAFAFA"/>
        </w:rPr>
      </w:pPr>
      <w:r w:rsidRPr="001542A2">
        <w:rPr>
          <w:rFonts w:ascii="Arial" w:hAnsi="Arial" w:cs="Arial"/>
          <w:shd w:val="clear" w:color="auto" w:fill="FAFAFA"/>
        </w:rPr>
        <w:t>Word count: 1011</w:t>
      </w:r>
    </w:p>
    <w:p w14:paraId="6E80BAFD" w14:textId="77777777" w:rsidR="00EC5B49" w:rsidRPr="006C3C20" w:rsidRDefault="00EC5B49" w:rsidP="006E2932">
      <w:pPr>
        <w:spacing w:after="0" w:line="276" w:lineRule="auto"/>
        <w:ind w:left="567" w:right="531"/>
        <w:rPr>
          <w:rFonts w:ascii="Arial" w:eastAsia="Times New Roman" w:hAnsi="Arial" w:cs="Arial"/>
          <w:lang w:eastAsia="en-GB"/>
        </w:rPr>
      </w:pPr>
    </w:p>
    <w:p w14:paraId="7978CC10" w14:textId="77777777" w:rsidR="006E2932" w:rsidRPr="006C3C20" w:rsidRDefault="006E2932" w:rsidP="00D6018F">
      <w:pPr>
        <w:spacing w:after="0" w:line="276" w:lineRule="auto"/>
        <w:ind w:left="567" w:right="531"/>
        <w:rPr>
          <w:rFonts w:ascii="Arial" w:eastAsia="Times New Roman" w:hAnsi="Arial" w:cs="Arial"/>
          <w:lang w:eastAsia="en-GB"/>
        </w:rPr>
      </w:pPr>
    </w:p>
    <w:p w14:paraId="54DC39F1" w14:textId="77777777" w:rsidR="00FE4224" w:rsidRPr="006C3C20" w:rsidRDefault="00FE4224" w:rsidP="00D6018F">
      <w:pPr>
        <w:spacing w:after="0" w:line="276" w:lineRule="auto"/>
        <w:ind w:left="567" w:right="531"/>
        <w:rPr>
          <w:rFonts w:ascii="Arial" w:eastAsia="Times New Roman" w:hAnsi="Arial" w:cs="Arial"/>
          <w:lang w:eastAsia="en-GB"/>
        </w:rPr>
      </w:pPr>
    </w:p>
    <w:p w14:paraId="5C3B649F" w14:textId="389E7A5D" w:rsidR="008A27A7" w:rsidRPr="006C3C20" w:rsidRDefault="00BC461A" w:rsidP="00DB5D41">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sidR="006E2932">
        <w:rPr>
          <w:rFonts w:ascii="Arial" w:eastAsia="Times New Roman" w:hAnsi="Arial" w:cs="Arial"/>
          <w:b/>
          <w:bCs/>
          <w:lang w:eastAsia="en-GB"/>
        </w:rPr>
        <w:t>hree</w:t>
      </w:r>
      <w:r w:rsidR="00DB5D41">
        <w:rPr>
          <w:rFonts w:ascii="Arial" w:eastAsia="Times New Roman" w:hAnsi="Arial" w:cs="Arial"/>
          <w:b/>
          <w:bCs/>
          <w:lang w:eastAsia="en-GB"/>
        </w:rPr>
        <w:t xml:space="preserve"> – </w:t>
      </w:r>
      <w:r w:rsidR="00D44CD5">
        <w:rPr>
          <w:rFonts w:ascii="Arial" w:eastAsia="Times New Roman" w:hAnsi="Arial" w:cs="Arial"/>
          <w:b/>
          <w:bCs/>
          <w:lang w:eastAsia="en-GB"/>
        </w:rPr>
        <w:t xml:space="preserve">Vulnerability </w:t>
      </w:r>
      <w:r w:rsidR="00920572">
        <w:rPr>
          <w:rFonts w:ascii="Arial" w:eastAsia="Times New Roman" w:hAnsi="Arial" w:cs="Arial"/>
          <w:b/>
          <w:bCs/>
          <w:lang w:eastAsia="en-GB"/>
        </w:rPr>
        <w:t>&amp;</w:t>
      </w:r>
      <w:r w:rsidR="00D44CD5">
        <w:rPr>
          <w:rFonts w:ascii="Arial" w:eastAsia="Times New Roman" w:hAnsi="Arial" w:cs="Arial"/>
          <w:b/>
          <w:bCs/>
          <w:lang w:eastAsia="en-GB"/>
        </w:rPr>
        <w:t xml:space="preserve"> Risk</w:t>
      </w:r>
    </w:p>
    <w:p w14:paraId="2200D620" w14:textId="58FE765E" w:rsidR="00D44CD5" w:rsidRPr="00503777" w:rsidRDefault="00C22A54" w:rsidP="00D44CD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w:t>
      </w:r>
      <w:r w:rsidR="00BA276C">
        <w:rPr>
          <w:rFonts w:ascii="Arial" w:eastAsia="Times New Roman" w:hAnsi="Arial" w:cs="Arial"/>
          <w:lang w:eastAsia="en-GB"/>
        </w:rPr>
        <w:t>s early intervention a</w:t>
      </w:r>
      <w:r>
        <w:rPr>
          <w:rFonts w:ascii="Arial" w:eastAsia="Times New Roman" w:hAnsi="Arial" w:cs="Arial"/>
          <w:lang w:eastAsia="en-GB"/>
        </w:rPr>
        <w:t>n effective</w:t>
      </w:r>
      <w:r w:rsidR="00BA276C">
        <w:rPr>
          <w:rFonts w:ascii="Arial" w:eastAsia="Times New Roman" w:hAnsi="Arial" w:cs="Arial"/>
          <w:lang w:eastAsia="en-GB"/>
        </w:rPr>
        <w:t xml:space="preserve"> means of preventing young people from </w:t>
      </w:r>
      <w:r w:rsidR="00286C33">
        <w:rPr>
          <w:rFonts w:ascii="Arial" w:eastAsia="Times New Roman" w:hAnsi="Arial" w:cs="Arial"/>
          <w:lang w:eastAsia="en-GB"/>
        </w:rPr>
        <w:t>offending</w:t>
      </w:r>
      <w:r w:rsidR="00BA276C">
        <w:rPr>
          <w:rFonts w:ascii="Arial" w:eastAsia="Times New Roman" w:hAnsi="Arial" w:cs="Arial"/>
          <w:lang w:eastAsia="en-GB"/>
        </w:rPr>
        <w:t>?</w:t>
      </w:r>
      <w:r>
        <w:rPr>
          <w:rFonts w:ascii="Arial" w:eastAsia="Times New Roman" w:hAnsi="Arial" w:cs="Arial"/>
          <w:lang w:eastAsia="en-GB"/>
        </w:rPr>
        <w:t xml:space="preserve"> What increases or detracts from its effectiveness?</w:t>
      </w:r>
    </w:p>
    <w:p w14:paraId="534794C5" w14:textId="5951C701" w:rsidR="00E05616" w:rsidRPr="00503777" w:rsidRDefault="00E05616" w:rsidP="0096070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21F4A18" w14:textId="77777777"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F694331" w14:textId="6DF59183" w:rsidR="00FE4224" w:rsidRDefault="00FE4224" w:rsidP="00D6018F">
      <w:pPr>
        <w:spacing w:after="0" w:line="276" w:lineRule="auto"/>
        <w:ind w:left="567" w:right="531"/>
        <w:rPr>
          <w:rFonts w:ascii="Arial" w:eastAsia="Times New Roman" w:hAnsi="Arial" w:cs="Arial"/>
          <w:lang w:eastAsia="en-GB"/>
        </w:rPr>
      </w:pPr>
    </w:p>
    <w:p w14:paraId="4FC5BE20" w14:textId="77777777" w:rsidR="00EC5B49" w:rsidRDefault="00EC5B49" w:rsidP="00D6018F">
      <w:pPr>
        <w:spacing w:after="0" w:line="276" w:lineRule="auto"/>
        <w:ind w:left="567" w:right="531"/>
        <w:rPr>
          <w:rFonts w:ascii="Arial" w:eastAsia="Times New Roman" w:hAnsi="Arial" w:cs="Arial"/>
          <w:lang w:eastAsia="en-GB"/>
        </w:rPr>
      </w:pPr>
    </w:p>
    <w:p w14:paraId="4FB5A7DA" w14:textId="77777777" w:rsidR="00EC5B49" w:rsidRDefault="00EC5B49" w:rsidP="00EC5B49">
      <w:pPr>
        <w:rPr>
          <w:rFonts w:ascii="Arial" w:hAnsi="Arial" w:cs="Arial"/>
        </w:rPr>
      </w:pPr>
    </w:p>
    <w:p w14:paraId="06F5458B" w14:textId="77777777" w:rsidR="00EC5B49" w:rsidRPr="001F181A" w:rsidRDefault="00EC5B49" w:rsidP="00EC5B49">
      <w:pPr>
        <w:rPr>
          <w:rFonts w:ascii="Arial" w:hAnsi="Arial" w:cs="Arial"/>
        </w:rPr>
      </w:pPr>
      <w:r w:rsidRPr="001F181A">
        <w:rPr>
          <w:rFonts w:ascii="Arial" w:hAnsi="Arial" w:cs="Arial"/>
        </w:rPr>
        <w:t xml:space="preserve">In this essay I am going to talk about early intervention and effective means of preventing young people from offending. </w:t>
      </w:r>
    </w:p>
    <w:p w14:paraId="0A7995D4" w14:textId="77777777" w:rsidR="00EC5B49" w:rsidRPr="001F181A" w:rsidRDefault="00EC5B49" w:rsidP="00EC5B49">
      <w:pPr>
        <w:rPr>
          <w:rFonts w:ascii="Arial" w:hAnsi="Arial" w:cs="Arial"/>
        </w:rPr>
      </w:pPr>
    </w:p>
    <w:p w14:paraId="75759F8F" w14:textId="191DD722" w:rsidR="00EC5B49" w:rsidRPr="001F181A" w:rsidRDefault="00EC5B49" w:rsidP="00EC5B49">
      <w:pPr>
        <w:rPr>
          <w:rFonts w:ascii="Arial" w:hAnsi="Arial" w:cs="Arial"/>
        </w:rPr>
      </w:pPr>
      <w:r w:rsidRPr="001F181A">
        <w:rPr>
          <w:rFonts w:ascii="Arial" w:hAnsi="Arial" w:cs="Arial"/>
        </w:rPr>
        <w:t xml:space="preserve">Why do people offend? Human behaviour is </w:t>
      </w:r>
      <w:r w:rsidRPr="001F181A">
        <w:rPr>
          <w:rFonts w:ascii="Arial" w:hAnsi="Arial" w:cs="Arial"/>
        </w:rPr>
        <w:t>multifaceted,</w:t>
      </w:r>
      <w:r w:rsidRPr="001F181A">
        <w:rPr>
          <w:rFonts w:ascii="Arial" w:hAnsi="Arial" w:cs="Arial"/>
        </w:rPr>
        <w:t xml:space="preserve"> and individuals act in response to a number of influences both personal and situational </w:t>
      </w:r>
      <w:proofErr w:type="gramStart"/>
      <w:r w:rsidRPr="001F181A">
        <w:rPr>
          <w:rFonts w:ascii="Arial" w:hAnsi="Arial" w:cs="Arial"/>
        </w:rPr>
        <w:t>including</w:t>
      </w:r>
      <w:proofErr w:type="gramEnd"/>
      <w:r w:rsidRPr="001F181A">
        <w:rPr>
          <w:rFonts w:ascii="Arial" w:hAnsi="Arial" w:cs="Arial"/>
        </w:rPr>
        <w:t xml:space="preserve"> </w:t>
      </w:r>
    </w:p>
    <w:p w14:paraId="3C771DF8"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 xml:space="preserve">Social and </w:t>
      </w:r>
      <w:r>
        <w:rPr>
          <w:rFonts w:ascii="Arial" w:hAnsi="Arial" w:cs="Arial"/>
        </w:rPr>
        <w:t xml:space="preserve">economic </w:t>
      </w:r>
      <w:r w:rsidRPr="001F181A">
        <w:rPr>
          <w:rFonts w:ascii="Arial" w:hAnsi="Arial" w:cs="Arial"/>
        </w:rPr>
        <w:t xml:space="preserve">status </w:t>
      </w:r>
    </w:p>
    <w:p w14:paraId="40C59806"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Their neighbourhood</w:t>
      </w:r>
    </w:p>
    <w:p w14:paraId="7765EB5A"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lastRenderedPageBreak/>
        <w:t xml:space="preserve">Peer groups </w:t>
      </w:r>
    </w:p>
    <w:p w14:paraId="1C02DF59"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 xml:space="preserve">Their personality </w:t>
      </w:r>
    </w:p>
    <w:p w14:paraId="353F125A"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 xml:space="preserve">External factors </w:t>
      </w:r>
    </w:p>
    <w:p w14:paraId="4FAFE94D" w14:textId="77777777" w:rsidR="00EC5B49" w:rsidRPr="001F181A" w:rsidRDefault="00EC5B49" w:rsidP="00EC5B49">
      <w:pPr>
        <w:pStyle w:val="ListParagraph"/>
        <w:rPr>
          <w:rFonts w:ascii="Arial" w:hAnsi="Arial" w:cs="Arial"/>
        </w:rPr>
      </w:pPr>
    </w:p>
    <w:p w14:paraId="2A960A50" w14:textId="77777777" w:rsidR="00EC5B49" w:rsidRPr="001F181A" w:rsidRDefault="00EC5B49" w:rsidP="00EC5B49">
      <w:pPr>
        <w:pStyle w:val="ListParagraph"/>
        <w:rPr>
          <w:rFonts w:ascii="Arial" w:hAnsi="Arial" w:cs="Arial"/>
        </w:rPr>
      </w:pPr>
    </w:p>
    <w:p w14:paraId="591662A6" w14:textId="77777777" w:rsidR="00EC5B49" w:rsidRPr="001F181A" w:rsidRDefault="00EC5B49" w:rsidP="00EC5B49">
      <w:pPr>
        <w:rPr>
          <w:rFonts w:ascii="Arial" w:hAnsi="Arial" w:cs="Arial"/>
        </w:rPr>
      </w:pPr>
      <w:r w:rsidRPr="001F181A">
        <w:rPr>
          <w:rFonts w:ascii="Arial" w:hAnsi="Arial" w:cs="Arial"/>
        </w:rPr>
        <w:t>Onset offending refers to the age where a person commits their first crime.</w:t>
      </w:r>
    </w:p>
    <w:p w14:paraId="4AD34E00" w14:textId="0190C3FE" w:rsidR="00EC5B49" w:rsidRPr="001F181A" w:rsidRDefault="00EC5B49" w:rsidP="00EC5B49">
      <w:pPr>
        <w:rPr>
          <w:rFonts w:ascii="Arial" w:hAnsi="Arial" w:cs="Arial"/>
        </w:rPr>
      </w:pPr>
      <w:r w:rsidRPr="001F181A">
        <w:rPr>
          <w:rFonts w:ascii="Arial" w:hAnsi="Arial" w:cs="Arial"/>
        </w:rPr>
        <w:t xml:space="preserve">Research suggests that the commission of a </w:t>
      </w:r>
      <w:r w:rsidRPr="001F181A">
        <w:rPr>
          <w:rFonts w:ascii="Arial" w:hAnsi="Arial" w:cs="Arial"/>
        </w:rPr>
        <w:t>person’s</w:t>
      </w:r>
      <w:r w:rsidRPr="001F181A">
        <w:rPr>
          <w:rFonts w:ascii="Arial" w:hAnsi="Arial" w:cs="Arial"/>
        </w:rPr>
        <w:t xml:space="preserve"> first crime is 3-5 years sooner than the official criminal reports (Theobald and Farrington 2014)</w:t>
      </w:r>
    </w:p>
    <w:p w14:paraId="27642BB8" w14:textId="77777777" w:rsidR="00EC5B49" w:rsidRPr="001F181A" w:rsidRDefault="00EC5B49" w:rsidP="00EC5B49">
      <w:pPr>
        <w:rPr>
          <w:rFonts w:ascii="Arial" w:hAnsi="Arial" w:cs="Arial"/>
        </w:rPr>
      </w:pPr>
      <w:r w:rsidRPr="001F181A">
        <w:rPr>
          <w:rFonts w:ascii="Arial" w:hAnsi="Arial" w:cs="Arial"/>
        </w:rPr>
        <w:t>Offending before the age of 14 such as ASB, drug use and gang membership, highly predictive of later violent offending</w:t>
      </w:r>
    </w:p>
    <w:p w14:paraId="48EE03E4" w14:textId="42F3455C" w:rsidR="00EC5B49" w:rsidRPr="001F181A" w:rsidRDefault="00EC5B49" w:rsidP="00EC5B49">
      <w:pPr>
        <w:rPr>
          <w:rFonts w:ascii="Arial" w:hAnsi="Arial" w:cs="Arial"/>
        </w:rPr>
      </w:pPr>
      <w:r w:rsidRPr="001F181A">
        <w:rPr>
          <w:rFonts w:ascii="Arial" w:hAnsi="Arial" w:cs="Arial"/>
        </w:rPr>
        <w:t xml:space="preserve">Long criminal career more likely to commit violent </w:t>
      </w:r>
      <w:r w:rsidRPr="001F181A">
        <w:rPr>
          <w:rFonts w:ascii="Arial" w:hAnsi="Arial" w:cs="Arial"/>
        </w:rPr>
        <w:t>crimes.</w:t>
      </w:r>
      <w:r w:rsidRPr="001F181A">
        <w:rPr>
          <w:rFonts w:ascii="Arial" w:hAnsi="Arial" w:cs="Arial"/>
        </w:rPr>
        <w:t xml:space="preserve"> </w:t>
      </w:r>
    </w:p>
    <w:p w14:paraId="6E1817B2" w14:textId="77777777" w:rsidR="00EC5B49" w:rsidRPr="001F181A" w:rsidRDefault="00EC5B49" w:rsidP="00EC5B49">
      <w:pPr>
        <w:rPr>
          <w:rFonts w:ascii="Arial" w:hAnsi="Arial" w:cs="Arial"/>
        </w:rPr>
      </w:pPr>
      <w:r w:rsidRPr="001F181A">
        <w:rPr>
          <w:rFonts w:ascii="Arial" w:hAnsi="Arial" w:cs="Arial"/>
        </w:rPr>
        <w:t xml:space="preserve">History of violence – more likelihood of further violent crimes </w:t>
      </w:r>
    </w:p>
    <w:p w14:paraId="2D51E7A6" w14:textId="77777777" w:rsidR="00EC5B49" w:rsidRPr="001F181A" w:rsidRDefault="00EC5B49" w:rsidP="00EC5B49">
      <w:pPr>
        <w:rPr>
          <w:rFonts w:ascii="Arial" w:hAnsi="Arial" w:cs="Arial"/>
        </w:rPr>
      </w:pPr>
      <w:r w:rsidRPr="001F181A">
        <w:rPr>
          <w:rFonts w:ascii="Arial" w:hAnsi="Arial" w:cs="Arial"/>
        </w:rPr>
        <w:t>Kidnap and blackmail</w:t>
      </w:r>
    </w:p>
    <w:p w14:paraId="3A309902" w14:textId="77777777" w:rsidR="00EC5B49" w:rsidRPr="001F181A" w:rsidRDefault="00EC5B49" w:rsidP="00EC5B49">
      <w:pPr>
        <w:rPr>
          <w:rFonts w:ascii="Arial" w:hAnsi="Arial" w:cs="Arial"/>
        </w:rPr>
      </w:pPr>
    </w:p>
    <w:p w14:paraId="756AA310" w14:textId="77777777" w:rsidR="00EC5B49" w:rsidRPr="001F181A" w:rsidRDefault="00EC5B49" w:rsidP="00EC5B49">
      <w:pPr>
        <w:rPr>
          <w:rFonts w:ascii="Arial" w:hAnsi="Arial" w:cs="Arial"/>
        </w:rPr>
      </w:pPr>
      <w:r w:rsidRPr="001F181A">
        <w:rPr>
          <w:rFonts w:ascii="Arial" w:hAnsi="Arial" w:cs="Arial"/>
        </w:rPr>
        <w:t>Theobald and Farrington’s understanding early on set criminality.</w:t>
      </w:r>
    </w:p>
    <w:p w14:paraId="16FE85A4"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 xml:space="preserve">Impulsivity – young offenders tend not to think about their </w:t>
      </w:r>
      <w:r>
        <w:rPr>
          <w:rFonts w:ascii="Arial" w:hAnsi="Arial" w:cs="Arial"/>
        </w:rPr>
        <w:t xml:space="preserve">decision </w:t>
      </w:r>
      <w:r w:rsidRPr="001F181A">
        <w:rPr>
          <w:rFonts w:ascii="Arial" w:hAnsi="Arial" w:cs="Arial"/>
        </w:rPr>
        <w:t>and not think about their decisions and not think through the consequences. This can result in young people joining gangs without thinking through the result of decisions.</w:t>
      </w:r>
    </w:p>
    <w:p w14:paraId="3D599C8D"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 xml:space="preserve">Lack of knowledge – children and young people are susceptible to manipulation by adults and as a result causes them to participate in activities that they are not fully aware of the consequence. </w:t>
      </w:r>
    </w:p>
    <w:p w14:paraId="31D79B00"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Low child rearing standards- children behaviour reflects on environment within the same age group.</w:t>
      </w:r>
    </w:p>
    <w:p w14:paraId="3762174F"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 xml:space="preserve">Boredom – Children may be more suppressible to offending behaviour in the absence of Parti taking in activities to pass time as a result offending replaces leisure actives due to excitement that it brings. </w:t>
      </w:r>
    </w:p>
    <w:p w14:paraId="4924F00A" w14:textId="77777777" w:rsidR="00EC5B49" w:rsidRPr="001F181A" w:rsidRDefault="00EC5B49" w:rsidP="00EC5B49">
      <w:pPr>
        <w:rPr>
          <w:rFonts w:ascii="Arial" w:hAnsi="Arial" w:cs="Arial"/>
        </w:rPr>
      </w:pPr>
    </w:p>
    <w:p w14:paraId="29198E45" w14:textId="77777777" w:rsidR="00EC5B49" w:rsidRPr="001F181A" w:rsidRDefault="00EC5B49" w:rsidP="00EC5B49">
      <w:pPr>
        <w:rPr>
          <w:rFonts w:ascii="Arial" w:hAnsi="Arial" w:cs="Arial"/>
        </w:rPr>
      </w:pPr>
      <w:r w:rsidRPr="001F181A">
        <w:rPr>
          <w:rFonts w:ascii="Arial" w:hAnsi="Arial" w:cs="Arial"/>
        </w:rPr>
        <w:t>Onset of offending</w:t>
      </w:r>
    </w:p>
    <w:p w14:paraId="5473B05A" w14:textId="77777777" w:rsidR="00EC5B49" w:rsidRPr="001F181A" w:rsidRDefault="00EC5B49" w:rsidP="00EC5B49">
      <w:pPr>
        <w:rPr>
          <w:rFonts w:ascii="Arial" w:hAnsi="Arial" w:cs="Arial"/>
        </w:rPr>
      </w:pPr>
      <w:r w:rsidRPr="001F181A">
        <w:rPr>
          <w:rFonts w:ascii="Arial" w:hAnsi="Arial" w:cs="Arial"/>
        </w:rPr>
        <w:t xml:space="preserve">Research indicates several factors that seem to be associated with serious or persistent violent offending. Evidence suggests males significantly more likely than females to engage in criminal behaviour, both violent crime and crime more generally. Several factors can be predictive of future serious or persistent violent offending such as. </w:t>
      </w:r>
    </w:p>
    <w:p w14:paraId="75414AE1"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People who begin offending before the age of 14 are more likely to have serious criminal career and to engage in violent offending.</w:t>
      </w:r>
    </w:p>
    <w:p w14:paraId="64E27FF0"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The longer the criminal career the more likely the offender is to commit a violent crime.</w:t>
      </w:r>
    </w:p>
    <w:p w14:paraId="60531119"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Offenders with a history of violent are more likely to commit further violent offences than those without.</w:t>
      </w:r>
    </w:p>
    <w:p w14:paraId="6DC3D009" w14:textId="77777777" w:rsidR="00EC5B49" w:rsidRPr="001F181A" w:rsidRDefault="00EC5B49" w:rsidP="00EC5B49">
      <w:pPr>
        <w:rPr>
          <w:rFonts w:ascii="Arial" w:hAnsi="Arial" w:cs="Arial"/>
        </w:rPr>
      </w:pPr>
      <w:r w:rsidRPr="001F181A">
        <w:rPr>
          <w:rFonts w:ascii="Arial" w:hAnsi="Arial" w:cs="Arial"/>
        </w:rPr>
        <w:t xml:space="preserve">Preventing offending and re offending </w:t>
      </w:r>
    </w:p>
    <w:p w14:paraId="0C10CEF3" w14:textId="4FADDA26" w:rsidR="00EC5B49" w:rsidRPr="001F181A" w:rsidRDefault="00EC5B49" w:rsidP="00EC5B49">
      <w:pPr>
        <w:rPr>
          <w:rFonts w:ascii="Arial" w:hAnsi="Arial" w:cs="Arial"/>
        </w:rPr>
      </w:pPr>
      <w:r w:rsidRPr="001F181A">
        <w:rPr>
          <w:rFonts w:ascii="Arial" w:hAnsi="Arial" w:cs="Arial"/>
        </w:rPr>
        <w:t xml:space="preserve">Stopping a young person from offending is rarely straight forward. Key workers cannot provide around the clock </w:t>
      </w:r>
      <w:r w:rsidRPr="001F181A">
        <w:rPr>
          <w:rFonts w:ascii="Arial" w:hAnsi="Arial" w:cs="Arial"/>
        </w:rPr>
        <w:t>supervision,</w:t>
      </w:r>
      <w:r w:rsidRPr="001F181A">
        <w:rPr>
          <w:rFonts w:ascii="Arial" w:hAnsi="Arial" w:cs="Arial"/>
        </w:rPr>
        <w:t xml:space="preserve"> but it is possible to coordinate targeted programmes. The police can reduce crime by increasing the change of being caught (deterrence) by reducing opportunities for crime (situational crime prevention) and by winning hearts and minds through legitimacy of action and process. </w:t>
      </w:r>
    </w:p>
    <w:p w14:paraId="7BE0067B" w14:textId="77777777" w:rsidR="00EC5B49" w:rsidRPr="001F181A" w:rsidRDefault="00EC5B49" w:rsidP="00EC5B49">
      <w:pPr>
        <w:rPr>
          <w:rFonts w:ascii="Arial" w:hAnsi="Arial" w:cs="Arial"/>
        </w:rPr>
      </w:pPr>
    </w:p>
    <w:p w14:paraId="5C65A474" w14:textId="77777777" w:rsidR="00EC5B49" w:rsidRPr="001F181A" w:rsidRDefault="00EC5B49" w:rsidP="00EC5B49">
      <w:pPr>
        <w:rPr>
          <w:rFonts w:ascii="Arial" w:hAnsi="Arial" w:cs="Arial"/>
        </w:rPr>
      </w:pPr>
      <w:r w:rsidRPr="001F181A">
        <w:rPr>
          <w:rFonts w:ascii="Arial" w:hAnsi="Arial" w:cs="Arial"/>
        </w:rPr>
        <w:t>Addressing the causes of crime will result in fewer offences a decreased demand in policing and ultimately fewer victims.</w:t>
      </w:r>
    </w:p>
    <w:p w14:paraId="4262D513" w14:textId="77777777" w:rsidR="00EC5B49" w:rsidRPr="001F181A" w:rsidRDefault="00EC5B49" w:rsidP="00EC5B49">
      <w:pPr>
        <w:rPr>
          <w:rFonts w:ascii="Arial" w:hAnsi="Arial" w:cs="Arial"/>
        </w:rPr>
      </w:pPr>
      <w:r w:rsidRPr="001F181A">
        <w:rPr>
          <w:rFonts w:ascii="Arial" w:hAnsi="Arial" w:cs="Arial"/>
        </w:rPr>
        <w:t>Preventing offending and re offending</w:t>
      </w:r>
    </w:p>
    <w:p w14:paraId="6495190F" w14:textId="77777777" w:rsidR="00EC5B49" w:rsidRPr="001F181A" w:rsidRDefault="00EC5B49" w:rsidP="00EC5B49">
      <w:pPr>
        <w:rPr>
          <w:rFonts w:ascii="Arial" w:hAnsi="Arial" w:cs="Arial"/>
        </w:rPr>
      </w:pPr>
      <w:r w:rsidRPr="001F181A">
        <w:rPr>
          <w:rFonts w:ascii="Arial" w:hAnsi="Arial" w:cs="Arial"/>
        </w:rPr>
        <w:lastRenderedPageBreak/>
        <w:t>NPCC – National crime prevention strategy states it aims.</w:t>
      </w:r>
    </w:p>
    <w:p w14:paraId="46EF4883" w14:textId="67EB9017" w:rsidR="00EC5B49" w:rsidRPr="001F181A" w:rsidRDefault="00EC5B49" w:rsidP="00EC5B49">
      <w:pPr>
        <w:pStyle w:val="ListParagraph"/>
        <w:numPr>
          <w:ilvl w:val="0"/>
          <w:numId w:val="13"/>
        </w:numPr>
        <w:rPr>
          <w:rFonts w:ascii="Arial" w:hAnsi="Arial" w:cs="Arial"/>
        </w:rPr>
      </w:pPr>
      <w:r w:rsidRPr="001F181A">
        <w:rPr>
          <w:rFonts w:ascii="Arial" w:hAnsi="Arial" w:cs="Arial"/>
        </w:rPr>
        <w:t xml:space="preserve">Effective outcomes via problem </w:t>
      </w:r>
      <w:r w:rsidRPr="001F181A">
        <w:rPr>
          <w:rFonts w:ascii="Arial" w:hAnsi="Arial" w:cs="Arial"/>
        </w:rPr>
        <w:t>solving.</w:t>
      </w:r>
      <w:r w:rsidRPr="001F181A">
        <w:rPr>
          <w:rFonts w:ascii="Arial" w:hAnsi="Arial" w:cs="Arial"/>
        </w:rPr>
        <w:t xml:space="preserve"> </w:t>
      </w:r>
    </w:p>
    <w:p w14:paraId="64BDB14A"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 xml:space="preserve">Reduced victimisation </w:t>
      </w:r>
    </w:p>
    <w:p w14:paraId="5C474CB5" w14:textId="77777777" w:rsidR="00EC5B49" w:rsidRPr="001F181A" w:rsidRDefault="00EC5B49" w:rsidP="00EC5B49">
      <w:pPr>
        <w:pStyle w:val="ListParagraph"/>
        <w:numPr>
          <w:ilvl w:val="0"/>
          <w:numId w:val="13"/>
        </w:numPr>
        <w:rPr>
          <w:rFonts w:ascii="Arial" w:hAnsi="Arial" w:cs="Arial"/>
        </w:rPr>
      </w:pPr>
      <w:r w:rsidRPr="001F181A">
        <w:rPr>
          <w:rFonts w:ascii="Arial" w:hAnsi="Arial" w:cs="Arial"/>
        </w:rPr>
        <w:t>Reduced offending and cultural change more prosaically perhaps the best thing for the police to do to reduce crime is to target resources based on an analysis of the problem and consistent fairness of procedure.</w:t>
      </w:r>
    </w:p>
    <w:p w14:paraId="36569A04" w14:textId="77777777" w:rsidR="00EC5B49" w:rsidRPr="001F181A" w:rsidRDefault="00EC5B49" w:rsidP="00EC5B49">
      <w:pPr>
        <w:rPr>
          <w:rFonts w:ascii="Arial" w:hAnsi="Arial" w:cs="Arial"/>
        </w:rPr>
      </w:pPr>
      <w:r w:rsidRPr="001F181A">
        <w:rPr>
          <w:rFonts w:ascii="Arial" w:hAnsi="Arial" w:cs="Arial"/>
        </w:rPr>
        <w:t>This is through the CAPRICORN framework.</w:t>
      </w:r>
    </w:p>
    <w:p w14:paraId="335F5243" w14:textId="77777777" w:rsidR="00EC5B49" w:rsidRPr="001F181A" w:rsidRDefault="00EC5B49" w:rsidP="00EC5B49">
      <w:pPr>
        <w:rPr>
          <w:rFonts w:ascii="Arial" w:hAnsi="Arial" w:cs="Arial"/>
        </w:rPr>
      </w:pPr>
    </w:p>
    <w:p w14:paraId="6AE3A0C4" w14:textId="77777777" w:rsidR="00EC5B49" w:rsidRPr="000537E9" w:rsidRDefault="00EC5B49" w:rsidP="00EC5B49">
      <w:pPr>
        <w:shd w:val="clear" w:color="auto" w:fill="FFFFFF"/>
        <w:spacing w:before="300" w:after="300" w:line="240" w:lineRule="auto"/>
        <w:rPr>
          <w:rFonts w:ascii="Arial" w:eastAsia="Times New Roman" w:hAnsi="Arial" w:cs="Arial"/>
          <w:color w:val="0B0C0C"/>
          <w:lang w:eastAsia="en-GB"/>
        </w:rPr>
      </w:pPr>
      <w:r w:rsidRPr="001F181A">
        <w:rPr>
          <w:rFonts w:ascii="Arial" w:eastAsia="Times New Roman" w:hAnsi="Arial" w:cs="Arial"/>
          <w:color w:val="0B0C0C"/>
          <w:lang w:eastAsia="en-GB"/>
        </w:rPr>
        <w:t xml:space="preserve">The GOV.UK website of public health 2019 states </w:t>
      </w:r>
      <w:r w:rsidRPr="000537E9">
        <w:rPr>
          <w:rFonts w:ascii="Arial" w:eastAsia="Times New Roman" w:hAnsi="Arial" w:cs="Arial"/>
          <w:color w:val="0B0C0C"/>
          <w:lang w:eastAsia="en-GB"/>
        </w:rPr>
        <w:t>Collaborative approaches to preventing offending and re-offending by children (CAPRICORN) sets out a framework to help local authorities prevent young people offending and re-offending, by looking at primary (or ‘upstream’) causes of offending, as well as secondary (or ‘downstream’) causes.</w:t>
      </w:r>
    </w:p>
    <w:p w14:paraId="399B6388" w14:textId="4F495C48" w:rsidR="00EC5B49" w:rsidRPr="000537E9" w:rsidRDefault="00EC5B49" w:rsidP="00EC5B49">
      <w:pPr>
        <w:shd w:val="clear" w:color="auto" w:fill="FFFFFF"/>
        <w:spacing w:before="300" w:after="300" w:line="240" w:lineRule="auto"/>
        <w:rPr>
          <w:rFonts w:ascii="Arial" w:eastAsia="Times New Roman" w:hAnsi="Arial" w:cs="Arial"/>
          <w:color w:val="0B0C0C"/>
          <w:lang w:eastAsia="en-GB"/>
        </w:rPr>
      </w:pPr>
      <w:r w:rsidRPr="000537E9">
        <w:rPr>
          <w:rFonts w:ascii="Arial" w:eastAsia="Times New Roman" w:hAnsi="Arial" w:cs="Arial"/>
          <w:color w:val="0B0C0C"/>
          <w:lang w:eastAsia="en-GB"/>
        </w:rPr>
        <w:t xml:space="preserve">CAPRICORN’s </w:t>
      </w:r>
      <w:r w:rsidRPr="000537E9">
        <w:rPr>
          <w:rFonts w:ascii="Arial" w:eastAsia="Times New Roman" w:hAnsi="Arial" w:cs="Arial"/>
          <w:color w:val="0B0C0C"/>
          <w:lang w:eastAsia="en-GB"/>
        </w:rPr>
        <w:t>focus</w:t>
      </w:r>
      <w:r w:rsidRPr="000537E9">
        <w:rPr>
          <w:rFonts w:ascii="Arial" w:eastAsia="Times New Roman" w:hAnsi="Arial" w:cs="Arial"/>
          <w:color w:val="0B0C0C"/>
          <w:lang w:eastAsia="en-GB"/>
        </w:rPr>
        <w:t xml:space="preserve"> is to describe some actions that local partnerships can take to prevent young people offending and re-offending.</w:t>
      </w:r>
    </w:p>
    <w:p w14:paraId="19463AA4" w14:textId="77777777" w:rsidR="00EC5B49" w:rsidRPr="000537E9" w:rsidRDefault="00EC5B49" w:rsidP="00EC5B49">
      <w:pPr>
        <w:shd w:val="clear" w:color="auto" w:fill="FFFFFF"/>
        <w:spacing w:before="300" w:after="300" w:line="240" w:lineRule="auto"/>
        <w:rPr>
          <w:rFonts w:ascii="Arial" w:eastAsia="Times New Roman" w:hAnsi="Arial" w:cs="Arial"/>
          <w:color w:val="0B0C0C"/>
          <w:lang w:eastAsia="en-GB"/>
        </w:rPr>
      </w:pPr>
      <w:r w:rsidRPr="000537E9">
        <w:rPr>
          <w:rFonts w:ascii="Arial" w:eastAsia="Times New Roman" w:hAnsi="Arial" w:cs="Arial"/>
          <w:color w:val="0B0C0C"/>
          <w:lang w:eastAsia="en-GB"/>
        </w:rPr>
        <w:t>Actions at an individual and family level to prevent offending include:</w:t>
      </w:r>
    </w:p>
    <w:p w14:paraId="36445E13" w14:textId="7AAC378D" w:rsidR="00EC5B49" w:rsidRPr="000537E9" w:rsidRDefault="00EC5B49" w:rsidP="00EC5B49">
      <w:pPr>
        <w:numPr>
          <w:ilvl w:val="0"/>
          <w:numId w:val="15"/>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support responsive </w:t>
      </w:r>
      <w:r w:rsidRPr="000537E9">
        <w:rPr>
          <w:rFonts w:ascii="Arial" w:eastAsia="Times New Roman" w:hAnsi="Arial" w:cs="Arial"/>
          <w:color w:val="0B0C0C"/>
          <w:lang w:eastAsia="en-GB"/>
        </w:rPr>
        <w:t>relationships.</w:t>
      </w:r>
    </w:p>
    <w:p w14:paraId="77D9D717" w14:textId="6E1AE8D3" w:rsidR="00EC5B49" w:rsidRPr="000537E9" w:rsidRDefault="00EC5B49" w:rsidP="00EC5B49">
      <w:pPr>
        <w:numPr>
          <w:ilvl w:val="0"/>
          <w:numId w:val="15"/>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strengthen core life </w:t>
      </w:r>
      <w:r w:rsidRPr="000537E9">
        <w:rPr>
          <w:rFonts w:ascii="Arial" w:eastAsia="Times New Roman" w:hAnsi="Arial" w:cs="Arial"/>
          <w:color w:val="0B0C0C"/>
          <w:lang w:eastAsia="en-GB"/>
        </w:rPr>
        <w:t>skills!</w:t>
      </w:r>
    </w:p>
    <w:p w14:paraId="7B1D858A" w14:textId="77777777" w:rsidR="00EC5B49" w:rsidRPr="000537E9" w:rsidRDefault="00EC5B49" w:rsidP="00EC5B49">
      <w:pPr>
        <w:shd w:val="clear" w:color="auto" w:fill="FFFFFF"/>
        <w:spacing w:before="300" w:after="300" w:line="240" w:lineRule="auto"/>
        <w:rPr>
          <w:rFonts w:ascii="Arial" w:eastAsia="Times New Roman" w:hAnsi="Arial" w:cs="Arial"/>
          <w:color w:val="0B0C0C"/>
          <w:lang w:eastAsia="en-GB"/>
        </w:rPr>
      </w:pPr>
      <w:r w:rsidRPr="000537E9">
        <w:rPr>
          <w:rFonts w:ascii="Arial" w:eastAsia="Times New Roman" w:hAnsi="Arial" w:cs="Arial"/>
          <w:color w:val="0B0C0C"/>
          <w:lang w:eastAsia="en-GB"/>
        </w:rPr>
        <w:t>Actions at a community level to prevent offending include:</w:t>
      </w:r>
    </w:p>
    <w:p w14:paraId="3698E676" w14:textId="4C8FBFDC" w:rsidR="00EC5B49" w:rsidRPr="000537E9" w:rsidRDefault="00EC5B49" w:rsidP="00EC5B49">
      <w:pPr>
        <w:numPr>
          <w:ilvl w:val="0"/>
          <w:numId w:val="16"/>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make sure school exclusion is a last </w:t>
      </w:r>
      <w:r w:rsidRPr="000537E9">
        <w:rPr>
          <w:rFonts w:ascii="Arial" w:eastAsia="Times New Roman" w:hAnsi="Arial" w:cs="Arial"/>
          <w:color w:val="0B0C0C"/>
          <w:lang w:eastAsia="en-GB"/>
        </w:rPr>
        <w:t>resort.</w:t>
      </w:r>
    </w:p>
    <w:p w14:paraId="22CE02ED" w14:textId="2BC7158A" w:rsidR="00EC5B49" w:rsidRPr="000537E9" w:rsidRDefault="00EC5B49" w:rsidP="00EC5B49">
      <w:pPr>
        <w:numPr>
          <w:ilvl w:val="0"/>
          <w:numId w:val="16"/>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prevent violence and </w:t>
      </w:r>
      <w:r w:rsidRPr="000537E9">
        <w:rPr>
          <w:rFonts w:ascii="Arial" w:eastAsia="Times New Roman" w:hAnsi="Arial" w:cs="Arial"/>
          <w:color w:val="0B0C0C"/>
          <w:lang w:eastAsia="en-GB"/>
        </w:rPr>
        <w:t>exploitation.</w:t>
      </w:r>
    </w:p>
    <w:p w14:paraId="54531191" w14:textId="77777777" w:rsidR="00EC5B49" w:rsidRPr="000537E9" w:rsidRDefault="00EC5B49" w:rsidP="00EC5B49">
      <w:pPr>
        <w:numPr>
          <w:ilvl w:val="0"/>
          <w:numId w:val="16"/>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address substance misuse and mental health needs</w:t>
      </w:r>
    </w:p>
    <w:p w14:paraId="11D5CEDB" w14:textId="7AE5CBAC" w:rsidR="00EC5B49" w:rsidRPr="000537E9" w:rsidRDefault="00EC5B49" w:rsidP="00EC5B49">
      <w:pPr>
        <w:numPr>
          <w:ilvl w:val="0"/>
          <w:numId w:val="16"/>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strengthen </w:t>
      </w:r>
      <w:r w:rsidRPr="000537E9">
        <w:rPr>
          <w:rFonts w:ascii="Arial" w:eastAsia="Times New Roman" w:hAnsi="Arial" w:cs="Arial"/>
          <w:color w:val="0B0C0C"/>
          <w:lang w:eastAsia="en-GB"/>
        </w:rPr>
        <w:t>communities.</w:t>
      </w:r>
    </w:p>
    <w:p w14:paraId="526D5F9B" w14:textId="0DA40C76" w:rsidR="00EC5B49" w:rsidRPr="000537E9" w:rsidRDefault="00EC5B49" w:rsidP="00EC5B49">
      <w:pPr>
        <w:numPr>
          <w:ilvl w:val="0"/>
          <w:numId w:val="16"/>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prioritise looked after </w:t>
      </w:r>
      <w:r w:rsidRPr="000537E9">
        <w:rPr>
          <w:rFonts w:ascii="Arial" w:eastAsia="Times New Roman" w:hAnsi="Arial" w:cs="Arial"/>
          <w:color w:val="0B0C0C"/>
          <w:lang w:eastAsia="en-GB"/>
        </w:rPr>
        <w:t>children.</w:t>
      </w:r>
    </w:p>
    <w:p w14:paraId="48F9920D" w14:textId="6A7C0CE0" w:rsidR="00EC5B49" w:rsidRPr="000537E9" w:rsidRDefault="00EC5B49" w:rsidP="00EC5B49">
      <w:pPr>
        <w:numPr>
          <w:ilvl w:val="0"/>
          <w:numId w:val="16"/>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reduce poverty and </w:t>
      </w:r>
      <w:r w:rsidRPr="000537E9">
        <w:rPr>
          <w:rFonts w:ascii="Arial" w:eastAsia="Times New Roman" w:hAnsi="Arial" w:cs="Arial"/>
          <w:color w:val="0B0C0C"/>
          <w:lang w:eastAsia="en-GB"/>
        </w:rPr>
        <w:t>deprivation.</w:t>
      </w:r>
    </w:p>
    <w:p w14:paraId="2964E746" w14:textId="77777777" w:rsidR="00EC5B49" w:rsidRPr="000537E9" w:rsidRDefault="00EC5B49" w:rsidP="00EC5B49">
      <w:pPr>
        <w:shd w:val="clear" w:color="auto" w:fill="FFFFFF"/>
        <w:spacing w:before="300" w:after="300" w:line="240" w:lineRule="auto"/>
        <w:rPr>
          <w:rFonts w:ascii="Arial" w:eastAsia="Times New Roman" w:hAnsi="Arial" w:cs="Arial"/>
          <w:color w:val="0B0C0C"/>
          <w:lang w:eastAsia="en-GB"/>
        </w:rPr>
      </w:pPr>
      <w:r w:rsidRPr="000537E9">
        <w:rPr>
          <w:rFonts w:ascii="Arial" w:eastAsia="Times New Roman" w:hAnsi="Arial" w:cs="Arial"/>
          <w:color w:val="0B0C0C"/>
          <w:lang w:eastAsia="en-GB"/>
        </w:rPr>
        <w:t>Actions at an individual and family level to prevent re-offending include:</w:t>
      </w:r>
    </w:p>
    <w:p w14:paraId="1F092726" w14:textId="5A6ADD90" w:rsidR="00EC5B49" w:rsidRPr="000537E9" w:rsidRDefault="00EC5B49" w:rsidP="00EC5B49">
      <w:pPr>
        <w:numPr>
          <w:ilvl w:val="0"/>
          <w:numId w:val="17"/>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encourage peer </w:t>
      </w:r>
      <w:r w:rsidRPr="000537E9">
        <w:rPr>
          <w:rFonts w:ascii="Arial" w:eastAsia="Times New Roman" w:hAnsi="Arial" w:cs="Arial"/>
          <w:color w:val="0B0C0C"/>
          <w:lang w:eastAsia="en-GB"/>
        </w:rPr>
        <w:t>mentoring.</w:t>
      </w:r>
    </w:p>
    <w:p w14:paraId="3D2F918E" w14:textId="2E0699DF" w:rsidR="00EC5B49" w:rsidRPr="000537E9" w:rsidRDefault="00EC5B49" w:rsidP="00EC5B49">
      <w:pPr>
        <w:numPr>
          <w:ilvl w:val="0"/>
          <w:numId w:val="17"/>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promote family-based </w:t>
      </w:r>
      <w:r w:rsidRPr="000537E9">
        <w:rPr>
          <w:rFonts w:ascii="Arial" w:eastAsia="Times New Roman" w:hAnsi="Arial" w:cs="Arial"/>
          <w:color w:val="0B0C0C"/>
          <w:lang w:eastAsia="en-GB"/>
        </w:rPr>
        <w:t>interventions.</w:t>
      </w:r>
    </w:p>
    <w:p w14:paraId="64EFC9A1" w14:textId="33A7B3DB" w:rsidR="00EC5B49" w:rsidRPr="000537E9" w:rsidRDefault="00EC5B49" w:rsidP="00EC5B49">
      <w:pPr>
        <w:numPr>
          <w:ilvl w:val="0"/>
          <w:numId w:val="17"/>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build life </w:t>
      </w:r>
      <w:r w:rsidRPr="000537E9">
        <w:rPr>
          <w:rFonts w:ascii="Arial" w:eastAsia="Times New Roman" w:hAnsi="Arial" w:cs="Arial"/>
          <w:color w:val="0B0C0C"/>
          <w:lang w:eastAsia="en-GB"/>
        </w:rPr>
        <w:t>skills.</w:t>
      </w:r>
    </w:p>
    <w:p w14:paraId="5E17058B" w14:textId="77777777" w:rsidR="00EC5B49" w:rsidRPr="000537E9" w:rsidRDefault="00EC5B49" w:rsidP="00EC5B49">
      <w:pPr>
        <w:shd w:val="clear" w:color="auto" w:fill="FFFFFF"/>
        <w:spacing w:before="300" w:after="300" w:line="240" w:lineRule="auto"/>
        <w:rPr>
          <w:rFonts w:ascii="Arial" w:eastAsia="Times New Roman" w:hAnsi="Arial" w:cs="Arial"/>
          <w:color w:val="0B0C0C"/>
          <w:lang w:eastAsia="en-GB"/>
        </w:rPr>
      </w:pPr>
      <w:r w:rsidRPr="000537E9">
        <w:rPr>
          <w:rFonts w:ascii="Arial" w:eastAsia="Times New Roman" w:hAnsi="Arial" w:cs="Arial"/>
          <w:color w:val="0B0C0C"/>
          <w:lang w:eastAsia="en-GB"/>
        </w:rPr>
        <w:t>Actions at a community level to prevent re-offending include:</w:t>
      </w:r>
    </w:p>
    <w:p w14:paraId="343CA074" w14:textId="76A0C7D1" w:rsidR="00EC5B49" w:rsidRPr="000537E9" w:rsidRDefault="00EC5B49" w:rsidP="00EC5B49">
      <w:pPr>
        <w:numPr>
          <w:ilvl w:val="0"/>
          <w:numId w:val="18"/>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provide trauma informed </w:t>
      </w:r>
      <w:r w:rsidRPr="000537E9">
        <w:rPr>
          <w:rFonts w:ascii="Arial" w:eastAsia="Times New Roman" w:hAnsi="Arial" w:cs="Arial"/>
          <w:color w:val="0B0C0C"/>
          <w:lang w:eastAsia="en-GB"/>
        </w:rPr>
        <w:t>services.</w:t>
      </w:r>
    </w:p>
    <w:p w14:paraId="14E45EC1" w14:textId="6510921C" w:rsidR="00EC5B49" w:rsidRPr="000537E9" w:rsidRDefault="00EC5B49" w:rsidP="00EC5B49">
      <w:pPr>
        <w:numPr>
          <w:ilvl w:val="0"/>
          <w:numId w:val="18"/>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promote nurturing </w:t>
      </w:r>
      <w:r w:rsidRPr="000537E9">
        <w:rPr>
          <w:rFonts w:ascii="Arial" w:eastAsia="Times New Roman" w:hAnsi="Arial" w:cs="Arial"/>
          <w:color w:val="0B0C0C"/>
          <w:lang w:eastAsia="en-GB"/>
        </w:rPr>
        <w:t>environments.</w:t>
      </w:r>
    </w:p>
    <w:p w14:paraId="1813D913" w14:textId="6CC225D2" w:rsidR="00EC5B49" w:rsidRPr="000537E9" w:rsidRDefault="00EC5B49" w:rsidP="00EC5B49">
      <w:pPr>
        <w:numPr>
          <w:ilvl w:val="0"/>
          <w:numId w:val="18"/>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identify children at risk of re-</w:t>
      </w:r>
      <w:r w:rsidRPr="000537E9">
        <w:rPr>
          <w:rFonts w:ascii="Arial" w:eastAsia="Times New Roman" w:hAnsi="Arial" w:cs="Arial"/>
          <w:color w:val="0B0C0C"/>
          <w:lang w:eastAsia="en-GB"/>
        </w:rPr>
        <w:t>offending.</w:t>
      </w:r>
    </w:p>
    <w:p w14:paraId="4C7B61E7" w14:textId="77777777" w:rsidR="00EC5B49" w:rsidRPr="000537E9" w:rsidRDefault="00EC5B49" w:rsidP="00EC5B49">
      <w:pPr>
        <w:numPr>
          <w:ilvl w:val="0"/>
          <w:numId w:val="18"/>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support access to mental health services</w:t>
      </w:r>
    </w:p>
    <w:p w14:paraId="3467B702" w14:textId="77777777" w:rsidR="00EC5B49" w:rsidRPr="000537E9" w:rsidRDefault="00EC5B49" w:rsidP="00EC5B49">
      <w:pPr>
        <w:numPr>
          <w:ilvl w:val="0"/>
          <w:numId w:val="18"/>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work with substance misuse services</w:t>
      </w:r>
    </w:p>
    <w:p w14:paraId="09E48446" w14:textId="34519390" w:rsidR="00EC5B49" w:rsidRPr="000537E9" w:rsidRDefault="00EC5B49" w:rsidP="00EC5B49">
      <w:pPr>
        <w:numPr>
          <w:ilvl w:val="0"/>
          <w:numId w:val="18"/>
        </w:numPr>
        <w:shd w:val="clear" w:color="auto" w:fill="FFFFFF"/>
        <w:spacing w:after="75" w:line="240" w:lineRule="auto"/>
        <w:ind w:left="1020"/>
        <w:rPr>
          <w:rFonts w:ascii="Arial" w:eastAsia="Times New Roman" w:hAnsi="Arial" w:cs="Arial"/>
          <w:color w:val="0B0C0C"/>
          <w:lang w:eastAsia="en-GB"/>
        </w:rPr>
      </w:pPr>
      <w:r w:rsidRPr="000537E9">
        <w:rPr>
          <w:rFonts w:ascii="Arial" w:eastAsia="Times New Roman" w:hAnsi="Arial" w:cs="Arial"/>
          <w:color w:val="0B0C0C"/>
          <w:lang w:eastAsia="en-GB"/>
        </w:rPr>
        <w:t xml:space="preserve">link with education, </w:t>
      </w:r>
      <w:r w:rsidRPr="000537E9">
        <w:rPr>
          <w:rFonts w:ascii="Arial" w:eastAsia="Times New Roman" w:hAnsi="Arial" w:cs="Arial"/>
          <w:color w:val="0B0C0C"/>
          <w:lang w:eastAsia="en-GB"/>
        </w:rPr>
        <w:t>employment,</w:t>
      </w:r>
      <w:r w:rsidRPr="000537E9">
        <w:rPr>
          <w:rFonts w:ascii="Arial" w:eastAsia="Times New Roman" w:hAnsi="Arial" w:cs="Arial"/>
          <w:color w:val="0B0C0C"/>
          <w:lang w:eastAsia="en-GB"/>
        </w:rPr>
        <w:t xml:space="preserve"> and housing</w:t>
      </w:r>
    </w:p>
    <w:p w14:paraId="1EB31BEB" w14:textId="77777777" w:rsidR="00EC5B49" w:rsidRPr="000537E9" w:rsidRDefault="00EC5B49" w:rsidP="00EC5B49">
      <w:pPr>
        <w:shd w:val="clear" w:color="auto" w:fill="FFFFFF"/>
        <w:spacing w:before="300" w:after="300" w:line="240" w:lineRule="auto"/>
        <w:rPr>
          <w:rFonts w:ascii="Arial" w:eastAsia="Times New Roman" w:hAnsi="Arial" w:cs="Arial"/>
          <w:color w:val="0B0C0C"/>
          <w:lang w:eastAsia="en-GB"/>
        </w:rPr>
      </w:pPr>
      <w:r w:rsidRPr="000537E9">
        <w:rPr>
          <w:rFonts w:ascii="Arial" w:eastAsia="Times New Roman" w:hAnsi="Arial" w:cs="Arial"/>
          <w:color w:val="0B0C0C"/>
          <w:lang w:eastAsia="en-GB"/>
        </w:rPr>
        <w:t>The CAPRICORN framework in the diagram below shows the different upstream and downstream actions that local partnerships can take to prevent youth offending and re-offending. There are actions to help individuals and families and for communities and society.</w:t>
      </w:r>
    </w:p>
    <w:p w14:paraId="5842B979" w14:textId="77777777" w:rsidR="00EC5B49" w:rsidRPr="001F181A" w:rsidRDefault="00EC5B49" w:rsidP="00EC5B49">
      <w:pPr>
        <w:shd w:val="clear" w:color="auto" w:fill="FFFFFF"/>
        <w:spacing w:before="300" w:after="300" w:line="240" w:lineRule="auto"/>
        <w:rPr>
          <w:rFonts w:ascii="Arial" w:eastAsia="Times New Roman" w:hAnsi="Arial" w:cs="Arial"/>
          <w:color w:val="0B0C0C"/>
          <w:lang w:eastAsia="en-GB"/>
        </w:rPr>
      </w:pPr>
      <w:r w:rsidRPr="000537E9">
        <w:rPr>
          <w:rFonts w:ascii="Arial" w:eastAsia="Times New Roman" w:hAnsi="Arial" w:cs="Arial"/>
          <w:color w:val="0B0C0C"/>
          <w:lang w:eastAsia="en-GB"/>
        </w:rPr>
        <w:lastRenderedPageBreak/>
        <w:t>The framework uses a public health approach and will help you to integrate your action at individual and family level and community and societal level.</w:t>
      </w:r>
    </w:p>
    <w:p w14:paraId="12D22C27" w14:textId="0AB554BF" w:rsidR="00EC5B49" w:rsidRPr="001F181A" w:rsidRDefault="00EC5B49" w:rsidP="00EC5B49">
      <w:pPr>
        <w:shd w:val="clear" w:color="auto" w:fill="FFFFFF"/>
        <w:spacing w:before="300" w:after="300" w:line="240" w:lineRule="auto"/>
        <w:rPr>
          <w:rFonts w:ascii="Arial" w:eastAsia="Times New Roman" w:hAnsi="Arial" w:cs="Arial"/>
          <w:color w:val="0B0C0C"/>
          <w:lang w:eastAsia="en-GB"/>
        </w:rPr>
      </w:pPr>
      <w:r w:rsidRPr="001F181A">
        <w:rPr>
          <w:rFonts w:ascii="Arial" w:eastAsia="Times New Roman" w:hAnsi="Arial" w:cs="Arial"/>
          <w:color w:val="0B0C0C"/>
          <w:lang w:eastAsia="en-GB"/>
        </w:rPr>
        <w:t xml:space="preserve">Too many children face disadvantages that affect their development and threatens their happiness and health and their future behaviour in society. Early intervention can have the greatest impact in relation to physical health, mental </w:t>
      </w:r>
      <w:r w:rsidRPr="001F181A">
        <w:rPr>
          <w:rFonts w:ascii="Arial" w:eastAsia="Times New Roman" w:hAnsi="Arial" w:cs="Arial"/>
          <w:color w:val="0B0C0C"/>
          <w:lang w:eastAsia="en-GB"/>
        </w:rPr>
        <w:t>wellbeing</w:t>
      </w:r>
      <w:r w:rsidRPr="001F181A">
        <w:rPr>
          <w:rFonts w:ascii="Arial" w:eastAsia="Times New Roman" w:hAnsi="Arial" w:cs="Arial"/>
          <w:color w:val="0B0C0C"/>
          <w:lang w:eastAsia="en-GB"/>
        </w:rPr>
        <w:t xml:space="preserve"> school achievement and crime violence and </w:t>
      </w:r>
      <w:r w:rsidRPr="001F181A">
        <w:rPr>
          <w:rFonts w:ascii="Arial" w:eastAsia="Times New Roman" w:hAnsi="Arial" w:cs="Arial"/>
          <w:color w:val="0B0C0C"/>
          <w:lang w:eastAsia="en-GB"/>
        </w:rPr>
        <w:t>anti-social</w:t>
      </w:r>
      <w:r w:rsidRPr="001F181A">
        <w:rPr>
          <w:rFonts w:ascii="Arial" w:eastAsia="Times New Roman" w:hAnsi="Arial" w:cs="Arial"/>
          <w:color w:val="0B0C0C"/>
          <w:lang w:eastAsia="en-GB"/>
        </w:rPr>
        <w:t xml:space="preserve"> behaviour. Current research evidence suggest that some interventions have a greater impact than others in preventing youth offending for </w:t>
      </w:r>
      <w:r w:rsidRPr="001F181A">
        <w:rPr>
          <w:rFonts w:ascii="Arial" w:eastAsia="Times New Roman" w:hAnsi="Arial" w:cs="Arial"/>
          <w:color w:val="0B0C0C"/>
          <w:lang w:eastAsia="en-GB"/>
        </w:rPr>
        <w:t>example.</w:t>
      </w:r>
      <w:r w:rsidRPr="001F181A">
        <w:rPr>
          <w:rFonts w:ascii="Arial" w:eastAsia="Times New Roman" w:hAnsi="Arial" w:cs="Arial"/>
          <w:color w:val="0B0C0C"/>
          <w:lang w:eastAsia="en-GB"/>
        </w:rPr>
        <w:t xml:space="preserve"> </w:t>
      </w:r>
    </w:p>
    <w:p w14:paraId="23F49BCD" w14:textId="77777777" w:rsidR="00EC5B49" w:rsidRPr="001F181A" w:rsidRDefault="00EC5B49" w:rsidP="00EC5B49">
      <w:pPr>
        <w:pStyle w:val="ListParagraph"/>
        <w:numPr>
          <w:ilvl w:val="0"/>
          <w:numId w:val="18"/>
        </w:numPr>
        <w:shd w:val="clear" w:color="auto" w:fill="FFFFFF"/>
        <w:spacing w:before="300" w:after="300" w:line="240" w:lineRule="auto"/>
        <w:rPr>
          <w:rFonts w:ascii="Arial" w:eastAsia="Times New Roman" w:hAnsi="Arial" w:cs="Arial"/>
          <w:color w:val="0B0C0C"/>
          <w:lang w:eastAsia="en-GB"/>
        </w:rPr>
      </w:pPr>
      <w:r w:rsidRPr="001F181A">
        <w:rPr>
          <w:rFonts w:ascii="Arial" w:eastAsia="Times New Roman" w:hAnsi="Arial" w:cs="Arial"/>
          <w:color w:val="0B0C0C"/>
          <w:lang w:eastAsia="en-GB"/>
        </w:rPr>
        <w:t xml:space="preserve">skills based </w:t>
      </w:r>
      <w:proofErr w:type="gramStart"/>
      <w:r w:rsidRPr="001F181A">
        <w:rPr>
          <w:rFonts w:ascii="Arial" w:eastAsia="Times New Roman" w:hAnsi="Arial" w:cs="Arial"/>
          <w:color w:val="0B0C0C"/>
          <w:lang w:eastAsia="en-GB"/>
        </w:rPr>
        <w:t>intervention</w:t>
      </w:r>
      <w:proofErr w:type="gramEnd"/>
    </w:p>
    <w:p w14:paraId="7A09D3D2" w14:textId="77777777" w:rsidR="00EC5B49" w:rsidRPr="001F181A" w:rsidRDefault="00EC5B49" w:rsidP="00EC5B49">
      <w:pPr>
        <w:pStyle w:val="ListParagraph"/>
        <w:numPr>
          <w:ilvl w:val="0"/>
          <w:numId w:val="18"/>
        </w:numPr>
        <w:shd w:val="clear" w:color="auto" w:fill="FFFFFF"/>
        <w:spacing w:before="300" w:after="300" w:line="240" w:lineRule="auto"/>
        <w:rPr>
          <w:rFonts w:ascii="Arial" w:eastAsia="Times New Roman" w:hAnsi="Arial" w:cs="Arial"/>
          <w:color w:val="0B0C0C"/>
          <w:lang w:eastAsia="en-GB"/>
        </w:rPr>
      </w:pPr>
      <w:r w:rsidRPr="001F181A">
        <w:rPr>
          <w:rFonts w:ascii="Arial" w:eastAsia="Times New Roman" w:hAnsi="Arial" w:cs="Arial"/>
          <w:color w:val="0B0C0C"/>
          <w:lang w:eastAsia="en-GB"/>
        </w:rPr>
        <w:t xml:space="preserve">family focused intervention </w:t>
      </w:r>
    </w:p>
    <w:p w14:paraId="66102303" w14:textId="77777777" w:rsidR="00EC5B49" w:rsidRPr="001F181A" w:rsidRDefault="00EC5B49" w:rsidP="00EC5B49">
      <w:pPr>
        <w:pStyle w:val="ListParagraph"/>
        <w:numPr>
          <w:ilvl w:val="0"/>
          <w:numId w:val="18"/>
        </w:numPr>
        <w:shd w:val="clear" w:color="auto" w:fill="FFFFFF"/>
        <w:spacing w:before="300" w:after="300" w:line="240" w:lineRule="auto"/>
        <w:rPr>
          <w:rFonts w:ascii="Arial" w:eastAsia="Times New Roman" w:hAnsi="Arial" w:cs="Arial"/>
          <w:color w:val="0B0C0C"/>
          <w:lang w:eastAsia="en-GB"/>
        </w:rPr>
      </w:pPr>
      <w:r w:rsidRPr="001F181A">
        <w:rPr>
          <w:rFonts w:ascii="Arial" w:eastAsia="Times New Roman" w:hAnsi="Arial" w:cs="Arial"/>
          <w:color w:val="0B0C0C"/>
          <w:lang w:eastAsia="en-GB"/>
        </w:rPr>
        <w:t xml:space="preserve">community intervention </w:t>
      </w:r>
    </w:p>
    <w:p w14:paraId="141C1085" w14:textId="77777777" w:rsidR="00EC5B49" w:rsidRPr="001F181A" w:rsidRDefault="00EC5B49" w:rsidP="00EC5B49">
      <w:pPr>
        <w:pStyle w:val="ListParagraph"/>
        <w:numPr>
          <w:ilvl w:val="0"/>
          <w:numId w:val="18"/>
        </w:numPr>
        <w:shd w:val="clear" w:color="auto" w:fill="FFFFFF"/>
        <w:spacing w:before="300" w:after="300" w:line="240" w:lineRule="auto"/>
        <w:rPr>
          <w:rFonts w:ascii="Arial" w:eastAsia="Times New Roman" w:hAnsi="Arial" w:cs="Arial"/>
          <w:color w:val="0B0C0C"/>
          <w:lang w:eastAsia="en-GB"/>
        </w:rPr>
      </w:pPr>
      <w:r w:rsidRPr="001F181A">
        <w:rPr>
          <w:rFonts w:ascii="Arial" w:eastAsia="Times New Roman" w:hAnsi="Arial" w:cs="Arial"/>
          <w:color w:val="0B0C0C"/>
          <w:lang w:eastAsia="en-GB"/>
        </w:rPr>
        <w:t xml:space="preserve">mentoring intervention </w:t>
      </w:r>
    </w:p>
    <w:p w14:paraId="13B27D69" w14:textId="77777777" w:rsidR="00EC5B49" w:rsidRPr="001F181A" w:rsidRDefault="00EC5B49" w:rsidP="00EC5B49">
      <w:pPr>
        <w:pStyle w:val="ListParagraph"/>
        <w:numPr>
          <w:ilvl w:val="0"/>
          <w:numId w:val="18"/>
        </w:numPr>
        <w:shd w:val="clear" w:color="auto" w:fill="FFFFFF"/>
        <w:spacing w:before="300" w:after="300" w:line="240" w:lineRule="auto"/>
        <w:rPr>
          <w:rFonts w:ascii="Arial" w:eastAsia="Times New Roman" w:hAnsi="Arial" w:cs="Arial"/>
          <w:color w:val="0B0C0C"/>
          <w:lang w:eastAsia="en-GB"/>
        </w:rPr>
      </w:pPr>
      <w:r w:rsidRPr="001F181A">
        <w:rPr>
          <w:rFonts w:ascii="Arial" w:eastAsia="Times New Roman" w:hAnsi="Arial" w:cs="Arial"/>
          <w:color w:val="0B0C0C"/>
          <w:lang w:eastAsia="en-GB"/>
        </w:rPr>
        <w:t xml:space="preserve">gang sceptic intervention </w:t>
      </w:r>
    </w:p>
    <w:p w14:paraId="4181D65F" w14:textId="77777777" w:rsidR="00EC5B49" w:rsidRPr="001F181A" w:rsidRDefault="00EC5B49" w:rsidP="00EC5B49">
      <w:pPr>
        <w:shd w:val="clear" w:color="auto" w:fill="FFFFFF"/>
        <w:spacing w:before="300" w:after="300" w:line="240" w:lineRule="auto"/>
        <w:rPr>
          <w:rFonts w:ascii="Arial" w:eastAsia="Times New Roman" w:hAnsi="Arial" w:cs="Arial"/>
          <w:color w:val="0B0C0C"/>
          <w:sz w:val="24"/>
          <w:szCs w:val="24"/>
          <w:lang w:eastAsia="en-GB"/>
        </w:rPr>
      </w:pPr>
    </w:p>
    <w:p w14:paraId="2D09E151" w14:textId="77777777" w:rsidR="00EC5B49" w:rsidRPr="00CA47EC" w:rsidRDefault="00EC5B49" w:rsidP="00EC5B49">
      <w:pPr>
        <w:shd w:val="clear" w:color="auto" w:fill="FFFFFF"/>
        <w:spacing w:before="300" w:after="300" w:line="240" w:lineRule="auto"/>
        <w:rPr>
          <w:rFonts w:ascii="Arial" w:eastAsia="Times New Roman" w:hAnsi="Arial" w:cs="Arial"/>
          <w:color w:val="0B0C0C"/>
          <w:sz w:val="24"/>
          <w:szCs w:val="24"/>
          <w:lang w:eastAsia="en-GB"/>
        </w:rPr>
      </w:pPr>
      <w:r w:rsidRPr="00CA47EC">
        <w:rPr>
          <w:rFonts w:ascii="Arial" w:eastAsia="Times New Roman" w:hAnsi="Arial" w:cs="Arial"/>
          <w:color w:val="0B0C0C"/>
          <w:sz w:val="24"/>
          <w:szCs w:val="24"/>
          <w:lang w:eastAsia="en-GB"/>
        </w:rPr>
        <w:t>Individual risk factors include:</w:t>
      </w:r>
    </w:p>
    <w:p w14:paraId="6F159BFE" w14:textId="77777777" w:rsidR="00EC5B49" w:rsidRPr="00CA47EC" w:rsidRDefault="00EC5B49" w:rsidP="00EC5B49">
      <w:pPr>
        <w:numPr>
          <w:ilvl w:val="0"/>
          <w:numId w:val="19"/>
        </w:numPr>
        <w:shd w:val="clear" w:color="auto" w:fill="FFFFFF"/>
        <w:spacing w:after="75" w:line="240" w:lineRule="auto"/>
        <w:ind w:left="1020"/>
        <w:rPr>
          <w:rFonts w:ascii="Arial" w:eastAsia="Times New Roman" w:hAnsi="Arial" w:cs="Arial"/>
          <w:color w:val="0B0C0C"/>
          <w:sz w:val="24"/>
          <w:szCs w:val="24"/>
          <w:lang w:eastAsia="en-GB"/>
        </w:rPr>
      </w:pPr>
      <w:r w:rsidRPr="00CA47EC">
        <w:rPr>
          <w:rFonts w:ascii="Arial" w:eastAsia="Times New Roman" w:hAnsi="Arial" w:cs="Arial"/>
          <w:color w:val="0B0C0C"/>
          <w:sz w:val="24"/>
          <w:szCs w:val="24"/>
          <w:lang w:eastAsia="en-GB"/>
        </w:rPr>
        <w:t>early malnutrition</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behavioural risk factors</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alcohol or drug misuse</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traumatic brain injury</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language difficulties</w:t>
      </w:r>
    </w:p>
    <w:p w14:paraId="2B0E48A0" w14:textId="77777777" w:rsidR="00EC5B49" w:rsidRPr="00CA47EC" w:rsidRDefault="00EC5B49" w:rsidP="00EC5B49">
      <w:pPr>
        <w:shd w:val="clear" w:color="auto" w:fill="FFFFFF"/>
        <w:spacing w:before="300" w:after="300" w:line="240" w:lineRule="auto"/>
        <w:rPr>
          <w:rFonts w:ascii="Arial" w:eastAsia="Times New Roman" w:hAnsi="Arial" w:cs="Arial"/>
          <w:color w:val="0B0C0C"/>
          <w:sz w:val="24"/>
          <w:szCs w:val="24"/>
          <w:lang w:eastAsia="en-GB"/>
        </w:rPr>
      </w:pPr>
      <w:r w:rsidRPr="00CA47EC">
        <w:rPr>
          <w:rFonts w:ascii="Arial" w:eastAsia="Times New Roman" w:hAnsi="Arial" w:cs="Arial"/>
          <w:color w:val="0B0C0C"/>
          <w:sz w:val="24"/>
          <w:szCs w:val="24"/>
          <w:lang w:eastAsia="en-GB"/>
        </w:rPr>
        <w:t>Family risk factors include:</w:t>
      </w:r>
    </w:p>
    <w:p w14:paraId="5E04E496" w14:textId="77777777" w:rsidR="00EC5B49" w:rsidRPr="00CA47EC" w:rsidRDefault="00EC5B49" w:rsidP="00EC5B49">
      <w:pPr>
        <w:numPr>
          <w:ilvl w:val="0"/>
          <w:numId w:val="20"/>
        </w:numPr>
        <w:shd w:val="clear" w:color="auto" w:fill="FFFFFF"/>
        <w:spacing w:after="75" w:line="240" w:lineRule="auto"/>
        <w:ind w:left="1020"/>
        <w:rPr>
          <w:rFonts w:ascii="Arial" w:eastAsia="Times New Roman" w:hAnsi="Arial" w:cs="Arial"/>
          <w:color w:val="0B0C0C"/>
          <w:sz w:val="24"/>
          <w:szCs w:val="24"/>
          <w:lang w:eastAsia="en-GB"/>
        </w:rPr>
      </w:pPr>
      <w:r w:rsidRPr="00CA47EC">
        <w:rPr>
          <w:rFonts w:ascii="Arial" w:eastAsia="Times New Roman" w:hAnsi="Arial" w:cs="Arial"/>
          <w:color w:val="0B0C0C"/>
          <w:sz w:val="24"/>
          <w:szCs w:val="24"/>
          <w:lang w:eastAsia="en-GB"/>
        </w:rPr>
        <w:t>abuse</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emotional or physical neglect</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household alcohol or drug misus</w:t>
      </w:r>
      <w:r>
        <w:rPr>
          <w:rFonts w:ascii="Arial" w:eastAsia="Times New Roman" w:hAnsi="Arial" w:cs="Arial"/>
          <w:color w:val="0B0C0C"/>
          <w:sz w:val="24"/>
          <w:szCs w:val="24"/>
          <w:lang w:eastAsia="en-GB"/>
        </w:rPr>
        <w:t xml:space="preserve">e, </w:t>
      </w:r>
      <w:r w:rsidRPr="00CA47EC">
        <w:rPr>
          <w:rFonts w:ascii="Arial" w:eastAsia="Times New Roman" w:hAnsi="Arial" w:cs="Arial"/>
          <w:color w:val="0B0C0C"/>
          <w:sz w:val="24"/>
          <w:szCs w:val="24"/>
          <w:lang w:eastAsia="en-GB"/>
        </w:rPr>
        <w:t>household mental illness</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family violence</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family breakdown</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household offending</w:t>
      </w:r>
    </w:p>
    <w:p w14:paraId="7CC22CC0" w14:textId="77777777" w:rsidR="00EC5B49" w:rsidRPr="00CA47EC" w:rsidRDefault="00EC5B49" w:rsidP="00EC5B49">
      <w:pPr>
        <w:shd w:val="clear" w:color="auto" w:fill="FFFFFF"/>
        <w:spacing w:before="300" w:after="300" w:line="240" w:lineRule="auto"/>
        <w:rPr>
          <w:rFonts w:ascii="Arial" w:eastAsia="Times New Roman" w:hAnsi="Arial" w:cs="Arial"/>
          <w:color w:val="0B0C0C"/>
          <w:sz w:val="24"/>
          <w:szCs w:val="24"/>
          <w:lang w:eastAsia="en-GB"/>
        </w:rPr>
      </w:pPr>
      <w:r w:rsidRPr="00CA47EC">
        <w:rPr>
          <w:rFonts w:ascii="Arial" w:eastAsia="Times New Roman" w:hAnsi="Arial" w:cs="Arial"/>
          <w:color w:val="0B0C0C"/>
          <w:sz w:val="24"/>
          <w:szCs w:val="24"/>
          <w:lang w:eastAsia="en-GB"/>
        </w:rPr>
        <w:t>School and peer group risk factors include:</w:t>
      </w:r>
    </w:p>
    <w:p w14:paraId="403BAEEC" w14:textId="77777777" w:rsidR="00EC5B49" w:rsidRPr="00CA47EC" w:rsidRDefault="00EC5B49" w:rsidP="00EC5B49">
      <w:pPr>
        <w:numPr>
          <w:ilvl w:val="0"/>
          <w:numId w:val="21"/>
        </w:numPr>
        <w:shd w:val="clear" w:color="auto" w:fill="FFFFFF"/>
        <w:spacing w:after="75" w:line="240" w:lineRule="auto"/>
        <w:ind w:left="1020"/>
        <w:rPr>
          <w:rFonts w:ascii="Arial" w:eastAsia="Times New Roman" w:hAnsi="Arial" w:cs="Arial"/>
          <w:color w:val="0B0C0C"/>
          <w:sz w:val="24"/>
          <w:szCs w:val="24"/>
          <w:lang w:eastAsia="en-GB"/>
        </w:rPr>
      </w:pPr>
      <w:r w:rsidRPr="00CA47EC">
        <w:rPr>
          <w:rFonts w:ascii="Arial" w:eastAsia="Times New Roman" w:hAnsi="Arial" w:cs="Arial"/>
          <w:color w:val="0B0C0C"/>
          <w:sz w:val="24"/>
          <w:szCs w:val="24"/>
          <w:lang w:eastAsia="en-GB"/>
        </w:rPr>
        <w:t>poor educational attainment</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truancy</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exclusion from school</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gang membership</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low expectations from teachers</w:t>
      </w:r>
    </w:p>
    <w:p w14:paraId="4CB2603C" w14:textId="77777777" w:rsidR="00EC5B49" w:rsidRPr="00CA47EC" w:rsidRDefault="00EC5B49" w:rsidP="00EC5B49">
      <w:pPr>
        <w:shd w:val="clear" w:color="auto" w:fill="FFFFFF"/>
        <w:spacing w:before="300" w:after="300" w:line="240" w:lineRule="auto"/>
        <w:rPr>
          <w:rFonts w:ascii="Arial" w:eastAsia="Times New Roman" w:hAnsi="Arial" w:cs="Arial"/>
          <w:color w:val="0B0C0C"/>
          <w:sz w:val="24"/>
          <w:szCs w:val="24"/>
          <w:lang w:eastAsia="en-GB"/>
        </w:rPr>
      </w:pPr>
      <w:r w:rsidRPr="00CA47EC">
        <w:rPr>
          <w:rFonts w:ascii="Arial" w:eastAsia="Times New Roman" w:hAnsi="Arial" w:cs="Arial"/>
          <w:color w:val="0B0C0C"/>
          <w:sz w:val="24"/>
          <w:szCs w:val="24"/>
          <w:lang w:eastAsia="en-GB"/>
        </w:rPr>
        <w:t>Community risk factors include:</w:t>
      </w:r>
    </w:p>
    <w:p w14:paraId="7222C917" w14:textId="77777777" w:rsidR="00EC5B49" w:rsidRPr="00CA47EC" w:rsidRDefault="00EC5B49" w:rsidP="00EC5B49">
      <w:pPr>
        <w:numPr>
          <w:ilvl w:val="0"/>
          <w:numId w:val="22"/>
        </w:numPr>
        <w:shd w:val="clear" w:color="auto" w:fill="FFFFFF"/>
        <w:spacing w:after="75" w:line="240" w:lineRule="auto"/>
        <w:ind w:left="1020"/>
        <w:rPr>
          <w:rFonts w:ascii="Arial" w:eastAsia="Times New Roman" w:hAnsi="Arial" w:cs="Arial"/>
          <w:color w:val="0B0C0C"/>
          <w:sz w:val="24"/>
          <w:szCs w:val="24"/>
          <w:lang w:eastAsia="en-GB"/>
        </w:rPr>
      </w:pPr>
      <w:r w:rsidRPr="00CA47EC">
        <w:rPr>
          <w:rFonts w:ascii="Arial" w:eastAsia="Times New Roman" w:hAnsi="Arial" w:cs="Arial"/>
          <w:color w:val="0B0C0C"/>
          <w:sz w:val="24"/>
          <w:szCs w:val="24"/>
          <w:lang w:eastAsia="en-GB"/>
        </w:rPr>
        <w:t>deprivation</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poor housing</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unsafe areas</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poor social mobility</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high crime rate</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unemployment</w:t>
      </w:r>
      <w:r>
        <w:rPr>
          <w:rFonts w:ascii="Arial" w:eastAsia="Times New Roman" w:hAnsi="Arial" w:cs="Arial"/>
          <w:color w:val="0B0C0C"/>
          <w:sz w:val="24"/>
          <w:szCs w:val="24"/>
          <w:lang w:eastAsia="en-GB"/>
        </w:rPr>
        <w:t xml:space="preserve">, </w:t>
      </w:r>
      <w:r w:rsidRPr="00CA47EC">
        <w:rPr>
          <w:rFonts w:ascii="Arial" w:eastAsia="Times New Roman" w:hAnsi="Arial" w:cs="Arial"/>
          <w:color w:val="0B0C0C"/>
          <w:sz w:val="24"/>
          <w:szCs w:val="24"/>
          <w:lang w:eastAsia="en-GB"/>
        </w:rPr>
        <w:t>racism</w:t>
      </w:r>
    </w:p>
    <w:p w14:paraId="3B897BC1" w14:textId="77777777" w:rsidR="00EC5B49" w:rsidRDefault="00EC5B49" w:rsidP="00EC5B49">
      <w:pPr>
        <w:rPr>
          <w:rFonts w:ascii="Arial" w:hAnsi="Arial" w:cs="Arial"/>
        </w:rPr>
      </w:pPr>
      <w:r>
        <w:rPr>
          <w:noProof/>
        </w:rPr>
        <w:lastRenderedPageBreak/>
        <w:drawing>
          <wp:inline distT="0" distB="0" distL="0" distR="0" wp14:anchorId="5E9E2285" wp14:editId="739F30C3">
            <wp:extent cx="5731510" cy="3820795"/>
            <wp:effectExtent l="0" t="0" r="2540" b="8255"/>
            <wp:docPr id="3" name="Picture 3" descr="The diagram shows different actions that local partnerships should take to reduce young people's offending (in the top half of the diagram) and re-offending (in the bottom half). The actions are for individuals and families and for communities and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agram shows different actions that local partnerships should take to reduce young people's offending (in the top half of the diagram) and re-offending (in the bottom half). The actions are for individuals and families and for communities and societ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45D7375" w14:textId="10A2983C" w:rsidR="00EC5B49" w:rsidRPr="001664DA" w:rsidRDefault="00EC5B49" w:rsidP="00EC5B49">
      <w:pPr>
        <w:pStyle w:val="Heading3"/>
        <w:shd w:val="clear" w:color="auto" w:fill="FFFFFF"/>
        <w:spacing w:before="1200"/>
        <w:rPr>
          <w:rFonts w:ascii="Arial" w:hAnsi="Arial" w:cs="Arial"/>
          <w:color w:val="0B0C0C"/>
        </w:rPr>
      </w:pPr>
      <w:r>
        <w:rPr>
          <w:rStyle w:val="number"/>
          <w:rFonts w:ascii="Arial" w:hAnsi="Arial" w:cs="Arial"/>
          <w:color w:val="0B0C0C"/>
        </w:rPr>
        <w:t> </w:t>
      </w:r>
      <w:r w:rsidRPr="00CA47EC">
        <w:rPr>
          <w:rFonts w:ascii="Arial" w:hAnsi="Arial" w:cs="Arial"/>
          <w:color w:val="0B0C0C"/>
          <w:sz w:val="22"/>
          <w:szCs w:val="22"/>
        </w:rPr>
        <w:t xml:space="preserve">Why </w:t>
      </w:r>
      <w:r w:rsidRPr="00CA47EC">
        <w:rPr>
          <w:rFonts w:ascii="Arial" w:hAnsi="Arial" w:cs="Arial"/>
          <w:color w:val="0B0C0C"/>
          <w:sz w:val="22"/>
          <w:szCs w:val="22"/>
        </w:rPr>
        <w:t>is this resource</w:t>
      </w:r>
      <w:r w:rsidRPr="00CA47EC">
        <w:rPr>
          <w:rFonts w:ascii="Arial" w:hAnsi="Arial" w:cs="Arial"/>
          <w:color w:val="0B0C0C"/>
          <w:sz w:val="22"/>
          <w:szCs w:val="22"/>
        </w:rPr>
        <w:t xml:space="preserve"> needed?</w:t>
      </w:r>
    </w:p>
    <w:p w14:paraId="302308E6"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sidRPr="00CA47EC">
        <w:rPr>
          <w:rFonts w:ascii="Arial" w:hAnsi="Arial" w:cs="Arial"/>
          <w:color w:val="0B0C0C"/>
          <w:sz w:val="22"/>
          <w:szCs w:val="22"/>
        </w:rPr>
        <w:t>Children and young people who are in contact with the justice system have worse health outcomes than children in the general population. The youth justice system has very little influence on almost all the causes of childhood offending, so it’s very important that a range of organisations in local areas work together to help prevent children offending and re-offending.</w:t>
      </w:r>
    </w:p>
    <w:p w14:paraId="4B193EA3" w14:textId="439B4A40"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So,</w:t>
      </w:r>
      <w:r>
        <w:rPr>
          <w:rFonts w:ascii="Arial" w:hAnsi="Arial" w:cs="Arial"/>
          <w:color w:val="0B0C0C"/>
          <w:sz w:val="22"/>
          <w:szCs w:val="22"/>
        </w:rPr>
        <w:t xml:space="preserve"> to conclude stopping young people from offending is not straight forward. But working with the right agencies should help with the process of interfering with young offenders.</w:t>
      </w:r>
    </w:p>
    <w:p w14:paraId="2284E050"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Word Count: 1001</w:t>
      </w:r>
    </w:p>
    <w:p w14:paraId="71935A22" w14:textId="77777777" w:rsidR="00EC5B49" w:rsidRPr="006C3C20" w:rsidRDefault="00EC5B49" w:rsidP="00D6018F">
      <w:pPr>
        <w:spacing w:after="0" w:line="276" w:lineRule="auto"/>
        <w:ind w:left="567" w:right="531"/>
        <w:rPr>
          <w:rFonts w:ascii="Arial" w:eastAsia="Times New Roman" w:hAnsi="Arial" w:cs="Arial"/>
          <w:lang w:eastAsia="en-GB"/>
        </w:rPr>
      </w:pPr>
    </w:p>
    <w:p w14:paraId="00DC2E47" w14:textId="77777777" w:rsidR="00FE4224" w:rsidRPr="006C3C20" w:rsidRDefault="00FE4224" w:rsidP="00D6018F">
      <w:pPr>
        <w:spacing w:after="0" w:line="276" w:lineRule="auto"/>
        <w:ind w:left="567" w:right="531"/>
        <w:rPr>
          <w:rFonts w:ascii="Arial" w:eastAsia="Times New Roman" w:hAnsi="Arial" w:cs="Arial"/>
          <w:lang w:eastAsia="en-GB"/>
        </w:rPr>
      </w:pPr>
    </w:p>
    <w:p w14:paraId="5BC9AAAD" w14:textId="68AB757E"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0042677B">
        <w:rPr>
          <w:rFonts w:ascii="Arial" w:eastAsia="Times New Roman" w:hAnsi="Arial" w:cs="Arial"/>
          <w:b/>
          <w:bCs/>
          <w:lang w:eastAsia="en-GB"/>
        </w:rPr>
        <w:t xml:space="preserve"> – Valuing Difference </w:t>
      </w:r>
      <w:r w:rsidR="00920572">
        <w:rPr>
          <w:rFonts w:ascii="Arial" w:eastAsia="Times New Roman" w:hAnsi="Arial" w:cs="Arial"/>
          <w:b/>
          <w:bCs/>
          <w:lang w:eastAsia="en-GB"/>
        </w:rPr>
        <w:t>&amp;</w:t>
      </w:r>
      <w:r w:rsidR="0042677B">
        <w:rPr>
          <w:rFonts w:ascii="Arial" w:eastAsia="Times New Roman" w:hAnsi="Arial" w:cs="Arial"/>
          <w:b/>
          <w:bCs/>
          <w:lang w:eastAsia="en-GB"/>
        </w:rPr>
        <w:t xml:space="preserve"> Inclusion</w:t>
      </w:r>
    </w:p>
    <w:p w14:paraId="3C98786A" w14:textId="718020A0" w:rsidR="00E0127D" w:rsidRDefault="00E86DAE"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r w:rsidR="00356A33">
        <w:rPr>
          <w:rFonts w:ascii="Arial" w:eastAsia="Times New Roman" w:hAnsi="Arial" w:cs="Arial"/>
          <w:lang w:eastAsia="en-GB"/>
        </w:rPr>
        <w:t>?</w:t>
      </w:r>
    </w:p>
    <w:p w14:paraId="3D8739F6" w14:textId="41C37B95" w:rsidR="00D7625C" w:rsidRDefault="00D7625C"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2DF43B2F" w14:textId="4605F782" w:rsidR="00E0127D" w:rsidRPr="00E25D8A" w:rsidRDefault="00635A8A" w:rsidP="00E0127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1B4922FA" w14:textId="00A1ABEE" w:rsid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54D80D5" w14:textId="19544E23" w:rsidR="00E0127D" w:rsidRDefault="00E0127D" w:rsidP="00D6018F">
      <w:pPr>
        <w:spacing w:after="0" w:line="276" w:lineRule="auto"/>
        <w:ind w:left="567" w:right="531"/>
        <w:rPr>
          <w:rFonts w:ascii="Arial" w:eastAsia="Times New Roman" w:hAnsi="Arial" w:cs="Arial"/>
          <w:lang w:eastAsia="en-GB"/>
        </w:rPr>
      </w:pPr>
    </w:p>
    <w:p w14:paraId="5E7C6F32" w14:textId="599F3B5B"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In this essay I am going to talk about how effectively police has adapted to accommodate diversity within the </w:t>
      </w:r>
      <w:r>
        <w:rPr>
          <w:rFonts w:ascii="Arial" w:hAnsi="Arial" w:cs="Arial"/>
          <w:color w:val="0B0C0C"/>
          <w:sz w:val="22"/>
          <w:szCs w:val="22"/>
        </w:rPr>
        <w:t>UK.</w:t>
      </w:r>
    </w:p>
    <w:p w14:paraId="66C2CA2C"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p>
    <w:p w14:paraId="59D2E13C"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What is the difference between diversity and inclusion?</w:t>
      </w:r>
    </w:p>
    <w:p w14:paraId="0A17A02E"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lastRenderedPageBreak/>
        <w:t>Diversity is a representation of many different types of people focusing on the differences.</w:t>
      </w:r>
    </w:p>
    <w:p w14:paraId="4768AEF8" w14:textId="38CB7CAC"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It’s the willingness to take </w:t>
      </w:r>
      <w:r>
        <w:rPr>
          <w:rFonts w:ascii="Arial" w:hAnsi="Arial" w:cs="Arial"/>
          <w:color w:val="0B0C0C"/>
          <w:sz w:val="22"/>
          <w:szCs w:val="22"/>
        </w:rPr>
        <w:t>other</w:t>
      </w:r>
      <w:r>
        <w:rPr>
          <w:rFonts w:ascii="Arial" w:hAnsi="Arial" w:cs="Arial"/>
          <w:color w:val="0B0C0C"/>
          <w:sz w:val="22"/>
          <w:szCs w:val="22"/>
        </w:rPr>
        <w:t xml:space="preserve"> perspectives and ides into account regardless of whether you think </w:t>
      </w:r>
      <w:proofErr w:type="spellStart"/>
      <w:r>
        <w:rPr>
          <w:rFonts w:ascii="Arial" w:hAnsi="Arial" w:cs="Arial"/>
          <w:color w:val="0B0C0C"/>
          <w:sz w:val="22"/>
          <w:szCs w:val="22"/>
        </w:rPr>
        <w:t>they re</w:t>
      </w:r>
      <w:proofErr w:type="spellEnd"/>
      <w:r>
        <w:rPr>
          <w:rFonts w:ascii="Arial" w:hAnsi="Arial" w:cs="Arial"/>
          <w:color w:val="0B0C0C"/>
          <w:sz w:val="22"/>
          <w:szCs w:val="22"/>
        </w:rPr>
        <w:t xml:space="preserve"> right or wrong. </w:t>
      </w:r>
    </w:p>
    <w:p w14:paraId="160D4B05"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Inclusion is the act of welcoming a person that is included within that environment where all different kind of people can thrive and succeed. </w:t>
      </w:r>
    </w:p>
    <w:p w14:paraId="1703BA03"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Its giving equal access to opportunities and resources for people who might otherwise be excluded or marginalised. Inclusion is the deliberate act of welcoming diversity so that everyone can participate and be successful.</w:t>
      </w:r>
    </w:p>
    <w:p w14:paraId="0503CB9A" w14:textId="685FC782"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So do conclude this introduction Diversity is what you </w:t>
      </w:r>
      <w:r>
        <w:rPr>
          <w:rFonts w:ascii="Arial" w:hAnsi="Arial" w:cs="Arial"/>
          <w:color w:val="0B0C0C"/>
          <w:sz w:val="22"/>
          <w:szCs w:val="22"/>
        </w:rPr>
        <w:t>have,</w:t>
      </w:r>
      <w:r>
        <w:rPr>
          <w:rFonts w:ascii="Arial" w:hAnsi="Arial" w:cs="Arial"/>
          <w:color w:val="0B0C0C"/>
          <w:sz w:val="22"/>
          <w:szCs w:val="22"/>
        </w:rPr>
        <w:t xml:space="preserve"> and inclusion is what you do.</w:t>
      </w:r>
    </w:p>
    <w:p w14:paraId="7DA6837F"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p>
    <w:p w14:paraId="780F93F2" w14:textId="65B29086"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Diversity expands experiences and knowledge. It opens doors to the entire world people and learn more from individuals who are different to them. It could be the first time they </w:t>
      </w:r>
      <w:proofErr w:type="gramStart"/>
      <w:r>
        <w:rPr>
          <w:rFonts w:ascii="Arial" w:hAnsi="Arial" w:cs="Arial"/>
          <w:color w:val="0B0C0C"/>
          <w:sz w:val="22"/>
          <w:szCs w:val="22"/>
        </w:rPr>
        <w:t>rely</w:t>
      </w:r>
      <w:proofErr w:type="gramEnd"/>
      <w:r>
        <w:rPr>
          <w:rFonts w:ascii="Arial" w:hAnsi="Arial" w:cs="Arial"/>
          <w:color w:val="0B0C0C"/>
          <w:sz w:val="22"/>
          <w:szCs w:val="22"/>
        </w:rPr>
        <w:t xml:space="preserve"> interact with people from diverse groups.</w:t>
      </w:r>
    </w:p>
    <w:p w14:paraId="08ABB203"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Interacting with people from variety of groups widens your social circle and develop relationships. This is useful when policing in the community.</w:t>
      </w:r>
    </w:p>
    <w:p w14:paraId="3DD8E3BF" w14:textId="7C3DE8D0"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Having a diverse workforce will ensure sensitivity to human differences. Staff can interact with a variety of individuals and </w:t>
      </w:r>
      <w:r>
        <w:rPr>
          <w:rFonts w:ascii="Arial" w:hAnsi="Arial" w:cs="Arial"/>
          <w:color w:val="0B0C0C"/>
          <w:sz w:val="22"/>
          <w:szCs w:val="22"/>
        </w:rPr>
        <w:t>can</w:t>
      </w:r>
      <w:r>
        <w:rPr>
          <w:rFonts w:ascii="Arial" w:hAnsi="Arial" w:cs="Arial"/>
          <w:color w:val="0B0C0C"/>
          <w:sz w:val="22"/>
          <w:szCs w:val="22"/>
        </w:rPr>
        <w:t xml:space="preserve"> relate to people from different cultural backgrounds.</w:t>
      </w:r>
    </w:p>
    <w:p w14:paraId="44A5FB3E"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p>
    <w:p w14:paraId="2EA43FBC" w14:textId="79ED7C6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Why do we </w:t>
      </w:r>
      <w:r w:rsidR="003A3C15">
        <w:rPr>
          <w:rFonts w:ascii="Arial" w:hAnsi="Arial" w:cs="Arial"/>
          <w:color w:val="0B0C0C"/>
          <w:sz w:val="22"/>
          <w:szCs w:val="22"/>
        </w:rPr>
        <w:t>need</w:t>
      </w:r>
      <w:r>
        <w:rPr>
          <w:rFonts w:ascii="Arial" w:hAnsi="Arial" w:cs="Arial"/>
          <w:color w:val="0B0C0C"/>
          <w:sz w:val="22"/>
          <w:szCs w:val="22"/>
        </w:rPr>
        <w:t xml:space="preserve"> inclusion?</w:t>
      </w:r>
    </w:p>
    <w:p w14:paraId="6E2DCA56"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Valuing people as individuals is the right thing to do. Everyone deserves to be treated fairly and respectfully and that means that no one should suffer any disadvantage, discrimination, or harassment because of who they are. </w:t>
      </w:r>
    </w:p>
    <w:p w14:paraId="6DB84A8A" w14:textId="7E5686A6"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Due to polices and legislation as a </w:t>
      </w:r>
      <w:r w:rsidR="003A3C15">
        <w:rPr>
          <w:rFonts w:ascii="Arial" w:hAnsi="Arial" w:cs="Arial"/>
          <w:color w:val="0B0C0C"/>
          <w:sz w:val="22"/>
          <w:szCs w:val="22"/>
        </w:rPr>
        <w:t>police officer</w:t>
      </w:r>
      <w:r>
        <w:rPr>
          <w:rFonts w:ascii="Arial" w:hAnsi="Arial" w:cs="Arial"/>
          <w:color w:val="0B0C0C"/>
          <w:sz w:val="22"/>
          <w:szCs w:val="22"/>
        </w:rPr>
        <w:t xml:space="preserve"> we should audit in the benefits of inclusion and diversity. </w:t>
      </w:r>
    </w:p>
    <w:p w14:paraId="52106F5E"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p>
    <w:p w14:paraId="5B8D3DE4"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Building community relationship trust and confidence.</w:t>
      </w:r>
    </w:p>
    <w:p w14:paraId="548C3E60"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p>
    <w:p w14:paraId="2341CDF5"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People expect the police and anyone in the public services to behave and act in </w:t>
      </w:r>
      <w:proofErr w:type="spellStart"/>
      <w:r>
        <w:rPr>
          <w:rFonts w:ascii="Arial" w:hAnsi="Arial" w:cs="Arial"/>
          <w:color w:val="0B0C0C"/>
          <w:sz w:val="22"/>
          <w:szCs w:val="22"/>
        </w:rPr>
        <w:t>thr</w:t>
      </w:r>
      <w:proofErr w:type="spellEnd"/>
      <w:r>
        <w:rPr>
          <w:rFonts w:ascii="Arial" w:hAnsi="Arial" w:cs="Arial"/>
          <w:color w:val="0B0C0C"/>
          <w:sz w:val="22"/>
          <w:szCs w:val="22"/>
        </w:rPr>
        <w:t xml:space="preserve"> way the standards request.</w:t>
      </w:r>
    </w:p>
    <w:p w14:paraId="2E86E4C1" w14:textId="3DF0175F"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When this is done successfully, the perception and satisfaction of policing improves as the public are more trustworthy of the police. Effective policing is dependent on </w:t>
      </w:r>
      <w:r w:rsidR="003A3C15">
        <w:rPr>
          <w:rFonts w:ascii="Arial" w:hAnsi="Arial" w:cs="Arial"/>
          <w:color w:val="0B0C0C"/>
          <w:sz w:val="22"/>
          <w:szCs w:val="22"/>
        </w:rPr>
        <w:t>cooperation</w:t>
      </w:r>
      <w:r>
        <w:rPr>
          <w:rFonts w:ascii="Arial" w:hAnsi="Arial" w:cs="Arial"/>
          <w:color w:val="0B0C0C"/>
          <w:sz w:val="22"/>
          <w:szCs w:val="22"/>
        </w:rPr>
        <w:t xml:space="preserve"> and engagement with the public and that can only be achieved by building relationships with all communities. </w:t>
      </w:r>
    </w:p>
    <w:p w14:paraId="08029529"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Relationships can be built through engagement listening and partnership work, so services can meet communities needs and sometimes expectations thus empowering communities. Getting this night will build on the trust, openness and confidence that will form. So that an effective and legitimate service can be delivered. </w:t>
      </w:r>
    </w:p>
    <w:p w14:paraId="6620FF96"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lastRenderedPageBreak/>
        <w:t xml:space="preserve">Staff need to feel included in working environments. They are happier and more productive in </w:t>
      </w:r>
      <w:proofErr w:type="spellStart"/>
      <w:proofErr w:type="gramStart"/>
      <w:r>
        <w:rPr>
          <w:rFonts w:ascii="Arial" w:hAnsi="Arial" w:cs="Arial"/>
          <w:color w:val="0B0C0C"/>
          <w:sz w:val="22"/>
          <w:szCs w:val="22"/>
        </w:rPr>
        <w:t>a</w:t>
      </w:r>
      <w:proofErr w:type="spellEnd"/>
      <w:proofErr w:type="gramEnd"/>
      <w:r>
        <w:rPr>
          <w:rFonts w:ascii="Arial" w:hAnsi="Arial" w:cs="Arial"/>
          <w:color w:val="0B0C0C"/>
          <w:sz w:val="22"/>
          <w:szCs w:val="22"/>
        </w:rPr>
        <w:t xml:space="preserve"> inclusive workspace free from harmful and intimidating behaviours inclusion promotes the learning of each other differences looking after each other and the elimination of assumptions and stereotypes.</w:t>
      </w:r>
    </w:p>
    <w:p w14:paraId="1AFA1874"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Having a diverse workforce can bring different perspectives can only improve services for individual and communities. Getting people from different back grounds and with different personal circumstances it brings a wider range of experiences and perspectives which enables a better performance. </w:t>
      </w:r>
    </w:p>
    <w:p w14:paraId="0788D064"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Direct and indirect discrimination.</w:t>
      </w:r>
    </w:p>
    <w:p w14:paraId="26AF5349"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Equality and human rights act.com 2019 states Direct is when you treated worse than another person or other people because –</w:t>
      </w:r>
    </w:p>
    <w:p w14:paraId="2F1AF1E2"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You have a protected someone thinks you have that protected characterises, you are connected to someone with that protected characteristic known as discrimination by association.</w:t>
      </w:r>
    </w:p>
    <w:p w14:paraId="37BE4730" w14:textId="61E60E50"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To be unlawful, the treatment must have happened in one of the </w:t>
      </w:r>
      <w:r w:rsidR="003A3C15">
        <w:rPr>
          <w:rFonts w:ascii="Arial" w:hAnsi="Arial" w:cs="Arial"/>
          <w:color w:val="0B0C0C"/>
          <w:sz w:val="22"/>
          <w:szCs w:val="22"/>
        </w:rPr>
        <w:t>situations</w:t>
      </w:r>
      <w:r>
        <w:rPr>
          <w:rFonts w:ascii="Arial" w:hAnsi="Arial" w:cs="Arial"/>
          <w:color w:val="0B0C0C"/>
          <w:sz w:val="22"/>
          <w:szCs w:val="22"/>
        </w:rPr>
        <w:t xml:space="preserve"> that are covered by the equality act, for example in the workplace or when you are receiving goods or services. </w:t>
      </w:r>
    </w:p>
    <w:p w14:paraId="19BDDF58"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p>
    <w:p w14:paraId="242E03D2"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Indirect</w:t>
      </w:r>
    </w:p>
    <w:p w14:paraId="14554265" w14:textId="25D3D5B9"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Indirect discrimination happens when there is a policy that applies in the same way everybody but disadvantages a group of people who share a protected </w:t>
      </w:r>
      <w:r w:rsidR="003A3C15">
        <w:rPr>
          <w:rFonts w:ascii="Arial" w:hAnsi="Arial" w:cs="Arial"/>
          <w:color w:val="0B0C0C"/>
          <w:sz w:val="22"/>
          <w:szCs w:val="22"/>
        </w:rPr>
        <w:t>chrematistics,</w:t>
      </w:r>
      <w:r>
        <w:rPr>
          <w:rFonts w:ascii="Arial" w:hAnsi="Arial" w:cs="Arial"/>
          <w:color w:val="0B0C0C"/>
          <w:sz w:val="22"/>
          <w:szCs w:val="22"/>
        </w:rPr>
        <w:t xml:space="preserve"> and you are disadvantaged as part </w:t>
      </w:r>
      <w:proofErr w:type="spellStart"/>
      <w:r>
        <w:rPr>
          <w:rFonts w:ascii="Arial" w:hAnsi="Arial" w:cs="Arial"/>
          <w:color w:val="0B0C0C"/>
          <w:sz w:val="22"/>
          <w:szCs w:val="22"/>
        </w:rPr>
        <w:t>or</w:t>
      </w:r>
      <w:proofErr w:type="spellEnd"/>
      <w:r>
        <w:rPr>
          <w:rFonts w:ascii="Arial" w:hAnsi="Arial" w:cs="Arial"/>
          <w:color w:val="0B0C0C"/>
          <w:sz w:val="22"/>
          <w:szCs w:val="22"/>
        </w:rPr>
        <w:t xml:space="preserve"> this group. If this happens the person or organisation applying the policy must show that there is a good reason for it.</w:t>
      </w:r>
    </w:p>
    <w:p w14:paraId="25E0CB86" w14:textId="77777777" w:rsidR="00EC5B49"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A policy can include a practice a rule or an arrangement. It does not matter which one is intended the policy to disadvantage. </w:t>
      </w:r>
    </w:p>
    <w:p w14:paraId="3BEC9B50" w14:textId="7BED1EAF" w:rsidR="00EC5B49" w:rsidRPr="00CA47EC" w:rsidRDefault="00EC5B49" w:rsidP="00EC5B49">
      <w:pPr>
        <w:pStyle w:val="NormalWeb"/>
        <w:shd w:val="clear" w:color="auto" w:fill="FFFFFF"/>
        <w:spacing w:before="300" w:beforeAutospacing="0" w:after="300" w:afterAutospacing="0"/>
        <w:rPr>
          <w:rFonts w:ascii="Arial" w:hAnsi="Arial" w:cs="Arial"/>
          <w:color w:val="0B0C0C"/>
          <w:sz w:val="22"/>
          <w:szCs w:val="22"/>
        </w:rPr>
      </w:pPr>
      <w:r>
        <w:rPr>
          <w:rFonts w:ascii="Arial" w:hAnsi="Arial" w:cs="Arial"/>
          <w:color w:val="0B0C0C"/>
          <w:sz w:val="22"/>
          <w:szCs w:val="22"/>
        </w:rPr>
        <w:t xml:space="preserve">To prove indirect discrimination there must be, a policy which an organisation is applying equally to everyone the policy must disadvantage people with your protected characteristic. When compared with people </w:t>
      </w:r>
      <w:r w:rsidR="003A3C15">
        <w:rPr>
          <w:rFonts w:ascii="Arial" w:hAnsi="Arial" w:cs="Arial"/>
          <w:color w:val="0B0C0C"/>
          <w:sz w:val="22"/>
          <w:szCs w:val="22"/>
        </w:rPr>
        <w:t>without</w:t>
      </w:r>
      <w:r>
        <w:rPr>
          <w:rFonts w:ascii="Arial" w:hAnsi="Arial" w:cs="Arial"/>
          <w:color w:val="0B0C0C"/>
          <w:sz w:val="22"/>
          <w:szCs w:val="22"/>
        </w:rPr>
        <w:t xml:space="preserve"> it you must be able to show that it has disadvantaged you personally or that it will disadvantage you. The organisation cannot show that there is a good reason for applying the policy despite the level of disadvantage to people with your protected characteristic. </w:t>
      </w:r>
    </w:p>
    <w:p w14:paraId="7F0F1869" w14:textId="77777777" w:rsidR="00EC5B49" w:rsidRDefault="00EC5B49" w:rsidP="00EC5B49">
      <w:pPr>
        <w:rPr>
          <w:rFonts w:ascii="Arial" w:hAnsi="Arial" w:cs="Arial"/>
        </w:rPr>
      </w:pPr>
      <w:r>
        <w:rPr>
          <w:rFonts w:ascii="Arial" w:hAnsi="Arial" w:cs="Arial"/>
        </w:rPr>
        <w:t>Inclusion is not just about what we can see, it is valuing all our differences including hidden elements.</w:t>
      </w:r>
    </w:p>
    <w:p w14:paraId="012877DF" w14:textId="5DFBD06F" w:rsidR="00EC5B49" w:rsidRDefault="00EC5B49" w:rsidP="00EC5B49">
      <w:pPr>
        <w:rPr>
          <w:rFonts w:ascii="Arial" w:hAnsi="Arial" w:cs="Arial"/>
        </w:rPr>
      </w:pPr>
      <w:r>
        <w:rPr>
          <w:rFonts w:ascii="Arial" w:hAnsi="Arial" w:cs="Arial"/>
        </w:rPr>
        <w:t xml:space="preserve">Hate </w:t>
      </w:r>
      <w:r w:rsidR="003A3C15">
        <w:rPr>
          <w:rFonts w:ascii="Arial" w:hAnsi="Arial" w:cs="Arial"/>
        </w:rPr>
        <w:t>crime.</w:t>
      </w:r>
    </w:p>
    <w:p w14:paraId="088B6614" w14:textId="1ADE1975" w:rsidR="00EC5B49" w:rsidRDefault="00EC5B49" w:rsidP="00EC5B49">
      <w:pPr>
        <w:rPr>
          <w:rFonts w:ascii="Arial" w:hAnsi="Arial" w:cs="Arial"/>
        </w:rPr>
      </w:pPr>
      <w:r>
        <w:rPr>
          <w:rFonts w:ascii="Arial" w:hAnsi="Arial" w:cs="Arial"/>
        </w:rPr>
        <w:t xml:space="preserve">The law has 5 types of hate crime, race, religion, disability, sexual </w:t>
      </w:r>
      <w:r w:rsidR="003A3C15">
        <w:rPr>
          <w:rFonts w:ascii="Arial" w:hAnsi="Arial" w:cs="Arial"/>
        </w:rPr>
        <w:t>orientation,</w:t>
      </w:r>
      <w:r>
        <w:rPr>
          <w:rFonts w:ascii="Arial" w:hAnsi="Arial" w:cs="Arial"/>
        </w:rPr>
        <w:t xml:space="preserve"> and transgender identity. </w:t>
      </w:r>
    </w:p>
    <w:p w14:paraId="66D7CC5B" w14:textId="77777777" w:rsidR="00EC5B49" w:rsidRDefault="00EC5B49" w:rsidP="00EC5B49">
      <w:pPr>
        <w:rPr>
          <w:rFonts w:ascii="Arial" w:hAnsi="Arial" w:cs="Arial"/>
        </w:rPr>
      </w:pPr>
    </w:p>
    <w:p w14:paraId="7FC7A226" w14:textId="77777777" w:rsidR="00EC5B49" w:rsidRDefault="00EC5B49" w:rsidP="00EC5B49">
      <w:pPr>
        <w:rPr>
          <w:rFonts w:ascii="Arial" w:hAnsi="Arial" w:cs="Arial"/>
        </w:rPr>
      </w:pPr>
      <w:r>
        <w:rPr>
          <w:rFonts w:ascii="Arial" w:hAnsi="Arial" w:cs="Arial"/>
        </w:rPr>
        <w:t xml:space="preserve">Language and communication </w:t>
      </w:r>
    </w:p>
    <w:p w14:paraId="28A4814B" w14:textId="77777777" w:rsidR="00EC5B49" w:rsidRDefault="00EC5B49" w:rsidP="00EC5B49">
      <w:pPr>
        <w:rPr>
          <w:rFonts w:ascii="Arial" w:hAnsi="Arial" w:cs="Arial"/>
        </w:rPr>
      </w:pPr>
      <w:r>
        <w:rPr>
          <w:rFonts w:ascii="Arial" w:hAnsi="Arial" w:cs="Arial"/>
        </w:rPr>
        <w:t xml:space="preserve">We need to make room for those that experience language as a barrier those individuals may be non-verbal, have speech impediments have learning difficulties or use English as an additional language. </w:t>
      </w:r>
    </w:p>
    <w:p w14:paraId="4A00ECE4" w14:textId="77777777" w:rsidR="00EC5B49" w:rsidRDefault="00EC5B49" w:rsidP="00EC5B49">
      <w:pPr>
        <w:rPr>
          <w:rFonts w:ascii="Arial" w:hAnsi="Arial" w:cs="Arial"/>
        </w:rPr>
      </w:pPr>
      <w:r>
        <w:rPr>
          <w:rFonts w:ascii="Arial" w:hAnsi="Arial" w:cs="Arial"/>
        </w:rPr>
        <w:t xml:space="preserve">If officers are not able to communicate properly when an incident happened, it can lead to various misinterpretation and problems. It is essential to consider everyone needs improved communication allows for better outcomes when it comes to public safety and if insources and builds stronger relationships with the community. </w:t>
      </w:r>
    </w:p>
    <w:p w14:paraId="208CCE15" w14:textId="77777777" w:rsidR="00EC5B49" w:rsidRDefault="00EC5B49" w:rsidP="00EC5B49">
      <w:pPr>
        <w:rPr>
          <w:rFonts w:ascii="Arial" w:hAnsi="Arial" w:cs="Arial"/>
        </w:rPr>
      </w:pPr>
      <w:r>
        <w:rPr>
          <w:rFonts w:ascii="Arial" w:hAnsi="Arial" w:cs="Arial"/>
        </w:rPr>
        <w:t xml:space="preserve">How does the equally act work? It prohibits certain types of conduct towards individuals who have certain chrematistics protected by the </w:t>
      </w:r>
      <w:proofErr w:type="spellStart"/>
      <w:r>
        <w:rPr>
          <w:rFonts w:ascii="Arial" w:hAnsi="Arial" w:cs="Arial"/>
        </w:rPr>
        <w:t>legistration</w:t>
      </w:r>
      <w:proofErr w:type="spellEnd"/>
      <w:r>
        <w:rPr>
          <w:rFonts w:ascii="Arial" w:hAnsi="Arial" w:cs="Arial"/>
        </w:rPr>
        <w:t xml:space="preserve"> these protected chrematistics include age, disability, gender </w:t>
      </w:r>
      <w:r>
        <w:rPr>
          <w:rFonts w:ascii="Arial" w:hAnsi="Arial" w:cs="Arial"/>
        </w:rPr>
        <w:lastRenderedPageBreak/>
        <w:t xml:space="preserve">reassignment, marriage and civil partnership pregnancy and maternity, race, religion and belief, sexual orientation. </w:t>
      </w:r>
    </w:p>
    <w:p w14:paraId="54CABAA5" w14:textId="59E35666" w:rsidR="00EC5B49" w:rsidRDefault="00EC5B49" w:rsidP="00EC5B49">
      <w:pPr>
        <w:rPr>
          <w:rFonts w:ascii="Arial" w:hAnsi="Arial" w:cs="Arial"/>
        </w:rPr>
      </w:pPr>
      <w:r>
        <w:rPr>
          <w:rFonts w:ascii="Arial" w:hAnsi="Arial" w:cs="Arial"/>
        </w:rPr>
        <w:t xml:space="preserve">There is a need to build a fairer and more diverse workforce which reflects the diverse communities the police force serves. A proactive approach is needed when the workforce is clearly underrepresented and thus recruitment of those candidates from a diverse </w:t>
      </w:r>
      <w:r>
        <w:rPr>
          <w:rFonts w:ascii="Arial" w:hAnsi="Arial" w:cs="Arial"/>
        </w:rPr>
        <w:t>background</w:t>
      </w:r>
      <w:r>
        <w:rPr>
          <w:rFonts w:ascii="Arial" w:hAnsi="Arial" w:cs="Arial"/>
        </w:rPr>
        <w:t xml:space="preserve">, that extends beyond ethnicity and gender to all protected chrematistics should be in place. Valuing individuals irrelevant of backgrounds within a work force and society will increase the diversity of a workforce and increase the level of trust and confidence internally by the public. </w:t>
      </w:r>
    </w:p>
    <w:p w14:paraId="00671C92" w14:textId="0BE001E2" w:rsidR="00EC5B49" w:rsidRDefault="00EC5B49" w:rsidP="00EC5B49">
      <w:pPr>
        <w:rPr>
          <w:rFonts w:ascii="Arial" w:hAnsi="Arial" w:cs="Arial"/>
        </w:rPr>
      </w:pPr>
      <w:r>
        <w:rPr>
          <w:rFonts w:ascii="Arial" w:hAnsi="Arial" w:cs="Arial"/>
        </w:rPr>
        <w:t xml:space="preserve">To conclude it is important that Diversity has been brought to the police, it </w:t>
      </w:r>
      <w:r>
        <w:rPr>
          <w:rFonts w:ascii="Arial" w:hAnsi="Arial" w:cs="Arial"/>
        </w:rPr>
        <w:t>brings</w:t>
      </w:r>
      <w:r>
        <w:rPr>
          <w:rFonts w:ascii="Arial" w:hAnsi="Arial" w:cs="Arial"/>
        </w:rPr>
        <w:t xml:space="preserve"> us closer to the communities and helps build relationships with the public. </w:t>
      </w:r>
    </w:p>
    <w:p w14:paraId="0EBFAB3D" w14:textId="482EFC7C" w:rsidR="00EC5B49" w:rsidRDefault="00EC5B49" w:rsidP="00EC5B49">
      <w:pPr>
        <w:rPr>
          <w:rFonts w:ascii="Arial" w:hAnsi="Arial" w:cs="Arial"/>
        </w:rPr>
      </w:pPr>
      <w:r>
        <w:rPr>
          <w:rFonts w:ascii="Arial" w:hAnsi="Arial" w:cs="Arial"/>
        </w:rPr>
        <w:t>Word count: 988</w:t>
      </w:r>
    </w:p>
    <w:p w14:paraId="0CF1183D" w14:textId="77777777" w:rsidR="00EC5B49" w:rsidRDefault="00EC5B49" w:rsidP="00D6018F">
      <w:pPr>
        <w:spacing w:after="0" w:line="276" w:lineRule="auto"/>
        <w:ind w:left="567" w:right="531"/>
        <w:rPr>
          <w:rFonts w:ascii="Arial" w:eastAsia="Times New Roman" w:hAnsi="Arial" w:cs="Arial"/>
          <w:lang w:eastAsia="en-GB"/>
        </w:rPr>
      </w:pPr>
    </w:p>
    <w:p w14:paraId="2DB52DC2" w14:textId="35F2438E" w:rsidR="00EB3B81" w:rsidRPr="00EC5B49" w:rsidRDefault="00EC5B49" w:rsidP="00D6018F">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t xml:space="preserve">Biography </w:t>
      </w:r>
    </w:p>
    <w:p w14:paraId="36A0B528" w14:textId="77777777" w:rsidR="00EC5B49" w:rsidRDefault="00EC5B49" w:rsidP="00D6018F">
      <w:pPr>
        <w:spacing w:after="0" w:line="276" w:lineRule="auto"/>
        <w:ind w:left="567" w:right="531"/>
        <w:rPr>
          <w:rFonts w:ascii="Arial" w:eastAsia="Times New Roman" w:hAnsi="Arial" w:cs="Arial"/>
          <w:lang w:eastAsia="en-GB"/>
        </w:rPr>
      </w:pPr>
    </w:p>
    <w:p w14:paraId="1CC80577" w14:textId="77777777" w:rsidR="00EC5B49" w:rsidRDefault="00EC5B49" w:rsidP="00EC5B49">
      <w:pPr>
        <w:pStyle w:val="NormalWeb"/>
        <w:spacing w:before="0" w:beforeAutospacing="0" w:after="0" w:afterAutospacing="0" w:line="480" w:lineRule="auto"/>
        <w:ind w:left="720" w:hanging="720"/>
      </w:pPr>
      <w:r>
        <w:t xml:space="preserve">College of Policing. “Professional Standards.” </w:t>
      </w:r>
      <w:r>
        <w:rPr>
          <w:i/>
          <w:iCs/>
        </w:rPr>
        <w:t>College of Policing</w:t>
      </w:r>
      <w:r>
        <w:t>, College of Policing, 2022, www.college.police.uk/app/professional-standards.</w:t>
      </w:r>
    </w:p>
    <w:p w14:paraId="408673B5" w14:textId="77777777" w:rsidR="00EC5B49" w:rsidRDefault="00EC5B49" w:rsidP="00EC5B49">
      <w:pPr>
        <w:pStyle w:val="NormalWeb"/>
        <w:spacing w:before="0" w:beforeAutospacing="0" w:after="0" w:afterAutospacing="0" w:line="480" w:lineRule="auto"/>
        <w:ind w:left="720" w:hanging="720"/>
      </w:pPr>
      <w:r>
        <w:t xml:space="preserve">Equality and Human Rights Commission. “Direct and Indirect Discrimination | EHRC.” </w:t>
      </w:r>
      <w:r>
        <w:rPr>
          <w:i/>
          <w:iCs/>
        </w:rPr>
        <w:t>Www.equalityhumanrights.com</w:t>
      </w:r>
      <w:r>
        <w:t>, 25 Nov. 2019, www.equalityhumanrights.com/equality/equality-act-2010/your-rights-under-equality-act-2010/direct-and-indirect-discrimination.</w:t>
      </w:r>
    </w:p>
    <w:p w14:paraId="0111B98E" w14:textId="77777777" w:rsidR="00EC5B49" w:rsidRDefault="00EC5B49" w:rsidP="00EC5B49">
      <w:pPr>
        <w:pStyle w:val="NormalWeb"/>
        <w:spacing w:before="0" w:beforeAutospacing="0" w:after="0" w:afterAutospacing="0" w:line="480" w:lineRule="auto"/>
        <w:ind w:left="720" w:hanging="720"/>
      </w:pPr>
      <w:r>
        <w:t xml:space="preserve">GOV.UK. “Independent Police Complaints Commission.” </w:t>
      </w:r>
      <w:r>
        <w:rPr>
          <w:i/>
          <w:iCs/>
        </w:rPr>
        <w:t>GOV.UK</w:t>
      </w:r>
      <w:r>
        <w:t>, www.gov.uk/government/organisations/independent-police-complaint-commission.</w:t>
      </w:r>
    </w:p>
    <w:p w14:paraId="2008250D" w14:textId="77777777" w:rsidR="00EC5B49" w:rsidRDefault="00EC5B49" w:rsidP="00EC5B49">
      <w:pPr>
        <w:pStyle w:val="NormalWeb"/>
        <w:spacing w:before="0" w:beforeAutospacing="0" w:after="0" w:afterAutospacing="0" w:line="480" w:lineRule="auto"/>
        <w:ind w:left="720" w:hanging="720"/>
      </w:pPr>
      <w:r>
        <w:t xml:space="preserve">“NHS England» Safeguarding.” </w:t>
      </w:r>
      <w:r>
        <w:rPr>
          <w:i/>
          <w:iCs/>
        </w:rPr>
        <w:t>Www.england.nhs.uk</w:t>
      </w:r>
      <w:r>
        <w:t>, 2023, www.england.nhs.uk/long-read/safeguarding/#:~:text=Vulnerable%20groups%20include%20but%20are.</w:t>
      </w:r>
    </w:p>
    <w:p w14:paraId="73821A7E" w14:textId="77777777" w:rsidR="00EC5B49" w:rsidRDefault="00EC5B49" w:rsidP="00EC5B49">
      <w:pPr>
        <w:pStyle w:val="NormalWeb"/>
        <w:spacing w:before="0" w:beforeAutospacing="0" w:after="0" w:afterAutospacing="0" w:line="480" w:lineRule="auto"/>
        <w:ind w:left="720" w:hanging="720"/>
      </w:pPr>
      <w:r>
        <w:t xml:space="preserve">NSPCC. “Criminal Exploitation and Gangs.” </w:t>
      </w:r>
      <w:r>
        <w:rPr>
          <w:i/>
          <w:iCs/>
        </w:rPr>
        <w:t>NSPCC</w:t>
      </w:r>
      <w:r>
        <w:t>, 2022, www.nspcc.org.uk/what-is-child-abuse/types-of-abuse/gangs-criminal-exploitation/#criminalexploitation.</w:t>
      </w:r>
    </w:p>
    <w:p w14:paraId="613F5702" w14:textId="77777777" w:rsidR="00EC5B49" w:rsidRDefault="00EC5B49" w:rsidP="00EC5B49">
      <w:pPr>
        <w:pStyle w:val="NormalWeb"/>
        <w:spacing w:before="0" w:beforeAutospacing="0" w:after="0" w:afterAutospacing="0" w:line="480" w:lineRule="auto"/>
        <w:ind w:left="720" w:hanging="720"/>
      </w:pPr>
      <w:r>
        <w:t xml:space="preserve">---. “Grooming: Recognising the Signs.” </w:t>
      </w:r>
      <w:r>
        <w:rPr>
          <w:i/>
          <w:iCs/>
        </w:rPr>
        <w:t>NSPCC Learning</w:t>
      </w:r>
      <w:r>
        <w:t>, 2024, learning.nspcc.org.uk/safeguarding-child-protection/grooming.</w:t>
      </w:r>
    </w:p>
    <w:p w14:paraId="55F9DA4A" w14:textId="77777777" w:rsidR="00EC5B49" w:rsidRDefault="00EC5B49" w:rsidP="00EC5B49">
      <w:pPr>
        <w:pStyle w:val="NormalWeb"/>
        <w:spacing w:before="0" w:beforeAutospacing="0" w:after="0" w:afterAutospacing="0" w:line="480" w:lineRule="auto"/>
        <w:ind w:left="720" w:hanging="720"/>
      </w:pPr>
      <w:proofErr w:type="gramStart"/>
      <w:r>
        <w:t>police ,</w:t>
      </w:r>
      <w:proofErr w:type="gramEnd"/>
      <w:r>
        <w:t xml:space="preserve"> </w:t>
      </w:r>
      <w:proofErr w:type="spellStart"/>
      <w:r>
        <w:t>kent</w:t>
      </w:r>
      <w:proofErr w:type="spellEnd"/>
      <w:r>
        <w:t xml:space="preserve"> . </w:t>
      </w:r>
      <w:r>
        <w:rPr>
          <w:i/>
          <w:iCs/>
        </w:rPr>
        <w:t xml:space="preserve">Vulnerable </w:t>
      </w:r>
      <w:proofErr w:type="gramStart"/>
      <w:r>
        <w:rPr>
          <w:i/>
          <w:iCs/>
        </w:rPr>
        <w:t xml:space="preserve">People </w:t>
      </w:r>
      <w:r>
        <w:t>.</w:t>
      </w:r>
      <w:proofErr w:type="gramEnd"/>
      <w:r>
        <w:t xml:space="preserve"> 2024.</w:t>
      </w:r>
    </w:p>
    <w:p w14:paraId="6D383EAB" w14:textId="77777777" w:rsidR="00EC5B49" w:rsidRDefault="00EC5B49" w:rsidP="00EC5B49">
      <w:pPr>
        <w:pStyle w:val="NormalWeb"/>
        <w:spacing w:before="0" w:beforeAutospacing="0" w:after="0" w:afterAutospacing="0" w:line="480" w:lineRule="auto"/>
        <w:ind w:left="720" w:hanging="720"/>
      </w:pPr>
      <w:r>
        <w:t xml:space="preserve">“Police and Criminal Evidence Act 1984.” </w:t>
      </w:r>
      <w:r>
        <w:rPr>
          <w:i/>
          <w:iCs/>
        </w:rPr>
        <w:t>Lawteacher.net</w:t>
      </w:r>
      <w:r>
        <w:t>, 2011, www.lawteacher.net/acts/police-and-criminal-evidence-act.php.</w:t>
      </w:r>
    </w:p>
    <w:p w14:paraId="21C914A4" w14:textId="77777777" w:rsidR="00EC5B49" w:rsidRDefault="00EC5B49" w:rsidP="00EC5B49">
      <w:pPr>
        <w:pStyle w:val="NormalWeb"/>
        <w:spacing w:before="0" w:beforeAutospacing="0" w:after="0" w:afterAutospacing="0" w:line="480" w:lineRule="auto"/>
        <w:ind w:left="720" w:hanging="720"/>
      </w:pPr>
      <w:r>
        <w:t xml:space="preserve">police federation. “Public Confidence in Police Has Increased despite Cuts to the Service.” </w:t>
      </w:r>
      <w:r>
        <w:rPr>
          <w:i/>
          <w:iCs/>
        </w:rPr>
        <w:t>Www.polfed.org</w:t>
      </w:r>
      <w:r>
        <w:t>, 10 Jan. 2019, www.polfed.org/news/latest-news/2019/public-confidence-in-police-has-increased-despite-cuts-to-the-service/.</w:t>
      </w:r>
    </w:p>
    <w:p w14:paraId="3A29AE6C" w14:textId="77777777" w:rsidR="00EC5B49" w:rsidRDefault="00EC5B49" w:rsidP="00EC5B49">
      <w:pPr>
        <w:pStyle w:val="NormalWeb"/>
        <w:spacing w:before="0" w:beforeAutospacing="0" w:after="0" w:afterAutospacing="0" w:line="480" w:lineRule="auto"/>
        <w:ind w:left="720" w:hanging="720"/>
      </w:pPr>
      <w:r>
        <w:lastRenderedPageBreak/>
        <w:t xml:space="preserve">ProCon.org. “Police Body Cameras: Top 3 Pros and Cons.” </w:t>
      </w:r>
      <w:r>
        <w:rPr>
          <w:i/>
          <w:iCs/>
        </w:rPr>
        <w:t>ProCon.org</w:t>
      </w:r>
      <w:r>
        <w:t>, 14 Aug. 2020, www.procon.org/headlines/police-body-cameras-top-3-pros-and-cons/.</w:t>
      </w:r>
    </w:p>
    <w:p w14:paraId="6C152CB7" w14:textId="77777777" w:rsidR="00EC5B49" w:rsidRDefault="00EC5B49" w:rsidP="00EC5B49">
      <w:pPr>
        <w:pStyle w:val="NormalWeb"/>
        <w:spacing w:before="0" w:beforeAutospacing="0" w:after="0" w:afterAutospacing="0" w:line="480" w:lineRule="auto"/>
        <w:ind w:left="720" w:hanging="720"/>
      </w:pPr>
      <w:r>
        <w:t xml:space="preserve">Public Health England. “Collaborative Approaches to Preventing Offending and Re-Offending by Children (CAPRICORN): Summary.” </w:t>
      </w:r>
      <w:r>
        <w:rPr>
          <w:i/>
          <w:iCs/>
        </w:rPr>
        <w:t>GOV.UK</w:t>
      </w:r>
      <w:r>
        <w:t>, 14 Aug. 2019, www.gov.uk/government/publications/preventing-offending-and-re-offending-by-children/collaborative-approaches-to-preventing-offending-and-re-offending-by-children-capricorn-summary.</w:t>
      </w:r>
    </w:p>
    <w:p w14:paraId="03614D43" w14:textId="77777777" w:rsidR="00EC5B49" w:rsidRDefault="00EC5B49" w:rsidP="00EC5B49">
      <w:pPr>
        <w:pStyle w:val="NormalWeb"/>
        <w:spacing w:before="0" w:beforeAutospacing="0" w:after="0" w:afterAutospacing="0" w:line="480" w:lineRule="auto"/>
        <w:ind w:left="720" w:hanging="720"/>
      </w:pPr>
      <w:proofErr w:type="spellStart"/>
      <w:proofErr w:type="gramStart"/>
      <w:r>
        <w:t>tate</w:t>
      </w:r>
      <w:proofErr w:type="spellEnd"/>
      <w:r>
        <w:t xml:space="preserve"> ,</w:t>
      </w:r>
      <w:proofErr w:type="gramEnd"/>
      <w:r>
        <w:t xml:space="preserve"> </w:t>
      </w:r>
      <w:proofErr w:type="spellStart"/>
      <w:r>
        <w:t>marshall</w:t>
      </w:r>
      <w:proofErr w:type="spellEnd"/>
      <w:r>
        <w:t xml:space="preserve"> . </w:t>
      </w:r>
      <w:proofErr w:type="gramStart"/>
      <w:r>
        <w:rPr>
          <w:i/>
          <w:iCs/>
        </w:rPr>
        <w:t xml:space="preserve">Vulnerability </w:t>
      </w:r>
      <w:r>
        <w:t>.</w:t>
      </w:r>
      <w:proofErr w:type="gramEnd"/>
    </w:p>
    <w:p w14:paraId="46DDC2A7" w14:textId="77777777" w:rsidR="00EC5B49" w:rsidRDefault="00EC5B49" w:rsidP="00EC5B49">
      <w:pPr>
        <w:pStyle w:val="NormalWeb"/>
        <w:spacing w:before="0" w:beforeAutospacing="0" w:after="0" w:afterAutospacing="0" w:line="480" w:lineRule="auto"/>
        <w:ind w:left="720" w:hanging="720"/>
      </w:pPr>
      <w:r>
        <w:t xml:space="preserve">trinity saint </w:t>
      </w:r>
      <w:proofErr w:type="spellStart"/>
      <w:r>
        <w:t>david</w:t>
      </w:r>
      <w:proofErr w:type="spellEnd"/>
      <w:r>
        <w:t xml:space="preserve">, university of </w:t>
      </w:r>
      <w:proofErr w:type="spellStart"/>
      <w:proofErr w:type="gramStart"/>
      <w:r>
        <w:t>wales</w:t>
      </w:r>
      <w:proofErr w:type="spellEnd"/>
      <w:r>
        <w:t xml:space="preserve"> .</w:t>
      </w:r>
      <w:proofErr w:type="gramEnd"/>
      <w:r>
        <w:t xml:space="preserve"> “UWTSD Moodle: Log in to the Site.” </w:t>
      </w:r>
      <w:r>
        <w:rPr>
          <w:i/>
          <w:iCs/>
        </w:rPr>
        <w:t>Moodle.uwtsd.ac.uk</w:t>
      </w:r>
      <w:r>
        <w:t>, moodle.uwtsd.ac.uk/mod/scorm/player.php?a=2923¤torg=PA_Task_2_V5_ORG&amp;scoid=6268&amp;sesskey=92L3wCcRXc&amp;display=popup&amp;mode=normal.</w:t>
      </w:r>
    </w:p>
    <w:p w14:paraId="44816D2A" w14:textId="77777777" w:rsidR="00EC5B49" w:rsidRDefault="00EC5B49" w:rsidP="00EC5B49">
      <w:pPr>
        <w:pStyle w:val="NormalWeb"/>
        <w:spacing w:before="0" w:beforeAutospacing="0" w:after="0" w:afterAutospacing="0" w:line="480" w:lineRule="auto"/>
        <w:ind w:left="720" w:hanging="720"/>
      </w:pPr>
      <w:r>
        <w:t xml:space="preserve">Wood, Dominic, et al. </w:t>
      </w:r>
      <w:r>
        <w:rPr>
          <w:i/>
          <w:iCs/>
        </w:rPr>
        <w:t>Blackstone’s Handbook for Policing Students 2022.</w:t>
      </w:r>
      <w:r>
        <w:t xml:space="preserve"> S.L., Oxford </w:t>
      </w:r>
      <w:proofErr w:type="spellStart"/>
      <w:r>
        <w:t>Univ</w:t>
      </w:r>
      <w:proofErr w:type="spellEnd"/>
      <w:r>
        <w:t xml:space="preserve"> Press, 2022.</w:t>
      </w:r>
    </w:p>
    <w:p w14:paraId="3445BEB3" w14:textId="77777777" w:rsidR="00EC5B49" w:rsidRDefault="00EC5B49" w:rsidP="00EC5B49">
      <w:pPr>
        <w:pStyle w:val="NormalWeb"/>
        <w:spacing w:before="0" w:beforeAutospacing="0" w:after="0" w:afterAutospacing="0" w:line="480" w:lineRule="auto"/>
        <w:ind w:left="720" w:hanging="720"/>
      </w:pPr>
      <w:r>
        <w:t xml:space="preserve">---. </w:t>
      </w:r>
      <w:r>
        <w:rPr>
          <w:i/>
          <w:iCs/>
        </w:rPr>
        <w:t>Blackstone’s Handbook for Policing Students 2022.</w:t>
      </w:r>
      <w:r>
        <w:t xml:space="preserve"> S.L., Oxford </w:t>
      </w:r>
      <w:proofErr w:type="spellStart"/>
      <w:r>
        <w:t>Univ</w:t>
      </w:r>
      <w:proofErr w:type="spellEnd"/>
      <w:r>
        <w:t xml:space="preserve"> Press, 2022.</w:t>
      </w:r>
    </w:p>
    <w:p w14:paraId="72B195B7" w14:textId="4D49FB0B" w:rsidR="00EC5B49" w:rsidRDefault="008F6948" w:rsidP="00EC5B49">
      <w:pPr>
        <w:rPr>
          <w:rFonts w:ascii="Arial" w:hAnsi="Arial" w:cs="Arial"/>
        </w:rPr>
      </w:pPr>
      <w:r>
        <w:rPr>
          <w:rFonts w:ascii="Arial" w:hAnsi="Arial" w:cs="Arial"/>
        </w:rPr>
        <w:t xml:space="preserve">Blue Light Academy </w:t>
      </w:r>
    </w:p>
    <w:p w14:paraId="4F884908" w14:textId="77777777" w:rsidR="00EC5B49" w:rsidRDefault="00EC5B49" w:rsidP="00D6018F">
      <w:pPr>
        <w:spacing w:after="0" w:line="276" w:lineRule="auto"/>
        <w:ind w:left="567" w:right="531"/>
        <w:rPr>
          <w:rFonts w:ascii="Arial" w:eastAsia="Times New Roman" w:hAnsi="Arial" w:cs="Arial"/>
          <w:lang w:eastAsia="en-GB"/>
        </w:rPr>
      </w:pPr>
    </w:p>
    <w:p w14:paraId="693CD876" w14:textId="77777777" w:rsidR="00EB3B81" w:rsidRDefault="00EB3B81" w:rsidP="00D6018F">
      <w:pPr>
        <w:spacing w:after="0" w:line="276" w:lineRule="auto"/>
        <w:ind w:left="567" w:right="531"/>
        <w:rPr>
          <w:rFonts w:ascii="Arial" w:eastAsia="Times New Roman" w:hAnsi="Arial" w:cs="Arial"/>
          <w:lang w:eastAsia="en-GB"/>
        </w:rPr>
      </w:pPr>
    </w:p>
    <w:p w14:paraId="33116164" w14:textId="77777777" w:rsidR="00EB3B81" w:rsidRDefault="00EB3B81" w:rsidP="00D6018F">
      <w:pPr>
        <w:spacing w:after="0" w:line="276" w:lineRule="auto"/>
        <w:ind w:left="567" w:right="531"/>
        <w:rPr>
          <w:rFonts w:ascii="Arial" w:eastAsia="Times New Roman" w:hAnsi="Arial" w:cs="Arial"/>
          <w:lang w:eastAsia="en-GB"/>
        </w:rPr>
      </w:pPr>
    </w:p>
    <w:p w14:paraId="52466317" w14:textId="77777777" w:rsidR="00E0127D" w:rsidRDefault="00E0127D" w:rsidP="00D6018F">
      <w:pPr>
        <w:spacing w:after="0" w:line="276" w:lineRule="auto"/>
        <w:ind w:left="567" w:right="531"/>
        <w:rPr>
          <w:rFonts w:ascii="Arial" w:eastAsia="Times New Roman" w:hAnsi="Arial" w:cs="Arial"/>
          <w:lang w:eastAsia="en-GB"/>
        </w:rPr>
      </w:pPr>
    </w:p>
    <w:p w14:paraId="5A4C0D76" w14:textId="77777777" w:rsidR="008E2370" w:rsidRDefault="008E2370" w:rsidP="00D6018F">
      <w:pPr>
        <w:spacing w:after="0" w:line="276" w:lineRule="auto"/>
        <w:ind w:left="567" w:right="531"/>
        <w:rPr>
          <w:rFonts w:ascii="Arial" w:eastAsia="Times New Roman" w:hAnsi="Arial" w:cs="Arial"/>
          <w:lang w:eastAsia="en-GB"/>
        </w:rPr>
      </w:pPr>
    </w:p>
    <w:p w14:paraId="3FD4DF5A" w14:textId="77777777" w:rsidR="008E2370" w:rsidRPr="00FB6C83" w:rsidRDefault="008E2370"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6FA0162B" w14:textId="4584A72F" w:rsidR="00E93FAF"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w:t>
      </w:r>
      <w:proofErr w:type="gramStart"/>
      <w:r w:rsidRPr="002D27E5">
        <w:rPr>
          <w:rFonts w:ascii="Arial" w:eastAsia="Times New Roman" w:hAnsi="Arial" w:cs="Arial"/>
          <w:iCs/>
          <w:sz w:val="24"/>
          <w:szCs w:val="24"/>
          <w:lang w:eastAsia="en-GB"/>
        </w:rPr>
        <w:t>governmental</w:t>
      </w:r>
      <w:proofErr w:type="gramEnd"/>
      <w:r w:rsidRPr="002D27E5">
        <w:rPr>
          <w:rFonts w:ascii="Arial" w:eastAsia="Times New Roman" w:hAnsi="Arial" w:cs="Arial"/>
          <w:iCs/>
          <w:sz w:val="24"/>
          <w:szCs w:val="24"/>
          <w:lang w:eastAsia="en-GB"/>
        </w:rPr>
        <w:t xml:space="preserve">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w:t>
      </w:r>
      <w:r w:rsidRPr="002D27E5">
        <w:rPr>
          <w:rFonts w:ascii="Arial" w:eastAsia="Times New Roman" w:hAnsi="Arial" w:cs="Arial"/>
          <w:iCs/>
          <w:sz w:val="24"/>
          <w:szCs w:val="24"/>
          <w:lang w:eastAsia="en-GB"/>
        </w:rPr>
        <w:lastRenderedPageBreak/>
        <w:t xml:space="preserve">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6079F888"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hyperlink r:id="rId16" w:history="1">
        <w:r w:rsidRPr="006549CC">
          <w:rPr>
            <w:rStyle w:val="Hyperlink"/>
            <w:rFonts w:ascii="Arial" w:eastAsia="Times New Roman" w:hAnsi="Arial" w:cs="Arial"/>
            <w:iCs/>
            <w:sz w:val="24"/>
            <w:szCs w:val="24"/>
            <w:lang w:eastAsia="en-GB"/>
          </w:rPr>
          <w:t>reading list</w:t>
        </w:r>
      </w:hyperlink>
      <w:r w:rsidRPr="00853CC1">
        <w:rPr>
          <w:rFonts w:ascii="Arial" w:eastAsia="Times New Roman" w:hAnsi="Arial" w:cs="Arial"/>
          <w:iCs/>
          <w:sz w:val="24"/>
          <w:szCs w:val="24"/>
          <w:lang w:eastAsia="en-GB"/>
        </w:rPr>
        <w:t xml:space="preserve">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w:t>
      </w:r>
      <w:proofErr w:type="gramStart"/>
      <w:r w:rsidRPr="00876921">
        <w:rPr>
          <w:rFonts w:ascii="Arial" w:eastAsia="Times New Roman" w:hAnsi="Arial" w:cs="Arial"/>
          <w:sz w:val="24"/>
          <w:szCs w:val="24"/>
          <w:lang w:eastAsia="en-GB"/>
        </w:rPr>
        <w:t>developed;</w:t>
      </w:r>
      <w:proofErr w:type="gramEnd"/>
      <w:r w:rsidRPr="00876921">
        <w:rPr>
          <w:rFonts w:ascii="Arial" w:eastAsia="Times New Roman" w:hAnsi="Arial" w:cs="Arial"/>
          <w:sz w:val="24"/>
          <w:szCs w:val="24"/>
          <w:lang w:eastAsia="en-GB"/>
        </w:rPr>
        <w:t xml:space="preserve"> knowledge of the main methods of enquiry in the discipline.  </w:t>
      </w:r>
      <w:r w:rsidRPr="00BA1BB9">
        <w:rPr>
          <w:rFonts w:ascii="Arial" w:eastAsia="Times New Roman" w:hAnsi="Arial" w:cs="Arial"/>
          <w:iCs/>
          <w:sz w:val="24"/>
          <w:szCs w:val="24"/>
          <w:lang w:eastAsia="en-GB"/>
        </w:rPr>
        <w:t xml:space="preserve">Knowledge relates to the facts, </w:t>
      </w:r>
      <w:proofErr w:type="gramStart"/>
      <w:r w:rsidRPr="00BA1BB9">
        <w:rPr>
          <w:rFonts w:ascii="Arial" w:eastAsia="Times New Roman" w:hAnsi="Arial" w:cs="Arial"/>
          <w:iCs/>
          <w:sz w:val="24"/>
          <w:szCs w:val="24"/>
          <w:lang w:eastAsia="en-GB"/>
        </w:rPr>
        <w:t>information</w:t>
      </w:r>
      <w:proofErr w:type="gramEnd"/>
      <w:r w:rsidRPr="00BA1BB9">
        <w:rPr>
          <w:rFonts w:ascii="Arial" w:eastAsia="Times New Roman" w:hAnsi="Arial" w:cs="Arial"/>
          <w:iCs/>
          <w:sz w:val="24"/>
          <w:szCs w:val="24"/>
          <w:lang w:eastAsia="en-GB"/>
        </w:rPr>
        <w:t xml:space="preserve">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w:t>
      </w:r>
      <w:proofErr w:type="gramStart"/>
      <w:r w:rsidRPr="00876921">
        <w:rPr>
          <w:rFonts w:ascii="Arial" w:eastAsia="Times New Roman" w:hAnsi="Arial" w:cs="Arial"/>
          <w:sz w:val="24"/>
          <w:szCs w:val="24"/>
          <w:lang w:eastAsia="en-GB"/>
        </w:rPr>
        <w:t>evaluation</w:t>
      </w:r>
      <w:proofErr w:type="gramEnd"/>
      <w:r w:rsidRPr="00876921">
        <w:rPr>
          <w:rFonts w:ascii="Arial" w:eastAsia="Times New Roman" w:hAnsi="Arial" w:cs="Arial"/>
          <w:sz w:val="24"/>
          <w:szCs w:val="24"/>
          <w:lang w:eastAsia="en-GB"/>
        </w:rPr>
        <w:t xml:space="preserve">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proofErr w:type="gramStart"/>
      <w:r w:rsidR="005E67BB">
        <w:rPr>
          <w:rFonts w:ascii="Arial" w:eastAsia="Times New Roman" w:hAnsi="Arial" w:cs="Arial"/>
          <w:sz w:val="24"/>
          <w:szCs w:val="24"/>
          <w:lang w:eastAsia="en-GB"/>
        </w:rPr>
        <w:t>In order to</w:t>
      </w:r>
      <w:proofErr w:type="gramEnd"/>
      <w:r w:rsidR="005E67BB">
        <w:rPr>
          <w:rFonts w:ascii="Arial" w:eastAsia="Times New Roman" w:hAnsi="Arial" w:cs="Arial"/>
          <w:sz w:val="24"/>
          <w:szCs w:val="24"/>
          <w:lang w:eastAsia="en-GB"/>
        </w:rPr>
        <w:t xml:space="preserve">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xml:space="preserve">, with an understanding of the limits of knowledge, and how this influences analyses and interpretations. Sound, valid conclusions are necessary and must be derived from the </w:t>
      </w:r>
      <w:r w:rsidRPr="00876921">
        <w:rPr>
          <w:rFonts w:ascii="Arial" w:eastAsia="Times New Roman" w:hAnsi="Arial" w:cs="Arial"/>
          <w:sz w:val="24"/>
          <w:szCs w:val="24"/>
          <w:lang w:eastAsia="en-GB"/>
        </w:rPr>
        <w:lastRenderedPageBreak/>
        <w:t>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17"/>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w:t>
            </w:r>
            <w:r w:rsidRPr="00876921">
              <w:rPr>
                <w:rFonts w:ascii="Arial" w:hAnsi="Arial" w:cs="Arial"/>
                <w:lang w:eastAsia="en-GB"/>
              </w:rPr>
              <w:lastRenderedPageBreak/>
              <w:t>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Outstanding critical evaluation and analysis of concepts and principles.  Uses evidence exceptionally well to connect ideas, and support highly logical and persuasive, </w:t>
            </w:r>
            <w:proofErr w:type="gramStart"/>
            <w:r w:rsidRPr="00876921">
              <w:rPr>
                <w:rFonts w:ascii="Arial" w:hAnsi="Arial" w:cs="Arial"/>
                <w:lang w:eastAsia="en-GB"/>
              </w:rPr>
              <w:t>arguments</w:t>
            </w:r>
            <w:proofErr w:type="gramEnd"/>
            <w:r w:rsidRPr="00876921">
              <w:rPr>
                <w:rFonts w:ascii="Arial" w:hAnsi="Arial" w:cs="Arial"/>
                <w:lang w:eastAsia="en-GB"/>
              </w:rPr>
              <w:t xml:space="preserve">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w:t>
            </w:r>
            <w:r w:rsidRPr="00876921">
              <w:rPr>
                <w:rFonts w:ascii="Arial" w:hAnsi="Arial" w:cs="Arial"/>
                <w:lang w:eastAsia="en-GB"/>
              </w:rPr>
              <w:lastRenderedPageBreak/>
              <w:t>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well, </w:t>
            </w:r>
            <w:proofErr w:type="gramStart"/>
            <w:r w:rsidRPr="00876921">
              <w:rPr>
                <w:rFonts w:ascii="Arial" w:hAnsi="Arial" w:cs="Arial"/>
                <w:lang w:eastAsia="en-GB"/>
              </w:rPr>
              <w:t>confidently</w:t>
            </w:r>
            <w:proofErr w:type="gramEnd"/>
            <w:r w:rsidRPr="00876921">
              <w:rPr>
                <w:rFonts w:ascii="Arial" w:hAnsi="Arial" w:cs="Arial"/>
                <w:lang w:eastAsia="en-GB"/>
              </w:rPr>
              <w:t xml:space="preserve">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t>
            </w:r>
            <w:proofErr w:type="gramStart"/>
            <w:r w:rsidRPr="00876921">
              <w:rPr>
                <w:rFonts w:ascii="Arial" w:hAnsi="Arial" w:cs="Arial"/>
                <w:lang w:eastAsia="en-GB"/>
              </w:rPr>
              <w:t>well-structured</w:t>
            </w:r>
            <w:proofErr w:type="gramEnd"/>
            <w:r w:rsidRPr="00876921">
              <w:rPr>
                <w:rFonts w:ascii="Arial" w:hAnsi="Arial" w:cs="Arial"/>
                <w:lang w:eastAsia="en-GB"/>
              </w:rPr>
              <w:t xml:space="preserve">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6671D" w14:textId="77777777" w:rsidR="004D5029" w:rsidRDefault="004D5029">
      <w:pPr>
        <w:spacing w:after="0" w:line="240" w:lineRule="auto"/>
      </w:pPr>
      <w:r>
        <w:separator/>
      </w:r>
    </w:p>
  </w:endnote>
  <w:endnote w:type="continuationSeparator" w:id="0">
    <w:p w14:paraId="3F75470C" w14:textId="77777777" w:rsidR="004D5029" w:rsidRDefault="004D5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679674"/>
      <w:docPartObj>
        <w:docPartGallery w:val="Page Numbers (Bottom of Page)"/>
        <w:docPartUnique/>
      </w:docPartObj>
    </w:sdtPr>
    <w:sdtContent>
      <w:sdt>
        <w:sdtPr>
          <w:id w:val="1728636285"/>
          <w:docPartObj>
            <w:docPartGallery w:val="Page Numbers (Top of Page)"/>
            <w:docPartUnique/>
          </w:docPartObj>
        </w:sdt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1A50C" w14:textId="77777777" w:rsidR="004D5029" w:rsidRDefault="004D5029">
      <w:pPr>
        <w:spacing w:after="0" w:line="240" w:lineRule="auto"/>
      </w:pPr>
      <w:r>
        <w:separator/>
      </w:r>
    </w:p>
  </w:footnote>
  <w:footnote w:type="continuationSeparator" w:id="0">
    <w:p w14:paraId="63343A53" w14:textId="77777777" w:rsidR="004D5029" w:rsidRDefault="004D5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07783519"/>
    <w:multiLevelType w:val="multilevel"/>
    <w:tmpl w:val="6046D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01F09"/>
    <w:multiLevelType w:val="multilevel"/>
    <w:tmpl w:val="93246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DC18F4"/>
    <w:multiLevelType w:val="multilevel"/>
    <w:tmpl w:val="E5EE6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2907499"/>
    <w:multiLevelType w:val="multilevel"/>
    <w:tmpl w:val="EA66CA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C94C84"/>
    <w:multiLevelType w:val="multilevel"/>
    <w:tmpl w:val="7592F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462A7FDC"/>
    <w:multiLevelType w:val="multilevel"/>
    <w:tmpl w:val="C9A2F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2A2036"/>
    <w:multiLevelType w:val="multilevel"/>
    <w:tmpl w:val="F6FCC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CD671A"/>
    <w:multiLevelType w:val="multilevel"/>
    <w:tmpl w:val="46046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C594F2C"/>
    <w:multiLevelType w:val="multilevel"/>
    <w:tmpl w:val="36026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EC46C08"/>
    <w:multiLevelType w:val="multilevel"/>
    <w:tmpl w:val="7DE43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28587864">
    <w:abstractNumId w:val="19"/>
  </w:num>
  <w:num w:numId="2" w16cid:durableId="1826436149">
    <w:abstractNumId w:val="20"/>
  </w:num>
  <w:num w:numId="3" w16cid:durableId="2061782475">
    <w:abstractNumId w:val="10"/>
  </w:num>
  <w:num w:numId="4" w16cid:durableId="1911693618">
    <w:abstractNumId w:val="14"/>
  </w:num>
  <w:num w:numId="5" w16cid:durableId="2108379368">
    <w:abstractNumId w:val="0"/>
  </w:num>
  <w:num w:numId="6" w16cid:durableId="1941058820">
    <w:abstractNumId w:val="8"/>
  </w:num>
  <w:num w:numId="7" w16cid:durableId="101652018">
    <w:abstractNumId w:val="3"/>
  </w:num>
  <w:num w:numId="8" w16cid:durableId="449279519">
    <w:abstractNumId w:val="12"/>
  </w:num>
  <w:num w:numId="9" w16cid:durableId="1267611853">
    <w:abstractNumId w:val="9"/>
  </w:num>
  <w:num w:numId="10" w16cid:durableId="1718120179">
    <w:abstractNumId w:val="15"/>
  </w:num>
  <w:num w:numId="11" w16cid:durableId="1001004009">
    <w:abstractNumId w:val="2"/>
  </w:num>
  <w:num w:numId="12" w16cid:durableId="39675455">
    <w:abstractNumId w:val="16"/>
  </w:num>
  <w:num w:numId="13" w16cid:durableId="534538130">
    <w:abstractNumId w:val="6"/>
  </w:num>
  <w:num w:numId="14" w16cid:durableId="357851856">
    <w:abstractNumId w:val="18"/>
  </w:num>
  <w:num w:numId="15" w16cid:durableId="185757273">
    <w:abstractNumId w:val="13"/>
  </w:num>
  <w:num w:numId="16" w16cid:durableId="204023488">
    <w:abstractNumId w:val="11"/>
  </w:num>
  <w:num w:numId="17" w16cid:durableId="1030450587">
    <w:abstractNumId w:val="17"/>
  </w:num>
  <w:num w:numId="18" w16cid:durableId="407314443">
    <w:abstractNumId w:val="4"/>
  </w:num>
  <w:num w:numId="19" w16cid:durableId="1936087473">
    <w:abstractNumId w:val="7"/>
  </w:num>
  <w:num w:numId="20" w16cid:durableId="427509629">
    <w:abstractNumId w:val="1"/>
  </w:num>
  <w:num w:numId="21" w16cid:durableId="981882590">
    <w:abstractNumId w:val="5"/>
  </w:num>
  <w:num w:numId="22" w16cid:durableId="125497580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11280"/>
    <w:rsid w:val="000210B9"/>
    <w:rsid w:val="000347BC"/>
    <w:rsid w:val="0003686B"/>
    <w:rsid w:val="00044F18"/>
    <w:rsid w:val="000450EA"/>
    <w:rsid w:val="00052FB3"/>
    <w:rsid w:val="0005474D"/>
    <w:rsid w:val="000572A9"/>
    <w:rsid w:val="00065488"/>
    <w:rsid w:val="0006581A"/>
    <w:rsid w:val="00065B9D"/>
    <w:rsid w:val="00066BB5"/>
    <w:rsid w:val="00072198"/>
    <w:rsid w:val="000728FB"/>
    <w:rsid w:val="000747D4"/>
    <w:rsid w:val="0008457B"/>
    <w:rsid w:val="00086C89"/>
    <w:rsid w:val="000B2EEB"/>
    <w:rsid w:val="000B39E6"/>
    <w:rsid w:val="000B4A38"/>
    <w:rsid w:val="000B522E"/>
    <w:rsid w:val="000C23E5"/>
    <w:rsid w:val="000D2A75"/>
    <w:rsid w:val="000D4C22"/>
    <w:rsid w:val="000D4EB1"/>
    <w:rsid w:val="000D683C"/>
    <w:rsid w:val="000E4329"/>
    <w:rsid w:val="000F2637"/>
    <w:rsid w:val="00106743"/>
    <w:rsid w:val="00113CF1"/>
    <w:rsid w:val="0012297C"/>
    <w:rsid w:val="00124FD9"/>
    <w:rsid w:val="00131A79"/>
    <w:rsid w:val="00131DF4"/>
    <w:rsid w:val="0014198A"/>
    <w:rsid w:val="00155755"/>
    <w:rsid w:val="00157265"/>
    <w:rsid w:val="00165C65"/>
    <w:rsid w:val="00166D33"/>
    <w:rsid w:val="00170B40"/>
    <w:rsid w:val="001744D4"/>
    <w:rsid w:val="00175741"/>
    <w:rsid w:val="00180632"/>
    <w:rsid w:val="0018691D"/>
    <w:rsid w:val="00187EDA"/>
    <w:rsid w:val="0019429D"/>
    <w:rsid w:val="00195988"/>
    <w:rsid w:val="001A0F97"/>
    <w:rsid w:val="001A657A"/>
    <w:rsid w:val="001A7600"/>
    <w:rsid w:val="001B3E18"/>
    <w:rsid w:val="001C6FE0"/>
    <w:rsid w:val="001D3A22"/>
    <w:rsid w:val="001D4030"/>
    <w:rsid w:val="001D4C4D"/>
    <w:rsid w:val="001E376F"/>
    <w:rsid w:val="001E5985"/>
    <w:rsid w:val="001E6BC2"/>
    <w:rsid w:val="001E7486"/>
    <w:rsid w:val="001F2D48"/>
    <w:rsid w:val="002025D1"/>
    <w:rsid w:val="00205403"/>
    <w:rsid w:val="00215E82"/>
    <w:rsid w:val="002161A0"/>
    <w:rsid w:val="00217DF6"/>
    <w:rsid w:val="002201B8"/>
    <w:rsid w:val="00230427"/>
    <w:rsid w:val="00230DC1"/>
    <w:rsid w:val="00233AAC"/>
    <w:rsid w:val="0024320E"/>
    <w:rsid w:val="0025079F"/>
    <w:rsid w:val="00260D63"/>
    <w:rsid w:val="0026750E"/>
    <w:rsid w:val="00271D48"/>
    <w:rsid w:val="00277A15"/>
    <w:rsid w:val="00277EBF"/>
    <w:rsid w:val="00285E3B"/>
    <w:rsid w:val="00286627"/>
    <w:rsid w:val="00286C33"/>
    <w:rsid w:val="00293127"/>
    <w:rsid w:val="00294134"/>
    <w:rsid w:val="002A5B13"/>
    <w:rsid w:val="002C3599"/>
    <w:rsid w:val="002C3B45"/>
    <w:rsid w:val="002C458D"/>
    <w:rsid w:val="002D1B67"/>
    <w:rsid w:val="002D1EED"/>
    <w:rsid w:val="002D21D1"/>
    <w:rsid w:val="002D27E5"/>
    <w:rsid w:val="002E32AB"/>
    <w:rsid w:val="002F3C23"/>
    <w:rsid w:val="002F4CB6"/>
    <w:rsid w:val="00310CD5"/>
    <w:rsid w:val="0031454A"/>
    <w:rsid w:val="003165D9"/>
    <w:rsid w:val="00324328"/>
    <w:rsid w:val="003257EE"/>
    <w:rsid w:val="003329FA"/>
    <w:rsid w:val="00340125"/>
    <w:rsid w:val="00341800"/>
    <w:rsid w:val="003431A3"/>
    <w:rsid w:val="00345BD7"/>
    <w:rsid w:val="00351DD5"/>
    <w:rsid w:val="003535B5"/>
    <w:rsid w:val="00356A33"/>
    <w:rsid w:val="0037241F"/>
    <w:rsid w:val="003843B1"/>
    <w:rsid w:val="003947A0"/>
    <w:rsid w:val="00394A6C"/>
    <w:rsid w:val="003A3C15"/>
    <w:rsid w:val="003A6E39"/>
    <w:rsid w:val="003B1315"/>
    <w:rsid w:val="003B2BF9"/>
    <w:rsid w:val="003C0D03"/>
    <w:rsid w:val="003D496B"/>
    <w:rsid w:val="003E27F7"/>
    <w:rsid w:val="003E6294"/>
    <w:rsid w:val="003F6763"/>
    <w:rsid w:val="003F7838"/>
    <w:rsid w:val="0040016C"/>
    <w:rsid w:val="004038DE"/>
    <w:rsid w:val="0042677B"/>
    <w:rsid w:val="00430891"/>
    <w:rsid w:val="00431D7D"/>
    <w:rsid w:val="00436F68"/>
    <w:rsid w:val="00440150"/>
    <w:rsid w:val="00445988"/>
    <w:rsid w:val="00451535"/>
    <w:rsid w:val="00455652"/>
    <w:rsid w:val="004558ED"/>
    <w:rsid w:val="00456C24"/>
    <w:rsid w:val="00461E0B"/>
    <w:rsid w:val="00465812"/>
    <w:rsid w:val="004670F6"/>
    <w:rsid w:val="004762E9"/>
    <w:rsid w:val="004805B6"/>
    <w:rsid w:val="00480C25"/>
    <w:rsid w:val="00481419"/>
    <w:rsid w:val="004815B5"/>
    <w:rsid w:val="00496FCA"/>
    <w:rsid w:val="004A791B"/>
    <w:rsid w:val="004B1057"/>
    <w:rsid w:val="004B7335"/>
    <w:rsid w:val="004C73EC"/>
    <w:rsid w:val="004D5029"/>
    <w:rsid w:val="004D78BB"/>
    <w:rsid w:val="004E2BD1"/>
    <w:rsid w:val="004E34E7"/>
    <w:rsid w:val="004F622D"/>
    <w:rsid w:val="00503777"/>
    <w:rsid w:val="00510191"/>
    <w:rsid w:val="00531A1F"/>
    <w:rsid w:val="00533DEC"/>
    <w:rsid w:val="00536896"/>
    <w:rsid w:val="00537EDE"/>
    <w:rsid w:val="00541E81"/>
    <w:rsid w:val="00554EB8"/>
    <w:rsid w:val="00570D7E"/>
    <w:rsid w:val="00571BA1"/>
    <w:rsid w:val="00580883"/>
    <w:rsid w:val="005855F4"/>
    <w:rsid w:val="0058768D"/>
    <w:rsid w:val="005C352D"/>
    <w:rsid w:val="005C37E6"/>
    <w:rsid w:val="005C4C3F"/>
    <w:rsid w:val="005D09EB"/>
    <w:rsid w:val="005D1F17"/>
    <w:rsid w:val="005D6A0C"/>
    <w:rsid w:val="005E67BB"/>
    <w:rsid w:val="00604647"/>
    <w:rsid w:val="00607B84"/>
    <w:rsid w:val="00627301"/>
    <w:rsid w:val="00635A8A"/>
    <w:rsid w:val="00635FDB"/>
    <w:rsid w:val="00636517"/>
    <w:rsid w:val="006549CC"/>
    <w:rsid w:val="006739BE"/>
    <w:rsid w:val="00673C36"/>
    <w:rsid w:val="0067670C"/>
    <w:rsid w:val="00680066"/>
    <w:rsid w:val="00681887"/>
    <w:rsid w:val="00694402"/>
    <w:rsid w:val="006A21D4"/>
    <w:rsid w:val="006A60A5"/>
    <w:rsid w:val="006C3C20"/>
    <w:rsid w:val="006C4EB3"/>
    <w:rsid w:val="006C5059"/>
    <w:rsid w:val="006C699F"/>
    <w:rsid w:val="006D6D93"/>
    <w:rsid w:val="006E22FC"/>
    <w:rsid w:val="006E2932"/>
    <w:rsid w:val="007029F2"/>
    <w:rsid w:val="007079E5"/>
    <w:rsid w:val="007115F8"/>
    <w:rsid w:val="00715955"/>
    <w:rsid w:val="007162C5"/>
    <w:rsid w:val="00721450"/>
    <w:rsid w:val="00722F21"/>
    <w:rsid w:val="00730A53"/>
    <w:rsid w:val="00746B79"/>
    <w:rsid w:val="00747EAB"/>
    <w:rsid w:val="00755731"/>
    <w:rsid w:val="00763CB3"/>
    <w:rsid w:val="00774E70"/>
    <w:rsid w:val="007758D7"/>
    <w:rsid w:val="00776B67"/>
    <w:rsid w:val="0078702B"/>
    <w:rsid w:val="007919F2"/>
    <w:rsid w:val="00795B72"/>
    <w:rsid w:val="00795C11"/>
    <w:rsid w:val="00796EB6"/>
    <w:rsid w:val="007A1C99"/>
    <w:rsid w:val="007A24A6"/>
    <w:rsid w:val="007A3246"/>
    <w:rsid w:val="007C06EC"/>
    <w:rsid w:val="007C4701"/>
    <w:rsid w:val="007C4F99"/>
    <w:rsid w:val="007D1113"/>
    <w:rsid w:val="007D359B"/>
    <w:rsid w:val="007E684B"/>
    <w:rsid w:val="007F099C"/>
    <w:rsid w:val="00800E85"/>
    <w:rsid w:val="008035CF"/>
    <w:rsid w:val="008066F6"/>
    <w:rsid w:val="00810ADD"/>
    <w:rsid w:val="0081228D"/>
    <w:rsid w:val="0082264F"/>
    <w:rsid w:val="008247AC"/>
    <w:rsid w:val="00826B32"/>
    <w:rsid w:val="00835E8A"/>
    <w:rsid w:val="00837FF6"/>
    <w:rsid w:val="00844230"/>
    <w:rsid w:val="00845474"/>
    <w:rsid w:val="00846F01"/>
    <w:rsid w:val="00853CC1"/>
    <w:rsid w:val="0085556E"/>
    <w:rsid w:val="008601B6"/>
    <w:rsid w:val="00863946"/>
    <w:rsid w:val="0086534C"/>
    <w:rsid w:val="00872AD2"/>
    <w:rsid w:val="00873D47"/>
    <w:rsid w:val="00875F91"/>
    <w:rsid w:val="008808D6"/>
    <w:rsid w:val="00881959"/>
    <w:rsid w:val="008A27A7"/>
    <w:rsid w:val="008A7CEB"/>
    <w:rsid w:val="008B2E5A"/>
    <w:rsid w:val="008B5FFB"/>
    <w:rsid w:val="008C298D"/>
    <w:rsid w:val="008D6804"/>
    <w:rsid w:val="008E0A16"/>
    <w:rsid w:val="008E2370"/>
    <w:rsid w:val="008E47E0"/>
    <w:rsid w:val="008E61E0"/>
    <w:rsid w:val="008F1F84"/>
    <w:rsid w:val="008F6948"/>
    <w:rsid w:val="009037F9"/>
    <w:rsid w:val="009060F5"/>
    <w:rsid w:val="00913D13"/>
    <w:rsid w:val="0092011A"/>
    <w:rsid w:val="00920572"/>
    <w:rsid w:val="00924D68"/>
    <w:rsid w:val="00926264"/>
    <w:rsid w:val="00931381"/>
    <w:rsid w:val="0093380E"/>
    <w:rsid w:val="00934871"/>
    <w:rsid w:val="00934B77"/>
    <w:rsid w:val="00937988"/>
    <w:rsid w:val="00937C45"/>
    <w:rsid w:val="00943862"/>
    <w:rsid w:val="00955D2E"/>
    <w:rsid w:val="0096070A"/>
    <w:rsid w:val="00984739"/>
    <w:rsid w:val="009910EB"/>
    <w:rsid w:val="00995AB8"/>
    <w:rsid w:val="00997D3B"/>
    <w:rsid w:val="009B529A"/>
    <w:rsid w:val="009C102E"/>
    <w:rsid w:val="009C7A47"/>
    <w:rsid w:val="009D7BB1"/>
    <w:rsid w:val="009E24EB"/>
    <w:rsid w:val="009F0B37"/>
    <w:rsid w:val="009F1EC4"/>
    <w:rsid w:val="00A03FDD"/>
    <w:rsid w:val="00A06A0C"/>
    <w:rsid w:val="00A0711B"/>
    <w:rsid w:val="00A11F8D"/>
    <w:rsid w:val="00A271BA"/>
    <w:rsid w:val="00A314F8"/>
    <w:rsid w:val="00A35194"/>
    <w:rsid w:val="00A36E91"/>
    <w:rsid w:val="00A378BF"/>
    <w:rsid w:val="00A52065"/>
    <w:rsid w:val="00A56BE9"/>
    <w:rsid w:val="00A66BDE"/>
    <w:rsid w:val="00A67CB9"/>
    <w:rsid w:val="00A70C74"/>
    <w:rsid w:val="00A70FC2"/>
    <w:rsid w:val="00A73CEA"/>
    <w:rsid w:val="00A76BC3"/>
    <w:rsid w:val="00A86BFD"/>
    <w:rsid w:val="00A87EA9"/>
    <w:rsid w:val="00A90466"/>
    <w:rsid w:val="00A934AC"/>
    <w:rsid w:val="00AA3064"/>
    <w:rsid w:val="00AB0700"/>
    <w:rsid w:val="00AB12C0"/>
    <w:rsid w:val="00AC6CEB"/>
    <w:rsid w:val="00AD68C8"/>
    <w:rsid w:val="00AF0CFA"/>
    <w:rsid w:val="00AF74BB"/>
    <w:rsid w:val="00B025F3"/>
    <w:rsid w:val="00B043B8"/>
    <w:rsid w:val="00B07252"/>
    <w:rsid w:val="00B109E5"/>
    <w:rsid w:val="00B13713"/>
    <w:rsid w:val="00B156D9"/>
    <w:rsid w:val="00B15CBF"/>
    <w:rsid w:val="00B21003"/>
    <w:rsid w:val="00B23A49"/>
    <w:rsid w:val="00B35C42"/>
    <w:rsid w:val="00B4682B"/>
    <w:rsid w:val="00B52393"/>
    <w:rsid w:val="00B52960"/>
    <w:rsid w:val="00B57AD4"/>
    <w:rsid w:val="00B61EAE"/>
    <w:rsid w:val="00B7496A"/>
    <w:rsid w:val="00B82647"/>
    <w:rsid w:val="00B8393B"/>
    <w:rsid w:val="00B903F1"/>
    <w:rsid w:val="00BA1BB9"/>
    <w:rsid w:val="00BA276C"/>
    <w:rsid w:val="00BB18E4"/>
    <w:rsid w:val="00BB1EE9"/>
    <w:rsid w:val="00BB69CE"/>
    <w:rsid w:val="00BC461A"/>
    <w:rsid w:val="00BD2C83"/>
    <w:rsid w:val="00BD794E"/>
    <w:rsid w:val="00BE160C"/>
    <w:rsid w:val="00BE2F4B"/>
    <w:rsid w:val="00BE5412"/>
    <w:rsid w:val="00BF4C98"/>
    <w:rsid w:val="00BF5574"/>
    <w:rsid w:val="00BF59AE"/>
    <w:rsid w:val="00C07BDF"/>
    <w:rsid w:val="00C07C08"/>
    <w:rsid w:val="00C2084A"/>
    <w:rsid w:val="00C21160"/>
    <w:rsid w:val="00C22A54"/>
    <w:rsid w:val="00C314B1"/>
    <w:rsid w:val="00C34CDB"/>
    <w:rsid w:val="00C35349"/>
    <w:rsid w:val="00C6012A"/>
    <w:rsid w:val="00C66D68"/>
    <w:rsid w:val="00C71A81"/>
    <w:rsid w:val="00C76BAA"/>
    <w:rsid w:val="00C82B39"/>
    <w:rsid w:val="00C83024"/>
    <w:rsid w:val="00C83F7C"/>
    <w:rsid w:val="00C87829"/>
    <w:rsid w:val="00C901F6"/>
    <w:rsid w:val="00C9282C"/>
    <w:rsid w:val="00C9774E"/>
    <w:rsid w:val="00CA49E3"/>
    <w:rsid w:val="00CB337B"/>
    <w:rsid w:val="00CC3960"/>
    <w:rsid w:val="00CD5A09"/>
    <w:rsid w:val="00CE0760"/>
    <w:rsid w:val="00CE7B78"/>
    <w:rsid w:val="00CF1D96"/>
    <w:rsid w:val="00CF206D"/>
    <w:rsid w:val="00CF3E5A"/>
    <w:rsid w:val="00CF558C"/>
    <w:rsid w:val="00CF74E8"/>
    <w:rsid w:val="00CF7B26"/>
    <w:rsid w:val="00D0703C"/>
    <w:rsid w:val="00D16301"/>
    <w:rsid w:val="00D2625B"/>
    <w:rsid w:val="00D27424"/>
    <w:rsid w:val="00D41A2F"/>
    <w:rsid w:val="00D43B41"/>
    <w:rsid w:val="00D44CD5"/>
    <w:rsid w:val="00D523AC"/>
    <w:rsid w:val="00D6018F"/>
    <w:rsid w:val="00D62C14"/>
    <w:rsid w:val="00D65138"/>
    <w:rsid w:val="00D74EEE"/>
    <w:rsid w:val="00D758EA"/>
    <w:rsid w:val="00D7625C"/>
    <w:rsid w:val="00D77DF7"/>
    <w:rsid w:val="00D83D8D"/>
    <w:rsid w:val="00D868DD"/>
    <w:rsid w:val="00D91490"/>
    <w:rsid w:val="00D94CD3"/>
    <w:rsid w:val="00DA6172"/>
    <w:rsid w:val="00DB5D41"/>
    <w:rsid w:val="00DB65E1"/>
    <w:rsid w:val="00DC40E5"/>
    <w:rsid w:val="00DD267D"/>
    <w:rsid w:val="00DD7289"/>
    <w:rsid w:val="00DE1C1B"/>
    <w:rsid w:val="00DE2D5D"/>
    <w:rsid w:val="00DF75F0"/>
    <w:rsid w:val="00E0127D"/>
    <w:rsid w:val="00E03E8F"/>
    <w:rsid w:val="00E05616"/>
    <w:rsid w:val="00E119AB"/>
    <w:rsid w:val="00E25D8A"/>
    <w:rsid w:val="00E36969"/>
    <w:rsid w:val="00E4358B"/>
    <w:rsid w:val="00E56414"/>
    <w:rsid w:val="00E57026"/>
    <w:rsid w:val="00E656D2"/>
    <w:rsid w:val="00E70F18"/>
    <w:rsid w:val="00E71059"/>
    <w:rsid w:val="00E84AE1"/>
    <w:rsid w:val="00E86DAE"/>
    <w:rsid w:val="00E93FAF"/>
    <w:rsid w:val="00EA6113"/>
    <w:rsid w:val="00EA6BB0"/>
    <w:rsid w:val="00EB1DFC"/>
    <w:rsid w:val="00EB3B81"/>
    <w:rsid w:val="00EB4810"/>
    <w:rsid w:val="00EC28BA"/>
    <w:rsid w:val="00EC46EA"/>
    <w:rsid w:val="00EC5B49"/>
    <w:rsid w:val="00ED7181"/>
    <w:rsid w:val="00ED73BD"/>
    <w:rsid w:val="00ED7448"/>
    <w:rsid w:val="00EE784E"/>
    <w:rsid w:val="00EF1971"/>
    <w:rsid w:val="00EF24FE"/>
    <w:rsid w:val="00EF3019"/>
    <w:rsid w:val="00EF3353"/>
    <w:rsid w:val="00F02657"/>
    <w:rsid w:val="00F03007"/>
    <w:rsid w:val="00F1240E"/>
    <w:rsid w:val="00F13E9E"/>
    <w:rsid w:val="00F23E06"/>
    <w:rsid w:val="00F24103"/>
    <w:rsid w:val="00F26DBD"/>
    <w:rsid w:val="00F270B0"/>
    <w:rsid w:val="00F35514"/>
    <w:rsid w:val="00F357FB"/>
    <w:rsid w:val="00F403AF"/>
    <w:rsid w:val="00F43C4D"/>
    <w:rsid w:val="00F464C7"/>
    <w:rsid w:val="00F507C5"/>
    <w:rsid w:val="00F5348C"/>
    <w:rsid w:val="00F57A6F"/>
    <w:rsid w:val="00F64405"/>
    <w:rsid w:val="00F84916"/>
    <w:rsid w:val="00F86F94"/>
    <w:rsid w:val="00F9135E"/>
    <w:rsid w:val="00F941A0"/>
    <w:rsid w:val="00FB0891"/>
    <w:rsid w:val="00FB32CF"/>
    <w:rsid w:val="00FB49CE"/>
    <w:rsid w:val="00FB6C83"/>
    <w:rsid w:val="00FD2183"/>
    <w:rsid w:val="00FD414A"/>
    <w:rsid w:val="00FD7083"/>
    <w:rsid w:val="00FE2F95"/>
    <w:rsid w:val="00FE4224"/>
    <w:rsid w:val="00FE7C63"/>
    <w:rsid w:val="00FE7C8A"/>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392FAA"/>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paragraph" w:styleId="Heading3">
    <w:name w:val="heading 3"/>
    <w:basedOn w:val="Normal"/>
    <w:next w:val="Normal"/>
    <w:link w:val="Heading3Char"/>
    <w:uiPriority w:val="9"/>
    <w:semiHidden/>
    <w:unhideWhenUsed/>
    <w:qFormat/>
    <w:rsid w:val="00EC5B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 w:type="paragraph" w:styleId="NormalWeb">
    <w:name w:val="Normal (Web)"/>
    <w:basedOn w:val="Normal"/>
    <w:uiPriority w:val="99"/>
    <w:unhideWhenUsed/>
    <w:rsid w:val="00EC5B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EC5B49"/>
    <w:rPr>
      <w:rFonts w:asciiTheme="majorHAnsi" w:eastAsiaTheme="majorEastAsia" w:hAnsiTheme="majorHAnsi" w:cstheme="majorBidi"/>
      <w:color w:val="1F3763" w:themeColor="accent1" w:themeShade="7F"/>
      <w:sz w:val="24"/>
      <w:szCs w:val="24"/>
    </w:rPr>
  </w:style>
  <w:style w:type="character" w:customStyle="1" w:styleId="number">
    <w:name w:val="number"/>
    <w:basedOn w:val="DefaultParagraphFont"/>
    <w:rsid w:val="00EC5B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What-we-do/Ethics/Pages/Code-of-Ethics.aspx"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helf-uwtsd.alma.exlibrisgroup.com/leganto/public/44WHELF_UWTSD/lists/7628572900002421?auth=SA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3.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8230</Words>
  <Characters>46914</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Linton, Emma-Marie</cp:lastModifiedBy>
  <cp:revision>2</cp:revision>
  <cp:lastPrinted>2020-03-18T12:27:00Z</cp:lastPrinted>
  <dcterms:created xsi:type="dcterms:W3CDTF">2024-07-09T12:19:00Z</dcterms:created>
  <dcterms:modified xsi:type="dcterms:W3CDTF">2024-07-09T12:19:00Z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2024-03-25T22:58:50Z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950a80c3-61f8-4ea0-b998-51e93787bfcc</vt:lpwstr>
  </property>
  <property fmtid="{D5CDD505-2E9C-101B-9397-08002B2CF9AE}" pid="9" name="MSIP_Label_f2acd28b-79a3-4a0f-b0ff-4b75658b1549_ContentBits">
    <vt:lpwstr>0</vt:lpwstr>
  </property>
</Properties>
</file>