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B9841" w14:textId="77777777" w:rsidR="00180724" w:rsidRDefault="004E5447">
      <w:pPr>
        <w:widowControl w:val="0"/>
        <w:spacing w:line="240" w:lineRule="auto"/>
        <w:ind w:left="220"/>
        <w:jc w:val="center"/>
        <w:rPr>
          <w:b/>
          <w:sz w:val="24"/>
          <w:szCs w:val="24"/>
        </w:rPr>
      </w:pPr>
      <w:r>
        <w:rPr>
          <w:noProof/>
        </w:rPr>
        <w:drawing>
          <wp:inline distT="19050" distB="19050" distL="19050" distR="19050" wp14:anchorId="118E1855" wp14:editId="13483B04">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r>
        <w:t xml:space="preserve"> </w:t>
      </w:r>
    </w:p>
    <w:p w14:paraId="7C2CD37F" w14:textId="77777777" w:rsidR="00180724" w:rsidRDefault="00180724">
      <w:pPr>
        <w:spacing w:line="360" w:lineRule="auto"/>
        <w:jc w:val="center"/>
        <w:rPr>
          <w:b/>
          <w:sz w:val="24"/>
          <w:szCs w:val="24"/>
        </w:rPr>
      </w:pPr>
    </w:p>
    <w:p w14:paraId="5B369A90" w14:textId="77777777" w:rsidR="00336F01" w:rsidRDefault="00336F01">
      <w:pPr>
        <w:spacing w:line="360" w:lineRule="auto"/>
        <w:jc w:val="center"/>
        <w:rPr>
          <w:b/>
          <w:sz w:val="24"/>
          <w:szCs w:val="24"/>
        </w:rPr>
      </w:pPr>
    </w:p>
    <w:p w14:paraId="659C33CC" w14:textId="77777777" w:rsidR="00336F01" w:rsidRDefault="00336F01">
      <w:pPr>
        <w:spacing w:line="360" w:lineRule="auto"/>
        <w:jc w:val="center"/>
        <w:rPr>
          <w:b/>
          <w:sz w:val="24"/>
          <w:szCs w:val="24"/>
        </w:rPr>
      </w:pPr>
    </w:p>
    <w:p w14:paraId="13A274C0" w14:textId="77777777" w:rsidR="00336F01" w:rsidRDefault="00336F01">
      <w:pPr>
        <w:spacing w:line="360" w:lineRule="auto"/>
        <w:jc w:val="center"/>
        <w:rPr>
          <w:b/>
          <w:sz w:val="24"/>
          <w:szCs w:val="24"/>
        </w:rPr>
      </w:pPr>
    </w:p>
    <w:p w14:paraId="5EBA9FD4" w14:textId="431D818D" w:rsidR="00180724" w:rsidRPr="00104600" w:rsidRDefault="00AF0D95">
      <w:pPr>
        <w:spacing w:line="360" w:lineRule="auto"/>
        <w:jc w:val="center"/>
        <w:rPr>
          <w:bCs/>
          <w:sz w:val="28"/>
          <w:szCs w:val="28"/>
        </w:rPr>
      </w:pPr>
      <w:r w:rsidRPr="00104600">
        <w:rPr>
          <w:b/>
          <w:sz w:val="28"/>
          <w:szCs w:val="28"/>
        </w:rPr>
        <w:t xml:space="preserve">Student name: </w:t>
      </w:r>
      <w:r w:rsidRPr="00104600">
        <w:rPr>
          <w:bCs/>
          <w:sz w:val="28"/>
          <w:szCs w:val="28"/>
        </w:rPr>
        <w:t>Ionut Claudiu Un</w:t>
      </w:r>
      <w:r w:rsidR="0038283E" w:rsidRPr="00104600">
        <w:rPr>
          <w:bCs/>
          <w:sz w:val="28"/>
          <w:szCs w:val="28"/>
        </w:rPr>
        <w:t>gureanu</w:t>
      </w:r>
    </w:p>
    <w:p w14:paraId="3D24778F" w14:textId="6CE09330" w:rsidR="0038283E" w:rsidRPr="00104600" w:rsidRDefault="0038283E">
      <w:pPr>
        <w:spacing w:line="360" w:lineRule="auto"/>
        <w:jc w:val="center"/>
        <w:rPr>
          <w:bCs/>
          <w:sz w:val="28"/>
          <w:szCs w:val="28"/>
        </w:rPr>
      </w:pPr>
      <w:r w:rsidRPr="00104600">
        <w:rPr>
          <w:b/>
          <w:sz w:val="28"/>
          <w:szCs w:val="28"/>
        </w:rPr>
        <w:t xml:space="preserve">Student number: </w:t>
      </w:r>
      <w:r w:rsidRPr="00104600">
        <w:rPr>
          <w:bCs/>
          <w:sz w:val="28"/>
          <w:szCs w:val="28"/>
        </w:rPr>
        <w:t>2323114</w:t>
      </w:r>
    </w:p>
    <w:p w14:paraId="63F25C0C" w14:textId="0FC4D3D1" w:rsidR="0038283E" w:rsidRPr="00104600" w:rsidRDefault="00E70656">
      <w:pPr>
        <w:spacing w:line="360" w:lineRule="auto"/>
        <w:jc w:val="center"/>
        <w:rPr>
          <w:bCs/>
          <w:sz w:val="28"/>
          <w:szCs w:val="28"/>
        </w:rPr>
      </w:pPr>
      <w:r w:rsidRPr="00104600">
        <w:rPr>
          <w:b/>
          <w:sz w:val="28"/>
          <w:szCs w:val="28"/>
        </w:rPr>
        <w:t xml:space="preserve">Module: </w:t>
      </w:r>
      <w:r w:rsidRPr="00104600">
        <w:rPr>
          <w:bCs/>
          <w:sz w:val="28"/>
          <w:szCs w:val="28"/>
        </w:rPr>
        <w:t xml:space="preserve">Effective Team working and </w:t>
      </w:r>
      <w:r w:rsidR="004861CB" w:rsidRPr="00104600">
        <w:rPr>
          <w:bCs/>
          <w:sz w:val="28"/>
          <w:szCs w:val="28"/>
        </w:rPr>
        <w:t>Communication (BMSW4009)</w:t>
      </w:r>
    </w:p>
    <w:p w14:paraId="232B45F1" w14:textId="3E0AC6A4" w:rsidR="004861CB" w:rsidRPr="008B222C" w:rsidRDefault="005E06B8">
      <w:pPr>
        <w:spacing w:line="360" w:lineRule="auto"/>
        <w:jc w:val="center"/>
        <w:rPr>
          <w:bCs/>
          <w:sz w:val="28"/>
          <w:szCs w:val="28"/>
        </w:rPr>
      </w:pPr>
      <w:r w:rsidRPr="00104600">
        <w:rPr>
          <w:b/>
          <w:sz w:val="28"/>
          <w:szCs w:val="28"/>
        </w:rPr>
        <w:t xml:space="preserve">Lecturer: </w:t>
      </w:r>
      <w:r w:rsidR="008B222C">
        <w:rPr>
          <w:bCs/>
          <w:sz w:val="28"/>
          <w:szCs w:val="28"/>
        </w:rPr>
        <w:t>Ffion Cumberpatch</w:t>
      </w:r>
    </w:p>
    <w:p w14:paraId="370BB582" w14:textId="7836E0E4" w:rsidR="005E06B8" w:rsidRDefault="005E06B8">
      <w:pPr>
        <w:spacing w:line="360" w:lineRule="auto"/>
        <w:jc w:val="center"/>
        <w:rPr>
          <w:bCs/>
          <w:sz w:val="28"/>
          <w:szCs w:val="28"/>
        </w:rPr>
      </w:pPr>
      <w:r w:rsidRPr="00104600">
        <w:rPr>
          <w:b/>
          <w:sz w:val="28"/>
          <w:szCs w:val="28"/>
        </w:rPr>
        <w:t xml:space="preserve">Assignment Title: </w:t>
      </w:r>
      <w:r w:rsidR="00047EC7">
        <w:rPr>
          <w:bCs/>
          <w:sz w:val="28"/>
          <w:szCs w:val="28"/>
        </w:rPr>
        <w:t>Building Effective Teams in Organisation</w:t>
      </w:r>
    </w:p>
    <w:p w14:paraId="7E0C117C" w14:textId="43DD53DF" w:rsidR="00A9644F" w:rsidRPr="00A9644F" w:rsidRDefault="00A9644F">
      <w:pPr>
        <w:spacing w:line="360" w:lineRule="auto"/>
        <w:jc w:val="center"/>
        <w:rPr>
          <w:bCs/>
          <w:sz w:val="28"/>
          <w:szCs w:val="28"/>
        </w:rPr>
      </w:pPr>
      <w:r>
        <w:rPr>
          <w:b/>
          <w:sz w:val="28"/>
          <w:szCs w:val="28"/>
        </w:rPr>
        <w:t xml:space="preserve">Word count: </w:t>
      </w:r>
      <w:r>
        <w:rPr>
          <w:bCs/>
          <w:sz w:val="28"/>
          <w:szCs w:val="28"/>
        </w:rPr>
        <w:t>1500 words</w:t>
      </w:r>
    </w:p>
    <w:p w14:paraId="0BD873A4" w14:textId="677FBB67" w:rsidR="003D5B80" w:rsidRPr="00104600" w:rsidRDefault="003D5B80" w:rsidP="003D5B80">
      <w:pPr>
        <w:spacing w:line="360" w:lineRule="auto"/>
        <w:jc w:val="center"/>
        <w:rPr>
          <w:bCs/>
          <w:sz w:val="28"/>
          <w:szCs w:val="28"/>
        </w:rPr>
      </w:pPr>
      <w:r w:rsidRPr="00104600">
        <w:rPr>
          <w:b/>
          <w:sz w:val="28"/>
          <w:szCs w:val="28"/>
        </w:rPr>
        <w:t xml:space="preserve">Submission deadline: </w:t>
      </w:r>
      <w:r w:rsidR="000671D4" w:rsidRPr="00104600">
        <w:rPr>
          <w:bCs/>
          <w:sz w:val="28"/>
          <w:szCs w:val="28"/>
        </w:rPr>
        <w:t>14 June 2024 at 23:59</w:t>
      </w:r>
    </w:p>
    <w:p w14:paraId="61B70345" w14:textId="77777777" w:rsidR="004861CB" w:rsidRDefault="004861CB">
      <w:pPr>
        <w:spacing w:line="360" w:lineRule="auto"/>
        <w:jc w:val="center"/>
        <w:rPr>
          <w:bCs/>
          <w:sz w:val="28"/>
          <w:szCs w:val="28"/>
        </w:rPr>
      </w:pPr>
    </w:p>
    <w:p w14:paraId="19A3FA63" w14:textId="77777777" w:rsidR="00E70656" w:rsidRPr="00E70656" w:rsidRDefault="00E70656">
      <w:pPr>
        <w:spacing w:line="360" w:lineRule="auto"/>
        <w:jc w:val="center"/>
        <w:rPr>
          <w:bCs/>
          <w:sz w:val="28"/>
          <w:szCs w:val="28"/>
        </w:rPr>
      </w:pPr>
    </w:p>
    <w:p w14:paraId="3892690C" w14:textId="77777777" w:rsidR="00180724" w:rsidRDefault="00180724">
      <w:pPr>
        <w:spacing w:line="360" w:lineRule="auto"/>
        <w:jc w:val="center"/>
        <w:rPr>
          <w:b/>
          <w:sz w:val="24"/>
          <w:szCs w:val="24"/>
        </w:rPr>
      </w:pPr>
    </w:p>
    <w:p w14:paraId="63D4D3D0" w14:textId="77777777" w:rsidR="00180724" w:rsidRDefault="00180724">
      <w:pPr>
        <w:spacing w:line="360" w:lineRule="auto"/>
        <w:jc w:val="center"/>
        <w:rPr>
          <w:b/>
          <w:sz w:val="24"/>
          <w:szCs w:val="24"/>
        </w:rPr>
      </w:pPr>
    </w:p>
    <w:p w14:paraId="76CEC653" w14:textId="77777777" w:rsidR="00180724" w:rsidRDefault="00180724">
      <w:pPr>
        <w:spacing w:line="360" w:lineRule="auto"/>
        <w:jc w:val="center"/>
        <w:rPr>
          <w:b/>
          <w:sz w:val="24"/>
          <w:szCs w:val="24"/>
        </w:rPr>
      </w:pPr>
    </w:p>
    <w:p w14:paraId="759B5057" w14:textId="77777777" w:rsidR="00180724" w:rsidRDefault="00180724">
      <w:pPr>
        <w:spacing w:line="360" w:lineRule="auto"/>
        <w:jc w:val="center"/>
        <w:rPr>
          <w:b/>
          <w:sz w:val="24"/>
          <w:szCs w:val="24"/>
        </w:rPr>
      </w:pPr>
    </w:p>
    <w:p w14:paraId="626612EA" w14:textId="77777777" w:rsidR="00180724" w:rsidRDefault="00180724">
      <w:pPr>
        <w:spacing w:line="360" w:lineRule="auto"/>
        <w:jc w:val="center"/>
        <w:rPr>
          <w:b/>
          <w:sz w:val="24"/>
          <w:szCs w:val="24"/>
        </w:rPr>
      </w:pPr>
    </w:p>
    <w:p w14:paraId="00F077D9" w14:textId="77777777" w:rsidR="00180724" w:rsidRDefault="00180724">
      <w:pPr>
        <w:spacing w:line="360" w:lineRule="auto"/>
        <w:jc w:val="center"/>
        <w:rPr>
          <w:b/>
          <w:sz w:val="24"/>
          <w:szCs w:val="24"/>
        </w:rPr>
      </w:pPr>
    </w:p>
    <w:p w14:paraId="24327555" w14:textId="77777777" w:rsidR="00180724" w:rsidRDefault="00180724">
      <w:pPr>
        <w:spacing w:line="360" w:lineRule="auto"/>
        <w:jc w:val="center"/>
        <w:rPr>
          <w:b/>
          <w:sz w:val="24"/>
          <w:szCs w:val="24"/>
        </w:rPr>
      </w:pPr>
    </w:p>
    <w:p w14:paraId="3ECC0BE1" w14:textId="77777777" w:rsidR="00180724" w:rsidRDefault="00180724">
      <w:pPr>
        <w:spacing w:line="360" w:lineRule="auto"/>
        <w:jc w:val="center"/>
        <w:rPr>
          <w:b/>
          <w:sz w:val="24"/>
          <w:szCs w:val="24"/>
        </w:rPr>
      </w:pPr>
    </w:p>
    <w:p w14:paraId="4176BA2C" w14:textId="77777777" w:rsidR="00180724" w:rsidRDefault="00180724">
      <w:pPr>
        <w:spacing w:line="360" w:lineRule="auto"/>
        <w:jc w:val="both"/>
        <w:rPr>
          <w:sz w:val="24"/>
          <w:szCs w:val="24"/>
        </w:rPr>
      </w:pPr>
    </w:p>
    <w:p w14:paraId="02D0F345" w14:textId="77777777" w:rsidR="00180724" w:rsidRDefault="00180724">
      <w:pPr>
        <w:spacing w:line="360" w:lineRule="auto"/>
        <w:jc w:val="both"/>
        <w:rPr>
          <w:sz w:val="24"/>
          <w:szCs w:val="24"/>
        </w:rPr>
      </w:pPr>
    </w:p>
    <w:p w14:paraId="25114F5F" w14:textId="77777777" w:rsidR="00180724" w:rsidRDefault="004E5447">
      <w:pPr>
        <w:spacing w:line="360" w:lineRule="auto"/>
        <w:jc w:val="both"/>
        <w:rPr>
          <w:b/>
          <w:sz w:val="24"/>
          <w:szCs w:val="24"/>
        </w:rPr>
      </w:pPr>
      <w:r>
        <w:br w:type="page"/>
      </w:r>
    </w:p>
    <w:p w14:paraId="241EB6EC" w14:textId="77777777" w:rsidR="00180724" w:rsidRDefault="004E5447">
      <w:pPr>
        <w:spacing w:line="360" w:lineRule="auto"/>
        <w:jc w:val="center"/>
        <w:rPr>
          <w:b/>
          <w:sz w:val="24"/>
          <w:szCs w:val="24"/>
        </w:rPr>
      </w:pPr>
      <w:r>
        <w:rPr>
          <w:b/>
          <w:sz w:val="24"/>
          <w:szCs w:val="24"/>
        </w:rPr>
        <w:lastRenderedPageBreak/>
        <w:t>Table of Contents</w:t>
      </w:r>
    </w:p>
    <w:p w14:paraId="16D8958A" w14:textId="6119DCC5" w:rsidR="002A709C" w:rsidRPr="002A709C" w:rsidRDefault="002A709C" w:rsidP="002A709C">
      <w:pPr>
        <w:pStyle w:val="TableofFigures"/>
        <w:tabs>
          <w:tab w:val="right" w:leader="dot" w:pos="9019"/>
        </w:tabs>
        <w:spacing w:line="360" w:lineRule="auto"/>
        <w:jc w:val="both"/>
        <w:rPr>
          <w:noProof/>
          <w:sz w:val="24"/>
          <w:szCs w:val="24"/>
        </w:rPr>
      </w:pPr>
      <w:r w:rsidRPr="002A709C">
        <w:rPr>
          <w:sz w:val="24"/>
          <w:szCs w:val="24"/>
        </w:rPr>
        <w:fldChar w:fldCharType="begin"/>
      </w:r>
      <w:r w:rsidRPr="002A709C">
        <w:rPr>
          <w:sz w:val="24"/>
          <w:szCs w:val="24"/>
        </w:rPr>
        <w:instrText xml:space="preserve"> TOC \h \z \t "Heading 1" \c </w:instrText>
      </w:r>
      <w:r w:rsidRPr="002A709C">
        <w:rPr>
          <w:sz w:val="24"/>
          <w:szCs w:val="24"/>
        </w:rPr>
        <w:fldChar w:fldCharType="separate"/>
      </w:r>
      <w:hyperlink w:anchor="_Toc167727394" w:history="1">
        <w:r w:rsidRPr="002A709C">
          <w:rPr>
            <w:rStyle w:val="Hyperlink"/>
            <w:noProof/>
            <w:sz w:val="24"/>
            <w:szCs w:val="24"/>
          </w:rPr>
          <w:t>Introduction</w:t>
        </w:r>
        <w:r w:rsidRPr="002A709C">
          <w:rPr>
            <w:noProof/>
            <w:webHidden/>
            <w:sz w:val="24"/>
            <w:szCs w:val="24"/>
          </w:rPr>
          <w:tab/>
        </w:r>
        <w:r w:rsidRPr="002A709C">
          <w:rPr>
            <w:noProof/>
            <w:webHidden/>
            <w:sz w:val="24"/>
            <w:szCs w:val="24"/>
          </w:rPr>
          <w:fldChar w:fldCharType="begin"/>
        </w:r>
        <w:r w:rsidRPr="002A709C">
          <w:rPr>
            <w:noProof/>
            <w:webHidden/>
            <w:sz w:val="24"/>
            <w:szCs w:val="24"/>
          </w:rPr>
          <w:instrText xml:space="preserve"> PAGEREF _Toc167727394 \h </w:instrText>
        </w:r>
        <w:r w:rsidRPr="002A709C">
          <w:rPr>
            <w:noProof/>
            <w:webHidden/>
            <w:sz w:val="24"/>
            <w:szCs w:val="24"/>
          </w:rPr>
        </w:r>
        <w:r w:rsidRPr="002A709C">
          <w:rPr>
            <w:noProof/>
            <w:webHidden/>
            <w:sz w:val="24"/>
            <w:szCs w:val="24"/>
          </w:rPr>
          <w:fldChar w:fldCharType="separate"/>
        </w:r>
        <w:r w:rsidRPr="002A709C">
          <w:rPr>
            <w:noProof/>
            <w:webHidden/>
            <w:sz w:val="24"/>
            <w:szCs w:val="24"/>
          </w:rPr>
          <w:t>3</w:t>
        </w:r>
        <w:r w:rsidRPr="002A709C">
          <w:rPr>
            <w:noProof/>
            <w:webHidden/>
            <w:sz w:val="24"/>
            <w:szCs w:val="24"/>
          </w:rPr>
          <w:fldChar w:fldCharType="end"/>
        </w:r>
      </w:hyperlink>
    </w:p>
    <w:p w14:paraId="0DED8F80" w14:textId="13C1D9B9" w:rsidR="002A709C" w:rsidRPr="002A709C" w:rsidRDefault="005C7BEE" w:rsidP="002A709C">
      <w:pPr>
        <w:pStyle w:val="TableofFigures"/>
        <w:tabs>
          <w:tab w:val="right" w:leader="dot" w:pos="9019"/>
        </w:tabs>
        <w:spacing w:line="360" w:lineRule="auto"/>
        <w:jc w:val="both"/>
        <w:rPr>
          <w:noProof/>
          <w:sz w:val="24"/>
          <w:szCs w:val="24"/>
        </w:rPr>
      </w:pPr>
      <w:hyperlink w:anchor="_Toc167727395" w:history="1">
        <w:r w:rsidR="002A709C" w:rsidRPr="002A709C">
          <w:rPr>
            <w:rStyle w:val="Hyperlink"/>
            <w:noProof/>
            <w:sz w:val="24"/>
            <w:szCs w:val="24"/>
          </w:rPr>
          <w:t>Theoretical Framework</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_Toc167727395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3</w:t>
        </w:r>
        <w:r w:rsidR="002A709C" w:rsidRPr="002A709C">
          <w:rPr>
            <w:noProof/>
            <w:webHidden/>
            <w:sz w:val="24"/>
            <w:szCs w:val="24"/>
          </w:rPr>
          <w:fldChar w:fldCharType="end"/>
        </w:r>
      </w:hyperlink>
    </w:p>
    <w:p w14:paraId="6DA6D619" w14:textId="2BFCA616" w:rsidR="002A709C" w:rsidRPr="002A709C" w:rsidRDefault="005C7BEE" w:rsidP="002A709C">
      <w:pPr>
        <w:pStyle w:val="TableofFigures"/>
        <w:tabs>
          <w:tab w:val="right" w:leader="dot" w:pos="9019"/>
        </w:tabs>
        <w:spacing w:line="360" w:lineRule="auto"/>
        <w:jc w:val="both"/>
        <w:rPr>
          <w:noProof/>
          <w:sz w:val="24"/>
          <w:szCs w:val="24"/>
        </w:rPr>
      </w:pPr>
      <w:hyperlink w:anchor="_Toc167727396" w:history="1">
        <w:r w:rsidR="002A709C" w:rsidRPr="002A709C">
          <w:rPr>
            <w:rStyle w:val="Hyperlink"/>
            <w:noProof/>
            <w:sz w:val="24"/>
            <w:szCs w:val="24"/>
          </w:rPr>
          <w:t>Team Roles</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_Toc167727396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4</w:t>
        </w:r>
        <w:r w:rsidR="002A709C" w:rsidRPr="002A709C">
          <w:rPr>
            <w:noProof/>
            <w:webHidden/>
            <w:sz w:val="24"/>
            <w:szCs w:val="24"/>
          </w:rPr>
          <w:fldChar w:fldCharType="end"/>
        </w:r>
      </w:hyperlink>
    </w:p>
    <w:p w14:paraId="34706A8E" w14:textId="0DEB7804" w:rsidR="002A709C" w:rsidRPr="002A709C" w:rsidRDefault="005C7BEE" w:rsidP="002A709C">
      <w:pPr>
        <w:pStyle w:val="TableofFigures"/>
        <w:tabs>
          <w:tab w:val="right" w:leader="dot" w:pos="9019"/>
        </w:tabs>
        <w:spacing w:line="360" w:lineRule="auto"/>
        <w:jc w:val="both"/>
        <w:rPr>
          <w:noProof/>
          <w:sz w:val="24"/>
          <w:szCs w:val="24"/>
        </w:rPr>
      </w:pPr>
      <w:hyperlink w:anchor="_Toc167727397" w:history="1">
        <w:r w:rsidR="002A709C" w:rsidRPr="002A709C">
          <w:rPr>
            <w:rStyle w:val="Hyperlink"/>
            <w:noProof/>
            <w:sz w:val="24"/>
            <w:szCs w:val="24"/>
          </w:rPr>
          <w:t>Understanding Team Development</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_Toc167727397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5</w:t>
        </w:r>
        <w:r w:rsidR="002A709C" w:rsidRPr="002A709C">
          <w:rPr>
            <w:noProof/>
            <w:webHidden/>
            <w:sz w:val="24"/>
            <w:szCs w:val="24"/>
          </w:rPr>
          <w:fldChar w:fldCharType="end"/>
        </w:r>
      </w:hyperlink>
    </w:p>
    <w:p w14:paraId="57B48B99" w14:textId="6AB60C39" w:rsidR="002A709C" w:rsidRPr="002A709C" w:rsidRDefault="005C7BEE" w:rsidP="002A709C">
      <w:pPr>
        <w:pStyle w:val="TableofFigures"/>
        <w:tabs>
          <w:tab w:val="right" w:leader="dot" w:pos="9019"/>
        </w:tabs>
        <w:spacing w:line="360" w:lineRule="auto"/>
        <w:jc w:val="both"/>
        <w:rPr>
          <w:noProof/>
          <w:sz w:val="24"/>
          <w:szCs w:val="24"/>
        </w:rPr>
      </w:pPr>
      <w:hyperlink w:anchor="_Toc167727398" w:history="1">
        <w:r w:rsidR="002A709C" w:rsidRPr="002A709C">
          <w:rPr>
            <w:rStyle w:val="Hyperlink"/>
            <w:noProof/>
            <w:sz w:val="24"/>
            <w:szCs w:val="24"/>
          </w:rPr>
          <w:t>Managing Conflict in the Workplace</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_Toc167727398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6</w:t>
        </w:r>
        <w:r w:rsidR="002A709C" w:rsidRPr="002A709C">
          <w:rPr>
            <w:noProof/>
            <w:webHidden/>
            <w:sz w:val="24"/>
            <w:szCs w:val="24"/>
          </w:rPr>
          <w:fldChar w:fldCharType="end"/>
        </w:r>
      </w:hyperlink>
    </w:p>
    <w:p w14:paraId="445C4765" w14:textId="520CF62D" w:rsidR="002A709C" w:rsidRPr="002A709C" w:rsidRDefault="005C7BEE" w:rsidP="002A709C">
      <w:pPr>
        <w:pStyle w:val="TableofFigures"/>
        <w:tabs>
          <w:tab w:val="right" w:leader="dot" w:pos="9019"/>
        </w:tabs>
        <w:spacing w:line="360" w:lineRule="auto"/>
        <w:jc w:val="both"/>
        <w:rPr>
          <w:noProof/>
          <w:sz w:val="24"/>
          <w:szCs w:val="24"/>
        </w:rPr>
      </w:pPr>
      <w:hyperlink w:anchor="_Toc167727399" w:history="1">
        <w:r w:rsidR="002A709C" w:rsidRPr="002A709C">
          <w:rPr>
            <w:rStyle w:val="Hyperlink"/>
            <w:noProof/>
            <w:sz w:val="24"/>
            <w:szCs w:val="24"/>
          </w:rPr>
          <w:t>Conclusion</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_Toc167727399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7</w:t>
        </w:r>
        <w:r w:rsidR="002A709C" w:rsidRPr="002A709C">
          <w:rPr>
            <w:noProof/>
            <w:webHidden/>
            <w:sz w:val="24"/>
            <w:szCs w:val="24"/>
          </w:rPr>
          <w:fldChar w:fldCharType="end"/>
        </w:r>
      </w:hyperlink>
    </w:p>
    <w:p w14:paraId="232BCD3A" w14:textId="1767C065" w:rsidR="002A709C" w:rsidRPr="002A709C" w:rsidRDefault="005C7BEE" w:rsidP="002A709C">
      <w:pPr>
        <w:pStyle w:val="TableofFigures"/>
        <w:tabs>
          <w:tab w:val="right" w:leader="dot" w:pos="9019"/>
        </w:tabs>
        <w:spacing w:line="360" w:lineRule="auto"/>
        <w:jc w:val="both"/>
        <w:rPr>
          <w:noProof/>
          <w:sz w:val="24"/>
          <w:szCs w:val="24"/>
        </w:rPr>
      </w:pPr>
      <w:hyperlink w:anchor="_Toc167727400" w:history="1">
        <w:r w:rsidR="002A709C" w:rsidRPr="002A709C">
          <w:rPr>
            <w:rStyle w:val="Hyperlink"/>
            <w:noProof/>
            <w:sz w:val="24"/>
            <w:szCs w:val="24"/>
          </w:rPr>
          <w:t>References</w:t>
        </w:r>
        <w:r w:rsidR="002A709C" w:rsidRPr="002A709C">
          <w:rPr>
            <w:noProof/>
            <w:webHidden/>
            <w:sz w:val="24"/>
            <w:szCs w:val="24"/>
          </w:rPr>
          <w:tab/>
        </w:r>
        <w:r w:rsidR="002A709C" w:rsidRPr="002A709C">
          <w:rPr>
            <w:noProof/>
            <w:webHidden/>
            <w:sz w:val="24"/>
            <w:szCs w:val="24"/>
          </w:rPr>
          <w:fldChar w:fldCharType="begin"/>
        </w:r>
        <w:r w:rsidR="002A709C" w:rsidRPr="002A709C">
          <w:rPr>
            <w:noProof/>
            <w:webHidden/>
            <w:sz w:val="24"/>
            <w:szCs w:val="24"/>
          </w:rPr>
          <w:instrText xml:space="preserve"> PAGEREF _Toc167727400 \h </w:instrText>
        </w:r>
        <w:r w:rsidR="002A709C" w:rsidRPr="002A709C">
          <w:rPr>
            <w:noProof/>
            <w:webHidden/>
            <w:sz w:val="24"/>
            <w:szCs w:val="24"/>
          </w:rPr>
        </w:r>
        <w:r w:rsidR="002A709C" w:rsidRPr="002A709C">
          <w:rPr>
            <w:noProof/>
            <w:webHidden/>
            <w:sz w:val="24"/>
            <w:szCs w:val="24"/>
          </w:rPr>
          <w:fldChar w:fldCharType="separate"/>
        </w:r>
        <w:r w:rsidR="002A709C" w:rsidRPr="002A709C">
          <w:rPr>
            <w:noProof/>
            <w:webHidden/>
            <w:sz w:val="24"/>
            <w:szCs w:val="24"/>
          </w:rPr>
          <w:t>8</w:t>
        </w:r>
        <w:r w:rsidR="002A709C" w:rsidRPr="002A709C">
          <w:rPr>
            <w:noProof/>
            <w:webHidden/>
            <w:sz w:val="24"/>
            <w:szCs w:val="24"/>
          </w:rPr>
          <w:fldChar w:fldCharType="end"/>
        </w:r>
      </w:hyperlink>
    </w:p>
    <w:p w14:paraId="495C4A2F" w14:textId="626CF43F" w:rsidR="00180724" w:rsidRDefault="002A709C" w:rsidP="002A709C">
      <w:pPr>
        <w:spacing w:line="360" w:lineRule="auto"/>
        <w:jc w:val="both"/>
        <w:rPr>
          <w:b/>
          <w:sz w:val="24"/>
          <w:szCs w:val="24"/>
        </w:rPr>
      </w:pPr>
      <w:r w:rsidRPr="002A709C">
        <w:rPr>
          <w:sz w:val="24"/>
          <w:szCs w:val="24"/>
        </w:rPr>
        <w:fldChar w:fldCharType="end"/>
      </w:r>
      <w:r>
        <w:br w:type="page"/>
      </w:r>
    </w:p>
    <w:p w14:paraId="7496CDBB" w14:textId="77777777" w:rsidR="00180724" w:rsidRDefault="004E5447" w:rsidP="002A709C">
      <w:pPr>
        <w:pStyle w:val="Heading1"/>
      </w:pPr>
      <w:bookmarkStart w:id="0" w:name="_Toc167727394"/>
      <w:r w:rsidRPr="002A709C">
        <w:lastRenderedPageBreak/>
        <w:t>Introduction</w:t>
      </w:r>
      <w:bookmarkEnd w:id="0"/>
      <w:r>
        <w:t xml:space="preserve">   </w:t>
      </w:r>
    </w:p>
    <w:p w14:paraId="585F64E9" w14:textId="77777777" w:rsidR="00180724" w:rsidRDefault="004E5447">
      <w:pPr>
        <w:spacing w:line="360" w:lineRule="auto"/>
        <w:jc w:val="both"/>
        <w:rPr>
          <w:sz w:val="24"/>
          <w:szCs w:val="24"/>
        </w:rPr>
      </w:pPr>
      <w:r>
        <w:rPr>
          <w:sz w:val="24"/>
          <w:szCs w:val="24"/>
        </w:rPr>
        <w:t xml:space="preserve">The purpose of this report is to dive into a deep investigation regarding organisational success through effective teamwork and communication. For this purpose, the report will explore the theoretical models of teamwork along with their importance and application in the real-life business world. Belbin, Tuckman and Kilmann’s models of teamwork will be explained here deeply to signify their importance in the success of teamwork efforts. The entire discussion of the report will be integrated with the significance of teamwork by highlighting improved communication, collaboration and conflict resolution.      </w:t>
      </w:r>
    </w:p>
    <w:p w14:paraId="5EAF20B9" w14:textId="77777777" w:rsidR="00180724" w:rsidRDefault="004E5447" w:rsidP="002A709C">
      <w:pPr>
        <w:pStyle w:val="Heading1"/>
      </w:pPr>
      <w:bookmarkStart w:id="1" w:name="_Toc167727395"/>
      <w:r>
        <w:t>Theoretical Framework</w:t>
      </w:r>
      <w:bookmarkEnd w:id="1"/>
    </w:p>
    <w:p w14:paraId="7F87507D" w14:textId="77777777" w:rsidR="00180724" w:rsidRDefault="004E5447">
      <w:pPr>
        <w:spacing w:line="360" w:lineRule="auto"/>
        <w:jc w:val="both"/>
        <w:rPr>
          <w:sz w:val="24"/>
          <w:szCs w:val="24"/>
        </w:rPr>
      </w:pPr>
      <w:r>
        <w:rPr>
          <w:sz w:val="24"/>
          <w:szCs w:val="24"/>
        </w:rPr>
        <w:t xml:space="preserve">The key theoretical models that will be discussed in this report are the Tuckman, Kilmann, and Belbin model. All these three models are linked with </w:t>
      </w:r>
      <w:proofErr w:type="gramStart"/>
      <w:r>
        <w:rPr>
          <w:sz w:val="24"/>
          <w:szCs w:val="24"/>
        </w:rPr>
        <w:t>teamwork</w:t>
      </w:r>
      <w:proofErr w:type="gramEnd"/>
      <w:r>
        <w:rPr>
          <w:sz w:val="24"/>
          <w:szCs w:val="24"/>
        </w:rPr>
        <w:t xml:space="preserve"> and they can be used to improve the overall effectiveness of teamwork. The models have been elaborated below.</w:t>
      </w:r>
    </w:p>
    <w:p w14:paraId="0527D236" w14:textId="77777777" w:rsidR="00180724" w:rsidRDefault="004E5447">
      <w:pPr>
        <w:spacing w:line="360" w:lineRule="auto"/>
        <w:jc w:val="both"/>
        <w:rPr>
          <w:b/>
          <w:sz w:val="24"/>
          <w:szCs w:val="24"/>
        </w:rPr>
      </w:pPr>
      <w:r>
        <w:rPr>
          <w:b/>
          <w:sz w:val="24"/>
          <w:szCs w:val="24"/>
        </w:rPr>
        <w:t>Tuckman model</w:t>
      </w:r>
    </w:p>
    <w:p w14:paraId="63B80C66" w14:textId="77777777" w:rsidR="00180724" w:rsidRDefault="004E5447">
      <w:pPr>
        <w:spacing w:line="360" w:lineRule="auto"/>
        <w:jc w:val="both"/>
        <w:rPr>
          <w:sz w:val="24"/>
          <w:szCs w:val="24"/>
        </w:rPr>
      </w:pPr>
      <w:r>
        <w:rPr>
          <w:sz w:val="24"/>
          <w:szCs w:val="24"/>
        </w:rPr>
        <w:t>This model is specially designed to provide information on team development. This model has five stages which represents the whole cycle of a team development. Development year of this model was 1965 and the creator is Bruce Tuckman. The stages are norming, forming, storming, adjourning, and performing (Teambuilding, 2023). Teams need to understand these five stages to make their collaborative work successful (</w:t>
      </w:r>
      <w:r>
        <w:rPr>
          <w:color w:val="222222"/>
          <w:sz w:val="24"/>
          <w:szCs w:val="24"/>
          <w:highlight w:val="white"/>
        </w:rPr>
        <w:t>Tuckman and Harper, 2012</w:t>
      </w:r>
      <w:r>
        <w:rPr>
          <w:sz w:val="24"/>
          <w:szCs w:val="24"/>
        </w:rPr>
        <w:t>).</w:t>
      </w:r>
    </w:p>
    <w:p w14:paraId="26C09A65" w14:textId="77777777" w:rsidR="00180724" w:rsidRDefault="004E5447">
      <w:pPr>
        <w:spacing w:line="360" w:lineRule="auto"/>
        <w:jc w:val="both"/>
        <w:rPr>
          <w:b/>
          <w:sz w:val="24"/>
          <w:szCs w:val="24"/>
        </w:rPr>
      </w:pPr>
      <w:r>
        <w:rPr>
          <w:b/>
          <w:sz w:val="24"/>
          <w:szCs w:val="24"/>
        </w:rPr>
        <w:t>Belbin model</w:t>
      </w:r>
    </w:p>
    <w:p w14:paraId="45EFD967" w14:textId="77777777" w:rsidR="00180724" w:rsidRDefault="004E5447">
      <w:pPr>
        <w:spacing w:line="360" w:lineRule="auto"/>
        <w:jc w:val="both"/>
        <w:rPr>
          <w:sz w:val="24"/>
          <w:szCs w:val="24"/>
        </w:rPr>
      </w:pPr>
      <w:r>
        <w:rPr>
          <w:sz w:val="24"/>
          <w:szCs w:val="24"/>
        </w:rPr>
        <w:t xml:space="preserve">Belbin model is associated with the overall roles of a team in an organisation. The foundation year of this model was 1981 and the developer was Meredith Belbin. As per this model, there are mainly nine roles of a team or team members. These nine roles are monitors, specialists, shapers, plants, coordinators, implementers, completers, the resource investigators, and the last one is team worker. Each of these roles has a significant contribution in the growth and success of the company (Edwards, 2023). </w:t>
      </w:r>
    </w:p>
    <w:p w14:paraId="1D740D8D" w14:textId="77777777" w:rsidR="00180724" w:rsidRDefault="004E5447">
      <w:pPr>
        <w:spacing w:line="360" w:lineRule="auto"/>
        <w:jc w:val="both"/>
        <w:rPr>
          <w:b/>
          <w:sz w:val="24"/>
          <w:szCs w:val="24"/>
        </w:rPr>
      </w:pPr>
      <w:r>
        <w:rPr>
          <w:b/>
          <w:sz w:val="24"/>
          <w:szCs w:val="24"/>
        </w:rPr>
        <w:t>Kilmann model</w:t>
      </w:r>
    </w:p>
    <w:p w14:paraId="0838987E" w14:textId="77777777" w:rsidR="00180724" w:rsidRDefault="004E5447">
      <w:pPr>
        <w:spacing w:line="360" w:lineRule="auto"/>
        <w:jc w:val="both"/>
        <w:rPr>
          <w:sz w:val="24"/>
          <w:szCs w:val="24"/>
        </w:rPr>
      </w:pPr>
      <w:r>
        <w:rPr>
          <w:sz w:val="24"/>
          <w:szCs w:val="24"/>
        </w:rPr>
        <w:t xml:space="preserve">Kilmann is a model of conflict management which was formed by Kilmann and Thomas. Combined contributions of both individuals helped them to develop this model. It was founded during the 1970s and the main purpose of this model is to help companies and teams handle and prevent conflicts in teamwork. The model includes </w:t>
      </w:r>
      <w:r>
        <w:rPr>
          <w:sz w:val="24"/>
          <w:szCs w:val="24"/>
        </w:rPr>
        <w:lastRenderedPageBreak/>
        <w:t>five strategies or ways to manage conflicts in the workplace. The strategies or ways are collaborating, competing, avoiding, accommodating, and compromising.</w:t>
      </w:r>
    </w:p>
    <w:p w14:paraId="7E3ECB13" w14:textId="77777777" w:rsidR="00180724" w:rsidRDefault="004E5447">
      <w:pPr>
        <w:spacing w:line="360" w:lineRule="auto"/>
        <w:jc w:val="both"/>
        <w:rPr>
          <w:sz w:val="24"/>
          <w:szCs w:val="24"/>
        </w:rPr>
      </w:pPr>
      <w:r>
        <w:rPr>
          <w:sz w:val="24"/>
          <w:szCs w:val="24"/>
        </w:rPr>
        <w:t>These models are relevant to understand the teamwork dynamics as well as improving teamwork effectiveness. The Kilmann model can be used to manage conflicts effectively. The Tuckman model can be used to increase understanding in teamwork.</w:t>
      </w:r>
    </w:p>
    <w:p w14:paraId="4A0185AC" w14:textId="77777777" w:rsidR="00180724" w:rsidRDefault="004E5447" w:rsidP="002A709C">
      <w:pPr>
        <w:pStyle w:val="Heading1"/>
      </w:pPr>
      <w:bookmarkStart w:id="2" w:name="_Toc167727396"/>
      <w:r>
        <w:t>Team Roles</w:t>
      </w:r>
      <w:bookmarkEnd w:id="2"/>
      <w:r>
        <w:t xml:space="preserve"> </w:t>
      </w:r>
    </w:p>
    <w:p w14:paraId="3771F55F" w14:textId="77777777" w:rsidR="00180724" w:rsidRDefault="004E5447">
      <w:pPr>
        <w:spacing w:line="360" w:lineRule="auto"/>
        <w:jc w:val="both"/>
        <w:rPr>
          <w:b/>
          <w:sz w:val="24"/>
          <w:szCs w:val="24"/>
        </w:rPr>
      </w:pPr>
      <w:r>
        <w:rPr>
          <w:b/>
          <w:sz w:val="24"/>
          <w:szCs w:val="24"/>
        </w:rPr>
        <w:t>Belbin model with purpose</w:t>
      </w:r>
    </w:p>
    <w:p w14:paraId="29DF07D8" w14:textId="77777777" w:rsidR="00180724" w:rsidRDefault="004E5447">
      <w:pPr>
        <w:spacing w:line="360" w:lineRule="auto"/>
        <w:jc w:val="both"/>
        <w:rPr>
          <w:sz w:val="24"/>
          <w:szCs w:val="24"/>
        </w:rPr>
      </w:pPr>
      <w:r>
        <w:rPr>
          <w:sz w:val="24"/>
          <w:szCs w:val="24"/>
        </w:rPr>
        <w:t xml:space="preserve">The Belbin model of teamwork was developed by the English researcher Dr Meredith Belbin to develop team efficiency, productivity and collaboration. The basic principles of Belbin’s model of teamwork are divided into nine team functions which include coordinator, implementer, monitor evaluator, team worker, resource investigator, plant, completer finisher, specialist and shaper. The principles of Belbin’s teamwork model are designed to determine specific and individual responsibilities of team members to develop team efficiency and production through achieving a properly combined team effort. Both self-improvement and the achievement of organisational goals are recognised and fulfilled here through enhanced team performance and conflict resolution within organisations (Edwards, 2023). </w:t>
      </w:r>
    </w:p>
    <w:p w14:paraId="6C3CA423" w14:textId="2AA17D4B" w:rsidR="00180724" w:rsidRDefault="004E5447">
      <w:pPr>
        <w:spacing w:line="360" w:lineRule="auto"/>
        <w:jc w:val="both"/>
        <w:rPr>
          <w:b/>
          <w:sz w:val="24"/>
          <w:szCs w:val="24"/>
        </w:rPr>
      </w:pPr>
      <w:r>
        <w:rPr>
          <w:b/>
          <w:sz w:val="24"/>
          <w:szCs w:val="24"/>
        </w:rPr>
        <w:t xml:space="preserve">The nine team roles identified by </w:t>
      </w:r>
      <w:proofErr w:type="gramStart"/>
      <w:r w:rsidR="007115D5">
        <w:rPr>
          <w:b/>
          <w:sz w:val="24"/>
          <w:szCs w:val="24"/>
        </w:rPr>
        <w:t>Belbin</w:t>
      </w:r>
      <w:proofErr w:type="gramEnd"/>
    </w:p>
    <w:p w14:paraId="6D71B52B" w14:textId="77777777" w:rsidR="00180724" w:rsidRDefault="004E5447">
      <w:pPr>
        <w:spacing w:line="360" w:lineRule="auto"/>
        <w:jc w:val="both"/>
        <w:rPr>
          <w:sz w:val="24"/>
          <w:szCs w:val="24"/>
        </w:rPr>
      </w:pPr>
      <w:r>
        <w:rPr>
          <w:sz w:val="24"/>
          <w:szCs w:val="24"/>
        </w:rPr>
        <w:t xml:space="preserve">The nine team roles identified in Belbin’s teamwork model are discussed here in detail. </w:t>
      </w:r>
    </w:p>
    <w:p w14:paraId="3E402689" w14:textId="77777777" w:rsidR="00180724" w:rsidRDefault="004E5447">
      <w:pPr>
        <w:spacing w:line="360" w:lineRule="auto"/>
        <w:jc w:val="both"/>
        <w:rPr>
          <w:b/>
          <w:sz w:val="24"/>
          <w:szCs w:val="24"/>
        </w:rPr>
      </w:pPr>
      <w:r>
        <w:rPr>
          <w:b/>
          <w:sz w:val="24"/>
          <w:szCs w:val="24"/>
        </w:rPr>
        <w:t xml:space="preserve">Resource investigator </w:t>
      </w:r>
    </w:p>
    <w:p w14:paraId="3E132F9C" w14:textId="77777777" w:rsidR="00180724" w:rsidRDefault="004E5447">
      <w:pPr>
        <w:spacing w:line="360" w:lineRule="auto"/>
        <w:jc w:val="both"/>
        <w:rPr>
          <w:sz w:val="24"/>
          <w:szCs w:val="24"/>
        </w:rPr>
      </w:pPr>
      <w:r>
        <w:rPr>
          <w:sz w:val="24"/>
          <w:szCs w:val="24"/>
        </w:rPr>
        <w:t xml:space="preserve">Enthusiastic behaviour of such team workers becomes effective in collecting resources for the team for the accomplishment of projects (Edwards, 2023).  </w:t>
      </w:r>
    </w:p>
    <w:p w14:paraId="01164559" w14:textId="77777777" w:rsidR="00180724" w:rsidRDefault="004E5447">
      <w:pPr>
        <w:spacing w:line="360" w:lineRule="auto"/>
        <w:jc w:val="both"/>
        <w:rPr>
          <w:b/>
          <w:sz w:val="24"/>
          <w:szCs w:val="24"/>
        </w:rPr>
      </w:pPr>
      <w:r>
        <w:rPr>
          <w:b/>
          <w:sz w:val="24"/>
          <w:szCs w:val="24"/>
        </w:rPr>
        <w:t xml:space="preserve">Team worker </w:t>
      </w:r>
    </w:p>
    <w:p w14:paraId="4E6F1A5C" w14:textId="77777777" w:rsidR="00180724" w:rsidRDefault="004E5447">
      <w:pPr>
        <w:spacing w:line="360" w:lineRule="auto"/>
        <w:jc w:val="both"/>
        <w:rPr>
          <w:sz w:val="24"/>
          <w:szCs w:val="24"/>
        </w:rPr>
      </w:pPr>
      <w:r>
        <w:rPr>
          <w:sz w:val="24"/>
          <w:szCs w:val="24"/>
        </w:rPr>
        <w:t>The team workers play vital roles to unite all the team members together and motivate them towards the collective goal (</w:t>
      </w:r>
      <w:r>
        <w:rPr>
          <w:sz w:val="24"/>
          <w:szCs w:val="24"/>
          <w:highlight w:val="white"/>
        </w:rPr>
        <w:t xml:space="preserve">Lynch </w:t>
      </w:r>
      <w:r>
        <w:rPr>
          <w:i/>
          <w:sz w:val="24"/>
          <w:szCs w:val="24"/>
          <w:highlight w:val="white"/>
        </w:rPr>
        <w:t xml:space="preserve">et al. </w:t>
      </w:r>
      <w:r>
        <w:rPr>
          <w:sz w:val="24"/>
          <w:szCs w:val="24"/>
          <w:highlight w:val="white"/>
        </w:rPr>
        <w:t>2018</w:t>
      </w:r>
      <w:r>
        <w:rPr>
          <w:sz w:val="24"/>
          <w:szCs w:val="24"/>
        </w:rPr>
        <w:t xml:space="preserve">).    </w:t>
      </w:r>
    </w:p>
    <w:p w14:paraId="175309A7" w14:textId="77777777" w:rsidR="00180724" w:rsidRDefault="004E5447">
      <w:pPr>
        <w:spacing w:line="360" w:lineRule="auto"/>
        <w:jc w:val="both"/>
        <w:rPr>
          <w:b/>
          <w:sz w:val="24"/>
          <w:szCs w:val="24"/>
        </w:rPr>
      </w:pPr>
      <w:r>
        <w:rPr>
          <w:b/>
          <w:sz w:val="24"/>
          <w:szCs w:val="24"/>
        </w:rPr>
        <w:t>Coordinator</w:t>
      </w:r>
    </w:p>
    <w:p w14:paraId="67A5FC85" w14:textId="77777777" w:rsidR="00180724" w:rsidRDefault="004E5447">
      <w:pPr>
        <w:spacing w:line="360" w:lineRule="auto"/>
        <w:jc w:val="both"/>
        <w:rPr>
          <w:sz w:val="24"/>
          <w:szCs w:val="24"/>
        </w:rPr>
      </w:pPr>
      <w:r>
        <w:rPr>
          <w:sz w:val="24"/>
          <w:szCs w:val="24"/>
        </w:rPr>
        <w:t>Proper delegation of work within a team is determined by the coordinator. Besides, another significant role of coordinators is to clarify the meaning of team objectives (</w:t>
      </w:r>
      <w:r>
        <w:rPr>
          <w:sz w:val="24"/>
          <w:szCs w:val="24"/>
          <w:highlight w:val="white"/>
        </w:rPr>
        <w:t>Belbin, 2010</w:t>
      </w:r>
      <w:r>
        <w:rPr>
          <w:sz w:val="24"/>
          <w:szCs w:val="24"/>
        </w:rPr>
        <w:t xml:space="preserve">).   </w:t>
      </w:r>
    </w:p>
    <w:p w14:paraId="65D564A3" w14:textId="77777777" w:rsidR="00180724" w:rsidRDefault="004E5447">
      <w:pPr>
        <w:spacing w:line="360" w:lineRule="auto"/>
        <w:jc w:val="both"/>
        <w:rPr>
          <w:b/>
          <w:sz w:val="24"/>
          <w:szCs w:val="24"/>
        </w:rPr>
      </w:pPr>
      <w:r>
        <w:rPr>
          <w:b/>
          <w:sz w:val="24"/>
          <w:szCs w:val="24"/>
        </w:rPr>
        <w:t xml:space="preserve">Plant </w:t>
      </w:r>
    </w:p>
    <w:p w14:paraId="4682B7C0" w14:textId="77777777" w:rsidR="00180724" w:rsidRDefault="004E5447">
      <w:pPr>
        <w:spacing w:line="360" w:lineRule="auto"/>
        <w:jc w:val="both"/>
        <w:rPr>
          <w:sz w:val="24"/>
          <w:szCs w:val="24"/>
        </w:rPr>
      </w:pPr>
      <w:r>
        <w:rPr>
          <w:sz w:val="24"/>
          <w:szCs w:val="24"/>
        </w:rPr>
        <w:t xml:space="preserve">The role of plants within a team is to cater to creative and innovative ideas by providing solutions to the team.   </w:t>
      </w:r>
    </w:p>
    <w:p w14:paraId="1FD0283A" w14:textId="77777777" w:rsidR="00180724" w:rsidRDefault="004E5447">
      <w:pPr>
        <w:spacing w:line="360" w:lineRule="auto"/>
        <w:jc w:val="both"/>
        <w:rPr>
          <w:b/>
          <w:sz w:val="24"/>
          <w:szCs w:val="24"/>
        </w:rPr>
      </w:pPr>
      <w:r>
        <w:rPr>
          <w:b/>
          <w:sz w:val="24"/>
          <w:szCs w:val="24"/>
        </w:rPr>
        <w:t xml:space="preserve">Monitor Evaluator </w:t>
      </w:r>
    </w:p>
    <w:p w14:paraId="0FA40CFE" w14:textId="77777777" w:rsidR="00180724" w:rsidRDefault="004E5447">
      <w:pPr>
        <w:spacing w:line="360" w:lineRule="auto"/>
        <w:jc w:val="both"/>
        <w:rPr>
          <w:sz w:val="24"/>
          <w:szCs w:val="24"/>
        </w:rPr>
      </w:pPr>
      <w:r>
        <w:rPr>
          <w:sz w:val="24"/>
          <w:szCs w:val="24"/>
        </w:rPr>
        <w:lastRenderedPageBreak/>
        <w:t xml:space="preserve">Monitor evaluators are the team players who have the capability to unbiased treatment of all team members by providing them with a critical appreciation of their tasks (Edwards, 2023).   </w:t>
      </w:r>
    </w:p>
    <w:p w14:paraId="23933089" w14:textId="77777777" w:rsidR="00180724" w:rsidRDefault="004E5447">
      <w:pPr>
        <w:spacing w:line="360" w:lineRule="auto"/>
        <w:jc w:val="both"/>
        <w:rPr>
          <w:b/>
          <w:sz w:val="24"/>
          <w:szCs w:val="24"/>
        </w:rPr>
      </w:pPr>
      <w:r>
        <w:rPr>
          <w:b/>
          <w:sz w:val="24"/>
          <w:szCs w:val="24"/>
        </w:rPr>
        <w:t xml:space="preserve">Specialist </w:t>
      </w:r>
    </w:p>
    <w:p w14:paraId="60B9BD74" w14:textId="77777777" w:rsidR="00180724" w:rsidRDefault="004E5447">
      <w:pPr>
        <w:spacing w:line="360" w:lineRule="auto"/>
        <w:jc w:val="both"/>
        <w:rPr>
          <w:sz w:val="24"/>
          <w:szCs w:val="24"/>
        </w:rPr>
      </w:pPr>
      <w:r>
        <w:rPr>
          <w:sz w:val="24"/>
          <w:szCs w:val="24"/>
        </w:rPr>
        <w:t xml:space="preserve">Specialists help team members by catering to in-depth understanding, expertise and knowledge towards the fulfilment of team goals.   </w:t>
      </w:r>
    </w:p>
    <w:p w14:paraId="50A5E222" w14:textId="77777777" w:rsidR="00180724" w:rsidRDefault="004E5447">
      <w:pPr>
        <w:spacing w:line="360" w:lineRule="auto"/>
        <w:jc w:val="both"/>
        <w:rPr>
          <w:b/>
          <w:sz w:val="24"/>
          <w:szCs w:val="24"/>
        </w:rPr>
      </w:pPr>
      <w:r>
        <w:rPr>
          <w:b/>
          <w:sz w:val="24"/>
          <w:szCs w:val="24"/>
        </w:rPr>
        <w:t xml:space="preserve">Shaper </w:t>
      </w:r>
    </w:p>
    <w:p w14:paraId="06E107C6" w14:textId="77777777" w:rsidR="00180724" w:rsidRDefault="004E5447">
      <w:pPr>
        <w:spacing w:line="360" w:lineRule="auto"/>
        <w:jc w:val="both"/>
        <w:rPr>
          <w:sz w:val="24"/>
          <w:szCs w:val="24"/>
        </w:rPr>
      </w:pPr>
      <w:r>
        <w:rPr>
          <w:sz w:val="24"/>
          <w:szCs w:val="24"/>
        </w:rPr>
        <w:t xml:space="preserve">Shaper motivates the team with positive energy by leading towards the direction of the goal.   </w:t>
      </w:r>
    </w:p>
    <w:p w14:paraId="01F3ED1B" w14:textId="77777777" w:rsidR="00180724" w:rsidRDefault="004E5447">
      <w:pPr>
        <w:spacing w:line="360" w:lineRule="auto"/>
        <w:jc w:val="both"/>
        <w:rPr>
          <w:b/>
          <w:sz w:val="24"/>
          <w:szCs w:val="24"/>
        </w:rPr>
      </w:pPr>
      <w:r>
        <w:rPr>
          <w:b/>
          <w:sz w:val="24"/>
          <w:szCs w:val="24"/>
        </w:rPr>
        <w:t xml:space="preserve">Implementer </w:t>
      </w:r>
    </w:p>
    <w:p w14:paraId="05DBE4CD" w14:textId="77777777" w:rsidR="00180724" w:rsidRDefault="004E5447">
      <w:pPr>
        <w:spacing w:line="360" w:lineRule="auto"/>
        <w:jc w:val="both"/>
        <w:rPr>
          <w:sz w:val="24"/>
          <w:szCs w:val="24"/>
        </w:rPr>
      </w:pPr>
      <w:r>
        <w:rPr>
          <w:sz w:val="24"/>
          <w:szCs w:val="24"/>
        </w:rPr>
        <w:t xml:space="preserve">The implementer guides team players in a disciplined and systematic manner by interpreting the ideas.   </w:t>
      </w:r>
    </w:p>
    <w:p w14:paraId="5FE54498" w14:textId="77777777" w:rsidR="00180724" w:rsidRDefault="004E5447">
      <w:pPr>
        <w:spacing w:line="360" w:lineRule="auto"/>
        <w:jc w:val="both"/>
        <w:rPr>
          <w:b/>
          <w:sz w:val="24"/>
          <w:szCs w:val="24"/>
        </w:rPr>
      </w:pPr>
      <w:r>
        <w:rPr>
          <w:b/>
          <w:sz w:val="24"/>
          <w:szCs w:val="24"/>
        </w:rPr>
        <w:t xml:space="preserve">Completer Finisher </w:t>
      </w:r>
    </w:p>
    <w:p w14:paraId="79856DEC" w14:textId="77777777" w:rsidR="00180724" w:rsidRDefault="004E5447">
      <w:pPr>
        <w:spacing w:line="360" w:lineRule="auto"/>
        <w:jc w:val="both"/>
        <w:rPr>
          <w:sz w:val="24"/>
          <w:szCs w:val="24"/>
        </w:rPr>
      </w:pPr>
      <w:r>
        <w:rPr>
          <w:sz w:val="24"/>
          <w:szCs w:val="24"/>
        </w:rPr>
        <w:t xml:space="preserve">The role of the completer finisher is to execute the entire teamwork by providing essential outputs (Edwards, 2023).   </w:t>
      </w:r>
    </w:p>
    <w:p w14:paraId="0ED6EB2D" w14:textId="77777777" w:rsidR="00180724" w:rsidRDefault="004E5447">
      <w:pPr>
        <w:spacing w:line="360" w:lineRule="auto"/>
        <w:jc w:val="both"/>
        <w:rPr>
          <w:b/>
          <w:sz w:val="24"/>
          <w:szCs w:val="24"/>
        </w:rPr>
      </w:pPr>
      <w:r>
        <w:rPr>
          <w:b/>
          <w:sz w:val="24"/>
          <w:szCs w:val="24"/>
        </w:rPr>
        <w:t xml:space="preserve">Real-world examples          </w:t>
      </w:r>
    </w:p>
    <w:p w14:paraId="6608DB50" w14:textId="77777777" w:rsidR="00180724" w:rsidRDefault="004E5447">
      <w:pPr>
        <w:spacing w:line="360" w:lineRule="auto"/>
        <w:jc w:val="both"/>
        <w:rPr>
          <w:b/>
          <w:sz w:val="24"/>
          <w:szCs w:val="24"/>
        </w:rPr>
      </w:pPr>
      <w:r>
        <w:rPr>
          <w:sz w:val="24"/>
          <w:szCs w:val="24"/>
        </w:rPr>
        <w:t>The US-based automobile company Tesla must be a significant example which holds a pioneering position in effective teamwork by enhancing productivity, teamwork and efficiency. The product development team of the company is the proper combination of nine team roles in Belbin’s teamwork model (</w:t>
      </w:r>
      <w:r>
        <w:rPr>
          <w:sz w:val="24"/>
          <w:szCs w:val="24"/>
          <w:highlight w:val="white"/>
        </w:rPr>
        <w:t>Krueger, 2021</w:t>
      </w:r>
      <w:r>
        <w:rPr>
          <w:sz w:val="24"/>
          <w:szCs w:val="24"/>
        </w:rPr>
        <w:t xml:space="preserve">). By following the key principles of the </w:t>
      </w:r>
      <w:proofErr w:type="gramStart"/>
      <w:r>
        <w:rPr>
          <w:sz w:val="24"/>
          <w:szCs w:val="24"/>
        </w:rPr>
        <w:t>model</w:t>
      </w:r>
      <w:proofErr w:type="gramEnd"/>
      <w:r>
        <w:rPr>
          <w:sz w:val="24"/>
          <w:szCs w:val="24"/>
        </w:rPr>
        <w:t xml:space="preserve"> the team players of Tesla’s product development team develop team productivity and efficiency through improved communication, collaboration and conflict resolution (</w:t>
      </w:r>
      <w:r>
        <w:rPr>
          <w:sz w:val="24"/>
          <w:szCs w:val="24"/>
          <w:highlight w:val="white"/>
        </w:rPr>
        <w:t>Stadler, 2019</w:t>
      </w:r>
      <w:r>
        <w:rPr>
          <w:sz w:val="24"/>
          <w:szCs w:val="24"/>
        </w:rPr>
        <w:t>). Another multinational automobile company Ford is also recognised especially for its dynamic team activity. The team members of the company also follow the combined principles of Belbin’s model to pursue a common business vision and mission (</w:t>
      </w:r>
      <w:r>
        <w:rPr>
          <w:sz w:val="24"/>
          <w:szCs w:val="24"/>
          <w:highlight w:val="white"/>
        </w:rPr>
        <w:t>Allonehealth, 2024</w:t>
      </w:r>
      <w:r>
        <w:rPr>
          <w:sz w:val="24"/>
          <w:szCs w:val="24"/>
        </w:rPr>
        <w:t xml:space="preserve">).          </w:t>
      </w:r>
    </w:p>
    <w:p w14:paraId="7CD26E37" w14:textId="77777777" w:rsidR="00180724" w:rsidRDefault="004E5447" w:rsidP="002A709C">
      <w:pPr>
        <w:pStyle w:val="Heading1"/>
      </w:pPr>
      <w:bookmarkStart w:id="3" w:name="_Toc167727397"/>
      <w:r>
        <w:t>Understanding Team Development</w:t>
      </w:r>
      <w:bookmarkEnd w:id="3"/>
    </w:p>
    <w:p w14:paraId="2FDB323C" w14:textId="77777777" w:rsidR="00180724" w:rsidRDefault="004E5447">
      <w:pPr>
        <w:spacing w:line="360" w:lineRule="auto"/>
        <w:jc w:val="both"/>
        <w:rPr>
          <w:sz w:val="24"/>
          <w:szCs w:val="24"/>
        </w:rPr>
      </w:pPr>
      <w:r>
        <w:rPr>
          <w:sz w:val="24"/>
          <w:szCs w:val="24"/>
        </w:rPr>
        <w:t xml:space="preserve">This model is specially designed to provide information on team development. Development year of this model was 1965 and the creator is Bruce Tuckman. This model has five stages which represents the whole cycle of a team development. The stages are norming, forming, storming, adjourning, and performing. The in-depth elaboration of these five stages </w:t>
      </w:r>
      <w:proofErr w:type="gramStart"/>
      <w:r>
        <w:rPr>
          <w:sz w:val="24"/>
          <w:szCs w:val="24"/>
        </w:rPr>
        <w:t>are</w:t>
      </w:r>
      <w:proofErr w:type="gramEnd"/>
      <w:r>
        <w:rPr>
          <w:sz w:val="24"/>
          <w:szCs w:val="24"/>
        </w:rPr>
        <w:t xml:space="preserve"> below (</w:t>
      </w:r>
      <w:r>
        <w:rPr>
          <w:color w:val="222222"/>
          <w:sz w:val="24"/>
          <w:szCs w:val="24"/>
          <w:highlight w:val="white"/>
        </w:rPr>
        <w:t>Jones</w:t>
      </w:r>
      <w:r>
        <w:rPr>
          <w:b/>
          <w:color w:val="222222"/>
          <w:sz w:val="24"/>
          <w:szCs w:val="24"/>
          <w:highlight w:val="white"/>
        </w:rPr>
        <w:t xml:space="preserve">, </w:t>
      </w:r>
      <w:r>
        <w:rPr>
          <w:color w:val="222222"/>
          <w:sz w:val="24"/>
          <w:szCs w:val="24"/>
          <w:highlight w:val="white"/>
        </w:rPr>
        <w:t>2019</w:t>
      </w:r>
      <w:r>
        <w:rPr>
          <w:sz w:val="24"/>
          <w:szCs w:val="24"/>
        </w:rPr>
        <w:t>).</w:t>
      </w:r>
    </w:p>
    <w:p w14:paraId="07230430" w14:textId="77777777" w:rsidR="00180724" w:rsidRDefault="004E5447">
      <w:pPr>
        <w:spacing w:line="360" w:lineRule="auto"/>
        <w:jc w:val="both"/>
        <w:rPr>
          <w:b/>
          <w:sz w:val="24"/>
          <w:szCs w:val="24"/>
        </w:rPr>
      </w:pPr>
      <w:r>
        <w:rPr>
          <w:b/>
          <w:sz w:val="24"/>
          <w:szCs w:val="24"/>
        </w:rPr>
        <w:t>Forming</w:t>
      </w:r>
    </w:p>
    <w:p w14:paraId="6564577D" w14:textId="77777777" w:rsidR="00180724" w:rsidRDefault="004E5447">
      <w:pPr>
        <w:spacing w:line="360" w:lineRule="auto"/>
        <w:jc w:val="both"/>
        <w:rPr>
          <w:sz w:val="24"/>
          <w:szCs w:val="24"/>
        </w:rPr>
      </w:pPr>
      <w:r>
        <w:rPr>
          <w:sz w:val="24"/>
          <w:szCs w:val="24"/>
        </w:rPr>
        <w:lastRenderedPageBreak/>
        <w:t xml:space="preserve">The first step of a team development is to form a team by gathering individuals. In the formation of a team, every individual is introduced in the team. Skills and abilities of every person are also introduced in the team along with their roles. </w:t>
      </w:r>
    </w:p>
    <w:p w14:paraId="557D3D23" w14:textId="77777777" w:rsidR="00180724" w:rsidRDefault="004E5447">
      <w:pPr>
        <w:spacing w:line="360" w:lineRule="auto"/>
        <w:jc w:val="both"/>
        <w:rPr>
          <w:b/>
          <w:sz w:val="24"/>
          <w:szCs w:val="24"/>
        </w:rPr>
      </w:pPr>
      <w:r>
        <w:rPr>
          <w:b/>
          <w:sz w:val="24"/>
          <w:szCs w:val="24"/>
        </w:rPr>
        <w:t>Storming</w:t>
      </w:r>
    </w:p>
    <w:p w14:paraId="409F42AE" w14:textId="77777777" w:rsidR="00180724" w:rsidRDefault="004E5447">
      <w:pPr>
        <w:spacing w:line="360" w:lineRule="auto"/>
        <w:jc w:val="both"/>
        <w:rPr>
          <w:sz w:val="24"/>
          <w:szCs w:val="24"/>
        </w:rPr>
      </w:pPr>
      <w:r>
        <w:rPr>
          <w:sz w:val="24"/>
          <w:szCs w:val="24"/>
        </w:rPr>
        <w:t>Storming is known for conflicts, disagreement, and lack of trust among team members. In this stage of team development, conflicts are often raised due to lack of coordination and understanding among the team members. There is a risk of failure in this stage during team development (Teambuilding, 2023).</w:t>
      </w:r>
    </w:p>
    <w:p w14:paraId="38CDD452" w14:textId="77777777" w:rsidR="00180724" w:rsidRDefault="004E5447">
      <w:pPr>
        <w:spacing w:line="360" w:lineRule="auto"/>
        <w:jc w:val="both"/>
        <w:rPr>
          <w:b/>
          <w:sz w:val="24"/>
          <w:szCs w:val="24"/>
        </w:rPr>
      </w:pPr>
      <w:r>
        <w:rPr>
          <w:b/>
          <w:sz w:val="24"/>
          <w:szCs w:val="24"/>
        </w:rPr>
        <w:t>Norming</w:t>
      </w:r>
    </w:p>
    <w:p w14:paraId="4B570FBA" w14:textId="77777777" w:rsidR="00180724" w:rsidRDefault="004E5447">
      <w:pPr>
        <w:spacing w:line="360" w:lineRule="auto"/>
        <w:jc w:val="both"/>
        <w:rPr>
          <w:sz w:val="24"/>
          <w:szCs w:val="24"/>
        </w:rPr>
      </w:pPr>
      <w:r>
        <w:rPr>
          <w:sz w:val="24"/>
          <w:szCs w:val="24"/>
        </w:rPr>
        <w:t>Understanding and coordination begins in this stage where team members start working together effectively. They start building trust and things getting started normal. This stage shows the way a team grows effectively (</w:t>
      </w:r>
      <w:r>
        <w:rPr>
          <w:color w:val="222222"/>
          <w:sz w:val="24"/>
          <w:szCs w:val="24"/>
          <w:highlight w:val="white"/>
        </w:rPr>
        <w:t xml:space="preserve">Kiweewa </w:t>
      </w:r>
      <w:r>
        <w:rPr>
          <w:i/>
          <w:color w:val="222222"/>
          <w:sz w:val="24"/>
          <w:szCs w:val="24"/>
          <w:highlight w:val="white"/>
        </w:rPr>
        <w:t xml:space="preserve">et al. </w:t>
      </w:r>
      <w:r>
        <w:rPr>
          <w:color w:val="222222"/>
          <w:sz w:val="24"/>
          <w:szCs w:val="24"/>
          <w:highlight w:val="white"/>
        </w:rPr>
        <w:t>2018</w:t>
      </w:r>
      <w:r>
        <w:rPr>
          <w:sz w:val="24"/>
          <w:szCs w:val="24"/>
        </w:rPr>
        <w:t>).</w:t>
      </w:r>
    </w:p>
    <w:p w14:paraId="6603266A" w14:textId="77777777" w:rsidR="00180724" w:rsidRDefault="004E5447">
      <w:pPr>
        <w:spacing w:line="360" w:lineRule="auto"/>
        <w:jc w:val="both"/>
        <w:rPr>
          <w:b/>
          <w:sz w:val="24"/>
          <w:szCs w:val="24"/>
        </w:rPr>
      </w:pPr>
      <w:r>
        <w:rPr>
          <w:b/>
          <w:sz w:val="24"/>
          <w:szCs w:val="24"/>
        </w:rPr>
        <w:t>Performing</w:t>
      </w:r>
    </w:p>
    <w:p w14:paraId="21E5942A" w14:textId="77777777" w:rsidR="00180724" w:rsidRDefault="004E5447">
      <w:pPr>
        <w:spacing w:line="360" w:lineRule="auto"/>
        <w:jc w:val="both"/>
        <w:rPr>
          <w:sz w:val="24"/>
          <w:szCs w:val="24"/>
        </w:rPr>
      </w:pPr>
      <w:r>
        <w:rPr>
          <w:sz w:val="24"/>
          <w:szCs w:val="24"/>
        </w:rPr>
        <w:t>After the norming stage, the performing stage takes place where the maturity of every team member is high. All the team members coordinate properly and perform better. The performance of the team is at its peak at this stage.</w:t>
      </w:r>
    </w:p>
    <w:p w14:paraId="7F71D90F" w14:textId="77777777" w:rsidR="00180724" w:rsidRDefault="004E5447">
      <w:pPr>
        <w:spacing w:line="360" w:lineRule="auto"/>
        <w:jc w:val="both"/>
        <w:rPr>
          <w:b/>
          <w:sz w:val="24"/>
          <w:szCs w:val="24"/>
        </w:rPr>
      </w:pPr>
      <w:r>
        <w:rPr>
          <w:b/>
          <w:sz w:val="24"/>
          <w:szCs w:val="24"/>
        </w:rPr>
        <w:t>Adjourning</w:t>
      </w:r>
    </w:p>
    <w:p w14:paraId="4DA1116E" w14:textId="77777777" w:rsidR="00180724" w:rsidRDefault="004E5447">
      <w:pPr>
        <w:spacing w:line="360" w:lineRule="auto"/>
        <w:jc w:val="both"/>
        <w:rPr>
          <w:sz w:val="24"/>
          <w:szCs w:val="24"/>
        </w:rPr>
      </w:pPr>
      <w:r>
        <w:rPr>
          <w:sz w:val="24"/>
          <w:szCs w:val="24"/>
        </w:rPr>
        <w:t>Adjourning is the last stage which comes after achieving the goals and objectives of the team. In this stage, team members celebrate their success and enjoy the moment (Indeed, 2022).</w:t>
      </w:r>
    </w:p>
    <w:p w14:paraId="372681E7" w14:textId="77777777" w:rsidR="00180724" w:rsidRDefault="004E5447">
      <w:pPr>
        <w:spacing w:line="360" w:lineRule="auto"/>
        <w:jc w:val="both"/>
        <w:rPr>
          <w:sz w:val="24"/>
          <w:szCs w:val="24"/>
        </w:rPr>
      </w:pPr>
      <w:r>
        <w:rPr>
          <w:sz w:val="24"/>
          <w:szCs w:val="24"/>
        </w:rPr>
        <w:t xml:space="preserve">Some of these stages can be used by teams to improve teamwork performance and achieve more results. In the storming stage, team members can focus on improving understanding by fostering open communication. In the forming stage, team members can clearly communicate roles and responsibilities of each member. In the performing stage, team members can take advantage of peak performance. </w:t>
      </w:r>
    </w:p>
    <w:p w14:paraId="5B5245B2" w14:textId="77777777" w:rsidR="00180724" w:rsidRDefault="004E5447" w:rsidP="002A709C">
      <w:pPr>
        <w:pStyle w:val="Heading1"/>
      </w:pPr>
      <w:bookmarkStart w:id="4" w:name="_Toc167727398"/>
      <w:r>
        <w:t>Managing Conflict in the Workplace</w:t>
      </w:r>
      <w:bookmarkEnd w:id="4"/>
      <w:r>
        <w:t xml:space="preserve"> </w:t>
      </w:r>
    </w:p>
    <w:p w14:paraId="7E48A224" w14:textId="77777777" w:rsidR="00180724" w:rsidRDefault="004E5447">
      <w:pPr>
        <w:spacing w:line="360" w:lineRule="auto"/>
        <w:jc w:val="both"/>
        <w:rPr>
          <w:sz w:val="24"/>
          <w:szCs w:val="24"/>
        </w:rPr>
      </w:pPr>
      <w:r>
        <w:rPr>
          <w:sz w:val="24"/>
          <w:szCs w:val="24"/>
        </w:rPr>
        <w:t>It was founded during the 1970s and the main purpose of this model is to help companies and teams handle and prevent conflicts in teamwork. Kilmann and Thomas are the developers of this model. The model includes five strategies or ways to manage conflicts in the workplace. collaborating, competing, avoiding, accommodating, and compromising are the strategies of this model. Understanding the importance of these styles or strategies in conflict management is very important for the overall growth and success of teams (</w:t>
      </w:r>
      <w:r>
        <w:rPr>
          <w:color w:val="222222"/>
          <w:sz w:val="24"/>
          <w:szCs w:val="24"/>
          <w:highlight w:val="white"/>
        </w:rPr>
        <w:t>Cioarță, 2020</w:t>
      </w:r>
      <w:r>
        <w:rPr>
          <w:sz w:val="24"/>
          <w:szCs w:val="24"/>
        </w:rPr>
        <w:t>).</w:t>
      </w:r>
    </w:p>
    <w:p w14:paraId="43812F2C" w14:textId="77777777" w:rsidR="00180724" w:rsidRDefault="004E5447">
      <w:pPr>
        <w:spacing w:line="360" w:lineRule="auto"/>
        <w:jc w:val="both"/>
        <w:rPr>
          <w:sz w:val="24"/>
          <w:szCs w:val="24"/>
        </w:rPr>
      </w:pPr>
      <w:r>
        <w:rPr>
          <w:sz w:val="24"/>
          <w:szCs w:val="24"/>
        </w:rPr>
        <w:lastRenderedPageBreak/>
        <w:t>Understanding these styles can be very useful in terms of handling conflicts in different situations. For example, collaborating is a style of managing conflicts in the workplace, this style can be used by teams to manage those conflict situations where both parties hold similar amounts of power in the team. In addition, it can also be used when both individuals are sensible (</w:t>
      </w:r>
      <w:r>
        <w:rPr>
          <w:color w:val="222222"/>
          <w:sz w:val="24"/>
          <w:szCs w:val="24"/>
          <w:highlight w:val="white"/>
        </w:rPr>
        <w:t>Stadler, 2019</w:t>
      </w:r>
      <w:r>
        <w:rPr>
          <w:sz w:val="24"/>
          <w:szCs w:val="24"/>
        </w:rPr>
        <w:t>).</w:t>
      </w:r>
    </w:p>
    <w:p w14:paraId="4DFB7AA2" w14:textId="77777777" w:rsidR="00180724" w:rsidRDefault="004E5447">
      <w:pPr>
        <w:spacing w:line="360" w:lineRule="auto"/>
        <w:jc w:val="both"/>
        <w:rPr>
          <w:sz w:val="24"/>
          <w:szCs w:val="24"/>
        </w:rPr>
      </w:pPr>
      <w:r>
        <w:rPr>
          <w:sz w:val="24"/>
          <w:szCs w:val="24"/>
        </w:rPr>
        <w:t>When discussing avoiding style then it is also very important for teams to understand the concept of avoiding style to manage conflicts passively. Avoiding has a simple concept in which the model suggests that parties can avoid the matter for which conflict was raised. Understanding the compromising style can also be helpful for teams to handle conflicts and improve the overall performance of teamwork (</w:t>
      </w:r>
      <w:r>
        <w:rPr>
          <w:color w:val="222222"/>
          <w:sz w:val="24"/>
          <w:szCs w:val="24"/>
          <w:highlight w:val="white"/>
        </w:rPr>
        <w:t>Brown, 2012</w:t>
      </w:r>
      <w:r>
        <w:rPr>
          <w:sz w:val="24"/>
          <w:szCs w:val="24"/>
        </w:rPr>
        <w:t>).</w:t>
      </w:r>
    </w:p>
    <w:p w14:paraId="439C75EA" w14:textId="77777777" w:rsidR="00180724" w:rsidRDefault="004E5447">
      <w:pPr>
        <w:spacing w:line="360" w:lineRule="auto"/>
        <w:jc w:val="both"/>
        <w:rPr>
          <w:sz w:val="24"/>
          <w:szCs w:val="24"/>
        </w:rPr>
      </w:pPr>
      <w:r>
        <w:rPr>
          <w:sz w:val="24"/>
          <w:szCs w:val="24"/>
        </w:rPr>
        <w:t>Various companies have used this model of Thomas Kilmann to manage or handle conflicts in the workplace. One of the best examples is Tesco as it promotes collaboration to handle and reduce conflicts (Cisco, 2022).</w:t>
      </w:r>
    </w:p>
    <w:p w14:paraId="64645C69" w14:textId="77777777" w:rsidR="00180724" w:rsidRDefault="004E5447" w:rsidP="002A709C">
      <w:pPr>
        <w:pStyle w:val="Heading1"/>
      </w:pPr>
      <w:bookmarkStart w:id="5" w:name="_Toc167727399"/>
      <w:r>
        <w:t>Conclusion</w:t>
      </w:r>
      <w:bookmarkEnd w:id="5"/>
      <w:r>
        <w:t xml:space="preserve"> </w:t>
      </w:r>
    </w:p>
    <w:p w14:paraId="793A1024" w14:textId="77777777" w:rsidR="00180724" w:rsidRDefault="004E5447">
      <w:pPr>
        <w:spacing w:line="360" w:lineRule="auto"/>
        <w:jc w:val="both"/>
        <w:rPr>
          <w:sz w:val="24"/>
          <w:szCs w:val="24"/>
        </w:rPr>
      </w:pPr>
      <w:r>
        <w:rPr>
          <w:sz w:val="24"/>
          <w:szCs w:val="24"/>
        </w:rPr>
        <w:t xml:space="preserve">The report has discussed the effectiveness of teamwork and its contribution in organisational success. This report includes a deep knowledge of three models of teamwork such as Kilmann, Tuckman, and the last one is Belbin. It has been found that understanding and utilisation of these models can be useful for companies to build a </w:t>
      </w:r>
      <w:proofErr w:type="gramStart"/>
      <w:r>
        <w:rPr>
          <w:sz w:val="24"/>
          <w:szCs w:val="24"/>
        </w:rPr>
        <w:t>high performance</w:t>
      </w:r>
      <w:proofErr w:type="gramEnd"/>
      <w:r>
        <w:rPr>
          <w:sz w:val="24"/>
          <w:szCs w:val="24"/>
        </w:rPr>
        <w:t xml:space="preserve"> team. Therefore, it is recommended to the organisation to focus on the Tuckman model of team development for better team formation and Kilmann model for handling workplace conflicts effectively.</w:t>
      </w:r>
    </w:p>
    <w:p w14:paraId="438A39C7" w14:textId="77777777" w:rsidR="00180724" w:rsidRDefault="00180724">
      <w:pPr>
        <w:spacing w:line="360" w:lineRule="auto"/>
        <w:jc w:val="both"/>
        <w:rPr>
          <w:sz w:val="24"/>
          <w:szCs w:val="24"/>
        </w:rPr>
      </w:pPr>
    </w:p>
    <w:p w14:paraId="28D75525" w14:textId="77777777" w:rsidR="00180724" w:rsidRDefault="00180724">
      <w:pPr>
        <w:spacing w:line="360" w:lineRule="auto"/>
        <w:jc w:val="both"/>
        <w:rPr>
          <w:sz w:val="24"/>
          <w:szCs w:val="24"/>
        </w:rPr>
      </w:pPr>
    </w:p>
    <w:p w14:paraId="67EA3BB7" w14:textId="77777777" w:rsidR="00180724" w:rsidRDefault="00180724">
      <w:pPr>
        <w:spacing w:line="360" w:lineRule="auto"/>
        <w:jc w:val="both"/>
        <w:rPr>
          <w:sz w:val="24"/>
          <w:szCs w:val="24"/>
        </w:rPr>
      </w:pPr>
    </w:p>
    <w:p w14:paraId="2001BC11" w14:textId="77777777" w:rsidR="00180724" w:rsidRDefault="00180724">
      <w:pPr>
        <w:spacing w:line="360" w:lineRule="auto"/>
        <w:jc w:val="both"/>
        <w:rPr>
          <w:sz w:val="24"/>
          <w:szCs w:val="24"/>
        </w:rPr>
      </w:pPr>
    </w:p>
    <w:p w14:paraId="7D9890D1" w14:textId="77777777" w:rsidR="00180724" w:rsidRDefault="004E5447">
      <w:pPr>
        <w:spacing w:line="360" w:lineRule="auto"/>
        <w:jc w:val="both"/>
        <w:rPr>
          <w:b/>
          <w:sz w:val="24"/>
          <w:szCs w:val="24"/>
        </w:rPr>
      </w:pPr>
      <w:r>
        <w:br w:type="page"/>
      </w:r>
    </w:p>
    <w:p w14:paraId="60F8AE6A" w14:textId="77777777" w:rsidR="00180724" w:rsidRDefault="004E5447" w:rsidP="002A709C">
      <w:pPr>
        <w:pStyle w:val="Heading1"/>
      </w:pPr>
      <w:bookmarkStart w:id="6" w:name="_Toc167727400"/>
      <w:r>
        <w:lastRenderedPageBreak/>
        <w:t>References</w:t>
      </w:r>
      <w:bookmarkEnd w:id="6"/>
      <w:r>
        <w:t xml:space="preserve"> </w:t>
      </w:r>
    </w:p>
    <w:p w14:paraId="1576AE37" w14:textId="77777777" w:rsidR="002A709C" w:rsidRPr="002A709C" w:rsidRDefault="002A709C" w:rsidP="002A709C">
      <w:pPr>
        <w:spacing w:before="240" w:after="240" w:line="360" w:lineRule="auto"/>
        <w:jc w:val="both"/>
        <w:rPr>
          <w:sz w:val="24"/>
          <w:szCs w:val="24"/>
        </w:rPr>
      </w:pPr>
      <w:r w:rsidRPr="002A709C">
        <w:rPr>
          <w:sz w:val="24"/>
          <w:szCs w:val="24"/>
          <w:highlight w:val="white"/>
        </w:rPr>
        <w:t xml:space="preserve">Allonehealth (2024) </w:t>
      </w:r>
      <w:r w:rsidRPr="002A709C">
        <w:rPr>
          <w:i/>
          <w:sz w:val="24"/>
          <w:szCs w:val="24"/>
          <w:highlight w:val="white"/>
        </w:rPr>
        <w:t>5 examples of Amazing Teamwork: Allone health®</w:t>
      </w:r>
      <w:r w:rsidRPr="002A709C">
        <w:rPr>
          <w:sz w:val="24"/>
          <w:szCs w:val="24"/>
          <w:highlight w:val="white"/>
        </w:rPr>
        <w:t xml:space="preserve">, </w:t>
      </w:r>
      <w:r w:rsidRPr="002A709C">
        <w:rPr>
          <w:i/>
          <w:sz w:val="24"/>
          <w:szCs w:val="24"/>
          <w:highlight w:val="white"/>
        </w:rPr>
        <w:t>AllOne Health</w:t>
      </w:r>
      <w:r w:rsidRPr="002A709C">
        <w:rPr>
          <w:sz w:val="24"/>
          <w:szCs w:val="24"/>
          <w:highlight w:val="white"/>
        </w:rPr>
        <w:t xml:space="preserve">. Available at: https://allonehealth.com/5-examples-of-amazing-teamwork/ (Accessed: 27 May 2024). </w:t>
      </w:r>
    </w:p>
    <w:p w14:paraId="050636D2" w14:textId="77777777" w:rsidR="002A709C" w:rsidRPr="002A709C" w:rsidRDefault="002A709C" w:rsidP="002A709C">
      <w:pPr>
        <w:spacing w:before="240" w:after="240" w:line="360" w:lineRule="auto"/>
        <w:jc w:val="both"/>
        <w:rPr>
          <w:sz w:val="24"/>
          <w:szCs w:val="24"/>
          <w:highlight w:val="white"/>
        </w:rPr>
      </w:pPr>
      <w:r w:rsidRPr="002A709C">
        <w:rPr>
          <w:sz w:val="24"/>
          <w:szCs w:val="24"/>
          <w:highlight w:val="white"/>
        </w:rPr>
        <w:t xml:space="preserve">Belbin, R.M., (2010). </w:t>
      </w:r>
      <w:r w:rsidRPr="002A709C">
        <w:rPr>
          <w:i/>
          <w:sz w:val="24"/>
          <w:szCs w:val="24"/>
          <w:highlight w:val="white"/>
        </w:rPr>
        <w:t>Management teams</w:t>
      </w:r>
      <w:r w:rsidRPr="002A709C">
        <w:rPr>
          <w:sz w:val="24"/>
          <w:szCs w:val="24"/>
          <w:highlight w:val="white"/>
        </w:rPr>
        <w:t xml:space="preserve">. Routledge. </w:t>
      </w:r>
    </w:p>
    <w:p w14:paraId="5A71CAAA" w14:textId="77777777" w:rsidR="002A709C" w:rsidRPr="002A709C" w:rsidRDefault="002A709C" w:rsidP="002A709C">
      <w:pPr>
        <w:spacing w:line="360" w:lineRule="auto"/>
        <w:jc w:val="both"/>
        <w:rPr>
          <w:color w:val="222222"/>
          <w:sz w:val="24"/>
          <w:szCs w:val="24"/>
          <w:highlight w:val="white"/>
        </w:rPr>
      </w:pPr>
      <w:r w:rsidRPr="002A709C">
        <w:rPr>
          <w:color w:val="222222"/>
          <w:sz w:val="24"/>
          <w:szCs w:val="24"/>
          <w:highlight w:val="white"/>
        </w:rPr>
        <w:t xml:space="preserve">Brown, J.G., (2012). Empowering students to create and claim value through the Thomas–Kilmann conflict mode instrument. </w:t>
      </w:r>
      <w:r w:rsidRPr="002A709C">
        <w:rPr>
          <w:i/>
          <w:color w:val="222222"/>
          <w:sz w:val="24"/>
          <w:szCs w:val="24"/>
          <w:highlight w:val="white"/>
        </w:rPr>
        <w:t>Negotiation Journal</w:t>
      </w:r>
      <w:r w:rsidRPr="002A709C">
        <w:rPr>
          <w:color w:val="222222"/>
          <w:sz w:val="24"/>
          <w:szCs w:val="24"/>
          <w:highlight w:val="white"/>
        </w:rPr>
        <w:t xml:space="preserve">, </w:t>
      </w:r>
      <w:r w:rsidRPr="002A709C">
        <w:rPr>
          <w:i/>
          <w:color w:val="222222"/>
          <w:sz w:val="24"/>
          <w:szCs w:val="24"/>
          <w:highlight w:val="white"/>
        </w:rPr>
        <w:t>28</w:t>
      </w:r>
      <w:r w:rsidRPr="002A709C">
        <w:rPr>
          <w:color w:val="222222"/>
          <w:sz w:val="24"/>
          <w:szCs w:val="24"/>
          <w:highlight w:val="white"/>
        </w:rPr>
        <w:t xml:space="preserve">(1), pp.79-91. </w:t>
      </w:r>
      <w:hyperlink r:id="rId8">
        <w:r w:rsidRPr="002A709C">
          <w:rPr>
            <w:color w:val="1155CC"/>
            <w:sz w:val="24"/>
            <w:szCs w:val="24"/>
            <w:highlight w:val="white"/>
            <w:u w:val="single"/>
          </w:rPr>
          <w:t>https://onlinelibrary.wiley.com/doi/abs/10.1111/j.1571-9979.2011.00327.x</w:t>
        </w:r>
      </w:hyperlink>
    </w:p>
    <w:p w14:paraId="5A78B452" w14:textId="77777777" w:rsidR="002A709C" w:rsidRPr="002A709C" w:rsidRDefault="002A709C" w:rsidP="002A709C">
      <w:pPr>
        <w:spacing w:line="360" w:lineRule="auto"/>
        <w:jc w:val="both"/>
        <w:rPr>
          <w:color w:val="222222"/>
          <w:sz w:val="24"/>
          <w:szCs w:val="24"/>
          <w:highlight w:val="white"/>
          <w:lang w:val="fr-FR"/>
        </w:rPr>
      </w:pPr>
      <w:r w:rsidRPr="002A709C">
        <w:rPr>
          <w:color w:val="222222"/>
          <w:sz w:val="24"/>
          <w:szCs w:val="24"/>
          <w:highlight w:val="white"/>
        </w:rPr>
        <w:t xml:space="preserve">Cioarță, I., (2020). Dealing with Conflicts in Social Work–A Discussion on Thomas-Kilmann Model Applicability in Social Work. </w:t>
      </w:r>
      <w:r w:rsidRPr="002A709C">
        <w:rPr>
          <w:i/>
          <w:color w:val="222222"/>
          <w:sz w:val="24"/>
          <w:szCs w:val="24"/>
          <w:highlight w:val="white"/>
          <w:lang w:val="fr-FR"/>
        </w:rPr>
        <w:t>Revista de Asistenţă Socială</w:t>
      </w:r>
      <w:r w:rsidRPr="002A709C">
        <w:rPr>
          <w:color w:val="222222"/>
          <w:sz w:val="24"/>
          <w:szCs w:val="24"/>
          <w:highlight w:val="white"/>
          <w:lang w:val="fr-FR"/>
        </w:rPr>
        <w:t xml:space="preserve">, </w:t>
      </w:r>
      <w:r w:rsidRPr="002A709C">
        <w:rPr>
          <w:i/>
          <w:color w:val="222222"/>
          <w:sz w:val="24"/>
          <w:szCs w:val="24"/>
          <w:highlight w:val="white"/>
          <w:lang w:val="fr-FR"/>
        </w:rPr>
        <w:t>19</w:t>
      </w:r>
      <w:r w:rsidRPr="002A709C">
        <w:rPr>
          <w:color w:val="222222"/>
          <w:sz w:val="24"/>
          <w:szCs w:val="24"/>
          <w:highlight w:val="white"/>
          <w:lang w:val="fr-FR"/>
        </w:rPr>
        <w:t xml:space="preserve">(2), pp.33-44. </w:t>
      </w:r>
      <w:hyperlink r:id="rId9">
        <w:r w:rsidRPr="002A709C">
          <w:rPr>
            <w:color w:val="1155CC"/>
            <w:sz w:val="24"/>
            <w:szCs w:val="24"/>
            <w:highlight w:val="white"/>
            <w:u w:val="single"/>
            <w:lang w:val="fr-FR"/>
          </w:rPr>
          <w:t>https://www.researchgate.net/profile/Ionut-Cioarta/publication/376782039_Dealing_with_Conflicts_in_Social_Work_-_A_Discussion_on_Thomas-Kilmann_Model_Applicability_in_Social_Work/links/6586e5bb0bb2c7472b080c0c/Dealing-with-Conflicts-in-Social-Work-A-Discussion-on-Thomas-Kilmann-Model-Applicability-in-Social-Work.pdf</w:t>
        </w:r>
      </w:hyperlink>
    </w:p>
    <w:p w14:paraId="63AAA273" w14:textId="77777777" w:rsidR="002A709C" w:rsidRPr="002A709C" w:rsidRDefault="002A709C" w:rsidP="002A709C">
      <w:pPr>
        <w:spacing w:before="240" w:after="240" w:line="360" w:lineRule="auto"/>
        <w:jc w:val="both"/>
        <w:rPr>
          <w:sz w:val="24"/>
          <w:szCs w:val="24"/>
        </w:rPr>
      </w:pPr>
      <w:r w:rsidRPr="002A709C">
        <w:rPr>
          <w:sz w:val="24"/>
          <w:szCs w:val="24"/>
        </w:rPr>
        <w:t xml:space="preserve">Cisco, (2022) </w:t>
      </w:r>
      <w:r w:rsidRPr="002A709C">
        <w:rPr>
          <w:i/>
          <w:sz w:val="24"/>
          <w:szCs w:val="24"/>
        </w:rPr>
        <w:t>Tesco uses collaboration tools to support rapid ...</w:t>
      </w:r>
      <w:r w:rsidRPr="002A709C">
        <w:rPr>
          <w:sz w:val="24"/>
          <w:szCs w:val="24"/>
        </w:rPr>
        <w:t xml:space="preserve"> Available at: https://www.cisco.com/c/dam/global/en_uk/assets/casestudies/assets/pdfs/Tesco_072809_FINAL.pdf (Accessed: 27 May 2024). </w:t>
      </w:r>
    </w:p>
    <w:p w14:paraId="24270EDD" w14:textId="79717321" w:rsidR="002A709C" w:rsidRPr="002A709C" w:rsidRDefault="007115D5" w:rsidP="002A709C">
      <w:pPr>
        <w:spacing w:line="360" w:lineRule="auto"/>
        <w:jc w:val="both"/>
        <w:rPr>
          <w:sz w:val="24"/>
          <w:szCs w:val="24"/>
        </w:rPr>
      </w:pPr>
      <w:r w:rsidRPr="002A709C">
        <w:rPr>
          <w:sz w:val="24"/>
          <w:szCs w:val="24"/>
        </w:rPr>
        <w:t>Edwards,</w:t>
      </w:r>
      <w:r w:rsidR="002A709C" w:rsidRPr="002A709C">
        <w:rPr>
          <w:sz w:val="24"/>
          <w:szCs w:val="24"/>
        </w:rPr>
        <w:t xml:space="preserve"> A. (2023) </w:t>
      </w:r>
      <w:r w:rsidR="002A709C" w:rsidRPr="002A709C">
        <w:rPr>
          <w:i/>
          <w:sz w:val="24"/>
          <w:szCs w:val="24"/>
        </w:rPr>
        <w:t>What are Belbin’s team roles? uncover the theory and core principles of these categories.</w:t>
      </w:r>
      <w:r w:rsidR="002A709C" w:rsidRPr="002A709C">
        <w:rPr>
          <w:sz w:val="24"/>
          <w:szCs w:val="24"/>
        </w:rPr>
        <w:t xml:space="preserve">, </w:t>
      </w:r>
      <w:r w:rsidR="002A709C" w:rsidRPr="002A709C">
        <w:rPr>
          <w:i/>
          <w:sz w:val="24"/>
          <w:szCs w:val="24"/>
        </w:rPr>
        <w:t>Technology and Engineering Workforce Solutions: Global STEM Jobs</w:t>
      </w:r>
      <w:r w:rsidR="002A709C" w:rsidRPr="002A709C">
        <w:rPr>
          <w:sz w:val="24"/>
          <w:szCs w:val="24"/>
        </w:rPr>
        <w:t xml:space="preserve">. Available at: https://www.airswift.com/glossary/belbins-team-roles (Accessed: 27 May 2024). </w:t>
      </w:r>
    </w:p>
    <w:p w14:paraId="0971FC25" w14:textId="281C6596" w:rsidR="002A709C" w:rsidRPr="002A709C" w:rsidRDefault="002A709C" w:rsidP="002A709C">
      <w:pPr>
        <w:spacing w:before="240" w:after="240" w:line="360" w:lineRule="auto"/>
        <w:jc w:val="both"/>
        <w:rPr>
          <w:sz w:val="24"/>
          <w:szCs w:val="24"/>
        </w:rPr>
      </w:pPr>
      <w:r w:rsidRPr="002A709C">
        <w:rPr>
          <w:sz w:val="24"/>
          <w:szCs w:val="24"/>
        </w:rPr>
        <w:t xml:space="preserve">Indeed, (2022) </w:t>
      </w:r>
      <w:r w:rsidRPr="002A709C">
        <w:rPr>
          <w:i/>
          <w:sz w:val="24"/>
          <w:szCs w:val="24"/>
        </w:rPr>
        <w:t xml:space="preserve">What is the </w:t>
      </w:r>
      <w:r w:rsidR="00B76448">
        <w:rPr>
          <w:i/>
          <w:sz w:val="24"/>
          <w:szCs w:val="24"/>
        </w:rPr>
        <w:t>T</w:t>
      </w:r>
      <w:r w:rsidRPr="002A709C">
        <w:rPr>
          <w:i/>
          <w:sz w:val="24"/>
          <w:szCs w:val="24"/>
        </w:rPr>
        <w:t>uckman theory? (</w:t>
      </w:r>
      <w:r w:rsidR="00B76448" w:rsidRPr="002A709C">
        <w:rPr>
          <w:i/>
          <w:sz w:val="24"/>
          <w:szCs w:val="24"/>
        </w:rPr>
        <w:t>plus,</w:t>
      </w:r>
      <w:r w:rsidRPr="002A709C">
        <w:rPr>
          <w:i/>
          <w:sz w:val="24"/>
          <w:szCs w:val="24"/>
        </w:rPr>
        <w:t xml:space="preserve"> the benefits of using it)</w:t>
      </w:r>
      <w:r w:rsidRPr="002A709C">
        <w:rPr>
          <w:sz w:val="24"/>
          <w:szCs w:val="24"/>
        </w:rPr>
        <w:t xml:space="preserve">. Available at: https://uk.indeed.com/career-advice/career-development/what-is-the-tuckman-theory (Accessed: 27 May 2024). </w:t>
      </w:r>
    </w:p>
    <w:p w14:paraId="74E2D255" w14:textId="77777777" w:rsidR="002A709C" w:rsidRPr="002A709C" w:rsidRDefault="002A709C" w:rsidP="002A709C">
      <w:pPr>
        <w:spacing w:line="360" w:lineRule="auto"/>
        <w:jc w:val="both"/>
        <w:rPr>
          <w:color w:val="222222"/>
          <w:sz w:val="24"/>
          <w:szCs w:val="24"/>
          <w:highlight w:val="white"/>
        </w:rPr>
      </w:pPr>
      <w:r w:rsidRPr="002A709C">
        <w:rPr>
          <w:color w:val="222222"/>
          <w:sz w:val="24"/>
          <w:szCs w:val="24"/>
          <w:highlight w:val="white"/>
        </w:rPr>
        <w:t xml:space="preserve">Jones, D.A., (2019). The Tuckman’s model implementation, effect, and analysis &amp; the new development of Jones LSI Model on a small group. </w:t>
      </w:r>
      <w:r w:rsidRPr="002A709C">
        <w:rPr>
          <w:i/>
          <w:color w:val="222222"/>
          <w:sz w:val="24"/>
          <w:szCs w:val="24"/>
          <w:highlight w:val="white"/>
        </w:rPr>
        <w:t>Journal of Management</w:t>
      </w:r>
      <w:r w:rsidRPr="002A709C">
        <w:rPr>
          <w:color w:val="222222"/>
          <w:sz w:val="24"/>
          <w:szCs w:val="24"/>
          <w:highlight w:val="white"/>
        </w:rPr>
        <w:t xml:space="preserve">, </w:t>
      </w:r>
      <w:r w:rsidRPr="002A709C">
        <w:rPr>
          <w:i/>
          <w:color w:val="222222"/>
          <w:sz w:val="24"/>
          <w:szCs w:val="24"/>
          <w:highlight w:val="white"/>
        </w:rPr>
        <w:t>6</w:t>
      </w:r>
      <w:r w:rsidRPr="002A709C">
        <w:rPr>
          <w:color w:val="222222"/>
          <w:sz w:val="24"/>
          <w:szCs w:val="24"/>
          <w:highlight w:val="white"/>
        </w:rPr>
        <w:t xml:space="preserve">(4). </w:t>
      </w:r>
      <w:hyperlink r:id="rId10">
        <w:r w:rsidRPr="002A709C">
          <w:rPr>
            <w:color w:val="1155CC"/>
            <w:sz w:val="24"/>
            <w:szCs w:val="24"/>
            <w:highlight w:val="white"/>
            <w:u w:val="single"/>
          </w:rPr>
          <w:t>https://www.researchgate.net/profile/Alex-Jones-</w:t>
        </w:r>
        <w:r w:rsidRPr="002A709C">
          <w:rPr>
            <w:color w:val="1155CC"/>
            <w:sz w:val="24"/>
            <w:szCs w:val="24"/>
            <w:highlight w:val="white"/>
            <w:u w:val="single"/>
          </w:rPr>
          <w:lastRenderedPageBreak/>
          <w:t>20/publication/335176254_THE_TUCKMAN'S_MODEL_IMPLEMENTATION_EFFECT_AND_ANALYSIS_THE_NEW_DEVELOPMENT_OF_JONES_LSI_MODEL_ON_A_SMALL_GROUP/links/5d55427e92851cb74c6cd2df/THE-TUCKMANS-MODEL-IMPLEMENTATION-EFFECT-AND-ANALYSIS-THE-NEW-DEVELOPMENT-OF-JONES-LSI-MODEL-ON-A-SMALL-GROUP.pdf</w:t>
        </w:r>
      </w:hyperlink>
    </w:p>
    <w:p w14:paraId="3CABFE3D" w14:textId="77777777" w:rsidR="002A709C" w:rsidRPr="002A709C" w:rsidRDefault="002A709C" w:rsidP="002A709C">
      <w:pPr>
        <w:spacing w:line="360" w:lineRule="auto"/>
        <w:jc w:val="both"/>
        <w:rPr>
          <w:color w:val="222222"/>
          <w:sz w:val="24"/>
          <w:szCs w:val="24"/>
          <w:highlight w:val="white"/>
        </w:rPr>
      </w:pPr>
      <w:r w:rsidRPr="002A709C">
        <w:rPr>
          <w:color w:val="222222"/>
          <w:sz w:val="24"/>
          <w:szCs w:val="24"/>
          <w:highlight w:val="white"/>
        </w:rPr>
        <w:t xml:space="preserve">Kiweewa, J.M., Gilbride, D., Luke, M. and Clingerman, T., (2018). Tracking growth factors in experiential training groups through Tuckman’s conceptual model. </w:t>
      </w:r>
      <w:r w:rsidRPr="002A709C">
        <w:rPr>
          <w:i/>
          <w:color w:val="222222"/>
          <w:sz w:val="24"/>
          <w:szCs w:val="24"/>
          <w:highlight w:val="white"/>
        </w:rPr>
        <w:t>The Journal for Specialists in Group Work</w:t>
      </w:r>
      <w:r w:rsidRPr="002A709C">
        <w:rPr>
          <w:color w:val="222222"/>
          <w:sz w:val="24"/>
          <w:szCs w:val="24"/>
          <w:highlight w:val="white"/>
        </w:rPr>
        <w:t xml:space="preserve">, </w:t>
      </w:r>
      <w:r w:rsidRPr="002A709C">
        <w:rPr>
          <w:i/>
          <w:color w:val="222222"/>
          <w:sz w:val="24"/>
          <w:szCs w:val="24"/>
          <w:highlight w:val="white"/>
        </w:rPr>
        <w:t>43</w:t>
      </w:r>
      <w:r w:rsidRPr="002A709C">
        <w:rPr>
          <w:color w:val="222222"/>
          <w:sz w:val="24"/>
          <w:szCs w:val="24"/>
          <w:highlight w:val="white"/>
        </w:rPr>
        <w:t xml:space="preserve">(3), pp.274-296. </w:t>
      </w:r>
      <w:hyperlink r:id="rId11">
        <w:r w:rsidRPr="002A709C">
          <w:rPr>
            <w:color w:val="1155CC"/>
            <w:sz w:val="24"/>
            <w:szCs w:val="24"/>
            <w:highlight w:val="white"/>
            <w:u w:val="single"/>
          </w:rPr>
          <w:t>https://www.tandfonline.com/doi/abs/10.1080/01933922.2018.1484539</w:t>
        </w:r>
      </w:hyperlink>
    </w:p>
    <w:p w14:paraId="2D4551A3" w14:textId="77777777" w:rsidR="002A709C" w:rsidRPr="002A709C" w:rsidRDefault="002A709C" w:rsidP="002A709C">
      <w:pPr>
        <w:spacing w:before="240" w:after="240" w:line="360" w:lineRule="auto"/>
        <w:jc w:val="both"/>
        <w:rPr>
          <w:sz w:val="24"/>
          <w:szCs w:val="24"/>
          <w:highlight w:val="white"/>
        </w:rPr>
      </w:pPr>
      <w:r w:rsidRPr="002A709C">
        <w:rPr>
          <w:sz w:val="24"/>
          <w:szCs w:val="24"/>
          <w:highlight w:val="white"/>
        </w:rPr>
        <w:t xml:space="preserve">Krueger, J. (2021) </w:t>
      </w:r>
      <w:r w:rsidRPr="002A709C">
        <w:rPr>
          <w:i/>
          <w:sz w:val="24"/>
          <w:szCs w:val="24"/>
          <w:highlight w:val="white"/>
        </w:rPr>
        <w:t>Product development at Tesla</w:t>
      </w:r>
      <w:r w:rsidRPr="002A709C">
        <w:rPr>
          <w:sz w:val="24"/>
          <w:szCs w:val="24"/>
          <w:highlight w:val="white"/>
        </w:rPr>
        <w:t xml:space="preserve">, </w:t>
      </w:r>
      <w:r w:rsidRPr="002A709C">
        <w:rPr>
          <w:i/>
          <w:sz w:val="24"/>
          <w:szCs w:val="24"/>
          <w:highlight w:val="white"/>
        </w:rPr>
        <w:t>LinkedIn</w:t>
      </w:r>
      <w:r w:rsidRPr="002A709C">
        <w:rPr>
          <w:sz w:val="24"/>
          <w:szCs w:val="24"/>
          <w:highlight w:val="white"/>
        </w:rPr>
        <w:t xml:space="preserve">. Available at: https://www.linkedin.com/pulse/product-development-tesla-jens-krueger (Accessed: 27 May 2024). </w:t>
      </w:r>
    </w:p>
    <w:p w14:paraId="5759AE22" w14:textId="77777777" w:rsidR="002A709C" w:rsidRPr="002A709C" w:rsidRDefault="002A709C" w:rsidP="002A709C">
      <w:pPr>
        <w:spacing w:before="240" w:after="240" w:line="360" w:lineRule="auto"/>
        <w:jc w:val="both"/>
        <w:rPr>
          <w:sz w:val="24"/>
          <w:szCs w:val="24"/>
          <w:highlight w:val="white"/>
        </w:rPr>
      </w:pPr>
      <w:r w:rsidRPr="002A709C">
        <w:rPr>
          <w:sz w:val="24"/>
          <w:szCs w:val="24"/>
          <w:highlight w:val="white"/>
        </w:rPr>
        <w:t xml:space="preserve">Lynch, D.S., Lynch, M.J. and Clemens, C.M., (2018). Belbin team roles. </w:t>
      </w:r>
      <w:r w:rsidRPr="002A709C">
        <w:rPr>
          <w:i/>
          <w:sz w:val="24"/>
          <w:szCs w:val="24"/>
          <w:highlight w:val="white"/>
        </w:rPr>
        <w:t>The handbook of communication training: a best practices framework for assessing and developing competence</w:t>
      </w:r>
      <w:r w:rsidRPr="002A709C">
        <w:rPr>
          <w:sz w:val="24"/>
          <w:szCs w:val="24"/>
          <w:highlight w:val="white"/>
        </w:rPr>
        <w:t xml:space="preserve">. </w:t>
      </w:r>
    </w:p>
    <w:p w14:paraId="267A38FA" w14:textId="77777777" w:rsidR="002A709C" w:rsidRPr="002A709C" w:rsidRDefault="002A709C" w:rsidP="002A709C">
      <w:pPr>
        <w:spacing w:before="240" w:after="240" w:line="360" w:lineRule="auto"/>
        <w:jc w:val="both"/>
        <w:rPr>
          <w:sz w:val="24"/>
          <w:szCs w:val="24"/>
          <w:highlight w:val="white"/>
        </w:rPr>
      </w:pPr>
      <w:r w:rsidRPr="002A709C">
        <w:rPr>
          <w:sz w:val="24"/>
          <w:szCs w:val="24"/>
          <w:highlight w:val="white"/>
        </w:rPr>
        <w:t xml:space="preserve">Stadler, S., (2019). </w:t>
      </w:r>
      <w:r w:rsidRPr="002A709C">
        <w:rPr>
          <w:i/>
          <w:sz w:val="24"/>
          <w:szCs w:val="24"/>
          <w:highlight w:val="white"/>
        </w:rPr>
        <w:t>Conflict, culture and communication</w:t>
      </w:r>
      <w:r w:rsidRPr="002A709C">
        <w:rPr>
          <w:sz w:val="24"/>
          <w:szCs w:val="24"/>
          <w:highlight w:val="white"/>
        </w:rPr>
        <w:t xml:space="preserve">. Routledge. </w:t>
      </w:r>
    </w:p>
    <w:p w14:paraId="39E89481" w14:textId="77777777" w:rsidR="002A709C" w:rsidRPr="002A709C" w:rsidRDefault="002A709C" w:rsidP="002A709C">
      <w:pPr>
        <w:spacing w:line="360" w:lineRule="auto"/>
        <w:jc w:val="both"/>
        <w:rPr>
          <w:color w:val="222222"/>
          <w:sz w:val="24"/>
          <w:szCs w:val="24"/>
          <w:highlight w:val="white"/>
        </w:rPr>
      </w:pPr>
      <w:r w:rsidRPr="002A709C">
        <w:rPr>
          <w:color w:val="222222"/>
          <w:sz w:val="24"/>
          <w:szCs w:val="24"/>
          <w:highlight w:val="white"/>
        </w:rPr>
        <w:t xml:space="preserve">Stadler, S., (2019). </w:t>
      </w:r>
      <w:r w:rsidRPr="002A709C">
        <w:rPr>
          <w:i/>
          <w:color w:val="222222"/>
          <w:sz w:val="24"/>
          <w:szCs w:val="24"/>
          <w:highlight w:val="white"/>
        </w:rPr>
        <w:t>Conflict, culture and communication</w:t>
      </w:r>
      <w:r w:rsidRPr="002A709C">
        <w:rPr>
          <w:color w:val="222222"/>
          <w:sz w:val="24"/>
          <w:szCs w:val="24"/>
          <w:highlight w:val="white"/>
        </w:rPr>
        <w:t>. Routledge.</w:t>
      </w:r>
      <w:hyperlink r:id="rId12">
        <w:r w:rsidRPr="002A709C">
          <w:rPr>
            <w:color w:val="1155CC"/>
            <w:sz w:val="24"/>
            <w:szCs w:val="24"/>
            <w:highlight w:val="white"/>
            <w:u w:val="single"/>
          </w:rPr>
          <w:t>https://www.taylorfrancis.com/books/mono/10.4324/9780429448850/conflict-culture-communication-stefanie-stadler</w:t>
        </w:r>
      </w:hyperlink>
    </w:p>
    <w:p w14:paraId="2A95EFDB" w14:textId="77777777" w:rsidR="002A709C" w:rsidRDefault="002A709C" w:rsidP="002A709C">
      <w:pPr>
        <w:spacing w:before="240" w:after="240" w:line="360" w:lineRule="auto"/>
        <w:jc w:val="both"/>
        <w:rPr>
          <w:sz w:val="24"/>
          <w:szCs w:val="24"/>
        </w:rPr>
      </w:pPr>
      <w:r w:rsidRPr="002A709C">
        <w:rPr>
          <w:sz w:val="24"/>
          <w:szCs w:val="24"/>
        </w:rPr>
        <w:t xml:space="preserve">Teambuilding, (2023). </w:t>
      </w:r>
      <w:r w:rsidRPr="002A709C">
        <w:rPr>
          <w:i/>
          <w:sz w:val="24"/>
          <w:szCs w:val="24"/>
        </w:rPr>
        <w:t>Forming - storming - norming - performing</w:t>
      </w:r>
      <w:r w:rsidRPr="002A709C">
        <w:rPr>
          <w:sz w:val="24"/>
          <w:szCs w:val="24"/>
        </w:rPr>
        <w:t xml:space="preserve"> (2023) </w:t>
      </w:r>
      <w:r w:rsidRPr="002A709C">
        <w:rPr>
          <w:i/>
          <w:sz w:val="24"/>
          <w:szCs w:val="24"/>
        </w:rPr>
        <w:t>Tuckman; Forming - Storming - Norming - Perfoming</w:t>
      </w:r>
      <w:r w:rsidRPr="002A709C">
        <w:rPr>
          <w:sz w:val="24"/>
          <w:szCs w:val="24"/>
        </w:rPr>
        <w:t xml:space="preserve">. Available at: https://www.teambuilding.co.uk/theory/Forming-Storming-Norming-Performing.html (Accessed: 27 May 2024). </w:t>
      </w:r>
    </w:p>
    <w:p w14:paraId="551F79FA" w14:textId="77777777" w:rsidR="002A709C" w:rsidRPr="002A709C" w:rsidRDefault="002A709C" w:rsidP="002A709C">
      <w:pPr>
        <w:spacing w:line="360" w:lineRule="auto"/>
        <w:jc w:val="both"/>
        <w:rPr>
          <w:color w:val="222222"/>
          <w:sz w:val="24"/>
          <w:szCs w:val="24"/>
          <w:highlight w:val="white"/>
        </w:rPr>
      </w:pPr>
      <w:r w:rsidRPr="002A709C">
        <w:rPr>
          <w:color w:val="222222"/>
          <w:sz w:val="24"/>
          <w:szCs w:val="24"/>
          <w:highlight w:val="white"/>
        </w:rPr>
        <w:t xml:space="preserve">Tuckman, B.W. and Harper, B.E., (2012). </w:t>
      </w:r>
      <w:r w:rsidRPr="002A709C">
        <w:rPr>
          <w:i/>
          <w:color w:val="222222"/>
          <w:sz w:val="24"/>
          <w:szCs w:val="24"/>
          <w:highlight w:val="white"/>
        </w:rPr>
        <w:t>Conducting educational research</w:t>
      </w:r>
      <w:r w:rsidRPr="002A709C">
        <w:rPr>
          <w:color w:val="222222"/>
          <w:sz w:val="24"/>
          <w:szCs w:val="24"/>
          <w:highlight w:val="white"/>
        </w:rPr>
        <w:t xml:space="preserve">. Rowman &amp; Littlefield Publishers. </w:t>
      </w:r>
      <w:hyperlink r:id="rId13">
        <w:r w:rsidRPr="002A709C">
          <w:rPr>
            <w:color w:val="1155CC"/>
            <w:sz w:val="24"/>
            <w:szCs w:val="24"/>
            <w:highlight w:val="white"/>
            <w:u w:val="single"/>
          </w:rPr>
          <w:t>https://books.google.com/books?hl=en&amp;lr=&amp;id=PQcSAAAAQBAJ&amp;oi=fnd&amp;pg=PR5&amp;dq=Tuckman,+B.W.+and+Harper,+B.E.+(2012)+Conducting++educational+research.+6th+edn.+United+States:++Rowman+%26+Littlefield+Publishers.+&amp;ots=Ugd5UJTqgS&amp;sig=A8yb9I1B4hJpdLQQt3pOa0-GKeE</w:t>
        </w:r>
      </w:hyperlink>
    </w:p>
    <w:p w14:paraId="1C26A4D4" w14:textId="77777777" w:rsidR="00180724" w:rsidRDefault="00180724">
      <w:pPr>
        <w:spacing w:line="360" w:lineRule="auto"/>
        <w:jc w:val="both"/>
        <w:rPr>
          <w:color w:val="222222"/>
          <w:sz w:val="24"/>
          <w:szCs w:val="24"/>
          <w:highlight w:val="white"/>
        </w:rPr>
      </w:pPr>
    </w:p>
    <w:sectPr w:rsidR="00180724" w:rsidSect="002A709C">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D775B8" w14:textId="77777777" w:rsidR="00E9138B" w:rsidRDefault="00E9138B" w:rsidP="002A709C">
      <w:pPr>
        <w:spacing w:line="240" w:lineRule="auto"/>
      </w:pPr>
      <w:r>
        <w:separator/>
      </w:r>
    </w:p>
  </w:endnote>
  <w:endnote w:type="continuationSeparator" w:id="0">
    <w:p w14:paraId="759BB016" w14:textId="77777777" w:rsidR="00E9138B" w:rsidRDefault="00E9138B" w:rsidP="002A70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6246988"/>
      <w:docPartObj>
        <w:docPartGallery w:val="Page Numbers (Bottom of Page)"/>
        <w:docPartUnique/>
      </w:docPartObj>
    </w:sdtPr>
    <w:sdtEndPr>
      <w:rPr>
        <w:noProof/>
      </w:rPr>
    </w:sdtEndPr>
    <w:sdtContent>
      <w:p w14:paraId="681D3318" w14:textId="3C876A04" w:rsidR="002A709C" w:rsidRDefault="002A70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58C8D" w14:textId="77777777" w:rsidR="002A709C" w:rsidRDefault="002A7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340D89" w14:textId="77777777" w:rsidR="00E9138B" w:rsidRDefault="00E9138B" w:rsidP="002A709C">
      <w:pPr>
        <w:spacing w:line="240" w:lineRule="auto"/>
      </w:pPr>
      <w:r>
        <w:separator/>
      </w:r>
    </w:p>
  </w:footnote>
  <w:footnote w:type="continuationSeparator" w:id="0">
    <w:p w14:paraId="1469811D" w14:textId="77777777" w:rsidR="00E9138B" w:rsidRDefault="00E9138B" w:rsidP="002A70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724"/>
    <w:rsid w:val="00047EC7"/>
    <w:rsid w:val="000671D4"/>
    <w:rsid w:val="000E2D0B"/>
    <w:rsid w:val="00104600"/>
    <w:rsid w:val="00167390"/>
    <w:rsid w:val="00180724"/>
    <w:rsid w:val="002A709C"/>
    <w:rsid w:val="00336F01"/>
    <w:rsid w:val="0038283E"/>
    <w:rsid w:val="003D5B80"/>
    <w:rsid w:val="004861CB"/>
    <w:rsid w:val="004E5447"/>
    <w:rsid w:val="005C7BEE"/>
    <w:rsid w:val="005E06B8"/>
    <w:rsid w:val="006919BA"/>
    <w:rsid w:val="007115D5"/>
    <w:rsid w:val="008204C6"/>
    <w:rsid w:val="008B222C"/>
    <w:rsid w:val="009061E6"/>
    <w:rsid w:val="00A9644F"/>
    <w:rsid w:val="00AF0D95"/>
    <w:rsid w:val="00B76448"/>
    <w:rsid w:val="00D94988"/>
    <w:rsid w:val="00E70656"/>
    <w:rsid w:val="00E913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1FDE"/>
  <w15:docId w15:val="{AC304A5E-916B-4026-817E-0F8DB2679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A709C"/>
    <w:pPr>
      <w:spacing w:line="360" w:lineRule="auto"/>
      <w:jc w:val="both"/>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ableofFigures">
    <w:name w:val="table of figures"/>
    <w:basedOn w:val="Normal"/>
    <w:next w:val="Normal"/>
    <w:uiPriority w:val="99"/>
    <w:unhideWhenUsed/>
    <w:rsid w:val="002A709C"/>
  </w:style>
  <w:style w:type="character" w:styleId="Hyperlink">
    <w:name w:val="Hyperlink"/>
    <w:basedOn w:val="DefaultParagraphFont"/>
    <w:uiPriority w:val="99"/>
    <w:unhideWhenUsed/>
    <w:rsid w:val="002A709C"/>
    <w:rPr>
      <w:color w:val="0000FF" w:themeColor="hyperlink"/>
      <w:u w:val="single"/>
    </w:rPr>
  </w:style>
  <w:style w:type="paragraph" w:styleId="Header">
    <w:name w:val="header"/>
    <w:basedOn w:val="Normal"/>
    <w:link w:val="HeaderChar"/>
    <w:uiPriority w:val="99"/>
    <w:unhideWhenUsed/>
    <w:rsid w:val="002A709C"/>
    <w:pPr>
      <w:tabs>
        <w:tab w:val="center" w:pos="4680"/>
        <w:tab w:val="right" w:pos="9360"/>
      </w:tabs>
      <w:spacing w:line="240" w:lineRule="auto"/>
    </w:pPr>
  </w:style>
  <w:style w:type="character" w:customStyle="1" w:styleId="HeaderChar">
    <w:name w:val="Header Char"/>
    <w:basedOn w:val="DefaultParagraphFont"/>
    <w:link w:val="Header"/>
    <w:uiPriority w:val="99"/>
    <w:rsid w:val="002A709C"/>
  </w:style>
  <w:style w:type="paragraph" w:styleId="Footer">
    <w:name w:val="footer"/>
    <w:basedOn w:val="Normal"/>
    <w:link w:val="FooterChar"/>
    <w:uiPriority w:val="99"/>
    <w:unhideWhenUsed/>
    <w:rsid w:val="002A709C"/>
    <w:pPr>
      <w:tabs>
        <w:tab w:val="center" w:pos="4680"/>
        <w:tab w:val="right" w:pos="9360"/>
      </w:tabs>
      <w:spacing w:line="240" w:lineRule="auto"/>
    </w:pPr>
  </w:style>
  <w:style w:type="character" w:customStyle="1" w:styleId="FooterChar">
    <w:name w:val="Footer Char"/>
    <w:basedOn w:val="DefaultParagraphFont"/>
    <w:link w:val="Footer"/>
    <w:uiPriority w:val="99"/>
    <w:rsid w:val="002A7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j.1571-9979.2011.00327.x" TargetMode="External"/><Relationship Id="rId13" Type="http://schemas.openxmlformats.org/officeDocument/2006/relationships/hyperlink" Target="https://books.google.com/books?hl=en&amp;lr=&amp;id=PQcSAAAAQBAJ&amp;oi=fnd&amp;pg=PR5&amp;dq=Tuckman,+B.W.+and+Harper,+B.E.+(2012)+Conducting++educational+research.+6th+edn.+United+States:++Rowman+%26+Littlefield+Publishers.+&amp;ots=Ugd5UJTqgS&amp;sig=A8yb9I1B4hJpdLQQt3pOa0-GKe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ylorfrancis.com/books/mono/10.4324/9780429448850/conflict-culture-communication-stefanie-stadl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1080/01933922.2018.148453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rofile/Alex-Jones-20/publication/335176254_THE_TUCKMAN'S_MODEL_IMPLEMENTATION_EFFECT_AND_ANALYSIS_THE_NEW_DEVELOPMENT_OF_JONES_LSI_MODEL_ON_A_SMALL_GROUP/links/5d55427e92851cb74c6cd2df/THE-TUCKMANS-MODEL-IMPLEMENTATION-EFFECT-AND-ANALYSIS-THE-NEW-DEVELOPMENT-OF-JONES-LSI-MODEL-ON-A-SMALL-GROUP.pdf" TargetMode="External"/><Relationship Id="rId4" Type="http://schemas.openxmlformats.org/officeDocument/2006/relationships/webSettings" Target="webSettings.xml"/><Relationship Id="rId9" Type="http://schemas.openxmlformats.org/officeDocument/2006/relationships/hyperlink" Target="https://www.researchgate.net/profile/Ionut-Cioarta/publication/376782039_Dealing_with_Conflicts_in_Social_Work_-_A_Discussion_on_Thomas-Kilmann_Model_Applicability_in_Social_Work/links/6586e5bb0bb2c7472b080c0c/Dealing-with-Conflicts-in-Social-Work-A-Discussion-on-Thomas-Kilmann-Model-Applicability-in-Social-Work.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D38C1-EC8A-4F6F-9C40-2A69BD261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2359</Words>
  <Characters>13450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Porumbel</cp:lastModifiedBy>
  <cp:revision>18</cp:revision>
  <dcterms:created xsi:type="dcterms:W3CDTF">2024-05-27T13:05:00Z</dcterms:created>
  <dcterms:modified xsi:type="dcterms:W3CDTF">2024-05-29T21:08:00Z</dcterms:modified>
</cp:coreProperties>
</file>