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E2440" w:rsidRDefault="004E2440" w:rsidP="00D7632F">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 xml:space="preserve">MS Douglas 1402294 </w:t>
      </w:r>
    </w:p>
    <w:p w:rsidR="0003039D" w:rsidRDefault="0003039D" w:rsidP="00D7632F">
      <w:pPr>
        <w:tabs>
          <w:tab w:val="left" w:pos="720"/>
          <w:tab w:val="left" w:pos="1440"/>
          <w:tab w:val="left" w:pos="2160"/>
          <w:tab w:val="left" w:pos="2880"/>
        </w:tabs>
        <w:spacing w:before="240" w:after="120" w:line="240" w:lineRule="auto"/>
        <w:rPr>
          <w:rFonts w:ascii="Times New Roman" w:hAnsi="Times New Roman" w:cs="Times New Roman"/>
          <w:sz w:val="24"/>
          <w:szCs w:val="24"/>
        </w:rPr>
      </w:pPr>
      <w:r w:rsidRPr="0003039D">
        <w:rPr>
          <w:rFonts w:ascii="Times New Roman" w:hAnsi="Times New Roman" w:cs="Times New Roman"/>
          <w:sz w:val="24"/>
          <w:szCs w:val="24"/>
        </w:rPr>
        <w:t>The people of Wales wholeheartedly supported the war effort during 1914-1918. Discuss this statement with due reference to the contrasting views put forward by historians.</w:t>
      </w:r>
    </w:p>
    <w:p w:rsidR="00D7632F" w:rsidRDefault="00D7632F" w:rsidP="00D7632F">
      <w:pPr>
        <w:tabs>
          <w:tab w:val="left" w:pos="720"/>
          <w:tab w:val="left" w:pos="1440"/>
          <w:tab w:val="left" w:pos="2160"/>
          <w:tab w:val="left" w:pos="2880"/>
        </w:tabs>
        <w:spacing w:before="240" w:after="120" w:line="240" w:lineRule="auto"/>
        <w:rPr>
          <w:rFonts w:ascii="Times New Roman" w:hAnsi="Times New Roman" w:cs="Times New Roman"/>
          <w:sz w:val="24"/>
          <w:szCs w:val="24"/>
        </w:rPr>
      </w:pPr>
    </w:p>
    <w:p w:rsidR="00D7632F" w:rsidRDefault="00D7632F" w:rsidP="00D7632F">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To consider whether the people of Wales wholeheartedly supported the war effort during 1914-1918, I shall consider the historical writings of John Davies and Kenneth O</w:t>
      </w:r>
      <w:r w:rsidR="002D35AF">
        <w:rPr>
          <w:rFonts w:ascii="Times New Roman" w:hAnsi="Times New Roman" w:cs="Times New Roman"/>
          <w:sz w:val="24"/>
          <w:szCs w:val="24"/>
        </w:rPr>
        <w:t>.</w:t>
      </w:r>
      <w:r w:rsidR="00B976C2">
        <w:rPr>
          <w:rFonts w:ascii="Times New Roman" w:hAnsi="Times New Roman" w:cs="Times New Roman"/>
          <w:sz w:val="24"/>
          <w:szCs w:val="24"/>
        </w:rPr>
        <w:t xml:space="preserve"> </w:t>
      </w:r>
      <w:r w:rsidR="002D35AF">
        <w:rPr>
          <w:rFonts w:ascii="Times New Roman" w:hAnsi="Times New Roman" w:cs="Times New Roman"/>
          <w:sz w:val="24"/>
          <w:szCs w:val="24"/>
        </w:rPr>
        <w:t xml:space="preserve">Morgan, in particular, </w:t>
      </w:r>
      <w:r w:rsidR="002D35AF" w:rsidRPr="002D35AF">
        <w:rPr>
          <w:rFonts w:ascii="Times New Roman" w:hAnsi="Times New Roman" w:cs="Times New Roman"/>
          <w:i/>
          <w:sz w:val="24"/>
          <w:szCs w:val="24"/>
        </w:rPr>
        <w:t>A History of Wales</w:t>
      </w:r>
      <w:r w:rsidR="002D35AF">
        <w:rPr>
          <w:rStyle w:val="FootnoteReference"/>
          <w:rFonts w:ascii="Times New Roman" w:hAnsi="Times New Roman" w:cs="Times New Roman"/>
          <w:i/>
          <w:sz w:val="24"/>
          <w:szCs w:val="24"/>
        </w:rPr>
        <w:footnoteReference w:id="1"/>
      </w:r>
      <w:r w:rsidR="002D35AF">
        <w:rPr>
          <w:rFonts w:ascii="Times New Roman" w:hAnsi="Times New Roman" w:cs="Times New Roman"/>
          <w:sz w:val="24"/>
          <w:szCs w:val="24"/>
        </w:rPr>
        <w:t xml:space="preserve"> and </w:t>
      </w:r>
      <w:r w:rsidR="002D35AF" w:rsidRPr="002D35AF">
        <w:rPr>
          <w:rFonts w:ascii="Times New Roman" w:hAnsi="Times New Roman" w:cs="Times New Roman"/>
          <w:i/>
          <w:sz w:val="24"/>
          <w:szCs w:val="24"/>
        </w:rPr>
        <w:t>Rebirth of a Nation: Wales 1880-1980</w:t>
      </w:r>
      <w:r w:rsidR="00250D20">
        <w:rPr>
          <w:rFonts w:ascii="Times New Roman" w:hAnsi="Times New Roman" w:cs="Times New Roman"/>
          <w:i/>
          <w:sz w:val="24"/>
          <w:szCs w:val="24"/>
        </w:rPr>
        <w:t>.</w:t>
      </w:r>
      <w:r w:rsidR="002D35AF">
        <w:rPr>
          <w:rStyle w:val="FootnoteReference"/>
          <w:rFonts w:ascii="Times New Roman" w:hAnsi="Times New Roman" w:cs="Times New Roman"/>
          <w:i/>
          <w:sz w:val="24"/>
          <w:szCs w:val="24"/>
        </w:rPr>
        <w:footnoteReference w:id="2"/>
      </w:r>
    </w:p>
    <w:p w:rsidR="00B976C2" w:rsidRDefault="00B976C2" w:rsidP="00D7632F">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John Davies wrote from a more factual, political and econo</w:t>
      </w:r>
      <w:r w:rsidR="009714AC">
        <w:rPr>
          <w:rFonts w:ascii="Times New Roman" w:hAnsi="Times New Roman" w:cs="Times New Roman"/>
          <w:sz w:val="24"/>
          <w:szCs w:val="24"/>
        </w:rPr>
        <w:t>mic perspective.  His outlook i</w:t>
      </w:r>
      <w:r>
        <w:rPr>
          <w:rFonts w:ascii="Times New Roman" w:hAnsi="Times New Roman" w:cs="Times New Roman"/>
          <w:sz w:val="24"/>
          <w:szCs w:val="24"/>
        </w:rPr>
        <w:t>s more liberal, considering rich and poor in his historical reflection.  He supported Lloyd George in his efforts for Wales</w:t>
      </w:r>
      <w:r w:rsidR="006C7EE0">
        <w:rPr>
          <w:rFonts w:ascii="Times New Roman" w:hAnsi="Times New Roman" w:cs="Times New Roman"/>
          <w:sz w:val="24"/>
          <w:szCs w:val="24"/>
        </w:rPr>
        <w:t xml:space="preserve"> and the war</w:t>
      </w:r>
      <w:r w:rsidR="009714AC">
        <w:rPr>
          <w:rFonts w:ascii="Times New Roman" w:hAnsi="Times New Roman" w:cs="Times New Roman"/>
          <w:sz w:val="24"/>
          <w:szCs w:val="24"/>
        </w:rPr>
        <w:t>.  Kenneth O. Morgan has the opposite view, and i</w:t>
      </w:r>
      <w:r>
        <w:rPr>
          <w:rFonts w:ascii="Times New Roman" w:hAnsi="Times New Roman" w:cs="Times New Roman"/>
          <w:sz w:val="24"/>
          <w:szCs w:val="24"/>
        </w:rPr>
        <w:t>s n</w:t>
      </w:r>
      <w:r w:rsidR="006C7EE0">
        <w:rPr>
          <w:rFonts w:ascii="Times New Roman" w:hAnsi="Times New Roman" w:cs="Times New Roman"/>
          <w:sz w:val="24"/>
          <w:szCs w:val="24"/>
        </w:rPr>
        <w:t>ot in favour of Lloyd George or</w:t>
      </w:r>
      <w:r>
        <w:rPr>
          <w:rFonts w:ascii="Times New Roman" w:hAnsi="Times New Roman" w:cs="Times New Roman"/>
          <w:sz w:val="24"/>
          <w:szCs w:val="24"/>
        </w:rPr>
        <w:t xml:space="preserve"> his political opinions</w:t>
      </w:r>
      <w:r w:rsidR="009714AC">
        <w:rPr>
          <w:rFonts w:ascii="Times New Roman" w:hAnsi="Times New Roman" w:cs="Times New Roman"/>
          <w:sz w:val="24"/>
          <w:szCs w:val="24"/>
        </w:rPr>
        <w:t>.  His historical viewpoint i</w:t>
      </w:r>
      <w:r>
        <w:rPr>
          <w:rFonts w:ascii="Times New Roman" w:hAnsi="Times New Roman" w:cs="Times New Roman"/>
          <w:sz w:val="24"/>
          <w:szCs w:val="24"/>
        </w:rPr>
        <w:t>s more socialist and Welsh nati</w:t>
      </w:r>
      <w:r w:rsidR="006C7EE0">
        <w:rPr>
          <w:rFonts w:ascii="Times New Roman" w:hAnsi="Times New Roman" w:cs="Times New Roman"/>
          <w:sz w:val="24"/>
          <w:szCs w:val="24"/>
        </w:rPr>
        <w:t>onalist.  He</w:t>
      </w:r>
      <w:r w:rsidR="009714AC">
        <w:rPr>
          <w:rFonts w:ascii="Times New Roman" w:hAnsi="Times New Roman" w:cs="Times New Roman"/>
          <w:sz w:val="24"/>
          <w:szCs w:val="24"/>
        </w:rPr>
        <w:t xml:space="preserve"> i</w:t>
      </w:r>
      <w:r>
        <w:rPr>
          <w:rFonts w:ascii="Times New Roman" w:hAnsi="Times New Roman" w:cs="Times New Roman"/>
          <w:sz w:val="24"/>
          <w:szCs w:val="24"/>
        </w:rPr>
        <w:t>s a member of the Labour party</w:t>
      </w:r>
      <w:r w:rsidR="00250D20">
        <w:rPr>
          <w:rFonts w:ascii="Times New Roman" w:hAnsi="Times New Roman" w:cs="Times New Roman"/>
          <w:sz w:val="24"/>
          <w:szCs w:val="24"/>
        </w:rPr>
        <w:t>.</w:t>
      </w:r>
      <w:r>
        <w:rPr>
          <w:rStyle w:val="FootnoteReference"/>
          <w:rFonts w:ascii="Times New Roman" w:hAnsi="Times New Roman" w:cs="Times New Roman"/>
          <w:sz w:val="24"/>
          <w:szCs w:val="24"/>
        </w:rPr>
        <w:footnoteReference w:id="3"/>
      </w:r>
    </w:p>
    <w:p w:rsidR="006C7EE0" w:rsidRDefault="006C7EE0" w:rsidP="00D7632F">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Prior to the First World War, coal, iron and steel had been the main industries</w:t>
      </w:r>
      <w:r w:rsidR="008E6C15">
        <w:rPr>
          <w:rFonts w:ascii="Times New Roman" w:hAnsi="Times New Roman" w:cs="Times New Roman"/>
          <w:sz w:val="24"/>
          <w:szCs w:val="24"/>
        </w:rPr>
        <w:t xml:space="preserve"> of Wales</w:t>
      </w:r>
      <w:r>
        <w:rPr>
          <w:rFonts w:ascii="Times New Roman" w:hAnsi="Times New Roman" w:cs="Times New Roman"/>
          <w:sz w:val="24"/>
          <w:szCs w:val="24"/>
        </w:rPr>
        <w:t>.  Women did not work, but stayed at home and brought up the families</w:t>
      </w:r>
      <w:r w:rsidR="008B652F">
        <w:rPr>
          <w:rFonts w:ascii="Times New Roman" w:hAnsi="Times New Roman" w:cs="Times New Roman"/>
          <w:sz w:val="24"/>
          <w:szCs w:val="24"/>
        </w:rPr>
        <w:t xml:space="preserve">. The voices of the people of Wales for education were not heard except more in the chapels </w:t>
      </w:r>
      <w:r w:rsidR="004A51A3">
        <w:rPr>
          <w:rFonts w:ascii="Times New Roman" w:hAnsi="Times New Roman" w:cs="Times New Roman"/>
          <w:sz w:val="24"/>
          <w:szCs w:val="24"/>
        </w:rPr>
        <w:t>for the W</w:t>
      </w:r>
      <w:r w:rsidR="008B652F">
        <w:rPr>
          <w:rFonts w:ascii="Times New Roman" w:hAnsi="Times New Roman" w:cs="Times New Roman"/>
          <w:sz w:val="24"/>
          <w:szCs w:val="24"/>
        </w:rPr>
        <w:t>elsh speaking ministers that taught them and spoke the home language</w:t>
      </w:r>
      <w:r w:rsidR="0074452D">
        <w:rPr>
          <w:rFonts w:ascii="Times New Roman" w:hAnsi="Times New Roman" w:cs="Times New Roman"/>
          <w:sz w:val="24"/>
          <w:szCs w:val="24"/>
        </w:rPr>
        <w:t xml:space="preserve"> that was</w:t>
      </w:r>
      <w:r w:rsidR="008B652F">
        <w:rPr>
          <w:rFonts w:ascii="Times New Roman" w:hAnsi="Times New Roman" w:cs="Times New Roman"/>
          <w:sz w:val="24"/>
          <w:szCs w:val="24"/>
        </w:rPr>
        <w:t xml:space="preserve"> </w:t>
      </w:r>
      <w:r w:rsidR="004A51A3">
        <w:rPr>
          <w:rFonts w:ascii="Times New Roman" w:hAnsi="Times New Roman" w:cs="Times New Roman"/>
          <w:sz w:val="24"/>
          <w:szCs w:val="24"/>
        </w:rPr>
        <w:t>W</w:t>
      </w:r>
      <w:r w:rsidR="0074452D">
        <w:rPr>
          <w:rFonts w:ascii="Times New Roman" w:hAnsi="Times New Roman" w:cs="Times New Roman"/>
          <w:sz w:val="24"/>
          <w:szCs w:val="24"/>
        </w:rPr>
        <w:t>elsh.</w:t>
      </w:r>
      <w:r w:rsidR="008B652F">
        <w:rPr>
          <w:rFonts w:ascii="Times New Roman" w:hAnsi="Times New Roman" w:cs="Times New Roman"/>
          <w:sz w:val="24"/>
          <w:szCs w:val="24"/>
        </w:rPr>
        <w:t xml:space="preserve"> </w:t>
      </w:r>
      <w:r w:rsidR="0074452D">
        <w:rPr>
          <w:rFonts w:ascii="Times New Roman" w:hAnsi="Times New Roman" w:cs="Times New Roman"/>
          <w:sz w:val="24"/>
          <w:szCs w:val="24"/>
        </w:rPr>
        <w:t xml:space="preserve">The </w:t>
      </w:r>
      <w:r w:rsidR="008E6C15">
        <w:rPr>
          <w:rFonts w:ascii="Times New Roman" w:hAnsi="Times New Roman" w:cs="Times New Roman"/>
          <w:sz w:val="24"/>
          <w:szCs w:val="24"/>
        </w:rPr>
        <w:t>W</w:t>
      </w:r>
      <w:r w:rsidR="0074452D">
        <w:rPr>
          <w:rFonts w:ascii="Times New Roman" w:hAnsi="Times New Roman" w:cs="Times New Roman"/>
          <w:sz w:val="24"/>
          <w:szCs w:val="24"/>
        </w:rPr>
        <w:t>elsh were</w:t>
      </w:r>
      <w:r>
        <w:rPr>
          <w:rFonts w:ascii="Times New Roman" w:hAnsi="Times New Roman" w:cs="Times New Roman"/>
          <w:sz w:val="24"/>
          <w:szCs w:val="24"/>
        </w:rPr>
        <w:t xml:space="preserve"> </w:t>
      </w:r>
      <w:r w:rsidR="006906B0">
        <w:rPr>
          <w:rFonts w:ascii="Times New Roman" w:hAnsi="Times New Roman" w:cs="Times New Roman"/>
          <w:sz w:val="24"/>
          <w:szCs w:val="24"/>
        </w:rPr>
        <w:t>p</w:t>
      </w:r>
      <w:r>
        <w:rPr>
          <w:rFonts w:ascii="Times New Roman" w:hAnsi="Times New Roman" w:cs="Times New Roman"/>
          <w:sz w:val="24"/>
          <w:szCs w:val="24"/>
        </w:rPr>
        <w:t>olitically</w:t>
      </w:r>
      <w:r w:rsidR="0074452D">
        <w:rPr>
          <w:rFonts w:ascii="Times New Roman" w:hAnsi="Times New Roman" w:cs="Times New Roman"/>
          <w:sz w:val="24"/>
          <w:szCs w:val="24"/>
        </w:rPr>
        <w:t xml:space="preserve"> </w:t>
      </w:r>
      <w:r w:rsidR="006906B0">
        <w:rPr>
          <w:rFonts w:ascii="Times New Roman" w:hAnsi="Times New Roman" w:cs="Times New Roman"/>
          <w:sz w:val="24"/>
          <w:szCs w:val="24"/>
        </w:rPr>
        <w:t>liberal</w:t>
      </w:r>
      <w:r w:rsidR="0074452D">
        <w:rPr>
          <w:rFonts w:ascii="Times New Roman" w:hAnsi="Times New Roman" w:cs="Times New Roman"/>
          <w:sz w:val="24"/>
          <w:szCs w:val="24"/>
        </w:rPr>
        <w:t xml:space="preserve"> at this time and</w:t>
      </w:r>
      <w:r>
        <w:rPr>
          <w:rFonts w:ascii="Times New Roman" w:hAnsi="Times New Roman" w:cs="Times New Roman"/>
          <w:sz w:val="24"/>
          <w:szCs w:val="24"/>
        </w:rPr>
        <w:t xml:space="preserve"> were strong</w:t>
      </w:r>
      <w:r w:rsidR="0074452D">
        <w:rPr>
          <w:rFonts w:ascii="Times New Roman" w:hAnsi="Times New Roman" w:cs="Times New Roman"/>
          <w:sz w:val="24"/>
          <w:szCs w:val="24"/>
        </w:rPr>
        <w:t xml:space="preserve"> behind the liberals</w:t>
      </w:r>
      <w:r>
        <w:rPr>
          <w:rFonts w:ascii="Times New Roman" w:hAnsi="Times New Roman" w:cs="Times New Roman"/>
          <w:sz w:val="24"/>
          <w:szCs w:val="24"/>
        </w:rPr>
        <w:t>, and Wales, and the British Isles as a whole, had enjoyed years of relative peace</w:t>
      </w:r>
      <w:r w:rsidR="00F337EB">
        <w:rPr>
          <w:rFonts w:ascii="Times New Roman" w:hAnsi="Times New Roman" w:cs="Times New Roman"/>
          <w:sz w:val="24"/>
          <w:szCs w:val="24"/>
        </w:rPr>
        <w:t xml:space="preserve"> following the Second Boer War that finished in 1902</w:t>
      </w:r>
      <w:r>
        <w:rPr>
          <w:rFonts w:ascii="Times New Roman" w:hAnsi="Times New Roman" w:cs="Times New Roman"/>
          <w:sz w:val="24"/>
          <w:szCs w:val="24"/>
        </w:rPr>
        <w:t>.</w:t>
      </w:r>
      <w:r w:rsidR="00EF048A">
        <w:rPr>
          <w:rFonts w:ascii="Times New Roman" w:hAnsi="Times New Roman" w:cs="Times New Roman"/>
          <w:sz w:val="24"/>
          <w:szCs w:val="24"/>
        </w:rPr>
        <w:t xml:space="preserve">  However, the German military machines were growing, and tension was increasing in Europe.  The whispering </w:t>
      </w:r>
      <w:r w:rsidR="00A87BA1">
        <w:rPr>
          <w:rFonts w:ascii="Times New Roman" w:hAnsi="Times New Roman" w:cs="Times New Roman"/>
          <w:sz w:val="24"/>
          <w:szCs w:val="24"/>
        </w:rPr>
        <w:t>winds of war were</w:t>
      </w:r>
      <w:r w:rsidR="00EF048A">
        <w:rPr>
          <w:rFonts w:ascii="Times New Roman" w:hAnsi="Times New Roman" w:cs="Times New Roman"/>
          <w:sz w:val="24"/>
          <w:szCs w:val="24"/>
        </w:rPr>
        <w:t xml:space="preserve"> looming once more, for the people of Wales and the rest of Britain.</w:t>
      </w:r>
    </w:p>
    <w:p w:rsidR="00123ADB" w:rsidRDefault="000D3C4D" w:rsidP="00D7632F">
      <w:pPr>
        <w:tabs>
          <w:tab w:val="left" w:pos="720"/>
          <w:tab w:val="left" w:pos="1440"/>
          <w:tab w:val="left" w:pos="2160"/>
          <w:tab w:val="left" w:pos="2880"/>
        </w:tabs>
        <w:spacing w:before="240" w:after="120" w:line="240" w:lineRule="auto"/>
        <w:rPr>
          <w:rFonts w:ascii="Times New Roman" w:hAnsi="Times New Roman" w:cs="Times New Roman"/>
          <w:sz w:val="24"/>
          <w:szCs w:val="24"/>
        </w:rPr>
      </w:pPr>
      <w:r w:rsidRPr="00B62369">
        <w:rPr>
          <w:rFonts w:ascii="Times New Roman" w:hAnsi="Times New Roman" w:cs="Times New Roman"/>
          <w:sz w:val="24"/>
          <w:szCs w:val="24"/>
        </w:rPr>
        <w:t>I think myself</w:t>
      </w:r>
      <w:r>
        <w:rPr>
          <w:rFonts w:ascii="Times New Roman" w:hAnsi="Times New Roman" w:cs="Times New Roman"/>
          <w:sz w:val="24"/>
          <w:szCs w:val="24"/>
        </w:rPr>
        <w:t xml:space="preserve"> that the Welsh were behind the war to liberate themselves from the horrors of </w:t>
      </w:r>
      <w:r w:rsidR="00532BC8">
        <w:rPr>
          <w:rFonts w:ascii="Times New Roman" w:hAnsi="Times New Roman" w:cs="Times New Roman"/>
          <w:sz w:val="24"/>
          <w:szCs w:val="24"/>
        </w:rPr>
        <w:t>home life.  As life expectancy was so low, it was better to take a chance, get a better wage and see the world.</w:t>
      </w:r>
    </w:p>
    <w:p w:rsidR="00123ADB" w:rsidRDefault="00220894" w:rsidP="00123ADB">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 xml:space="preserve">In 1914, Asquith was Prime Minister, taking Britain into the First World War in August of that year.  </w:t>
      </w:r>
      <w:r w:rsidR="00123ADB">
        <w:rPr>
          <w:rFonts w:ascii="Times New Roman" w:hAnsi="Times New Roman" w:cs="Times New Roman"/>
          <w:sz w:val="24"/>
          <w:szCs w:val="24"/>
        </w:rPr>
        <w:t xml:space="preserve">Liberal politicians, despite their peace time manifestos, turned to war.  Even Llewelyn Williams was pro-war at first.  </w:t>
      </w:r>
      <w:r>
        <w:rPr>
          <w:rFonts w:ascii="Times New Roman" w:hAnsi="Times New Roman" w:cs="Times New Roman"/>
          <w:sz w:val="24"/>
          <w:szCs w:val="24"/>
        </w:rPr>
        <w:t xml:space="preserve">Lloyd George was Chancellor of the Exchequer at this time, and was not in favour of war.  However, </w:t>
      </w:r>
      <w:r w:rsidR="0013232D">
        <w:rPr>
          <w:rFonts w:ascii="Times New Roman" w:hAnsi="Times New Roman" w:cs="Times New Roman"/>
          <w:sz w:val="24"/>
          <w:szCs w:val="24"/>
        </w:rPr>
        <w:t xml:space="preserve">after a lifetime of opposing war as a </w:t>
      </w:r>
      <w:r w:rsidR="006906B0">
        <w:rPr>
          <w:rFonts w:ascii="Times New Roman" w:hAnsi="Times New Roman" w:cs="Times New Roman"/>
          <w:sz w:val="24"/>
          <w:szCs w:val="24"/>
        </w:rPr>
        <w:t>pacifist</w:t>
      </w:r>
      <w:r w:rsidR="0013232D">
        <w:rPr>
          <w:rFonts w:ascii="Times New Roman" w:hAnsi="Times New Roman" w:cs="Times New Roman"/>
          <w:sz w:val="24"/>
          <w:szCs w:val="24"/>
        </w:rPr>
        <w:t xml:space="preserve">, </w:t>
      </w:r>
      <w:r>
        <w:rPr>
          <w:rFonts w:ascii="Times New Roman" w:hAnsi="Times New Roman" w:cs="Times New Roman"/>
          <w:sz w:val="24"/>
          <w:szCs w:val="24"/>
        </w:rPr>
        <w:t>the invasion of Belgium left him no choice but to support the Cabinet’s decision</w:t>
      </w:r>
      <w:r w:rsidR="00B42AEA">
        <w:rPr>
          <w:rFonts w:ascii="Times New Roman" w:hAnsi="Times New Roman" w:cs="Times New Roman"/>
          <w:sz w:val="24"/>
          <w:szCs w:val="24"/>
        </w:rPr>
        <w:t xml:space="preserve"> to go to war.  </w:t>
      </w:r>
      <w:r w:rsidR="006906B0">
        <w:rPr>
          <w:rFonts w:ascii="Times New Roman" w:hAnsi="Times New Roman" w:cs="Times New Roman"/>
          <w:sz w:val="24"/>
          <w:szCs w:val="24"/>
        </w:rPr>
        <w:t xml:space="preserve">He justified his decision to go to war to defend small countries, like Belgium, Wales and Serbia.  </w:t>
      </w:r>
      <w:r w:rsidR="0008042A">
        <w:rPr>
          <w:rFonts w:ascii="Times New Roman" w:hAnsi="Times New Roman" w:cs="Times New Roman"/>
          <w:sz w:val="24"/>
          <w:szCs w:val="24"/>
        </w:rPr>
        <w:t>A war fought on behalf of the “little five foot five nations</w:t>
      </w:r>
      <w:r w:rsidR="00250D20">
        <w:rPr>
          <w:rFonts w:ascii="Times New Roman" w:hAnsi="Times New Roman" w:cs="Times New Roman"/>
          <w:sz w:val="24"/>
          <w:szCs w:val="24"/>
        </w:rPr>
        <w:t>,</w:t>
      </w:r>
      <w:r w:rsidR="0008042A">
        <w:rPr>
          <w:rFonts w:ascii="Times New Roman" w:hAnsi="Times New Roman" w:cs="Times New Roman"/>
          <w:sz w:val="24"/>
          <w:szCs w:val="24"/>
        </w:rPr>
        <w:t>”</w:t>
      </w:r>
      <w:r w:rsidR="0008042A">
        <w:rPr>
          <w:rStyle w:val="FootnoteReference"/>
          <w:rFonts w:ascii="Times New Roman" w:hAnsi="Times New Roman" w:cs="Times New Roman"/>
          <w:sz w:val="24"/>
          <w:szCs w:val="24"/>
        </w:rPr>
        <w:footnoteReference w:id="4"/>
      </w:r>
      <w:r w:rsidR="00250D20">
        <w:rPr>
          <w:rFonts w:ascii="Times New Roman" w:hAnsi="Times New Roman" w:cs="Times New Roman"/>
          <w:sz w:val="24"/>
          <w:szCs w:val="24"/>
        </w:rPr>
        <w:t xml:space="preserve"> </w:t>
      </w:r>
      <w:r w:rsidR="0008042A">
        <w:rPr>
          <w:rFonts w:ascii="Times New Roman" w:hAnsi="Times New Roman" w:cs="Times New Roman"/>
          <w:sz w:val="24"/>
          <w:szCs w:val="24"/>
        </w:rPr>
        <w:t>of which Lloyd Geor</w:t>
      </w:r>
      <w:r w:rsidR="00250D20">
        <w:rPr>
          <w:rFonts w:ascii="Times New Roman" w:hAnsi="Times New Roman" w:cs="Times New Roman"/>
          <w:sz w:val="24"/>
          <w:szCs w:val="24"/>
        </w:rPr>
        <w:t>ge considered Wales to be one</w:t>
      </w:r>
      <w:r w:rsidR="0008042A">
        <w:rPr>
          <w:rFonts w:ascii="Times New Roman" w:hAnsi="Times New Roman" w:cs="Times New Roman"/>
          <w:sz w:val="24"/>
          <w:szCs w:val="24"/>
        </w:rPr>
        <w:t>.  He also felt that Belgium was one of these little nations, being bullied by Germany, a six foot two nation.</w:t>
      </w:r>
      <w:r w:rsidR="0008042A">
        <w:rPr>
          <w:rStyle w:val="FootnoteReference"/>
          <w:rFonts w:ascii="Times New Roman" w:hAnsi="Times New Roman" w:cs="Times New Roman"/>
          <w:sz w:val="24"/>
          <w:szCs w:val="24"/>
        </w:rPr>
        <w:footnoteReference w:id="5"/>
      </w:r>
      <w:r w:rsidR="0008042A">
        <w:rPr>
          <w:rFonts w:ascii="Times New Roman" w:hAnsi="Times New Roman" w:cs="Times New Roman"/>
          <w:sz w:val="24"/>
          <w:szCs w:val="24"/>
        </w:rPr>
        <w:t xml:space="preserve">  </w:t>
      </w:r>
      <w:r w:rsidR="00123ADB">
        <w:rPr>
          <w:rFonts w:ascii="Times New Roman" w:hAnsi="Times New Roman" w:cs="Times New Roman"/>
          <w:sz w:val="24"/>
          <w:szCs w:val="24"/>
        </w:rPr>
        <w:t>However, Morgan considers i</w:t>
      </w:r>
      <w:r w:rsidR="006906B0">
        <w:rPr>
          <w:rFonts w:ascii="Times New Roman" w:hAnsi="Times New Roman" w:cs="Times New Roman"/>
          <w:sz w:val="24"/>
          <w:szCs w:val="24"/>
        </w:rPr>
        <w:t xml:space="preserve">t could also have been for him to promote his up and coming political career.  Once he made his choice, he </w:t>
      </w:r>
      <w:r w:rsidR="000C47B1">
        <w:rPr>
          <w:rFonts w:ascii="Times New Roman" w:hAnsi="Times New Roman" w:cs="Times New Roman"/>
          <w:sz w:val="24"/>
          <w:szCs w:val="24"/>
        </w:rPr>
        <w:t xml:space="preserve">decided to “fling himself into the struggle with unflinching determination”. </w:t>
      </w:r>
      <w:r w:rsidR="000C47B1">
        <w:rPr>
          <w:rStyle w:val="FootnoteReference"/>
          <w:rFonts w:ascii="Times New Roman" w:hAnsi="Times New Roman" w:cs="Times New Roman"/>
          <w:sz w:val="24"/>
          <w:szCs w:val="24"/>
        </w:rPr>
        <w:footnoteReference w:id="6"/>
      </w:r>
      <w:r w:rsidR="000C47B1">
        <w:rPr>
          <w:rFonts w:ascii="Times New Roman" w:hAnsi="Times New Roman" w:cs="Times New Roman"/>
          <w:sz w:val="24"/>
          <w:szCs w:val="24"/>
        </w:rPr>
        <w:t xml:space="preserve"> </w:t>
      </w:r>
      <w:r w:rsidR="00123ADB">
        <w:rPr>
          <w:rFonts w:ascii="Times New Roman" w:hAnsi="Times New Roman" w:cs="Times New Roman"/>
          <w:sz w:val="24"/>
          <w:szCs w:val="24"/>
        </w:rPr>
        <w:t>The people of Wales were very pro-war and patriotic, with 1</w:t>
      </w:r>
      <w:r w:rsidR="00250D20">
        <w:rPr>
          <w:rFonts w:ascii="Times New Roman" w:hAnsi="Times New Roman" w:cs="Times New Roman"/>
          <w:sz w:val="24"/>
          <w:szCs w:val="24"/>
        </w:rPr>
        <w:t xml:space="preserve">3.8% of eligible men signing up </w:t>
      </w:r>
      <w:r w:rsidR="00250D20">
        <w:rPr>
          <w:rFonts w:ascii="Times New Roman" w:hAnsi="Times New Roman" w:cs="Times New Roman"/>
          <w:sz w:val="24"/>
          <w:szCs w:val="24"/>
        </w:rPr>
        <w:lastRenderedPageBreak/>
        <w:t>totalling</w:t>
      </w:r>
      <w:r w:rsidR="00123ADB">
        <w:rPr>
          <w:rFonts w:ascii="Times New Roman" w:hAnsi="Times New Roman" w:cs="Times New Roman"/>
          <w:sz w:val="24"/>
          <w:szCs w:val="24"/>
        </w:rPr>
        <w:t xml:space="preserve"> 280,000 men.  The miners</w:t>
      </w:r>
      <w:r w:rsidR="00250D20">
        <w:rPr>
          <w:rFonts w:ascii="Times New Roman" w:hAnsi="Times New Roman" w:cs="Times New Roman"/>
          <w:sz w:val="24"/>
          <w:szCs w:val="24"/>
        </w:rPr>
        <w:t>’</w:t>
      </w:r>
      <w:r w:rsidR="00123ADB">
        <w:rPr>
          <w:rFonts w:ascii="Times New Roman" w:hAnsi="Times New Roman" w:cs="Times New Roman"/>
          <w:sz w:val="24"/>
          <w:szCs w:val="24"/>
        </w:rPr>
        <w:t xml:space="preserve"> leaders and left wing leaders were all for their miners and workers signing up, and used their fame to promote recruitment.  </w:t>
      </w:r>
    </w:p>
    <w:p w:rsidR="00123ADB" w:rsidRDefault="00FC0554" w:rsidP="00D7632F">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 xml:space="preserve">According to Morgan, Lloyd George wanted to create a Welsh army that ended up with three divisions – Welsh Guards, Royal Welsh Fusiliers and the South Wales Borderers.  </w:t>
      </w:r>
      <w:r w:rsidR="00B42AEA">
        <w:rPr>
          <w:rFonts w:ascii="Times New Roman" w:hAnsi="Times New Roman" w:cs="Times New Roman"/>
          <w:sz w:val="24"/>
          <w:szCs w:val="24"/>
        </w:rPr>
        <w:t xml:space="preserve">The </w:t>
      </w:r>
      <w:r w:rsidR="00220894">
        <w:rPr>
          <w:rFonts w:ascii="Times New Roman" w:hAnsi="Times New Roman" w:cs="Times New Roman"/>
          <w:sz w:val="24"/>
          <w:szCs w:val="24"/>
        </w:rPr>
        <w:t xml:space="preserve">people </w:t>
      </w:r>
      <w:r w:rsidR="00B42AEA">
        <w:rPr>
          <w:rFonts w:ascii="Times New Roman" w:hAnsi="Times New Roman" w:cs="Times New Roman"/>
          <w:sz w:val="24"/>
          <w:szCs w:val="24"/>
        </w:rPr>
        <w:t xml:space="preserve">of Wales </w:t>
      </w:r>
      <w:r w:rsidR="00220894">
        <w:rPr>
          <w:rFonts w:ascii="Times New Roman" w:hAnsi="Times New Roman" w:cs="Times New Roman"/>
          <w:sz w:val="24"/>
          <w:szCs w:val="24"/>
        </w:rPr>
        <w:t>put their own political feelings to one side and “threw themselves into the war with gusto</w:t>
      </w:r>
      <w:r w:rsidR="00250D20">
        <w:rPr>
          <w:rFonts w:ascii="Times New Roman" w:hAnsi="Times New Roman" w:cs="Times New Roman"/>
          <w:sz w:val="24"/>
          <w:szCs w:val="24"/>
        </w:rPr>
        <w:t>.</w:t>
      </w:r>
      <w:r w:rsidR="00220894">
        <w:rPr>
          <w:rFonts w:ascii="Times New Roman" w:hAnsi="Times New Roman" w:cs="Times New Roman"/>
          <w:sz w:val="24"/>
          <w:szCs w:val="24"/>
        </w:rPr>
        <w:t>”</w:t>
      </w:r>
      <w:r w:rsidR="00220894">
        <w:rPr>
          <w:rStyle w:val="FootnoteReference"/>
          <w:rFonts w:ascii="Times New Roman" w:hAnsi="Times New Roman" w:cs="Times New Roman"/>
          <w:sz w:val="24"/>
          <w:szCs w:val="24"/>
        </w:rPr>
        <w:footnoteReference w:id="7"/>
      </w:r>
      <w:r w:rsidR="00D9571D">
        <w:rPr>
          <w:rFonts w:ascii="Times New Roman" w:hAnsi="Times New Roman" w:cs="Times New Roman"/>
          <w:sz w:val="24"/>
          <w:szCs w:val="24"/>
        </w:rPr>
        <w:t xml:space="preserve">  </w:t>
      </w:r>
      <w:r w:rsidR="00D94497">
        <w:rPr>
          <w:rFonts w:ascii="Times New Roman" w:hAnsi="Times New Roman" w:cs="Times New Roman"/>
          <w:sz w:val="24"/>
          <w:szCs w:val="24"/>
        </w:rPr>
        <w:t xml:space="preserve">He wanted to promote Welsh patriotism and recruitment.  </w:t>
      </w:r>
      <w:r w:rsidR="00D9571D">
        <w:rPr>
          <w:rFonts w:ascii="Times New Roman" w:hAnsi="Times New Roman" w:cs="Times New Roman"/>
          <w:sz w:val="24"/>
          <w:szCs w:val="24"/>
        </w:rPr>
        <w:t>The non-conformists went out to recruit men.</w:t>
      </w:r>
      <w:r w:rsidR="00137CEA">
        <w:rPr>
          <w:rFonts w:ascii="Times New Roman" w:hAnsi="Times New Roman" w:cs="Times New Roman"/>
          <w:sz w:val="24"/>
          <w:szCs w:val="24"/>
        </w:rPr>
        <w:t xml:space="preserve"> Everybody w</w:t>
      </w:r>
      <w:r w:rsidR="008B652F">
        <w:rPr>
          <w:rFonts w:ascii="Times New Roman" w:hAnsi="Times New Roman" w:cs="Times New Roman"/>
          <w:sz w:val="24"/>
          <w:szCs w:val="24"/>
        </w:rPr>
        <w:t>as</w:t>
      </w:r>
      <w:r w:rsidR="00137CEA">
        <w:rPr>
          <w:rFonts w:ascii="Times New Roman" w:hAnsi="Times New Roman" w:cs="Times New Roman"/>
          <w:sz w:val="24"/>
          <w:szCs w:val="24"/>
        </w:rPr>
        <w:t xml:space="preserve"> up </w:t>
      </w:r>
      <w:r w:rsidR="008B652F">
        <w:rPr>
          <w:rFonts w:ascii="Times New Roman" w:hAnsi="Times New Roman" w:cs="Times New Roman"/>
          <w:sz w:val="24"/>
          <w:szCs w:val="24"/>
        </w:rPr>
        <w:t>for it -</w:t>
      </w:r>
      <w:r w:rsidR="00137CEA">
        <w:rPr>
          <w:rFonts w:ascii="Times New Roman" w:hAnsi="Times New Roman" w:cs="Times New Roman"/>
          <w:sz w:val="24"/>
          <w:szCs w:val="24"/>
        </w:rPr>
        <w:t xml:space="preserve"> a good </w:t>
      </w:r>
      <w:proofErr w:type="spellStart"/>
      <w:r w:rsidR="00137CEA">
        <w:rPr>
          <w:rFonts w:ascii="Times New Roman" w:hAnsi="Times New Roman" w:cs="Times New Roman"/>
          <w:sz w:val="24"/>
          <w:szCs w:val="24"/>
        </w:rPr>
        <w:t>bish</w:t>
      </w:r>
      <w:proofErr w:type="spellEnd"/>
      <w:r w:rsidR="00137CEA">
        <w:rPr>
          <w:rFonts w:ascii="Times New Roman" w:hAnsi="Times New Roman" w:cs="Times New Roman"/>
          <w:sz w:val="24"/>
          <w:szCs w:val="24"/>
        </w:rPr>
        <w:t>-bash at the start</w:t>
      </w:r>
      <w:r w:rsidR="00CA772D">
        <w:rPr>
          <w:rFonts w:ascii="Times New Roman" w:hAnsi="Times New Roman" w:cs="Times New Roman"/>
          <w:sz w:val="24"/>
          <w:szCs w:val="24"/>
        </w:rPr>
        <w:t xml:space="preserve"> of the war</w:t>
      </w:r>
      <w:r w:rsidR="008B652F">
        <w:rPr>
          <w:rFonts w:ascii="Times New Roman" w:hAnsi="Times New Roman" w:cs="Times New Roman"/>
          <w:sz w:val="24"/>
          <w:szCs w:val="24"/>
        </w:rPr>
        <w:t xml:space="preserve"> with the Germa</w:t>
      </w:r>
      <w:r w:rsidR="0032025A">
        <w:rPr>
          <w:rFonts w:ascii="Times New Roman" w:hAnsi="Times New Roman" w:cs="Times New Roman"/>
          <w:sz w:val="24"/>
          <w:szCs w:val="24"/>
        </w:rPr>
        <w:t>ns.  T</w:t>
      </w:r>
      <w:r w:rsidR="00CA772D">
        <w:rPr>
          <w:rFonts w:ascii="Times New Roman" w:hAnsi="Times New Roman" w:cs="Times New Roman"/>
          <w:sz w:val="24"/>
          <w:szCs w:val="24"/>
        </w:rPr>
        <w:t>hey thought the wa</w:t>
      </w:r>
      <w:r w:rsidR="008B652F">
        <w:rPr>
          <w:rFonts w:ascii="Times New Roman" w:hAnsi="Times New Roman" w:cs="Times New Roman"/>
          <w:sz w:val="24"/>
          <w:szCs w:val="24"/>
        </w:rPr>
        <w:t>r would be over in a few months.</w:t>
      </w:r>
      <w:r w:rsidR="00250D20">
        <w:rPr>
          <w:rFonts w:ascii="Times New Roman" w:hAnsi="Times New Roman" w:cs="Times New Roman"/>
          <w:sz w:val="24"/>
          <w:szCs w:val="24"/>
        </w:rPr>
        <w:t xml:space="preserve">  However, as the war went on</w:t>
      </w:r>
      <w:r w:rsidR="00D94497">
        <w:rPr>
          <w:rFonts w:ascii="Times New Roman" w:hAnsi="Times New Roman" w:cs="Times New Roman"/>
          <w:sz w:val="24"/>
          <w:szCs w:val="24"/>
        </w:rPr>
        <w:t xml:space="preserve"> Lloyd George praised Welsh achievements in the war, and publicised these in order to encourage recruitment a</w:t>
      </w:r>
      <w:r w:rsidR="00250D20">
        <w:rPr>
          <w:rFonts w:ascii="Times New Roman" w:hAnsi="Times New Roman" w:cs="Times New Roman"/>
          <w:sz w:val="24"/>
          <w:szCs w:val="24"/>
        </w:rPr>
        <w:t>nd support of Wales.  The dead w</w:t>
      </w:r>
      <w:r w:rsidR="00D94497">
        <w:rPr>
          <w:rFonts w:ascii="Times New Roman" w:hAnsi="Times New Roman" w:cs="Times New Roman"/>
          <w:sz w:val="24"/>
          <w:szCs w:val="24"/>
        </w:rPr>
        <w:t>ere hailed as heroes, martyrs to the cause.  They became legends of the future.</w:t>
      </w:r>
      <w:r w:rsidR="008C617A">
        <w:rPr>
          <w:rFonts w:ascii="Times New Roman" w:hAnsi="Times New Roman" w:cs="Times New Roman"/>
          <w:sz w:val="24"/>
          <w:szCs w:val="24"/>
        </w:rPr>
        <w:t xml:space="preserve">  Morgan reflects that patriotism in Wales reached heights “rarely matched in other parts of the United Kingdom</w:t>
      </w:r>
      <w:r w:rsidR="00250D20">
        <w:rPr>
          <w:rFonts w:ascii="Times New Roman" w:hAnsi="Times New Roman" w:cs="Times New Roman"/>
          <w:sz w:val="24"/>
          <w:szCs w:val="24"/>
        </w:rPr>
        <w:t>.</w:t>
      </w:r>
      <w:r w:rsidR="008C617A">
        <w:rPr>
          <w:rFonts w:ascii="Times New Roman" w:hAnsi="Times New Roman" w:cs="Times New Roman"/>
          <w:sz w:val="24"/>
          <w:szCs w:val="24"/>
        </w:rPr>
        <w:t>”</w:t>
      </w:r>
      <w:r w:rsidR="008C617A">
        <w:rPr>
          <w:rStyle w:val="FootnoteReference"/>
          <w:rFonts w:ascii="Times New Roman" w:hAnsi="Times New Roman" w:cs="Times New Roman"/>
          <w:sz w:val="24"/>
          <w:szCs w:val="24"/>
        </w:rPr>
        <w:footnoteReference w:id="8"/>
      </w:r>
    </w:p>
    <w:p w:rsidR="00936387" w:rsidRDefault="00123ADB" w:rsidP="00D7632F">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Non-conformist</w:t>
      </w:r>
      <w:r w:rsidR="00D94497">
        <w:rPr>
          <w:rFonts w:ascii="Times New Roman" w:hAnsi="Times New Roman" w:cs="Times New Roman"/>
          <w:sz w:val="24"/>
          <w:szCs w:val="24"/>
        </w:rPr>
        <w:t xml:space="preserve"> ministers in Wales urged</w:t>
      </w:r>
      <w:r w:rsidR="00582AD2">
        <w:rPr>
          <w:rFonts w:ascii="Times New Roman" w:hAnsi="Times New Roman" w:cs="Times New Roman"/>
          <w:sz w:val="24"/>
          <w:szCs w:val="24"/>
        </w:rPr>
        <w:t xml:space="preserve"> their congregations (mainly Calvinists and Methodists)</w:t>
      </w:r>
      <w:r w:rsidR="00D94497">
        <w:rPr>
          <w:rFonts w:ascii="Times New Roman" w:hAnsi="Times New Roman" w:cs="Times New Roman"/>
          <w:sz w:val="24"/>
          <w:szCs w:val="24"/>
        </w:rPr>
        <w:t xml:space="preserve"> to support the war effort, and made the war their holy crusade.  Universities and colleges were used to promote the recruitment of young students.  Some </w:t>
      </w:r>
      <w:r w:rsidR="00D94497" w:rsidRPr="003840E6">
        <w:rPr>
          <w:rFonts w:ascii="Times New Roman" w:hAnsi="Times New Roman" w:cs="Times New Roman"/>
          <w:sz w:val="24"/>
          <w:szCs w:val="24"/>
        </w:rPr>
        <w:t>poets and writers</w:t>
      </w:r>
      <w:r w:rsidR="00D94497">
        <w:rPr>
          <w:rFonts w:ascii="Times New Roman" w:hAnsi="Times New Roman" w:cs="Times New Roman"/>
          <w:sz w:val="24"/>
          <w:szCs w:val="24"/>
        </w:rPr>
        <w:t xml:space="preserve"> served reluctantly, such as </w:t>
      </w:r>
      <w:r w:rsidR="00E47017">
        <w:rPr>
          <w:rFonts w:ascii="Times New Roman" w:hAnsi="Times New Roman" w:cs="Times New Roman"/>
          <w:sz w:val="24"/>
          <w:szCs w:val="24"/>
        </w:rPr>
        <w:t xml:space="preserve">Ellis Evans, known as </w:t>
      </w:r>
      <w:proofErr w:type="spellStart"/>
      <w:r w:rsidR="00D94497">
        <w:rPr>
          <w:rFonts w:ascii="Times New Roman" w:hAnsi="Times New Roman" w:cs="Times New Roman"/>
          <w:sz w:val="24"/>
          <w:szCs w:val="24"/>
        </w:rPr>
        <w:t>Hedd</w:t>
      </w:r>
      <w:proofErr w:type="spellEnd"/>
      <w:r w:rsidR="00D94497">
        <w:rPr>
          <w:rFonts w:ascii="Times New Roman" w:hAnsi="Times New Roman" w:cs="Times New Roman"/>
          <w:sz w:val="24"/>
          <w:szCs w:val="24"/>
        </w:rPr>
        <w:t xml:space="preserve"> </w:t>
      </w:r>
      <w:proofErr w:type="spellStart"/>
      <w:r w:rsidR="00D94497">
        <w:rPr>
          <w:rFonts w:ascii="Times New Roman" w:hAnsi="Times New Roman" w:cs="Times New Roman"/>
          <w:sz w:val="24"/>
          <w:szCs w:val="24"/>
        </w:rPr>
        <w:t>Wyn</w:t>
      </w:r>
      <w:proofErr w:type="spellEnd"/>
      <w:r w:rsidR="00250D20">
        <w:rPr>
          <w:rFonts w:ascii="Times New Roman" w:hAnsi="Times New Roman" w:cs="Times New Roman"/>
          <w:sz w:val="24"/>
          <w:szCs w:val="24"/>
        </w:rPr>
        <w:t>,</w:t>
      </w:r>
      <w:r w:rsidR="0025599B">
        <w:rPr>
          <w:rFonts w:ascii="Times New Roman" w:hAnsi="Times New Roman" w:cs="Times New Roman"/>
          <w:sz w:val="24"/>
          <w:szCs w:val="24"/>
        </w:rPr>
        <w:t xml:space="preserve"> a soldier poet</w:t>
      </w:r>
      <w:r w:rsidR="00E47017">
        <w:rPr>
          <w:rFonts w:ascii="Times New Roman" w:hAnsi="Times New Roman" w:cs="Times New Roman"/>
          <w:sz w:val="24"/>
          <w:szCs w:val="24"/>
        </w:rPr>
        <w:t>, a Wels</w:t>
      </w:r>
      <w:r w:rsidR="0025599B">
        <w:rPr>
          <w:rFonts w:ascii="Times New Roman" w:hAnsi="Times New Roman" w:cs="Times New Roman"/>
          <w:sz w:val="24"/>
          <w:szCs w:val="24"/>
        </w:rPr>
        <w:t>h w</w:t>
      </w:r>
      <w:r w:rsidR="00250D20">
        <w:rPr>
          <w:rFonts w:ascii="Times New Roman" w:hAnsi="Times New Roman" w:cs="Times New Roman"/>
          <w:sz w:val="24"/>
          <w:szCs w:val="24"/>
        </w:rPr>
        <w:t>riter of fluent Wels</w:t>
      </w:r>
      <w:r w:rsidR="0025599B">
        <w:rPr>
          <w:rFonts w:ascii="Times New Roman" w:hAnsi="Times New Roman" w:cs="Times New Roman"/>
          <w:sz w:val="24"/>
          <w:szCs w:val="24"/>
        </w:rPr>
        <w:t>h language of romantic poet and war poetry</w:t>
      </w:r>
      <w:r w:rsidR="00250D20">
        <w:rPr>
          <w:rFonts w:ascii="Times New Roman" w:hAnsi="Times New Roman" w:cs="Times New Roman"/>
          <w:sz w:val="24"/>
          <w:szCs w:val="24"/>
        </w:rPr>
        <w:t>,</w:t>
      </w:r>
      <w:r w:rsidR="0025599B">
        <w:rPr>
          <w:rFonts w:ascii="Times New Roman" w:hAnsi="Times New Roman" w:cs="Times New Roman"/>
          <w:sz w:val="24"/>
          <w:szCs w:val="24"/>
        </w:rPr>
        <w:t xml:space="preserve"> was killed in action on 31 July 1917 at </w:t>
      </w:r>
      <w:proofErr w:type="spellStart"/>
      <w:r w:rsidR="0025599B">
        <w:rPr>
          <w:rFonts w:ascii="Times New Roman" w:hAnsi="Times New Roman" w:cs="Times New Roman"/>
          <w:sz w:val="24"/>
          <w:szCs w:val="24"/>
        </w:rPr>
        <w:t>Pilckem</w:t>
      </w:r>
      <w:proofErr w:type="spellEnd"/>
      <w:r w:rsidR="0025599B">
        <w:rPr>
          <w:rFonts w:ascii="Times New Roman" w:hAnsi="Times New Roman" w:cs="Times New Roman"/>
          <w:sz w:val="24"/>
          <w:szCs w:val="24"/>
        </w:rPr>
        <w:t xml:space="preserve"> Ridge near Ypres</w:t>
      </w:r>
      <w:r w:rsidR="00250D20">
        <w:rPr>
          <w:rFonts w:ascii="Times New Roman" w:hAnsi="Times New Roman" w:cs="Times New Roman"/>
          <w:sz w:val="24"/>
          <w:szCs w:val="24"/>
        </w:rPr>
        <w:t xml:space="preserve"> during the Battle of Passchendaele.</w:t>
      </w:r>
      <w:r w:rsidR="00936387">
        <w:rPr>
          <w:rFonts w:ascii="Times New Roman" w:hAnsi="Times New Roman" w:cs="Times New Roman"/>
          <w:sz w:val="24"/>
          <w:szCs w:val="24"/>
        </w:rPr>
        <w:t xml:space="preserve"> 9</w:t>
      </w:r>
      <w:r w:rsidR="0025599B">
        <w:rPr>
          <w:rFonts w:ascii="Times New Roman" w:hAnsi="Times New Roman" w:cs="Times New Roman"/>
          <w:sz w:val="24"/>
          <w:szCs w:val="24"/>
        </w:rPr>
        <w:t>300</w:t>
      </w:r>
      <w:r w:rsidR="00E47017">
        <w:rPr>
          <w:rFonts w:ascii="Times New Roman" w:hAnsi="Times New Roman" w:cs="Times New Roman"/>
          <w:sz w:val="24"/>
          <w:szCs w:val="24"/>
        </w:rPr>
        <w:t xml:space="preserve"> had died</w:t>
      </w:r>
      <w:r w:rsidR="00250D20">
        <w:rPr>
          <w:rFonts w:ascii="Times New Roman" w:hAnsi="Times New Roman" w:cs="Times New Roman"/>
          <w:sz w:val="24"/>
          <w:szCs w:val="24"/>
        </w:rPr>
        <w:t xml:space="preserve"> during</w:t>
      </w:r>
      <w:r w:rsidR="0025599B">
        <w:rPr>
          <w:rFonts w:ascii="Times New Roman" w:hAnsi="Times New Roman" w:cs="Times New Roman"/>
          <w:sz w:val="24"/>
          <w:szCs w:val="24"/>
        </w:rPr>
        <w:t xml:space="preserve"> the first</w:t>
      </w:r>
      <w:r w:rsidR="00E47017">
        <w:rPr>
          <w:rFonts w:ascii="Times New Roman" w:hAnsi="Times New Roman" w:cs="Times New Roman"/>
          <w:sz w:val="24"/>
          <w:szCs w:val="24"/>
        </w:rPr>
        <w:t xml:space="preserve"> three da</w:t>
      </w:r>
      <w:r w:rsidR="00250D20">
        <w:rPr>
          <w:rFonts w:ascii="Times New Roman" w:hAnsi="Times New Roman" w:cs="Times New Roman"/>
          <w:sz w:val="24"/>
          <w:szCs w:val="24"/>
        </w:rPr>
        <w:t>ys of the battle. That same</w:t>
      </w:r>
      <w:r w:rsidR="00E47017">
        <w:rPr>
          <w:rFonts w:ascii="Times New Roman" w:hAnsi="Times New Roman" w:cs="Times New Roman"/>
          <w:sz w:val="24"/>
          <w:szCs w:val="24"/>
        </w:rPr>
        <w:t xml:space="preserve"> year he had won</w:t>
      </w:r>
      <w:r w:rsidR="00D94497">
        <w:rPr>
          <w:rFonts w:ascii="Times New Roman" w:hAnsi="Times New Roman" w:cs="Times New Roman"/>
          <w:sz w:val="24"/>
          <w:szCs w:val="24"/>
        </w:rPr>
        <w:t xml:space="preserve"> </w:t>
      </w:r>
      <w:r w:rsidR="00722CCD">
        <w:rPr>
          <w:rFonts w:ascii="Times New Roman" w:hAnsi="Times New Roman" w:cs="Times New Roman"/>
          <w:sz w:val="24"/>
          <w:szCs w:val="24"/>
        </w:rPr>
        <w:t>the</w:t>
      </w:r>
      <w:r w:rsidR="00E47017">
        <w:rPr>
          <w:rFonts w:ascii="Times New Roman" w:hAnsi="Times New Roman" w:cs="Times New Roman"/>
          <w:sz w:val="24"/>
          <w:szCs w:val="24"/>
        </w:rPr>
        <w:t xml:space="preserve"> Chair of the Eisteddfod</w:t>
      </w:r>
      <w:r w:rsidR="00250D20">
        <w:rPr>
          <w:rFonts w:ascii="Times New Roman" w:hAnsi="Times New Roman" w:cs="Times New Roman"/>
          <w:sz w:val="24"/>
          <w:szCs w:val="24"/>
        </w:rPr>
        <w:t>,</w:t>
      </w:r>
      <w:r w:rsidR="00722CCD">
        <w:rPr>
          <w:rFonts w:ascii="Times New Roman" w:hAnsi="Times New Roman" w:cs="Times New Roman"/>
          <w:sz w:val="24"/>
          <w:szCs w:val="24"/>
        </w:rPr>
        <w:t xml:space="preserve"> which was draped in black cloth, and from then on known as the Back Chair</w:t>
      </w:r>
      <w:r w:rsidR="00936387">
        <w:rPr>
          <w:rFonts w:ascii="Times New Roman" w:hAnsi="Times New Roman" w:cs="Times New Roman"/>
          <w:sz w:val="24"/>
          <w:szCs w:val="24"/>
        </w:rPr>
        <w:t>.</w:t>
      </w:r>
      <w:r w:rsidR="00E47017">
        <w:rPr>
          <w:rStyle w:val="FootnoteReference"/>
          <w:rFonts w:ascii="Times New Roman" w:hAnsi="Times New Roman" w:cs="Times New Roman"/>
          <w:sz w:val="24"/>
          <w:szCs w:val="24"/>
        </w:rPr>
        <w:footnoteReference w:id="9"/>
      </w:r>
      <w:r w:rsidR="00E47017">
        <w:rPr>
          <w:rFonts w:ascii="Times New Roman" w:hAnsi="Times New Roman" w:cs="Times New Roman"/>
          <w:sz w:val="24"/>
          <w:szCs w:val="24"/>
        </w:rPr>
        <w:t xml:space="preserve"> </w:t>
      </w:r>
      <w:r w:rsidR="00936387">
        <w:rPr>
          <w:rFonts w:ascii="Times New Roman" w:hAnsi="Times New Roman" w:cs="Times New Roman"/>
          <w:sz w:val="24"/>
          <w:szCs w:val="24"/>
        </w:rPr>
        <w:t xml:space="preserve"> </w:t>
      </w:r>
    </w:p>
    <w:p w:rsidR="00D94497" w:rsidRDefault="000076B8" w:rsidP="00D7632F">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In 1915, the tables started to turn, an</w:t>
      </w:r>
      <w:r w:rsidR="00936387">
        <w:rPr>
          <w:rFonts w:ascii="Times New Roman" w:hAnsi="Times New Roman" w:cs="Times New Roman"/>
          <w:sz w:val="24"/>
          <w:szCs w:val="24"/>
        </w:rPr>
        <w:t>d the Welsh people became</w:t>
      </w:r>
      <w:r>
        <w:rPr>
          <w:rFonts w:ascii="Times New Roman" w:hAnsi="Times New Roman" w:cs="Times New Roman"/>
          <w:sz w:val="24"/>
          <w:szCs w:val="24"/>
        </w:rPr>
        <w:t xml:space="preserve"> less enthusiastic about the war.  This was for several reasons.  Firstly, the death toll was high, leaving no family in Wales untouched.  This led to Liberal policies bringing in male conscription, forcing men between 18 and 45 to go to war, thereby restricting their civil liberties.</w:t>
      </w:r>
      <w:r w:rsidR="00722CCD">
        <w:rPr>
          <w:rStyle w:val="FootnoteReference"/>
          <w:rFonts w:ascii="Times New Roman" w:hAnsi="Times New Roman" w:cs="Times New Roman"/>
          <w:sz w:val="24"/>
          <w:szCs w:val="24"/>
        </w:rPr>
        <w:footnoteReference w:id="10"/>
      </w:r>
      <w:r>
        <w:rPr>
          <w:rFonts w:ascii="Times New Roman" w:hAnsi="Times New Roman" w:cs="Times New Roman"/>
          <w:sz w:val="24"/>
          <w:szCs w:val="24"/>
        </w:rPr>
        <w:t xml:space="preserve">  Those who declared themselves pacifists and refused to sign up were treated terribly and called cowards.  Germans living in Wales who had immigrated in the past were now shunned, like the </w:t>
      </w:r>
      <w:r w:rsidRPr="003840E6">
        <w:rPr>
          <w:rFonts w:ascii="Times New Roman" w:hAnsi="Times New Roman" w:cs="Times New Roman"/>
          <w:sz w:val="24"/>
          <w:szCs w:val="24"/>
        </w:rPr>
        <w:t>professor in Aberystwyth</w:t>
      </w:r>
      <w:r>
        <w:rPr>
          <w:rFonts w:ascii="Times New Roman" w:hAnsi="Times New Roman" w:cs="Times New Roman"/>
          <w:sz w:val="24"/>
          <w:szCs w:val="24"/>
        </w:rPr>
        <w:t>.</w:t>
      </w:r>
      <w:r w:rsidR="00765140">
        <w:rPr>
          <w:rFonts w:ascii="Times New Roman" w:hAnsi="Times New Roman" w:cs="Times New Roman"/>
          <w:sz w:val="24"/>
          <w:szCs w:val="24"/>
        </w:rPr>
        <w:t xml:space="preserve">  </w:t>
      </w:r>
      <w:r w:rsidR="00C94BFE">
        <w:rPr>
          <w:rFonts w:ascii="Times New Roman" w:hAnsi="Times New Roman" w:cs="Times New Roman"/>
          <w:sz w:val="24"/>
          <w:szCs w:val="24"/>
        </w:rPr>
        <w:t>Divisions of Liberals began, and this affected the We</w:t>
      </w:r>
      <w:r w:rsidR="00722CCD">
        <w:rPr>
          <w:rFonts w:ascii="Times New Roman" w:hAnsi="Times New Roman" w:cs="Times New Roman"/>
          <w:sz w:val="24"/>
          <w:szCs w:val="24"/>
        </w:rPr>
        <w:t>lsh people, dividing them too.</w:t>
      </w:r>
      <w:r w:rsidR="00722CCD">
        <w:rPr>
          <w:rStyle w:val="FootnoteReference"/>
          <w:rFonts w:ascii="Times New Roman" w:hAnsi="Times New Roman" w:cs="Times New Roman"/>
          <w:sz w:val="24"/>
          <w:szCs w:val="24"/>
        </w:rPr>
        <w:footnoteReference w:id="11"/>
      </w:r>
      <w:r w:rsidR="00722CCD">
        <w:rPr>
          <w:rFonts w:ascii="Times New Roman" w:hAnsi="Times New Roman" w:cs="Times New Roman"/>
          <w:sz w:val="24"/>
          <w:szCs w:val="24"/>
        </w:rPr>
        <w:t xml:space="preserve">  </w:t>
      </w:r>
      <w:r w:rsidR="00C94BFE">
        <w:rPr>
          <w:rFonts w:ascii="Times New Roman" w:hAnsi="Times New Roman" w:cs="Times New Roman"/>
          <w:sz w:val="24"/>
          <w:szCs w:val="24"/>
        </w:rPr>
        <w:t xml:space="preserve">The principles of </w:t>
      </w:r>
      <w:proofErr w:type="spellStart"/>
      <w:r w:rsidR="00C94BFE">
        <w:rPr>
          <w:rFonts w:ascii="Times New Roman" w:hAnsi="Times New Roman" w:cs="Times New Roman"/>
          <w:sz w:val="24"/>
          <w:szCs w:val="24"/>
        </w:rPr>
        <w:t>Cymru</w:t>
      </w:r>
      <w:proofErr w:type="spellEnd"/>
      <w:r w:rsidR="00C94BFE">
        <w:rPr>
          <w:rFonts w:ascii="Times New Roman" w:hAnsi="Times New Roman" w:cs="Times New Roman"/>
          <w:sz w:val="24"/>
          <w:szCs w:val="24"/>
        </w:rPr>
        <w:t xml:space="preserve"> </w:t>
      </w:r>
      <w:proofErr w:type="spellStart"/>
      <w:r w:rsidR="00C94BFE">
        <w:rPr>
          <w:rFonts w:ascii="Times New Roman" w:hAnsi="Times New Roman" w:cs="Times New Roman"/>
          <w:sz w:val="24"/>
          <w:szCs w:val="24"/>
        </w:rPr>
        <w:t>Fydd</w:t>
      </w:r>
      <w:proofErr w:type="spellEnd"/>
      <w:r w:rsidR="00C94BFE">
        <w:rPr>
          <w:rFonts w:ascii="Times New Roman" w:hAnsi="Times New Roman" w:cs="Times New Roman"/>
          <w:sz w:val="24"/>
          <w:szCs w:val="24"/>
        </w:rPr>
        <w:t xml:space="preserve"> (Young Wales) were starting to be questioned as a result of </w:t>
      </w:r>
      <w:r w:rsidR="002226E0">
        <w:rPr>
          <w:rFonts w:ascii="Times New Roman" w:hAnsi="Times New Roman" w:cs="Times New Roman"/>
          <w:sz w:val="24"/>
          <w:szCs w:val="24"/>
        </w:rPr>
        <w:t>senseless persecution.  Later that year, academics, cultural intellectuals and writers began to speak out against the war when previously they hadn’t dared for fear of harsh backlash.</w:t>
      </w:r>
      <w:r w:rsidR="00722CCD">
        <w:rPr>
          <w:rStyle w:val="FootnoteReference"/>
          <w:rFonts w:ascii="Times New Roman" w:hAnsi="Times New Roman" w:cs="Times New Roman"/>
          <w:sz w:val="24"/>
          <w:szCs w:val="24"/>
        </w:rPr>
        <w:footnoteReference w:id="12"/>
      </w:r>
    </w:p>
    <w:p w:rsidR="002226E0" w:rsidRDefault="00936387" w:rsidP="00D7632F">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By 1916, more</w:t>
      </w:r>
      <w:r w:rsidR="002226E0">
        <w:rPr>
          <w:rFonts w:ascii="Times New Roman" w:hAnsi="Times New Roman" w:cs="Times New Roman"/>
          <w:sz w:val="24"/>
          <w:szCs w:val="24"/>
        </w:rPr>
        <w:t xml:space="preserve"> Welsh people, liberals, religious leaders and publications were speaking out against Liberal policies and Lloyd George, but not so much anti-war itself.</w:t>
      </w:r>
      <w:r w:rsidR="009C26D5">
        <w:rPr>
          <w:rFonts w:ascii="Times New Roman" w:hAnsi="Times New Roman" w:cs="Times New Roman"/>
          <w:sz w:val="24"/>
          <w:szCs w:val="24"/>
        </w:rPr>
        <w:t xml:space="preserve">  However, in December 1916, Lloyd George </w:t>
      </w:r>
      <w:r w:rsidR="00897726">
        <w:rPr>
          <w:rFonts w:ascii="Times New Roman" w:hAnsi="Times New Roman" w:cs="Times New Roman"/>
          <w:sz w:val="24"/>
          <w:szCs w:val="24"/>
        </w:rPr>
        <w:t>was supported by most of the Welsh Liberals against Asquith and he became Prime Minister.  Those loyal to him, such as E T John, Ellis Davies and Llewelyn Williams, were given jobs and knighthoods in exchange for their support.</w:t>
      </w:r>
    </w:p>
    <w:p w:rsidR="00E312E0" w:rsidRDefault="008C617A" w:rsidP="00D7632F">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Until the middle of 1917, “Welshmen lent whole-hearted support to the war”</w:t>
      </w:r>
      <w:r>
        <w:rPr>
          <w:rStyle w:val="FootnoteReference"/>
          <w:rFonts w:ascii="Times New Roman" w:hAnsi="Times New Roman" w:cs="Times New Roman"/>
          <w:sz w:val="24"/>
          <w:szCs w:val="24"/>
        </w:rPr>
        <w:footnoteReference w:id="13"/>
      </w:r>
      <w:r>
        <w:rPr>
          <w:rFonts w:ascii="Times New Roman" w:hAnsi="Times New Roman" w:cs="Times New Roman"/>
          <w:sz w:val="24"/>
          <w:szCs w:val="24"/>
        </w:rPr>
        <w:t xml:space="preserve">.  Those speaking out against the war were a minority, and </w:t>
      </w:r>
      <w:r w:rsidR="009C26D5">
        <w:rPr>
          <w:rFonts w:ascii="Times New Roman" w:hAnsi="Times New Roman" w:cs="Times New Roman"/>
          <w:sz w:val="24"/>
          <w:szCs w:val="24"/>
        </w:rPr>
        <w:t xml:space="preserve">workers were enjoying higher wages.  </w:t>
      </w:r>
      <w:proofErr w:type="spellStart"/>
      <w:r w:rsidR="009C26D5">
        <w:rPr>
          <w:rFonts w:ascii="Times New Roman" w:hAnsi="Times New Roman" w:cs="Times New Roman"/>
          <w:sz w:val="24"/>
          <w:szCs w:val="24"/>
        </w:rPr>
        <w:t>Monouthshire</w:t>
      </w:r>
      <w:proofErr w:type="spellEnd"/>
      <w:r w:rsidR="009C26D5">
        <w:rPr>
          <w:rFonts w:ascii="Times New Roman" w:hAnsi="Times New Roman" w:cs="Times New Roman"/>
          <w:sz w:val="24"/>
          <w:szCs w:val="24"/>
        </w:rPr>
        <w:t xml:space="preserve"> iron works and Cardiganshire lead mines were on their knees before the war </w:t>
      </w:r>
      <w:r w:rsidR="009C26D5">
        <w:rPr>
          <w:rFonts w:ascii="Times New Roman" w:hAnsi="Times New Roman" w:cs="Times New Roman"/>
          <w:sz w:val="24"/>
          <w:szCs w:val="24"/>
        </w:rPr>
        <w:lastRenderedPageBreak/>
        <w:t>started, but now they were given a new life as they supported the manufacturing of military transport and arms.</w:t>
      </w:r>
      <w:r w:rsidR="00897726">
        <w:rPr>
          <w:rFonts w:ascii="Times New Roman" w:hAnsi="Times New Roman" w:cs="Times New Roman"/>
          <w:sz w:val="24"/>
          <w:szCs w:val="24"/>
        </w:rPr>
        <w:t xml:space="preserve">  People liked the affluence, the work and the better conditions that the war government brought, even if they did not like the war itself.  Lloyd George appointed people who not only supported his politics, but also changed the constitutional nature of government and the social structure of Wales irreversibly.  Welsh nationalism was eroded as gove</w:t>
      </w:r>
      <w:r w:rsidR="00936387">
        <w:rPr>
          <w:rFonts w:ascii="Times New Roman" w:hAnsi="Times New Roman" w:cs="Times New Roman"/>
          <w:sz w:val="24"/>
          <w:szCs w:val="24"/>
        </w:rPr>
        <w:t>rnment boards controlled much of the</w:t>
      </w:r>
      <w:r w:rsidR="00897726">
        <w:rPr>
          <w:rFonts w:ascii="Times New Roman" w:hAnsi="Times New Roman" w:cs="Times New Roman"/>
          <w:sz w:val="24"/>
          <w:szCs w:val="24"/>
        </w:rPr>
        <w:t xml:space="preserve"> Welsh industries and services.  </w:t>
      </w:r>
      <w:r w:rsidR="00C10172">
        <w:rPr>
          <w:rFonts w:ascii="Times New Roman" w:hAnsi="Times New Roman" w:cs="Times New Roman"/>
          <w:sz w:val="24"/>
          <w:szCs w:val="24"/>
        </w:rPr>
        <w:t xml:space="preserve">Rural people were happy with war governance in relation to agriculture, though not necessarily the war itself or the governments war policies.  Welsh landowners did not like Lloyd George’s war government at all as it destroyed them forever.  </w:t>
      </w:r>
      <w:r w:rsidR="00C10172" w:rsidRPr="00722CCD">
        <w:rPr>
          <w:rFonts w:ascii="Times New Roman" w:hAnsi="Times New Roman" w:cs="Times New Roman"/>
          <w:sz w:val="24"/>
          <w:szCs w:val="24"/>
        </w:rPr>
        <w:t>They no longer gained</w:t>
      </w:r>
      <w:r w:rsidR="00722CCD" w:rsidRPr="00722CCD">
        <w:rPr>
          <w:rFonts w:ascii="Times New Roman" w:hAnsi="Times New Roman" w:cs="Times New Roman"/>
          <w:sz w:val="24"/>
          <w:szCs w:val="24"/>
        </w:rPr>
        <w:t xml:space="preserve"> from their association with</w:t>
      </w:r>
      <w:r w:rsidR="00936387" w:rsidRPr="00722CCD">
        <w:rPr>
          <w:rFonts w:ascii="Times New Roman" w:hAnsi="Times New Roman" w:cs="Times New Roman"/>
          <w:sz w:val="24"/>
          <w:szCs w:val="24"/>
        </w:rPr>
        <w:t xml:space="preserve"> the c</w:t>
      </w:r>
      <w:r w:rsidR="00C10172" w:rsidRPr="00722CCD">
        <w:rPr>
          <w:rFonts w:ascii="Times New Roman" w:hAnsi="Times New Roman" w:cs="Times New Roman"/>
          <w:sz w:val="24"/>
          <w:szCs w:val="24"/>
        </w:rPr>
        <w:t>hurch</w:t>
      </w:r>
      <w:r w:rsidR="00722CCD" w:rsidRPr="00722CCD">
        <w:rPr>
          <w:rFonts w:ascii="Times New Roman" w:hAnsi="Times New Roman" w:cs="Times New Roman"/>
          <w:sz w:val="24"/>
          <w:szCs w:val="24"/>
        </w:rPr>
        <w:t>.  The Welsh church was being deprived of their status and privileges</w:t>
      </w:r>
      <w:r w:rsidR="00722CCD" w:rsidRPr="007C4B5A">
        <w:rPr>
          <w:rFonts w:ascii="Times New Roman" w:hAnsi="Times New Roman" w:cs="Times New Roman"/>
          <w:sz w:val="24"/>
          <w:szCs w:val="24"/>
        </w:rPr>
        <w:t>.</w:t>
      </w:r>
      <w:r w:rsidR="00C10172" w:rsidRPr="007C4B5A">
        <w:rPr>
          <w:rFonts w:ascii="Times New Roman" w:hAnsi="Times New Roman" w:cs="Times New Roman"/>
          <w:sz w:val="24"/>
          <w:szCs w:val="24"/>
        </w:rPr>
        <w:t xml:space="preserve"> </w:t>
      </w:r>
      <w:r w:rsidR="00722CCD">
        <w:rPr>
          <w:rFonts w:ascii="Times New Roman" w:hAnsi="Times New Roman" w:cs="Times New Roman"/>
          <w:sz w:val="24"/>
          <w:szCs w:val="24"/>
        </w:rPr>
        <w:t xml:space="preserve"> </w:t>
      </w:r>
      <w:r w:rsidR="00897726">
        <w:rPr>
          <w:rFonts w:ascii="Times New Roman" w:hAnsi="Times New Roman" w:cs="Times New Roman"/>
          <w:sz w:val="24"/>
          <w:szCs w:val="24"/>
        </w:rPr>
        <w:t xml:space="preserve">Morgan considers that war, and </w:t>
      </w:r>
      <w:r w:rsidR="00EF2C62">
        <w:rPr>
          <w:rFonts w:ascii="Times New Roman" w:hAnsi="Times New Roman" w:cs="Times New Roman"/>
          <w:sz w:val="24"/>
          <w:szCs w:val="24"/>
        </w:rPr>
        <w:t xml:space="preserve">the </w:t>
      </w:r>
      <w:r w:rsidR="00897726">
        <w:rPr>
          <w:rFonts w:ascii="Times New Roman" w:hAnsi="Times New Roman" w:cs="Times New Roman"/>
          <w:sz w:val="24"/>
          <w:szCs w:val="24"/>
        </w:rPr>
        <w:t>post war</w:t>
      </w:r>
      <w:r w:rsidR="00EF2C62">
        <w:rPr>
          <w:rFonts w:ascii="Times New Roman" w:hAnsi="Times New Roman" w:cs="Times New Roman"/>
          <w:sz w:val="24"/>
          <w:szCs w:val="24"/>
        </w:rPr>
        <w:t xml:space="preserve"> period</w:t>
      </w:r>
      <w:r w:rsidR="00897726">
        <w:rPr>
          <w:rFonts w:ascii="Times New Roman" w:hAnsi="Times New Roman" w:cs="Times New Roman"/>
          <w:sz w:val="24"/>
          <w:szCs w:val="24"/>
        </w:rPr>
        <w:t>, divided Welsh society irrevocably.  From society to religion to culture, everything either changed or was lost.</w:t>
      </w:r>
      <w:r w:rsidR="00C10172">
        <w:rPr>
          <w:rFonts w:ascii="Times New Roman" w:hAnsi="Times New Roman" w:cs="Times New Roman"/>
          <w:sz w:val="24"/>
          <w:szCs w:val="24"/>
        </w:rPr>
        <w:t xml:space="preserve">  The activities and attitudes following on from the war</w:t>
      </w:r>
      <w:r w:rsidR="007C4B5A">
        <w:rPr>
          <w:rFonts w:ascii="Times New Roman" w:hAnsi="Times New Roman" w:cs="Times New Roman"/>
          <w:sz w:val="24"/>
          <w:szCs w:val="24"/>
        </w:rPr>
        <w:t>,</w:t>
      </w:r>
      <w:r w:rsidR="00C10172">
        <w:rPr>
          <w:rFonts w:ascii="Times New Roman" w:hAnsi="Times New Roman" w:cs="Times New Roman"/>
          <w:sz w:val="24"/>
          <w:szCs w:val="24"/>
        </w:rPr>
        <w:t xml:space="preserve"> rather than increasing the popularity of </w:t>
      </w:r>
      <w:r w:rsidR="00EF2C62">
        <w:rPr>
          <w:rFonts w:ascii="Times New Roman" w:hAnsi="Times New Roman" w:cs="Times New Roman"/>
          <w:sz w:val="24"/>
          <w:szCs w:val="24"/>
        </w:rPr>
        <w:t xml:space="preserve">the </w:t>
      </w:r>
      <w:r w:rsidR="00C10172">
        <w:rPr>
          <w:rFonts w:ascii="Times New Roman" w:hAnsi="Times New Roman" w:cs="Times New Roman"/>
          <w:sz w:val="24"/>
          <w:szCs w:val="24"/>
        </w:rPr>
        <w:t xml:space="preserve">Liberal </w:t>
      </w:r>
      <w:r w:rsidR="00EF2C62">
        <w:rPr>
          <w:rFonts w:ascii="Times New Roman" w:hAnsi="Times New Roman" w:cs="Times New Roman"/>
          <w:sz w:val="24"/>
          <w:szCs w:val="24"/>
        </w:rPr>
        <w:t xml:space="preserve">Party in </w:t>
      </w:r>
      <w:r w:rsidR="00C10172">
        <w:rPr>
          <w:rFonts w:ascii="Times New Roman" w:hAnsi="Times New Roman" w:cs="Times New Roman"/>
          <w:sz w:val="24"/>
          <w:szCs w:val="24"/>
        </w:rPr>
        <w:t>Wales, instead began to “riddle it with new doubts</w:t>
      </w:r>
      <w:r w:rsidR="00936387">
        <w:rPr>
          <w:rFonts w:ascii="Times New Roman" w:hAnsi="Times New Roman" w:cs="Times New Roman"/>
          <w:sz w:val="24"/>
          <w:szCs w:val="24"/>
        </w:rPr>
        <w:t>.</w:t>
      </w:r>
      <w:r w:rsidR="00C10172">
        <w:rPr>
          <w:rFonts w:ascii="Times New Roman" w:hAnsi="Times New Roman" w:cs="Times New Roman"/>
          <w:sz w:val="24"/>
          <w:szCs w:val="24"/>
        </w:rPr>
        <w:t>”</w:t>
      </w:r>
      <w:r w:rsidR="00C10172">
        <w:rPr>
          <w:rStyle w:val="FootnoteReference"/>
          <w:rFonts w:ascii="Times New Roman" w:hAnsi="Times New Roman" w:cs="Times New Roman"/>
          <w:sz w:val="24"/>
          <w:szCs w:val="24"/>
        </w:rPr>
        <w:footnoteReference w:id="14"/>
      </w:r>
      <w:r w:rsidR="00EF2C62">
        <w:rPr>
          <w:rFonts w:ascii="Times New Roman" w:hAnsi="Times New Roman" w:cs="Times New Roman"/>
          <w:sz w:val="24"/>
          <w:szCs w:val="24"/>
        </w:rPr>
        <w:t xml:space="preserve"> By the</w:t>
      </w:r>
      <w:r w:rsidR="007816F0">
        <w:rPr>
          <w:rFonts w:ascii="Times New Roman" w:hAnsi="Times New Roman" w:cs="Times New Roman"/>
          <w:sz w:val="24"/>
          <w:szCs w:val="24"/>
        </w:rPr>
        <w:t xml:space="preserve"> end </w:t>
      </w:r>
      <w:r w:rsidR="00EF2C62">
        <w:rPr>
          <w:rFonts w:ascii="Times New Roman" w:hAnsi="Times New Roman" w:cs="Times New Roman"/>
          <w:sz w:val="24"/>
          <w:szCs w:val="24"/>
        </w:rPr>
        <w:t xml:space="preserve">of the war </w:t>
      </w:r>
      <w:r w:rsidR="007816F0">
        <w:rPr>
          <w:rFonts w:ascii="Times New Roman" w:hAnsi="Times New Roman" w:cs="Times New Roman"/>
          <w:sz w:val="24"/>
          <w:szCs w:val="24"/>
        </w:rPr>
        <w:t>in November 1918, 10 million people had died, 40,000 of which were Welshmen.</w:t>
      </w:r>
      <w:r w:rsidR="00722CCD">
        <w:rPr>
          <w:rStyle w:val="FootnoteReference"/>
          <w:rFonts w:ascii="Times New Roman" w:hAnsi="Times New Roman" w:cs="Times New Roman"/>
          <w:sz w:val="24"/>
          <w:szCs w:val="24"/>
        </w:rPr>
        <w:footnoteReference w:id="15"/>
      </w:r>
      <w:r w:rsidR="007816F0">
        <w:rPr>
          <w:rFonts w:ascii="Times New Roman" w:hAnsi="Times New Roman" w:cs="Times New Roman"/>
          <w:sz w:val="24"/>
          <w:szCs w:val="24"/>
        </w:rPr>
        <w:t xml:space="preserve">  It changed the face of everything.</w:t>
      </w:r>
    </w:p>
    <w:p w:rsidR="0084504E" w:rsidRDefault="007816F0" w:rsidP="00D7632F">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Welsh co</w:t>
      </w:r>
      <w:r w:rsidR="00EF2C62">
        <w:rPr>
          <w:rFonts w:ascii="Times New Roman" w:hAnsi="Times New Roman" w:cs="Times New Roman"/>
          <w:sz w:val="24"/>
          <w:szCs w:val="24"/>
        </w:rPr>
        <w:t>al fuelled the nava</w:t>
      </w:r>
      <w:r>
        <w:rPr>
          <w:rFonts w:ascii="Times New Roman" w:hAnsi="Times New Roman" w:cs="Times New Roman"/>
          <w:sz w:val="24"/>
          <w:szCs w:val="24"/>
        </w:rPr>
        <w:t>l fleet (a king pin of the war effort) and so was a vital resource.  However, the Royal Navy was not enough to resist Germany – a large army was needed.  Propaganda recruitment campaigns began, convincing people that it would be an honour to die for your country, that it was their duty to kill the enemy.</w:t>
      </w:r>
      <w:r w:rsidR="0084504E">
        <w:rPr>
          <w:rFonts w:ascii="Times New Roman" w:hAnsi="Times New Roman" w:cs="Times New Roman"/>
          <w:sz w:val="24"/>
          <w:szCs w:val="24"/>
        </w:rPr>
        <w:t xml:space="preserve">  The Welsh non-conformists were deeply mistrustful of military life.  They were peace keepers, and in 1913 the Union of Welsh Independence declared that war was a ploy for arms manufacturers to profit, and in opposition to the spirit of Christ and the church.  They were bound by a 1907 International Socialist Conference resolution which stated that the working class should oppose and prevent war, and if they failed they should attempt to transform the war to one between classes rather than states.</w:t>
      </w:r>
      <w:r w:rsidR="000D5501">
        <w:rPr>
          <w:rFonts w:ascii="Times New Roman" w:hAnsi="Times New Roman" w:cs="Times New Roman"/>
          <w:sz w:val="24"/>
          <w:szCs w:val="24"/>
        </w:rPr>
        <w:t xml:space="preserve">  Some of the Welsh were respectful of the German </w:t>
      </w:r>
      <w:proofErr w:type="spellStart"/>
      <w:r w:rsidR="000D5501">
        <w:rPr>
          <w:rFonts w:ascii="Times New Roman" w:hAnsi="Times New Roman" w:cs="Times New Roman"/>
          <w:sz w:val="24"/>
          <w:szCs w:val="24"/>
        </w:rPr>
        <w:t>theologists</w:t>
      </w:r>
      <w:proofErr w:type="spellEnd"/>
      <w:r w:rsidR="000D5501">
        <w:rPr>
          <w:rFonts w:ascii="Times New Roman" w:hAnsi="Times New Roman" w:cs="Times New Roman"/>
          <w:sz w:val="24"/>
          <w:szCs w:val="24"/>
        </w:rPr>
        <w:t xml:space="preserve">, poets and musical composers, yet still took part in the war effort and recruitment campaign.  However, propaganda painted Germans as a barbaric nation that should be killed.  Such propaganda left German individuals living in Wales exposed to taunts and torment, such as Hermann </w:t>
      </w:r>
      <w:proofErr w:type="spellStart"/>
      <w:r w:rsidR="000D5501">
        <w:rPr>
          <w:rFonts w:ascii="Times New Roman" w:hAnsi="Times New Roman" w:cs="Times New Roman"/>
          <w:sz w:val="24"/>
          <w:szCs w:val="24"/>
        </w:rPr>
        <w:t>Ethé</w:t>
      </w:r>
      <w:proofErr w:type="spellEnd"/>
      <w:r w:rsidR="008B1187">
        <w:rPr>
          <w:rFonts w:ascii="Times New Roman" w:hAnsi="Times New Roman" w:cs="Times New Roman"/>
          <w:sz w:val="24"/>
          <w:szCs w:val="24"/>
        </w:rPr>
        <w:t>,</w:t>
      </w:r>
      <w:r w:rsidR="000D5501">
        <w:rPr>
          <w:rFonts w:ascii="Times New Roman" w:hAnsi="Times New Roman" w:cs="Times New Roman"/>
          <w:sz w:val="24"/>
          <w:szCs w:val="24"/>
        </w:rPr>
        <w:t xml:space="preserve"> professor at the University College of Wales.  He was forced to resign, and died shortly after in 1917</w:t>
      </w:r>
      <w:r w:rsidR="00E91E2D">
        <w:rPr>
          <w:rFonts w:ascii="Times New Roman" w:hAnsi="Times New Roman" w:cs="Times New Roman"/>
          <w:sz w:val="24"/>
          <w:szCs w:val="24"/>
        </w:rPr>
        <w:t xml:space="preserve"> a broken man</w:t>
      </w:r>
      <w:r w:rsidR="000D5501">
        <w:rPr>
          <w:rFonts w:ascii="Times New Roman" w:hAnsi="Times New Roman" w:cs="Times New Roman"/>
          <w:sz w:val="24"/>
          <w:szCs w:val="24"/>
        </w:rPr>
        <w:t>, “dejected and embittered”</w:t>
      </w:r>
      <w:r w:rsidR="000D5501">
        <w:rPr>
          <w:rStyle w:val="FootnoteReference"/>
          <w:rFonts w:ascii="Times New Roman" w:hAnsi="Times New Roman" w:cs="Times New Roman"/>
          <w:sz w:val="24"/>
          <w:szCs w:val="24"/>
        </w:rPr>
        <w:footnoteReference w:id="16"/>
      </w:r>
      <w:r w:rsidR="000D5501">
        <w:rPr>
          <w:rFonts w:ascii="Times New Roman" w:hAnsi="Times New Roman" w:cs="Times New Roman"/>
          <w:sz w:val="24"/>
          <w:szCs w:val="24"/>
        </w:rPr>
        <w:t>.  Academics tried to remind people of German culture and that war was a power struggle fanned by German philosophers of the time.</w:t>
      </w:r>
    </w:p>
    <w:p w:rsidR="00074FD2" w:rsidRDefault="000D5501" w:rsidP="00D7632F">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 xml:space="preserve">World War 1 was claimed to be the war </w:t>
      </w:r>
      <w:r w:rsidR="00E155D2">
        <w:rPr>
          <w:rFonts w:ascii="Times New Roman" w:hAnsi="Times New Roman" w:cs="Times New Roman"/>
          <w:sz w:val="24"/>
          <w:szCs w:val="24"/>
        </w:rPr>
        <w:t xml:space="preserve">that should </w:t>
      </w:r>
      <w:r w:rsidR="008B1187">
        <w:rPr>
          <w:rFonts w:ascii="Times New Roman" w:hAnsi="Times New Roman" w:cs="Times New Roman"/>
          <w:sz w:val="24"/>
          <w:szCs w:val="24"/>
        </w:rPr>
        <w:t>prevent any other war</w:t>
      </w:r>
      <w:r w:rsidR="00E155D2">
        <w:rPr>
          <w:rFonts w:ascii="Times New Roman" w:hAnsi="Times New Roman" w:cs="Times New Roman"/>
          <w:sz w:val="24"/>
          <w:szCs w:val="24"/>
        </w:rPr>
        <w:t xml:space="preserve"> happening again, and so religious leaders took the moral and religious stand to support the war.</w:t>
      </w:r>
      <w:r w:rsidR="00187F26">
        <w:rPr>
          <w:rFonts w:ascii="Times New Roman" w:hAnsi="Times New Roman" w:cs="Times New Roman"/>
          <w:sz w:val="24"/>
          <w:szCs w:val="24"/>
        </w:rPr>
        <w:t xml:space="preserve">  Radical liberals expected Lloyd George</w:t>
      </w:r>
      <w:r w:rsidR="007C4B5A">
        <w:rPr>
          <w:rFonts w:ascii="Times New Roman" w:hAnsi="Times New Roman" w:cs="Times New Roman"/>
          <w:sz w:val="24"/>
          <w:szCs w:val="24"/>
        </w:rPr>
        <w:t xml:space="preserve"> to keep Britain out of the war. However,</w:t>
      </w:r>
      <w:r w:rsidR="00187F26">
        <w:rPr>
          <w:rFonts w:ascii="Times New Roman" w:hAnsi="Times New Roman" w:cs="Times New Roman"/>
          <w:sz w:val="24"/>
          <w:szCs w:val="24"/>
        </w:rPr>
        <w:t xml:space="preserve"> by entering</w:t>
      </w:r>
      <w:r w:rsidR="007C4B5A">
        <w:rPr>
          <w:rFonts w:ascii="Times New Roman" w:hAnsi="Times New Roman" w:cs="Times New Roman"/>
          <w:sz w:val="24"/>
          <w:szCs w:val="24"/>
        </w:rPr>
        <w:t xml:space="preserve"> it enthusiastically</w:t>
      </w:r>
      <w:r w:rsidR="00187F26">
        <w:rPr>
          <w:rFonts w:ascii="Times New Roman" w:hAnsi="Times New Roman" w:cs="Times New Roman"/>
          <w:sz w:val="24"/>
          <w:szCs w:val="24"/>
        </w:rPr>
        <w:t xml:space="preserve"> he managed to </w:t>
      </w:r>
      <w:r w:rsidR="007C4B5A">
        <w:rPr>
          <w:rFonts w:ascii="Times New Roman" w:hAnsi="Times New Roman" w:cs="Times New Roman"/>
          <w:sz w:val="24"/>
          <w:szCs w:val="24"/>
        </w:rPr>
        <w:t>keep the Liberal party together</w:t>
      </w:r>
      <w:r w:rsidR="00187F26">
        <w:rPr>
          <w:rFonts w:ascii="Times New Roman" w:hAnsi="Times New Roman" w:cs="Times New Roman"/>
          <w:sz w:val="24"/>
          <w:szCs w:val="24"/>
        </w:rPr>
        <w:t xml:space="preserve"> whilst b</w:t>
      </w:r>
      <w:r w:rsidR="00A4299D">
        <w:rPr>
          <w:rFonts w:ascii="Times New Roman" w:hAnsi="Times New Roman" w:cs="Times New Roman"/>
          <w:sz w:val="24"/>
          <w:szCs w:val="24"/>
        </w:rPr>
        <w:t>enefitting his own career, first as Chancellor of the Exchequer, then</w:t>
      </w:r>
      <w:r w:rsidR="00187F26">
        <w:rPr>
          <w:rFonts w:ascii="Times New Roman" w:hAnsi="Times New Roman" w:cs="Times New Roman"/>
          <w:sz w:val="24"/>
          <w:szCs w:val="24"/>
        </w:rPr>
        <w:t xml:space="preserve"> as Minister of Munitions in 1915, then Minister of War in 1916, and by the end of that year, </w:t>
      </w:r>
      <w:r w:rsidR="007C4B5A">
        <w:rPr>
          <w:rFonts w:ascii="Times New Roman" w:hAnsi="Times New Roman" w:cs="Times New Roman"/>
          <w:sz w:val="24"/>
          <w:szCs w:val="24"/>
        </w:rPr>
        <w:t xml:space="preserve">as </w:t>
      </w:r>
      <w:r w:rsidR="00187F26">
        <w:rPr>
          <w:rFonts w:ascii="Times New Roman" w:hAnsi="Times New Roman" w:cs="Times New Roman"/>
          <w:sz w:val="24"/>
          <w:szCs w:val="24"/>
        </w:rPr>
        <w:t xml:space="preserve">Prime Minister.  Lord Kitchener wanted the Welsh soldiers spread around the regiments across the country in order to prevent </w:t>
      </w:r>
      <w:proofErr w:type="gramStart"/>
      <w:r w:rsidR="00187F26">
        <w:rPr>
          <w:rFonts w:ascii="Times New Roman" w:hAnsi="Times New Roman" w:cs="Times New Roman"/>
          <w:sz w:val="24"/>
          <w:szCs w:val="24"/>
        </w:rPr>
        <w:t>them</w:t>
      </w:r>
      <w:proofErr w:type="gramEnd"/>
      <w:r w:rsidR="00187F26">
        <w:rPr>
          <w:rFonts w:ascii="Times New Roman" w:hAnsi="Times New Roman" w:cs="Times New Roman"/>
          <w:sz w:val="24"/>
          <w:szCs w:val="24"/>
        </w:rPr>
        <w:t xml:space="preserve"> speaking Welsh.  Lloyd George was outraged by this, and so formed the 38</w:t>
      </w:r>
      <w:r w:rsidR="00187F26" w:rsidRPr="00187F26">
        <w:rPr>
          <w:rFonts w:ascii="Times New Roman" w:hAnsi="Times New Roman" w:cs="Times New Roman"/>
          <w:sz w:val="24"/>
          <w:szCs w:val="24"/>
          <w:vertAlign w:val="superscript"/>
        </w:rPr>
        <w:t>th</w:t>
      </w:r>
      <w:r w:rsidR="00187F26">
        <w:rPr>
          <w:rFonts w:ascii="Times New Roman" w:hAnsi="Times New Roman" w:cs="Times New Roman"/>
          <w:sz w:val="24"/>
          <w:szCs w:val="24"/>
        </w:rPr>
        <w:t xml:space="preserve"> (Welsh) Division</w:t>
      </w:r>
      <w:r w:rsidR="00187F26">
        <w:rPr>
          <w:rStyle w:val="FootnoteReference"/>
          <w:rFonts w:ascii="Times New Roman" w:hAnsi="Times New Roman" w:cs="Times New Roman"/>
          <w:sz w:val="24"/>
          <w:szCs w:val="24"/>
        </w:rPr>
        <w:footnoteReference w:id="17"/>
      </w:r>
      <w:r w:rsidR="00187F26">
        <w:rPr>
          <w:rFonts w:ascii="Times New Roman" w:hAnsi="Times New Roman" w:cs="Times New Roman"/>
          <w:sz w:val="24"/>
          <w:szCs w:val="24"/>
        </w:rPr>
        <w:t>.  This loyalty to the Welsh people, culture and language encouraged th</w:t>
      </w:r>
      <w:r w:rsidR="00074FD2">
        <w:rPr>
          <w:rFonts w:ascii="Times New Roman" w:hAnsi="Times New Roman" w:cs="Times New Roman"/>
          <w:sz w:val="24"/>
          <w:szCs w:val="24"/>
        </w:rPr>
        <w:t>e Welsh chapels to help with</w:t>
      </w:r>
      <w:r w:rsidR="00187F26">
        <w:rPr>
          <w:rFonts w:ascii="Times New Roman" w:hAnsi="Times New Roman" w:cs="Times New Roman"/>
          <w:sz w:val="24"/>
          <w:szCs w:val="24"/>
        </w:rPr>
        <w:t xml:space="preserve"> recruitment.  Lloyd George used a Welsh speaking brigadier, Owen Thomas, to recruit in North Wales.  Interestingly though, most of the officers were English,</w:t>
      </w:r>
      <w:r w:rsidR="00F73DB2">
        <w:rPr>
          <w:rFonts w:ascii="Times New Roman" w:hAnsi="Times New Roman" w:cs="Times New Roman"/>
          <w:sz w:val="24"/>
          <w:szCs w:val="24"/>
        </w:rPr>
        <w:t xml:space="preserve"> </w:t>
      </w:r>
      <w:r w:rsidR="00074FD2">
        <w:rPr>
          <w:rFonts w:ascii="Times New Roman" w:hAnsi="Times New Roman" w:cs="Times New Roman"/>
          <w:sz w:val="24"/>
          <w:szCs w:val="24"/>
        </w:rPr>
        <w:lastRenderedPageBreak/>
        <w:t xml:space="preserve">some of them </w:t>
      </w:r>
      <w:r w:rsidR="00F73DB2">
        <w:rPr>
          <w:rFonts w:ascii="Times New Roman" w:hAnsi="Times New Roman" w:cs="Times New Roman"/>
          <w:sz w:val="24"/>
          <w:szCs w:val="24"/>
        </w:rPr>
        <w:t>vicars</w:t>
      </w:r>
      <w:r w:rsidR="00074FD2">
        <w:rPr>
          <w:rFonts w:ascii="Times New Roman" w:hAnsi="Times New Roman" w:cs="Times New Roman"/>
          <w:sz w:val="24"/>
          <w:szCs w:val="24"/>
        </w:rPr>
        <w:t xml:space="preserve"> in uniform who promoted recruitment from the pulpit in a godly and holy war.</w:t>
      </w:r>
    </w:p>
    <w:p w:rsidR="00074FD2" w:rsidRDefault="00F73DB2" w:rsidP="00D7632F">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Lloyd George magnificent</w:t>
      </w:r>
      <w:r w:rsidR="004A56A9">
        <w:rPr>
          <w:rFonts w:ascii="Times New Roman" w:hAnsi="Times New Roman" w:cs="Times New Roman"/>
          <w:sz w:val="24"/>
          <w:szCs w:val="24"/>
        </w:rPr>
        <w:t xml:space="preserve"> way of thinking that make</w:t>
      </w:r>
      <w:r w:rsidR="00811C39">
        <w:rPr>
          <w:rFonts w:ascii="Times New Roman" w:hAnsi="Times New Roman" w:cs="Times New Roman"/>
          <w:sz w:val="24"/>
          <w:szCs w:val="24"/>
        </w:rPr>
        <w:t xml:space="preserve"> the people think that the Germa</w:t>
      </w:r>
      <w:r w:rsidR="004A56A9">
        <w:rPr>
          <w:rFonts w:ascii="Times New Roman" w:hAnsi="Times New Roman" w:cs="Times New Roman"/>
          <w:sz w:val="24"/>
          <w:szCs w:val="24"/>
        </w:rPr>
        <w:t xml:space="preserve">ns were not </w:t>
      </w:r>
      <w:r w:rsidR="00A442CF">
        <w:rPr>
          <w:rFonts w:ascii="Times New Roman" w:hAnsi="Times New Roman" w:cs="Times New Roman"/>
          <w:sz w:val="24"/>
          <w:szCs w:val="24"/>
        </w:rPr>
        <w:t xml:space="preserve">worthy to be human beings that were against the beliefs as in a way of non believers of Christ. </w:t>
      </w:r>
    </w:p>
    <w:p w:rsidR="00515CB5" w:rsidRDefault="00074FD2" w:rsidP="00D7632F">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Although t</w:t>
      </w:r>
      <w:r w:rsidR="00515CB5">
        <w:rPr>
          <w:rFonts w:ascii="Times New Roman" w:hAnsi="Times New Roman" w:cs="Times New Roman"/>
          <w:sz w:val="24"/>
          <w:szCs w:val="24"/>
        </w:rPr>
        <w:t>he me</w:t>
      </w:r>
      <w:r w:rsidR="00A442CF">
        <w:rPr>
          <w:rFonts w:ascii="Times New Roman" w:hAnsi="Times New Roman" w:cs="Times New Roman"/>
          <w:sz w:val="24"/>
          <w:szCs w:val="24"/>
        </w:rPr>
        <w:t>n that fought from Wales were</w:t>
      </w:r>
      <w:r w:rsidR="00187F26">
        <w:rPr>
          <w:rFonts w:ascii="Times New Roman" w:hAnsi="Times New Roman" w:cs="Times New Roman"/>
          <w:sz w:val="24"/>
          <w:szCs w:val="24"/>
        </w:rPr>
        <w:t xml:space="preserve"> bullied</w:t>
      </w:r>
      <w:r w:rsidR="00A442CF">
        <w:rPr>
          <w:rFonts w:ascii="Times New Roman" w:hAnsi="Times New Roman" w:cs="Times New Roman"/>
          <w:sz w:val="24"/>
          <w:szCs w:val="24"/>
        </w:rPr>
        <w:t xml:space="preserve"> </w:t>
      </w:r>
      <w:r>
        <w:rPr>
          <w:rFonts w:ascii="Times New Roman" w:hAnsi="Times New Roman" w:cs="Times New Roman"/>
          <w:sz w:val="24"/>
          <w:szCs w:val="24"/>
        </w:rPr>
        <w:t>and taunted as ‘</w:t>
      </w:r>
      <w:r w:rsidR="00A442CF">
        <w:rPr>
          <w:rFonts w:ascii="Times New Roman" w:hAnsi="Times New Roman" w:cs="Times New Roman"/>
          <w:sz w:val="24"/>
          <w:szCs w:val="24"/>
        </w:rPr>
        <w:t>backward</w:t>
      </w:r>
      <w:r>
        <w:rPr>
          <w:rFonts w:ascii="Times New Roman" w:hAnsi="Times New Roman" w:cs="Times New Roman"/>
          <w:sz w:val="24"/>
          <w:szCs w:val="24"/>
        </w:rPr>
        <w:t xml:space="preserve">,’ </w:t>
      </w:r>
      <w:r w:rsidR="00187F26">
        <w:rPr>
          <w:rFonts w:ascii="Times New Roman" w:hAnsi="Times New Roman" w:cs="Times New Roman"/>
          <w:sz w:val="24"/>
          <w:szCs w:val="24"/>
        </w:rPr>
        <w:t xml:space="preserve">Welsh soldiers fought on every battlefield during the war.  At the Somme in 1916, Welsh soldiers had </w:t>
      </w:r>
      <w:r w:rsidR="008C6E59">
        <w:rPr>
          <w:rFonts w:ascii="Times New Roman" w:hAnsi="Times New Roman" w:cs="Times New Roman"/>
          <w:sz w:val="24"/>
          <w:szCs w:val="24"/>
        </w:rPr>
        <w:t>a strong prese</w:t>
      </w:r>
      <w:r>
        <w:rPr>
          <w:rFonts w:ascii="Times New Roman" w:hAnsi="Times New Roman" w:cs="Times New Roman"/>
          <w:sz w:val="24"/>
          <w:szCs w:val="24"/>
        </w:rPr>
        <w:t xml:space="preserve">nce and many died, 40,000 in all, a considerable number </w:t>
      </w:r>
      <w:r w:rsidR="00515CB5">
        <w:rPr>
          <w:rFonts w:ascii="Times New Roman" w:hAnsi="Times New Roman" w:cs="Times New Roman"/>
          <w:sz w:val="24"/>
          <w:szCs w:val="24"/>
        </w:rPr>
        <w:t>when there were</w:t>
      </w:r>
      <w:r w:rsidR="008353CB">
        <w:rPr>
          <w:rFonts w:ascii="Times New Roman" w:hAnsi="Times New Roman" w:cs="Times New Roman"/>
          <w:sz w:val="24"/>
          <w:szCs w:val="24"/>
        </w:rPr>
        <w:t xml:space="preserve"> only three million people living in </w:t>
      </w:r>
      <w:r w:rsidR="00515CB5">
        <w:rPr>
          <w:rFonts w:ascii="Times New Roman" w:hAnsi="Times New Roman" w:cs="Times New Roman"/>
          <w:sz w:val="24"/>
          <w:szCs w:val="24"/>
        </w:rPr>
        <w:t>Wales, and</w:t>
      </w:r>
      <w:r w:rsidR="008353CB">
        <w:rPr>
          <w:rFonts w:ascii="Times New Roman" w:hAnsi="Times New Roman" w:cs="Times New Roman"/>
          <w:sz w:val="24"/>
          <w:szCs w:val="24"/>
        </w:rPr>
        <w:t xml:space="preserve"> </w:t>
      </w:r>
      <w:r w:rsidR="00515CB5">
        <w:rPr>
          <w:rFonts w:ascii="Times New Roman" w:hAnsi="Times New Roman" w:cs="Times New Roman"/>
          <w:sz w:val="24"/>
          <w:szCs w:val="24"/>
        </w:rPr>
        <w:t>many of them in fluxed in</w:t>
      </w:r>
      <w:r w:rsidR="008353CB">
        <w:rPr>
          <w:rFonts w:ascii="Times New Roman" w:hAnsi="Times New Roman" w:cs="Times New Roman"/>
          <w:sz w:val="24"/>
          <w:szCs w:val="24"/>
        </w:rPr>
        <w:t>to Wales from the rest of the Britain</w:t>
      </w:r>
      <w:r w:rsidR="00515CB5">
        <w:rPr>
          <w:rFonts w:ascii="Times New Roman" w:hAnsi="Times New Roman" w:cs="Times New Roman"/>
          <w:sz w:val="24"/>
          <w:szCs w:val="24"/>
        </w:rPr>
        <w:t>.</w:t>
      </w:r>
      <w:r w:rsidR="002E7189">
        <w:rPr>
          <w:rFonts w:ascii="Times New Roman" w:hAnsi="Times New Roman" w:cs="Times New Roman"/>
          <w:sz w:val="24"/>
          <w:szCs w:val="24"/>
        </w:rPr>
        <w:t xml:space="preserve"> </w:t>
      </w:r>
      <w:r w:rsidR="00515CB5">
        <w:rPr>
          <w:rFonts w:ascii="Times New Roman" w:hAnsi="Times New Roman" w:cs="Times New Roman"/>
          <w:sz w:val="24"/>
          <w:szCs w:val="24"/>
        </w:rPr>
        <w:t xml:space="preserve"> </w:t>
      </w:r>
      <w:r w:rsidR="008353CB">
        <w:rPr>
          <w:rFonts w:ascii="Times New Roman" w:hAnsi="Times New Roman" w:cs="Times New Roman"/>
          <w:sz w:val="24"/>
          <w:szCs w:val="24"/>
        </w:rPr>
        <w:t>Wales was up for it</w:t>
      </w:r>
      <w:r w:rsidR="00515CB5">
        <w:rPr>
          <w:rFonts w:ascii="Times New Roman" w:hAnsi="Times New Roman" w:cs="Times New Roman"/>
          <w:sz w:val="24"/>
          <w:szCs w:val="24"/>
        </w:rPr>
        <w:t>, little five-foot-</w:t>
      </w:r>
      <w:r w:rsidR="00584E62">
        <w:rPr>
          <w:rFonts w:ascii="Times New Roman" w:hAnsi="Times New Roman" w:cs="Times New Roman"/>
          <w:sz w:val="24"/>
          <w:szCs w:val="24"/>
        </w:rPr>
        <w:t>five</w:t>
      </w:r>
      <w:r w:rsidR="00584E62">
        <w:rPr>
          <w:rStyle w:val="FootnoteReference"/>
          <w:rFonts w:ascii="Times New Roman" w:hAnsi="Times New Roman" w:cs="Times New Roman"/>
          <w:sz w:val="24"/>
          <w:szCs w:val="24"/>
        </w:rPr>
        <w:footnoteReference w:id="18"/>
      </w:r>
      <w:r w:rsidR="008353CB">
        <w:rPr>
          <w:rFonts w:ascii="Times New Roman" w:hAnsi="Times New Roman" w:cs="Times New Roman"/>
          <w:sz w:val="24"/>
          <w:szCs w:val="24"/>
        </w:rPr>
        <w:t xml:space="preserve"> men with voices that could carry</w:t>
      </w:r>
      <w:r w:rsidR="00515CB5">
        <w:rPr>
          <w:rFonts w:ascii="Times New Roman" w:hAnsi="Times New Roman" w:cs="Times New Roman"/>
          <w:sz w:val="24"/>
          <w:szCs w:val="24"/>
        </w:rPr>
        <w:t xml:space="preserve"> and skills in tunnelling</w:t>
      </w:r>
      <w:r w:rsidR="00A4299D">
        <w:rPr>
          <w:rFonts w:ascii="Times New Roman" w:hAnsi="Times New Roman" w:cs="Times New Roman"/>
          <w:sz w:val="24"/>
          <w:szCs w:val="24"/>
        </w:rPr>
        <w:t>.</w:t>
      </w:r>
      <w:r w:rsidR="00C86A1E">
        <w:rPr>
          <w:rFonts w:ascii="Times New Roman" w:hAnsi="Times New Roman" w:cs="Times New Roman"/>
          <w:sz w:val="24"/>
          <w:szCs w:val="24"/>
        </w:rPr>
        <w:t xml:space="preserve"> </w:t>
      </w:r>
    </w:p>
    <w:p w:rsidR="00DA1E1D" w:rsidRDefault="00515CB5" w:rsidP="00D7632F">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W</w:t>
      </w:r>
      <w:r w:rsidR="00C86A1E">
        <w:rPr>
          <w:rFonts w:ascii="Times New Roman" w:hAnsi="Times New Roman" w:cs="Times New Roman"/>
          <w:sz w:val="24"/>
          <w:szCs w:val="24"/>
        </w:rPr>
        <w:t xml:space="preserve">ith </w:t>
      </w:r>
      <w:r>
        <w:rPr>
          <w:rFonts w:ascii="Times New Roman" w:hAnsi="Times New Roman" w:cs="Times New Roman"/>
          <w:sz w:val="24"/>
          <w:szCs w:val="24"/>
        </w:rPr>
        <w:t>most of the Welsh officers coming from the</w:t>
      </w:r>
      <w:r w:rsidR="0084504E">
        <w:rPr>
          <w:rFonts w:ascii="Times New Roman" w:hAnsi="Times New Roman" w:cs="Times New Roman"/>
          <w:sz w:val="24"/>
          <w:szCs w:val="24"/>
        </w:rPr>
        <w:t xml:space="preserve"> landowning class</w:t>
      </w:r>
      <w:r w:rsidR="00793F62">
        <w:rPr>
          <w:rFonts w:ascii="Times New Roman" w:hAnsi="Times New Roman" w:cs="Times New Roman"/>
          <w:sz w:val="24"/>
          <w:szCs w:val="24"/>
        </w:rPr>
        <w:t xml:space="preserve">, </w:t>
      </w:r>
      <w:r>
        <w:rPr>
          <w:rFonts w:ascii="Times New Roman" w:hAnsi="Times New Roman" w:cs="Times New Roman"/>
          <w:sz w:val="24"/>
          <w:szCs w:val="24"/>
        </w:rPr>
        <w:t>the bourgeois</w:t>
      </w:r>
      <w:r w:rsidR="00793F62">
        <w:rPr>
          <w:rFonts w:ascii="Times New Roman" w:hAnsi="Times New Roman" w:cs="Times New Roman"/>
          <w:sz w:val="24"/>
          <w:szCs w:val="24"/>
        </w:rPr>
        <w:t xml:space="preserve"> class died</w:t>
      </w:r>
      <w:r w:rsidRPr="00515CB5">
        <w:rPr>
          <w:rFonts w:ascii="Times New Roman" w:hAnsi="Times New Roman" w:cs="Times New Roman"/>
          <w:sz w:val="24"/>
          <w:szCs w:val="24"/>
        </w:rPr>
        <w:t xml:space="preserve"> with the rest of working class men</w:t>
      </w:r>
      <w:r w:rsidR="00793F62">
        <w:rPr>
          <w:rFonts w:ascii="Times New Roman" w:hAnsi="Times New Roman" w:cs="Times New Roman"/>
          <w:sz w:val="24"/>
          <w:szCs w:val="24"/>
        </w:rPr>
        <w:t>. Th</w:t>
      </w:r>
      <w:r w:rsidR="009E7A05">
        <w:rPr>
          <w:rFonts w:ascii="Times New Roman" w:hAnsi="Times New Roman" w:cs="Times New Roman"/>
          <w:sz w:val="24"/>
          <w:szCs w:val="24"/>
        </w:rPr>
        <w:t>e earth was just the same for them</w:t>
      </w:r>
      <w:r w:rsidR="0084504E">
        <w:rPr>
          <w:rFonts w:ascii="Times New Roman" w:hAnsi="Times New Roman" w:cs="Times New Roman"/>
          <w:sz w:val="24"/>
          <w:szCs w:val="24"/>
        </w:rPr>
        <w:t>.</w:t>
      </w:r>
      <w:r>
        <w:rPr>
          <w:rFonts w:ascii="Times New Roman" w:hAnsi="Times New Roman" w:cs="Times New Roman"/>
          <w:sz w:val="24"/>
          <w:szCs w:val="24"/>
        </w:rPr>
        <w:t xml:space="preserve">  From a</w:t>
      </w:r>
      <w:r w:rsidR="00A4378B">
        <w:rPr>
          <w:rFonts w:ascii="Times New Roman" w:hAnsi="Times New Roman" w:cs="Times New Roman"/>
          <w:sz w:val="24"/>
          <w:szCs w:val="24"/>
        </w:rPr>
        <w:t xml:space="preserve"> conservative point of view, “the politics of Welsh grievances outlasted the Liberal heyday.  By the turn of the twentieth century the needs of an industrialised society enabled the Labour movement to challenge Welsh Liberalism</w:t>
      </w:r>
      <w:r w:rsidR="00074FD2">
        <w:rPr>
          <w:rFonts w:ascii="Times New Roman" w:hAnsi="Times New Roman" w:cs="Times New Roman"/>
          <w:sz w:val="24"/>
          <w:szCs w:val="24"/>
        </w:rPr>
        <w:t>.”</w:t>
      </w:r>
      <w:r w:rsidR="00A4378B">
        <w:rPr>
          <w:rStyle w:val="FootnoteReference"/>
          <w:rFonts w:ascii="Times New Roman" w:hAnsi="Times New Roman" w:cs="Times New Roman"/>
          <w:sz w:val="24"/>
          <w:szCs w:val="24"/>
        </w:rPr>
        <w:footnoteReference w:id="19"/>
      </w:r>
    </w:p>
    <w:p w:rsidR="007C4B5A" w:rsidRDefault="00123ADB" w:rsidP="00123ADB">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The liberal i</w:t>
      </w:r>
      <w:r w:rsidR="00F50AB6">
        <w:rPr>
          <w:rFonts w:ascii="Times New Roman" w:hAnsi="Times New Roman" w:cs="Times New Roman"/>
          <w:sz w:val="24"/>
          <w:szCs w:val="24"/>
        </w:rPr>
        <w:t>ntellectuals were</w:t>
      </w:r>
      <w:r w:rsidR="007C4B5A">
        <w:rPr>
          <w:rFonts w:ascii="Times New Roman" w:hAnsi="Times New Roman" w:cs="Times New Roman"/>
          <w:sz w:val="24"/>
          <w:szCs w:val="24"/>
        </w:rPr>
        <w:t xml:space="preserve"> pro-war, acting for their own </w:t>
      </w:r>
      <w:r w:rsidR="008C3A64">
        <w:rPr>
          <w:rFonts w:ascii="Times New Roman" w:hAnsi="Times New Roman" w:cs="Times New Roman"/>
          <w:sz w:val="24"/>
          <w:szCs w:val="24"/>
        </w:rPr>
        <w:t>benefit</w:t>
      </w:r>
      <w:r w:rsidR="00171D3D">
        <w:rPr>
          <w:rFonts w:ascii="Times New Roman" w:hAnsi="Times New Roman" w:cs="Times New Roman"/>
          <w:sz w:val="24"/>
          <w:szCs w:val="24"/>
        </w:rPr>
        <w:t xml:space="preserve"> for</w:t>
      </w:r>
      <w:r w:rsidR="007C4B5A">
        <w:rPr>
          <w:rFonts w:ascii="Times New Roman" w:hAnsi="Times New Roman" w:cs="Times New Roman"/>
          <w:sz w:val="24"/>
          <w:szCs w:val="24"/>
        </w:rPr>
        <w:t xml:space="preserve"> polic</w:t>
      </w:r>
      <w:r w:rsidR="002E7189">
        <w:rPr>
          <w:rFonts w:ascii="Times New Roman" w:hAnsi="Times New Roman" w:cs="Times New Roman"/>
          <w:sz w:val="24"/>
          <w:szCs w:val="24"/>
        </w:rPr>
        <w:t>i</w:t>
      </w:r>
      <w:r w:rsidR="007C4B5A">
        <w:rPr>
          <w:rFonts w:ascii="Times New Roman" w:hAnsi="Times New Roman" w:cs="Times New Roman"/>
          <w:sz w:val="24"/>
          <w:szCs w:val="24"/>
        </w:rPr>
        <w:t>es,</w:t>
      </w:r>
      <w:r w:rsidR="008C3A64">
        <w:rPr>
          <w:rFonts w:ascii="Times New Roman" w:hAnsi="Times New Roman" w:cs="Times New Roman"/>
          <w:sz w:val="24"/>
          <w:szCs w:val="24"/>
        </w:rPr>
        <w:t xml:space="preserve"> politics </w:t>
      </w:r>
      <w:r w:rsidR="002E7189">
        <w:rPr>
          <w:rFonts w:ascii="Times New Roman" w:hAnsi="Times New Roman" w:cs="Times New Roman"/>
          <w:sz w:val="24"/>
          <w:szCs w:val="24"/>
        </w:rPr>
        <w:t>and peerages</w:t>
      </w:r>
      <w:r w:rsidR="007C4B5A">
        <w:rPr>
          <w:rFonts w:ascii="Times New Roman" w:hAnsi="Times New Roman" w:cs="Times New Roman"/>
          <w:sz w:val="24"/>
          <w:szCs w:val="24"/>
        </w:rPr>
        <w:t>.</w:t>
      </w:r>
      <w:r w:rsidR="002E7189">
        <w:rPr>
          <w:rStyle w:val="FootnoteReference"/>
          <w:rFonts w:ascii="Times New Roman" w:hAnsi="Times New Roman" w:cs="Times New Roman"/>
          <w:sz w:val="24"/>
          <w:szCs w:val="24"/>
        </w:rPr>
        <w:footnoteReference w:id="20"/>
      </w:r>
      <w:r w:rsidR="007C4B5A">
        <w:rPr>
          <w:rFonts w:ascii="Times New Roman" w:hAnsi="Times New Roman" w:cs="Times New Roman"/>
          <w:sz w:val="24"/>
          <w:szCs w:val="24"/>
        </w:rPr>
        <w:t xml:space="preserve"> </w:t>
      </w:r>
      <w:r w:rsidR="002E7189">
        <w:rPr>
          <w:rFonts w:ascii="Times New Roman" w:hAnsi="Times New Roman" w:cs="Times New Roman"/>
          <w:sz w:val="24"/>
          <w:szCs w:val="24"/>
        </w:rPr>
        <w:t xml:space="preserve"> </w:t>
      </w:r>
      <w:r w:rsidR="007C4B5A">
        <w:rPr>
          <w:rFonts w:ascii="Times New Roman" w:hAnsi="Times New Roman" w:cs="Times New Roman"/>
          <w:sz w:val="24"/>
          <w:szCs w:val="24"/>
        </w:rPr>
        <w:t xml:space="preserve">But </w:t>
      </w:r>
      <w:r w:rsidR="00171D3D">
        <w:rPr>
          <w:rFonts w:ascii="Times New Roman" w:hAnsi="Times New Roman" w:cs="Times New Roman"/>
          <w:sz w:val="24"/>
          <w:szCs w:val="24"/>
        </w:rPr>
        <w:t>Wales had</w:t>
      </w:r>
      <w:r w:rsidR="008C3A64">
        <w:rPr>
          <w:rFonts w:ascii="Times New Roman" w:hAnsi="Times New Roman" w:cs="Times New Roman"/>
          <w:sz w:val="24"/>
          <w:szCs w:val="24"/>
        </w:rPr>
        <w:t xml:space="preserve"> started</w:t>
      </w:r>
      <w:r w:rsidR="007C4B5A">
        <w:rPr>
          <w:rFonts w:ascii="Times New Roman" w:hAnsi="Times New Roman" w:cs="Times New Roman"/>
          <w:sz w:val="24"/>
          <w:szCs w:val="24"/>
        </w:rPr>
        <w:t xml:space="preserve"> to improve for workers</w:t>
      </w:r>
      <w:r w:rsidR="00793F62">
        <w:rPr>
          <w:rFonts w:ascii="Times New Roman" w:hAnsi="Times New Roman" w:cs="Times New Roman"/>
          <w:sz w:val="24"/>
          <w:szCs w:val="24"/>
        </w:rPr>
        <w:t>’</w:t>
      </w:r>
      <w:bookmarkStart w:id="0" w:name="_GoBack"/>
      <w:bookmarkEnd w:id="0"/>
      <w:r w:rsidR="007C4B5A">
        <w:rPr>
          <w:rFonts w:ascii="Times New Roman" w:hAnsi="Times New Roman" w:cs="Times New Roman"/>
          <w:sz w:val="24"/>
          <w:szCs w:val="24"/>
        </w:rPr>
        <w:t xml:space="preserve"> rights and working people. The labour</w:t>
      </w:r>
      <w:r w:rsidR="00A941B0">
        <w:rPr>
          <w:rFonts w:ascii="Times New Roman" w:hAnsi="Times New Roman" w:cs="Times New Roman"/>
          <w:sz w:val="24"/>
          <w:szCs w:val="24"/>
        </w:rPr>
        <w:t xml:space="preserve"> </w:t>
      </w:r>
      <w:r w:rsidR="007C4B5A">
        <w:rPr>
          <w:rFonts w:ascii="Times New Roman" w:hAnsi="Times New Roman" w:cs="Times New Roman"/>
          <w:sz w:val="24"/>
          <w:szCs w:val="24"/>
        </w:rPr>
        <w:t xml:space="preserve">movement </w:t>
      </w:r>
      <w:r w:rsidR="00A941B0">
        <w:rPr>
          <w:rFonts w:ascii="Times New Roman" w:hAnsi="Times New Roman" w:cs="Times New Roman"/>
          <w:sz w:val="24"/>
          <w:szCs w:val="24"/>
        </w:rPr>
        <w:t>was starting to wake up</w:t>
      </w:r>
      <w:r w:rsidR="000F413C">
        <w:rPr>
          <w:rFonts w:ascii="Times New Roman" w:hAnsi="Times New Roman" w:cs="Times New Roman"/>
          <w:sz w:val="24"/>
          <w:szCs w:val="24"/>
        </w:rPr>
        <w:t xml:space="preserve"> </w:t>
      </w:r>
      <w:r w:rsidR="00A941B0">
        <w:rPr>
          <w:rFonts w:ascii="Times New Roman" w:hAnsi="Times New Roman" w:cs="Times New Roman"/>
          <w:sz w:val="24"/>
          <w:szCs w:val="24"/>
        </w:rPr>
        <w:t>with</w:t>
      </w:r>
      <w:r w:rsidR="007C4B5A">
        <w:rPr>
          <w:rFonts w:ascii="Times New Roman" w:hAnsi="Times New Roman" w:cs="Times New Roman"/>
          <w:sz w:val="24"/>
          <w:szCs w:val="24"/>
        </w:rPr>
        <w:t xml:space="preserve"> new thoughts and new idea</w:t>
      </w:r>
      <w:r w:rsidR="00A941B0">
        <w:rPr>
          <w:rFonts w:ascii="Times New Roman" w:hAnsi="Times New Roman" w:cs="Times New Roman"/>
          <w:sz w:val="24"/>
          <w:szCs w:val="24"/>
        </w:rPr>
        <w:t>lism</w:t>
      </w:r>
      <w:r w:rsidR="007C4B5A">
        <w:rPr>
          <w:rFonts w:ascii="Times New Roman" w:hAnsi="Times New Roman" w:cs="Times New Roman"/>
          <w:sz w:val="24"/>
          <w:szCs w:val="24"/>
        </w:rPr>
        <w:t>, and the new Labour Party was emerging</w:t>
      </w:r>
      <w:r w:rsidR="000F413C">
        <w:rPr>
          <w:rFonts w:ascii="Times New Roman" w:hAnsi="Times New Roman" w:cs="Times New Roman"/>
          <w:sz w:val="24"/>
          <w:szCs w:val="24"/>
        </w:rPr>
        <w:t xml:space="preserve"> as trade unions gained power</w:t>
      </w:r>
      <w:r w:rsidR="00A941B0">
        <w:rPr>
          <w:rFonts w:ascii="Times New Roman" w:hAnsi="Times New Roman" w:cs="Times New Roman"/>
          <w:sz w:val="24"/>
          <w:szCs w:val="24"/>
        </w:rPr>
        <w:t xml:space="preserve"> </w:t>
      </w:r>
      <w:r w:rsidR="007C4B5A">
        <w:rPr>
          <w:rFonts w:ascii="Times New Roman" w:hAnsi="Times New Roman" w:cs="Times New Roman"/>
          <w:sz w:val="24"/>
          <w:szCs w:val="24"/>
        </w:rPr>
        <w:t xml:space="preserve">and sought political representation as a result of </w:t>
      </w:r>
      <w:r w:rsidR="000F413C">
        <w:rPr>
          <w:rFonts w:ascii="Times New Roman" w:hAnsi="Times New Roman" w:cs="Times New Roman"/>
          <w:sz w:val="24"/>
          <w:szCs w:val="24"/>
        </w:rPr>
        <w:t>the war years</w:t>
      </w:r>
      <w:r w:rsidR="00A941B0">
        <w:rPr>
          <w:rFonts w:ascii="Times New Roman" w:hAnsi="Times New Roman" w:cs="Times New Roman"/>
          <w:sz w:val="24"/>
          <w:szCs w:val="24"/>
        </w:rPr>
        <w:t xml:space="preserve">. </w:t>
      </w:r>
      <w:r w:rsidR="000F413C">
        <w:rPr>
          <w:rFonts w:ascii="Times New Roman" w:hAnsi="Times New Roman" w:cs="Times New Roman"/>
          <w:sz w:val="24"/>
          <w:szCs w:val="24"/>
        </w:rPr>
        <w:t xml:space="preserve">The </w:t>
      </w:r>
      <w:r w:rsidR="007C4B5A">
        <w:rPr>
          <w:rFonts w:ascii="Times New Roman" w:hAnsi="Times New Roman" w:cs="Times New Roman"/>
          <w:sz w:val="24"/>
          <w:szCs w:val="24"/>
        </w:rPr>
        <w:t>effect of the new mechanics and technology of the 1914-18 war</w:t>
      </w:r>
      <w:r w:rsidR="005723F9">
        <w:rPr>
          <w:rFonts w:ascii="Times New Roman" w:hAnsi="Times New Roman" w:cs="Times New Roman"/>
          <w:sz w:val="24"/>
          <w:szCs w:val="24"/>
        </w:rPr>
        <w:t xml:space="preserve"> can be seen in black and white</w:t>
      </w:r>
      <w:r w:rsidR="009D06F5">
        <w:rPr>
          <w:rFonts w:ascii="Times New Roman" w:hAnsi="Times New Roman" w:cs="Times New Roman"/>
          <w:sz w:val="24"/>
          <w:szCs w:val="24"/>
        </w:rPr>
        <w:t>,</w:t>
      </w:r>
      <w:r w:rsidR="007C4B5A">
        <w:rPr>
          <w:rFonts w:ascii="Times New Roman" w:hAnsi="Times New Roman" w:cs="Times New Roman"/>
          <w:sz w:val="24"/>
          <w:szCs w:val="24"/>
        </w:rPr>
        <w:t xml:space="preserve"> as it was originally filmed</w:t>
      </w:r>
      <w:r w:rsidR="00F50AB6">
        <w:rPr>
          <w:rFonts w:ascii="Times New Roman" w:hAnsi="Times New Roman" w:cs="Times New Roman"/>
          <w:sz w:val="24"/>
          <w:szCs w:val="24"/>
        </w:rPr>
        <w:t xml:space="preserve">, and now with digitalised </w:t>
      </w:r>
      <w:r w:rsidR="005723F9">
        <w:rPr>
          <w:rFonts w:ascii="Times New Roman" w:hAnsi="Times New Roman" w:cs="Times New Roman"/>
          <w:sz w:val="24"/>
          <w:szCs w:val="24"/>
        </w:rPr>
        <w:t>colour</w:t>
      </w:r>
      <w:r w:rsidR="00F50AB6">
        <w:rPr>
          <w:rFonts w:ascii="Times New Roman" w:hAnsi="Times New Roman" w:cs="Times New Roman"/>
          <w:sz w:val="24"/>
          <w:szCs w:val="24"/>
        </w:rPr>
        <w:t>ed</w:t>
      </w:r>
      <w:r w:rsidR="007C4B5A">
        <w:rPr>
          <w:rFonts w:ascii="Times New Roman" w:hAnsi="Times New Roman" w:cs="Times New Roman"/>
          <w:sz w:val="24"/>
          <w:szCs w:val="24"/>
        </w:rPr>
        <w:t xml:space="preserve"> footage that </w:t>
      </w:r>
      <w:r w:rsidR="00F50AB6">
        <w:rPr>
          <w:rFonts w:ascii="Times New Roman" w:hAnsi="Times New Roman" w:cs="Times New Roman"/>
          <w:sz w:val="24"/>
          <w:szCs w:val="24"/>
        </w:rPr>
        <w:t xml:space="preserve">portrays </w:t>
      </w:r>
      <w:r w:rsidR="005723F9">
        <w:rPr>
          <w:rFonts w:ascii="Times New Roman" w:hAnsi="Times New Roman" w:cs="Times New Roman"/>
          <w:sz w:val="24"/>
          <w:szCs w:val="24"/>
        </w:rPr>
        <w:t xml:space="preserve">the </w:t>
      </w:r>
      <w:r w:rsidR="001D1115">
        <w:rPr>
          <w:rFonts w:ascii="Times New Roman" w:hAnsi="Times New Roman" w:cs="Times New Roman"/>
          <w:sz w:val="24"/>
          <w:szCs w:val="24"/>
        </w:rPr>
        <w:t>conflict and the horror of war</w:t>
      </w:r>
      <w:r w:rsidR="009D06F5">
        <w:rPr>
          <w:rFonts w:ascii="Times New Roman" w:hAnsi="Times New Roman" w:cs="Times New Roman"/>
          <w:sz w:val="24"/>
          <w:szCs w:val="24"/>
        </w:rPr>
        <w:t xml:space="preserve"> </w:t>
      </w:r>
      <w:r w:rsidR="00F50AB6">
        <w:rPr>
          <w:rFonts w:ascii="Times New Roman" w:hAnsi="Times New Roman" w:cs="Times New Roman"/>
          <w:sz w:val="24"/>
          <w:szCs w:val="24"/>
        </w:rPr>
        <w:t xml:space="preserve">in the cruel terms of its reality </w:t>
      </w:r>
      <w:r w:rsidR="009D06F5">
        <w:rPr>
          <w:rFonts w:ascii="Times New Roman" w:hAnsi="Times New Roman" w:cs="Times New Roman"/>
          <w:sz w:val="24"/>
          <w:szCs w:val="24"/>
        </w:rPr>
        <w:t>– men, young and old,</w:t>
      </w:r>
      <w:r w:rsidR="001D1115">
        <w:rPr>
          <w:rFonts w:ascii="Times New Roman" w:hAnsi="Times New Roman" w:cs="Times New Roman"/>
          <w:sz w:val="24"/>
          <w:szCs w:val="24"/>
        </w:rPr>
        <w:t xml:space="preserve"> blown to bits</w:t>
      </w:r>
      <w:r w:rsidR="009D06F5">
        <w:rPr>
          <w:rFonts w:ascii="Times New Roman" w:hAnsi="Times New Roman" w:cs="Times New Roman"/>
          <w:sz w:val="24"/>
          <w:szCs w:val="24"/>
        </w:rPr>
        <w:t>.</w:t>
      </w:r>
      <w:r w:rsidR="001D1115">
        <w:rPr>
          <w:rFonts w:ascii="Times New Roman" w:hAnsi="Times New Roman" w:cs="Times New Roman"/>
          <w:sz w:val="24"/>
          <w:szCs w:val="24"/>
        </w:rPr>
        <w:t xml:space="preserve"> </w:t>
      </w:r>
      <w:r w:rsidR="000F413C">
        <w:rPr>
          <w:rFonts w:ascii="Times New Roman" w:hAnsi="Times New Roman" w:cs="Times New Roman"/>
          <w:sz w:val="24"/>
          <w:szCs w:val="24"/>
        </w:rPr>
        <w:t xml:space="preserve"> </w:t>
      </w:r>
    </w:p>
    <w:p w:rsidR="00123ADB" w:rsidRDefault="00F50AB6" w:rsidP="00123ADB">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T</w:t>
      </w:r>
      <w:r w:rsidRPr="0003039D">
        <w:rPr>
          <w:rFonts w:ascii="Times New Roman" w:hAnsi="Times New Roman" w:cs="Times New Roman"/>
          <w:sz w:val="24"/>
          <w:szCs w:val="24"/>
        </w:rPr>
        <w:t xml:space="preserve">he people of Wales </w:t>
      </w:r>
      <w:r>
        <w:rPr>
          <w:rFonts w:ascii="Times New Roman" w:hAnsi="Times New Roman" w:cs="Times New Roman"/>
          <w:sz w:val="24"/>
          <w:szCs w:val="24"/>
        </w:rPr>
        <w:t>did wholeheartedly support</w:t>
      </w:r>
      <w:r w:rsidRPr="0003039D">
        <w:rPr>
          <w:rFonts w:ascii="Times New Roman" w:hAnsi="Times New Roman" w:cs="Times New Roman"/>
          <w:sz w:val="24"/>
          <w:szCs w:val="24"/>
        </w:rPr>
        <w:t xml:space="preserve"> the war effort during </w:t>
      </w:r>
      <w:r>
        <w:rPr>
          <w:rFonts w:ascii="Times New Roman" w:hAnsi="Times New Roman" w:cs="Times New Roman"/>
          <w:sz w:val="24"/>
          <w:szCs w:val="24"/>
        </w:rPr>
        <w:t>the earlier years of war under the rallying of Lloyd George, but as the numbers of the dead started to rise and the small communities of Wales were decimated</w:t>
      </w:r>
      <w:r w:rsidR="00074FD2">
        <w:rPr>
          <w:rFonts w:ascii="Times New Roman" w:hAnsi="Times New Roman" w:cs="Times New Roman"/>
          <w:sz w:val="24"/>
          <w:szCs w:val="24"/>
        </w:rPr>
        <w:t>, enthusiasm for the war declined, as did L</w:t>
      </w:r>
      <w:r w:rsidR="00A941B0">
        <w:rPr>
          <w:rFonts w:ascii="Times New Roman" w:hAnsi="Times New Roman" w:cs="Times New Roman"/>
          <w:sz w:val="24"/>
          <w:szCs w:val="24"/>
        </w:rPr>
        <w:t xml:space="preserve">iberalism </w:t>
      </w:r>
      <w:r w:rsidR="00074FD2">
        <w:rPr>
          <w:rFonts w:ascii="Times New Roman" w:hAnsi="Times New Roman" w:cs="Times New Roman"/>
          <w:sz w:val="24"/>
          <w:szCs w:val="24"/>
        </w:rPr>
        <w:t xml:space="preserve">under </w:t>
      </w:r>
      <w:r w:rsidR="00B509DE">
        <w:rPr>
          <w:rFonts w:ascii="Times New Roman" w:hAnsi="Times New Roman" w:cs="Times New Roman"/>
          <w:sz w:val="24"/>
          <w:szCs w:val="24"/>
        </w:rPr>
        <w:t>Lloyd George</w:t>
      </w:r>
      <w:r w:rsidR="009D06F5">
        <w:rPr>
          <w:rFonts w:ascii="Times New Roman" w:hAnsi="Times New Roman" w:cs="Times New Roman"/>
          <w:sz w:val="24"/>
          <w:szCs w:val="24"/>
        </w:rPr>
        <w:t>’s</w:t>
      </w:r>
      <w:r w:rsidR="00074FD2">
        <w:rPr>
          <w:rFonts w:ascii="Times New Roman" w:hAnsi="Times New Roman" w:cs="Times New Roman"/>
          <w:sz w:val="24"/>
          <w:szCs w:val="24"/>
        </w:rPr>
        <w:t>. A</w:t>
      </w:r>
      <w:r w:rsidR="00B509DE">
        <w:rPr>
          <w:rFonts w:ascii="Times New Roman" w:hAnsi="Times New Roman" w:cs="Times New Roman"/>
          <w:sz w:val="24"/>
          <w:szCs w:val="24"/>
        </w:rPr>
        <w:t xml:space="preserve"> new birth</w:t>
      </w:r>
      <w:r w:rsidR="0007623D">
        <w:rPr>
          <w:rFonts w:ascii="Times New Roman" w:hAnsi="Times New Roman" w:cs="Times New Roman"/>
          <w:sz w:val="24"/>
          <w:szCs w:val="24"/>
        </w:rPr>
        <w:t xml:space="preserve"> and a new voice</w:t>
      </w:r>
      <w:r w:rsidR="00B509DE">
        <w:rPr>
          <w:rFonts w:ascii="Times New Roman" w:hAnsi="Times New Roman" w:cs="Times New Roman"/>
          <w:sz w:val="24"/>
          <w:szCs w:val="24"/>
        </w:rPr>
        <w:t xml:space="preserve"> had star</w:t>
      </w:r>
      <w:r>
        <w:rPr>
          <w:rFonts w:ascii="Times New Roman" w:hAnsi="Times New Roman" w:cs="Times New Roman"/>
          <w:sz w:val="24"/>
          <w:szCs w:val="24"/>
        </w:rPr>
        <w:t>t</w:t>
      </w:r>
      <w:r w:rsidR="00B509DE">
        <w:rPr>
          <w:rFonts w:ascii="Times New Roman" w:hAnsi="Times New Roman" w:cs="Times New Roman"/>
          <w:sz w:val="24"/>
          <w:szCs w:val="24"/>
        </w:rPr>
        <w:t>ed for socialism</w:t>
      </w:r>
      <w:r w:rsidR="00525131">
        <w:rPr>
          <w:rFonts w:ascii="Times New Roman" w:hAnsi="Times New Roman" w:cs="Times New Roman"/>
          <w:sz w:val="24"/>
          <w:szCs w:val="24"/>
        </w:rPr>
        <w:t>.</w:t>
      </w:r>
      <w:r w:rsidR="009D06F5">
        <w:rPr>
          <w:rStyle w:val="FootnoteReference"/>
          <w:rFonts w:ascii="Times New Roman" w:hAnsi="Times New Roman" w:cs="Times New Roman"/>
          <w:sz w:val="24"/>
          <w:szCs w:val="24"/>
        </w:rPr>
        <w:footnoteReference w:id="21"/>
      </w:r>
    </w:p>
    <w:p w:rsidR="0084640F" w:rsidRPr="0003039D" w:rsidRDefault="001D1115" w:rsidP="00D7632F">
      <w:pPr>
        <w:tabs>
          <w:tab w:val="left" w:pos="720"/>
          <w:tab w:val="left" w:pos="1440"/>
          <w:tab w:val="left" w:pos="2160"/>
          <w:tab w:val="left" w:pos="2880"/>
        </w:tabs>
        <w:spacing w:before="240" w:after="120" w:line="240" w:lineRule="auto"/>
        <w:rPr>
          <w:rFonts w:ascii="Times New Roman" w:hAnsi="Times New Roman" w:cs="Times New Roman"/>
          <w:sz w:val="24"/>
          <w:szCs w:val="24"/>
        </w:rPr>
      </w:pPr>
      <w:r>
        <w:rPr>
          <w:rFonts w:ascii="Times New Roman" w:hAnsi="Times New Roman" w:cs="Times New Roman"/>
          <w:sz w:val="24"/>
          <w:szCs w:val="24"/>
        </w:rPr>
        <w:t xml:space="preserve"> </w:t>
      </w:r>
    </w:p>
    <w:p w:rsidR="005A3856" w:rsidRDefault="005A3856" w:rsidP="00D7632F"/>
    <w:p w:rsidR="002E7189" w:rsidRDefault="002E7189" w:rsidP="00D7632F"/>
    <w:p w:rsidR="002E7189" w:rsidRDefault="002E7189" w:rsidP="00D7632F"/>
    <w:p w:rsidR="002E7189" w:rsidRDefault="002E7189" w:rsidP="00D7632F"/>
    <w:p w:rsidR="002E7189" w:rsidRDefault="002E7189" w:rsidP="00D7632F"/>
    <w:p w:rsidR="002E7189" w:rsidRPr="002E7189" w:rsidRDefault="002E7189" w:rsidP="00D7632F">
      <w:pPr>
        <w:rPr>
          <w:u w:val="single"/>
        </w:rPr>
      </w:pPr>
      <w:r w:rsidRPr="002E7189">
        <w:rPr>
          <w:u w:val="single"/>
        </w:rPr>
        <w:lastRenderedPageBreak/>
        <w:t>Bibliography</w:t>
      </w:r>
    </w:p>
    <w:p w:rsidR="002E7189" w:rsidRDefault="00B62369" w:rsidP="00D7632F">
      <w:r>
        <w:t xml:space="preserve">John Davies, </w:t>
      </w:r>
      <w:proofErr w:type="gramStart"/>
      <w:r>
        <w:t>A</w:t>
      </w:r>
      <w:proofErr w:type="gramEnd"/>
      <w:r>
        <w:t xml:space="preserve"> History of Wales, Penguin Books, St Ives, 2007</w:t>
      </w:r>
    </w:p>
    <w:p w:rsidR="00B62369" w:rsidRDefault="00B62369" w:rsidP="00B62369">
      <w:pPr>
        <w:pStyle w:val="FootnoteText"/>
        <w:rPr>
          <w:sz w:val="22"/>
          <w:szCs w:val="22"/>
        </w:rPr>
      </w:pPr>
      <w:r w:rsidRPr="00B62369">
        <w:rPr>
          <w:sz w:val="22"/>
          <w:szCs w:val="22"/>
        </w:rPr>
        <w:t xml:space="preserve">Kenneth </w:t>
      </w:r>
      <w:proofErr w:type="spellStart"/>
      <w:r w:rsidRPr="00B62369">
        <w:rPr>
          <w:sz w:val="22"/>
          <w:szCs w:val="22"/>
        </w:rPr>
        <w:t>O.Morgan</w:t>
      </w:r>
      <w:proofErr w:type="spellEnd"/>
      <w:r w:rsidRPr="00B62369">
        <w:rPr>
          <w:sz w:val="22"/>
          <w:szCs w:val="22"/>
        </w:rPr>
        <w:t>, Rebirth of a Nation: Wales 1880-1980, Oxford University Press, Suffolk, 1982</w:t>
      </w:r>
    </w:p>
    <w:p w:rsidR="00B62369" w:rsidRPr="00B62369" w:rsidRDefault="00B62369" w:rsidP="00B62369">
      <w:pPr>
        <w:pStyle w:val="FootnoteText"/>
        <w:rPr>
          <w:sz w:val="22"/>
          <w:szCs w:val="22"/>
        </w:rPr>
      </w:pPr>
    </w:p>
    <w:p w:rsidR="00B62369" w:rsidRDefault="00B62369" w:rsidP="00B62369">
      <w:pPr>
        <w:pStyle w:val="FootnoteText"/>
        <w:rPr>
          <w:sz w:val="22"/>
          <w:szCs w:val="22"/>
        </w:rPr>
      </w:pPr>
      <w:hyperlink r:id="rId8" w:history="1">
        <w:r w:rsidRPr="00E42920">
          <w:rPr>
            <w:rStyle w:val="Hyperlink"/>
            <w:sz w:val="22"/>
            <w:szCs w:val="22"/>
          </w:rPr>
          <w:t>https://www.theguardian.com/profile/kennethomorgan</w:t>
        </w:r>
      </w:hyperlink>
      <w:r>
        <w:rPr>
          <w:sz w:val="22"/>
          <w:szCs w:val="22"/>
        </w:rPr>
        <w:t xml:space="preserve"> </w:t>
      </w:r>
    </w:p>
    <w:p w:rsidR="00B62369" w:rsidRPr="00B62369" w:rsidRDefault="00B62369" w:rsidP="00B62369">
      <w:pPr>
        <w:pStyle w:val="FootnoteText"/>
        <w:rPr>
          <w:sz w:val="22"/>
          <w:szCs w:val="22"/>
        </w:rPr>
      </w:pPr>
    </w:p>
    <w:p w:rsidR="00B62369" w:rsidRDefault="00B62369" w:rsidP="00B62369">
      <w:pPr>
        <w:pStyle w:val="FootnoteText"/>
        <w:rPr>
          <w:sz w:val="22"/>
          <w:szCs w:val="22"/>
        </w:rPr>
      </w:pPr>
      <w:hyperlink r:id="rId9" w:history="1">
        <w:r w:rsidRPr="00E42920">
          <w:rPr>
            <w:rStyle w:val="Hyperlink"/>
            <w:sz w:val="22"/>
            <w:szCs w:val="22"/>
          </w:rPr>
          <w:t>https://www.walesonline.co.uk/lifestyle/nostalgia/welsh-history-month-little-five-10175240</w:t>
        </w:r>
      </w:hyperlink>
      <w:r>
        <w:rPr>
          <w:sz w:val="22"/>
          <w:szCs w:val="22"/>
        </w:rPr>
        <w:t xml:space="preserve"> </w:t>
      </w:r>
    </w:p>
    <w:p w:rsidR="00B62369" w:rsidRPr="00B62369" w:rsidRDefault="00B62369" w:rsidP="00B62369">
      <w:pPr>
        <w:pStyle w:val="FootnoteText"/>
        <w:rPr>
          <w:sz w:val="22"/>
          <w:szCs w:val="22"/>
        </w:rPr>
      </w:pPr>
    </w:p>
    <w:p w:rsidR="00B62369" w:rsidRDefault="00B62369" w:rsidP="00B62369">
      <w:r>
        <w:t xml:space="preserve">Mike </w:t>
      </w:r>
      <w:proofErr w:type="spellStart"/>
      <w:r>
        <w:t>Benbough</w:t>
      </w:r>
      <w:proofErr w:type="spellEnd"/>
      <w:r>
        <w:t xml:space="preserve">-Jackson, Five-Foot-Five Nation:  Size, Wales and the Great War, </w:t>
      </w:r>
      <w:proofErr w:type="gramStart"/>
      <w:r>
        <w:t>The</w:t>
      </w:r>
      <w:proofErr w:type="gramEnd"/>
      <w:r>
        <w:t xml:space="preserve"> Welsh History Review, Volume 28 Number 4 2017.</w:t>
      </w:r>
    </w:p>
    <w:p w:rsidR="00B62369" w:rsidRDefault="00B62369" w:rsidP="00B62369">
      <w:hyperlink r:id="rId10" w:history="1">
        <w:r w:rsidRPr="00E42920">
          <w:rPr>
            <w:rStyle w:val="Hyperlink"/>
          </w:rPr>
          <w:t>https://livesofthefirstworldwar.org/lifestory/1738304</w:t>
        </w:r>
      </w:hyperlink>
    </w:p>
    <w:p w:rsidR="00B62369" w:rsidRDefault="00B62369" w:rsidP="00B62369">
      <w:pPr>
        <w:pStyle w:val="FootnoteText"/>
      </w:pPr>
      <w:hyperlink r:id="rId11" w:history="1">
        <w:r w:rsidRPr="00E42920">
          <w:rPr>
            <w:rStyle w:val="Hyperlink"/>
          </w:rPr>
          <w:t>http://www.bbc.co.uk/wales/history/sites/themes/periods/ww1_background.shtml</w:t>
        </w:r>
      </w:hyperlink>
      <w:r>
        <w:t xml:space="preserve"> </w:t>
      </w:r>
    </w:p>
    <w:p w:rsidR="00B62369" w:rsidRDefault="00B62369" w:rsidP="00B62369">
      <w:pPr>
        <w:pStyle w:val="FootnoteText"/>
        <w:rPr>
          <w:sz w:val="22"/>
          <w:szCs w:val="22"/>
        </w:rPr>
      </w:pPr>
    </w:p>
    <w:p w:rsidR="00B62369" w:rsidRDefault="00B62369" w:rsidP="00B62369">
      <w:pPr>
        <w:pStyle w:val="FootnoteText"/>
      </w:pPr>
      <w:r w:rsidRPr="00B62369">
        <w:rPr>
          <w:sz w:val="22"/>
        </w:rPr>
        <w:t xml:space="preserve">Geraint Thomas, </w:t>
      </w:r>
      <w:proofErr w:type="gramStart"/>
      <w:r w:rsidRPr="00B62369">
        <w:rPr>
          <w:sz w:val="22"/>
        </w:rPr>
        <w:t>The</w:t>
      </w:r>
      <w:proofErr w:type="gramEnd"/>
      <w:r w:rsidRPr="00B62369">
        <w:rPr>
          <w:sz w:val="22"/>
        </w:rPr>
        <w:t xml:space="preserve"> Conservative Party and Welsh Politics in the Inter-War Years.  The English Historical Review, Vol. 128, No. 533, Oxford University Press, </w:t>
      </w:r>
      <w:hyperlink r:id="rId12" w:history="1">
        <w:r w:rsidRPr="00B62369">
          <w:rPr>
            <w:rStyle w:val="Hyperlink"/>
            <w:sz w:val="22"/>
          </w:rPr>
          <w:t>https://jstor.org/stable/24474043</w:t>
        </w:r>
      </w:hyperlink>
      <w:r>
        <w:t xml:space="preserve"> </w:t>
      </w:r>
    </w:p>
    <w:p w:rsidR="00B62369" w:rsidRDefault="00B62369" w:rsidP="00B62369">
      <w:pPr>
        <w:pStyle w:val="FootnoteText"/>
      </w:pPr>
    </w:p>
    <w:p w:rsidR="00B62369" w:rsidRPr="00B62369" w:rsidRDefault="00B62369" w:rsidP="00B62369">
      <w:pPr>
        <w:pStyle w:val="FootnoteText"/>
        <w:rPr>
          <w:sz w:val="22"/>
        </w:rPr>
      </w:pPr>
      <w:r w:rsidRPr="00B62369">
        <w:rPr>
          <w:sz w:val="22"/>
        </w:rPr>
        <w:t xml:space="preserve">Paul O’Leary, Wales and the First World War:  Themes and Debates.  The Welsh History Review, Volume 28, Number 4 </w:t>
      </w:r>
      <w:r>
        <w:rPr>
          <w:sz w:val="22"/>
        </w:rPr>
        <w:t>2017, University of Wales Press</w:t>
      </w:r>
    </w:p>
    <w:sectPr w:rsidR="00B62369" w:rsidRPr="00B62369" w:rsidSect="005A385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12C85" w:rsidRDefault="00A12C85" w:rsidP="002D35AF">
      <w:pPr>
        <w:spacing w:after="0" w:line="240" w:lineRule="auto"/>
      </w:pPr>
      <w:r>
        <w:separator/>
      </w:r>
    </w:p>
  </w:endnote>
  <w:endnote w:type="continuationSeparator" w:id="0">
    <w:p w:rsidR="00A12C85" w:rsidRDefault="00A12C85" w:rsidP="002D35A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12C85" w:rsidRDefault="00A12C85" w:rsidP="002D35AF">
      <w:pPr>
        <w:spacing w:after="0" w:line="240" w:lineRule="auto"/>
      </w:pPr>
      <w:r>
        <w:separator/>
      </w:r>
    </w:p>
  </w:footnote>
  <w:footnote w:type="continuationSeparator" w:id="0">
    <w:p w:rsidR="00A12C85" w:rsidRDefault="00A12C85" w:rsidP="002D35AF">
      <w:pPr>
        <w:spacing w:after="0" w:line="240" w:lineRule="auto"/>
      </w:pPr>
      <w:r>
        <w:continuationSeparator/>
      </w:r>
    </w:p>
  </w:footnote>
  <w:footnote w:id="1">
    <w:p w:rsidR="002D35AF" w:rsidRDefault="002D35AF">
      <w:pPr>
        <w:pStyle w:val="FootnoteText"/>
      </w:pPr>
      <w:r>
        <w:rPr>
          <w:rStyle w:val="FootnoteReference"/>
        </w:rPr>
        <w:footnoteRef/>
      </w:r>
      <w:r>
        <w:t xml:space="preserve"> John Davies, A History of Wales, Penguin Books, St Ives, 2007</w:t>
      </w:r>
    </w:p>
  </w:footnote>
  <w:footnote w:id="2">
    <w:p w:rsidR="002D35AF" w:rsidRDefault="002D35AF">
      <w:pPr>
        <w:pStyle w:val="FootnoteText"/>
      </w:pPr>
      <w:r>
        <w:rPr>
          <w:rStyle w:val="FootnoteReference"/>
        </w:rPr>
        <w:footnoteRef/>
      </w:r>
      <w:r>
        <w:t xml:space="preserve"> Kenneth </w:t>
      </w:r>
      <w:proofErr w:type="spellStart"/>
      <w:r>
        <w:t>O.Morgan</w:t>
      </w:r>
      <w:proofErr w:type="spellEnd"/>
      <w:r>
        <w:t>, Rebirth of a Nation: Wales 1880-1980, Oxford University Press, Suffolk, 1982</w:t>
      </w:r>
    </w:p>
  </w:footnote>
  <w:footnote w:id="3">
    <w:p w:rsidR="00B976C2" w:rsidRDefault="00B976C2">
      <w:pPr>
        <w:pStyle w:val="FootnoteText"/>
      </w:pPr>
      <w:r>
        <w:rPr>
          <w:rStyle w:val="FootnoteReference"/>
        </w:rPr>
        <w:footnoteRef/>
      </w:r>
      <w:r>
        <w:t xml:space="preserve"> </w:t>
      </w:r>
      <w:hyperlink r:id="rId1" w:history="1">
        <w:r w:rsidRPr="00E42920">
          <w:rPr>
            <w:rStyle w:val="Hyperlink"/>
          </w:rPr>
          <w:t>https://www.theguardian.com/profile/kennethomorgan</w:t>
        </w:r>
      </w:hyperlink>
      <w:r>
        <w:t xml:space="preserve"> </w:t>
      </w:r>
    </w:p>
  </w:footnote>
  <w:footnote w:id="4">
    <w:p w:rsidR="0008042A" w:rsidRDefault="0008042A" w:rsidP="0008042A">
      <w:pPr>
        <w:pStyle w:val="FootnoteText"/>
      </w:pPr>
      <w:r>
        <w:rPr>
          <w:rStyle w:val="FootnoteReference"/>
        </w:rPr>
        <w:footnoteRef/>
      </w:r>
      <w:r>
        <w:t xml:space="preserve"> </w:t>
      </w:r>
      <w:hyperlink r:id="rId2" w:history="1">
        <w:r w:rsidRPr="00E42920">
          <w:rPr>
            <w:rStyle w:val="Hyperlink"/>
          </w:rPr>
          <w:t>https://www.walesonline.co.uk/lifestyle/nostalgia/welsh-history-month-little-five-10175240</w:t>
        </w:r>
      </w:hyperlink>
      <w:r>
        <w:t xml:space="preserve"> </w:t>
      </w:r>
    </w:p>
  </w:footnote>
  <w:footnote w:id="5">
    <w:p w:rsidR="0008042A" w:rsidRDefault="0008042A" w:rsidP="0008042A">
      <w:pPr>
        <w:pStyle w:val="FootnoteText"/>
      </w:pPr>
      <w:r>
        <w:rPr>
          <w:rStyle w:val="FootnoteReference"/>
        </w:rPr>
        <w:footnoteRef/>
      </w:r>
      <w:r w:rsidR="008B1187">
        <w:t xml:space="preserve"> Mike </w:t>
      </w:r>
      <w:proofErr w:type="spellStart"/>
      <w:r w:rsidR="008B1187">
        <w:t>Benbough</w:t>
      </w:r>
      <w:proofErr w:type="spellEnd"/>
      <w:r w:rsidR="008B1187">
        <w:t>-Jackson, Five-</w:t>
      </w:r>
      <w:r>
        <w:t xml:space="preserve">Foot-Five Nation:  Size, Wales and the Great War, </w:t>
      </w:r>
      <w:proofErr w:type="gramStart"/>
      <w:r>
        <w:t>The</w:t>
      </w:r>
      <w:proofErr w:type="gramEnd"/>
      <w:r>
        <w:t xml:space="preserve"> Welsh History Review, Volume 28 Number 4 2017. p.621</w:t>
      </w:r>
    </w:p>
  </w:footnote>
  <w:footnote w:id="6">
    <w:p w:rsidR="000C47B1" w:rsidRDefault="000C47B1">
      <w:pPr>
        <w:pStyle w:val="FootnoteText"/>
      </w:pPr>
      <w:r>
        <w:rPr>
          <w:rStyle w:val="FootnoteReference"/>
        </w:rPr>
        <w:footnoteRef/>
      </w:r>
      <w:r>
        <w:t xml:space="preserve"> John Davies, A History of Wales, Penguin Books, St Ives, 2007, p. 497</w:t>
      </w:r>
    </w:p>
  </w:footnote>
  <w:footnote w:id="7">
    <w:p w:rsidR="00220894" w:rsidRDefault="00220894">
      <w:pPr>
        <w:pStyle w:val="FootnoteText"/>
      </w:pPr>
      <w:r>
        <w:rPr>
          <w:rStyle w:val="FootnoteReference"/>
        </w:rPr>
        <w:footnoteRef/>
      </w:r>
      <w:r>
        <w:t xml:space="preserve"> Kenneth O.</w:t>
      </w:r>
      <w:r w:rsidR="00123ADB">
        <w:t xml:space="preserve"> </w:t>
      </w:r>
      <w:r>
        <w:t xml:space="preserve">Morgan, Rebirth of a Nation: Wales 1880-1980, Oxford University Press, Suffolk, 1982, </w:t>
      </w:r>
      <w:r w:rsidR="00B42AEA">
        <w:t>p.159</w:t>
      </w:r>
    </w:p>
  </w:footnote>
  <w:footnote w:id="8">
    <w:p w:rsidR="008C617A" w:rsidRDefault="008C617A">
      <w:pPr>
        <w:pStyle w:val="FootnoteText"/>
      </w:pPr>
      <w:r>
        <w:rPr>
          <w:rStyle w:val="FootnoteReference"/>
        </w:rPr>
        <w:footnoteRef/>
      </w:r>
      <w:r>
        <w:t xml:space="preserve"> Kenneth O. Morgan, Rebirth of a Nation: Wales 1880-1980, Oxford University Press, Suffolk, 1982, p.161</w:t>
      </w:r>
    </w:p>
  </w:footnote>
  <w:footnote w:id="9">
    <w:p w:rsidR="00E47017" w:rsidRDefault="00E47017">
      <w:pPr>
        <w:pStyle w:val="FootnoteText"/>
      </w:pPr>
      <w:r>
        <w:rPr>
          <w:rStyle w:val="FootnoteReference"/>
        </w:rPr>
        <w:footnoteRef/>
      </w:r>
      <w:r>
        <w:t xml:space="preserve"> </w:t>
      </w:r>
      <w:hyperlink r:id="rId3" w:history="1">
        <w:r w:rsidR="00722CCD" w:rsidRPr="00E42920">
          <w:rPr>
            <w:rStyle w:val="Hyperlink"/>
          </w:rPr>
          <w:t>https://livesofthefirstworldwar.org/lifestory/1738304</w:t>
        </w:r>
      </w:hyperlink>
      <w:r w:rsidR="00722CCD">
        <w:t xml:space="preserve"> </w:t>
      </w:r>
    </w:p>
  </w:footnote>
  <w:footnote w:id="10">
    <w:p w:rsidR="00722CCD" w:rsidRDefault="00722CCD">
      <w:pPr>
        <w:pStyle w:val="FootnoteText"/>
      </w:pPr>
      <w:r>
        <w:rPr>
          <w:rStyle w:val="FootnoteReference"/>
        </w:rPr>
        <w:footnoteRef/>
      </w:r>
      <w:r>
        <w:t xml:space="preserve"> Kenneth O. Morgan, Rebirth of a Nation: Wales 1880-1980, Oxford University Press, Suffolk, 1982, p.162</w:t>
      </w:r>
    </w:p>
  </w:footnote>
  <w:footnote w:id="11">
    <w:p w:rsidR="00722CCD" w:rsidRDefault="00722CCD">
      <w:pPr>
        <w:pStyle w:val="FootnoteText"/>
      </w:pPr>
      <w:r>
        <w:rPr>
          <w:rStyle w:val="FootnoteReference"/>
        </w:rPr>
        <w:footnoteRef/>
      </w:r>
      <w:r>
        <w:t xml:space="preserve"> Kenneth O. Morgan, Rebirth of a Nation: Wales 1880-1980, Oxford University Press, Suffolk, 1982, p.163</w:t>
      </w:r>
    </w:p>
  </w:footnote>
  <w:footnote w:id="12">
    <w:p w:rsidR="00722CCD" w:rsidRDefault="00722CCD">
      <w:pPr>
        <w:pStyle w:val="FootnoteText"/>
      </w:pPr>
      <w:r>
        <w:rPr>
          <w:rStyle w:val="FootnoteReference"/>
        </w:rPr>
        <w:footnoteRef/>
      </w:r>
      <w:r>
        <w:t xml:space="preserve"> </w:t>
      </w:r>
      <w:r w:rsidR="007C4B5A">
        <w:t>Ibid</w:t>
      </w:r>
    </w:p>
  </w:footnote>
  <w:footnote w:id="13">
    <w:p w:rsidR="008C617A" w:rsidRDefault="008C617A">
      <w:pPr>
        <w:pStyle w:val="FootnoteText"/>
      </w:pPr>
      <w:r>
        <w:rPr>
          <w:rStyle w:val="FootnoteReference"/>
        </w:rPr>
        <w:footnoteRef/>
      </w:r>
      <w:r>
        <w:t xml:space="preserve"> Kenneth O. Morgan, Rebirth of a Nation: Wales 1880-1980, Oxford University Press, Suffolk, 1982, p.166</w:t>
      </w:r>
    </w:p>
  </w:footnote>
  <w:footnote w:id="14">
    <w:p w:rsidR="00C10172" w:rsidRDefault="00C10172">
      <w:pPr>
        <w:pStyle w:val="FootnoteText"/>
      </w:pPr>
      <w:r>
        <w:rPr>
          <w:rStyle w:val="FootnoteReference"/>
        </w:rPr>
        <w:footnoteRef/>
      </w:r>
      <w:r>
        <w:t xml:space="preserve"> Kenneth O. Morgan, Rebirth of a Nation: Wales 1880-1980, Oxford University Press, Suffolk, 1982, p.179</w:t>
      </w:r>
    </w:p>
  </w:footnote>
  <w:footnote w:id="15">
    <w:p w:rsidR="00722CCD" w:rsidRDefault="00722CCD">
      <w:pPr>
        <w:pStyle w:val="FootnoteText"/>
      </w:pPr>
      <w:r>
        <w:rPr>
          <w:rStyle w:val="FootnoteReference"/>
        </w:rPr>
        <w:footnoteRef/>
      </w:r>
      <w:r>
        <w:t xml:space="preserve"> </w:t>
      </w:r>
      <w:hyperlink r:id="rId4" w:history="1">
        <w:r w:rsidRPr="00E42920">
          <w:rPr>
            <w:rStyle w:val="Hyperlink"/>
          </w:rPr>
          <w:t>http://www.bbc.co.uk/wales/history/sites/themes/periods/ww1_background.shtml</w:t>
        </w:r>
      </w:hyperlink>
      <w:r>
        <w:t xml:space="preserve"> </w:t>
      </w:r>
    </w:p>
  </w:footnote>
  <w:footnote w:id="16">
    <w:p w:rsidR="000D5501" w:rsidRDefault="000D5501">
      <w:pPr>
        <w:pStyle w:val="FootnoteText"/>
      </w:pPr>
      <w:r>
        <w:rPr>
          <w:rStyle w:val="FootnoteReference"/>
        </w:rPr>
        <w:footnoteRef/>
      </w:r>
      <w:r>
        <w:t xml:space="preserve"> John Davies, A History of Wales, Penguin Books, St Ives, 2007, p. 496</w:t>
      </w:r>
    </w:p>
  </w:footnote>
  <w:footnote w:id="17">
    <w:p w:rsidR="00187F26" w:rsidRDefault="00187F26">
      <w:pPr>
        <w:pStyle w:val="FootnoteText"/>
      </w:pPr>
      <w:r>
        <w:rPr>
          <w:rStyle w:val="FootnoteReference"/>
        </w:rPr>
        <w:footnoteRef/>
      </w:r>
      <w:r>
        <w:t xml:space="preserve"> John Davies, A History of Wales, Penguin Books, St Ives, 2007, p. 497</w:t>
      </w:r>
    </w:p>
  </w:footnote>
  <w:footnote w:id="18">
    <w:p w:rsidR="00584E62" w:rsidRDefault="00584E62">
      <w:pPr>
        <w:pStyle w:val="FootnoteText"/>
      </w:pPr>
      <w:r>
        <w:rPr>
          <w:rStyle w:val="FootnoteReference"/>
        </w:rPr>
        <w:footnoteRef/>
      </w:r>
      <w:r>
        <w:t xml:space="preserve"> Kenneth O. Morgan, Rebirth of a Nation: Wales 1880-1980, Oxford University Press, Suffolk, 1982, p.160</w:t>
      </w:r>
    </w:p>
  </w:footnote>
  <w:footnote w:id="19">
    <w:p w:rsidR="00A4378B" w:rsidRDefault="00A4378B">
      <w:pPr>
        <w:pStyle w:val="FootnoteText"/>
      </w:pPr>
      <w:r>
        <w:rPr>
          <w:rStyle w:val="FootnoteReference"/>
        </w:rPr>
        <w:footnoteRef/>
      </w:r>
      <w:r>
        <w:t xml:space="preserve"> Geraint Thomas, </w:t>
      </w:r>
      <w:proofErr w:type="gramStart"/>
      <w:r>
        <w:t>The</w:t>
      </w:r>
      <w:proofErr w:type="gramEnd"/>
      <w:r>
        <w:t xml:space="preserve"> Conservative Party and Welsh Politics in the Inter-War Years.  The English Historical Review, Vol. 128, No. 533, Oxford University Press, </w:t>
      </w:r>
      <w:hyperlink r:id="rId5" w:history="1">
        <w:r w:rsidRPr="00E42920">
          <w:rPr>
            <w:rStyle w:val="Hyperlink"/>
          </w:rPr>
          <w:t>https://jstor.org/stable/24474043</w:t>
        </w:r>
      </w:hyperlink>
      <w:r>
        <w:t xml:space="preserve"> p.879.</w:t>
      </w:r>
    </w:p>
  </w:footnote>
  <w:footnote w:id="20">
    <w:p w:rsidR="002E7189" w:rsidRDefault="002E7189">
      <w:pPr>
        <w:pStyle w:val="FootnoteText"/>
      </w:pPr>
      <w:r>
        <w:rPr>
          <w:rStyle w:val="FootnoteReference"/>
        </w:rPr>
        <w:footnoteRef/>
      </w:r>
      <w:r>
        <w:t xml:space="preserve"> John Davies, A History of Wales, Penguin Books, St Ives, 2007, p. 497</w:t>
      </w:r>
    </w:p>
  </w:footnote>
  <w:footnote w:id="21">
    <w:p w:rsidR="009D06F5" w:rsidRDefault="009D06F5">
      <w:pPr>
        <w:pStyle w:val="FootnoteText"/>
      </w:pPr>
      <w:r>
        <w:rPr>
          <w:rStyle w:val="FootnoteReference"/>
        </w:rPr>
        <w:footnoteRef/>
      </w:r>
      <w:r>
        <w:t xml:space="preserve"> Paul O’Leary, Wales and the First World War:  Themes and Debates.  The Welsh History Review, Volume 28, Number 4 2017, University of Wales Press, p.591</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782410B"/>
    <w:multiLevelType w:val="hybridMultilevel"/>
    <w:tmpl w:val="9E0490E0"/>
    <w:lvl w:ilvl="0" w:tplc="7F1CF48A">
      <w:start w:val="1"/>
      <w:numFmt w:val="decimal"/>
      <w:lvlText w:val="%1."/>
      <w:lvlJc w:val="left"/>
      <w:pPr>
        <w:ind w:left="502" w:hanging="360"/>
      </w:pPr>
      <w:rPr>
        <w:rFonts w:ascii="Times New Roman" w:hAnsi="Times New Roman" w:cs="Times New Roman"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grammar="clean"/>
  <w:defaultTabStop w:val="720"/>
  <w:characterSpacingControl w:val="doNotCompress"/>
  <w:footnotePr>
    <w:footnote w:id="-1"/>
    <w:footnote w:id="0"/>
  </w:footnotePr>
  <w:endnotePr>
    <w:endnote w:id="-1"/>
    <w:endnote w:id="0"/>
  </w:endnotePr>
  <w:compat/>
  <w:rsids>
    <w:rsidRoot w:val="0003039D"/>
    <w:rsid w:val="000076B8"/>
    <w:rsid w:val="00016B42"/>
    <w:rsid w:val="0003039D"/>
    <w:rsid w:val="00074FD2"/>
    <w:rsid w:val="0007623D"/>
    <w:rsid w:val="0008042A"/>
    <w:rsid w:val="000C47B1"/>
    <w:rsid w:val="000D3C4D"/>
    <w:rsid w:val="000D5501"/>
    <w:rsid w:val="000F413C"/>
    <w:rsid w:val="00123ADB"/>
    <w:rsid w:val="0013232D"/>
    <w:rsid w:val="00137CEA"/>
    <w:rsid w:val="00171D3D"/>
    <w:rsid w:val="00187F26"/>
    <w:rsid w:val="001D1115"/>
    <w:rsid w:val="00220894"/>
    <w:rsid w:val="002226E0"/>
    <w:rsid w:val="0023379B"/>
    <w:rsid w:val="00243E1F"/>
    <w:rsid w:val="00250D20"/>
    <w:rsid w:val="0025599B"/>
    <w:rsid w:val="002677D0"/>
    <w:rsid w:val="002D35AF"/>
    <w:rsid w:val="002E7189"/>
    <w:rsid w:val="0032025A"/>
    <w:rsid w:val="003840E6"/>
    <w:rsid w:val="0038595A"/>
    <w:rsid w:val="00441B16"/>
    <w:rsid w:val="00442D4C"/>
    <w:rsid w:val="00443440"/>
    <w:rsid w:val="004A51A3"/>
    <w:rsid w:val="004A56A9"/>
    <w:rsid w:val="004E2440"/>
    <w:rsid w:val="00515CB5"/>
    <w:rsid w:val="00525131"/>
    <w:rsid w:val="00532BC8"/>
    <w:rsid w:val="005723F9"/>
    <w:rsid w:val="00582AD2"/>
    <w:rsid w:val="00584E62"/>
    <w:rsid w:val="005A3856"/>
    <w:rsid w:val="005C3299"/>
    <w:rsid w:val="005C5C0E"/>
    <w:rsid w:val="00657DA6"/>
    <w:rsid w:val="00661A5F"/>
    <w:rsid w:val="006906B0"/>
    <w:rsid w:val="006C1DF1"/>
    <w:rsid w:val="006C7EE0"/>
    <w:rsid w:val="006E19E9"/>
    <w:rsid w:val="00703C06"/>
    <w:rsid w:val="00722CCD"/>
    <w:rsid w:val="0074452D"/>
    <w:rsid w:val="00747372"/>
    <w:rsid w:val="00765140"/>
    <w:rsid w:val="007816F0"/>
    <w:rsid w:val="00793F62"/>
    <w:rsid w:val="007A5208"/>
    <w:rsid w:val="007C4B5A"/>
    <w:rsid w:val="00811C39"/>
    <w:rsid w:val="008353CB"/>
    <w:rsid w:val="00844660"/>
    <w:rsid w:val="0084504E"/>
    <w:rsid w:val="0084640F"/>
    <w:rsid w:val="00897726"/>
    <w:rsid w:val="008B1187"/>
    <w:rsid w:val="008B652F"/>
    <w:rsid w:val="008C3A64"/>
    <w:rsid w:val="008C617A"/>
    <w:rsid w:val="008C6E59"/>
    <w:rsid w:val="008E6C15"/>
    <w:rsid w:val="00936387"/>
    <w:rsid w:val="009714AC"/>
    <w:rsid w:val="009C26D5"/>
    <w:rsid w:val="009D06F5"/>
    <w:rsid w:val="009E7A05"/>
    <w:rsid w:val="009F3EE7"/>
    <w:rsid w:val="009F6CC5"/>
    <w:rsid w:val="00A12C85"/>
    <w:rsid w:val="00A4299D"/>
    <w:rsid w:val="00A4378B"/>
    <w:rsid w:val="00A442CF"/>
    <w:rsid w:val="00A5575B"/>
    <w:rsid w:val="00A87BA1"/>
    <w:rsid w:val="00A941B0"/>
    <w:rsid w:val="00AC541E"/>
    <w:rsid w:val="00B42AEA"/>
    <w:rsid w:val="00B509DE"/>
    <w:rsid w:val="00B62369"/>
    <w:rsid w:val="00B976C2"/>
    <w:rsid w:val="00C10172"/>
    <w:rsid w:val="00C54EAC"/>
    <w:rsid w:val="00C86A1E"/>
    <w:rsid w:val="00C92B46"/>
    <w:rsid w:val="00C94BFE"/>
    <w:rsid w:val="00CA772D"/>
    <w:rsid w:val="00D43F22"/>
    <w:rsid w:val="00D7632F"/>
    <w:rsid w:val="00D94497"/>
    <w:rsid w:val="00D9571D"/>
    <w:rsid w:val="00DA078A"/>
    <w:rsid w:val="00DA1E1D"/>
    <w:rsid w:val="00E155D2"/>
    <w:rsid w:val="00E312E0"/>
    <w:rsid w:val="00E47017"/>
    <w:rsid w:val="00E91E2D"/>
    <w:rsid w:val="00EF048A"/>
    <w:rsid w:val="00EF2C62"/>
    <w:rsid w:val="00F337EB"/>
    <w:rsid w:val="00F50AB6"/>
    <w:rsid w:val="00F577FE"/>
    <w:rsid w:val="00F73DB2"/>
    <w:rsid w:val="00F83125"/>
    <w:rsid w:val="00F92FB9"/>
    <w:rsid w:val="00FC055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385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039D"/>
    <w:pPr>
      <w:ind w:left="720"/>
      <w:contextualSpacing/>
    </w:pPr>
    <w:rPr>
      <w:rFonts w:eastAsiaTheme="minorEastAsia"/>
      <w:lang w:eastAsia="en-GB"/>
    </w:rPr>
  </w:style>
  <w:style w:type="paragraph" w:styleId="FootnoteText">
    <w:name w:val="footnote text"/>
    <w:basedOn w:val="Normal"/>
    <w:link w:val="FootnoteTextChar"/>
    <w:uiPriority w:val="99"/>
    <w:unhideWhenUsed/>
    <w:rsid w:val="002D35AF"/>
    <w:pPr>
      <w:spacing w:after="0" w:line="240" w:lineRule="auto"/>
    </w:pPr>
    <w:rPr>
      <w:sz w:val="20"/>
      <w:szCs w:val="20"/>
    </w:rPr>
  </w:style>
  <w:style w:type="character" w:customStyle="1" w:styleId="FootnoteTextChar">
    <w:name w:val="Footnote Text Char"/>
    <w:basedOn w:val="DefaultParagraphFont"/>
    <w:link w:val="FootnoteText"/>
    <w:uiPriority w:val="99"/>
    <w:rsid w:val="002D35AF"/>
    <w:rPr>
      <w:sz w:val="20"/>
      <w:szCs w:val="20"/>
    </w:rPr>
  </w:style>
  <w:style w:type="character" w:styleId="FootnoteReference">
    <w:name w:val="footnote reference"/>
    <w:basedOn w:val="DefaultParagraphFont"/>
    <w:uiPriority w:val="99"/>
    <w:semiHidden/>
    <w:unhideWhenUsed/>
    <w:rsid w:val="002D35AF"/>
    <w:rPr>
      <w:vertAlign w:val="superscript"/>
    </w:rPr>
  </w:style>
  <w:style w:type="character" w:styleId="Hyperlink">
    <w:name w:val="Hyperlink"/>
    <w:basedOn w:val="DefaultParagraphFont"/>
    <w:uiPriority w:val="99"/>
    <w:unhideWhenUsed/>
    <w:rsid w:val="00B976C2"/>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profile/kennethomorgan"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jstor.org/stable/2447404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bc.co.uk/wales/history/sites/themes/periods/ww1_background.shtml" TargetMode="External"/><Relationship Id="rId5" Type="http://schemas.openxmlformats.org/officeDocument/2006/relationships/webSettings" Target="webSettings.xml"/><Relationship Id="rId10" Type="http://schemas.openxmlformats.org/officeDocument/2006/relationships/hyperlink" Target="https://livesofthefirstworldwar.org/lifestory/1738304" TargetMode="External"/><Relationship Id="rId4" Type="http://schemas.openxmlformats.org/officeDocument/2006/relationships/settings" Target="settings.xml"/><Relationship Id="rId9" Type="http://schemas.openxmlformats.org/officeDocument/2006/relationships/hyperlink" Target="https://www.walesonline.co.uk/lifestyle/nostalgia/welsh-history-month-little-five-10175240"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livesofthefirstworldwar.org/lifestory/1738304" TargetMode="External"/><Relationship Id="rId2" Type="http://schemas.openxmlformats.org/officeDocument/2006/relationships/hyperlink" Target="https://www.walesonline.co.uk/lifestyle/nostalgia/welsh-history-month-little-five-10175240" TargetMode="External"/><Relationship Id="rId1" Type="http://schemas.openxmlformats.org/officeDocument/2006/relationships/hyperlink" Target="https://www.theguardian.com/profile/kennethomorgan" TargetMode="External"/><Relationship Id="rId5" Type="http://schemas.openxmlformats.org/officeDocument/2006/relationships/hyperlink" Target="https://jstor.org/stable/24474043" TargetMode="External"/><Relationship Id="rId4" Type="http://schemas.openxmlformats.org/officeDocument/2006/relationships/hyperlink" Target="http://www.bbc.co.uk/wales/history/sites/themes/periods/ww1_background.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EB77C41-D9AD-4718-B1B6-FB1824C688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5</Pages>
  <Words>2037</Words>
  <Characters>11614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13624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MENTALS</dc:creator>
  <cp:lastModifiedBy>MENTALS</cp:lastModifiedBy>
  <cp:revision>3</cp:revision>
  <cp:lastPrinted>2019-01-12T15:38:00Z</cp:lastPrinted>
  <dcterms:created xsi:type="dcterms:W3CDTF">2019-01-16T15:38:00Z</dcterms:created>
  <dcterms:modified xsi:type="dcterms:W3CDTF">2019-01-16T16:13:00Z</dcterms:modified>
</cp:coreProperties>
</file>