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F7DAD9" w14:textId="77777777" w:rsidR="004A57D5" w:rsidRDefault="004A57D5">
      <w:pPr>
        <w:pStyle w:val="Body"/>
      </w:pPr>
    </w:p>
    <w:p w14:paraId="4093AAD2" w14:textId="77777777" w:rsidR="004A57D5" w:rsidRDefault="004A57D5">
      <w:pPr>
        <w:pStyle w:val="Body"/>
      </w:pPr>
    </w:p>
    <w:p w14:paraId="7C0D1B05" w14:textId="77777777" w:rsidR="004A57D5" w:rsidRDefault="004A57D5">
      <w:pPr>
        <w:pStyle w:val="Body"/>
      </w:pPr>
    </w:p>
    <w:p w14:paraId="1DD27BC4" w14:textId="77777777" w:rsidR="004A57D5" w:rsidRDefault="004A57D5">
      <w:pPr>
        <w:pStyle w:val="Body"/>
      </w:pPr>
    </w:p>
    <w:p w14:paraId="2EE2C5E0" w14:textId="77777777" w:rsidR="004A57D5" w:rsidRDefault="004A57D5">
      <w:pPr>
        <w:pStyle w:val="Body"/>
      </w:pPr>
    </w:p>
    <w:p w14:paraId="4CCDFAA4" w14:textId="77777777" w:rsidR="004A57D5" w:rsidRDefault="004A57D5">
      <w:pPr>
        <w:pStyle w:val="Body"/>
      </w:pPr>
    </w:p>
    <w:p w14:paraId="15153E5F" w14:textId="77777777" w:rsidR="004A57D5" w:rsidRDefault="004A57D5">
      <w:pPr>
        <w:pStyle w:val="Body"/>
      </w:pPr>
    </w:p>
    <w:p w14:paraId="6B067F5A" w14:textId="77777777" w:rsidR="004A57D5" w:rsidRDefault="004A57D5">
      <w:pPr>
        <w:pStyle w:val="Body"/>
      </w:pPr>
    </w:p>
    <w:p w14:paraId="73508C6A" w14:textId="77777777" w:rsidR="004A57D5" w:rsidRDefault="004A57D5">
      <w:pPr>
        <w:pStyle w:val="Title"/>
        <w:spacing w:line="480" w:lineRule="auto"/>
        <w:jc w:val="center"/>
      </w:pPr>
    </w:p>
    <w:p w14:paraId="7427ADEC" w14:textId="0AB02DE1" w:rsidR="004A57D5" w:rsidRDefault="003E71EE">
      <w:pPr>
        <w:pStyle w:val="Body"/>
        <w:jc w:val="center"/>
        <w:rPr>
          <w:b/>
          <w:bCs/>
        </w:rPr>
      </w:pPr>
      <w:r>
        <w:rPr>
          <w:b/>
          <w:bCs/>
        </w:rPr>
        <w:t>Digital Entrepreneurship</w:t>
      </w:r>
    </w:p>
    <w:p w14:paraId="3B05E036" w14:textId="77777777" w:rsidR="004A57D5" w:rsidRDefault="004A57D5" w:rsidP="00726CE6">
      <w:pPr>
        <w:pStyle w:val="Title"/>
        <w:spacing w:line="480" w:lineRule="auto"/>
      </w:pPr>
    </w:p>
    <w:p w14:paraId="6B77417F" w14:textId="183AC6E2" w:rsidR="004A57D5" w:rsidRDefault="006236B4">
      <w:pPr>
        <w:pStyle w:val="Title"/>
        <w:spacing w:line="480" w:lineRule="auto"/>
        <w:jc w:val="center"/>
        <w:rPr>
          <w:b w:val="0"/>
          <w:bCs w:val="0"/>
        </w:rPr>
      </w:pPr>
      <w:r>
        <w:rPr>
          <w:b w:val="0"/>
          <w:bCs w:val="0"/>
          <w:lang w:val="en-US"/>
        </w:rPr>
        <w:t>Assignment</w:t>
      </w:r>
      <w:r w:rsidR="003E71EE">
        <w:rPr>
          <w:b w:val="0"/>
          <w:bCs w:val="0"/>
          <w:lang w:val="en-US"/>
        </w:rPr>
        <w:t xml:space="preserve"> 1 (Part B)</w:t>
      </w:r>
    </w:p>
    <w:p w14:paraId="591882B9" w14:textId="77777777" w:rsidR="004A57D5" w:rsidRDefault="004A57D5">
      <w:pPr>
        <w:pStyle w:val="Body"/>
        <w:jc w:val="center"/>
      </w:pPr>
    </w:p>
    <w:p w14:paraId="1C5BC81A" w14:textId="77777777" w:rsidR="004A57D5" w:rsidRDefault="004A57D5">
      <w:pPr>
        <w:pStyle w:val="Body"/>
        <w:jc w:val="center"/>
      </w:pPr>
    </w:p>
    <w:p w14:paraId="08185F92" w14:textId="77777777" w:rsidR="004A57D5" w:rsidRDefault="004A57D5">
      <w:pPr>
        <w:pStyle w:val="Body"/>
        <w:jc w:val="center"/>
      </w:pPr>
    </w:p>
    <w:p w14:paraId="2A171A83" w14:textId="77777777" w:rsidR="004A57D5" w:rsidRDefault="004A57D5">
      <w:pPr>
        <w:pStyle w:val="Body"/>
        <w:jc w:val="center"/>
      </w:pPr>
    </w:p>
    <w:p w14:paraId="5360EF73" w14:textId="2952BDB9" w:rsidR="004A57D5" w:rsidRDefault="004A57D5">
      <w:pPr>
        <w:pStyle w:val="Body"/>
        <w:jc w:val="center"/>
      </w:pPr>
    </w:p>
    <w:p w14:paraId="66453DFE" w14:textId="77777777" w:rsidR="00726CE6" w:rsidRDefault="00726CE6">
      <w:pPr>
        <w:pStyle w:val="Body"/>
        <w:jc w:val="center"/>
      </w:pPr>
    </w:p>
    <w:p w14:paraId="48CF0324" w14:textId="77777777" w:rsidR="004A57D5" w:rsidRDefault="004A57D5">
      <w:pPr>
        <w:pStyle w:val="Body"/>
        <w:jc w:val="center"/>
      </w:pPr>
    </w:p>
    <w:p w14:paraId="48B8594A" w14:textId="77777777" w:rsidR="004A57D5" w:rsidRDefault="004A57D5">
      <w:pPr>
        <w:pStyle w:val="Body"/>
        <w:jc w:val="center"/>
      </w:pPr>
    </w:p>
    <w:p w14:paraId="63464439" w14:textId="77777777" w:rsidR="004A57D5" w:rsidRDefault="00BE1C50">
      <w:pPr>
        <w:pStyle w:val="Body"/>
      </w:pPr>
      <w:r>
        <w:t xml:space="preserve">Author: Adrian </w:t>
      </w:r>
      <w:proofErr w:type="spellStart"/>
      <w:r>
        <w:t>Ambrozy</w:t>
      </w:r>
      <w:proofErr w:type="spellEnd"/>
    </w:p>
    <w:p w14:paraId="19B41E78" w14:textId="77777777" w:rsidR="004A57D5" w:rsidRDefault="00BE1C50">
      <w:pPr>
        <w:pStyle w:val="Body"/>
      </w:pPr>
      <w:r>
        <w:t>Student number: 1912409</w:t>
      </w:r>
    </w:p>
    <w:p w14:paraId="2E019A51" w14:textId="57505230" w:rsidR="004A57D5" w:rsidRDefault="00BE1C50">
      <w:pPr>
        <w:pStyle w:val="Body"/>
      </w:pPr>
      <w:r>
        <w:t xml:space="preserve">Course: </w:t>
      </w:r>
      <w:r w:rsidR="003E71EE">
        <w:t>Digital Entrepreneurship</w:t>
      </w:r>
    </w:p>
    <w:p w14:paraId="0E89DC29" w14:textId="77A3E61E" w:rsidR="004A57D5" w:rsidRDefault="00BE1C50">
      <w:pPr>
        <w:pStyle w:val="Body"/>
      </w:pPr>
      <w:r>
        <w:t xml:space="preserve">Submission Date: </w:t>
      </w:r>
      <w:r w:rsidR="003E71EE">
        <w:t>17</w:t>
      </w:r>
      <w:r>
        <w:t>/</w:t>
      </w:r>
      <w:r w:rsidR="009C53C8">
        <w:t>0</w:t>
      </w:r>
      <w:r w:rsidR="003E71EE">
        <w:t>6</w:t>
      </w:r>
      <w:r>
        <w:t>/202</w:t>
      </w:r>
      <w:r w:rsidR="009C53C8">
        <w:t>1</w:t>
      </w:r>
    </w:p>
    <w:p w14:paraId="24EA5358" w14:textId="77777777" w:rsidR="00D95491" w:rsidRDefault="00D95491">
      <w:pPr>
        <w:pStyle w:val="Body"/>
      </w:pPr>
    </w:p>
    <w:p w14:paraId="4267AC13" w14:textId="1D28FFE1" w:rsidR="009C6F60" w:rsidRDefault="00E00576" w:rsidP="00BE4DE4">
      <w:pPr>
        <w:pStyle w:val="Heading"/>
        <w:spacing w:line="480" w:lineRule="auto"/>
        <w:rPr>
          <w:lang w:val="en-US"/>
        </w:rPr>
      </w:pPr>
      <w:bookmarkStart w:id="0" w:name="_Toc74828470"/>
      <w:r>
        <w:rPr>
          <w:lang w:val="en-US"/>
        </w:rPr>
        <w:lastRenderedPageBreak/>
        <w:t>Abstract</w:t>
      </w:r>
      <w:bookmarkEnd w:id="0"/>
    </w:p>
    <w:p w14:paraId="48ED176E" w14:textId="77777777" w:rsidR="00BE4DE4" w:rsidRPr="00BE4DE4" w:rsidRDefault="00BE4DE4" w:rsidP="00BE4DE4">
      <w:pPr>
        <w:pStyle w:val="Body"/>
      </w:pPr>
    </w:p>
    <w:p w14:paraId="7DD42438" w14:textId="7DC25287" w:rsidR="004A57D5" w:rsidRPr="003E71EE" w:rsidRDefault="000E4299">
      <w:pPr>
        <w:pStyle w:val="Body"/>
        <w:rPr>
          <w:color w:val="FF0000"/>
        </w:rPr>
      </w:pPr>
      <w:r w:rsidRPr="000E4299">
        <w:rPr>
          <w:color w:val="000000" w:themeColor="text1"/>
        </w:rPr>
        <w:t xml:space="preserve">This report aims to </w:t>
      </w:r>
      <w:r>
        <w:rPr>
          <w:color w:val="000000" w:themeColor="text1"/>
        </w:rPr>
        <w:t xml:space="preserve">systematically </w:t>
      </w:r>
      <w:r w:rsidRPr="000E4299">
        <w:rPr>
          <w:color w:val="000000" w:themeColor="text1"/>
        </w:rPr>
        <w:t>analyze the Netflix</w:t>
      </w:r>
      <w:r>
        <w:rPr>
          <w:color w:val="000000" w:themeColor="text1"/>
        </w:rPr>
        <w:t xml:space="preserve"> company as an assignment for Digital Entrepreneurship module. The report is focused on the internal aspect of the company. The report is divided into three parts, introduction of the company, structure of the company and conclusion which aims to provide comprehensive summary, based on the SWOT analysis.</w:t>
      </w:r>
    </w:p>
    <w:p w14:paraId="0E5B3E81" w14:textId="01F5D658" w:rsidR="004A57D5" w:rsidRPr="003E71EE" w:rsidRDefault="004A57D5">
      <w:pPr>
        <w:pStyle w:val="Body"/>
        <w:rPr>
          <w:color w:val="FF0000"/>
        </w:rPr>
      </w:pPr>
    </w:p>
    <w:p w14:paraId="2EA39300" w14:textId="05D1EBEE" w:rsidR="009C6F60" w:rsidRDefault="009C6F60">
      <w:pPr>
        <w:pStyle w:val="Body"/>
        <w:rPr>
          <w:color w:val="FF0000"/>
        </w:rPr>
      </w:pPr>
    </w:p>
    <w:p w14:paraId="6154C3AE" w14:textId="0BE3C939" w:rsidR="00E06D6E" w:rsidRDefault="00E06D6E">
      <w:pPr>
        <w:pStyle w:val="Body"/>
        <w:rPr>
          <w:color w:val="FF0000"/>
        </w:rPr>
      </w:pPr>
    </w:p>
    <w:p w14:paraId="3CAB4F79" w14:textId="13149E8A" w:rsidR="00E06D6E" w:rsidRDefault="00E06D6E">
      <w:pPr>
        <w:pStyle w:val="Body"/>
        <w:rPr>
          <w:color w:val="FF0000"/>
        </w:rPr>
      </w:pPr>
    </w:p>
    <w:p w14:paraId="1912D5D9" w14:textId="02A2A4C7" w:rsidR="00E06D6E" w:rsidRDefault="00E06D6E">
      <w:pPr>
        <w:pStyle w:val="Body"/>
        <w:rPr>
          <w:color w:val="FF0000"/>
        </w:rPr>
      </w:pPr>
    </w:p>
    <w:p w14:paraId="34980996" w14:textId="47B4882D" w:rsidR="00E06D6E" w:rsidRDefault="00E06D6E">
      <w:pPr>
        <w:pStyle w:val="Body"/>
        <w:rPr>
          <w:color w:val="FF0000"/>
        </w:rPr>
      </w:pPr>
    </w:p>
    <w:p w14:paraId="73D8F82B" w14:textId="65B570F2" w:rsidR="00E06D6E" w:rsidRDefault="00E06D6E">
      <w:pPr>
        <w:pStyle w:val="Body"/>
        <w:rPr>
          <w:color w:val="FF0000"/>
        </w:rPr>
      </w:pPr>
    </w:p>
    <w:p w14:paraId="7CBAE055" w14:textId="77777777" w:rsidR="00E06D6E" w:rsidRPr="009C53C8" w:rsidRDefault="00E06D6E">
      <w:pPr>
        <w:pStyle w:val="Body"/>
        <w:rPr>
          <w:color w:val="FF0000"/>
        </w:rPr>
      </w:pPr>
    </w:p>
    <w:p w14:paraId="5483DBA6" w14:textId="5C617840" w:rsidR="004A57D5" w:rsidRDefault="004A57D5">
      <w:pPr>
        <w:pStyle w:val="Body"/>
        <w:rPr>
          <w:color w:val="FF0000"/>
        </w:rPr>
      </w:pPr>
    </w:p>
    <w:p w14:paraId="224F09EA" w14:textId="4D3C279B" w:rsidR="009C6F60" w:rsidRDefault="009C6F60">
      <w:pPr>
        <w:pStyle w:val="Body"/>
        <w:rPr>
          <w:color w:val="FF0000"/>
        </w:rPr>
      </w:pPr>
    </w:p>
    <w:p w14:paraId="17C837BC" w14:textId="77777777" w:rsidR="009C6F60" w:rsidRDefault="009C6F60">
      <w:pPr>
        <w:pStyle w:val="Body"/>
        <w:rPr>
          <w:color w:val="EE220C"/>
        </w:rPr>
      </w:pPr>
    </w:p>
    <w:p w14:paraId="618E5129" w14:textId="77777777" w:rsidR="004A57D5" w:rsidRDefault="004A57D5">
      <w:pPr>
        <w:pStyle w:val="Body"/>
      </w:pPr>
    </w:p>
    <w:p w14:paraId="2BCC7447" w14:textId="77777777" w:rsidR="004A57D5" w:rsidRDefault="004A57D5">
      <w:pPr>
        <w:pStyle w:val="Body"/>
      </w:pPr>
    </w:p>
    <w:p w14:paraId="5D958E39" w14:textId="77777777" w:rsidR="004A57D5" w:rsidRDefault="004A57D5">
      <w:pPr>
        <w:pStyle w:val="Body"/>
      </w:pPr>
    </w:p>
    <w:p w14:paraId="4D7E1705" w14:textId="48D2ECB1" w:rsidR="004A57D5" w:rsidRDefault="004A57D5">
      <w:pPr>
        <w:pStyle w:val="Body"/>
      </w:pPr>
    </w:p>
    <w:p w14:paraId="5ECF1F6F" w14:textId="77777777" w:rsidR="00D1414B" w:rsidRDefault="00D1414B">
      <w:pPr>
        <w:pStyle w:val="Body"/>
      </w:pPr>
    </w:p>
    <w:p w14:paraId="3459BF00" w14:textId="1230164A" w:rsidR="00D95491" w:rsidRDefault="00D95491">
      <w:pPr>
        <w:pStyle w:val="Body"/>
      </w:pPr>
    </w:p>
    <w:p w14:paraId="59D3DF10" w14:textId="30213BE9" w:rsidR="000E4299" w:rsidRDefault="000E4299">
      <w:pPr>
        <w:pStyle w:val="Body"/>
      </w:pPr>
    </w:p>
    <w:p w14:paraId="2D577AFD" w14:textId="77777777" w:rsidR="00D95491" w:rsidRDefault="00D95491">
      <w:pPr>
        <w:pStyle w:val="Body"/>
      </w:pPr>
    </w:p>
    <w:p w14:paraId="7945ED62" w14:textId="77777777" w:rsidR="004A57D5" w:rsidRDefault="00BE1C50">
      <w:pPr>
        <w:pStyle w:val="Heading"/>
      </w:pPr>
      <w:bookmarkStart w:id="1" w:name="_Toc74828471"/>
      <w:r>
        <w:rPr>
          <w:lang w:val="en-US"/>
        </w:rPr>
        <w:lastRenderedPageBreak/>
        <w:t>Table of content</w:t>
      </w:r>
      <w:bookmarkEnd w:id="1"/>
    </w:p>
    <w:p w14:paraId="0AB0CF40" w14:textId="77777777" w:rsidR="004A57D5" w:rsidRDefault="004A57D5">
      <w:pPr>
        <w:pStyle w:val="Body"/>
      </w:pPr>
    </w:p>
    <w:p w14:paraId="757CD48B" w14:textId="3BE81EAB" w:rsidR="00C53BF2" w:rsidRDefault="00BE1C50">
      <w:pPr>
        <w:pStyle w:val="TOC1"/>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fldChar w:fldCharType="begin"/>
      </w:r>
      <w:r>
        <w:instrText xml:space="preserve"> TOC \o 1-3 </w:instrText>
      </w:r>
      <w:r>
        <w:fldChar w:fldCharType="separate"/>
      </w:r>
      <w:r w:rsidR="00C53BF2" w:rsidRPr="00DD583A">
        <w:rPr>
          <w:noProof/>
          <w:lang w:val="en-US"/>
        </w:rPr>
        <w:t>Abstract</w:t>
      </w:r>
      <w:r w:rsidR="00C53BF2">
        <w:rPr>
          <w:noProof/>
        </w:rPr>
        <w:tab/>
      </w:r>
      <w:r w:rsidR="00C53BF2">
        <w:rPr>
          <w:noProof/>
        </w:rPr>
        <w:fldChar w:fldCharType="begin"/>
      </w:r>
      <w:r w:rsidR="00C53BF2">
        <w:rPr>
          <w:noProof/>
        </w:rPr>
        <w:instrText xml:space="preserve"> PAGEREF _Toc74828470 \h </w:instrText>
      </w:r>
      <w:r w:rsidR="00C53BF2">
        <w:rPr>
          <w:noProof/>
        </w:rPr>
      </w:r>
      <w:r w:rsidR="00C53BF2">
        <w:rPr>
          <w:noProof/>
        </w:rPr>
        <w:fldChar w:fldCharType="separate"/>
      </w:r>
      <w:r w:rsidR="00C53BF2">
        <w:rPr>
          <w:noProof/>
        </w:rPr>
        <w:t>2</w:t>
      </w:r>
      <w:r w:rsidR="00C53BF2">
        <w:rPr>
          <w:noProof/>
        </w:rPr>
        <w:fldChar w:fldCharType="end"/>
      </w:r>
    </w:p>
    <w:p w14:paraId="50F2DE78" w14:textId="71D3031A" w:rsidR="00C53BF2" w:rsidRDefault="00C53BF2">
      <w:pPr>
        <w:pStyle w:val="TOC1"/>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Table of content</w:t>
      </w:r>
      <w:r>
        <w:rPr>
          <w:noProof/>
        </w:rPr>
        <w:tab/>
      </w:r>
      <w:r>
        <w:rPr>
          <w:noProof/>
        </w:rPr>
        <w:fldChar w:fldCharType="begin"/>
      </w:r>
      <w:r>
        <w:rPr>
          <w:noProof/>
        </w:rPr>
        <w:instrText xml:space="preserve"> PAGEREF _Toc74828471 \h </w:instrText>
      </w:r>
      <w:r>
        <w:rPr>
          <w:noProof/>
        </w:rPr>
      </w:r>
      <w:r>
        <w:rPr>
          <w:noProof/>
        </w:rPr>
        <w:fldChar w:fldCharType="separate"/>
      </w:r>
      <w:r>
        <w:rPr>
          <w:noProof/>
        </w:rPr>
        <w:t>3</w:t>
      </w:r>
      <w:r>
        <w:rPr>
          <w:noProof/>
        </w:rPr>
        <w:fldChar w:fldCharType="end"/>
      </w:r>
    </w:p>
    <w:p w14:paraId="104D72BF" w14:textId="3F417E62" w:rsidR="00C53BF2" w:rsidRDefault="00C53BF2">
      <w:pPr>
        <w:pStyle w:val="TOC2"/>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1. Introduction of the company</w:t>
      </w:r>
      <w:r>
        <w:rPr>
          <w:noProof/>
        </w:rPr>
        <w:tab/>
      </w:r>
      <w:r>
        <w:rPr>
          <w:noProof/>
        </w:rPr>
        <w:fldChar w:fldCharType="begin"/>
      </w:r>
      <w:r>
        <w:rPr>
          <w:noProof/>
        </w:rPr>
        <w:instrText xml:space="preserve"> PAGEREF _Toc74828472 \h </w:instrText>
      </w:r>
      <w:r>
        <w:rPr>
          <w:noProof/>
        </w:rPr>
      </w:r>
      <w:r>
        <w:rPr>
          <w:noProof/>
        </w:rPr>
        <w:fldChar w:fldCharType="separate"/>
      </w:r>
      <w:r>
        <w:rPr>
          <w:noProof/>
        </w:rPr>
        <w:t>4</w:t>
      </w:r>
      <w:r>
        <w:rPr>
          <w:noProof/>
        </w:rPr>
        <w:fldChar w:fldCharType="end"/>
      </w:r>
    </w:p>
    <w:p w14:paraId="0637B200" w14:textId="6C188F20" w:rsidR="00C53BF2" w:rsidRDefault="00C53BF2">
      <w:pPr>
        <w:pStyle w:val="TOC3"/>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1.1 About Netflix</w:t>
      </w:r>
      <w:r>
        <w:rPr>
          <w:noProof/>
        </w:rPr>
        <w:tab/>
      </w:r>
      <w:r>
        <w:rPr>
          <w:noProof/>
        </w:rPr>
        <w:fldChar w:fldCharType="begin"/>
      </w:r>
      <w:r>
        <w:rPr>
          <w:noProof/>
        </w:rPr>
        <w:instrText xml:space="preserve"> PAGEREF _Toc74828473 \h </w:instrText>
      </w:r>
      <w:r>
        <w:rPr>
          <w:noProof/>
        </w:rPr>
      </w:r>
      <w:r>
        <w:rPr>
          <w:noProof/>
        </w:rPr>
        <w:fldChar w:fldCharType="separate"/>
      </w:r>
      <w:r>
        <w:rPr>
          <w:noProof/>
        </w:rPr>
        <w:t>4</w:t>
      </w:r>
      <w:r>
        <w:rPr>
          <w:noProof/>
        </w:rPr>
        <w:fldChar w:fldCharType="end"/>
      </w:r>
    </w:p>
    <w:p w14:paraId="21B46EB6" w14:textId="2ECA93AC" w:rsidR="00C53BF2" w:rsidRDefault="00C53BF2">
      <w:pPr>
        <w:pStyle w:val="TOC2"/>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2. Structure of the Company</w:t>
      </w:r>
      <w:r>
        <w:rPr>
          <w:noProof/>
        </w:rPr>
        <w:tab/>
      </w:r>
      <w:r>
        <w:rPr>
          <w:noProof/>
        </w:rPr>
        <w:fldChar w:fldCharType="begin"/>
      </w:r>
      <w:r>
        <w:rPr>
          <w:noProof/>
        </w:rPr>
        <w:instrText xml:space="preserve"> PAGEREF _Toc74828474 \h </w:instrText>
      </w:r>
      <w:r>
        <w:rPr>
          <w:noProof/>
        </w:rPr>
      </w:r>
      <w:r>
        <w:rPr>
          <w:noProof/>
        </w:rPr>
        <w:fldChar w:fldCharType="separate"/>
      </w:r>
      <w:r>
        <w:rPr>
          <w:noProof/>
        </w:rPr>
        <w:t>4</w:t>
      </w:r>
      <w:r>
        <w:rPr>
          <w:noProof/>
        </w:rPr>
        <w:fldChar w:fldCharType="end"/>
      </w:r>
    </w:p>
    <w:p w14:paraId="22080540" w14:textId="15943010" w:rsidR="00C53BF2" w:rsidRDefault="00C53BF2">
      <w:pPr>
        <w:pStyle w:val="TOC3"/>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2.1 Business Model</w:t>
      </w:r>
      <w:r>
        <w:rPr>
          <w:noProof/>
        </w:rPr>
        <w:tab/>
      </w:r>
      <w:r>
        <w:rPr>
          <w:noProof/>
        </w:rPr>
        <w:fldChar w:fldCharType="begin"/>
      </w:r>
      <w:r>
        <w:rPr>
          <w:noProof/>
        </w:rPr>
        <w:instrText xml:space="preserve"> PAGEREF _Toc74828475 \h </w:instrText>
      </w:r>
      <w:r>
        <w:rPr>
          <w:noProof/>
        </w:rPr>
      </w:r>
      <w:r>
        <w:rPr>
          <w:noProof/>
        </w:rPr>
        <w:fldChar w:fldCharType="separate"/>
      </w:r>
      <w:r>
        <w:rPr>
          <w:noProof/>
        </w:rPr>
        <w:t>4</w:t>
      </w:r>
      <w:r>
        <w:rPr>
          <w:noProof/>
        </w:rPr>
        <w:fldChar w:fldCharType="end"/>
      </w:r>
    </w:p>
    <w:p w14:paraId="28BE2684" w14:textId="6F4A0929" w:rsidR="00C53BF2" w:rsidRDefault="00C53BF2">
      <w:pPr>
        <w:pStyle w:val="TOC3"/>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2.</w:t>
      </w:r>
      <w:r>
        <w:rPr>
          <w:noProof/>
        </w:rPr>
        <w:t>2</w:t>
      </w:r>
      <w:r w:rsidRPr="00DD583A">
        <w:rPr>
          <w:noProof/>
          <w:lang w:val="en-US"/>
        </w:rPr>
        <w:t xml:space="preserve"> </w:t>
      </w:r>
      <w:r>
        <w:rPr>
          <w:noProof/>
        </w:rPr>
        <w:t>Value chain</w:t>
      </w:r>
      <w:r>
        <w:rPr>
          <w:noProof/>
        </w:rPr>
        <w:tab/>
      </w:r>
      <w:r>
        <w:rPr>
          <w:noProof/>
        </w:rPr>
        <w:fldChar w:fldCharType="begin"/>
      </w:r>
      <w:r>
        <w:rPr>
          <w:noProof/>
        </w:rPr>
        <w:instrText xml:space="preserve"> PAGEREF _Toc74828476 \h </w:instrText>
      </w:r>
      <w:r>
        <w:rPr>
          <w:noProof/>
        </w:rPr>
      </w:r>
      <w:r>
        <w:rPr>
          <w:noProof/>
        </w:rPr>
        <w:fldChar w:fldCharType="separate"/>
      </w:r>
      <w:r>
        <w:rPr>
          <w:noProof/>
        </w:rPr>
        <w:t>5</w:t>
      </w:r>
      <w:r>
        <w:rPr>
          <w:noProof/>
        </w:rPr>
        <w:fldChar w:fldCharType="end"/>
      </w:r>
    </w:p>
    <w:p w14:paraId="21D86D9F" w14:textId="42242DD2" w:rsidR="00C53BF2" w:rsidRDefault="00C53BF2">
      <w:pPr>
        <w:pStyle w:val="TOC3"/>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 xml:space="preserve">2.4 </w:t>
      </w:r>
      <w:r>
        <w:rPr>
          <w:noProof/>
        </w:rPr>
        <w:t>SWOT analysis</w:t>
      </w:r>
      <w:r>
        <w:rPr>
          <w:noProof/>
        </w:rPr>
        <w:tab/>
      </w:r>
      <w:r>
        <w:rPr>
          <w:noProof/>
        </w:rPr>
        <w:fldChar w:fldCharType="begin"/>
      </w:r>
      <w:r>
        <w:rPr>
          <w:noProof/>
        </w:rPr>
        <w:instrText xml:space="preserve"> PAGEREF _Toc74828477 \h </w:instrText>
      </w:r>
      <w:r>
        <w:rPr>
          <w:noProof/>
        </w:rPr>
      </w:r>
      <w:r>
        <w:rPr>
          <w:noProof/>
        </w:rPr>
        <w:fldChar w:fldCharType="separate"/>
      </w:r>
      <w:r>
        <w:rPr>
          <w:noProof/>
        </w:rPr>
        <w:t>6</w:t>
      </w:r>
      <w:r>
        <w:rPr>
          <w:noProof/>
        </w:rPr>
        <w:fldChar w:fldCharType="end"/>
      </w:r>
    </w:p>
    <w:p w14:paraId="06F2342C" w14:textId="0066D963" w:rsidR="00C53BF2" w:rsidRDefault="00C53BF2">
      <w:pPr>
        <w:pStyle w:val="TOC2"/>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3. Conclusion</w:t>
      </w:r>
      <w:r>
        <w:rPr>
          <w:noProof/>
        </w:rPr>
        <w:tab/>
      </w:r>
      <w:r>
        <w:rPr>
          <w:noProof/>
        </w:rPr>
        <w:fldChar w:fldCharType="begin"/>
      </w:r>
      <w:r>
        <w:rPr>
          <w:noProof/>
        </w:rPr>
        <w:instrText xml:space="preserve"> PAGEREF _Toc74828478 \h </w:instrText>
      </w:r>
      <w:r>
        <w:rPr>
          <w:noProof/>
        </w:rPr>
      </w:r>
      <w:r>
        <w:rPr>
          <w:noProof/>
        </w:rPr>
        <w:fldChar w:fldCharType="separate"/>
      </w:r>
      <w:r>
        <w:rPr>
          <w:noProof/>
        </w:rPr>
        <w:t>8</w:t>
      </w:r>
      <w:r>
        <w:rPr>
          <w:noProof/>
        </w:rPr>
        <w:fldChar w:fldCharType="end"/>
      </w:r>
    </w:p>
    <w:p w14:paraId="14C8336F" w14:textId="3AAA7027" w:rsidR="00C53BF2" w:rsidRDefault="00C53BF2">
      <w:pPr>
        <w:pStyle w:val="TOC2"/>
        <w:rPr>
          <w:rFonts w:asciiTheme="minorHAnsi" w:eastAsiaTheme="minorEastAsia" w:hAnsiTheme="minorHAnsi" w:cstheme="minorBidi"/>
          <w:noProof/>
          <w:color w:val="auto"/>
          <w:bdr w:val="none" w:sz="0" w:space="0" w:color="auto"/>
          <w14:textOutline w14:w="0" w14:cap="rnd" w14:cmpd="sng" w14:algn="ctr">
            <w14:noFill/>
            <w14:prstDash w14:val="solid"/>
            <w14:bevel/>
          </w14:textOutline>
        </w:rPr>
      </w:pPr>
      <w:r w:rsidRPr="00DD583A">
        <w:rPr>
          <w:noProof/>
          <w:lang w:val="en-US"/>
        </w:rPr>
        <w:t>4. Reference list</w:t>
      </w:r>
      <w:r>
        <w:rPr>
          <w:noProof/>
        </w:rPr>
        <w:tab/>
      </w:r>
      <w:r>
        <w:rPr>
          <w:noProof/>
        </w:rPr>
        <w:fldChar w:fldCharType="begin"/>
      </w:r>
      <w:r>
        <w:rPr>
          <w:noProof/>
        </w:rPr>
        <w:instrText xml:space="preserve"> PAGEREF _Toc74828479 \h </w:instrText>
      </w:r>
      <w:r>
        <w:rPr>
          <w:noProof/>
        </w:rPr>
      </w:r>
      <w:r>
        <w:rPr>
          <w:noProof/>
        </w:rPr>
        <w:fldChar w:fldCharType="separate"/>
      </w:r>
      <w:r>
        <w:rPr>
          <w:noProof/>
        </w:rPr>
        <w:t>8</w:t>
      </w:r>
      <w:r>
        <w:rPr>
          <w:noProof/>
        </w:rPr>
        <w:fldChar w:fldCharType="end"/>
      </w:r>
    </w:p>
    <w:p w14:paraId="2A12169C" w14:textId="5F69ECAF" w:rsidR="004A57D5" w:rsidRDefault="00BE1C50">
      <w:pPr>
        <w:pStyle w:val="Body"/>
      </w:pPr>
      <w:r>
        <w:fldChar w:fldCharType="end"/>
      </w:r>
    </w:p>
    <w:p w14:paraId="12FA2B07" w14:textId="77777777" w:rsidR="004A57D5" w:rsidRDefault="004A57D5">
      <w:pPr>
        <w:pStyle w:val="Body"/>
      </w:pPr>
    </w:p>
    <w:p w14:paraId="2251628B" w14:textId="60D27DCD" w:rsidR="004A57D5" w:rsidRDefault="004A57D5">
      <w:pPr>
        <w:pStyle w:val="Body"/>
      </w:pPr>
    </w:p>
    <w:p w14:paraId="0631055B" w14:textId="565A9F55" w:rsidR="003E71EE" w:rsidRDefault="003E71EE">
      <w:pPr>
        <w:pStyle w:val="Body"/>
      </w:pPr>
    </w:p>
    <w:p w14:paraId="6D9F6674" w14:textId="172A6388" w:rsidR="003E71EE" w:rsidRDefault="003E71EE">
      <w:pPr>
        <w:pStyle w:val="Body"/>
      </w:pPr>
    </w:p>
    <w:p w14:paraId="503927C1" w14:textId="3BB6FEAA" w:rsidR="003E71EE" w:rsidRDefault="003E71EE">
      <w:pPr>
        <w:pStyle w:val="Body"/>
      </w:pPr>
    </w:p>
    <w:p w14:paraId="76549AA5" w14:textId="26BD9272" w:rsidR="003E71EE" w:rsidRDefault="003E71EE">
      <w:pPr>
        <w:pStyle w:val="Body"/>
      </w:pPr>
    </w:p>
    <w:p w14:paraId="51A7E579" w14:textId="311B266E" w:rsidR="003E71EE" w:rsidRDefault="003E71EE">
      <w:pPr>
        <w:pStyle w:val="Body"/>
      </w:pPr>
    </w:p>
    <w:p w14:paraId="799E0AC5" w14:textId="3F102C57" w:rsidR="003E71EE" w:rsidRDefault="003E71EE">
      <w:pPr>
        <w:pStyle w:val="Body"/>
      </w:pPr>
    </w:p>
    <w:p w14:paraId="6A81DA59" w14:textId="12A272E2" w:rsidR="003E71EE" w:rsidRDefault="003E71EE">
      <w:pPr>
        <w:pStyle w:val="Body"/>
      </w:pPr>
    </w:p>
    <w:p w14:paraId="7D1E06D0" w14:textId="77777777" w:rsidR="003E71EE" w:rsidRDefault="003E71EE">
      <w:pPr>
        <w:pStyle w:val="Body"/>
      </w:pPr>
    </w:p>
    <w:p w14:paraId="273E2E69" w14:textId="07F3D6B3" w:rsidR="004A57D5" w:rsidRDefault="004A57D5">
      <w:pPr>
        <w:pStyle w:val="Body"/>
      </w:pPr>
    </w:p>
    <w:p w14:paraId="28B3221C" w14:textId="2CF73A0D" w:rsidR="00344159" w:rsidRDefault="00344159">
      <w:pPr>
        <w:pStyle w:val="Body"/>
      </w:pPr>
    </w:p>
    <w:p w14:paraId="08E4522C" w14:textId="77777777" w:rsidR="003E71EE" w:rsidRDefault="003E71EE">
      <w:pPr>
        <w:pStyle w:val="Body"/>
      </w:pPr>
    </w:p>
    <w:p w14:paraId="43BBDC54" w14:textId="024A1596" w:rsidR="002765CF" w:rsidRPr="002765CF" w:rsidRDefault="002765CF" w:rsidP="00112442">
      <w:pPr>
        <w:pStyle w:val="Heading2"/>
        <w:spacing w:line="480" w:lineRule="auto"/>
        <w:rPr>
          <w:lang w:val="en-US"/>
        </w:rPr>
      </w:pPr>
      <w:bookmarkStart w:id="2" w:name="_Toc74828472"/>
      <w:r w:rsidRPr="002765CF">
        <w:rPr>
          <w:lang w:val="en-US"/>
        </w:rPr>
        <w:lastRenderedPageBreak/>
        <w:t xml:space="preserve">1. </w:t>
      </w:r>
      <w:r w:rsidR="003E71EE" w:rsidRPr="002765CF">
        <w:rPr>
          <w:lang w:val="en-US"/>
        </w:rPr>
        <w:t>Introduction of the company</w:t>
      </w:r>
      <w:bookmarkEnd w:id="2"/>
    </w:p>
    <w:p w14:paraId="65CC8B98" w14:textId="612F03EC" w:rsidR="003E71EE" w:rsidRDefault="003E71EE" w:rsidP="00112442">
      <w:pPr>
        <w:pStyle w:val="Heading3"/>
        <w:spacing w:line="480" w:lineRule="auto"/>
        <w:rPr>
          <w:lang w:val="en-US"/>
        </w:rPr>
      </w:pPr>
      <w:bookmarkStart w:id="3" w:name="_Toc74828473"/>
      <w:r>
        <w:rPr>
          <w:lang w:val="en-US"/>
        </w:rPr>
        <w:t>1</w:t>
      </w:r>
      <w:r w:rsidRPr="003E71EE">
        <w:rPr>
          <w:lang w:val="en-US"/>
        </w:rPr>
        <w:t xml:space="preserve">.1 </w:t>
      </w:r>
      <w:r w:rsidR="000E4299">
        <w:rPr>
          <w:lang w:val="en-US"/>
        </w:rPr>
        <w:t>About</w:t>
      </w:r>
      <w:r w:rsidRPr="003E71EE">
        <w:rPr>
          <w:lang w:val="en-US"/>
        </w:rPr>
        <w:t xml:space="preserve"> </w:t>
      </w:r>
      <w:r w:rsidR="002765CF">
        <w:rPr>
          <w:lang w:val="en-US"/>
        </w:rPr>
        <w:t>Netflix</w:t>
      </w:r>
      <w:bookmarkEnd w:id="3"/>
    </w:p>
    <w:p w14:paraId="093D9DE3" w14:textId="2CBA8899" w:rsidR="00E06D6E" w:rsidRDefault="004959B2" w:rsidP="00E06D6E">
      <w:pPr>
        <w:pStyle w:val="Body"/>
        <w:rPr>
          <w:color w:val="000000" w:themeColor="text1"/>
        </w:rPr>
      </w:pPr>
      <w:r w:rsidRPr="004959B2">
        <w:rPr>
          <w:color w:val="000000" w:themeColor="text1"/>
        </w:rPr>
        <w:t xml:space="preserve">Netflix has been founded in 1997 by </w:t>
      </w:r>
      <w:proofErr w:type="spellStart"/>
      <w:r w:rsidRPr="004959B2">
        <w:rPr>
          <w:color w:val="000000" w:themeColor="text1"/>
        </w:rPr>
        <w:t>Hastlings</w:t>
      </w:r>
      <w:proofErr w:type="spellEnd"/>
      <w:r w:rsidRPr="004959B2">
        <w:rPr>
          <w:color w:val="000000" w:themeColor="text1"/>
        </w:rPr>
        <w:t xml:space="preserve"> and Randolph as a service focused on renting and selling a DVDs over the internet. In 1999, the company introduced a subscription model for their customers which enabled them to enjoy an unlimited DVD rental for a monthly fee.</w:t>
      </w:r>
      <w:r>
        <w:rPr>
          <w:color w:val="000000" w:themeColor="text1"/>
        </w:rPr>
        <w:t xml:space="preserve"> The Netflix become the public company in the 2002 and by 2005 it had over 4 000 000 members.</w:t>
      </w:r>
    </w:p>
    <w:p w14:paraId="0B172862" w14:textId="1274E011" w:rsidR="004959B2" w:rsidRDefault="004959B2" w:rsidP="00E06D6E">
      <w:pPr>
        <w:pStyle w:val="Body"/>
        <w:rPr>
          <w:color w:val="000000" w:themeColor="text1"/>
        </w:rPr>
      </w:pPr>
    </w:p>
    <w:p w14:paraId="643B318B" w14:textId="5B284ADF" w:rsidR="004A57D5" w:rsidRPr="00E67804" w:rsidRDefault="00E67804" w:rsidP="00112442">
      <w:pPr>
        <w:pStyle w:val="Body"/>
        <w:rPr>
          <w:color w:val="000000" w:themeColor="text1"/>
        </w:rPr>
      </w:pPr>
      <w:r>
        <w:rPr>
          <w:color w:val="000000" w:themeColor="text1"/>
        </w:rPr>
        <w:t>A</w:t>
      </w:r>
      <w:r w:rsidR="004959B2">
        <w:rPr>
          <w:color w:val="000000" w:themeColor="text1"/>
        </w:rPr>
        <w:t xml:space="preserve"> major part of the Netflix’s remarkable success can be attributed to the introduction of streaming services in 2007. </w:t>
      </w:r>
      <w:r>
        <w:rPr>
          <w:color w:val="000000" w:themeColor="text1"/>
        </w:rPr>
        <w:t>This allowed their customers to watch the movies directly over the internet. In 2013, the Netflix has started to create its own original content (Butler, 2020).</w:t>
      </w:r>
    </w:p>
    <w:p w14:paraId="1F8E0FE0" w14:textId="77777777" w:rsidR="002765CF" w:rsidRPr="009C53C8" w:rsidRDefault="002765CF" w:rsidP="00112442">
      <w:pPr>
        <w:pStyle w:val="Body"/>
        <w:rPr>
          <w:color w:val="FF0000"/>
        </w:rPr>
      </w:pPr>
    </w:p>
    <w:p w14:paraId="2C81ECF6" w14:textId="6F2ABF3B" w:rsidR="004A57D5" w:rsidRPr="00112442" w:rsidRDefault="003E71EE" w:rsidP="00112442">
      <w:pPr>
        <w:pStyle w:val="Heading2"/>
        <w:spacing w:line="480" w:lineRule="auto"/>
        <w:rPr>
          <w:lang w:val="en-US"/>
        </w:rPr>
      </w:pPr>
      <w:bookmarkStart w:id="4" w:name="_Toc74828474"/>
      <w:r w:rsidRPr="002765CF">
        <w:rPr>
          <w:lang w:val="en-US"/>
        </w:rPr>
        <w:t>2. Structure of the Company</w:t>
      </w:r>
      <w:bookmarkEnd w:id="4"/>
    </w:p>
    <w:p w14:paraId="374942FB" w14:textId="688C451F" w:rsidR="00B30268" w:rsidRPr="00EF7B5C" w:rsidRDefault="00BE1C50" w:rsidP="00EF7B5C">
      <w:pPr>
        <w:pStyle w:val="Heading3"/>
        <w:spacing w:line="480" w:lineRule="auto"/>
        <w:rPr>
          <w:lang w:val="en-US"/>
        </w:rPr>
      </w:pPr>
      <w:r w:rsidRPr="003E71EE">
        <w:rPr>
          <w:lang w:val="en-US"/>
        </w:rPr>
        <w:t xml:space="preserve"> </w:t>
      </w:r>
      <w:bookmarkStart w:id="5" w:name="_Toc74828475"/>
      <w:r w:rsidRPr="003E71EE">
        <w:rPr>
          <w:lang w:val="en-US"/>
        </w:rPr>
        <w:t xml:space="preserve">2.1 </w:t>
      </w:r>
      <w:r w:rsidR="00E06D6E">
        <w:rPr>
          <w:lang w:val="en-US"/>
        </w:rPr>
        <w:t>Business Model</w:t>
      </w:r>
      <w:bookmarkEnd w:id="5"/>
    </w:p>
    <w:p w14:paraId="41A19D40" w14:textId="2FE89F88" w:rsidR="00E06D6E" w:rsidRDefault="00BF7993" w:rsidP="00112442">
      <w:pPr>
        <w:pStyle w:val="Body"/>
        <w:rPr>
          <w:color w:val="000000" w:themeColor="text1"/>
        </w:rPr>
      </w:pPr>
      <w:r w:rsidRPr="00BF7993">
        <w:rPr>
          <w:color w:val="000000" w:themeColor="text1"/>
        </w:rPr>
        <w:t>The business model of Netflix is built around the Video-On-Demand (</w:t>
      </w:r>
      <w:proofErr w:type="spellStart"/>
      <w:r w:rsidRPr="00BF7993">
        <w:rPr>
          <w:color w:val="000000" w:themeColor="text1"/>
        </w:rPr>
        <w:t>VoD</w:t>
      </w:r>
      <w:proofErr w:type="spellEnd"/>
      <w:r w:rsidRPr="00BF7993">
        <w:rPr>
          <w:color w:val="000000" w:themeColor="text1"/>
        </w:rPr>
        <w:t xml:space="preserve">) services. </w:t>
      </w:r>
      <w:r>
        <w:rPr>
          <w:color w:val="000000" w:themeColor="text1"/>
        </w:rPr>
        <w:t xml:space="preserve">Netflix provides a variety of options to enjoy the </w:t>
      </w:r>
      <w:proofErr w:type="spellStart"/>
      <w:r>
        <w:rPr>
          <w:color w:val="000000" w:themeColor="text1"/>
        </w:rPr>
        <w:t>VoD</w:t>
      </w:r>
      <w:proofErr w:type="spellEnd"/>
      <w:r>
        <w:rPr>
          <w:color w:val="000000" w:themeColor="text1"/>
        </w:rPr>
        <w:t xml:space="preserve"> content including through direct streaming or as a download and watch later option. The latter provides the customer with a greater flexibility while traveling or helps in case of poor internet connection</w:t>
      </w:r>
      <w:r w:rsidR="00203408">
        <w:rPr>
          <w:color w:val="000000" w:themeColor="text1"/>
        </w:rPr>
        <w:t xml:space="preserve"> (Oat, 2013).</w:t>
      </w:r>
    </w:p>
    <w:p w14:paraId="5523FD83" w14:textId="60C17210" w:rsidR="006428FD" w:rsidRDefault="006428FD" w:rsidP="00112442">
      <w:pPr>
        <w:pStyle w:val="Body"/>
        <w:rPr>
          <w:color w:val="000000" w:themeColor="text1"/>
        </w:rPr>
      </w:pPr>
    </w:p>
    <w:p w14:paraId="6A6456B9" w14:textId="7C872FAD" w:rsidR="00E67804" w:rsidRPr="00E67804" w:rsidRDefault="006428FD" w:rsidP="00112442">
      <w:pPr>
        <w:pStyle w:val="Body"/>
        <w:rPr>
          <w:color w:val="000000" w:themeColor="text1"/>
        </w:rPr>
      </w:pPr>
      <w:r>
        <w:rPr>
          <w:color w:val="000000" w:themeColor="text1"/>
        </w:rPr>
        <w:t>The company is using a subscription model, which is significantly helping the company to retain the customers. The company provides unlimited content to its customers as a part of subscription, which currently (in 2021) costs $8,99 for the basic package. Netflix uses a mixture of weekly releases and drop all at once methods</w:t>
      </w:r>
      <w:r w:rsidR="00203408">
        <w:rPr>
          <w:color w:val="000000" w:themeColor="text1"/>
        </w:rPr>
        <w:t xml:space="preserve"> to keep customers interested and loyal. The company also diversifies its business to other platforms including mobile and consoles, as well as through creating </w:t>
      </w:r>
      <w:r w:rsidR="00203408">
        <w:rPr>
          <w:color w:val="000000" w:themeColor="text1"/>
        </w:rPr>
        <w:lastRenderedPageBreak/>
        <w:t xml:space="preserve">the original content. </w:t>
      </w:r>
      <w:r w:rsidR="00E67804" w:rsidRPr="00E67804">
        <w:rPr>
          <w:color w:val="000000" w:themeColor="text1"/>
        </w:rPr>
        <w:t>Aversa et al</w:t>
      </w:r>
      <w:r w:rsidR="00E67804">
        <w:rPr>
          <w:color w:val="000000" w:themeColor="text1"/>
        </w:rPr>
        <w:t>,</w:t>
      </w:r>
      <w:r w:rsidR="00E67804" w:rsidRPr="00E67804">
        <w:rPr>
          <w:color w:val="000000" w:themeColor="text1"/>
        </w:rPr>
        <w:t xml:space="preserve"> suggests that diversified business model provides an overall reduction of the risk for the company</w:t>
      </w:r>
      <w:r w:rsidR="00E67804">
        <w:rPr>
          <w:color w:val="000000" w:themeColor="text1"/>
        </w:rPr>
        <w:t xml:space="preserve"> (Aversa et al., 2017).</w:t>
      </w:r>
    </w:p>
    <w:p w14:paraId="016FD2F1" w14:textId="77777777" w:rsidR="00E67804" w:rsidRDefault="00E67804" w:rsidP="00112442">
      <w:pPr>
        <w:pStyle w:val="Body"/>
        <w:rPr>
          <w:rFonts w:asciiTheme="majorHAnsi" w:hAnsiTheme="majorHAnsi" w:cstheme="majorHAnsi"/>
          <w:color w:val="FF0000"/>
          <w:lang w:val="en-GB"/>
        </w:rPr>
      </w:pPr>
    </w:p>
    <w:p w14:paraId="3348F0E8" w14:textId="0B631978" w:rsidR="00E06D6E" w:rsidRDefault="00E06D6E" w:rsidP="00EF7B5C">
      <w:pPr>
        <w:pStyle w:val="Heading3"/>
        <w:spacing w:line="480" w:lineRule="auto"/>
      </w:pPr>
      <w:bookmarkStart w:id="6" w:name="_Toc74828476"/>
      <w:r w:rsidRPr="003E71EE">
        <w:rPr>
          <w:lang w:val="en-US"/>
        </w:rPr>
        <w:t>2.</w:t>
      </w:r>
      <w:r>
        <w:t>2</w:t>
      </w:r>
      <w:r w:rsidRPr="003E71EE">
        <w:rPr>
          <w:lang w:val="en-US"/>
        </w:rPr>
        <w:t xml:space="preserve"> </w:t>
      </w:r>
      <w:r>
        <w:t>Value chain</w:t>
      </w:r>
      <w:bookmarkEnd w:id="6"/>
    </w:p>
    <w:p w14:paraId="547DDF3C" w14:textId="18E01F55" w:rsidR="003C4D54" w:rsidRDefault="00AB523E" w:rsidP="00AB523E">
      <w:pPr>
        <w:pStyle w:val="Body"/>
      </w:pPr>
      <w:r>
        <w:t xml:space="preserve">The Porter’s Value chain model is a tool that breaks down the organization into the smaller pieces, </w:t>
      </w:r>
      <w:proofErr w:type="gramStart"/>
      <w:r>
        <w:t>in order to</w:t>
      </w:r>
      <w:proofErr w:type="gramEnd"/>
      <w:r>
        <w:t xml:space="preserve"> help the managers or analysts to understand how the organization is creating the value. The model is d</w:t>
      </w:r>
      <w:r w:rsidR="00EA7287">
        <w:t>ivided into the two main categories: primary activities and support activities. Support activities are further divided into: Firm Infrastructure, Human Resource Management, Technology Development and Procurement. The main role of support activity is, as the name suggests, support primary activities in the value creation process</w:t>
      </w:r>
      <w:r w:rsidR="003C4D54">
        <w:t>. Porter’s Value chain model divides the primary activities into the following categories: Inbound Logistics, Operations, Outbound Logistics, Marketing and Sales and Service (Porter, 1985).</w:t>
      </w:r>
    </w:p>
    <w:p w14:paraId="691EBC58" w14:textId="5B2C6C36" w:rsidR="003C4D54" w:rsidRDefault="003C4D54" w:rsidP="00AB523E">
      <w:pPr>
        <w:pStyle w:val="Body"/>
      </w:pPr>
    </w:p>
    <w:p w14:paraId="52403134" w14:textId="07E9E0A2" w:rsidR="003C4D54" w:rsidRDefault="003C4D54" w:rsidP="00AB523E">
      <w:pPr>
        <w:pStyle w:val="Body"/>
      </w:pPr>
      <w:r w:rsidRPr="00E9669F">
        <w:t xml:space="preserve">Inbound </w:t>
      </w:r>
      <w:r w:rsidR="00E9669F" w:rsidRPr="00E9669F">
        <w:t>l</w:t>
      </w:r>
      <w:r w:rsidRPr="00E9669F">
        <w:t>ogistics</w:t>
      </w:r>
      <w:r w:rsidRPr="003C4D54">
        <w:t xml:space="preserve"> in Netflix’s case is represented </w:t>
      </w:r>
      <w:r>
        <w:t xml:space="preserve">through the Netflix Original content as well as through the partnerships with various third-party content creators. Specifications and standards are then shared as a part of “Netflix Preferred Fulfillment Partners” </w:t>
      </w:r>
      <w:r w:rsidR="00CF025B">
        <w:t>membership</w:t>
      </w:r>
      <w:r>
        <w:t>.</w:t>
      </w:r>
      <w:r w:rsidR="00CF025B">
        <w:t xml:space="preserve"> The partners meeting the strict Netflix standards earn a NPFP badge as a proof of quality.</w:t>
      </w:r>
      <w:r>
        <w:t xml:space="preserve"> </w:t>
      </w:r>
    </w:p>
    <w:p w14:paraId="2DF01868" w14:textId="6EE5120A" w:rsidR="00CF025B" w:rsidRDefault="00CF025B" w:rsidP="00AB523E">
      <w:pPr>
        <w:pStyle w:val="Body"/>
      </w:pPr>
    </w:p>
    <w:p w14:paraId="129A0119" w14:textId="514A0970" w:rsidR="00BD5348" w:rsidRDefault="00CF025B" w:rsidP="00AB523E">
      <w:pPr>
        <w:pStyle w:val="Body"/>
      </w:pPr>
      <w:r w:rsidRPr="00E9669F">
        <w:t xml:space="preserve">Operations </w:t>
      </w:r>
      <w:r w:rsidRPr="00CF025B">
        <w:t>can be described as a step between Inbound Logistics and Outbound Logistics. It is an activity where the company transfers the raw material such as content, into its customers</w:t>
      </w:r>
      <w:r w:rsidR="00BD5348">
        <w:t xml:space="preserve">. To serve this purpose, Netflix has an excellent user-friendly platform that is also adjusted for the mobile phones, tablets, and gaming consoles and provides search and other features that can be further customized. </w:t>
      </w:r>
      <w:r w:rsidR="00E9669F">
        <w:t xml:space="preserve">The core of the Netflix operation is the cloud architecture, where the content is stored and streamed from to the customers. </w:t>
      </w:r>
      <w:r w:rsidR="00BD5348">
        <w:t>Furthermore, Netflix has an app that can be downloaded on both iOS and Android</w:t>
      </w:r>
      <w:r w:rsidR="00E9669F">
        <w:t xml:space="preserve"> </w:t>
      </w:r>
      <w:r w:rsidR="007267AC">
        <w:t>(Netflix, 2021).</w:t>
      </w:r>
    </w:p>
    <w:p w14:paraId="64F1F5AD" w14:textId="66C704CB" w:rsidR="00CF025B" w:rsidRDefault="00BD5348" w:rsidP="00AB523E">
      <w:pPr>
        <w:pStyle w:val="Body"/>
      </w:pPr>
      <w:r w:rsidRPr="00E9669F">
        <w:lastRenderedPageBreak/>
        <w:t xml:space="preserve">Outbound </w:t>
      </w:r>
      <w:r w:rsidR="00E9669F" w:rsidRPr="00E9669F">
        <w:t>l</w:t>
      </w:r>
      <w:r w:rsidRPr="00E9669F">
        <w:t>ogistics characterizes</w:t>
      </w:r>
      <w:r>
        <w:t xml:space="preserve"> how the company delivers its product to their customer. To deliver the product to the customers, Netflix uses cloud infrastructure which allows customers to stream the content whenever and from wherever they like. Furthermore, Netflix allows users to download the content directly into the app, to make a watching possible in offline mode in case of travelling or poor internet coverage</w:t>
      </w:r>
      <w:r w:rsidR="007267AC">
        <w:t xml:space="preserve"> (Byrne, 2018).</w:t>
      </w:r>
    </w:p>
    <w:p w14:paraId="0F7650C5" w14:textId="490551A9" w:rsidR="00CF025B" w:rsidRDefault="00CF025B" w:rsidP="00AB523E">
      <w:pPr>
        <w:pStyle w:val="Body"/>
      </w:pPr>
    </w:p>
    <w:p w14:paraId="1CE2DCBB" w14:textId="3258B622" w:rsidR="004F05E7" w:rsidRPr="00140524" w:rsidRDefault="00140524" w:rsidP="00AB523E">
      <w:pPr>
        <w:pStyle w:val="Body"/>
      </w:pPr>
      <w:r w:rsidRPr="00140524">
        <w:t xml:space="preserve">In terms of </w:t>
      </w:r>
      <w:r>
        <w:t>company</w:t>
      </w:r>
      <w:r w:rsidRPr="00140524">
        <w:t>’s</w:t>
      </w:r>
      <w:r>
        <w:rPr>
          <w:b/>
          <w:bCs/>
        </w:rPr>
        <w:t xml:space="preserve"> </w:t>
      </w:r>
      <w:r w:rsidR="00E9669F" w:rsidRPr="00E9669F">
        <w:t>m</w:t>
      </w:r>
      <w:r w:rsidRPr="00E9669F">
        <w:t xml:space="preserve">arketing and </w:t>
      </w:r>
      <w:r w:rsidR="00E9669F" w:rsidRPr="00E9669F">
        <w:t>s</w:t>
      </w:r>
      <w:r w:rsidRPr="00E9669F">
        <w:t>ales activities</w:t>
      </w:r>
      <w:r w:rsidRPr="00140524">
        <w:t>,</w:t>
      </w:r>
      <w:r>
        <w:rPr>
          <w:b/>
          <w:bCs/>
        </w:rPr>
        <w:t xml:space="preserve"> </w:t>
      </w:r>
      <w:r w:rsidRPr="00140524">
        <w:t>Netflix can be regarded as a success story as they were able to grow their revenue by 183% between the 2016 and 2020.</w:t>
      </w:r>
      <w:r>
        <w:t xml:space="preserve"> Furthermore, company currently has over 200 million subscribers and enjoys the market leader position. This success could be attributed to five key areas: original content, data-driven marketing, multi-platform integration, email marketing and their capabilities to adjust their services to the market conditions (Sharma, 2021).</w:t>
      </w:r>
    </w:p>
    <w:p w14:paraId="539AB6CC" w14:textId="71639689" w:rsidR="004F05E7" w:rsidRDefault="004F05E7" w:rsidP="00AB523E">
      <w:pPr>
        <w:pStyle w:val="Body"/>
        <w:rPr>
          <w:b/>
          <w:bCs/>
        </w:rPr>
      </w:pPr>
    </w:p>
    <w:p w14:paraId="6BD19959" w14:textId="50FD2515" w:rsidR="003C4D54" w:rsidRPr="00140524" w:rsidRDefault="00E9669F" w:rsidP="00AB523E">
      <w:pPr>
        <w:pStyle w:val="Body"/>
        <w:rPr>
          <w:color w:val="000000" w:themeColor="text1"/>
        </w:rPr>
      </w:pPr>
      <w:r>
        <w:rPr>
          <w:color w:val="000000" w:themeColor="text1"/>
        </w:rPr>
        <w:t>Apart</w:t>
      </w:r>
      <w:r w:rsidR="007267AC" w:rsidRPr="007267AC">
        <w:rPr>
          <w:color w:val="000000" w:themeColor="text1"/>
        </w:rPr>
        <w:t xml:space="preserve"> from </w:t>
      </w:r>
      <w:r w:rsidR="004F05E7" w:rsidRPr="007267AC">
        <w:rPr>
          <w:color w:val="000000" w:themeColor="text1"/>
        </w:rPr>
        <w:t xml:space="preserve">Netflix’s </w:t>
      </w:r>
      <w:r w:rsidR="007267AC" w:rsidRPr="007267AC">
        <w:rPr>
          <w:color w:val="000000" w:themeColor="text1"/>
        </w:rPr>
        <w:t xml:space="preserve">streaming </w:t>
      </w:r>
      <w:r w:rsidRPr="00E9669F">
        <w:rPr>
          <w:color w:val="000000" w:themeColor="text1"/>
        </w:rPr>
        <w:t>s</w:t>
      </w:r>
      <w:r w:rsidR="004F05E7" w:rsidRPr="00E9669F">
        <w:rPr>
          <w:color w:val="000000" w:themeColor="text1"/>
        </w:rPr>
        <w:t>ervices</w:t>
      </w:r>
      <w:r w:rsidR="007267AC">
        <w:rPr>
          <w:color w:val="000000" w:themeColor="text1"/>
        </w:rPr>
        <w:t xml:space="preserve">, which </w:t>
      </w:r>
      <w:r>
        <w:rPr>
          <w:color w:val="000000" w:themeColor="text1"/>
        </w:rPr>
        <w:t>are</w:t>
      </w:r>
      <w:r w:rsidR="007267AC">
        <w:rPr>
          <w:color w:val="000000" w:themeColor="text1"/>
        </w:rPr>
        <w:t xml:space="preserve"> a core of the</w:t>
      </w:r>
      <w:r>
        <w:rPr>
          <w:color w:val="000000" w:themeColor="text1"/>
        </w:rPr>
        <w:t>ir</w:t>
      </w:r>
      <w:r w:rsidR="007267AC">
        <w:rPr>
          <w:color w:val="000000" w:themeColor="text1"/>
        </w:rPr>
        <w:t xml:space="preserve"> business model</w:t>
      </w:r>
      <w:r w:rsidR="007267AC" w:rsidRPr="007267AC">
        <w:rPr>
          <w:color w:val="000000" w:themeColor="text1"/>
        </w:rPr>
        <w:t xml:space="preserve">, the company also offers 24/7 customer support which allows customers to receive support in case that any issues with </w:t>
      </w:r>
      <w:r w:rsidR="007267AC">
        <w:rPr>
          <w:color w:val="000000" w:themeColor="text1"/>
        </w:rPr>
        <w:t>account</w:t>
      </w:r>
      <w:r w:rsidR="007267AC" w:rsidRPr="007267AC">
        <w:rPr>
          <w:color w:val="000000" w:themeColor="text1"/>
        </w:rPr>
        <w:t xml:space="preserve"> or streaming service arises.  </w:t>
      </w:r>
    </w:p>
    <w:p w14:paraId="7C5D7221" w14:textId="5B1BEB2A" w:rsidR="00E06D6E" w:rsidRDefault="00E06D6E" w:rsidP="00112442">
      <w:pPr>
        <w:pStyle w:val="Body"/>
        <w:rPr>
          <w:color w:val="FF0000"/>
        </w:rPr>
      </w:pPr>
    </w:p>
    <w:p w14:paraId="476E3C5C" w14:textId="22E4CA7A" w:rsidR="00E06D6E" w:rsidRDefault="00E06D6E" w:rsidP="00EF7B5C">
      <w:pPr>
        <w:pStyle w:val="Heading3"/>
        <w:spacing w:line="480" w:lineRule="auto"/>
      </w:pPr>
      <w:bookmarkStart w:id="7" w:name="_Toc74828477"/>
      <w:r w:rsidRPr="003E71EE">
        <w:rPr>
          <w:lang w:val="en-US"/>
        </w:rPr>
        <w:t>2.</w:t>
      </w:r>
      <w:r w:rsidR="00AB523E">
        <w:rPr>
          <w:lang w:val="en-US"/>
        </w:rPr>
        <w:t>4</w:t>
      </w:r>
      <w:r w:rsidRPr="003E71EE">
        <w:rPr>
          <w:lang w:val="en-US"/>
        </w:rPr>
        <w:t xml:space="preserve"> </w:t>
      </w:r>
      <w:r>
        <w:t>SWOT analysis</w:t>
      </w:r>
      <w:bookmarkEnd w:id="7"/>
      <w:r>
        <w:t xml:space="preserve"> </w:t>
      </w:r>
    </w:p>
    <w:p w14:paraId="50A0699D" w14:textId="4FE850B4" w:rsidR="00E06D6E" w:rsidRDefault="002A4FE8" w:rsidP="00112442">
      <w:pPr>
        <w:pStyle w:val="Body"/>
        <w:rPr>
          <w:color w:val="000000" w:themeColor="text1"/>
        </w:rPr>
      </w:pPr>
      <w:r w:rsidRPr="002A4FE8">
        <w:rPr>
          <w:color w:val="000000" w:themeColor="text1"/>
        </w:rPr>
        <w:t xml:space="preserve">SWOT (Strength, Weaknesses, Opportunities and Threats) is a strategic tool that helps company to analyze the internal </w:t>
      </w:r>
      <w:r>
        <w:rPr>
          <w:color w:val="000000" w:themeColor="text1"/>
        </w:rPr>
        <w:t xml:space="preserve">(Strengths, Weaknesses) </w:t>
      </w:r>
      <w:r w:rsidRPr="002A4FE8">
        <w:rPr>
          <w:color w:val="000000" w:themeColor="text1"/>
        </w:rPr>
        <w:t>and external</w:t>
      </w:r>
      <w:r>
        <w:rPr>
          <w:color w:val="000000" w:themeColor="text1"/>
        </w:rPr>
        <w:t xml:space="preserve"> (Opportunities, Threats)</w:t>
      </w:r>
      <w:r w:rsidRPr="002A4FE8">
        <w:rPr>
          <w:color w:val="000000" w:themeColor="text1"/>
        </w:rPr>
        <w:t xml:space="preserve"> </w:t>
      </w:r>
      <w:r>
        <w:rPr>
          <w:color w:val="000000" w:themeColor="text1"/>
        </w:rPr>
        <w:t>factors</w:t>
      </w:r>
      <w:r w:rsidRPr="002A4FE8">
        <w:rPr>
          <w:color w:val="000000" w:themeColor="text1"/>
        </w:rPr>
        <w:t>.</w:t>
      </w:r>
      <w:r>
        <w:rPr>
          <w:color w:val="000000" w:themeColor="text1"/>
        </w:rPr>
        <w:t xml:space="preserve"> Based on the summary from SWOT analysis, the management can select appropriate strategy to minimize the impact of the threats or maximize the benefit from opportunities. Overall, it is a supporting tool for the strategy implementation, which occurs when company is implementing processes that are aligned with its strategy (</w:t>
      </w:r>
      <w:proofErr w:type="spellStart"/>
      <w:r>
        <w:rPr>
          <w:color w:val="000000" w:themeColor="text1"/>
        </w:rPr>
        <w:t>Gürel</w:t>
      </w:r>
      <w:proofErr w:type="spellEnd"/>
      <w:r>
        <w:rPr>
          <w:color w:val="000000" w:themeColor="text1"/>
        </w:rPr>
        <w:t xml:space="preserve"> and Tat, 2017)</w:t>
      </w:r>
      <w:r w:rsidR="0094124D">
        <w:rPr>
          <w:color w:val="000000" w:themeColor="text1"/>
        </w:rPr>
        <w:t xml:space="preserve">. </w:t>
      </w:r>
    </w:p>
    <w:p w14:paraId="1E6CEDCD" w14:textId="14350D56" w:rsidR="00004F5D" w:rsidRDefault="00004F5D" w:rsidP="00112442">
      <w:pPr>
        <w:pStyle w:val="Body"/>
        <w:rPr>
          <w:color w:val="000000" w:themeColor="text1"/>
        </w:rPr>
      </w:pPr>
      <w:r>
        <w:rPr>
          <w:color w:val="000000" w:themeColor="text1"/>
        </w:rPr>
        <w:lastRenderedPageBreak/>
        <w:t xml:space="preserve">One of the most significant strength of the Netflix is their brand recognition. Furthermore, their high-quality streaming platform and content has attracted a significant customer base. Their business model is flexible and allows company to adjust their offering based on the current trends. Their pricing is competitive and offers a value for money. </w:t>
      </w:r>
      <w:r w:rsidR="00764CAF">
        <w:rPr>
          <w:color w:val="000000" w:themeColor="text1"/>
        </w:rPr>
        <w:t>Their pricing policy</w:t>
      </w:r>
      <w:r>
        <w:rPr>
          <w:color w:val="000000" w:themeColor="text1"/>
        </w:rPr>
        <w:t xml:space="preserve"> benefit</w:t>
      </w:r>
      <w:r w:rsidR="00764CAF">
        <w:rPr>
          <w:color w:val="000000" w:themeColor="text1"/>
        </w:rPr>
        <w:t>s</w:t>
      </w:r>
      <w:r>
        <w:rPr>
          <w:color w:val="000000" w:themeColor="text1"/>
        </w:rPr>
        <w:t xml:space="preserve"> the customers </w:t>
      </w:r>
      <w:r w:rsidR="00764CAF">
        <w:rPr>
          <w:color w:val="000000" w:themeColor="text1"/>
        </w:rPr>
        <w:t>as</w:t>
      </w:r>
      <w:r>
        <w:rPr>
          <w:color w:val="000000" w:themeColor="text1"/>
        </w:rPr>
        <w:t xml:space="preserve"> they are not interrupted during the streaming with any form of pop-up adds. </w:t>
      </w:r>
    </w:p>
    <w:p w14:paraId="524D4707" w14:textId="79AAA684" w:rsidR="00764CAF" w:rsidRDefault="00764CAF" w:rsidP="00112442">
      <w:pPr>
        <w:pStyle w:val="Body"/>
        <w:rPr>
          <w:color w:val="000000" w:themeColor="text1"/>
        </w:rPr>
      </w:pPr>
    </w:p>
    <w:p w14:paraId="22C30107" w14:textId="7D32D77B" w:rsidR="00764CAF" w:rsidRDefault="00764CAF" w:rsidP="00112442">
      <w:pPr>
        <w:pStyle w:val="Body"/>
        <w:rPr>
          <w:color w:val="000000" w:themeColor="text1"/>
        </w:rPr>
      </w:pPr>
      <w:r>
        <w:rPr>
          <w:color w:val="000000" w:themeColor="text1"/>
        </w:rPr>
        <w:t xml:space="preserve">The weakness of the company is that although they offer original content, they also distribute a third-party material. Furthermore, in 2020, around 50% of their revenue has come from the US customers. This is </w:t>
      </w:r>
      <w:proofErr w:type="gramStart"/>
      <w:r>
        <w:rPr>
          <w:color w:val="000000" w:themeColor="text1"/>
        </w:rPr>
        <w:t>due to the fact that</w:t>
      </w:r>
      <w:proofErr w:type="gramEnd"/>
      <w:r>
        <w:rPr>
          <w:color w:val="000000" w:themeColor="text1"/>
        </w:rPr>
        <w:t xml:space="preserve"> in some mostly Asian regions, most of their revenue comes from mobile-only plan that is substantially cheaper than traditional US subscription (</w:t>
      </w:r>
      <w:proofErr w:type="spellStart"/>
      <w:r>
        <w:rPr>
          <w:color w:val="000000" w:themeColor="text1"/>
        </w:rPr>
        <w:t>Gaille</w:t>
      </w:r>
      <w:proofErr w:type="spellEnd"/>
      <w:r>
        <w:rPr>
          <w:color w:val="000000" w:themeColor="text1"/>
        </w:rPr>
        <w:t xml:space="preserve">, 2020). </w:t>
      </w:r>
    </w:p>
    <w:p w14:paraId="228181CC" w14:textId="5D5D292D" w:rsidR="00764CAF" w:rsidRDefault="00764CAF" w:rsidP="00112442">
      <w:pPr>
        <w:pStyle w:val="Body"/>
        <w:rPr>
          <w:color w:val="000000" w:themeColor="text1"/>
        </w:rPr>
      </w:pPr>
    </w:p>
    <w:p w14:paraId="5A019AC8" w14:textId="423E0252" w:rsidR="00764CAF" w:rsidRDefault="00764CAF" w:rsidP="00112442">
      <w:pPr>
        <w:pStyle w:val="Body"/>
        <w:rPr>
          <w:color w:val="000000" w:themeColor="text1"/>
        </w:rPr>
      </w:pPr>
      <w:r>
        <w:rPr>
          <w:color w:val="000000" w:themeColor="text1"/>
        </w:rPr>
        <w:t xml:space="preserve">Opportunities for the Netflix are mostly identified in the growth through the product mix expansion. This might also lead into the penetration of new markets, and expansion in the markets where their presence is currently low. </w:t>
      </w:r>
    </w:p>
    <w:p w14:paraId="5FEBD17D" w14:textId="74D0901C" w:rsidR="00764CAF" w:rsidRDefault="00764CAF" w:rsidP="00112442">
      <w:pPr>
        <w:pStyle w:val="Body"/>
        <w:rPr>
          <w:color w:val="000000" w:themeColor="text1"/>
        </w:rPr>
      </w:pPr>
    </w:p>
    <w:p w14:paraId="00356B00" w14:textId="571A6A87" w:rsidR="00764CAF" w:rsidRDefault="00764CAF" w:rsidP="00112442">
      <w:pPr>
        <w:pStyle w:val="Body"/>
        <w:rPr>
          <w:color w:val="000000" w:themeColor="text1"/>
        </w:rPr>
      </w:pPr>
      <w:r>
        <w:rPr>
          <w:color w:val="000000" w:themeColor="text1"/>
        </w:rPr>
        <w:t xml:space="preserve">Competitors are currently one of the main treats of the Netflix. It is natural that the evolution of streaming services, </w:t>
      </w:r>
      <w:proofErr w:type="gramStart"/>
      <w:r>
        <w:rPr>
          <w:color w:val="000000" w:themeColor="text1"/>
        </w:rPr>
        <w:t>cloud</w:t>
      </w:r>
      <w:proofErr w:type="gramEnd"/>
      <w:r>
        <w:rPr>
          <w:color w:val="000000" w:themeColor="text1"/>
        </w:rPr>
        <w:t xml:space="preserve"> and success of Netflix in achieving milestone of 200 million subscribers attracted the major players in the media and </w:t>
      </w:r>
      <w:r w:rsidR="00A84F62">
        <w:rPr>
          <w:color w:val="000000" w:themeColor="text1"/>
        </w:rPr>
        <w:t xml:space="preserve">internet sector. Currently their top competitors are Amazon, AT&amp;T, Walt Disney Company, Roku, </w:t>
      </w:r>
      <w:proofErr w:type="gramStart"/>
      <w:r w:rsidR="00A84F62">
        <w:rPr>
          <w:color w:val="000000" w:themeColor="text1"/>
        </w:rPr>
        <w:t>Apple</w:t>
      </w:r>
      <w:proofErr w:type="gramEnd"/>
      <w:r w:rsidR="00A84F62">
        <w:rPr>
          <w:color w:val="000000" w:themeColor="text1"/>
        </w:rPr>
        <w:t xml:space="preserve"> and Alphabet. Furthermore, the cyber-crime and piracy is ever persistence treat that the company needs to pay attention to (Rivera, 2019). </w:t>
      </w:r>
    </w:p>
    <w:p w14:paraId="0B1B171C" w14:textId="2952504F" w:rsidR="00764CAF" w:rsidRDefault="00764CAF" w:rsidP="00112442">
      <w:pPr>
        <w:pStyle w:val="Body"/>
        <w:rPr>
          <w:color w:val="000000" w:themeColor="text1"/>
        </w:rPr>
      </w:pPr>
    </w:p>
    <w:p w14:paraId="55DFB6F2" w14:textId="77777777" w:rsidR="00764CAF" w:rsidRPr="00004F5D" w:rsidRDefault="00764CAF" w:rsidP="00112442">
      <w:pPr>
        <w:pStyle w:val="Body"/>
        <w:rPr>
          <w:color w:val="000000" w:themeColor="text1"/>
        </w:rPr>
      </w:pPr>
    </w:p>
    <w:p w14:paraId="50C50B04" w14:textId="77777777" w:rsidR="00584E5F" w:rsidRPr="002A4FE8" w:rsidRDefault="00584E5F" w:rsidP="00112442">
      <w:pPr>
        <w:pStyle w:val="Body"/>
        <w:rPr>
          <w:color w:val="000000" w:themeColor="text1"/>
        </w:rPr>
      </w:pPr>
    </w:p>
    <w:p w14:paraId="2D9505BC" w14:textId="77777777" w:rsidR="00E06D6E" w:rsidRPr="003E71EE" w:rsidRDefault="00E06D6E" w:rsidP="00112442">
      <w:pPr>
        <w:pStyle w:val="Body"/>
        <w:rPr>
          <w:color w:val="FF0000"/>
        </w:rPr>
      </w:pPr>
    </w:p>
    <w:p w14:paraId="0BDB6A79" w14:textId="36617E07" w:rsidR="004F2F55" w:rsidRDefault="004F2F55" w:rsidP="00112442">
      <w:pPr>
        <w:pStyle w:val="Heading3"/>
        <w:spacing w:line="480" w:lineRule="auto"/>
        <w:rPr>
          <w:color w:val="000000" w:themeColor="text1"/>
        </w:rPr>
      </w:pPr>
    </w:p>
    <w:p w14:paraId="240F1DA0" w14:textId="01F98851" w:rsidR="00BB5F06" w:rsidRPr="00B30268" w:rsidRDefault="00BB5F06" w:rsidP="00112442">
      <w:pPr>
        <w:pStyle w:val="Heading2"/>
        <w:spacing w:line="480" w:lineRule="auto"/>
        <w:rPr>
          <w:lang w:val="en-US"/>
        </w:rPr>
      </w:pPr>
      <w:bookmarkStart w:id="8" w:name="_Toc74828478"/>
      <w:r w:rsidRPr="00B30268">
        <w:rPr>
          <w:lang w:val="en-US"/>
        </w:rPr>
        <w:t>3</w:t>
      </w:r>
      <w:r w:rsidR="003E71EE" w:rsidRPr="00B30268">
        <w:rPr>
          <w:lang w:val="en-US"/>
        </w:rPr>
        <w:t>.</w:t>
      </w:r>
      <w:r w:rsidRPr="00B30268">
        <w:rPr>
          <w:lang w:val="en-US"/>
        </w:rPr>
        <w:t xml:space="preserve"> </w:t>
      </w:r>
      <w:r w:rsidR="003E71EE" w:rsidRPr="00B30268">
        <w:rPr>
          <w:lang w:val="en-US"/>
        </w:rPr>
        <w:t>Conclusion</w:t>
      </w:r>
      <w:bookmarkEnd w:id="8"/>
    </w:p>
    <w:p w14:paraId="5B4695DA" w14:textId="3DEFB16D" w:rsidR="00140524" w:rsidRDefault="00140524" w:rsidP="00112442">
      <w:pPr>
        <w:pStyle w:val="Body"/>
        <w:rPr>
          <w:color w:val="FF0000"/>
        </w:rPr>
      </w:pPr>
    </w:p>
    <w:p w14:paraId="2F766549" w14:textId="5861CAF0" w:rsidR="00140524" w:rsidRPr="00140524" w:rsidRDefault="00140524" w:rsidP="00112442">
      <w:pPr>
        <w:pStyle w:val="Body"/>
        <w:rPr>
          <w:color w:val="000000" w:themeColor="text1"/>
        </w:rPr>
      </w:pPr>
      <w:r w:rsidRPr="00140524">
        <w:rPr>
          <w:color w:val="000000" w:themeColor="text1"/>
        </w:rPr>
        <w:t xml:space="preserve">The perfect mixture and balance of all five primary activities helps the company to build a sustainable business that delivers the value to the shareholders and has the competitive advantage over the competitors. Competitive advantage in the case of Netflix can be identified in a form of wide offering of original content as well as excellent user-friendly platform that allows customers to categorize the content based on their preferences and their own profile. Furthermore, the subscription plan allows creating multiple profiles therefore it is also family friendly. </w:t>
      </w:r>
    </w:p>
    <w:p w14:paraId="28A02F3C" w14:textId="3AB33C3E" w:rsidR="00974270" w:rsidRDefault="00974270" w:rsidP="00112442">
      <w:pPr>
        <w:pStyle w:val="Body"/>
        <w:rPr>
          <w:color w:val="FF0000"/>
        </w:rPr>
      </w:pPr>
    </w:p>
    <w:p w14:paraId="091AF550" w14:textId="77DE4094" w:rsidR="00140524" w:rsidRPr="00223D25" w:rsidRDefault="00E9669F" w:rsidP="00112442">
      <w:pPr>
        <w:pStyle w:val="Body"/>
        <w:rPr>
          <w:color w:val="000000" w:themeColor="text1"/>
        </w:rPr>
      </w:pPr>
      <w:r w:rsidRPr="00223D25">
        <w:rPr>
          <w:color w:val="000000" w:themeColor="text1"/>
        </w:rPr>
        <w:t>Finally</w:t>
      </w:r>
      <w:r w:rsidR="00140524" w:rsidRPr="00223D25">
        <w:rPr>
          <w:color w:val="000000" w:themeColor="text1"/>
        </w:rPr>
        <w:t xml:space="preserve">, the company has delivered the </w:t>
      </w:r>
      <w:r w:rsidR="00223D25" w:rsidRPr="00223D25">
        <w:rPr>
          <w:color w:val="000000" w:themeColor="text1"/>
        </w:rPr>
        <w:t xml:space="preserve">value to the shareholder in the previous decade in the form of a substantial share price appreciation. </w:t>
      </w:r>
      <w:r w:rsidR="00223D25">
        <w:rPr>
          <w:color w:val="000000" w:themeColor="text1"/>
        </w:rPr>
        <w:t xml:space="preserve">However, the success of the company has attracted competition, therefore it will be more difficult for the company to sustain the pace of growth of new customers. Currently, the company is enjoying a benefit of stay-at-home economy </w:t>
      </w:r>
      <w:proofErr w:type="gramStart"/>
      <w:r w:rsidR="00223D25">
        <w:rPr>
          <w:color w:val="000000" w:themeColor="text1"/>
        </w:rPr>
        <w:t>as a result of</w:t>
      </w:r>
      <w:proofErr w:type="gramEnd"/>
      <w:r w:rsidR="00223D25">
        <w:rPr>
          <w:color w:val="000000" w:themeColor="text1"/>
        </w:rPr>
        <w:t xml:space="preserve"> Covid-19, which accelerated the interest of people in streaming services. As described in the Part A of this assignment, the Covid-19 has indeed speeded up the growth in streaming services, therefore it is an opportunity for Netflix to take the advantage of this temporary trend and diversify in either vertical or horizontal way, </w:t>
      </w:r>
      <w:r w:rsidR="00B06B2E">
        <w:rPr>
          <w:color w:val="000000" w:themeColor="text1"/>
        </w:rPr>
        <w:t>to</w:t>
      </w:r>
      <w:r w:rsidR="00223D25">
        <w:rPr>
          <w:color w:val="000000" w:themeColor="text1"/>
        </w:rPr>
        <w:t xml:space="preserve"> </w:t>
      </w:r>
      <w:r w:rsidR="00B06B2E">
        <w:rPr>
          <w:color w:val="000000" w:themeColor="text1"/>
        </w:rPr>
        <w:t xml:space="preserve">stay relevant </w:t>
      </w:r>
      <w:r w:rsidR="00223D25">
        <w:rPr>
          <w:color w:val="000000" w:themeColor="text1"/>
        </w:rPr>
        <w:t xml:space="preserve">when the tide will </w:t>
      </w:r>
      <w:r w:rsidR="00B06B2E">
        <w:rPr>
          <w:color w:val="000000" w:themeColor="text1"/>
        </w:rPr>
        <w:t>turn,</w:t>
      </w:r>
      <w:r w:rsidR="00223D25">
        <w:rPr>
          <w:color w:val="000000" w:themeColor="text1"/>
        </w:rPr>
        <w:t xml:space="preserve"> and our habits will return to normal.</w:t>
      </w:r>
    </w:p>
    <w:p w14:paraId="0A134621" w14:textId="20762945" w:rsidR="0094124D" w:rsidRDefault="0094124D" w:rsidP="00112442">
      <w:pPr>
        <w:pStyle w:val="Body"/>
        <w:rPr>
          <w:color w:val="FF0000"/>
        </w:rPr>
      </w:pPr>
    </w:p>
    <w:p w14:paraId="701A0844" w14:textId="20D4AC8A" w:rsidR="0094124D" w:rsidRDefault="0094124D" w:rsidP="00112442">
      <w:pPr>
        <w:pStyle w:val="Body"/>
        <w:rPr>
          <w:color w:val="FF0000"/>
        </w:rPr>
      </w:pPr>
    </w:p>
    <w:p w14:paraId="19EBE3D5" w14:textId="0990109D" w:rsidR="00B06B2E" w:rsidRDefault="00B06B2E" w:rsidP="00112442">
      <w:pPr>
        <w:pStyle w:val="Body"/>
        <w:rPr>
          <w:color w:val="FF0000"/>
        </w:rPr>
      </w:pPr>
    </w:p>
    <w:p w14:paraId="76DA0D48" w14:textId="2460632E" w:rsidR="00B06B2E" w:rsidRDefault="00B06B2E" w:rsidP="00112442">
      <w:pPr>
        <w:pStyle w:val="Body"/>
        <w:rPr>
          <w:color w:val="FF0000"/>
        </w:rPr>
      </w:pPr>
    </w:p>
    <w:p w14:paraId="20C9A777" w14:textId="77777777" w:rsidR="00E9669F" w:rsidRPr="003E71EE" w:rsidRDefault="00E9669F" w:rsidP="00112442">
      <w:pPr>
        <w:pStyle w:val="Body"/>
        <w:rPr>
          <w:color w:val="FF0000"/>
        </w:rPr>
      </w:pPr>
    </w:p>
    <w:p w14:paraId="220E592C" w14:textId="423AC0EA" w:rsidR="004A57D5" w:rsidRDefault="00B30268" w:rsidP="00112442">
      <w:pPr>
        <w:pStyle w:val="Heading2"/>
        <w:spacing w:line="480" w:lineRule="auto"/>
      </w:pPr>
      <w:bookmarkStart w:id="9" w:name="_Toc74828479"/>
      <w:r>
        <w:rPr>
          <w:lang w:val="en-US"/>
        </w:rPr>
        <w:lastRenderedPageBreak/>
        <w:t>4</w:t>
      </w:r>
      <w:r w:rsidR="00BE1C50">
        <w:rPr>
          <w:lang w:val="en-US"/>
        </w:rPr>
        <w:t>. Reference list</w:t>
      </w:r>
      <w:bookmarkEnd w:id="9"/>
    </w:p>
    <w:p w14:paraId="1B7FB79E" w14:textId="77777777" w:rsidR="004A57D5" w:rsidRDefault="004A57D5" w:rsidP="00112442">
      <w:pPr>
        <w:pStyle w:val="Body"/>
      </w:pPr>
    </w:p>
    <w:p w14:paraId="3EB2C1ED" w14:textId="5625A7D7" w:rsidR="00004F5D" w:rsidRPr="00004F5D" w:rsidRDefault="00004F5D" w:rsidP="00004F5D">
      <w:pPr>
        <w:pStyle w:val="Body"/>
        <w:numPr>
          <w:ilvl w:val="0"/>
          <w:numId w:val="2"/>
        </w:numPr>
        <w:rPr>
          <w:color w:val="000000" w:themeColor="text1"/>
        </w:rPr>
      </w:pPr>
      <w:r w:rsidRPr="00BF7993">
        <w:rPr>
          <w:color w:val="000000" w:themeColor="text1"/>
        </w:rPr>
        <w:t xml:space="preserve">Aversa, P. and </w:t>
      </w:r>
      <w:proofErr w:type="spellStart"/>
      <w:r w:rsidRPr="00BF7993">
        <w:rPr>
          <w:color w:val="000000" w:themeColor="text1"/>
        </w:rPr>
        <w:t>Haefliger</w:t>
      </w:r>
      <w:proofErr w:type="spellEnd"/>
      <w:r w:rsidRPr="00BF7993">
        <w:rPr>
          <w:color w:val="000000" w:themeColor="text1"/>
        </w:rPr>
        <w:t>, S. and Reza, D.G. (2017</w:t>
      </w:r>
      <w:r w:rsidRPr="00BF7993">
        <w:rPr>
          <w:i/>
          <w:iCs/>
          <w:color w:val="000000" w:themeColor="text1"/>
        </w:rPr>
        <w:t xml:space="preserve"> Building a Winning Business Model Portfolio </w:t>
      </w:r>
      <w:r w:rsidRPr="00BF7993">
        <w:rPr>
          <w:color w:val="000000" w:themeColor="text1"/>
        </w:rPr>
        <w:t>UK: University of London Institutional Repository</w:t>
      </w:r>
    </w:p>
    <w:p w14:paraId="06345DBB" w14:textId="7DA4BFCA" w:rsidR="007D6DC7" w:rsidRDefault="000E4299" w:rsidP="00112442">
      <w:pPr>
        <w:pStyle w:val="Body"/>
        <w:numPr>
          <w:ilvl w:val="0"/>
          <w:numId w:val="2"/>
        </w:numPr>
        <w:rPr>
          <w:color w:val="000000" w:themeColor="text1"/>
        </w:rPr>
      </w:pPr>
      <w:r w:rsidRPr="004959B2">
        <w:rPr>
          <w:color w:val="000000" w:themeColor="text1"/>
        </w:rPr>
        <w:t>Butler</w:t>
      </w:r>
      <w:r w:rsidR="007D6DC7" w:rsidRPr="004959B2">
        <w:rPr>
          <w:color w:val="000000" w:themeColor="text1"/>
        </w:rPr>
        <w:t xml:space="preserve">, </w:t>
      </w:r>
      <w:r w:rsidRPr="004959B2">
        <w:rPr>
          <w:color w:val="000000" w:themeColor="text1"/>
        </w:rPr>
        <w:t>D</w:t>
      </w:r>
      <w:r w:rsidR="007D6DC7" w:rsidRPr="004959B2">
        <w:rPr>
          <w:color w:val="000000" w:themeColor="text1"/>
        </w:rPr>
        <w:t>. (</w:t>
      </w:r>
      <w:r w:rsidRPr="004959B2">
        <w:rPr>
          <w:color w:val="000000" w:themeColor="text1"/>
        </w:rPr>
        <w:t>2020</w:t>
      </w:r>
      <w:r w:rsidR="007D6DC7" w:rsidRPr="004959B2">
        <w:rPr>
          <w:color w:val="000000" w:themeColor="text1"/>
        </w:rPr>
        <w:t xml:space="preserve">) </w:t>
      </w:r>
      <w:r w:rsidR="004959B2" w:rsidRPr="004959B2">
        <w:rPr>
          <w:i/>
          <w:iCs/>
          <w:color w:val="000000" w:themeColor="text1"/>
        </w:rPr>
        <w:t>History of Netflix</w:t>
      </w:r>
      <w:r w:rsidR="007D6DC7" w:rsidRPr="004959B2">
        <w:rPr>
          <w:i/>
          <w:iCs/>
          <w:color w:val="000000" w:themeColor="text1"/>
        </w:rPr>
        <w:t xml:space="preserve">: </w:t>
      </w:r>
      <w:r w:rsidR="004959B2" w:rsidRPr="004959B2">
        <w:rPr>
          <w:i/>
          <w:iCs/>
          <w:color w:val="000000" w:themeColor="text1"/>
        </w:rPr>
        <w:t>Timeline and Facts</w:t>
      </w:r>
      <w:r w:rsidR="007D6DC7" w:rsidRPr="004959B2">
        <w:rPr>
          <w:i/>
          <w:iCs/>
          <w:color w:val="000000" w:themeColor="text1"/>
        </w:rPr>
        <w:t xml:space="preserve">. </w:t>
      </w:r>
      <w:r w:rsidR="007D6DC7" w:rsidRPr="004959B2">
        <w:rPr>
          <w:color w:val="000000" w:themeColor="text1"/>
        </w:rPr>
        <w:t xml:space="preserve">Available at: </w:t>
      </w:r>
      <w:r w:rsidR="007D6DC7" w:rsidRPr="004959B2">
        <w:rPr>
          <w:color w:val="000000" w:themeColor="text1"/>
          <w:u w:val="single"/>
          <w:bdr w:val="none" w:sz="0" w:space="0" w:color="auto"/>
        </w:rPr>
        <w:t>https/</w:t>
      </w:r>
      <w:proofErr w:type="gramStart"/>
      <w:r w:rsidR="007D6DC7" w:rsidRPr="004959B2">
        <w:rPr>
          <w:color w:val="000000" w:themeColor="text1"/>
          <w:u w:val="single"/>
          <w:bdr w:val="none" w:sz="0" w:space="0" w:color="auto"/>
        </w:rPr>
        <w:t>/:www.</w:t>
      </w:r>
      <w:r w:rsidR="004959B2" w:rsidRPr="004959B2">
        <w:rPr>
          <w:color w:val="000000" w:themeColor="text1"/>
          <w:u w:val="single"/>
          <w:bdr w:val="none" w:sz="0" w:space="0" w:color="auto"/>
        </w:rPr>
        <w:t>thestreet</w:t>
      </w:r>
      <w:r w:rsidR="007D6DC7" w:rsidRPr="004959B2">
        <w:rPr>
          <w:color w:val="000000" w:themeColor="text1"/>
          <w:u w:val="single"/>
          <w:bdr w:val="none" w:sz="0" w:space="0" w:color="auto"/>
        </w:rPr>
        <w:t>.com</w:t>
      </w:r>
      <w:proofErr w:type="gramEnd"/>
      <w:r w:rsidR="007D6DC7" w:rsidRPr="004959B2">
        <w:rPr>
          <w:color w:val="000000" w:themeColor="text1"/>
        </w:rPr>
        <w:t xml:space="preserve"> (Accessed: </w:t>
      </w:r>
      <w:r w:rsidR="004959B2" w:rsidRPr="004959B2">
        <w:rPr>
          <w:color w:val="000000" w:themeColor="text1"/>
        </w:rPr>
        <w:t>16</w:t>
      </w:r>
      <w:r w:rsidR="007D6DC7" w:rsidRPr="004959B2">
        <w:rPr>
          <w:color w:val="000000" w:themeColor="text1"/>
        </w:rPr>
        <w:t xml:space="preserve">th </w:t>
      </w:r>
      <w:r w:rsidR="004959B2" w:rsidRPr="004959B2">
        <w:rPr>
          <w:color w:val="000000" w:themeColor="text1"/>
        </w:rPr>
        <w:t>June</w:t>
      </w:r>
      <w:r w:rsidR="007D6DC7" w:rsidRPr="004959B2">
        <w:rPr>
          <w:color w:val="000000" w:themeColor="text1"/>
        </w:rPr>
        <w:t xml:space="preserve"> 2021)</w:t>
      </w:r>
    </w:p>
    <w:p w14:paraId="345E9CAC" w14:textId="43DDB654" w:rsidR="00004F5D" w:rsidRPr="00A84F62" w:rsidRDefault="00004F5D" w:rsidP="00004F5D">
      <w:pPr>
        <w:pStyle w:val="Body"/>
        <w:numPr>
          <w:ilvl w:val="0"/>
          <w:numId w:val="2"/>
        </w:numPr>
        <w:rPr>
          <w:color w:val="000000" w:themeColor="text1"/>
        </w:rPr>
      </w:pPr>
      <w:r w:rsidRPr="007267AC">
        <w:rPr>
          <w:color w:val="000000" w:themeColor="text1"/>
        </w:rPr>
        <w:t>Byrne, T. (2018</w:t>
      </w:r>
      <w:r w:rsidRPr="00140524">
        <w:rPr>
          <w:color w:val="000000" w:themeColor="text1"/>
        </w:rPr>
        <w:t xml:space="preserve">) </w:t>
      </w:r>
      <w:r w:rsidRPr="00140524">
        <w:rPr>
          <w:i/>
          <w:iCs/>
          <w:color w:val="000000" w:themeColor="text1"/>
        </w:rPr>
        <w:t xml:space="preserve">Value Chain Analysis of Netflix. </w:t>
      </w:r>
      <w:r w:rsidRPr="00140524">
        <w:rPr>
          <w:color w:val="000000" w:themeColor="text1"/>
        </w:rPr>
        <w:t xml:space="preserve">Available at: </w:t>
      </w:r>
      <w:r w:rsidRPr="00140524">
        <w:rPr>
          <w:color w:val="000000" w:themeColor="text1"/>
          <w:u w:val="single"/>
        </w:rPr>
        <w:t>https/</w:t>
      </w:r>
      <w:proofErr w:type="gramStart"/>
      <w:r w:rsidRPr="00140524">
        <w:rPr>
          <w:color w:val="000000" w:themeColor="text1"/>
          <w:u w:val="single"/>
        </w:rPr>
        <w:t>/:www.essay48.com</w:t>
      </w:r>
      <w:proofErr w:type="gramEnd"/>
      <w:r w:rsidRPr="00140524">
        <w:rPr>
          <w:color w:val="000000" w:themeColor="text1"/>
          <w:u w:val="single"/>
        </w:rPr>
        <w:t xml:space="preserve"> </w:t>
      </w:r>
      <w:r w:rsidRPr="00140524">
        <w:rPr>
          <w:color w:val="000000" w:themeColor="text1"/>
        </w:rPr>
        <w:t>(</w:t>
      </w:r>
      <w:r w:rsidRPr="00A84F62">
        <w:rPr>
          <w:color w:val="000000" w:themeColor="text1"/>
        </w:rPr>
        <w:t>Accessed: 17th June 2021)</w:t>
      </w:r>
    </w:p>
    <w:p w14:paraId="3696951E" w14:textId="77777777" w:rsidR="00004F5D" w:rsidRPr="00A84F62" w:rsidRDefault="00004F5D" w:rsidP="00004F5D">
      <w:pPr>
        <w:pStyle w:val="Body"/>
        <w:numPr>
          <w:ilvl w:val="0"/>
          <w:numId w:val="2"/>
        </w:numPr>
        <w:rPr>
          <w:color w:val="000000" w:themeColor="text1"/>
        </w:rPr>
      </w:pPr>
      <w:proofErr w:type="spellStart"/>
      <w:r w:rsidRPr="00A84F62">
        <w:rPr>
          <w:color w:val="000000" w:themeColor="text1"/>
        </w:rPr>
        <w:t>Gaille</w:t>
      </w:r>
      <w:proofErr w:type="spellEnd"/>
      <w:r w:rsidRPr="00A84F62">
        <w:rPr>
          <w:color w:val="000000" w:themeColor="text1"/>
        </w:rPr>
        <w:t xml:space="preserve">, B. (2020) </w:t>
      </w:r>
      <w:r w:rsidRPr="00A84F62">
        <w:rPr>
          <w:i/>
          <w:iCs/>
          <w:color w:val="000000" w:themeColor="text1"/>
        </w:rPr>
        <w:t>Netflix SWOT Analysis (2021</w:t>
      </w:r>
      <w:proofErr w:type="gramStart"/>
      <w:r w:rsidRPr="00A84F62">
        <w:rPr>
          <w:i/>
          <w:iCs/>
          <w:color w:val="000000" w:themeColor="text1"/>
        </w:rPr>
        <w:t>)..</w:t>
      </w:r>
      <w:proofErr w:type="gramEnd"/>
      <w:r w:rsidRPr="00A84F62">
        <w:rPr>
          <w:i/>
          <w:iCs/>
          <w:color w:val="000000" w:themeColor="text1"/>
        </w:rPr>
        <w:t xml:space="preserve"> </w:t>
      </w:r>
      <w:r w:rsidRPr="00A84F62">
        <w:rPr>
          <w:color w:val="000000" w:themeColor="text1"/>
        </w:rPr>
        <w:t xml:space="preserve">Available at: </w:t>
      </w:r>
      <w:r w:rsidRPr="00A84F62">
        <w:rPr>
          <w:color w:val="000000" w:themeColor="text1"/>
          <w:u w:val="single"/>
        </w:rPr>
        <w:t>https/</w:t>
      </w:r>
      <w:proofErr w:type="gramStart"/>
      <w:r w:rsidRPr="00A84F62">
        <w:rPr>
          <w:color w:val="000000" w:themeColor="text1"/>
          <w:u w:val="single"/>
        </w:rPr>
        <w:t>/:www.brandongaille.com</w:t>
      </w:r>
      <w:proofErr w:type="gramEnd"/>
      <w:r w:rsidRPr="00A84F62">
        <w:rPr>
          <w:color w:val="000000" w:themeColor="text1"/>
          <w:u w:val="single"/>
        </w:rPr>
        <w:t xml:space="preserve"> </w:t>
      </w:r>
      <w:r w:rsidRPr="00A84F62">
        <w:rPr>
          <w:color w:val="000000" w:themeColor="text1"/>
        </w:rPr>
        <w:t>(Accessed: 17th June 2021)</w:t>
      </w:r>
    </w:p>
    <w:p w14:paraId="37CA8D6F" w14:textId="77777777" w:rsidR="00004F5D" w:rsidRPr="00BF7993" w:rsidRDefault="00004F5D" w:rsidP="00004F5D">
      <w:pPr>
        <w:pStyle w:val="Body"/>
        <w:numPr>
          <w:ilvl w:val="0"/>
          <w:numId w:val="2"/>
        </w:numPr>
        <w:rPr>
          <w:color w:val="000000" w:themeColor="text1"/>
        </w:rPr>
      </w:pPr>
      <w:proofErr w:type="spellStart"/>
      <w:r>
        <w:rPr>
          <w:color w:val="000000" w:themeColor="text1"/>
        </w:rPr>
        <w:t>Gürel</w:t>
      </w:r>
      <w:proofErr w:type="spellEnd"/>
      <w:r w:rsidRPr="00BF7993">
        <w:rPr>
          <w:color w:val="000000" w:themeColor="text1"/>
        </w:rPr>
        <w:t xml:space="preserve">, </w:t>
      </w:r>
      <w:r>
        <w:rPr>
          <w:color w:val="000000" w:themeColor="text1"/>
        </w:rPr>
        <w:t>E. and Tat, M.</w:t>
      </w:r>
      <w:r w:rsidRPr="00BF7993">
        <w:rPr>
          <w:color w:val="000000" w:themeColor="text1"/>
        </w:rPr>
        <w:t xml:space="preserve"> (201</w:t>
      </w:r>
      <w:r>
        <w:rPr>
          <w:color w:val="000000" w:themeColor="text1"/>
        </w:rPr>
        <w:t>7)</w:t>
      </w:r>
      <w:r w:rsidRPr="00BF7993">
        <w:rPr>
          <w:i/>
          <w:iCs/>
          <w:color w:val="000000" w:themeColor="text1"/>
        </w:rPr>
        <w:t xml:space="preserve"> </w:t>
      </w:r>
      <w:r>
        <w:rPr>
          <w:i/>
          <w:iCs/>
          <w:color w:val="000000" w:themeColor="text1"/>
        </w:rPr>
        <w:t>SWOT Analysis: A theoretical review</w:t>
      </w:r>
      <w:r w:rsidRPr="00BF7993">
        <w:rPr>
          <w:i/>
          <w:iCs/>
          <w:color w:val="000000" w:themeColor="text1"/>
        </w:rPr>
        <w:t xml:space="preserve"> </w:t>
      </w:r>
      <w:r>
        <w:rPr>
          <w:color w:val="000000" w:themeColor="text1"/>
        </w:rPr>
        <w:t>The Journal of International Social Research</w:t>
      </w:r>
    </w:p>
    <w:p w14:paraId="2BA88A63" w14:textId="535579B3" w:rsidR="00004F5D" w:rsidRPr="00004F5D" w:rsidRDefault="00004F5D" w:rsidP="00004F5D">
      <w:pPr>
        <w:pStyle w:val="Body"/>
        <w:numPr>
          <w:ilvl w:val="0"/>
          <w:numId w:val="2"/>
        </w:numPr>
        <w:rPr>
          <w:color w:val="000000" w:themeColor="text1"/>
        </w:rPr>
      </w:pPr>
      <w:r w:rsidRPr="007267AC">
        <w:rPr>
          <w:color w:val="000000" w:themeColor="text1"/>
        </w:rPr>
        <w:t xml:space="preserve">Netflix (2021) </w:t>
      </w:r>
      <w:r w:rsidRPr="007267AC">
        <w:rPr>
          <w:i/>
          <w:iCs/>
          <w:color w:val="000000" w:themeColor="text1"/>
        </w:rPr>
        <w:t xml:space="preserve">Ways to Watch. </w:t>
      </w:r>
      <w:r w:rsidRPr="007267AC">
        <w:rPr>
          <w:color w:val="000000" w:themeColor="text1"/>
        </w:rPr>
        <w:t xml:space="preserve">Available at: </w:t>
      </w:r>
      <w:r w:rsidRPr="007267AC">
        <w:rPr>
          <w:color w:val="000000" w:themeColor="text1"/>
          <w:u w:val="single"/>
          <w:bdr w:val="none" w:sz="0" w:space="0" w:color="auto"/>
        </w:rPr>
        <w:t>https//: www.netflix.com</w:t>
      </w:r>
      <w:r w:rsidRPr="007267AC">
        <w:rPr>
          <w:color w:val="000000" w:themeColor="text1"/>
        </w:rPr>
        <w:t xml:space="preserve"> (Accessed: 17th June 2021)</w:t>
      </w:r>
    </w:p>
    <w:p w14:paraId="3692CB96" w14:textId="70447FD6" w:rsidR="00516EBA" w:rsidRPr="00BF7993" w:rsidRDefault="00516EBA" w:rsidP="00516EBA">
      <w:pPr>
        <w:pStyle w:val="Body"/>
        <w:numPr>
          <w:ilvl w:val="0"/>
          <w:numId w:val="2"/>
        </w:numPr>
        <w:rPr>
          <w:color w:val="000000" w:themeColor="text1"/>
        </w:rPr>
      </w:pPr>
      <w:r>
        <w:rPr>
          <w:color w:val="000000" w:themeColor="text1"/>
        </w:rPr>
        <w:t>Oat</w:t>
      </w:r>
      <w:r w:rsidRPr="00BF7993">
        <w:rPr>
          <w:color w:val="000000" w:themeColor="text1"/>
        </w:rPr>
        <w:t xml:space="preserve">, </w:t>
      </w:r>
      <w:r>
        <w:rPr>
          <w:color w:val="000000" w:themeColor="text1"/>
        </w:rPr>
        <w:t>E.</w:t>
      </w:r>
      <w:r w:rsidRPr="00BF7993">
        <w:rPr>
          <w:color w:val="000000" w:themeColor="text1"/>
        </w:rPr>
        <w:t xml:space="preserve"> (201</w:t>
      </w:r>
      <w:r>
        <w:rPr>
          <w:color w:val="000000" w:themeColor="text1"/>
        </w:rPr>
        <w:t>3)</w:t>
      </w:r>
      <w:r w:rsidRPr="00BF7993">
        <w:rPr>
          <w:i/>
          <w:iCs/>
          <w:color w:val="000000" w:themeColor="text1"/>
        </w:rPr>
        <w:t xml:space="preserve"> </w:t>
      </w:r>
      <w:r>
        <w:rPr>
          <w:i/>
          <w:iCs/>
          <w:color w:val="000000" w:themeColor="text1"/>
        </w:rPr>
        <w:t>Analysis of Netflix architecture and business model</w:t>
      </w:r>
      <w:r w:rsidRPr="00BF7993">
        <w:rPr>
          <w:i/>
          <w:iCs/>
          <w:color w:val="000000" w:themeColor="text1"/>
        </w:rPr>
        <w:t xml:space="preserve"> </w:t>
      </w:r>
      <w:r>
        <w:rPr>
          <w:color w:val="000000" w:themeColor="text1"/>
        </w:rPr>
        <w:t>Finland</w:t>
      </w:r>
      <w:r w:rsidRPr="00BF7993">
        <w:rPr>
          <w:color w:val="000000" w:themeColor="text1"/>
        </w:rPr>
        <w:t xml:space="preserve">: </w:t>
      </w:r>
      <w:r>
        <w:rPr>
          <w:color w:val="000000" w:themeColor="text1"/>
        </w:rPr>
        <w:t>Aalto University School of Science</w:t>
      </w:r>
    </w:p>
    <w:p w14:paraId="0DB3D895" w14:textId="112A9CED" w:rsidR="004A57D5" w:rsidRPr="00A84F62" w:rsidRDefault="00EA7287" w:rsidP="00112442">
      <w:pPr>
        <w:pStyle w:val="Body"/>
        <w:numPr>
          <w:ilvl w:val="0"/>
          <w:numId w:val="2"/>
        </w:numPr>
        <w:rPr>
          <w:color w:val="000000" w:themeColor="text1"/>
        </w:rPr>
      </w:pPr>
      <w:r w:rsidRPr="00EA7287">
        <w:rPr>
          <w:color w:val="000000" w:themeColor="text1"/>
        </w:rPr>
        <w:t>Porter</w:t>
      </w:r>
      <w:r w:rsidR="00753AC6" w:rsidRPr="00EA7287">
        <w:rPr>
          <w:color w:val="000000" w:themeColor="text1"/>
        </w:rPr>
        <w:t>,</w:t>
      </w:r>
      <w:r w:rsidR="00BE1C50" w:rsidRPr="00EA7287">
        <w:rPr>
          <w:color w:val="000000" w:themeColor="text1"/>
        </w:rPr>
        <w:t xml:space="preserve"> </w:t>
      </w:r>
      <w:r w:rsidRPr="00EA7287">
        <w:rPr>
          <w:color w:val="000000" w:themeColor="text1"/>
        </w:rPr>
        <w:t>M</w:t>
      </w:r>
      <w:r w:rsidR="00BE1C50" w:rsidRPr="00EA7287">
        <w:rPr>
          <w:color w:val="000000" w:themeColor="text1"/>
        </w:rPr>
        <w:t>.</w:t>
      </w:r>
      <w:r w:rsidRPr="00EA7287">
        <w:rPr>
          <w:color w:val="000000" w:themeColor="text1"/>
        </w:rPr>
        <w:t xml:space="preserve"> E.</w:t>
      </w:r>
      <w:r w:rsidR="00BE1C50" w:rsidRPr="00EA7287">
        <w:rPr>
          <w:color w:val="000000" w:themeColor="text1"/>
        </w:rPr>
        <w:t xml:space="preserve"> (</w:t>
      </w:r>
      <w:r w:rsidRPr="00EA7287">
        <w:rPr>
          <w:color w:val="000000" w:themeColor="text1"/>
        </w:rPr>
        <w:t>1985</w:t>
      </w:r>
      <w:r w:rsidR="00BE1C50" w:rsidRPr="00EA7287">
        <w:rPr>
          <w:color w:val="000000" w:themeColor="text1"/>
        </w:rPr>
        <w:t xml:space="preserve">) </w:t>
      </w:r>
      <w:r w:rsidRPr="00EA7287">
        <w:rPr>
          <w:i/>
          <w:iCs/>
          <w:color w:val="000000" w:themeColor="text1"/>
        </w:rPr>
        <w:t xml:space="preserve">The Competitive Advantage: Creating and Sustaining Superior </w:t>
      </w:r>
      <w:r w:rsidRPr="00A84F62">
        <w:rPr>
          <w:i/>
          <w:iCs/>
          <w:color w:val="000000" w:themeColor="text1"/>
        </w:rPr>
        <w:t>Performance</w:t>
      </w:r>
      <w:r w:rsidR="00BE1C50" w:rsidRPr="00A84F62">
        <w:rPr>
          <w:i/>
          <w:iCs/>
          <w:color w:val="000000" w:themeColor="text1"/>
        </w:rPr>
        <w:t xml:space="preserve"> </w:t>
      </w:r>
      <w:r w:rsidRPr="00A84F62">
        <w:rPr>
          <w:color w:val="000000" w:themeColor="text1"/>
        </w:rPr>
        <w:t>NY</w:t>
      </w:r>
      <w:r w:rsidR="00BE1C50" w:rsidRPr="00A84F62">
        <w:rPr>
          <w:color w:val="000000" w:themeColor="text1"/>
        </w:rPr>
        <w:t xml:space="preserve">: </w:t>
      </w:r>
      <w:r w:rsidRPr="00A84F62">
        <w:rPr>
          <w:color w:val="000000" w:themeColor="text1"/>
        </w:rPr>
        <w:t>Free Press</w:t>
      </w:r>
    </w:p>
    <w:p w14:paraId="2AD2DBDB" w14:textId="01D7D3E3" w:rsidR="00004F5D" w:rsidRPr="00A84F62" w:rsidRDefault="00004F5D" w:rsidP="00004F5D">
      <w:pPr>
        <w:pStyle w:val="Body"/>
        <w:numPr>
          <w:ilvl w:val="0"/>
          <w:numId w:val="2"/>
        </w:numPr>
        <w:rPr>
          <w:color w:val="000000" w:themeColor="text1"/>
        </w:rPr>
      </w:pPr>
      <w:r w:rsidRPr="00A84F62">
        <w:rPr>
          <w:color w:val="000000" w:themeColor="text1"/>
        </w:rPr>
        <w:t xml:space="preserve">Rivera, A. (2019) </w:t>
      </w:r>
      <w:r w:rsidRPr="00A84F62">
        <w:rPr>
          <w:i/>
          <w:iCs/>
          <w:color w:val="000000" w:themeColor="text1"/>
        </w:rPr>
        <w:t xml:space="preserve">Netflix SWOT analysis (Internal &amp; External Strategic Factors). </w:t>
      </w:r>
      <w:r w:rsidRPr="00A84F62">
        <w:rPr>
          <w:color w:val="000000" w:themeColor="text1"/>
        </w:rPr>
        <w:t xml:space="preserve">Available at: </w:t>
      </w:r>
      <w:r w:rsidRPr="00A84F62">
        <w:rPr>
          <w:color w:val="000000" w:themeColor="text1"/>
          <w:u w:val="single"/>
        </w:rPr>
        <w:t>https/</w:t>
      </w:r>
      <w:proofErr w:type="gramStart"/>
      <w:r w:rsidRPr="00A84F62">
        <w:rPr>
          <w:color w:val="000000" w:themeColor="text1"/>
          <w:u w:val="single"/>
        </w:rPr>
        <w:t>/:www.rancord.org</w:t>
      </w:r>
      <w:proofErr w:type="gramEnd"/>
      <w:r w:rsidRPr="00A84F62">
        <w:rPr>
          <w:color w:val="000000" w:themeColor="text1"/>
          <w:u w:val="single"/>
        </w:rPr>
        <w:t xml:space="preserve"> </w:t>
      </w:r>
      <w:r w:rsidRPr="00A84F62">
        <w:rPr>
          <w:color w:val="000000" w:themeColor="text1"/>
        </w:rPr>
        <w:t>(Accessed: 17th June 2021)</w:t>
      </w:r>
    </w:p>
    <w:p w14:paraId="740B9C1C" w14:textId="40DB4896" w:rsidR="007D6DC7" w:rsidRPr="00140524" w:rsidRDefault="007267AC" w:rsidP="00112442">
      <w:pPr>
        <w:pStyle w:val="Body"/>
        <w:numPr>
          <w:ilvl w:val="0"/>
          <w:numId w:val="2"/>
        </w:numPr>
        <w:rPr>
          <w:color w:val="000000" w:themeColor="text1"/>
        </w:rPr>
      </w:pPr>
      <w:r w:rsidRPr="00140524">
        <w:rPr>
          <w:color w:val="000000" w:themeColor="text1"/>
        </w:rPr>
        <w:t>Sharma</w:t>
      </w:r>
      <w:r w:rsidR="007D6DC7" w:rsidRPr="00140524">
        <w:rPr>
          <w:color w:val="000000" w:themeColor="text1"/>
        </w:rPr>
        <w:t xml:space="preserve">, </w:t>
      </w:r>
      <w:r w:rsidRPr="00140524">
        <w:rPr>
          <w:color w:val="000000" w:themeColor="text1"/>
        </w:rPr>
        <w:t>N</w:t>
      </w:r>
      <w:r w:rsidR="007D6DC7" w:rsidRPr="00140524">
        <w:rPr>
          <w:color w:val="000000" w:themeColor="text1"/>
        </w:rPr>
        <w:t>. (20</w:t>
      </w:r>
      <w:r w:rsidRPr="00140524">
        <w:rPr>
          <w:color w:val="000000" w:themeColor="text1"/>
        </w:rPr>
        <w:t>21</w:t>
      </w:r>
      <w:r w:rsidR="007D6DC7" w:rsidRPr="00140524">
        <w:rPr>
          <w:color w:val="000000" w:themeColor="text1"/>
        </w:rPr>
        <w:t xml:space="preserve">) </w:t>
      </w:r>
      <w:r w:rsidRPr="00140524">
        <w:rPr>
          <w:i/>
          <w:iCs/>
          <w:color w:val="000000" w:themeColor="text1"/>
        </w:rPr>
        <w:t xml:space="preserve">5 Lessons from Netflix Marketing Strategy Your Business Can Use Today. </w:t>
      </w:r>
      <w:r w:rsidRPr="00140524">
        <w:rPr>
          <w:color w:val="000000" w:themeColor="text1"/>
        </w:rPr>
        <w:t xml:space="preserve">Available at: </w:t>
      </w:r>
      <w:r w:rsidRPr="00140524">
        <w:rPr>
          <w:color w:val="000000" w:themeColor="text1"/>
          <w:u w:val="single"/>
        </w:rPr>
        <w:t>https/</w:t>
      </w:r>
      <w:proofErr w:type="gramStart"/>
      <w:r w:rsidRPr="00140524">
        <w:rPr>
          <w:color w:val="000000" w:themeColor="text1"/>
          <w:u w:val="single"/>
        </w:rPr>
        <w:t>/:www.</w:t>
      </w:r>
      <w:r w:rsidR="00140524" w:rsidRPr="00140524">
        <w:rPr>
          <w:color w:val="000000" w:themeColor="text1"/>
          <w:u w:val="single"/>
        </w:rPr>
        <w:t>business2comunity</w:t>
      </w:r>
      <w:r w:rsidRPr="00140524">
        <w:rPr>
          <w:color w:val="000000" w:themeColor="text1"/>
          <w:u w:val="single"/>
        </w:rPr>
        <w:t>.com</w:t>
      </w:r>
      <w:proofErr w:type="gramEnd"/>
      <w:r w:rsidRPr="00140524">
        <w:rPr>
          <w:color w:val="000000" w:themeColor="text1"/>
          <w:u w:val="single"/>
        </w:rPr>
        <w:t xml:space="preserve"> </w:t>
      </w:r>
      <w:r w:rsidRPr="00140524">
        <w:rPr>
          <w:color w:val="000000" w:themeColor="text1"/>
        </w:rPr>
        <w:t>(Accessed: 17th June 2021)</w:t>
      </w:r>
    </w:p>
    <w:p w14:paraId="0E2BA461" w14:textId="77777777" w:rsidR="004A57D5" w:rsidRDefault="004A57D5" w:rsidP="00112442">
      <w:pPr>
        <w:pStyle w:val="Body"/>
      </w:pPr>
    </w:p>
    <w:p w14:paraId="3B4DE4DF" w14:textId="77777777" w:rsidR="004A57D5" w:rsidRDefault="004A57D5" w:rsidP="00112442">
      <w:pPr>
        <w:pStyle w:val="Body"/>
      </w:pPr>
    </w:p>
    <w:p w14:paraId="6F2FE887" w14:textId="3FE4A3A6" w:rsidR="00BE4DE4" w:rsidRDefault="00BE4DE4" w:rsidP="00112442">
      <w:pPr>
        <w:pStyle w:val="Body"/>
      </w:pPr>
    </w:p>
    <w:sectPr w:rsidR="00BE4DE4">
      <w:footerReference w:type="default" r:id="rId8"/>
      <w:pgSz w:w="11906" w:h="16838"/>
      <w:pgMar w:top="1134" w:right="1134" w:bottom="1134" w:left="1134" w:header="709" w:footer="144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72E607" w14:textId="77777777" w:rsidR="006F1158" w:rsidRDefault="006F1158">
      <w:r>
        <w:separator/>
      </w:r>
    </w:p>
  </w:endnote>
  <w:endnote w:type="continuationSeparator" w:id="0">
    <w:p w14:paraId="3D6C8A6E" w14:textId="77777777" w:rsidR="006F1158" w:rsidRDefault="006F1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altName w:val="﷽﷽﷽﷽﷽﷽﷽﷽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BBE960" w14:textId="69BC6E22" w:rsidR="00E00576" w:rsidRPr="00E41726" w:rsidRDefault="00E00576">
    <w:pPr>
      <w:pStyle w:val="HeaderFooter"/>
      <w:tabs>
        <w:tab w:val="clear" w:pos="9020"/>
        <w:tab w:val="center" w:pos="4819"/>
        <w:tab w:val="right" w:pos="9638"/>
      </w:tabs>
      <w:rPr>
        <w:lang w:val="en-US"/>
      </w:rPr>
    </w:pPr>
    <w:r>
      <w:tab/>
    </w:r>
    <w:r>
      <w:tab/>
    </w:r>
    <w:r>
      <w:fldChar w:fldCharType="begin"/>
    </w:r>
    <w:r>
      <w:instrText xml:space="preserve"> PAGE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206ECD" w14:textId="77777777" w:rsidR="006F1158" w:rsidRDefault="006F1158">
      <w:r>
        <w:separator/>
      </w:r>
    </w:p>
  </w:footnote>
  <w:footnote w:type="continuationSeparator" w:id="0">
    <w:p w14:paraId="75E1494C" w14:textId="77777777" w:rsidR="006F1158" w:rsidRDefault="006F1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557E9"/>
    <w:multiLevelType w:val="hybridMultilevel"/>
    <w:tmpl w:val="3DA2CF0C"/>
    <w:numStyleLink w:val="Numbered"/>
  </w:abstractNum>
  <w:abstractNum w:abstractNumId="1" w15:restartNumberingAfterBreak="0">
    <w:nsid w:val="14B1052E"/>
    <w:multiLevelType w:val="hybridMultilevel"/>
    <w:tmpl w:val="AD3C84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7B23172"/>
    <w:multiLevelType w:val="hybridMultilevel"/>
    <w:tmpl w:val="A0C8820A"/>
    <w:lvl w:ilvl="0" w:tplc="ECBEC030">
      <w:start w:val="750"/>
      <w:numFmt w:val="bullet"/>
      <w:lvlText w:val=""/>
      <w:lvlJc w:val="left"/>
      <w:pPr>
        <w:ind w:left="720" w:hanging="360"/>
      </w:pPr>
      <w:rPr>
        <w:rFonts w:ascii="Symbol" w:eastAsia="Arial Unicode MS" w:hAnsi="Symbol" w:cs="Arial Unicode M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0725BD"/>
    <w:multiLevelType w:val="hybridMultilevel"/>
    <w:tmpl w:val="B66278FA"/>
    <w:lvl w:ilvl="0" w:tplc="C81EA0D6">
      <w:start w:val="750"/>
      <w:numFmt w:val="bullet"/>
      <w:lvlText w:val=""/>
      <w:lvlJc w:val="left"/>
      <w:pPr>
        <w:ind w:left="720" w:hanging="360"/>
      </w:pPr>
      <w:rPr>
        <w:rFonts w:ascii="Symbol" w:eastAsia="Arial Unicode MS" w:hAnsi="Symbol" w:cs="Arial Unicode M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811B51"/>
    <w:multiLevelType w:val="hybridMultilevel"/>
    <w:tmpl w:val="6AACB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4068A4"/>
    <w:multiLevelType w:val="hybridMultilevel"/>
    <w:tmpl w:val="3DA2CF0C"/>
    <w:styleLink w:val="Numbered"/>
    <w:lvl w:ilvl="0" w:tplc="8D929E6A">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E46475C0">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BD6A145E">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C0423554">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394212A6">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D4CC133C">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D5A35F0">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8A3476B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0D60748C">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7D5"/>
    <w:rsid w:val="00004F5D"/>
    <w:rsid w:val="000066A6"/>
    <w:rsid w:val="000119DA"/>
    <w:rsid w:val="00020261"/>
    <w:rsid w:val="000239D1"/>
    <w:rsid w:val="00056706"/>
    <w:rsid w:val="000631FC"/>
    <w:rsid w:val="00077C6B"/>
    <w:rsid w:val="0008150B"/>
    <w:rsid w:val="000842C8"/>
    <w:rsid w:val="00094755"/>
    <w:rsid w:val="000A7DFB"/>
    <w:rsid w:val="000B2496"/>
    <w:rsid w:val="000B479E"/>
    <w:rsid w:val="000B7930"/>
    <w:rsid w:val="000E4299"/>
    <w:rsid w:val="001025DD"/>
    <w:rsid w:val="00104070"/>
    <w:rsid w:val="0011004A"/>
    <w:rsid w:val="00112442"/>
    <w:rsid w:val="00113D1F"/>
    <w:rsid w:val="001268B9"/>
    <w:rsid w:val="00133D27"/>
    <w:rsid w:val="00140524"/>
    <w:rsid w:val="00145644"/>
    <w:rsid w:val="0015056B"/>
    <w:rsid w:val="001750DA"/>
    <w:rsid w:val="00195729"/>
    <w:rsid w:val="001B3919"/>
    <w:rsid w:val="001C6730"/>
    <w:rsid w:val="001C6F04"/>
    <w:rsid w:val="00203408"/>
    <w:rsid w:val="00223D25"/>
    <w:rsid w:val="00237C2F"/>
    <w:rsid w:val="0024107D"/>
    <w:rsid w:val="00247274"/>
    <w:rsid w:val="00253D05"/>
    <w:rsid w:val="00262FB6"/>
    <w:rsid w:val="002765CF"/>
    <w:rsid w:val="00282CC9"/>
    <w:rsid w:val="0028432D"/>
    <w:rsid w:val="002A4FE8"/>
    <w:rsid w:val="002B08C5"/>
    <w:rsid w:val="002B470D"/>
    <w:rsid w:val="002C3587"/>
    <w:rsid w:val="002D4664"/>
    <w:rsid w:val="002E16A5"/>
    <w:rsid w:val="003070B1"/>
    <w:rsid w:val="00307A1A"/>
    <w:rsid w:val="00341287"/>
    <w:rsid w:val="00344159"/>
    <w:rsid w:val="00351173"/>
    <w:rsid w:val="00353158"/>
    <w:rsid w:val="00376B6A"/>
    <w:rsid w:val="003818B6"/>
    <w:rsid w:val="003B0042"/>
    <w:rsid w:val="003C4D54"/>
    <w:rsid w:val="003C64EE"/>
    <w:rsid w:val="003E0B31"/>
    <w:rsid w:val="003E71EE"/>
    <w:rsid w:val="003F5F08"/>
    <w:rsid w:val="0040496D"/>
    <w:rsid w:val="00413D65"/>
    <w:rsid w:val="00420681"/>
    <w:rsid w:val="0044104F"/>
    <w:rsid w:val="00462BB1"/>
    <w:rsid w:val="00463364"/>
    <w:rsid w:val="00464899"/>
    <w:rsid w:val="00475885"/>
    <w:rsid w:val="0048489F"/>
    <w:rsid w:val="00494853"/>
    <w:rsid w:val="004959B2"/>
    <w:rsid w:val="00496AB8"/>
    <w:rsid w:val="004A57D5"/>
    <w:rsid w:val="004B3C9D"/>
    <w:rsid w:val="004F05E7"/>
    <w:rsid w:val="004F2F55"/>
    <w:rsid w:val="004F463E"/>
    <w:rsid w:val="00516EBA"/>
    <w:rsid w:val="0052528B"/>
    <w:rsid w:val="00563270"/>
    <w:rsid w:val="0057793C"/>
    <w:rsid w:val="00584E5F"/>
    <w:rsid w:val="005A37C7"/>
    <w:rsid w:val="005A4C02"/>
    <w:rsid w:val="00615FED"/>
    <w:rsid w:val="006236B4"/>
    <w:rsid w:val="006238CB"/>
    <w:rsid w:val="006240BD"/>
    <w:rsid w:val="006428FD"/>
    <w:rsid w:val="0064795B"/>
    <w:rsid w:val="00687B12"/>
    <w:rsid w:val="00696556"/>
    <w:rsid w:val="006F1158"/>
    <w:rsid w:val="00710369"/>
    <w:rsid w:val="00717C01"/>
    <w:rsid w:val="007267AC"/>
    <w:rsid w:val="00726CE6"/>
    <w:rsid w:val="007430A3"/>
    <w:rsid w:val="00743B03"/>
    <w:rsid w:val="00753AC6"/>
    <w:rsid w:val="00764CAF"/>
    <w:rsid w:val="00782E7C"/>
    <w:rsid w:val="00791068"/>
    <w:rsid w:val="0079162A"/>
    <w:rsid w:val="00795C03"/>
    <w:rsid w:val="007A7546"/>
    <w:rsid w:val="007B48CB"/>
    <w:rsid w:val="007D6DC7"/>
    <w:rsid w:val="008148AD"/>
    <w:rsid w:val="00836019"/>
    <w:rsid w:val="008553C2"/>
    <w:rsid w:val="00871644"/>
    <w:rsid w:val="008A5A4C"/>
    <w:rsid w:val="008A696C"/>
    <w:rsid w:val="008B1D90"/>
    <w:rsid w:val="008C023F"/>
    <w:rsid w:val="008D6422"/>
    <w:rsid w:val="008E6D18"/>
    <w:rsid w:val="008F5EBB"/>
    <w:rsid w:val="0090394C"/>
    <w:rsid w:val="00912C88"/>
    <w:rsid w:val="0091799F"/>
    <w:rsid w:val="00923EFF"/>
    <w:rsid w:val="0094124D"/>
    <w:rsid w:val="00961DF4"/>
    <w:rsid w:val="00974270"/>
    <w:rsid w:val="00994D46"/>
    <w:rsid w:val="009C53C8"/>
    <w:rsid w:val="009C6F60"/>
    <w:rsid w:val="009D40C2"/>
    <w:rsid w:val="009E371F"/>
    <w:rsid w:val="00A05AF9"/>
    <w:rsid w:val="00A06303"/>
    <w:rsid w:val="00A127A0"/>
    <w:rsid w:val="00A14B6E"/>
    <w:rsid w:val="00A17F0E"/>
    <w:rsid w:val="00A22136"/>
    <w:rsid w:val="00A445E5"/>
    <w:rsid w:val="00A475C0"/>
    <w:rsid w:val="00A5195D"/>
    <w:rsid w:val="00A72D5C"/>
    <w:rsid w:val="00A84F62"/>
    <w:rsid w:val="00A8538F"/>
    <w:rsid w:val="00A9458D"/>
    <w:rsid w:val="00AB523E"/>
    <w:rsid w:val="00AC61CA"/>
    <w:rsid w:val="00AD6766"/>
    <w:rsid w:val="00AE4821"/>
    <w:rsid w:val="00AF2C63"/>
    <w:rsid w:val="00AF2FB0"/>
    <w:rsid w:val="00B06B2E"/>
    <w:rsid w:val="00B07BD1"/>
    <w:rsid w:val="00B30268"/>
    <w:rsid w:val="00B30787"/>
    <w:rsid w:val="00B3472D"/>
    <w:rsid w:val="00B72153"/>
    <w:rsid w:val="00BA5B9B"/>
    <w:rsid w:val="00BB179D"/>
    <w:rsid w:val="00BB2D1B"/>
    <w:rsid w:val="00BB5F06"/>
    <w:rsid w:val="00BD5348"/>
    <w:rsid w:val="00BE1C50"/>
    <w:rsid w:val="00BE4DE4"/>
    <w:rsid w:val="00BF7993"/>
    <w:rsid w:val="00C30F8D"/>
    <w:rsid w:val="00C52AA1"/>
    <w:rsid w:val="00C52C5F"/>
    <w:rsid w:val="00C53BF2"/>
    <w:rsid w:val="00C861CC"/>
    <w:rsid w:val="00C95A5D"/>
    <w:rsid w:val="00CE5B19"/>
    <w:rsid w:val="00CE5D20"/>
    <w:rsid w:val="00CF025B"/>
    <w:rsid w:val="00D1414B"/>
    <w:rsid w:val="00D242F6"/>
    <w:rsid w:val="00D47D9B"/>
    <w:rsid w:val="00D568C2"/>
    <w:rsid w:val="00D95491"/>
    <w:rsid w:val="00DA2B28"/>
    <w:rsid w:val="00DB776B"/>
    <w:rsid w:val="00DD7E2F"/>
    <w:rsid w:val="00DF08A3"/>
    <w:rsid w:val="00E00576"/>
    <w:rsid w:val="00E06D6E"/>
    <w:rsid w:val="00E07664"/>
    <w:rsid w:val="00E16346"/>
    <w:rsid w:val="00E41726"/>
    <w:rsid w:val="00E51B9C"/>
    <w:rsid w:val="00E67804"/>
    <w:rsid w:val="00E84C8D"/>
    <w:rsid w:val="00E9669F"/>
    <w:rsid w:val="00EA7287"/>
    <w:rsid w:val="00EC09E0"/>
    <w:rsid w:val="00ED01DF"/>
    <w:rsid w:val="00EF4D42"/>
    <w:rsid w:val="00EF7B5C"/>
    <w:rsid w:val="00F02B3D"/>
    <w:rsid w:val="00F744F4"/>
    <w:rsid w:val="00F757D6"/>
    <w:rsid w:val="00F9156D"/>
    <w:rsid w:val="00FC0A07"/>
    <w:rsid w:val="00FF2C42"/>
  </w:rsids>
  <m:mathPr>
    <m:mathFont m:val="Cambria Math"/>
    <m:brkBin m:val="before"/>
    <m:brkBinSub m:val="--"/>
    <m:smallFrac m:val="0"/>
    <m:dispDef/>
    <m:lMargin m:val="0"/>
    <m:rMargin m:val="0"/>
    <m:defJc m:val="centerGroup"/>
    <m:wrapIndent m:val="1440"/>
    <m:intLim m:val="subSup"/>
    <m:naryLim m:val="undOvr"/>
  </m:mathPr>
  <w:themeFontLang w:val="en-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E67F9"/>
  <w15:docId w15:val="{9C2C7D1D-18AF-6744-9C7F-8F5BD1097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DK"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766"/>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4"/>
      <w:szCs w:val="24"/>
      <w:bdr w:val="none" w:sz="0" w:space="0" w:color="auto"/>
    </w:rPr>
  </w:style>
  <w:style w:type="paragraph" w:styleId="Heading1">
    <w:name w:val="heading 1"/>
    <w:basedOn w:val="Normal"/>
    <w:next w:val="Normal"/>
    <w:link w:val="Heading1Char"/>
    <w:uiPriority w:val="9"/>
    <w:qFormat/>
    <w:rsid w:val="002765CF"/>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next w:val="Body"/>
    <w:uiPriority w:val="9"/>
    <w:unhideWhenUsed/>
    <w:qFormat/>
    <w:pPr>
      <w:keepNext/>
      <w:outlineLvl w:val="1"/>
    </w:pPr>
    <w:rPr>
      <w:rFonts w:eastAsia="Times New Roman"/>
      <w:b/>
      <w:bCs/>
      <w:color w:val="000000"/>
      <w:sz w:val="24"/>
      <w:szCs w:val="24"/>
      <w14:textOutline w14:w="0" w14:cap="flat" w14:cmpd="sng" w14:algn="ctr">
        <w14:noFill/>
        <w14:prstDash w14:val="solid"/>
        <w14:bevel/>
      </w14:textOutline>
    </w:rPr>
  </w:style>
  <w:style w:type="paragraph" w:styleId="Heading3">
    <w:name w:val="heading 3"/>
    <w:next w:val="Body"/>
    <w:uiPriority w:val="9"/>
    <w:unhideWhenUsed/>
    <w:qFormat/>
    <w:pPr>
      <w:keepNext/>
      <w:spacing w:before="360" w:after="40" w:line="288" w:lineRule="auto"/>
      <w:outlineLvl w:val="2"/>
    </w:pPr>
    <w:rPr>
      <w:rFonts w:eastAsia="Times New Roman"/>
      <w:color w:val="000000"/>
      <w:spacing w:val="4"/>
      <w:sz w:val="24"/>
      <w:szCs w:val="24"/>
      <w14:textOutline w14:w="0" w14:cap="flat" w14:cmpd="sng" w14:algn="ctr">
        <w14:noFill/>
        <w14:prstDash w14:val="solid"/>
        <w14:bevel/>
      </w14:textOutline>
    </w:rPr>
  </w:style>
  <w:style w:type="paragraph" w:styleId="Heading4">
    <w:name w:val="heading 4"/>
    <w:basedOn w:val="Normal"/>
    <w:next w:val="Normal"/>
    <w:link w:val="Heading4Char"/>
    <w:uiPriority w:val="9"/>
    <w:unhideWhenUsed/>
    <w:qFormat/>
    <w:rsid w:val="00094755"/>
    <w:pPr>
      <w:keepNext/>
      <w:keepLines/>
      <w:spacing w:before="40"/>
      <w:outlineLvl w:val="3"/>
    </w:pPr>
    <w:rPr>
      <w:rFonts w:asciiTheme="majorHAnsi" w:eastAsiaTheme="majorEastAsia" w:hAnsiTheme="majorHAnsi" w:cstheme="majorBidi"/>
      <w:i/>
      <w:iCs/>
      <w:color w:val="0079BF"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line="480" w:lineRule="auto"/>
    </w:pPr>
    <w:rPr>
      <w:rFonts w:cs="Arial Unicode MS"/>
      <w:color w:val="000000"/>
      <w:sz w:val="24"/>
      <w:szCs w:val="24"/>
      <w:u w:color="000000"/>
      <w:lang w:val="en-US"/>
      <w14:textOutline w14:w="0" w14:cap="flat" w14:cmpd="sng" w14:algn="ctr">
        <w14:noFill/>
        <w14:prstDash w14:val="solid"/>
        <w14:bevel/>
      </w14:textOutline>
    </w:rPr>
  </w:style>
  <w:style w:type="paragraph" w:styleId="Title">
    <w:name w:val="Title"/>
    <w:next w:val="Body"/>
    <w:uiPriority w:val="10"/>
    <w:qFormat/>
    <w:pPr>
      <w:keepNext/>
    </w:pPr>
    <w:rPr>
      <w:rFonts w:cs="Arial Unicode MS"/>
      <w:b/>
      <w:bCs/>
      <w:color w:val="000000"/>
      <w:sz w:val="24"/>
      <w:szCs w:val="24"/>
      <w14:textOutline w14:w="0" w14:cap="flat" w14:cmpd="sng" w14:algn="ctr">
        <w14:noFill/>
        <w14:prstDash w14:val="solid"/>
        <w14:bevel/>
      </w14:textOutline>
    </w:rPr>
  </w:style>
  <w:style w:type="paragraph" w:customStyle="1" w:styleId="Heading">
    <w:name w:val="Heading"/>
    <w:next w:val="Body"/>
    <w:pPr>
      <w:keepNext/>
      <w:outlineLvl w:val="0"/>
    </w:pPr>
    <w:rPr>
      <w:rFonts w:eastAsia="Times New Roman"/>
      <w:b/>
      <w:bCs/>
      <w:color w:val="000000"/>
      <w:sz w:val="24"/>
      <w:szCs w:val="24"/>
      <w14:textOutline w14:w="0" w14:cap="flat" w14:cmpd="sng" w14:algn="ctr">
        <w14:noFill/>
        <w14:prstDash w14:val="solid"/>
        <w14:bevel/>
      </w14:textOutline>
    </w:rPr>
  </w:style>
  <w:style w:type="paragraph" w:customStyle="1" w:styleId="TOC1parent">
    <w:name w:val="TOC 1 parent"/>
    <w:pPr>
      <w:tabs>
        <w:tab w:val="right" w:pos="8928"/>
      </w:tabs>
      <w:spacing w:after="120"/>
    </w:pPr>
    <w:rPr>
      <w:rFonts w:ascii="Helvetica Neue" w:eastAsia="Helvetica Neue" w:hAnsi="Helvetica Neue" w:cs="Helvetica Neue"/>
      <w:color w:val="000000"/>
      <w:sz w:val="28"/>
      <w:szCs w:val="28"/>
      <w14:textOutline w14:w="0" w14:cap="flat" w14:cmpd="sng" w14:algn="ctr">
        <w14:noFill/>
        <w14:prstDash w14:val="solid"/>
        <w14:bevel/>
      </w14:textOutline>
    </w:rPr>
  </w:style>
  <w:style w:type="paragraph" w:styleId="TOC1">
    <w:name w:val="toc 1"/>
    <w:basedOn w:val="TOC1parent"/>
    <w:next w:val="TOC1parent"/>
    <w:uiPriority w:val="39"/>
    <w:rPr>
      <w:rFonts w:ascii="Times New Roman" w:eastAsia="Times New Roman" w:hAnsi="Times New Roman" w:cs="Times New Roman"/>
      <w:sz w:val="24"/>
      <w:szCs w:val="24"/>
    </w:rPr>
  </w:style>
  <w:style w:type="paragraph" w:customStyle="1" w:styleId="TOC2parent">
    <w:name w:val="TOC 2 parent"/>
    <w:pPr>
      <w:tabs>
        <w:tab w:val="right" w:pos="8928"/>
      </w:tabs>
      <w:spacing w:after="12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TOC2">
    <w:name w:val="toc 2"/>
    <w:basedOn w:val="TOC2parent"/>
    <w:next w:val="TOC2parent"/>
    <w:uiPriority w:val="39"/>
    <w:rPr>
      <w:rFonts w:ascii="Times New Roman" w:eastAsia="Times New Roman" w:hAnsi="Times New Roman" w:cs="Times New Roman"/>
    </w:rPr>
  </w:style>
  <w:style w:type="paragraph" w:customStyle="1" w:styleId="TOC3parent">
    <w:name w:val="TOC 3 parent"/>
    <w:pPr>
      <w:tabs>
        <w:tab w:val="right" w:pos="8928"/>
      </w:tabs>
      <w:spacing w:after="120"/>
    </w:pPr>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styleId="TOC3">
    <w:name w:val="toc 3"/>
    <w:basedOn w:val="TOC3parent"/>
    <w:next w:val="TOC3parent"/>
    <w:uiPriority w:val="39"/>
    <w:pPr>
      <w:ind w:firstLine="567"/>
    </w:pPr>
    <w:rPr>
      <w:rFonts w:ascii="Times New Roman" w:eastAsia="Times New Roman" w:hAnsi="Times New Roman" w:cs="Times New Roman"/>
      <w:sz w:val="24"/>
      <w:szCs w:val="24"/>
    </w:rPr>
  </w:style>
  <w:style w:type="numbering" w:customStyle="1" w:styleId="Numbered">
    <w:name w:val="Numbered"/>
    <w:pPr>
      <w:numPr>
        <w:numId w:val="1"/>
      </w:numPr>
    </w:pPr>
  </w:style>
  <w:style w:type="character" w:customStyle="1" w:styleId="Hyperlink0">
    <w:name w:val="Hyperlink.0"/>
    <w:basedOn w:val="Hyperlink"/>
    <w:rPr>
      <w:u w:val="single"/>
    </w:rPr>
  </w:style>
  <w:style w:type="paragraph" w:styleId="NormalWeb">
    <w:name w:val="Normal (Web)"/>
    <w:basedOn w:val="Normal"/>
    <w:uiPriority w:val="99"/>
    <w:unhideWhenUsed/>
    <w:rsid w:val="00113D1F"/>
    <w:pPr>
      <w:spacing w:before="100" w:beforeAutospacing="1" w:after="100" w:afterAutospacing="1"/>
    </w:pPr>
  </w:style>
  <w:style w:type="character" w:customStyle="1" w:styleId="apple-converted-space">
    <w:name w:val="apple-converted-space"/>
    <w:basedOn w:val="DefaultParagraphFont"/>
    <w:rsid w:val="0024107D"/>
  </w:style>
  <w:style w:type="character" w:customStyle="1" w:styleId="Heading4Char">
    <w:name w:val="Heading 4 Char"/>
    <w:basedOn w:val="DefaultParagraphFont"/>
    <w:link w:val="Heading4"/>
    <w:uiPriority w:val="9"/>
    <w:rsid w:val="00094755"/>
    <w:rPr>
      <w:rFonts w:asciiTheme="majorHAnsi" w:eastAsiaTheme="majorEastAsia" w:hAnsiTheme="majorHAnsi" w:cstheme="majorBidi"/>
      <w:i/>
      <w:iCs/>
      <w:color w:val="0079BF" w:themeColor="accent1" w:themeShade="BF"/>
      <w:sz w:val="24"/>
      <w:szCs w:val="24"/>
      <w:bdr w:val="none" w:sz="0" w:space="0" w:color="auto"/>
    </w:rPr>
  </w:style>
  <w:style w:type="character" w:styleId="UnresolvedMention">
    <w:name w:val="Unresolved Mention"/>
    <w:basedOn w:val="DefaultParagraphFont"/>
    <w:uiPriority w:val="99"/>
    <w:semiHidden/>
    <w:unhideWhenUsed/>
    <w:rsid w:val="00C52C5F"/>
    <w:rPr>
      <w:color w:val="605E5C"/>
      <w:shd w:val="clear" w:color="auto" w:fill="E1DFDD"/>
    </w:rPr>
  </w:style>
  <w:style w:type="character" w:styleId="LineNumber">
    <w:name w:val="line number"/>
    <w:basedOn w:val="DefaultParagraphFont"/>
    <w:uiPriority w:val="99"/>
    <w:semiHidden/>
    <w:unhideWhenUsed/>
    <w:rsid w:val="00E41726"/>
  </w:style>
  <w:style w:type="paragraph" w:styleId="Header">
    <w:name w:val="header"/>
    <w:basedOn w:val="Normal"/>
    <w:link w:val="HeaderChar"/>
    <w:uiPriority w:val="99"/>
    <w:unhideWhenUsed/>
    <w:rsid w:val="00E41726"/>
    <w:pPr>
      <w:tabs>
        <w:tab w:val="center" w:pos="4513"/>
        <w:tab w:val="right" w:pos="9026"/>
      </w:tabs>
    </w:pPr>
  </w:style>
  <w:style w:type="character" w:customStyle="1" w:styleId="HeaderChar">
    <w:name w:val="Header Char"/>
    <w:basedOn w:val="DefaultParagraphFont"/>
    <w:link w:val="Header"/>
    <w:uiPriority w:val="99"/>
    <w:rsid w:val="00E41726"/>
    <w:rPr>
      <w:rFonts w:eastAsia="Times New Roman"/>
      <w:sz w:val="24"/>
      <w:szCs w:val="24"/>
      <w:bdr w:val="none" w:sz="0" w:space="0" w:color="auto"/>
    </w:rPr>
  </w:style>
  <w:style w:type="paragraph" w:styleId="Footer">
    <w:name w:val="footer"/>
    <w:basedOn w:val="Normal"/>
    <w:link w:val="FooterChar"/>
    <w:uiPriority w:val="99"/>
    <w:unhideWhenUsed/>
    <w:rsid w:val="00E41726"/>
    <w:pPr>
      <w:tabs>
        <w:tab w:val="center" w:pos="4513"/>
        <w:tab w:val="right" w:pos="9026"/>
      </w:tabs>
    </w:pPr>
  </w:style>
  <w:style w:type="character" w:customStyle="1" w:styleId="FooterChar">
    <w:name w:val="Footer Char"/>
    <w:basedOn w:val="DefaultParagraphFont"/>
    <w:link w:val="Footer"/>
    <w:uiPriority w:val="99"/>
    <w:rsid w:val="00E41726"/>
    <w:rPr>
      <w:rFonts w:eastAsia="Times New Roman"/>
      <w:sz w:val="24"/>
      <w:szCs w:val="24"/>
      <w:bdr w:val="none" w:sz="0" w:space="0" w:color="auto"/>
    </w:rPr>
  </w:style>
  <w:style w:type="character" w:customStyle="1" w:styleId="Heading1Char">
    <w:name w:val="Heading 1 Char"/>
    <w:basedOn w:val="DefaultParagraphFont"/>
    <w:link w:val="Heading1"/>
    <w:uiPriority w:val="9"/>
    <w:rsid w:val="002765CF"/>
    <w:rPr>
      <w:rFonts w:asciiTheme="majorHAnsi" w:eastAsiaTheme="majorEastAsia" w:hAnsiTheme="majorHAnsi" w:cstheme="majorBidi"/>
      <w:color w:val="0079BF" w:themeColor="accent1" w:themeShade="BF"/>
      <w:sz w:val="32"/>
      <w:szCs w:val="32"/>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54305">
      <w:bodyDiv w:val="1"/>
      <w:marLeft w:val="0"/>
      <w:marRight w:val="0"/>
      <w:marTop w:val="0"/>
      <w:marBottom w:val="0"/>
      <w:divBdr>
        <w:top w:val="none" w:sz="0" w:space="0" w:color="auto"/>
        <w:left w:val="none" w:sz="0" w:space="0" w:color="auto"/>
        <w:bottom w:val="none" w:sz="0" w:space="0" w:color="auto"/>
        <w:right w:val="none" w:sz="0" w:space="0" w:color="auto"/>
      </w:divBdr>
    </w:div>
    <w:div w:id="79958523">
      <w:bodyDiv w:val="1"/>
      <w:marLeft w:val="0"/>
      <w:marRight w:val="0"/>
      <w:marTop w:val="0"/>
      <w:marBottom w:val="0"/>
      <w:divBdr>
        <w:top w:val="none" w:sz="0" w:space="0" w:color="auto"/>
        <w:left w:val="none" w:sz="0" w:space="0" w:color="auto"/>
        <w:bottom w:val="none" w:sz="0" w:space="0" w:color="auto"/>
        <w:right w:val="none" w:sz="0" w:space="0" w:color="auto"/>
      </w:divBdr>
    </w:div>
    <w:div w:id="88235201">
      <w:bodyDiv w:val="1"/>
      <w:marLeft w:val="0"/>
      <w:marRight w:val="0"/>
      <w:marTop w:val="0"/>
      <w:marBottom w:val="0"/>
      <w:divBdr>
        <w:top w:val="none" w:sz="0" w:space="0" w:color="auto"/>
        <w:left w:val="none" w:sz="0" w:space="0" w:color="auto"/>
        <w:bottom w:val="none" w:sz="0" w:space="0" w:color="auto"/>
        <w:right w:val="none" w:sz="0" w:space="0" w:color="auto"/>
      </w:divBdr>
    </w:div>
    <w:div w:id="93332608">
      <w:bodyDiv w:val="1"/>
      <w:marLeft w:val="0"/>
      <w:marRight w:val="0"/>
      <w:marTop w:val="0"/>
      <w:marBottom w:val="0"/>
      <w:divBdr>
        <w:top w:val="none" w:sz="0" w:space="0" w:color="auto"/>
        <w:left w:val="none" w:sz="0" w:space="0" w:color="auto"/>
        <w:bottom w:val="none" w:sz="0" w:space="0" w:color="auto"/>
        <w:right w:val="none" w:sz="0" w:space="0" w:color="auto"/>
      </w:divBdr>
    </w:div>
    <w:div w:id="126288091">
      <w:bodyDiv w:val="1"/>
      <w:marLeft w:val="0"/>
      <w:marRight w:val="0"/>
      <w:marTop w:val="0"/>
      <w:marBottom w:val="0"/>
      <w:divBdr>
        <w:top w:val="none" w:sz="0" w:space="0" w:color="auto"/>
        <w:left w:val="none" w:sz="0" w:space="0" w:color="auto"/>
        <w:bottom w:val="none" w:sz="0" w:space="0" w:color="auto"/>
        <w:right w:val="none" w:sz="0" w:space="0" w:color="auto"/>
      </w:divBdr>
    </w:div>
    <w:div w:id="145436627">
      <w:bodyDiv w:val="1"/>
      <w:marLeft w:val="0"/>
      <w:marRight w:val="0"/>
      <w:marTop w:val="0"/>
      <w:marBottom w:val="0"/>
      <w:divBdr>
        <w:top w:val="none" w:sz="0" w:space="0" w:color="auto"/>
        <w:left w:val="none" w:sz="0" w:space="0" w:color="auto"/>
        <w:bottom w:val="none" w:sz="0" w:space="0" w:color="auto"/>
        <w:right w:val="none" w:sz="0" w:space="0" w:color="auto"/>
      </w:divBdr>
    </w:div>
    <w:div w:id="185139270">
      <w:bodyDiv w:val="1"/>
      <w:marLeft w:val="0"/>
      <w:marRight w:val="0"/>
      <w:marTop w:val="0"/>
      <w:marBottom w:val="0"/>
      <w:divBdr>
        <w:top w:val="none" w:sz="0" w:space="0" w:color="auto"/>
        <w:left w:val="none" w:sz="0" w:space="0" w:color="auto"/>
        <w:bottom w:val="none" w:sz="0" w:space="0" w:color="auto"/>
        <w:right w:val="none" w:sz="0" w:space="0" w:color="auto"/>
      </w:divBdr>
    </w:div>
    <w:div w:id="209194403">
      <w:bodyDiv w:val="1"/>
      <w:marLeft w:val="0"/>
      <w:marRight w:val="0"/>
      <w:marTop w:val="0"/>
      <w:marBottom w:val="0"/>
      <w:divBdr>
        <w:top w:val="none" w:sz="0" w:space="0" w:color="auto"/>
        <w:left w:val="none" w:sz="0" w:space="0" w:color="auto"/>
        <w:bottom w:val="none" w:sz="0" w:space="0" w:color="auto"/>
        <w:right w:val="none" w:sz="0" w:space="0" w:color="auto"/>
      </w:divBdr>
    </w:div>
    <w:div w:id="296184031">
      <w:bodyDiv w:val="1"/>
      <w:marLeft w:val="0"/>
      <w:marRight w:val="0"/>
      <w:marTop w:val="0"/>
      <w:marBottom w:val="0"/>
      <w:divBdr>
        <w:top w:val="none" w:sz="0" w:space="0" w:color="auto"/>
        <w:left w:val="none" w:sz="0" w:space="0" w:color="auto"/>
        <w:bottom w:val="none" w:sz="0" w:space="0" w:color="auto"/>
        <w:right w:val="none" w:sz="0" w:space="0" w:color="auto"/>
      </w:divBdr>
    </w:div>
    <w:div w:id="300884010">
      <w:bodyDiv w:val="1"/>
      <w:marLeft w:val="0"/>
      <w:marRight w:val="0"/>
      <w:marTop w:val="0"/>
      <w:marBottom w:val="0"/>
      <w:divBdr>
        <w:top w:val="none" w:sz="0" w:space="0" w:color="auto"/>
        <w:left w:val="none" w:sz="0" w:space="0" w:color="auto"/>
        <w:bottom w:val="none" w:sz="0" w:space="0" w:color="auto"/>
        <w:right w:val="none" w:sz="0" w:space="0" w:color="auto"/>
      </w:divBdr>
    </w:div>
    <w:div w:id="301859791">
      <w:bodyDiv w:val="1"/>
      <w:marLeft w:val="0"/>
      <w:marRight w:val="0"/>
      <w:marTop w:val="0"/>
      <w:marBottom w:val="0"/>
      <w:divBdr>
        <w:top w:val="none" w:sz="0" w:space="0" w:color="auto"/>
        <w:left w:val="none" w:sz="0" w:space="0" w:color="auto"/>
        <w:bottom w:val="none" w:sz="0" w:space="0" w:color="auto"/>
        <w:right w:val="none" w:sz="0" w:space="0" w:color="auto"/>
      </w:divBdr>
    </w:div>
    <w:div w:id="312410600">
      <w:bodyDiv w:val="1"/>
      <w:marLeft w:val="0"/>
      <w:marRight w:val="0"/>
      <w:marTop w:val="0"/>
      <w:marBottom w:val="0"/>
      <w:divBdr>
        <w:top w:val="none" w:sz="0" w:space="0" w:color="auto"/>
        <w:left w:val="none" w:sz="0" w:space="0" w:color="auto"/>
        <w:bottom w:val="none" w:sz="0" w:space="0" w:color="auto"/>
        <w:right w:val="none" w:sz="0" w:space="0" w:color="auto"/>
      </w:divBdr>
    </w:div>
    <w:div w:id="392043664">
      <w:bodyDiv w:val="1"/>
      <w:marLeft w:val="0"/>
      <w:marRight w:val="0"/>
      <w:marTop w:val="0"/>
      <w:marBottom w:val="0"/>
      <w:divBdr>
        <w:top w:val="none" w:sz="0" w:space="0" w:color="auto"/>
        <w:left w:val="none" w:sz="0" w:space="0" w:color="auto"/>
        <w:bottom w:val="none" w:sz="0" w:space="0" w:color="auto"/>
        <w:right w:val="none" w:sz="0" w:space="0" w:color="auto"/>
      </w:divBdr>
    </w:div>
    <w:div w:id="446701389">
      <w:bodyDiv w:val="1"/>
      <w:marLeft w:val="0"/>
      <w:marRight w:val="0"/>
      <w:marTop w:val="0"/>
      <w:marBottom w:val="0"/>
      <w:divBdr>
        <w:top w:val="none" w:sz="0" w:space="0" w:color="auto"/>
        <w:left w:val="none" w:sz="0" w:space="0" w:color="auto"/>
        <w:bottom w:val="none" w:sz="0" w:space="0" w:color="auto"/>
        <w:right w:val="none" w:sz="0" w:space="0" w:color="auto"/>
      </w:divBdr>
    </w:div>
    <w:div w:id="574900589">
      <w:bodyDiv w:val="1"/>
      <w:marLeft w:val="0"/>
      <w:marRight w:val="0"/>
      <w:marTop w:val="0"/>
      <w:marBottom w:val="0"/>
      <w:divBdr>
        <w:top w:val="none" w:sz="0" w:space="0" w:color="auto"/>
        <w:left w:val="none" w:sz="0" w:space="0" w:color="auto"/>
        <w:bottom w:val="none" w:sz="0" w:space="0" w:color="auto"/>
        <w:right w:val="none" w:sz="0" w:space="0" w:color="auto"/>
      </w:divBdr>
    </w:div>
    <w:div w:id="578902654">
      <w:bodyDiv w:val="1"/>
      <w:marLeft w:val="0"/>
      <w:marRight w:val="0"/>
      <w:marTop w:val="0"/>
      <w:marBottom w:val="0"/>
      <w:divBdr>
        <w:top w:val="none" w:sz="0" w:space="0" w:color="auto"/>
        <w:left w:val="none" w:sz="0" w:space="0" w:color="auto"/>
        <w:bottom w:val="none" w:sz="0" w:space="0" w:color="auto"/>
        <w:right w:val="none" w:sz="0" w:space="0" w:color="auto"/>
      </w:divBdr>
    </w:div>
    <w:div w:id="607389380">
      <w:bodyDiv w:val="1"/>
      <w:marLeft w:val="0"/>
      <w:marRight w:val="0"/>
      <w:marTop w:val="0"/>
      <w:marBottom w:val="0"/>
      <w:divBdr>
        <w:top w:val="none" w:sz="0" w:space="0" w:color="auto"/>
        <w:left w:val="none" w:sz="0" w:space="0" w:color="auto"/>
        <w:bottom w:val="none" w:sz="0" w:space="0" w:color="auto"/>
        <w:right w:val="none" w:sz="0" w:space="0" w:color="auto"/>
      </w:divBdr>
    </w:div>
    <w:div w:id="640429409">
      <w:bodyDiv w:val="1"/>
      <w:marLeft w:val="0"/>
      <w:marRight w:val="0"/>
      <w:marTop w:val="0"/>
      <w:marBottom w:val="0"/>
      <w:divBdr>
        <w:top w:val="none" w:sz="0" w:space="0" w:color="auto"/>
        <w:left w:val="none" w:sz="0" w:space="0" w:color="auto"/>
        <w:bottom w:val="none" w:sz="0" w:space="0" w:color="auto"/>
        <w:right w:val="none" w:sz="0" w:space="0" w:color="auto"/>
      </w:divBdr>
    </w:div>
    <w:div w:id="802191862">
      <w:bodyDiv w:val="1"/>
      <w:marLeft w:val="0"/>
      <w:marRight w:val="0"/>
      <w:marTop w:val="0"/>
      <w:marBottom w:val="0"/>
      <w:divBdr>
        <w:top w:val="none" w:sz="0" w:space="0" w:color="auto"/>
        <w:left w:val="none" w:sz="0" w:space="0" w:color="auto"/>
        <w:bottom w:val="none" w:sz="0" w:space="0" w:color="auto"/>
        <w:right w:val="none" w:sz="0" w:space="0" w:color="auto"/>
      </w:divBdr>
    </w:div>
    <w:div w:id="840319539">
      <w:bodyDiv w:val="1"/>
      <w:marLeft w:val="0"/>
      <w:marRight w:val="0"/>
      <w:marTop w:val="0"/>
      <w:marBottom w:val="0"/>
      <w:divBdr>
        <w:top w:val="none" w:sz="0" w:space="0" w:color="auto"/>
        <w:left w:val="none" w:sz="0" w:space="0" w:color="auto"/>
        <w:bottom w:val="none" w:sz="0" w:space="0" w:color="auto"/>
        <w:right w:val="none" w:sz="0" w:space="0" w:color="auto"/>
      </w:divBdr>
    </w:div>
    <w:div w:id="918900923">
      <w:bodyDiv w:val="1"/>
      <w:marLeft w:val="0"/>
      <w:marRight w:val="0"/>
      <w:marTop w:val="0"/>
      <w:marBottom w:val="0"/>
      <w:divBdr>
        <w:top w:val="none" w:sz="0" w:space="0" w:color="auto"/>
        <w:left w:val="none" w:sz="0" w:space="0" w:color="auto"/>
        <w:bottom w:val="none" w:sz="0" w:space="0" w:color="auto"/>
        <w:right w:val="none" w:sz="0" w:space="0" w:color="auto"/>
      </w:divBdr>
    </w:div>
    <w:div w:id="985858361">
      <w:bodyDiv w:val="1"/>
      <w:marLeft w:val="0"/>
      <w:marRight w:val="0"/>
      <w:marTop w:val="0"/>
      <w:marBottom w:val="0"/>
      <w:divBdr>
        <w:top w:val="none" w:sz="0" w:space="0" w:color="auto"/>
        <w:left w:val="none" w:sz="0" w:space="0" w:color="auto"/>
        <w:bottom w:val="none" w:sz="0" w:space="0" w:color="auto"/>
        <w:right w:val="none" w:sz="0" w:space="0" w:color="auto"/>
      </w:divBdr>
    </w:div>
    <w:div w:id="1094085402">
      <w:bodyDiv w:val="1"/>
      <w:marLeft w:val="0"/>
      <w:marRight w:val="0"/>
      <w:marTop w:val="0"/>
      <w:marBottom w:val="0"/>
      <w:divBdr>
        <w:top w:val="none" w:sz="0" w:space="0" w:color="auto"/>
        <w:left w:val="none" w:sz="0" w:space="0" w:color="auto"/>
        <w:bottom w:val="none" w:sz="0" w:space="0" w:color="auto"/>
        <w:right w:val="none" w:sz="0" w:space="0" w:color="auto"/>
      </w:divBdr>
    </w:div>
    <w:div w:id="1117605758">
      <w:bodyDiv w:val="1"/>
      <w:marLeft w:val="0"/>
      <w:marRight w:val="0"/>
      <w:marTop w:val="0"/>
      <w:marBottom w:val="0"/>
      <w:divBdr>
        <w:top w:val="none" w:sz="0" w:space="0" w:color="auto"/>
        <w:left w:val="none" w:sz="0" w:space="0" w:color="auto"/>
        <w:bottom w:val="none" w:sz="0" w:space="0" w:color="auto"/>
        <w:right w:val="none" w:sz="0" w:space="0" w:color="auto"/>
      </w:divBdr>
    </w:div>
    <w:div w:id="1152521064">
      <w:bodyDiv w:val="1"/>
      <w:marLeft w:val="0"/>
      <w:marRight w:val="0"/>
      <w:marTop w:val="0"/>
      <w:marBottom w:val="0"/>
      <w:divBdr>
        <w:top w:val="none" w:sz="0" w:space="0" w:color="auto"/>
        <w:left w:val="none" w:sz="0" w:space="0" w:color="auto"/>
        <w:bottom w:val="none" w:sz="0" w:space="0" w:color="auto"/>
        <w:right w:val="none" w:sz="0" w:space="0" w:color="auto"/>
      </w:divBdr>
    </w:div>
    <w:div w:id="1263761779">
      <w:bodyDiv w:val="1"/>
      <w:marLeft w:val="0"/>
      <w:marRight w:val="0"/>
      <w:marTop w:val="0"/>
      <w:marBottom w:val="0"/>
      <w:divBdr>
        <w:top w:val="none" w:sz="0" w:space="0" w:color="auto"/>
        <w:left w:val="none" w:sz="0" w:space="0" w:color="auto"/>
        <w:bottom w:val="none" w:sz="0" w:space="0" w:color="auto"/>
        <w:right w:val="none" w:sz="0" w:space="0" w:color="auto"/>
      </w:divBdr>
    </w:div>
    <w:div w:id="1474104496">
      <w:bodyDiv w:val="1"/>
      <w:marLeft w:val="0"/>
      <w:marRight w:val="0"/>
      <w:marTop w:val="0"/>
      <w:marBottom w:val="0"/>
      <w:divBdr>
        <w:top w:val="none" w:sz="0" w:space="0" w:color="auto"/>
        <w:left w:val="none" w:sz="0" w:space="0" w:color="auto"/>
        <w:bottom w:val="none" w:sz="0" w:space="0" w:color="auto"/>
        <w:right w:val="none" w:sz="0" w:space="0" w:color="auto"/>
      </w:divBdr>
    </w:div>
    <w:div w:id="1608275837">
      <w:bodyDiv w:val="1"/>
      <w:marLeft w:val="0"/>
      <w:marRight w:val="0"/>
      <w:marTop w:val="0"/>
      <w:marBottom w:val="0"/>
      <w:divBdr>
        <w:top w:val="none" w:sz="0" w:space="0" w:color="auto"/>
        <w:left w:val="none" w:sz="0" w:space="0" w:color="auto"/>
        <w:bottom w:val="none" w:sz="0" w:space="0" w:color="auto"/>
        <w:right w:val="none" w:sz="0" w:space="0" w:color="auto"/>
      </w:divBdr>
    </w:div>
    <w:div w:id="1637369747">
      <w:bodyDiv w:val="1"/>
      <w:marLeft w:val="0"/>
      <w:marRight w:val="0"/>
      <w:marTop w:val="0"/>
      <w:marBottom w:val="0"/>
      <w:divBdr>
        <w:top w:val="none" w:sz="0" w:space="0" w:color="auto"/>
        <w:left w:val="none" w:sz="0" w:space="0" w:color="auto"/>
        <w:bottom w:val="none" w:sz="0" w:space="0" w:color="auto"/>
        <w:right w:val="none" w:sz="0" w:space="0" w:color="auto"/>
      </w:divBdr>
    </w:div>
    <w:div w:id="1644191174">
      <w:bodyDiv w:val="1"/>
      <w:marLeft w:val="0"/>
      <w:marRight w:val="0"/>
      <w:marTop w:val="0"/>
      <w:marBottom w:val="0"/>
      <w:divBdr>
        <w:top w:val="none" w:sz="0" w:space="0" w:color="auto"/>
        <w:left w:val="none" w:sz="0" w:space="0" w:color="auto"/>
        <w:bottom w:val="none" w:sz="0" w:space="0" w:color="auto"/>
        <w:right w:val="none" w:sz="0" w:space="0" w:color="auto"/>
      </w:divBdr>
    </w:div>
    <w:div w:id="1663195036">
      <w:bodyDiv w:val="1"/>
      <w:marLeft w:val="0"/>
      <w:marRight w:val="0"/>
      <w:marTop w:val="0"/>
      <w:marBottom w:val="0"/>
      <w:divBdr>
        <w:top w:val="none" w:sz="0" w:space="0" w:color="auto"/>
        <w:left w:val="none" w:sz="0" w:space="0" w:color="auto"/>
        <w:bottom w:val="none" w:sz="0" w:space="0" w:color="auto"/>
        <w:right w:val="none" w:sz="0" w:space="0" w:color="auto"/>
      </w:divBdr>
    </w:div>
    <w:div w:id="1730299475">
      <w:bodyDiv w:val="1"/>
      <w:marLeft w:val="0"/>
      <w:marRight w:val="0"/>
      <w:marTop w:val="0"/>
      <w:marBottom w:val="0"/>
      <w:divBdr>
        <w:top w:val="none" w:sz="0" w:space="0" w:color="auto"/>
        <w:left w:val="none" w:sz="0" w:space="0" w:color="auto"/>
        <w:bottom w:val="none" w:sz="0" w:space="0" w:color="auto"/>
        <w:right w:val="none" w:sz="0" w:space="0" w:color="auto"/>
      </w:divBdr>
    </w:div>
    <w:div w:id="1791432239">
      <w:bodyDiv w:val="1"/>
      <w:marLeft w:val="0"/>
      <w:marRight w:val="0"/>
      <w:marTop w:val="0"/>
      <w:marBottom w:val="0"/>
      <w:divBdr>
        <w:top w:val="none" w:sz="0" w:space="0" w:color="auto"/>
        <w:left w:val="none" w:sz="0" w:space="0" w:color="auto"/>
        <w:bottom w:val="none" w:sz="0" w:space="0" w:color="auto"/>
        <w:right w:val="none" w:sz="0" w:space="0" w:color="auto"/>
      </w:divBdr>
      <w:divsChild>
        <w:div w:id="1479495908">
          <w:marLeft w:val="0"/>
          <w:marRight w:val="0"/>
          <w:marTop w:val="0"/>
          <w:marBottom w:val="0"/>
          <w:divBdr>
            <w:top w:val="none" w:sz="0" w:space="0" w:color="auto"/>
            <w:left w:val="none" w:sz="0" w:space="0" w:color="auto"/>
            <w:bottom w:val="none" w:sz="0" w:space="0" w:color="auto"/>
            <w:right w:val="none" w:sz="0" w:space="0" w:color="auto"/>
          </w:divBdr>
          <w:divsChild>
            <w:div w:id="1298291671">
              <w:marLeft w:val="0"/>
              <w:marRight w:val="0"/>
              <w:marTop w:val="0"/>
              <w:marBottom w:val="0"/>
              <w:divBdr>
                <w:top w:val="none" w:sz="0" w:space="0" w:color="auto"/>
                <w:left w:val="none" w:sz="0" w:space="0" w:color="auto"/>
                <w:bottom w:val="none" w:sz="0" w:space="0" w:color="auto"/>
                <w:right w:val="none" w:sz="0" w:space="0" w:color="auto"/>
              </w:divBdr>
              <w:divsChild>
                <w:div w:id="213740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862635">
      <w:bodyDiv w:val="1"/>
      <w:marLeft w:val="0"/>
      <w:marRight w:val="0"/>
      <w:marTop w:val="0"/>
      <w:marBottom w:val="0"/>
      <w:divBdr>
        <w:top w:val="none" w:sz="0" w:space="0" w:color="auto"/>
        <w:left w:val="none" w:sz="0" w:space="0" w:color="auto"/>
        <w:bottom w:val="none" w:sz="0" w:space="0" w:color="auto"/>
        <w:right w:val="none" w:sz="0" w:space="0" w:color="auto"/>
      </w:divBdr>
    </w:div>
    <w:div w:id="1942372153">
      <w:bodyDiv w:val="1"/>
      <w:marLeft w:val="0"/>
      <w:marRight w:val="0"/>
      <w:marTop w:val="0"/>
      <w:marBottom w:val="0"/>
      <w:divBdr>
        <w:top w:val="none" w:sz="0" w:space="0" w:color="auto"/>
        <w:left w:val="none" w:sz="0" w:space="0" w:color="auto"/>
        <w:bottom w:val="none" w:sz="0" w:space="0" w:color="auto"/>
        <w:right w:val="none" w:sz="0" w:space="0" w:color="auto"/>
      </w:divBdr>
    </w:div>
    <w:div w:id="1999528153">
      <w:bodyDiv w:val="1"/>
      <w:marLeft w:val="0"/>
      <w:marRight w:val="0"/>
      <w:marTop w:val="0"/>
      <w:marBottom w:val="0"/>
      <w:divBdr>
        <w:top w:val="none" w:sz="0" w:space="0" w:color="auto"/>
        <w:left w:val="none" w:sz="0" w:space="0" w:color="auto"/>
        <w:bottom w:val="none" w:sz="0" w:space="0" w:color="auto"/>
        <w:right w:val="none" w:sz="0" w:space="0" w:color="auto"/>
      </w:divBdr>
    </w:div>
    <w:div w:id="2004233636">
      <w:bodyDiv w:val="1"/>
      <w:marLeft w:val="0"/>
      <w:marRight w:val="0"/>
      <w:marTop w:val="0"/>
      <w:marBottom w:val="0"/>
      <w:divBdr>
        <w:top w:val="none" w:sz="0" w:space="0" w:color="auto"/>
        <w:left w:val="none" w:sz="0" w:space="0" w:color="auto"/>
        <w:bottom w:val="none" w:sz="0" w:space="0" w:color="auto"/>
        <w:right w:val="none" w:sz="0" w:space="0" w:color="auto"/>
      </w:divBdr>
    </w:div>
    <w:div w:id="2048214642">
      <w:bodyDiv w:val="1"/>
      <w:marLeft w:val="0"/>
      <w:marRight w:val="0"/>
      <w:marTop w:val="0"/>
      <w:marBottom w:val="0"/>
      <w:divBdr>
        <w:top w:val="none" w:sz="0" w:space="0" w:color="auto"/>
        <w:left w:val="none" w:sz="0" w:space="0" w:color="auto"/>
        <w:bottom w:val="none" w:sz="0" w:space="0" w:color="auto"/>
        <w:right w:val="none" w:sz="0" w:space="0" w:color="auto"/>
      </w:divBdr>
      <w:divsChild>
        <w:div w:id="1449815795">
          <w:marLeft w:val="0"/>
          <w:marRight w:val="0"/>
          <w:marTop w:val="0"/>
          <w:marBottom w:val="0"/>
          <w:divBdr>
            <w:top w:val="none" w:sz="0" w:space="0" w:color="auto"/>
            <w:left w:val="none" w:sz="0" w:space="0" w:color="auto"/>
            <w:bottom w:val="none" w:sz="0" w:space="0" w:color="auto"/>
            <w:right w:val="none" w:sz="0" w:space="0" w:color="auto"/>
          </w:divBdr>
          <w:divsChild>
            <w:div w:id="1652634189">
              <w:marLeft w:val="0"/>
              <w:marRight w:val="0"/>
              <w:marTop w:val="0"/>
              <w:marBottom w:val="0"/>
              <w:divBdr>
                <w:top w:val="none" w:sz="0" w:space="0" w:color="auto"/>
                <w:left w:val="none" w:sz="0" w:space="0" w:color="auto"/>
                <w:bottom w:val="none" w:sz="0" w:space="0" w:color="auto"/>
                <w:right w:val="none" w:sz="0" w:space="0" w:color="auto"/>
              </w:divBdr>
              <w:divsChild>
                <w:div w:id="186751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741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Times New Roman"/>
        <a:ea typeface="Times New Roman"/>
        <a:cs typeface="Times New Roman"/>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2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mj-lt"/>
            <a:ea typeface="+mj-ea"/>
            <a:cs typeface="+mj-cs"/>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B541D-22FA-064B-B8A3-20A25CB09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854</TotalTime>
  <Pages>9</Pages>
  <Words>1578</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Ambrozy (1912409)</cp:lastModifiedBy>
  <cp:revision>99</cp:revision>
  <dcterms:created xsi:type="dcterms:W3CDTF">2020-12-14T11:17:00Z</dcterms:created>
  <dcterms:modified xsi:type="dcterms:W3CDTF">2021-06-17T11:26:00Z</dcterms:modified>
</cp:coreProperties>
</file>