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738CC" w14:textId="77777777" w:rsidR="008925E3" w:rsidRDefault="000016CA">
      <w:bookmarkStart w:id="0" w:name="_6md4hgrge9c" w:colFirst="0" w:colLast="0"/>
      <w:bookmarkEnd w:id="0"/>
      <w:r>
        <w:rPr>
          <w:noProof/>
        </w:rPr>
        <w:drawing>
          <wp:inline distT="0" distB="0" distL="0" distR="0" wp14:anchorId="3AB1C0F7" wp14:editId="504493D4">
            <wp:extent cx="1872233" cy="7405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1872233" cy="740565"/>
                    </a:xfrm>
                    <a:prstGeom prst="rect">
                      <a:avLst/>
                    </a:prstGeom>
                    <a:ln/>
                  </pic:spPr>
                </pic:pic>
              </a:graphicData>
            </a:graphic>
          </wp:inline>
        </w:drawing>
      </w:r>
    </w:p>
    <w:p w14:paraId="3EFAB843" w14:textId="77777777" w:rsidR="008925E3" w:rsidRDefault="008925E3"/>
    <w:p w14:paraId="337BA720" w14:textId="77777777" w:rsidR="008925E3" w:rsidRDefault="008925E3"/>
    <w:p w14:paraId="29C746BA" w14:textId="77777777" w:rsidR="008925E3" w:rsidRDefault="008925E3"/>
    <w:p w14:paraId="294FFD35" w14:textId="77777777" w:rsidR="00B735AA" w:rsidRPr="00B735AA" w:rsidRDefault="00B735AA" w:rsidP="00B735AA">
      <w:pPr>
        <w:keepNext/>
        <w:keepLines/>
        <w:pBdr>
          <w:top w:val="nil"/>
          <w:left w:val="nil"/>
          <w:bottom w:val="nil"/>
          <w:right w:val="nil"/>
          <w:between w:val="nil"/>
        </w:pBdr>
        <w:spacing w:before="480" w:after="0" w:line="276" w:lineRule="auto"/>
        <w:jc w:val="center"/>
        <w:rPr>
          <w:b/>
          <w:bCs/>
          <w:color w:val="000000"/>
          <w:sz w:val="32"/>
          <w:szCs w:val="32"/>
        </w:rPr>
      </w:pPr>
      <w:r w:rsidRPr="00B735AA">
        <w:rPr>
          <w:b/>
          <w:bCs/>
          <w:color w:val="000000"/>
          <w:sz w:val="32"/>
          <w:szCs w:val="32"/>
        </w:rPr>
        <w:t>Programme:  Master of Business Administration</w:t>
      </w:r>
    </w:p>
    <w:p w14:paraId="473A3B32" w14:textId="7240B673" w:rsidR="00B735AA" w:rsidRPr="00B05C0E" w:rsidRDefault="00B735AA" w:rsidP="00B05C0E">
      <w:pPr>
        <w:keepNext/>
        <w:keepLines/>
        <w:pBdr>
          <w:top w:val="nil"/>
          <w:left w:val="nil"/>
          <w:bottom w:val="nil"/>
          <w:right w:val="nil"/>
          <w:between w:val="nil"/>
        </w:pBdr>
        <w:spacing w:before="480" w:after="0" w:line="276" w:lineRule="auto"/>
        <w:jc w:val="center"/>
        <w:rPr>
          <w:b/>
          <w:bCs/>
          <w:color w:val="000000"/>
          <w:sz w:val="32"/>
          <w:szCs w:val="32"/>
        </w:rPr>
      </w:pPr>
      <w:r w:rsidRPr="00B735AA">
        <w:rPr>
          <w:b/>
          <w:bCs/>
          <w:color w:val="000000"/>
          <w:sz w:val="32"/>
          <w:szCs w:val="32"/>
        </w:rPr>
        <w:t>Module: LCMB70</w:t>
      </w:r>
      <w:r w:rsidRPr="00B735AA">
        <w:rPr>
          <w:b/>
          <w:bCs/>
          <w:color w:val="000000"/>
          <w:sz w:val="32"/>
          <w:szCs w:val="32"/>
        </w:rPr>
        <w:t xml:space="preserve">03 strategic management </w:t>
      </w:r>
    </w:p>
    <w:p w14:paraId="1FFDB89E" w14:textId="77777777" w:rsidR="00B735AA" w:rsidRPr="00472C69" w:rsidRDefault="00B735AA" w:rsidP="00B735AA">
      <w:pPr>
        <w:spacing w:after="240" w:line="240" w:lineRule="auto"/>
        <w:jc w:val="center"/>
        <w:rPr>
          <w:b/>
          <w:bCs/>
          <w:color w:val="000000"/>
          <w:sz w:val="32"/>
          <w:szCs w:val="32"/>
        </w:rPr>
      </w:pPr>
    </w:p>
    <w:p w14:paraId="63A05BDD" w14:textId="342E60B4" w:rsidR="00B735AA" w:rsidRPr="00472C69" w:rsidRDefault="00B735AA" w:rsidP="00B735AA">
      <w:pPr>
        <w:jc w:val="center"/>
        <w:rPr>
          <w:b/>
          <w:bCs/>
          <w:sz w:val="32"/>
          <w:szCs w:val="32"/>
        </w:rPr>
      </w:pPr>
      <w:r w:rsidRPr="00472C69">
        <w:rPr>
          <w:b/>
          <w:bCs/>
          <w:sz w:val="32"/>
          <w:szCs w:val="32"/>
        </w:rPr>
        <w:t>Name of Student:</w:t>
      </w:r>
      <w:r>
        <w:rPr>
          <w:b/>
          <w:bCs/>
          <w:sz w:val="32"/>
          <w:szCs w:val="32"/>
        </w:rPr>
        <w:t xml:space="preserve"> Prit </w:t>
      </w:r>
      <w:r w:rsidR="00B05C0E">
        <w:rPr>
          <w:b/>
          <w:bCs/>
          <w:sz w:val="32"/>
          <w:szCs w:val="32"/>
        </w:rPr>
        <w:t>J</w:t>
      </w:r>
      <w:r>
        <w:rPr>
          <w:b/>
          <w:bCs/>
          <w:sz w:val="32"/>
          <w:szCs w:val="32"/>
        </w:rPr>
        <w:t xml:space="preserve">enishbhai Jariwala </w:t>
      </w:r>
    </w:p>
    <w:p w14:paraId="19F11EA8" w14:textId="3F07385C" w:rsidR="00B735AA" w:rsidRPr="00472C69" w:rsidRDefault="00B735AA" w:rsidP="00B735AA">
      <w:pPr>
        <w:jc w:val="center"/>
        <w:rPr>
          <w:b/>
          <w:bCs/>
          <w:sz w:val="32"/>
          <w:szCs w:val="32"/>
        </w:rPr>
      </w:pPr>
      <w:r w:rsidRPr="00472C69">
        <w:rPr>
          <w:b/>
          <w:bCs/>
          <w:sz w:val="32"/>
          <w:szCs w:val="32"/>
        </w:rPr>
        <w:t>Student ID:</w:t>
      </w:r>
      <w:r>
        <w:rPr>
          <w:b/>
          <w:bCs/>
          <w:sz w:val="32"/>
          <w:szCs w:val="32"/>
        </w:rPr>
        <w:t xml:space="preserve"> 2503896</w:t>
      </w:r>
    </w:p>
    <w:p w14:paraId="487B6052" w14:textId="16788665" w:rsidR="00B735AA" w:rsidRDefault="00B735AA" w:rsidP="00B735AA">
      <w:pPr>
        <w:jc w:val="center"/>
        <w:rPr>
          <w:b/>
          <w:bCs/>
          <w:sz w:val="32"/>
          <w:szCs w:val="32"/>
        </w:rPr>
      </w:pPr>
      <w:r>
        <w:rPr>
          <w:b/>
          <w:bCs/>
          <w:sz w:val="32"/>
          <w:szCs w:val="32"/>
        </w:rPr>
        <w:t>Last submission date: 01/05/2026</w:t>
      </w:r>
      <w:r w:rsidR="00B05C0E">
        <w:rPr>
          <w:b/>
          <w:bCs/>
          <w:sz w:val="32"/>
          <w:szCs w:val="32"/>
        </w:rPr>
        <w:t xml:space="preserve"> </w:t>
      </w:r>
    </w:p>
    <w:p w14:paraId="28C88D76" w14:textId="5458952A" w:rsidR="00B05C0E" w:rsidRPr="00B05C0E" w:rsidRDefault="00B05C0E" w:rsidP="00B735AA">
      <w:pPr>
        <w:jc w:val="center"/>
        <w:rPr>
          <w:b/>
          <w:bCs/>
          <w:sz w:val="36"/>
          <w:szCs w:val="36"/>
        </w:rPr>
      </w:pPr>
      <w:r>
        <w:rPr>
          <w:b/>
          <w:bCs/>
          <w:sz w:val="32"/>
          <w:szCs w:val="32"/>
        </w:rPr>
        <w:t xml:space="preserve">PROFFESOR NAME: </w:t>
      </w:r>
      <w:r w:rsidRPr="00B05C0E">
        <w:rPr>
          <w:b/>
          <w:bCs/>
          <w:sz w:val="36"/>
          <w:szCs w:val="36"/>
        </w:rPr>
        <w:t>Hoang Nguyen</w:t>
      </w:r>
    </w:p>
    <w:p w14:paraId="254CC626" w14:textId="77777777" w:rsidR="00B735AA" w:rsidRPr="00472C69" w:rsidRDefault="00B735AA" w:rsidP="00B735AA">
      <w:pPr>
        <w:jc w:val="center"/>
        <w:rPr>
          <w:b/>
          <w:bCs/>
          <w:sz w:val="32"/>
          <w:szCs w:val="32"/>
        </w:rPr>
      </w:pPr>
    </w:p>
    <w:p w14:paraId="021F82E3" w14:textId="5D4129B0" w:rsidR="008925E3" w:rsidRPr="00B735AA" w:rsidRDefault="00F14E5D" w:rsidP="00B735AA">
      <w:r>
        <w:br w:type="page"/>
      </w:r>
    </w:p>
    <w:p w14:paraId="74C7C7D3" w14:textId="77777777" w:rsidR="00B735AA" w:rsidRPr="00B735AA" w:rsidRDefault="00B735AA" w:rsidP="00B735AA">
      <w:pPr>
        <w:rPr>
          <w:b/>
          <w:bCs/>
          <w:color w:val="0D0D0D"/>
          <w:sz w:val="32"/>
          <w:szCs w:val="32"/>
        </w:rPr>
      </w:pPr>
    </w:p>
    <w:p w14:paraId="2F49DB9F" w14:textId="77777777" w:rsidR="00B735AA" w:rsidRPr="00B735AA" w:rsidRDefault="00B735AA" w:rsidP="00B735AA">
      <w:pPr>
        <w:rPr>
          <w:b/>
          <w:bCs/>
          <w:color w:val="0D0D0D"/>
          <w:sz w:val="32"/>
          <w:szCs w:val="32"/>
        </w:rPr>
      </w:pPr>
      <w:r w:rsidRPr="00B735AA">
        <w:rPr>
          <w:b/>
          <w:bCs/>
          <w:color w:val="0D0D0D"/>
          <w:sz w:val="32"/>
          <w:szCs w:val="32"/>
        </w:rPr>
        <w:t>Example 1:</w:t>
      </w:r>
    </w:p>
    <w:p w14:paraId="3F7B20E1" w14:textId="77777777" w:rsidR="00B735AA" w:rsidRPr="00B735AA" w:rsidRDefault="00B735AA" w:rsidP="00B735AA">
      <w:pPr>
        <w:rPr>
          <w:b/>
          <w:bCs/>
          <w:color w:val="0D0D0D"/>
          <w:sz w:val="32"/>
          <w:szCs w:val="32"/>
        </w:rPr>
      </w:pPr>
      <w:r w:rsidRPr="00B735AA">
        <w:rPr>
          <w:b/>
          <w:bCs/>
          <w:color w:val="0D0D0D"/>
          <w:sz w:val="32"/>
          <w:szCs w:val="32"/>
        </w:rPr>
        <w:t>I acknowledge the use of Grammarly (https://www.grammarly.com/) on 10 February 2024 to check my work using the prompt(s):</w:t>
      </w:r>
    </w:p>
    <w:p w14:paraId="71A92177" w14:textId="77777777" w:rsidR="00B735AA" w:rsidRPr="00B735AA" w:rsidRDefault="00B735AA" w:rsidP="00B735AA">
      <w:pPr>
        <w:rPr>
          <w:b/>
          <w:bCs/>
          <w:color w:val="0D0D0D"/>
          <w:sz w:val="32"/>
          <w:szCs w:val="32"/>
        </w:rPr>
      </w:pPr>
      <w:r w:rsidRPr="00B735AA">
        <w:rPr>
          <w:b/>
          <w:bCs/>
          <w:color w:val="0D0D0D"/>
          <w:sz w:val="32"/>
          <w:szCs w:val="32"/>
        </w:rPr>
        <w:t>1.</w:t>
      </w:r>
      <w:r w:rsidRPr="00B735AA">
        <w:rPr>
          <w:b/>
          <w:bCs/>
          <w:color w:val="0D0D0D"/>
          <w:sz w:val="32"/>
          <w:szCs w:val="32"/>
        </w:rPr>
        <w:tab/>
        <w:t>Please check the following text for readability, grammar and syntax.</w:t>
      </w:r>
    </w:p>
    <w:p w14:paraId="50F7215F" w14:textId="0075C83F" w:rsidR="00B735AA" w:rsidRDefault="00B735AA" w:rsidP="00B735AA">
      <w:pPr>
        <w:rPr>
          <w:b/>
          <w:bCs/>
          <w:color w:val="0D0D0D"/>
          <w:sz w:val="32"/>
          <w:szCs w:val="32"/>
        </w:rPr>
      </w:pPr>
      <w:r w:rsidRPr="00B735AA">
        <w:rPr>
          <w:b/>
          <w:bCs/>
          <w:color w:val="0D0D0D"/>
          <w:sz w:val="32"/>
          <w:szCs w:val="32"/>
        </w:rPr>
        <w:t>I confirm that I have not presented any AI generated text as my own work. I confirm I have copies of my drafts, notes, and other resources I used before, and after the use of AI tools which I may be asked to provide in evidence.</w:t>
      </w:r>
    </w:p>
    <w:p w14:paraId="5A3C0B90" w14:textId="1E3ACDD5" w:rsidR="00B735AA" w:rsidRPr="00B735AA" w:rsidRDefault="00B735AA" w:rsidP="00B735AA">
      <w:pPr>
        <w:rPr>
          <w:b/>
          <w:bCs/>
          <w:color w:val="0D0D0D"/>
          <w:sz w:val="32"/>
          <w:szCs w:val="32"/>
        </w:rPr>
      </w:pPr>
      <w:r w:rsidRPr="00B735AA">
        <w:rPr>
          <w:b/>
          <w:bCs/>
          <w:color w:val="0D0D0D"/>
          <w:sz w:val="32"/>
          <w:szCs w:val="32"/>
        </w:rPr>
        <w:t>Example 2:</w:t>
      </w:r>
    </w:p>
    <w:p w14:paraId="4C947851" w14:textId="77777777" w:rsidR="00B735AA" w:rsidRPr="00B735AA" w:rsidRDefault="00B735AA" w:rsidP="00B735AA">
      <w:pPr>
        <w:rPr>
          <w:b/>
          <w:bCs/>
          <w:color w:val="0D0D0D"/>
          <w:sz w:val="32"/>
          <w:szCs w:val="32"/>
        </w:rPr>
      </w:pPr>
      <w:r w:rsidRPr="00B735AA">
        <w:rPr>
          <w:b/>
          <w:bCs/>
          <w:color w:val="0D0D0D"/>
          <w:sz w:val="32"/>
          <w:szCs w:val="32"/>
        </w:rPr>
        <w:t>I acknowledge the use of SciSpace (https://typeset.io/) on 7 March 2024 to support my research using the prompt(s):</w:t>
      </w:r>
    </w:p>
    <w:p w14:paraId="76D88F91" w14:textId="77777777" w:rsidR="00B735AA" w:rsidRPr="00B735AA" w:rsidRDefault="00B735AA" w:rsidP="00B735AA">
      <w:pPr>
        <w:rPr>
          <w:b/>
          <w:bCs/>
          <w:color w:val="0D0D0D"/>
          <w:sz w:val="32"/>
          <w:szCs w:val="32"/>
        </w:rPr>
      </w:pPr>
      <w:r w:rsidRPr="00B735AA">
        <w:rPr>
          <w:b/>
          <w:bCs/>
          <w:color w:val="0D0D0D"/>
          <w:sz w:val="32"/>
          <w:szCs w:val="32"/>
        </w:rPr>
        <w:t>1.</w:t>
      </w:r>
      <w:r w:rsidRPr="00B735AA">
        <w:rPr>
          <w:b/>
          <w:bCs/>
          <w:color w:val="0D0D0D"/>
          <w:sz w:val="32"/>
          <w:szCs w:val="32"/>
        </w:rPr>
        <w:tab/>
        <w:t>Please provide me with materials on the biology of the liver.</w:t>
      </w:r>
    </w:p>
    <w:p w14:paraId="6D08AD34" w14:textId="77777777" w:rsidR="00B735AA" w:rsidRPr="00B735AA" w:rsidRDefault="00B735AA" w:rsidP="00B735AA">
      <w:pPr>
        <w:rPr>
          <w:b/>
          <w:bCs/>
          <w:color w:val="0D0D0D"/>
          <w:sz w:val="32"/>
          <w:szCs w:val="32"/>
        </w:rPr>
      </w:pPr>
      <w:r w:rsidRPr="00B735AA">
        <w:rPr>
          <w:b/>
          <w:bCs/>
          <w:color w:val="0D0D0D"/>
          <w:sz w:val="32"/>
          <w:szCs w:val="32"/>
        </w:rPr>
        <w:t>2.</w:t>
      </w:r>
      <w:r w:rsidRPr="00B735AA">
        <w:rPr>
          <w:b/>
          <w:bCs/>
          <w:color w:val="0D0D0D"/>
          <w:sz w:val="32"/>
          <w:szCs w:val="32"/>
        </w:rPr>
        <w:tab/>
        <w:t>Please provide me with materials on liver cells.</w:t>
      </w:r>
    </w:p>
    <w:p w14:paraId="00E983BA" w14:textId="77777777" w:rsidR="00B735AA" w:rsidRPr="00B735AA" w:rsidRDefault="00B735AA" w:rsidP="00B735AA">
      <w:pPr>
        <w:rPr>
          <w:b/>
          <w:bCs/>
          <w:color w:val="0D0D0D"/>
          <w:sz w:val="32"/>
          <w:szCs w:val="32"/>
        </w:rPr>
      </w:pPr>
      <w:r w:rsidRPr="00B735AA">
        <w:rPr>
          <w:b/>
          <w:bCs/>
          <w:color w:val="0D0D0D"/>
          <w:sz w:val="32"/>
          <w:szCs w:val="32"/>
        </w:rPr>
        <w:t>I confirm that I have not presented any AI generated text as my own work. I confirm I have copies of my drafts, notes, and other resources I used before, and after the use of AI tools which I may be asked to provide in evidence.</w:t>
      </w:r>
    </w:p>
    <w:p w14:paraId="196F3656" w14:textId="77777777" w:rsidR="00B735AA" w:rsidRPr="00B735AA" w:rsidRDefault="00B735AA" w:rsidP="00B735AA">
      <w:pPr>
        <w:rPr>
          <w:b/>
          <w:bCs/>
          <w:color w:val="0D0D0D"/>
          <w:sz w:val="32"/>
          <w:szCs w:val="32"/>
        </w:rPr>
      </w:pPr>
    </w:p>
    <w:p w14:paraId="5A844AD2" w14:textId="77777777" w:rsidR="00B735AA" w:rsidRPr="00B735AA" w:rsidRDefault="00B735AA" w:rsidP="00B735AA">
      <w:pPr>
        <w:rPr>
          <w:b/>
          <w:bCs/>
          <w:color w:val="0D0D0D"/>
          <w:sz w:val="32"/>
          <w:szCs w:val="32"/>
        </w:rPr>
      </w:pPr>
    </w:p>
    <w:p w14:paraId="20374DDE" w14:textId="77777777" w:rsidR="00B735AA" w:rsidRPr="00B735AA" w:rsidRDefault="00B735AA" w:rsidP="00B735AA">
      <w:pPr>
        <w:rPr>
          <w:b/>
          <w:bCs/>
          <w:color w:val="0D0D0D"/>
          <w:sz w:val="32"/>
          <w:szCs w:val="32"/>
        </w:rPr>
      </w:pPr>
      <w:r w:rsidRPr="00B735AA">
        <w:rPr>
          <w:b/>
          <w:bCs/>
          <w:color w:val="0D0D0D"/>
          <w:sz w:val="32"/>
          <w:szCs w:val="32"/>
        </w:rPr>
        <w:t>Example 3:</w:t>
      </w:r>
    </w:p>
    <w:p w14:paraId="04B30B47" w14:textId="77777777" w:rsidR="00B735AA" w:rsidRPr="00B735AA" w:rsidRDefault="00B735AA" w:rsidP="00B735AA">
      <w:pPr>
        <w:rPr>
          <w:b/>
          <w:bCs/>
          <w:color w:val="0D0D0D"/>
          <w:sz w:val="32"/>
          <w:szCs w:val="32"/>
        </w:rPr>
      </w:pPr>
      <w:r w:rsidRPr="00B735AA">
        <w:rPr>
          <w:b/>
          <w:bCs/>
          <w:color w:val="0D0D0D"/>
          <w:sz w:val="32"/>
          <w:szCs w:val="32"/>
        </w:rPr>
        <w:t>I acknowledge the use of ChatGPT (https://chatgpt.com/) on 13 April 2024 to write my notes into submission format using the prompt(s):</w:t>
      </w:r>
    </w:p>
    <w:p w14:paraId="63C45D29" w14:textId="77777777" w:rsidR="00B735AA" w:rsidRPr="00B735AA" w:rsidRDefault="00B735AA" w:rsidP="00B735AA">
      <w:pPr>
        <w:rPr>
          <w:b/>
          <w:bCs/>
          <w:color w:val="0D0D0D"/>
          <w:sz w:val="32"/>
          <w:szCs w:val="32"/>
        </w:rPr>
      </w:pPr>
      <w:r w:rsidRPr="00B735AA">
        <w:rPr>
          <w:b/>
          <w:bCs/>
          <w:color w:val="0D0D0D"/>
          <w:sz w:val="32"/>
          <w:szCs w:val="32"/>
        </w:rPr>
        <w:t>1.</w:t>
      </w:r>
      <w:r w:rsidRPr="00B735AA">
        <w:rPr>
          <w:b/>
          <w:bCs/>
          <w:color w:val="0D0D0D"/>
          <w:sz w:val="32"/>
          <w:szCs w:val="32"/>
        </w:rPr>
        <w:tab/>
        <w:t>Please write up these bullet points as an essay paragraph at university level.</w:t>
      </w:r>
    </w:p>
    <w:p w14:paraId="7F36DAD6" w14:textId="77777777" w:rsidR="00B735AA" w:rsidRPr="00B735AA" w:rsidRDefault="00B735AA" w:rsidP="00B735AA">
      <w:pPr>
        <w:rPr>
          <w:b/>
          <w:bCs/>
          <w:color w:val="0D0D0D"/>
          <w:sz w:val="32"/>
          <w:szCs w:val="32"/>
        </w:rPr>
      </w:pPr>
      <w:r w:rsidRPr="00B735AA">
        <w:rPr>
          <w:b/>
          <w:bCs/>
          <w:color w:val="0D0D0D"/>
          <w:sz w:val="32"/>
          <w:szCs w:val="32"/>
        </w:rPr>
        <w:t>I confirm that I have not presented any AI generated text as my own work. I confirm I have copies of my drafts, notes, and other resources I used before, and after the use of AI tools which I may be asked to provide in evidence.</w:t>
      </w:r>
    </w:p>
    <w:p w14:paraId="767647FD" w14:textId="77777777" w:rsidR="00B735AA" w:rsidRPr="00B735AA" w:rsidRDefault="00B735AA" w:rsidP="00B735AA">
      <w:pPr>
        <w:rPr>
          <w:b/>
          <w:bCs/>
          <w:color w:val="0D0D0D"/>
          <w:sz w:val="32"/>
          <w:szCs w:val="32"/>
        </w:rPr>
      </w:pPr>
    </w:p>
    <w:p w14:paraId="32B4A5AE" w14:textId="77777777" w:rsidR="00B735AA" w:rsidRPr="00B735AA" w:rsidRDefault="00B735AA" w:rsidP="00B735AA">
      <w:pPr>
        <w:rPr>
          <w:b/>
          <w:bCs/>
          <w:color w:val="0D0D0D"/>
          <w:sz w:val="32"/>
          <w:szCs w:val="32"/>
        </w:rPr>
      </w:pPr>
    </w:p>
    <w:p w14:paraId="5744C5EC" w14:textId="77777777" w:rsidR="00B735AA" w:rsidRPr="00B735AA" w:rsidRDefault="00B735AA" w:rsidP="00B735AA">
      <w:pPr>
        <w:rPr>
          <w:b/>
          <w:bCs/>
          <w:color w:val="0D0D0D"/>
          <w:sz w:val="32"/>
          <w:szCs w:val="32"/>
        </w:rPr>
      </w:pPr>
      <w:r w:rsidRPr="00B735AA">
        <w:rPr>
          <w:b/>
          <w:bCs/>
          <w:color w:val="0D0D0D"/>
          <w:sz w:val="32"/>
          <w:szCs w:val="32"/>
        </w:rPr>
        <w:t>Acknowledgement of the use of multiple AI tools</w:t>
      </w:r>
    </w:p>
    <w:p w14:paraId="0469D40B" w14:textId="77777777" w:rsidR="00B735AA" w:rsidRPr="00B735AA" w:rsidRDefault="00B735AA" w:rsidP="00B735AA">
      <w:pPr>
        <w:rPr>
          <w:b/>
          <w:bCs/>
          <w:color w:val="0D0D0D"/>
          <w:sz w:val="32"/>
          <w:szCs w:val="32"/>
        </w:rPr>
      </w:pPr>
      <w:r w:rsidRPr="00B735AA">
        <w:rPr>
          <w:b/>
          <w:bCs/>
          <w:color w:val="0D0D0D"/>
          <w:sz w:val="32"/>
          <w:szCs w:val="32"/>
        </w:rPr>
        <w:t>If you have used multiple AI tools, then you need to include an acknowledgement for each tool you used.</w:t>
      </w:r>
    </w:p>
    <w:p w14:paraId="6AF84D49" w14:textId="77777777" w:rsidR="00B735AA" w:rsidRPr="00B735AA" w:rsidRDefault="00B735AA" w:rsidP="00B735AA">
      <w:pPr>
        <w:rPr>
          <w:b/>
          <w:bCs/>
          <w:color w:val="0D0D0D"/>
          <w:sz w:val="32"/>
          <w:szCs w:val="32"/>
        </w:rPr>
      </w:pPr>
    </w:p>
    <w:p w14:paraId="52B9D890" w14:textId="77777777" w:rsidR="00B735AA" w:rsidRPr="00B735AA" w:rsidRDefault="00B735AA" w:rsidP="00B735AA">
      <w:pPr>
        <w:rPr>
          <w:b/>
          <w:bCs/>
          <w:color w:val="0D0D0D"/>
          <w:sz w:val="32"/>
          <w:szCs w:val="32"/>
        </w:rPr>
      </w:pPr>
    </w:p>
    <w:p w14:paraId="3EB5EDA5" w14:textId="77777777" w:rsidR="00B735AA" w:rsidRPr="00B735AA" w:rsidRDefault="00B735AA" w:rsidP="00B735AA">
      <w:pPr>
        <w:rPr>
          <w:b/>
          <w:bCs/>
          <w:color w:val="0D0D0D"/>
          <w:sz w:val="32"/>
          <w:szCs w:val="32"/>
        </w:rPr>
      </w:pPr>
      <w:r w:rsidRPr="00B735AA">
        <w:rPr>
          <w:b/>
          <w:bCs/>
          <w:color w:val="0D0D0D"/>
          <w:sz w:val="32"/>
          <w:szCs w:val="32"/>
        </w:rPr>
        <w:t>Example 4:</w:t>
      </w:r>
    </w:p>
    <w:p w14:paraId="646AAAE8" w14:textId="77777777" w:rsidR="00B735AA" w:rsidRPr="00B735AA" w:rsidRDefault="00B735AA" w:rsidP="00B735AA">
      <w:pPr>
        <w:rPr>
          <w:b/>
          <w:bCs/>
          <w:color w:val="0D0D0D"/>
          <w:sz w:val="32"/>
          <w:szCs w:val="32"/>
        </w:rPr>
      </w:pPr>
      <w:r w:rsidRPr="00B735AA">
        <w:rPr>
          <w:b/>
          <w:bCs/>
          <w:color w:val="0D0D0D"/>
          <w:sz w:val="32"/>
          <w:szCs w:val="32"/>
        </w:rPr>
        <w:t>I acknowledge the use of SciSpace (https://typeset.io/) on 28 June 2024 to support my research using the prompt(s):</w:t>
      </w:r>
    </w:p>
    <w:p w14:paraId="6B2B698F" w14:textId="77777777" w:rsidR="00B735AA" w:rsidRPr="00B735AA" w:rsidRDefault="00B735AA" w:rsidP="00B735AA">
      <w:pPr>
        <w:rPr>
          <w:b/>
          <w:bCs/>
          <w:color w:val="0D0D0D"/>
          <w:sz w:val="32"/>
          <w:szCs w:val="32"/>
        </w:rPr>
      </w:pPr>
      <w:r w:rsidRPr="00B735AA">
        <w:rPr>
          <w:b/>
          <w:bCs/>
          <w:color w:val="0D0D0D"/>
          <w:sz w:val="32"/>
          <w:szCs w:val="32"/>
        </w:rPr>
        <w:t>1.</w:t>
      </w:r>
      <w:r w:rsidRPr="00B735AA">
        <w:rPr>
          <w:b/>
          <w:bCs/>
          <w:color w:val="0D0D0D"/>
          <w:sz w:val="32"/>
          <w:szCs w:val="32"/>
        </w:rPr>
        <w:tab/>
        <w:t>Please provide me with materials on the American Civil War.</w:t>
      </w:r>
    </w:p>
    <w:p w14:paraId="7B7D86A3" w14:textId="77777777" w:rsidR="00B735AA" w:rsidRPr="00B735AA" w:rsidRDefault="00B735AA" w:rsidP="00B735AA">
      <w:pPr>
        <w:rPr>
          <w:b/>
          <w:bCs/>
          <w:color w:val="0D0D0D"/>
          <w:sz w:val="32"/>
          <w:szCs w:val="32"/>
        </w:rPr>
      </w:pPr>
      <w:r w:rsidRPr="00B735AA">
        <w:rPr>
          <w:b/>
          <w:bCs/>
          <w:color w:val="0D0D0D"/>
          <w:sz w:val="32"/>
          <w:szCs w:val="32"/>
        </w:rPr>
        <w:t>2.</w:t>
      </w:r>
      <w:r w:rsidRPr="00B735AA">
        <w:rPr>
          <w:b/>
          <w:bCs/>
          <w:color w:val="0D0D0D"/>
          <w:sz w:val="32"/>
          <w:szCs w:val="32"/>
        </w:rPr>
        <w:tab/>
        <w:t>Please provide me with materials on the reception of Gone with the Wind.</w:t>
      </w:r>
    </w:p>
    <w:p w14:paraId="3898CBC6" w14:textId="77777777" w:rsidR="00B735AA" w:rsidRDefault="00B735AA" w:rsidP="00B735AA">
      <w:pPr>
        <w:rPr>
          <w:b/>
          <w:bCs/>
          <w:color w:val="0D0D0D"/>
          <w:sz w:val="32"/>
          <w:szCs w:val="32"/>
        </w:rPr>
      </w:pPr>
      <w:r w:rsidRPr="00B735AA">
        <w:rPr>
          <w:b/>
          <w:bCs/>
          <w:color w:val="0D0D0D"/>
          <w:sz w:val="32"/>
          <w:szCs w:val="32"/>
        </w:rPr>
        <w:t>I confirm that I have not presented any AI generated text as my own work. I confirm I have copies of my drafts, notes, and other resources I used before, and after the use of AI tools which I may be ask</w:t>
      </w:r>
    </w:p>
    <w:p w14:paraId="232393BB" w14:textId="3B4747C3" w:rsidR="00B735AA" w:rsidRPr="00B735AA" w:rsidRDefault="00B735AA" w:rsidP="00B735AA">
      <w:pPr>
        <w:rPr>
          <w:b/>
          <w:bCs/>
          <w:color w:val="0D0D0D"/>
          <w:sz w:val="32"/>
          <w:szCs w:val="32"/>
        </w:rPr>
      </w:pPr>
      <w:r w:rsidRPr="00B735AA">
        <w:rPr>
          <w:b/>
          <w:bCs/>
          <w:color w:val="0D0D0D"/>
          <w:sz w:val="32"/>
          <w:szCs w:val="32"/>
        </w:rPr>
        <w:t>I acknowledge the use of Adobe Express (https://www.adobe.com/express/) on 24 June 2024 to edit photographic material:</w:t>
      </w:r>
    </w:p>
    <w:p w14:paraId="26E72E7F" w14:textId="77777777" w:rsidR="00B735AA" w:rsidRPr="00B735AA" w:rsidRDefault="00B735AA" w:rsidP="00B735AA">
      <w:pPr>
        <w:rPr>
          <w:b/>
          <w:bCs/>
          <w:color w:val="0D0D0D"/>
          <w:sz w:val="32"/>
          <w:szCs w:val="32"/>
        </w:rPr>
      </w:pPr>
      <w:r w:rsidRPr="00B735AA">
        <w:rPr>
          <w:b/>
          <w:bCs/>
          <w:color w:val="0D0D0D"/>
          <w:sz w:val="32"/>
          <w:szCs w:val="32"/>
        </w:rPr>
        <w:t>1.</w:t>
      </w:r>
      <w:r w:rsidRPr="00B735AA">
        <w:rPr>
          <w:b/>
          <w:bCs/>
          <w:color w:val="0D0D0D"/>
          <w:sz w:val="32"/>
          <w:szCs w:val="32"/>
        </w:rPr>
        <w:tab/>
        <w:t>Remove background from Figure 1.</w:t>
      </w:r>
    </w:p>
    <w:p w14:paraId="451E57C5" w14:textId="28849F8A" w:rsidR="00B735AA" w:rsidRDefault="00B735AA" w:rsidP="00B735AA">
      <w:pPr>
        <w:rPr>
          <w:b/>
          <w:bCs/>
          <w:color w:val="0D0D0D"/>
          <w:sz w:val="32"/>
          <w:szCs w:val="32"/>
        </w:rPr>
      </w:pPr>
      <w:r w:rsidRPr="00B735AA">
        <w:rPr>
          <w:b/>
          <w:bCs/>
          <w:color w:val="0D0D0D"/>
          <w:sz w:val="32"/>
          <w:szCs w:val="32"/>
        </w:rPr>
        <w:t xml:space="preserve">I confirm that I have not presented any AI generated materials as my own work. I confirm I have copies of my drafts, notes, and other resources I used before, and after the use of AI tools which I may be asked to provide in </w:t>
      </w:r>
      <w:r w:rsidRPr="00B735AA">
        <w:rPr>
          <w:b/>
          <w:bCs/>
          <w:color w:val="0D0D0D"/>
          <w:sz w:val="32"/>
          <w:szCs w:val="32"/>
        </w:rPr>
        <w:t>evidenced</w:t>
      </w:r>
      <w:r w:rsidRPr="00B735AA">
        <w:rPr>
          <w:b/>
          <w:bCs/>
          <w:color w:val="0D0D0D"/>
          <w:sz w:val="32"/>
          <w:szCs w:val="32"/>
        </w:rPr>
        <w:t xml:space="preserve"> to provide in evidence.</w:t>
      </w:r>
    </w:p>
    <w:p w14:paraId="6DDAA658" w14:textId="418FCFA9" w:rsidR="00B735AA" w:rsidRDefault="00B735AA" w:rsidP="00B735AA">
      <w:pPr>
        <w:rPr>
          <w:b/>
          <w:bCs/>
          <w:color w:val="0D0D0D"/>
          <w:sz w:val="32"/>
          <w:szCs w:val="32"/>
        </w:rPr>
      </w:pPr>
      <w:r>
        <w:rPr>
          <w:b/>
          <w:bCs/>
          <w:color w:val="0D0D0D"/>
          <w:sz w:val="32"/>
          <w:szCs w:val="32"/>
        </w:rPr>
        <w:br w:type="page"/>
      </w:r>
    </w:p>
    <w:p w14:paraId="0DECDD57" w14:textId="06866B9A" w:rsidR="008925E3" w:rsidRDefault="000016CA">
      <w:pPr>
        <w:keepNext/>
        <w:keepLines/>
        <w:pBdr>
          <w:top w:val="nil"/>
          <w:left w:val="nil"/>
          <w:bottom w:val="nil"/>
          <w:right w:val="nil"/>
          <w:between w:val="nil"/>
        </w:pBdr>
        <w:spacing w:before="240" w:after="0"/>
        <w:jc w:val="center"/>
        <w:rPr>
          <w:b/>
          <w:bCs/>
          <w:color w:val="0D0D0D"/>
          <w:sz w:val="32"/>
          <w:szCs w:val="32"/>
        </w:rPr>
      </w:pPr>
      <w:r>
        <w:rPr>
          <w:b/>
          <w:bCs/>
          <w:color w:val="0D0D0D"/>
          <w:sz w:val="32"/>
          <w:szCs w:val="32"/>
        </w:rPr>
        <w:t>Table of Contents</w:t>
      </w:r>
    </w:p>
    <w:sdt>
      <w:sdtPr>
        <w:rPr>
          <w:b w:val="0"/>
          <w:bCs w:val="0"/>
          <w:noProof w:val="0"/>
        </w:rPr>
        <w:id w:val="-1810684996"/>
        <w:docPartObj>
          <w:docPartGallery w:val="Table of Contents"/>
          <w:docPartUnique/>
        </w:docPartObj>
      </w:sdtPr>
      <w:sdtEndPr/>
      <w:sdtContent>
        <w:p w14:paraId="56B0DED2" w14:textId="4A6573D2" w:rsidR="00126092" w:rsidRDefault="000016CA">
          <w:pPr>
            <w:pStyle w:val="TOC1"/>
            <w:rPr>
              <w:rFonts w:asciiTheme="minorHAnsi" w:eastAsiaTheme="minorEastAsia" w:hAnsiTheme="minorHAnsi" w:cstheme="minorBidi"/>
              <w:b w:val="0"/>
              <w:bCs w:val="0"/>
              <w:kern w:val="2"/>
              <w:lang w:val="en-IN" w:bidi="gu-IN"/>
              <w14:ligatures w14:val="standardContextual"/>
            </w:rPr>
          </w:pPr>
          <w:r>
            <w:fldChar w:fldCharType="begin"/>
          </w:r>
          <w:r>
            <w:instrText xml:space="preserve"> TOC \h \u \z \t "Heading 1,1,Heading 2,2,Heading 3,3,"</w:instrText>
          </w:r>
          <w:r>
            <w:fldChar w:fldCharType="separate"/>
          </w:r>
          <w:hyperlink w:anchor="_Toc228197541" w:history="1">
            <w:r w:rsidR="00126092" w:rsidRPr="00413F05">
              <w:rPr>
                <w:rStyle w:val="Hyperlink"/>
              </w:rPr>
              <w:t>Section 1: Strategic Audit</w:t>
            </w:r>
            <w:r w:rsidR="00126092">
              <w:rPr>
                <w:webHidden/>
              </w:rPr>
              <w:tab/>
            </w:r>
            <w:r w:rsidR="00126092">
              <w:rPr>
                <w:webHidden/>
              </w:rPr>
              <w:fldChar w:fldCharType="begin"/>
            </w:r>
            <w:r w:rsidR="00126092">
              <w:rPr>
                <w:webHidden/>
              </w:rPr>
              <w:instrText xml:space="preserve"> PAGEREF _Toc228197541 \h </w:instrText>
            </w:r>
            <w:r w:rsidR="00126092">
              <w:rPr>
                <w:webHidden/>
              </w:rPr>
            </w:r>
            <w:r w:rsidR="00126092">
              <w:rPr>
                <w:webHidden/>
              </w:rPr>
              <w:fldChar w:fldCharType="separate"/>
            </w:r>
            <w:r w:rsidR="00126092">
              <w:rPr>
                <w:webHidden/>
              </w:rPr>
              <w:t>4</w:t>
            </w:r>
            <w:r w:rsidR="00126092">
              <w:rPr>
                <w:webHidden/>
              </w:rPr>
              <w:fldChar w:fldCharType="end"/>
            </w:r>
          </w:hyperlink>
        </w:p>
        <w:p w14:paraId="5A610C82" w14:textId="2B33752B"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42" w:history="1">
            <w:r w:rsidR="00126092" w:rsidRPr="00413F05">
              <w:rPr>
                <w:rStyle w:val="Hyperlink"/>
                <w:noProof/>
              </w:rPr>
              <w:t>1. Organisational evolution and context</w:t>
            </w:r>
            <w:r w:rsidR="00126092">
              <w:rPr>
                <w:noProof/>
                <w:webHidden/>
              </w:rPr>
              <w:tab/>
            </w:r>
            <w:r w:rsidR="00126092">
              <w:rPr>
                <w:noProof/>
                <w:webHidden/>
              </w:rPr>
              <w:fldChar w:fldCharType="begin"/>
            </w:r>
            <w:r w:rsidR="00126092">
              <w:rPr>
                <w:noProof/>
                <w:webHidden/>
              </w:rPr>
              <w:instrText xml:space="preserve"> PAGEREF _Toc228197542 \h </w:instrText>
            </w:r>
            <w:r w:rsidR="00126092">
              <w:rPr>
                <w:noProof/>
                <w:webHidden/>
              </w:rPr>
            </w:r>
            <w:r w:rsidR="00126092">
              <w:rPr>
                <w:noProof/>
                <w:webHidden/>
              </w:rPr>
              <w:fldChar w:fldCharType="separate"/>
            </w:r>
            <w:r w:rsidR="00126092">
              <w:rPr>
                <w:noProof/>
                <w:webHidden/>
              </w:rPr>
              <w:t>4</w:t>
            </w:r>
            <w:r w:rsidR="00126092">
              <w:rPr>
                <w:noProof/>
                <w:webHidden/>
              </w:rPr>
              <w:fldChar w:fldCharType="end"/>
            </w:r>
          </w:hyperlink>
        </w:p>
        <w:p w14:paraId="5829B87B" w14:textId="028BF6B9"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43" w:history="1">
            <w:r w:rsidR="00126092" w:rsidRPr="00413F05">
              <w:rPr>
                <w:rStyle w:val="Hyperlink"/>
                <w:noProof/>
              </w:rPr>
              <w:t>1.1 Historical perspective of Jio and its evolution</w:t>
            </w:r>
            <w:r w:rsidR="00126092">
              <w:rPr>
                <w:noProof/>
                <w:webHidden/>
              </w:rPr>
              <w:tab/>
            </w:r>
            <w:r w:rsidR="00126092">
              <w:rPr>
                <w:noProof/>
                <w:webHidden/>
              </w:rPr>
              <w:fldChar w:fldCharType="begin"/>
            </w:r>
            <w:r w:rsidR="00126092">
              <w:rPr>
                <w:noProof/>
                <w:webHidden/>
              </w:rPr>
              <w:instrText xml:space="preserve"> PAGEREF _Toc228197543 \h </w:instrText>
            </w:r>
            <w:r w:rsidR="00126092">
              <w:rPr>
                <w:noProof/>
                <w:webHidden/>
              </w:rPr>
            </w:r>
            <w:r w:rsidR="00126092">
              <w:rPr>
                <w:noProof/>
                <w:webHidden/>
              </w:rPr>
              <w:fldChar w:fldCharType="separate"/>
            </w:r>
            <w:r w:rsidR="00126092">
              <w:rPr>
                <w:noProof/>
                <w:webHidden/>
              </w:rPr>
              <w:t>4</w:t>
            </w:r>
            <w:r w:rsidR="00126092">
              <w:rPr>
                <w:noProof/>
                <w:webHidden/>
              </w:rPr>
              <w:fldChar w:fldCharType="end"/>
            </w:r>
          </w:hyperlink>
        </w:p>
        <w:p w14:paraId="53973E0B" w14:textId="584662E7"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44" w:history="1">
            <w:r w:rsidR="00126092" w:rsidRPr="00413F05">
              <w:rPr>
                <w:rStyle w:val="Hyperlink"/>
                <w:noProof/>
              </w:rPr>
              <w:t>1.2 Mission and vision</w:t>
            </w:r>
            <w:r w:rsidR="00126092">
              <w:rPr>
                <w:noProof/>
                <w:webHidden/>
              </w:rPr>
              <w:tab/>
            </w:r>
            <w:r w:rsidR="00126092">
              <w:rPr>
                <w:noProof/>
                <w:webHidden/>
              </w:rPr>
              <w:fldChar w:fldCharType="begin"/>
            </w:r>
            <w:r w:rsidR="00126092">
              <w:rPr>
                <w:noProof/>
                <w:webHidden/>
              </w:rPr>
              <w:instrText xml:space="preserve"> PAGEREF _Toc228197544 \h </w:instrText>
            </w:r>
            <w:r w:rsidR="00126092">
              <w:rPr>
                <w:noProof/>
                <w:webHidden/>
              </w:rPr>
            </w:r>
            <w:r w:rsidR="00126092">
              <w:rPr>
                <w:noProof/>
                <w:webHidden/>
              </w:rPr>
              <w:fldChar w:fldCharType="separate"/>
            </w:r>
            <w:r w:rsidR="00126092">
              <w:rPr>
                <w:noProof/>
                <w:webHidden/>
              </w:rPr>
              <w:t>4</w:t>
            </w:r>
            <w:r w:rsidR="00126092">
              <w:rPr>
                <w:noProof/>
                <w:webHidden/>
              </w:rPr>
              <w:fldChar w:fldCharType="end"/>
            </w:r>
          </w:hyperlink>
        </w:p>
        <w:p w14:paraId="6C341365" w14:textId="6AA67189"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45" w:history="1">
            <w:r w:rsidR="00126092" w:rsidRPr="00413F05">
              <w:rPr>
                <w:rStyle w:val="Hyperlink"/>
                <w:noProof/>
              </w:rPr>
              <w:t>1.3 Business model</w:t>
            </w:r>
            <w:r w:rsidR="00126092">
              <w:rPr>
                <w:noProof/>
                <w:webHidden/>
              </w:rPr>
              <w:tab/>
            </w:r>
            <w:r w:rsidR="00126092">
              <w:rPr>
                <w:noProof/>
                <w:webHidden/>
              </w:rPr>
              <w:fldChar w:fldCharType="begin"/>
            </w:r>
            <w:r w:rsidR="00126092">
              <w:rPr>
                <w:noProof/>
                <w:webHidden/>
              </w:rPr>
              <w:instrText xml:space="preserve"> PAGEREF _Toc228197545 \h </w:instrText>
            </w:r>
            <w:r w:rsidR="00126092">
              <w:rPr>
                <w:noProof/>
                <w:webHidden/>
              </w:rPr>
            </w:r>
            <w:r w:rsidR="00126092">
              <w:rPr>
                <w:noProof/>
                <w:webHidden/>
              </w:rPr>
              <w:fldChar w:fldCharType="separate"/>
            </w:r>
            <w:r w:rsidR="00126092">
              <w:rPr>
                <w:noProof/>
                <w:webHidden/>
              </w:rPr>
              <w:t>5</w:t>
            </w:r>
            <w:r w:rsidR="00126092">
              <w:rPr>
                <w:noProof/>
                <w:webHidden/>
              </w:rPr>
              <w:fldChar w:fldCharType="end"/>
            </w:r>
          </w:hyperlink>
        </w:p>
        <w:p w14:paraId="24D8FD02" w14:textId="598F33C8"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46" w:history="1">
            <w:r w:rsidR="00126092" w:rsidRPr="00413F05">
              <w:rPr>
                <w:rStyle w:val="Hyperlink"/>
                <w:noProof/>
              </w:rPr>
              <w:t>1.4 Industry position</w:t>
            </w:r>
            <w:r w:rsidR="00126092">
              <w:rPr>
                <w:noProof/>
                <w:webHidden/>
              </w:rPr>
              <w:tab/>
            </w:r>
            <w:r w:rsidR="00126092">
              <w:rPr>
                <w:noProof/>
                <w:webHidden/>
              </w:rPr>
              <w:fldChar w:fldCharType="begin"/>
            </w:r>
            <w:r w:rsidR="00126092">
              <w:rPr>
                <w:noProof/>
                <w:webHidden/>
              </w:rPr>
              <w:instrText xml:space="preserve"> PAGEREF _Toc228197546 \h </w:instrText>
            </w:r>
            <w:r w:rsidR="00126092">
              <w:rPr>
                <w:noProof/>
                <w:webHidden/>
              </w:rPr>
            </w:r>
            <w:r w:rsidR="00126092">
              <w:rPr>
                <w:noProof/>
                <w:webHidden/>
              </w:rPr>
              <w:fldChar w:fldCharType="separate"/>
            </w:r>
            <w:r w:rsidR="00126092">
              <w:rPr>
                <w:noProof/>
                <w:webHidden/>
              </w:rPr>
              <w:t>5</w:t>
            </w:r>
            <w:r w:rsidR="00126092">
              <w:rPr>
                <w:noProof/>
                <w:webHidden/>
              </w:rPr>
              <w:fldChar w:fldCharType="end"/>
            </w:r>
          </w:hyperlink>
        </w:p>
        <w:p w14:paraId="336EFE2F" w14:textId="6B6914E2"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47" w:history="1">
            <w:r w:rsidR="00126092" w:rsidRPr="00413F05">
              <w:rPr>
                <w:rStyle w:val="Hyperlink"/>
                <w:noProof/>
              </w:rPr>
              <w:t>2. External and Internal Environment Analysis</w:t>
            </w:r>
            <w:r w:rsidR="00126092">
              <w:rPr>
                <w:noProof/>
                <w:webHidden/>
              </w:rPr>
              <w:tab/>
            </w:r>
            <w:r w:rsidR="00126092">
              <w:rPr>
                <w:noProof/>
                <w:webHidden/>
              </w:rPr>
              <w:fldChar w:fldCharType="begin"/>
            </w:r>
            <w:r w:rsidR="00126092">
              <w:rPr>
                <w:noProof/>
                <w:webHidden/>
              </w:rPr>
              <w:instrText xml:space="preserve"> PAGEREF _Toc228197547 \h </w:instrText>
            </w:r>
            <w:r w:rsidR="00126092">
              <w:rPr>
                <w:noProof/>
                <w:webHidden/>
              </w:rPr>
            </w:r>
            <w:r w:rsidR="00126092">
              <w:rPr>
                <w:noProof/>
                <w:webHidden/>
              </w:rPr>
              <w:fldChar w:fldCharType="separate"/>
            </w:r>
            <w:r w:rsidR="00126092">
              <w:rPr>
                <w:noProof/>
                <w:webHidden/>
              </w:rPr>
              <w:t>7</w:t>
            </w:r>
            <w:r w:rsidR="00126092">
              <w:rPr>
                <w:noProof/>
                <w:webHidden/>
              </w:rPr>
              <w:fldChar w:fldCharType="end"/>
            </w:r>
          </w:hyperlink>
        </w:p>
        <w:p w14:paraId="441A1D5A" w14:textId="458E79B3"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48" w:history="1">
            <w:r w:rsidR="00126092" w:rsidRPr="00413F05">
              <w:rPr>
                <w:rStyle w:val="Hyperlink"/>
                <w:noProof/>
              </w:rPr>
              <w:t>2.1 PESTLE analysis</w:t>
            </w:r>
            <w:r w:rsidR="00126092">
              <w:rPr>
                <w:noProof/>
                <w:webHidden/>
              </w:rPr>
              <w:tab/>
            </w:r>
            <w:r w:rsidR="00126092">
              <w:rPr>
                <w:noProof/>
                <w:webHidden/>
              </w:rPr>
              <w:fldChar w:fldCharType="begin"/>
            </w:r>
            <w:r w:rsidR="00126092">
              <w:rPr>
                <w:noProof/>
                <w:webHidden/>
              </w:rPr>
              <w:instrText xml:space="preserve"> PAGEREF _Toc228197548 \h </w:instrText>
            </w:r>
            <w:r w:rsidR="00126092">
              <w:rPr>
                <w:noProof/>
                <w:webHidden/>
              </w:rPr>
            </w:r>
            <w:r w:rsidR="00126092">
              <w:rPr>
                <w:noProof/>
                <w:webHidden/>
              </w:rPr>
              <w:fldChar w:fldCharType="separate"/>
            </w:r>
            <w:r w:rsidR="00126092">
              <w:rPr>
                <w:noProof/>
                <w:webHidden/>
              </w:rPr>
              <w:t>7</w:t>
            </w:r>
            <w:r w:rsidR="00126092">
              <w:rPr>
                <w:noProof/>
                <w:webHidden/>
              </w:rPr>
              <w:fldChar w:fldCharType="end"/>
            </w:r>
          </w:hyperlink>
        </w:p>
        <w:p w14:paraId="38E4DC17" w14:textId="711A9EC1"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49" w:history="1">
            <w:r w:rsidR="00126092" w:rsidRPr="00413F05">
              <w:rPr>
                <w:rStyle w:val="Hyperlink"/>
                <w:noProof/>
              </w:rPr>
              <w:t>2.2 Critical success factors and strategic challenges</w:t>
            </w:r>
            <w:r w:rsidR="00126092">
              <w:rPr>
                <w:noProof/>
                <w:webHidden/>
              </w:rPr>
              <w:tab/>
            </w:r>
            <w:r w:rsidR="00126092">
              <w:rPr>
                <w:noProof/>
                <w:webHidden/>
              </w:rPr>
              <w:fldChar w:fldCharType="begin"/>
            </w:r>
            <w:r w:rsidR="00126092">
              <w:rPr>
                <w:noProof/>
                <w:webHidden/>
              </w:rPr>
              <w:instrText xml:space="preserve"> PAGEREF _Toc228197549 \h </w:instrText>
            </w:r>
            <w:r w:rsidR="00126092">
              <w:rPr>
                <w:noProof/>
                <w:webHidden/>
              </w:rPr>
            </w:r>
            <w:r w:rsidR="00126092">
              <w:rPr>
                <w:noProof/>
                <w:webHidden/>
              </w:rPr>
              <w:fldChar w:fldCharType="separate"/>
            </w:r>
            <w:r w:rsidR="00126092">
              <w:rPr>
                <w:noProof/>
                <w:webHidden/>
              </w:rPr>
              <w:t>13</w:t>
            </w:r>
            <w:r w:rsidR="00126092">
              <w:rPr>
                <w:noProof/>
                <w:webHidden/>
              </w:rPr>
              <w:fldChar w:fldCharType="end"/>
            </w:r>
          </w:hyperlink>
        </w:p>
        <w:p w14:paraId="3EDC2264" w14:textId="0860A52E"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50" w:history="1">
            <w:r w:rsidR="00126092" w:rsidRPr="00413F05">
              <w:rPr>
                <w:rStyle w:val="Hyperlink"/>
                <w:noProof/>
              </w:rPr>
              <w:t>2.3 Internal environment: Resources, capabilities, and core competencies</w:t>
            </w:r>
            <w:r w:rsidR="00126092">
              <w:rPr>
                <w:noProof/>
                <w:webHidden/>
              </w:rPr>
              <w:tab/>
            </w:r>
            <w:r w:rsidR="00126092">
              <w:rPr>
                <w:noProof/>
                <w:webHidden/>
              </w:rPr>
              <w:fldChar w:fldCharType="begin"/>
            </w:r>
            <w:r w:rsidR="00126092">
              <w:rPr>
                <w:noProof/>
                <w:webHidden/>
              </w:rPr>
              <w:instrText xml:space="preserve"> PAGEREF _Toc228197550 \h </w:instrText>
            </w:r>
            <w:r w:rsidR="00126092">
              <w:rPr>
                <w:noProof/>
                <w:webHidden/>
              </w:rPr>
            </w:r>
            <w:r w:rsidR="00126092">
              <w:rPr>
                <w:noProof/>
                <w:webHidden/>
              </w:rPr>
              <w:fldChar w:fldCharType="separate"/>
            </w:r>
            <w:r w:rsidR="00126092">
              <w:rPr>
                <w:noProof/>
                <w:webHidden/>
              </w:rPr>
              <w:t>14</w:t>
            </w:r>
            <w:r w:rsidR="00126092">
              <w:rPr>
                <w:noProof/>
                <w:webHidden/>
              </w:rPr>
              <w:fldChar w:fldCharType="end"/>
            </w:r>
          </w:hyperlink>
        </w:p>
        <w:p w14:paraId="1E202D79" w14:textId="62AB65A6"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51" w:history="1">
            <w:r w:rsidR="00126092" w:rsidRPr="00413F05">
              <w:rPr>
                <w:rStyle w:val="Hyperlink"/>
                <w:noProof/>
              </w:rPr>
              <w:t>2.4 VRIO analysis</w:t>
            </w:r>
            <w:r w:rsidR="00126092">
              <w:rPr>
                <w:noProof/>
                <w:webHidden/>
              </w:rPr>
              <w:tab/>
            </w:r>
            <w:r w:rsidR="00126092">
              <w:rPr>
                <w:noProof/>
                <w:webHidden/>
              </w:rPr>
              <w:fldChar w:fldCharType="begin"/>
            </w:r>
            <w:r w:rsidR="00126092">
              <w:rPr>
                <w:noProof/>
                <w:webHidden/>
              </w:rPr>
              <w:instrText xml:space="preserve"> PAGEREF _Toc228197551 \h </w:instrText>
            </w:r>
            <w:r w:rsidR="00126092">
              <w:rPr>
                <w:noProof/>
                <w:webHidden/>
              </w:rPr>
            </w:r>
            <w:r w:rsidR="00126092">
              <w:rPr>
                <w:noProof/>
                <w:webHidden/>
              </w:rPr>
              <w:fldChar w:fldCharType="separate"/>
            </w:r>
            <w:r w:rsidR="00126092">
              <w:rPr>
                <w:noProof/>
                <w:webHidden/>
              </w:rPr>
              <w:t>14</w:t>
            </w:r>
            <w:r w:rsidR="00126092">
              <w:rPr>
                <w:noProof/>
                <w:webHidden/>
              </w:rPr>
              <w:fldChar w:fldCharType="end"/>
            </w:r>
          </w:hyperlink>
        </w:p>
        <w:p w14:paraId="537D37F3" w14:textId="73FB3D42"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52" w:history="1">
            <w:r w:rsidR="00126092" w:rsidRPr="00413F05">
              <w:rPr>
                <w:rStyle w:val="Hyperlink"/>
                <w:noProof/>
              </w:rPr>
              <w:t>3. CSR and Sustainability objectives</w:t>
            </w:r>
            <w:r w:rsidR="00126092">
              <w:rPr>
                <w:noProof/>
                <w:webHidden/>
              </w:rPr>
              <w:tab/>
            </w:r>
            <w:r w:rsidR="00126092">
              <w:rPr>
                <w:noProof/>
                <w:webHidden/>
              </w:rPr>
              <w:fldChar w:fldCharType="begin"/>
            </w:r>
            <w:r w:rsidR="00126092">
              <w:rPr>
                <w:noProof/>
                <w:webHidden/>
              </w:rPr>
              <w:instrText xml:space="preserve"> PAGEREF _Toc228197552 \h </w:instrText>
            </w:r>
            <w:r w:rsidR="00126092">
              <w:rPr>
                <w:noProof/>
                <w:webHidden/>
              </w:rPr>
            </w:r>
            <w:r w:rsidR="00126092">
              <w:rPr>
                <w:noProof/>
                <w:webHidden/>
              </w:rPr>
              <w:fldChar w:fldCharType="separate"/>
            </w:r>
            <w:r w:rsidR="00126092">
              <w:rPr>
                <w:noProof/>
                <w:webHidden/>
              </w:rPr>
              <w:t>16</w:t>
            </w:r>
            <w:r w:rsidR="00126092">
              <w:rPr>
                <w:noProof/>
                <w:webHidden/>
              </w:rPr>
              <w:fldChar w:fldCharType="end"/>
            </w:r>
          </w:hyperlink>
        </w:p>
        <w:p w14:paraId="05D83993" w14:textId="66467DF1"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53" w:history="1">
            <w:r w:rsidR="00126092" w:rsidRPr="00413F05">
              <w:rPr>
                <w:rStyle w:val="Hyperlink"/>
                <w:noProof/>
              </w:rPr>
              <w:t>3.1 Strategic alignment with business objectives</w:t>
            </w:r>
            <w:r w:rsidR="00126092">
              <w:rPr>
                <w:noProof/>
                <w:webHidden/>
              </w:rPr>
              <w:tab/>
            </w:r>
            <w:r w:rsidR="00126092">
              <w:rPr>
                <w:noProof/>
                <w:webHidden/>
              </w:rPr>
              <w:fldChar w:fldCharType="begin"/>
            </w:r>
            <w:r w:rsidR="00126092">
              <w:rPr>
                <w:noProof/>
                <w:webHidden/>
              </w:rPr>
              <w:instrText xml:space="preserve"> PAGEREF _Toc228197553 \h </w:instrText>
            </w:r>
            <w:r w:rsidR="00126092">
              <w:rPr>
                <w:noProof/>
                <w:webHidden/>
              </w:rPr>
            </w:r>
            <w:r w:rsidR="00126092">
              <w:rPr>
                <w:noProof/>
                <w:webHidden/>
              </w:rPr>
              <w:fldChar w:fldCharType="separate"/>
            </w:r>
            <w:r w:rsidR="00126092">
              <w:rPr>
                <w:noProof/>
                <w:webHidden/>
              </w:rPr>
              <w:t>16</w:t>
            </w:r>
            <w:r w:rsidR="00126092">
              <w:rPr>
                <w:noProof/>
                <w:webHidden/>
              </w:rPr>
              <w:fldChar w:fldCharType="end"/>
            </w:r>
          </w:hyperlink>
        </w:p>
        <w:p w14:paraId="53257D24" w14:textId="5C58C0AE"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54" w:history="1">
            <w:r w:rsidR="00126092" w:rsidRPr="00413F05">
              <w:rPr>
                <w:rStyle w:val="Hyperlink"/>
                <w:noProof/>
              </w:rPr>
              <w:t>3.2 Environmental stewardship</w:t>
            </w:r>
            <w:r w:rsidR="00126092">
              <w:rPr>
                <w:noProof/>
                <w:webHidden/>
              </w:rPr>
              <w:tab/>
            </w:r>
            <w:r w:rsidR="00126092">
              <w:rPr>
                <w:noProof/>
                <w:webHidden/>
              </w:rPr>
              <w:fldChar w:fldCharType="begin"/>
            </w:r>
            <w:r w:rsidR="00126092">
              <w:rPr>
                <w:noProof/>
                <w:webHidden/>
              </w:rPr>
              <w:instrText xml:space="preserve"> PAGEREF _Toc228197554 \h </w:instrText>
            </w:r>
            <w:r w:rsidR="00126092">
              <w:rPr>
                <w:noProof/>
                <w:webHidden/>
              </w:rPr>
            </w:r>
            <w:r w:rsidR="00126092">
              <w:rPr>
                <w:noProof/>
                <w:webHidden/>
              </w:rPr>
              <w:fldChar w:fldCharType="separate"/>
            </w:r>
            <w:r w:rsidR="00126092">
              <w:rPr>
                <w:noProof/>
                <w:webHidden/>
              </w:rPr>
              <w:t>16</w:t>
            </w:r>
            <w:r w:rsidR="00126092">
              <w:rPr>
                <w:noProof/>
                <w:webHidden/>
              </w:rPr>
              <w:fldChar w:fldCharType="end"/>
            </w:r>
          </w:hyperlink>
        </w:p>
        <w:p w14:paraId="603EA585" w14:textId="065F8271"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55" w:history="1">
            <w:r w:rsidR="00126092" w:rsidRPr="00413F05">
              <w:rPr>
                <w:rStyle w:val="Hyperlink"/>
                <w:noProof/>
              </w:rPr>
              <w:t>4. Comprehensive and holistic view of the organisation</w:t>
            </w:r>
            <w:r w:rsidR="00126092">
              <w:rPr>
                <w:noProof/>
                <w:webHidden/>
              </w:rPr>
              <w:tab/>
            </w:r>
            <w:r w:rsidR="00126092">
              <w:rPr>
                <w:noProof/>
                <w:webHidden/>
              </w:rPr>
              <w:fldChar w:fldCharType="begin"/>
            </w:r>
            <w:r w:rsidR="00126092">
              <w:rPr>
                <w:noProof/>
                <w:webHidden/>
              </w:rPr>
              <w:instrText xml:space="preserve"> PAGEREF _Toc228197555 \h </w:instrText>
            </w:r>
            <w:r w:rsidR="00126092">
              <w:rPr>
                <w:noProof/>
                <w:webHidden/>
              </w:rPr>
            </w:r>
            <w:r w:rsidR="00126092">
              <w:rPr>
                <w:noProof/>
                <w:webHidden/>
              </w:rPr>
              <w:fldChar w:fldCharType="separate"/>
            </w:r>
            <w:r w:rsidR="00126092">
              <w:rPr>
                <w:noProof/>
                <w:webHidden/>
              </w:rPr>
              <w:t>18</w:t>
            </w:r>
            <w:r w:rsidR="00126092">
              <w:rPr>
                <w:noProof/>
                <w:webHidden/>
              </w:rPr>
              <w:fldChar w:fldCharType="end"/>
            </w:r>
          </w:hyperlink>
        </w:p>
        <w:p w14:paraId="5E60B82E" w14:textId="5DED8CF2"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56" w:history="1">
            <w:r w:rsidR="00126092" w:rsidRPr="00413F05">
              <w:rPr>
                <w:rStyle w:val="Hyperlink"/>
                <w:noProof/>
              </w:rPr>
              <w:t>4.1 Financial perspective</w:t>
            </w:r>
            <w:r w:rsidR="00126092">
              <w:rPr>
                <w:noProof/>
                <w:webHidden/>
              </w:rPr>
              <w:tab/>
            </w:r>
            <w:r w:rsidR="00126092">
              <w:rPr>
                <w:noProof/>
                <w:webHidden/>
              </w:rPr>
              <w:fldChar w:fldCharType="begin"/>
            </w:r>
            <w:r w:rsidR="00126092">
              <w:rPr>
                <w:noProof/>
                <w:webHidden/>
              </w:rPr>
              <w:instrText xml:space="preserve"> PAGEREF _Toc228197556 \h </w:instrText>
            </w:r>
            <w:r w:rsidR="00126092">
              <w:rPr>
                <w:noProof/>
                <w:webHidden/>
              </w:rPr>
            </w:r>
            <w:r w:rsidR="00126092">
              <w:rPr>
                <w:noProof/>
                <w:webHidden/>
              </w:rPr>
              <w:fldChar w:fldCharType="separate"/>
            </w:r>
            <w:r w:rsidR="00126092">
              <w:rPr>
                <w:noProof/>
                <w:webHidden/>
              </w:rPr>
              <w:t>18</w:t>
            </w:r>
            <w:r w:rsidR="00126092">
              <w:rPr>
                <w:noProof/>
                <w:webHidden/>
              </w:rPr>
              <w:fldChar w:fldCharType="end"/>
            </w:r>
          </w:hyperlink>
        </w:p>
        <w:p w14:paraId="3F86A6E2" w14:textId="5B6784B0"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57" w:history="1">
            <w:r w:rsidR="00126092" w:rsidRPr="00413F05">
              <w:rPr>
                <w:rStyle w:val="Hyperlink"/>
                <w:noProof/>
              </w:rPr>
              <w:t>4.2 Customer perspective</w:t>
            </w:r>
            <w:r w:rsidR="00126092">
              <w:rPr>
                <w:noProof/>
                <w:webHidden/>
              </w:rPr>
              <w:tab/>
            </w:r>
            <w:r w:rsidR="00126092">
              <w:rPr>
                <w:noProof/>
                <w:webHidden/>
              </w:rPr>
              <w:fldChar w:fldCharType="begin"/>
            </w:r>
            <w:r w:rsidR="00126092">
              <w:rPr>
                <w:noProof/>
                <w:webHidden/>
              </w:rPr>
              <w:instrText xml:space="preserve"> PAGEREF _Toc228197557 \h </w:instrText>
            </w:r>
            <w:r w:rsidR="00126092">
              <w:rPr>
                <w:noProof/>
                <w:webHidden/>
              </w:rPr>
            </w:r>
            <w:r w:rsidR="00126092">
              <w:rPr>
                <w:noProof/>
                <w:webHidden/>
              </w:rPr>
              <w:fldChar w:fldCharType="separate"/>
            </w:r>
            <w:r w:rsidR="00126092">
              <w:rPr>
                <w:noProof/>
                <w:webHidden/>
              </w:rPr>
              <w:t>18</w:t>
            </w:r>
            <w:r w:rsidR="00126092">
              <w:rPr>
                <w:noProof/>
                <w:webHidden/>
              </w:rPr>
              <w:fldChar w:fldCharType="end"/>
            </w:r>
          </w:hyperlink>
        </w:p>
        <w:p w14:paraId="2BBD14B4" w14:textId="7938EA57"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58" w:history="1">
            <w:r w:rsidR="00126092" w:rsidRPr="00413F05">
              <w:rPr>
                <w:rStyle w:val="Hyperlink"/>
                <w:noProof/>
              </w:rPr>
              <w:t>4.3 Internal business perspective of Jio</w:t>
            </w:r>
            <w:r w:rsidR="00126092">
              <w:rPr>
                <w:noProof/>
                <w:webHidden/>
              </w:rPr>
              <w:tab/>
            </w:r>
            <w:r w:rsidR="00126092">
              <w:rPr>
                <w:noProof/>
                <w:webHidden/>
              </w:rPr>
              <w:fldChar w:fldCharType="begin"/>
            </w:r>
            <w:r w:rsidR="00126092">
              <w:rPr>
                <w:noProof/>
                <w:webHidden/>
              </w:rPr>
              <w:instrText xml:space="preserve"> PAGEREF _Toc228197558 \h </w:instrText>
            </w:r>
            <w:r w:rsidR="00126092">
              <w:rPr>
                <w:noProof/>
                <w:webHidden/>
              </w:rPr>
            </w:r>
            <w:r w:rsidR="00126092">
              <w:rPr>
                <w:noProof/>
                <w:webHidden/>
              </w:rPr>
              <w:fldChar w:fldCharType="separate"/>
            </w:r>
            <w:r w:rsidR="00126092">
              <w:rPr>
                <w:noProof/>
                <w:webHidden/>
              </w:rPr>
              <w:t>19</w:t>
            </w:r>
            <w:r w:rsidR="00126092">
              <w:rPr>
                <w:noProof/>
                <w:webHidden/>
              </w:rPr>
              <w:fldChar w:fldCharType="end"/>
            </w:r>
          </w:hyperlink>
        </w:p>
        <w:p w14:paraId="0FD006C0" w14:textId="16A5B5C3"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59" w:history="1">
            <w:r w:rsidR="00126092" w:rsidRPr="00413F05">
              <w:rPr>
                <w:rStyle w:val="Hyperlink"/>
                <w:noProof/>
              </w:rPr>
              <w:t>4.4 Learning and growth perspective</w:t>
            </w:r>
            <w:r w:rsidR="00126092">
              <w:rPr>
                <w:noProof/>
                <w:webHidden/>
              </w:rPr>
              <w:tab/>
            </w:r>
            <w:r w:rsidR="00126092">
              <w:rPr>
                <w:noProof/>
                <w:webHidden/>
              </w:rPr>
              <w:fldChar w:fldCharType="begin"/>
            </w:r>
            <w:r w:rsidR="00126092">
              <w:rPr>
                <w:noProof/>
                <w:webHidden/>
              </w:rPr>
              <w:instrText xml:space="preserve"> PAGEREF _Toc228197559 \h </w:instrText>
            </w:r>
            <w:r w:rsidR="00126092">
              <w:rPr>
                <w:noProof/>
                <w:webHidden/>
              </w:rPr>
            </w:r>
            <w:r w:rsidR="00126092">
              <w:rPr>
                <w:noProof/>
                <w:webHidden/>
              </w:rPr>
              <w:fldChar w:fldCharType="separate"/>
            </w:r>
            <w:r w:rsidR="00126092">
              <w:rPr>
                <w:noProof/>
                <w:webHidden/>
              </w:rPr>
              <w:t>20</w:t>
            </w:r>
            <w:r w:rsidR="00126092">
              <w:rPr>
                <w:noProof/>
                <w:webHidden/>
              </w:rPr>
              <w:fldChar w:fldCharType="end"/>
            </w:r>
          </w:hyperlink>
        </w:p>
        <w:p w14:paraId="3A9FA08F" w14:textId="5F8486A7"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60" w:history="1">
            <w:r w:rsidR="00126092" w:rsidRPr="00413F05">
              <w:rPr>
                <w:rStyle w:val="Hyperlink"/>
                <w:noProof/>
              </w:rPr>
              <w:t>5. Strategic Choices and Implementation</w:t>
            </w:r>
            <w:r w:rsidR="00126092">
              <w:rPr>
                <w:noProof/>
                <w:webHidden/>
              </w:rPr>
              <w:tab/>
            </w:r>
            <w:r w:rsidR="00126092">
              <w:rPr>
                <w:noProof/>
                <w:webHidden/>
              </w:rPr>
              <w:fldChar w:fldCharType="begin"/>
            </w:r>
            <w:r w:rsidR="00126092">
              <w:rPr>
                <w:noProof/>
                <w:webHidden/>
              </w:rPr>
              <w:instrText xml:space="preserve"> PAGEREF _Toc228197560 \h </w:instrText>
            </w:r>
            <w:r w:rsidR="00126092">
              <w:rPr>
                <w:noProof/>
                <w:webHidden/>
              </w:rPr>
            </w:r>
            <w:r w:rsidR="00126092">
              <w:rPr>
                <w:noProof/>
                <w:webHidden/>
              </w:rPr>
              <w:fldChar w:fldCharType="separate"/>
            </w:r>
            <w:r w:rsidR="00126092">
              <w:rPr>
                <w:noProof/>
                <w:webHidden/>
              </w:rPr>
              <w:t>21</w:t>
            </w:r>
            <w:r w:rsidR="00126092">
              <w:rPr>
                <w:noProof/>
                <w:webHidden/>
              </w:rPr>
              <w:fldChar w:fldCharType="end"/>
            </w:r>
          </w:hyperlink>
        </w:p>
        <w:p w14:paraId="18DF5941" w14:textId="686B53E5"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61" w:history="1">
            <w:r w:rsidR="00126092" w:rsidRPr="00413F05">
              <w:rPr>
                <w:rStyle w:val="Hyperlink"/>
                <w:noProof/>
              </w:rPr>
              <w:t>5.1. Strategic choices available to Jio</w:t>
            </w:r>
            <w:r w:rsidR="00126092">
              <w:rPr>
                <w:noProof/>
                <w:webHidden/>
              </w:rPr>
              <w:tab/>
            </w:r>
            <w:r w:rsidR="00126092">
              <w:rPr>
                <w:noProof/>
                <w:webHidden/>
              </w:rPr>
              <w:fldChar w:fldCharType="begin"/>
            </w:r>
            <w:r w:rsidR="00126092">
              <w:rPr>
                <w:noProof/>
                <w:webHidden/>
              </w:rPr>
              <w:instrText xml:space="preserve"> PAGEREF _Toc228197561 \h </w:instrText>
            </w:r>
            <w:r w:rsidR="00126092">
              <w:rPr>
                <w:noProof/>
                <w:webHidden/>
              </w:rPr>
            </w:r>
            <w:r w:rsidR="00126092">
              <w:rPr>
                <w:noProof/>
                <w:webHidden/>
              </w:rPr>
              <w:fldChar w:fldCharType="separate"/>
            </w:r>
            <w:r w:rsidR="00126092">
              <w:rPr>
                <w:noProof/>
                <w:webHidden/>
              </w:rPr>
              <w:t>21</w:t>
            </w:r>
            <w:r w:rsidR="00126092">
              <w:rPr>
                <w:noProof/>
                <w:webHidden/>
              </w:rPr>
              <w:fldChar w:fldCharType="end"/>
            </w:r>
          </w:hyperlink>
        </w:p>
        <w:p w14:paraId="4B6FDB25" w14:textId="242BAB67"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62" w:history="1">
            <w:r w:rsidR="00126092" w:rsidRPr="00413F05">
              <w:rPr>
                <w:rStyle w:val="Hyperlink"/>
                <w:noProof/>
              </w:rPr>
              <w:t>5.2. Implementing the changes</w:t>
            </w:r>
            <w:r w:rsidR="00126092">
              <w:rPr>
                <w:noProof/>
                <w:webHidden/>
              </w:rPr>
              <w:tab/>
            </w:r>
            <w:r w:rsidR="00126092">
              <w:rPr>
                <w:noProof/>
                <w:webHidden/>
              </w:rPr>
              <w:fldChar w:fldCharType="begin"/>
            </w:r>
            <w:r w:rsidR="00126092">
              <w:rPr>
                <w:noProof/>
                <w:webHidden/>
              </w:rPr>
              <w:instrText xml:space="preserve"> PAGEREF _Toc228197562 \h </w:instrText>
            </w:r>
            <w:r w:rsidR="00126092">
              <w:rPr>
                <w:noProof/>
                <w:webHidden/>
              </w:rPr>
            </w:r>
            <w:r w:rsidR="00126092">
              <w:rPr>
                <w:noProof/>
                <w:webHidden/>
              </w:rPr>
              <w:fldChar w:fldCharType="separate"/>
            </w:r>
            <w:r w:rsidR="00126092">
              <w:rPr>
                <w:noProof/>
                <w:webHidden/>
              </w:rPr>
              <w:t>22</w:t>
            </w:r>
            <w:r w:rsidR="00126092">
              <w:rPr>
                <w:noProof/>
                <w:webHidden/>
              </w:rPr>
              <w:fldChar w:fldCharType="end"/>
            </w:r>
          </w:hyperlink>
        </w:p>
        <w:p w14:paraId="1D36EDB0" w14:textId="5E6E0CA6"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63" w:history="1">
            <w:r w:rsidR="00126092" w:rsidRPr="00413F05">
              <w:rPr>
                <w:rStyle w:val="Hyperlink"/>
                <w:noProof/>
              </w:rPr>
              <w:t>6. Strategic Evaluation and Recommendations</w:t>
            </w:r>
            <w:r w:rsidR="00126092">
              <w:rPr>
                <w:noProof/>
                <w:webHidden/>
              </w:rPr>
              <w:tab/>
            </w:r>
            <w:r w:rsidR="00126092">
              <w:rPr>
                <w:noProof/>
                <w:webHidden/>
              </w:rPr>
              <w:fldChar w:fldCharType="begin"/>
            </w:r>
            <w:r w:rsidR="00126092">
              <w:rPr>
                <w:noProof/>
                <w:webHidden/>
              </w:rPr>
              <w:instrText xml:space="preserve"> PAGEREF _Toc228197563 \h </w:instrText>
            </w:r>
            <w:r w:rsidR="00126092">
              <w:rPr>
                <w:noProof/>
                <w:webHidden/>
              </w:rPr>
            </w:r>
            <w:r w:rsidR="00126092">
              <w:rPr>
                <w:noProof/>
                <w:webHidden/>
              </w:rPr>
              <w:fldChar w:fldCharType="separate"/>
            </w:r>
            <w:r w:rsidR="00126092">
              <w:rPr>
                <w:noProof/>
                <w:webHidden/>
              </w:rPr>
              <w:t>24</w:t>
            </w:r>
            <w:r w:rsidR="00126092">
              <w:rPr>
                <w:noProof/>
                <w:webHidden/>
              </w:rPr>
              <w:fldChar w:fldCharType="end"/>
            </w:r>
          </w:hyperlink>
        </w:p>
        <w:p w14:paraId="5F494B35" w14:textId="6B3B7D5E"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64" w:history="1">
            <w:r w:rsidR="00126092" w:rsidRPr="00413F05">
              <w:rPr>
                <w:rStyle w:val="Hyperlink"/>
                <w:noProof/>
              </w:rPr>
              <w:t>6.1. Current strategy by Jio</w:t>
            </w:r>
            <w:r w:rsidR="00126092">
              <w:rPr>
                <w:noProof/>
                <w:webHidden/>
              </w:rPr>
              <w:tab/>
            </w:r>
            <w:r w:rsidR="00126092">
              <w:rPr>
                <w:noProof/>
                <w:webHidden/>
              </w:rPr>
              <w:fldChar w:fldCharType="begin"/>
            </w:r>
            <w:r w:rsidR="00126092">
              <w:rPr>
                <w:noProof/>
                <w:webHidden/>
              </w:rPr>
              <w:instrText xml:space="preserve"> PAGEREF _Toc228197564 \h </w:instrText>
            </w:r>
            <w:r w:rsidR="00126092">
              <w:rPr>
                <w:noProof/>
                <w:webHidden/>
              </w:rPr>
            </w:r>
            <w:r w:rsidR="00126092">
              <w:rPr>
                <w:noProof/>
                <w:webHidden/>
              </w:rPr>
              <w:fldChar w:fldCharType="separate"/>
            </w:r>
            <w:r w:rsidR="00126092">
              <w:rPr>
                <w:noProof/>
                <w:webHidden/>
              </w:rPr>
              <w:t>24</w:t>
            </w:r>
            <w:r w:rsidR="00126092">
              <w:rPr>
                <w:noProof/>
                <w:webHidden/>
              </w:rPr>
              <w:fldChar w:fldCharType="end"/>
            </w:r>
          </w:hyperlink>
        </w:p>
        <w:p w14:paraId="19D71B08" w14:textId="5511A108" w:rsidR="00126092" w:rsidRDefault="00B05C0E">
          <w:pPr>
            <w:pStyle w:val="TOC3"/>
            <w:tabs>
              <w:tab w:val="right" w:pos="9019"/>
            </w:tabs>
            <w:rPr>
              <w:rFonts w:asciiTheme="minorHAnsi" w:eastAsiaTheme="minorEastAsia" w:hAnsiTheme="minorHAnsi" w:cstheme="minorBidi"/>
              <w:noProof/>
              <w:kern w:val="2"/>
              <w:lang w:val="en-IN" w:bidi="gu-IN"/>
              <w14:ligatures w14:val="standardContextual"/>
            </w:rPr>
          </w:pPr>
          <w:hyperlink w:anchor="_Toc228197565" w:history="1">
            <w:r w:rsidR="00126092" w:rsidRPr="00413F05">
              <w:rPr>
                <w:rStyle w:val="Hyperlink"/>
                <w:noProof/>
              </w:rPr>
              <w:t>6.2. Recommendations for improvement with real-world examples</w:t>
            </w:r>
            <w:r w:rsidR="00126092">
              <w:rPr>
                <w:noProof/>
                <w:webHidden/>
              </w:rPr>
              <w:tab/>
            </w:r>
            <w:r w:rsidR="00126092">
              <w:rPr>
                <w:noProof/>
                <w:webHidden/>
              </w:rPr>
              <w:fldChar w:fldCharType="begin"/>
            </w:r>
            <w:r w:rsidR="00126092">
              <w:rPr>
                <w:noProof/>
                <w:webHidden/>
              </w:rPr>
              <w:instrText xml:space="preserve"> PAGEREF _Toc228197565 \h </w:instrText>
            </w:r>
            <w:r w:rsidR="00126092">
              <w:rPr>
                <w:noProof/>
                <w:webHidden/>
              </w:rPr>
            </w:r>
            <w:r w:rsidR="00126092">
              <w:rPr>
                <w:noProof/>
                <w:webHidden/>
              </w:rPr>
              <w:fldChar w:fldCharType="separate"/>
            </w:r>
            <w:r w:rsidR="00126092">
              <w:rPr>
                <w:noProof/>
                <w:webHidden/>
              </w:rPr>
              <w:t>25</w:t>
            </w:r>
            <w:r w:rsidR="00126092">
              <w:rPr>
                <w:noProof/>
                <w:webHidden/>
              </w:rPr>
              <w:fldChar w:fldCharType="end"/>
            </w:r>
          </w:hyperlink>
        </w:p>
        <w:p w14:paraId="6C34AF29" w14:textId="76C827A1" w:rsidR="00126092" w:rsidRDefault="00B05C0E">
          <w:pPr>
            <w:pStyle w:val="TOC1"/>
            <w:rPr>
              <w:rFonts w:asciiTheme="minorHAnsi" w:eastAsiaTheme="minorEastAsia" w:hAnsiTheme="minorHAnsi" w:cstheme="minorBidi"/>
              <w:b w:val="0"/>
              <w:bCs w:val="0"/>
              <w:kern w:val="2"/>
              <w:lang w:val="en-IN" w:bidi="gu-IN"/>
              <w14:ligatures w14:val="standardContextual"/>
            </w:rPr>
          </w:pPr>
          <w:hyperlink w:anchor="_Toc228197566" w:history="1">
            <w:r w:rsidR="00126092" w:rsidRPr="00413F05">
              <w:rPr>
                <w:rStyle w:val="Hyperlink"/>
              </w:rPr>
              <w:t>Section 2: Reflection – Gibbs Reflective Cycle</w:t>
            </w:r>
            <w:r w:rsidR="00126092">
              <w:rPr>
                <w:webHidden/>
              </w:rPr>
              <w:tab/>
            </w:r>
            <w:r w:rsidR="00126092">
              <w:rPr>
                <w:webHidden/>
              </w:rPr>
              <w:fldChar w:fldCharType="begin"/>
            </w:r>
            <w:r w:rsidR="00126092">
              <w:rPr>
                <w:webHidden/>
              </w:rPr>
              <w:instrText xml:space="preserve"> PAGEREF _Toc228197566 \h </w:instrText>
            </w:r>
            <w:r w:rsidR="00126092">
              <w:rPr>
                <w:webHidden/>
              </w:rPr>
            </w:r>
            <w:r w:rsidR="00126092">
              <w:rPr>
                <w:webHidden/>
              </w:rPr>
              <w:fldChar w:fldCharType="separate"/>
            </w:r>
            <w:r w:rsidR="00126092">
              <w:rPr>
                <w:webHidden/>
              </w:rPr>
              <w:t>27</w:t>
            </w:r>
            <w:r w:rsidR="00126092">
              <w:rPr>
                <w:webHidden/>
              </w:rPr>
              <w:fldChar w:fldCharType="end"/>
            </w:r>
          </w:hyperlink>
        </w:p>
        <w:p w14:paraId="3C30AD02" w14:textId="18059D20"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67" w:history="1">
            <w:r w:rsidR="00126092" w:rsidRPr="00413F05">
              <w:rPr>
                <w:rStyle w:val="Hyperlink"/>
                <w:noProof/>
              </w:rPr>
              <w:t>Description</w:t>
            </w:r>
            <w:r w:rsidR="00126092">
              <w:rPr>
                <w:noProof/>
                <w:webHidden/>
              </w:rPr>
              <w:tab/>
            </w:r>
            <w:r w:rsidR="00126092">
              <w:rPr>
                <w:noProof/>
                <w:webHidden/>
              </w:rPr>
              <w:fldChar w:fldCharType="begin"/>
            </w:r>
            <w:r w:rsidR="00126092">
              <w:rPr>
                <w:noProof/>
                <w:webHidden/>
              </w:rPr>
              <w:instrText xml:space="preserve"> PAGEREF _Toc228197567 \h </w:instrText>
            </w:r>
            <w:r w:rsidR="00126092">
              <w:rPr>
                <w:noProof/>
                <w:webHidden/>
              </w:rPr>
            </w:r>
            <w:r w:rsidR="00126092">
              <w:rPr>
                <w:noProof/>
                <w:webHidden/>
              </w:rPr>
              <w:fldChar w:fldCharType="separate"/>
            </w:r>
            <w:r w:rsidR="00126092">
              <w:rPr>
                <w:noProof/>
                <w:webHidden/>
              </w:rPr>
              <w:t>27</w:t>
            </w:r>
            <w:r w:rsidR="00126092">
              <w:rPr>
                <w:noProof/>
                <w:webHidden/>
              </w:rPr>
              <w:fldChar w:fldCharType="end"/>
            </w:r>
          </w:hyperlink>
        </w:p>
        <w:p w14:paraId="3269FBF8" w14:textId="317F721D"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68" w:history="1">
            <w:r w:rsidR="00126092" w:rsidRPr="00413F05">
              <w:rPr>
                <w:rStyle w:val="Hyperlink"/>
                <w:noProof/>
              </w:rPr>
              <w:t>Feelings</w:t>
            </w:r>
            <w:r w:rsidR="00126092">
              <w:rPr>
                <w:noProof/>
                <w:webHidden/>
              </w:rPr>
              <w:tab/>
            </w:r>
            <w:r w:rsidR="00126092">
              <w:rPr>
                <w:noProof/>
                <w:webHidden/>
              </w:rPr>
              <w:fldChar w:fldCharType="begin"/>
            </w:r>
            <w:r w:rsidR="00126092">
              <w:rPr>
                <w:noProof/>
                <w:webHidden/>
              </w:rPr>
              <w:instrText xml:space="preserve"> PAGEREF _Toc228197568 \h </w:instrText>
            </w:r>
            <w:r w:rsidR="00126092">
              <w:rPr>
                <w:noProof/>
                <w:webHidden/>
              </w:rPr>
            </w:r>
            <w:r w:rsidR="00126092">
              <w:rPr>
                <w:noProof/>
                <w:webHidden/>
              </w:rPr>
              <w:fldChar w:fldCharType="separate"/>
            </w:r>
            <w:r w:rsidR="00126092">
              <w:rPr>
                <w:noProof/>
                <w:webHidden/>
              </w:rPr>
              <w:t>27</w:t>
            </w:r>
            <w:r w:rsidR="00126092">
              <w:rPr>
                <w:noProof/>
                <w:webHidden/>
              </w:rPr>
              <w:fldChar w:fldCharType="end"/>
            </w:r>
          </w:hyperlink>
        </w:p>
        <w:p w14:paraId="26F4358F" w14:textId="7DBC3AAB"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69" w:history="1">
            <w:r w:rsidR="00126092" w:rsidRPr="00413F05">
              <w:rPr>
                <w:rStyle w:val="Hyperlink"/>
                <w:noProof/>
              </w:rPr>
              <w:t>Evaluation</w:t>
            </w:r>
            <w:r w:rsidR="00126092">
              <w:rPr>
                <w:noProof/>
                <w:webHidden/>
              </w:rPr>
              <w:tab/>
            </w:r>
            <w:r w:rsidR="00126092">
              <w:rPr>
                <w:noProof/>
                <w:webHidden/>
              </w:rPr>
              <w:fldChar w:fldCharType="begin"/>
            </w:r>
            <w:r w:rsidR="00126092">
              <w:rPr>
                <w:noProof/>
                <w:webHidden/>
              </w:rPr>
              <w:instrText xml:space="preserve"> PAGEREF _Toc228197569 \h </w:instrText>
            </w:r>
            <w:r w:rsidR="00126092">
              <w:rPr>
                <w:noProof/>
                <w:webHidden/>
              </w:rPr>
            </w:r>
            <w:r w:rsidR="00126092">
              <w:rPr>
                <w:noProof/>
                <w:webHidden/>
              </w:rPr>
              <w:fldChar w:fldCharType="separate"/>
            </w:r>
            <w:r w:rsidR="00126092">
              <w:rPr>
                <w:noProof/>
                <w:webHidden/>
              </w:rPr>
              <w:t>27</w:t>
            </w:r>
            <w:r w:rsidR="00126092">
              <w:rPr>
                <w:noProof/>
                <w:webHidden/>
              </w:rPr>
              <w:fldChar w:fldCharType="end"/>
            </w:r>
          </w:hyperlink>
        </w:p>
        <w:p w14:paraId="01B767F9" w14:textId="27B10C22"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70" w:history="1">
            <w:r w:rsidR="00126092" w:rsidRPr="00413F05">
              <w:rPr>
                <w:rStyle w:val="Hyperlink"/>
                <w:noProof/>
              </w:rPr>
              <w:t>Analysis</w:t>
            </w:r>
            <w:r w:rsidR="00126092">
              <w:rPr>
                <w:noProof/>
                <w:webHidden/>
              </w:rPr>
              <w:tab/>
            </w:r>
            <w:r w:rsidR="00126092">
              <w:rPr>
                <w:noProof/>
                <w:webHidden/>
              </w:rPr>
              <w:fldChar w:fldCharType="begin"/>
            </w:r>
            <w:r w:rsidR="00126092">
              <w:rPr>
                <w:noProof/>
                <w:webHidden/>
              </w:rPr>
              <w:instrText xml:space="preserve"> PAGEREF _Toc228197570 \h </w:instrText>
            </w:r>
            <w:r w:rsidR="00126092">
              <w:rPr>
                <w:noProof/>
                <w:webHidden/>
              </w:rPr>
            </w:r>
            <w:r w:rsidR="00126092">
              <w:rPr>
                <w:noProof/>
                <w:webHidden/>
              </w:rPr>
              <w:fldChar w:fldCharType="separate"/>
            </w:r>
            <w:r w:rsidR="00126092">
              <w:rPr>
                <w:noProof/>
                <w:webHidden/>
              </w:rPr>
              <w:t>28</w:t>
            </w:r>
            <w:r w:rsidR="00126092">
              <w:rPr>
                <w:noProof/>
                <w:webHidden/>
              </w:rPr>
              <w:fldChar w:fldCharType="end"/>
            </w:r>
          </w:hyperlink>
        </w:p>
        <w:p w14:paraId="741C77B2" w14:textId="6A898BD4"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71" w:history="1">
            <w:r w:rsidR="00126092" w:rsidRPr="00413F05">
              <w:rPr>
                <w:rStyle w:val="Hyperlink"/>
                <w:noProof/>
              </w:rPr>
              <w:t>Conclusion</w:t>
            </w:r>
            <w:r w:rsidR="00126092">
              <w:rPr>
                <w:noProof/>
                <w:webHidden/>
              </w:rPr>
              <w:tab/>
            </w:r>
            <w:r w:rsidR="00126092">
              <w:rPr>
                <w:noProof/>
                <w:webHidden/>
              </w:rPr>
              <w:fldChar w:fldCharType="begin"/>
            </w:r>
            <w:r w:rsidR="00126092">
              <w:rPr>
                <w:noProof/>
                <w:webHidden/>
              </w:rPr>
              <w:instrText xml:space="preserve"> PAGEREF _Toc228197571 \h </w:instrText>
            </w:r>
            <w:r w:rsidR="00126092">
              <w:rPr>
                <w:noProof/>
                <w:webHidden/>
              </w:rPr>
            </w:r>
            <w:r w:rsidR="00126092">
              <w:rPr>
                <w:noProof/>
                <w:webHidden/>
              </w:rPr>
              <w:fldChar w:fldCharType="separate"/>
            </w:r>
            <w:r w:rsidR="00126092">
              <w:rPr>
                <w:noProof/>
                <w:webHidden/>
              </w:rPr>
              <w:t>28</w:t>
            </w:r>
            <w:r w:rsidR="00126092">
              <w:rPr>
                <w:noProof/>
                <w:webHidden/>
              </w:rPr>
              <w:fldChar w:fldCharType="end"/>
            </w:r>
          </w:hyperlink>
        </w:p>
        <w:p w14:paraId="0328E95F" w14:textId="053F9503"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72" w:history="1">
            <w:r w:rsidR="00126092" w:rsidRPr="00413F05">
              <w:rPr>
                <w:rStyle w:val="Hyperlink"/>
                <w:noProof/>
              </w:rPr>
              <w:t>Action Plan</w:t>
            </w:r>
            <w:r w:rsidR="00126092">
              <w:rPr>
                <w:noProof/>
                <w:webHidden/>
              </w:rPr>
              <w:tab/>
            </w:r>
            <w:r w:rsidR="00126092">
              <w:rPr>
                <w:noProof/>
                <w:webHidden/>
              </w:rPr>
              <w:fldChar w:fldCharType="begin"/>
            </w:r>
            <w:r w:rsidR="00126092">
              <w:rPr>
                <w:noProof/>
                <w:webHidden/>
              </w:rPr>
              <w:instrText xml:space="preserve"> PAGEREF _Toc228197572 \h </w:instrText>
            </w:r>
            <w:r w:rsidR="00126092">
              <w:rPr>
                <w:noProof/>
                <w:webHidden/>
              </w:rPr>
            </w:r>
            <w:r w:rsidR="00126092">
              <w:rPr>
                <w:noProof/>
                <w:webHidden/>
              </w:rPr>
              <w:fldChar w:fldCharType="separate"/>
            </w:r>
            <w:r w:rsidR="00126092">
              <w:rPr>
                <w:noProof/>
                <w:webHidden/>
              </w:rPr>
              <w:t>29</w:t>
            </w:r>
            <w:r w:rsidR="00126092">
              <w:rPr>
                <w:noProof/>
                <w:webHidden/>
              </w:rPr>
              <w:fldChar w:fldCharType="end"/>
            </w:r>
          </w:hyperlink>
        </w:p>
        <w:p w14:paraId="538D95BC" w14:textId="1E29AF76" w:rsidR="00126092" w:rsidRDefault="00B05C0E">
          <w:pPr>
            <w:pStyle w:val="TOC1"/>
            <w:rPr>
              <w:rFonts w:asciiTheme="minorHAnsi" w:eastAsiaTheme="minorEastAsia" w:hAnsiTheme="minorHAnsi" w:cstheme="minorBidi"/>
              <w:b w:val="0"/>
              <w:bCs w:val="0"/>
              <w:kern w:val="2"/>
              <w:lang w:val="en-IN" w:bidi="gu-IN"/>
              <w14:ligatures w14:val="standardContextual"/>
            </w:rPr>
          </w:pPr>
          <w:hyperlink w:anchor="_Toc228197573" w:history="1">
            <w:r w:rsidR="00126092" w:rsidRPr="00413F05">
              <w:rPr>
                <w:rStyle w:val="Hyperlink"/>
              </w:rPr>
              <w:t>Reference List</w:t>
            </w:r>
            <w:r w:rsidR="00126092">
              <w:rPr>
                <w:webHidden/>
              </w:rPr>
              <w:tab/>
            </w:r>
            <w:r w:rsidR="00126092">
              <w:rPr>
                <w:webHidden/>
              </w:rPr>
              <w:fldChar w:fldCharType="begin"/>
            </w:r>
            <w:r w:rsidR="00126092">
              <w:rPr>
                <w:webHidden/>
              </w:rPr>
              <w:instrText xml:space="preserve"> PAGEREF _Toc228197573 \h </w:instrText>
            </w:r>
            <w:r w:rsidR="00126092">
              <w:rPr>
                <w:webHidden/>
              </w:rPr>
            </w:r>
            <w:r w:rsidR="00126092">
              <w:rPr>
                <w:webHidden/>
              </w:rPr>
              <w:fldChar w:fldCharType="separate"/>
            </w:r>
            <w:r w:rsidR="00126092">
              <w:rPr>
                <w:webHidden/>
              </w:rPr>
              <w:t>30</w:t>
            </w:r>
            <w:r w:rsidR="00126092">
              <w:rPr>
                <w:webHidden/>
              </w:rPr>
              <w:fldChar w:fldCharType="end"/>
            </w:r>
          </w:hyperlink>
        </w:p>
        <w:p w14:paraId="79B63E4A" w14:textId="0020E5AD"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74" w:history="1">
            <w:r w:rsidR="00126092" w:rsidRPr="00413F05">
              <w:rPr>
                <w:rStyle w:val="Hyperlink"/>
                <w:noProof/>
              </w:rPr>
              <w:t>Section 1:</w:t>
            </w:r>
            <w:r w:rsidR="00126092">
              <w:rPr>
                <w:noProof/>
                <w:webHidden/>
              </w:rPr>
              <w:tab/>
            </w:r>
            <w:r w:rsidR="00126092">
              <w:rPr>
                <w:noProof/>
                <w:webHidden/>
              </w:rPr>
              <w:fldChar w:fldCharType="begin"/>
            </w:r>
            <w:r w:rsidR="00126092">
              <w:rPr>
                <w:noProof/>
                <w:webHidden/>
              </w:rPr>
              <w:instrText xml:space="preserve"> PAGEREF _Toc228197574 \h </w:instrText>
            </w:r>
            <w:r w:rsidR="00126092">
              <w:rPr>
                <w:noProof/>
                <w:webHidden/>
              </w:rPr>
            </w:r>
            <w:r w:rsidR="00126092">
              <w:rPr>
                <w:noProof/>
                <w:webHidden/>
              </w:rPr>
              <w:fldChar w:fldCharType="separate"/>
            </w:r>
            <w:r w:rsidR="00126092">
              <w:rPr>
                <w:noProof/>
                <w:webHidden/>
              </w:rPr>
              <w:t>30</w:t>
            </w:r>
            <w:r w:rsidR="00126092">
              <w:rPr>
                <w:noProof/>
                <w:webHidden/>
              </w:rPr>
              <w:fldChar w:fldCharType="end"/>
            </w:r>
          </w:hyperlink>
        </w:p>
        <w:p w14:paraId="5F808A6D" w14:textId="7158F3BD"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75" w:history="1">
            <w:r w:rsidR="00126092" w:rsidRPr="00413F05">
              <w:rPr>
                <w:rStyle w:val="Hyperlink"/>
                <w:noProof/>
              </w:rPr>
              <w:t>Section 2:</w:t>
            </w:r>
            <w:r w:rsidR="00126092">
              <w:rPr>
                <w:noProof/>
                <w:webHidden/>
              </w:rPr>
              <w:tab/>
            </w:r>
            <w:r w:rsidR="00126092">
              <w:rPr>
                <w:noProof/>
                <w:webHidden/>
              </w:rPr>
              <w:fldChar w:fldCharType="begin"/>
            </w:r>
            <w:r w:rsidR="00126092">
              <w:rPr>
                <w:noProof/>
                <w:webHidden/>
              </w:rPr>
              <w:instrText xml:space="preserve"> PAGEREF _Toc228197575 \h </w:instrText>
            </w:r>
            <w:r w:rsidR="00126092">
              <w:rPr>
                <w:noProof/>
                <w:webHidden/>
              </w:rPr>
            </w:r>
            <w:r w:rsidR="00126092">
              <w:rPr>
                <w:noProof/>
                <w:webHidden/>
              </w:rPr>
              <w:fldChar w:fldCharType="separate"/>
            </w:r>
            <w:r w:rsidR="00126092">
              <w:rPr>
                <w:noProof/>
                <w:webHidden/>
              </w:rPr>
              <w:t>38</w:t>
            </w:r>
            <w:r w:rsidR="00126092">
              <w:rPr>
                <w:noProof/>
                <w:webHidden/>
              </w:rPr>
              <w:fldChar w:fldCharType="end"/>
            </w:r>
          </w:hyperlink>
        </w:p>
        <w:p w14:paraId="614B6704" w14:textId="0F69CDC0" w:rsidR="00126092" w:rsidRDefault="00B05C0E">
          <w:pPr>
            <w:pStyle w:val="TOC1"/>
            <w:rPr>
              <w:rFonts w:asciiTheme="minorHAnsi" w:eastAsiaTheme="minorEastAsia" w:hAnsiTheme="minorHAnsi" w:cstheme="minorBidi"/>
              <w:b w:val="0"/>
              <w:bCs w:val="0"/>
              <w:kern w:val="2"/>
              <w:lang w:val="en-IN" w:bidi="gu-IN"/>
              <w14:ligatures w14:val="standardContextual"/>
            </w:rPr>
          </w:pPr>
          <w:hyperlink w:anchor="_Toc228197576" w:history="1">
            <w:r w:rsidR="00126092" w:rsidRPr="00413F05">
              <w:rPr>
                <w:rStyle w:val="Hyperlink"/>
              </w:rPr>
              <w:t>Appendices:</w:t>
            </w:r>
            <w:r w:rsidR="00126092">
              <w:rPr>
                <w:webHidden/>
              </w:rPr>
              <w:tab/>
            </w:r>
            <w:r w:rsidR="00126092">
              <w:rPr>
                <w:webHidden/>
              </w:rPr>
              <w:fldChar w:fldCharType="begin"/>
            </w:r>
            <w:r w:rsidR="00126092">
              <w:rPr>
                <w:webHidden/>
              </w:rPr>
              <w:instrText xml:space="preserve"> PAGEREF _Toc228197576 \h </w:instrText>
            </w:r>
            <w:r w:rsidR="00126092">
              <w:rPr>
                <w:webHidden/>
              </w:rPr>
            </w:r>
            <w:r w:rsidR="00126092">
              <w:rPr>
                <w:webHidden/>
              </w:rPr>
              <w:fldChar w:fldCharType="separate"/>
            </w:r>
            <w:r w:rsidR="00126092">
              <w:rPr>
                <w:webHidden/>
              </w:rPr>
              <w:t>40</w:t>
            </w:r>
            <w:r w:rsidR="00126092">
              <w:rPr>
                <w:webHidden/>
              </w:rPr>
              <w:fldChar w:fldCharType="end"/>
            </w:r>
          </w:hyperlink>
        </w:p>
        <w:p w14:paraId="24BBE21E" w14:textId="4E1F435B" w:rsidR="00126092" w:rsidRDefault="00B05C0E">
          <w:pPr>
            <w:pStyle w:val="TOC2"/>
            <w:tabs>
              <w:tab w:val="right" w:pos="9019"/>
            </w:tabs>
            <w:rPr>
              <w:rFonts w:asciiTheme="minorHAnsi" w:eastAsiaTheme="minorEastAsia" w:hAnsiTheme="minorHAnsi" w:cstheme="minorBidi"/>
              <w:noProof/>
              <w:kern w:val="2"/>
              <w:lang w:val="en-IN" w:bidi="gu-IN"/>
              <w14:ligatures w14:val="standardContextual"/>
            </w:rPr>
          </w:pPr>
          <w:hyperlink w:anchor="_Toc228197577" w:history="1">
            <w:r w:rsidR="00126092" w:rsidRPr="00413F05">
              <w:rPr>
                <w:rStyle w:val="Hyperlink"/>
                <w:noProof/>
              </w:rPr>
              <w:t>Appendix 1: AI Declaration Form</w:t>
            </w:r>
            <w:r w:rsidR="00126092">
              <w:rPr>
                <w:noProof/>
                <w:webHidden/>
              </w:rPr>
              <w:tab/>
            </w:r>
            <w:r w:rsidR="00126092">
              <w:rPr>
                <w:noProof/>
                <w:webHidden/>
              </w:rPr>
              <w:fldChar w:fldCharType="begin"/>
            </w:r>
            <w:r w:rsidR="00126092">
              <w:rPr>
                <w:noProof/>
                <w:webHidden/>
              </w:rPr>
              <w:instrText xml:space="preserve"> PAGEREF _Toc228197577 \h </w:instrText>
            </w:r>
            <w:r w:rsidR="00126092">
              <w:rPr>
                <w:noProof/>
                <w:webHidden/>
              </w:rPr>
            </w:r>
            <w:r w:rsidR="00126092">
              <w:rPr>
                <w:noProof/>
                <w:webHidden/>
              </w:rPr>
              <w:fldChar w:fldCharType="separate"/>
            </w:r>
            <w:r w:rsidR="00126092">
              <w:rPr>
                <w:noProof/>
                <w:webHidden/>
              </w:rPr>
              <w:t>40</w:t>
            </w:r>
            <w:r w:rsidR="00126092">
              <w:rPr>
                <w:noProof/>
                <w:webHidden/>
              </w:rPr>
              <w:fldChar w:fldCharType="end"/>
            </w:r>
          </w:hyperlink>
        </w:p>
        <w:p w14:paraId="4E95AA67" w14:textId="56DE4E52" w:rsidR="008925E3" w:rsidRDefault="000016CA">
          <w:pPr>
            <w:rPr>
              <w:color w:val="0D0D0D"/>
            </w:rPr>
          </w:pPr>
          <w:r>
            <w:fldChar w:fldCharType="end"/>
          </w:r>
        </w:p>
      </w:sdtContent>
    </w:sdt>
    <w:p w14:paraId="5EB71093" w14:textId="77777777" w:rsidR="008925E3" w:rsidRDefault="000016CA">
      <w:pPr>
        <w:rPr>
          <w:b/>
          <w:bCs/>
          <w:sz w:val="28"/>
          <w:szCs w:val="28"/>
        </w:rPr>
      </w:pPr>
      <w:r>
        <w:br w:type="page"/>
      </w:r>
    </w:p>
    <w:p w14:paraId="3003CB78" w14:textId="77777777" w:rsidR="008925E3" w:rsidRDefault="000016CA">
      <w:pPr>
        <w:pStyle w:val="Heading1"/>
      </w:pPr>
      <w:bookmarkStart w:id="1" w:name="_Toc228197541"/>
      <w:r>
        <w:lastRenderedPageBreak/>
        <w:t>Section 1: Strategic Audit</w:t>
      </w:r>
      <w:bookmarkEnd w:id="1"/>
    </w:p>
    <w:p w14:paraId="1CA17BEF" w14:textId="77777777" w:rsidR="008925E3" w:rsidRDefault="000016CA">
      <w:pPr>
        <w:pStyle w:val="Heading2"/>
      </w:pPr>
      <w:bookmarkStart w:id="2" w:name="_Toc228197542"/>
      <w:r>
        <w:t>1. Organisational evolution and context</w:t>
      </w:r>
      <w:bookmarkEnd w:id="2"/>
    </w:p>
    <w:p w14:paraId="7A1C4248" w14:textId="77777777" w:rsidR="008925E3" w:rsidRDefault="000016CA">
      <w:pPr>
        <w:pStyle w:val="Heading3"/>
      </w:pPr>
      <w:bookmarkStart w:id="3" w:name="_Toc228197543"/>
      <w:r>
        <w:t>1.1 Historical perspective of Jio and its evolution</w:t>
      </w:r>
      <w:bookmarkEnd w:id="3"/>
    </w:p>
    <w:p w14:paraId="2927C8C8" w14:textId="77777777" w:rsidR="008925E3" w:rsidRDefault="000016CA">
      <w:pPr>
        <w:spacing w:before="240"/>
      </w:pPr>
      <w:r>
        <w:t>Jio has been one of the subsidiaries of Reliance Industries Limited which was initially a Fortune 500 traditional conglomerate in India. The transition of Reliance to Jio can be considered a significant change in the global telecommunication industry. Jio was launched commercially in 2016 and its entry into the market effectively bifurcated India’s digital timeline into two distinct eras that are ‘pre-Jio’ and ‘post-Jio’ (RIL, 2026). Before its inception, India ranked 155</w:t>
      </w:r>
      <w:r>
        <w:rPr>
          <w:vertAlign w:val="superscript"/>
        </w:rPr>
        <w:t>th</w:t>
      </w:r>
      <w:r>
        <w:t xml:space="preserve"> globally in mobile data consumption, hampered by high-costs and fragmented 2G/3G infrastructure. Within a year of its launch, Jio’s aggressive deployment of a greenfield, data-centric 4G LTE network catapulted India to number 1 position in mobile broadband consumption worldwide. There </w:t>
      </w:r>
      <w:proofErr w:type="gramStart"/>
      <w:r>
        <w:t>are</w:t>
      </w:r>
      <w:proofErr w:type="gramEnd"/>
      <w:r>
        <w:t xml:space="preserve"> total 481.8 million subscribers of Jio in 2024 (Jio, 2024). Revenue of Jio hiked to ₹24,042 crore in the Q1 FY24 (Unwalla, 2024). The total revenue of the firm in 2024 was ₹1,32,938 crore ($15.9 billion) (Jio, 2024). </w:t>
      </w:r>
    </w:p>
    <w:p w14:paraId="764E679C" w14:textId="77777777" w:rsidR="008925E3" w:rsidRDefault="000016CA">
      <w:pPr>
        <w:spacing w:before="240"/>
        <w:jc w:val="center"/>
      </w:pPr>
      <w:r>
        <w:rPr>
          <w:noProof/>
        </w:rPr>
        <w:drawing>
          <wp:inline distT="0" distB="0" distL="0" distR="0" wp14:anchorId="71E80C85" wp14:editId="6E3548B8">
            <wp:extent cx="5365458" cy="250677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365458" cy="2506773"/>
                    </a:xfrm>
                    <a:prstGeom prst="rect">
                      <a:avLst/>
                    </a:prstGeom>
                    <a:ln/>
                  </pic:spPr>
                </pic:pic>
              </a:graphicData>
            </a:graphic>
          </wp:inline>
        </w:drawing>
      </w:r>
    </w:p>
    <w:p w14:paraId="38E9CC66" w14:textId="77777777" w:rsidR="008925E3" w:rsidRDefault="000016CA">
      <w:pPr>
        <w:spacing w:before="240"/>
        <w:jc w:val="center"/>
        <w:rPr>
          <w:b/>
          <w:bCs/>
        </w:rPr>
      </w:pPr>
      <w:r>
        <w:rPr>
          <w:b/>
          <w:bCs/>
        </w:rPr>
        <w:t>Figure 1: Revenue of Jio</w:t>
      </w:r>
    </w:p>
    <w:p w14:paraId="7C53414A" w14:textId="77777777" w:rsidR="008925E3" w:rsidRDefault="000016CA">
      <w:pPr>
        <w:spacing w:before="240"/>
        <w:jc w:val="center"/>
      </w:pPr>
      <w:r>
        <w:t>(Source: Unwalla, 2024)</w:t>
      </w:r>
    </w:p>
    <w:p w14:paraId="20FCA4BA" w14:textId="77777777" w:rsidR="008925E3" w:rsidRDefault="000016CA">
      <w:pPr>
        <w:pStyle w:val="Heading3"/>
      </w:pPr>
      <w:bookmarkStart w:id="4" w:name="_Toc228197544"/>
      <w:r>
        <w:t>1.2 Mission and vision</w:t>
      </w:r>
      <w:bookmarkEnd w:id="4"/>
    </w:p>
    <w:p w14:paraId="17483C54" w14:textId="77777777" w:rsidR="008925E3" w:rsidRDefault="000016CA">
      <w:pPr>
        <w:spacing w:before="240"/>
      </w:pPr>
      <w:r>
        <w:t xml:space="preserve">The mission of Jio is to </w:t>
      </w:r>
      <w:r>
        <w:rPr>
          <w:i/>
          <w:iCs/>
        </w:rPr>
        <w:t xml:space="preserve">“Connect everything, everyone, everywhere” </w:t>
      </w:r>
      <w:r>
        <w:t xml:space="preserve">(Jio, 2026). This mission is underpinned by a commitment to provide high-quality digital access at the most affordable prices. The vision of the firm is to </w:t>
      </w:r>
      <w:r>
        <w:rPr>
          <w:i/>
          <w:iCs/>
        </w:rPr>
        <w:t>“strives to build technology-enabled product platforms for a Digital Society-leveraging indigenously developed technologies to serve global markets”</w:t>
      </w:r>
      <w:r>
        <w:t>.</w:t>
      </w:r>
    </w:p>
    <w:p w14:paraId="493F244D" w14:textId="77777777" w:rsidR="008925E3" w:rsidRDefault="000016CA">
      <w:pPr>
        <w:pStyle w:val="Heading3"/>
      </w:pPr>
      <w:bookmarkStart w:id="5" w:name="_Toc228197545"/>
      <w:r>
        <w:t>1.3 Business model</w:t>
      </w:r>
      <w:bookmarkEnd w:id="5"/>
    </w:p>
    <w:p w14:paraId="16608A3F" w14:textId="77777777" w:rsidR="008925E3" w:rsidRDefault="000016CA">
      <w:pPr>
        <w:spacing w:before="240"/>
      </w:pPr>
      <w:r>
        <w:t xml:space="preserve">Jio successfully employed freemium to subscription model to disrupt both the Indian telecom and digital content markets (Mimnagh, 2026). The firm offered services for free to build a massive, habituated user base, followed by a transition to low-cost, premium subscription plans. The business model of Jio is a disruptive, data-centric, and vertically integrated ecosystem that is designed for massive-scale. Its business model is aimed at transforming India into a premier digital economy. The business was launched in 2016 with free, unlimited, and high-speed data and voice services (Jio, 2026). This forces incumbents into massive price reductions as well as industry consolidation. Operating within the hyper-competitive Indian telecommunication industry, Jio utilises an ecosystem-based business model. It leverages its massive connectivity base of over 500 million subscribers to cross-sell a digital suite spanning entertainment (JioCinema), commerce (JioMart), and financial services. </w:t>
      </w:r>
    </w:p>
    <w:p w14:paraId="10A4586C" w14:textId="77777777" w:rsidR="008925E3" w:rsidRDefault="000016CA">
      <w:pPr>
        <w:pStyle w:val="Heading3"/>
      </w:pPr>
      <w:bookmarkStart w:id="6" w:name="_Toc228197546"/>
      <w:r>
        <w:t>1.4 Industry position</w:t>
      </w:r>
      <w:bookmarkEnd w:id="6"/>
    </w:p>
    <w:p w14:paraId="0BE0F04B" w14:textId="77777777" w:rsidR="008925E3" w:rsidRDefault="000016CA">
      <w:pPr>
        <w:spacing w:before="240"/>
        <w:jc w:val="center"/>
      </w:pPr>
      <w:r>
        <w:rPr>
          <w:noProof/>
        </w:rPr>
        <w:drawing>
          <wp:inline distT="0" distB="0" distL="0" distR="0" wp14:anchorId="0D33A52C" wp14:editId="115432DF">
            <wp:extent cx="5207193" cy="388029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207193" cy="3880299"/>
                    </a:xfrm>
                    <a:prstGeom prst="rect">
                      <a:avLst/>
                    </a:prstGeom>
                    <a:ln/>
                  </pic:spPr>
                </pic:pic>
              </a:graphicData>
            </a:graphic>
          </wp:inline>
        </w:drawing>
      </w:r>
    </w:p>
    <w:p w14:paraId="4F6F248B" w14:textId="77777777" w:rsidR="008925E3" w:rsidRDefault="000016CA">
      <w:pPr>
        <w:spacing w:before="240"/>
        <w:jc w:val="center"/>
        <w:rPr>
          <w:b/>
          <w:bCs/>
        </w:rPr>
      </w:pPr>
      <w:r>
        <w:rPr>
          <w:b/>
          <w:bCs/>
        </w:rPr>
        <w:t>Figure 2: Leading telecom service providers in India</w:t>
      </w:r>
    </w:p>
    <w:p w14:paraId="75D9C448" w14:textId="77777777" w:rsidR="008925E3" w:rsidRDefault="000016CA">
      <w:pPr>
        <w:spacing w:before="240"/>
        <w:jc w:val="center"/>
      </w:pPr>
      <w:r>
        <w:t>(Source: TRAI, 2025)</w:t>
      </w:r>
    </w:p>
    <w:p w14:paraId="3E4BEB8D" w14:textId="77777777" w:rsidR="008925E3" w:rsidRDefault="000016CA">
      <w:pPr>
        <w:spacing w:before="240"/>
      </w:pPr>
      <w:r>
        <w:t>Reliance Jio is the market leader with 40.66% of market share followed by Bharti Airtel with 33.41%, Vodafone Idea with 17.17%, and BSNL with 8.22% (TRAI, 2025). According to Taylor (2025), Reliance Jio is the leading company with a wireless telecom subscriber base of over 465.14 million across India as of 2024. Bharti Airtel has 385.31 million, Vodafone Idea has 207.26 million, and BSNL has 91.95 million.</w:t>
      </w:r>
    </w:p>
    <w:p w14:paraId="0198618F" w14:textId="77777777" w:rsidR="008925E3" w:rsidRDefault="000016CA">
      <w:pPr>
        <w:spacing w:before="240"/>
        <w:jc w:val="center"/>
      </w:pPr>
      <w:r>
        <w:rPr>
          <w:noProof/>
        </w:rPr>
        <w:drawing>
          <wp:inline distT="0" distB="0" distL="0" distR="0" wp14:anchorId="66305D17" wp14:editId="68703184">
            <wp:extent cx="5363232" cy="3536072"/>
            <wp:effectExtent l="19050" t="19050" r="19050" b="1905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363232" cy="3536072"/>
                    </a:xfrm>
                    <a:prstGeom prst="rect">
                      <a:avLst/>
                    </a:prstGeom>
                    <a:ln w="19050">
                      <a:solidFill>
                        <a:srgbClr val="000000"/>
                      </a:solidFill>
                      <a:prstDash val="solid"/>
                    </a:ln>
                  </pic:spPr>
                </pic:pic>
              </a:graphicData>
            </a:graphic>
          </wp:inline>
        </w:drawing>
      </w:r>
    </w:p>
    <w:p w14:paraId="4DE35C8D" w14:textId="77777777" w:rsidR="008925E3" w:rsidRDefault="000016CA">
      <w:pPr>
        <w:spacing w:before="240"/>
        <w:jc w:val="center"/>
        <w:rPr>
          <w:b/>
          <w:bCs/>
        </w:rPr>
      </w:pPr>
      <w:r>
        <w:rPr>
          <w:b/>
          <w:bCs/>
        </w:rPr>
        <w:t>Figure 3: Wireless telecommunication subscribers of companies in India</w:t>
      </w:r>
    </w:p>
    <w:p w14:paraId="26627081" w14:textId="77777777" w:rsidR="008925E3" w:rsidRDefault="000016CA">
      <w:pPr>
        <w:spacing w:before="240"/>
        <w:jc w:val="center"/>
      </w:pPr>
      <w:r>
        <w:t>(Source: Taylor, 2025)</w:t>
      </w:r>
    </w:p>
    <w:p w14:paraId="2982DDA8" w14:textId="77777777" w:rsidR="008925E3" w:rsidRDefault="000016CA">
      <w:pPr>
        <w:spacing w:before="240"/>
      </w:pPr>
      <w:r>
        <w:br w:type="page"/>
      </w:r>
    </w:p>
    <w:p w14:paraId="1C7E32E0" w14:textId="77777777" w:rsidR="008925E3" w:rsidRDefault="008925E3">
      <w:pPr>
        <w:pBdr>
          <w:top w:val="nil"/>
          <w:left w:val="nil"/>
          <w:bottom w:val="nil"/>
          <w:right w:val="nil"/>
          <w:between w:val="nil"/>
        </w:pBdr>
        <w:spacing w:before="240" w:after="0"/>
        <w:jc w:val="left"/>
        <w:rPr>
          <w:color w:val="000000"/>
        </w:rPr>
      </w:pPr>
    </w:p>
    <w:p w14:paraId="307281BC" w14:textId="77777777" w:rsidR="008925E3" w:rsidRDefault="000016CA">
      <w:pPr>
        <w:pStyle w:val="Heading2"/>
      </w:pPr>
      <w:bookmarkStart w:id="7" w:name="_Toc228197547"/>
      <w:r>
        <w:t>2. External and Internal Environment Analysis</w:t>
      </w:r>
      <w:bookmarkEnd w:id="7"/>
      <w:r>
        <w:t xml:space="preserve"> </w:t>
      </w:r>
    </w:p>
    <w:p w14:paraId="33E7D247" w14:textId="77777777" w:rsidR="008925E3" w:rsidRDefault="000016CA">
      <w:pPr>
        <w:pStyle w:val="Heading3"/>
      </w:pPr>
      <w:bookmarkStart w:id="8" w:name="_Toc228197548"/>
      <w:r>
        <w:t>2.1 PESTLE analysis</w:t>
      </w:r>
      <w:bookmarkEnd w:id="8"/>
    </w:p>
    <w:p w14:paraId="5F7AC47C" w14:textId="77777777" w:rsidR="008925E3" w:rsidRDefault="000016CA">
      <w:pPr>
        <w:spacing w:before="240"/>
      </w:pPr>
      <w:r>
        <w:t xml:space="preserve">The strategic path of Reliance Jio is deeply intertwined with the macro-environmental landscape of India. A PESTLE analysis is effective in evaluating the way these external forces dictate Jio’s tactical pivots as well as long-term investments. </w:t>
      </w:r>
    </w:p>
    <w:p w14:paraId="03D0A8F6" w14:textId="77777777" w:rsidR="008925E3" w:rsidRDefault="000016CA">
      <w:pPr>
        <w:spacing w:before="240"/>
      </w:pPr>
      <w:r>
        <w:rPr>
          <w:b/>
          <w:bCs/>
        </w:rPr>
        <w:t xml:space="preserve">Political: </w:t>
      </w:r>
      <w:r>
        <w:t xml:space="preserve">The persistent push for digital public infrastructure (DPI) provides a data-backed opportunity. Initiatives by the government such as the PM-WANI scheme for public Wi-Fi and the focus of local manufacturing (Make in India) have allowed Jio to align its capital expenditure with national prioritise, securing favourable policy considerations (PIB, 2025). On the other hand, political instability or shifts in spectrum allocation policies represents a significant threat. The value regarding political stability in India from 2024 is -0.79 points in comparison to -0.84 in 2023 (The Global Economy, 2026). For instance, the debates regarding the administrative versus auction-based allocation of satellite spectrum (Satcom) have introduced uncertainty (Barik, 2024). It is potentially allowing global entrants such as Starlink to bypass traditional barriers that Jio has historically navigated through domestic auctions. </w:t>
      </w:r>
    </w:p>
    <w:p w14:paraId="76EE85A9" w14:textId="77777777" w:rsidR="008925E3" w:rsidRDefault="000016CA">
      <w:pPr>
        <w:spacing w:before="240"/>
        <w:jc w:val="center"/>
      </w:pPr>
      <w:r>
        <w:rPr>
          <w:noProof/>
        </w:rPr>
        <w:drawing>
          <wp:inline distT="0" distB="0" distL="0" distR="0" wp14:anchorId="33287FF4" wp14:editId="33C175CE">
            <wp:extent cx="5731510" cy="2449830"/>
            <wp:effectExtent l="19050" t="19050" r="19050" b="1905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510" cy="2449830"/>
                    </a:xfrm>
                    <a:prstGeom prst="rect">
                      <a:avLst/>
                    </a:prstGeom>
                    <a:ln w="19050">
                      <a:solidFill>
                        <a:srgbClr val="000000"/>
                      </a:solidFill>
                      <a:prstDash val="solid"/>
                    </a:ln>
                  </pic:spPr>
                </pic:pic>
              </a:graphicData>
            </a:graphic>
          </wp:inline>
        </w:drawing>
      </w:r>
    </w:p>
    <w:p w14:paraId="378A8940" w14:textId="77777777" w:rsidR="008925E3" w:rsidRDefault="000016CA">
      <w:pPr>
        <w:spacing w:before="240"/>
        <w:jc w:val="center"/>
        <w:rPr>
          <w:b/>
          <w:bCs/>
        </w:rPr>
      </w:pPr>
      <w:r>
        <w:rPr>
          <w:b/>
          <w:bCs/>
        </w:rPr>
        <w:t>Figure 4: Political stability in India</w:t>
      </w:r>
    </w:p>
    <w:p w14:paraId="58C0229B" w14:textId="77777777" w:rsidR="008925E3" w:rsidRDefault="000016CA">
      <w:pPr>
        <w:spacing w:before="240"/>
        <w:jc w:val="center"/>
      </w:pPr>
      <w:r>
        <w:t>(Source: The Global Economy, 2026)</w:t>
      </w:r>
    </w:p>
    <w:p w14:paraId="5DFC83A7" w14:textId="77777777" w:rsidR="008925E3" w:rsidRDefault="000016CA">
      <w:pPr>
        <w:spacing w:before="240"/>
      </w:pPr>
      <w:r>
        <w:rPr>
          <w:b/>
          <w:bCs/>
        </w:rPr>
        <w:t xml:space="preserve">Economic: </w:t>
      </w:r>
      <w:r>
        <w:t xml:space="preserve">Rising disposable income increase the addressable market for premium digital services (such as </w:t>
      </w:r>
      <w:proofErr w:type="spellStart"/>
      <w:r>
        <w:t>JioFiber</w:t>
      </w:r>
      <w:proofErr w:type="spellEnd"/>
      <w:r>
        <w:t xml:space="preserve">). High wages, non-farm earnings, agricultural incomes, and policy support are driving rising disposable income as average real household disposable income has increased to ₹318,896 (2025) and average quarterly household expenses increased to ₹56,000 in 2025 (Sharma, 2025). On the other hand, rising inflationary pressure pose a threat to profit margin. It is noted that the consumer price index has hiked to 3.21% annually (2026) from 2.74% in the previous month (Trading Economics, 2026). While Jio leads in subscriber volume Its ARPU (Average Revenue Per User) at ₹211.4 trails behind Bharti Airtel’s ₹256, necessitating difficult strategic decisions regarding tariff hikes that might alienate price-sensitive segments (Grover, 2025). </w:t>
      </w:r>
    </w:p>
    <w:p w14:paraId="3B53745C" w14:textId="77777777" w:rsidR="008925E3" w:rsidRDefault="000016CA">
      <w:pPr>
        <w:spacing w:before="240"/>
        <w:jc w:val="center"/>
        <w:rPr>
          <w:b/>
          <w:bCs/>
        </w:rPr>
      </w:pPr>
      <w:r>
        <w:rPr>
          <w:noProof/>
        </w:rPr>
        <w:drawing>
          <wp:inline distT="0" distB="0" distL="0" distR="0" wp14:anchorId="1FD1223A" wp14:editId="351ABC00">
            <wp:extent cx="5731510" cy="2812415"/>
            <wp:effectExtent l="19050" t="19050" r="19050" b="1905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510" cy="2812415"/>
                    </a:xfrm>
                    <a:prstGeom prst="rect">
                      <a:avLst/>
                    </a:prstGeom>
                    <a:ln w="19050">
                      <a:solidFill>
                        <a:srgbClr val="0C0C0C"/>
                      </a:solidFill>
                      <a:prstDash val="solid"/>
                    </a:ln>
                  </pic:spPr>
                </pic:pic>
              </a:graphicData>
            </a:graphic>
          </wp:inline>
        </w:drawing>
      </w:r>
    </w:p>
    <w:p w14:paraId="0BA3CD55" w14:textId="77777777" w:rsidR="008925E3" w:rsidRDefault="000016CA">
      <w:pPr>
        <w:spacing w:before="240"/>
        <w:jc w:val="center"/>
        <w:rPr>
          <w:b/>
          <w:bCs/>
        </w:rPr>
      </w:pPr>
      <w:r>
        <w:rPr>
          <w:b/>
          <w:bCs/>
        </w:rPr>
        <w:t>Figure 5: Inflation rate in India</w:t>
      </w:r>
    </w:p>
    <w:p w14:paraId="2608FC8A" w14:textId="77777777" w:rsidR="008925E3" w:rsidRDefault="000016CA">
      <w:pPr>
        <w:spacing w:before="240"/>
        <w:jc w:val="center"/>
      </w:pPr>
      <w:r>
        <w:t>(Source: Trading Economics, 2026)</w:t>
      </w:r>
    </w:p>
    <w:p w14:paraId="41CCF8A0" w14:textId="77777777" w:rsidR="008925E3" w:rsidRDefault="000016CA">
      <w:pPr>
        <w:spacing w:before="240"/>
      </w:pPr>
      <w:r>
        <w:t xml:space="preserve">The inflation rate in the UK has decreased from 3.4% (2025) to 2.55% (2026), and it is expected to reach 2% in 2030 (Statista, 2026). This pose as an opportunity for Jio as it increases the spending capability of consumers. On the other hand, 100% debt-to-GDP ratio is weakening goods export performance, and low productivity growth (Alliance, 2026). </w:t>
      </w:r>
    </w:p>
    <w:p w14:paraId="6F6AD855" w14:textId="77777777" w:rsidR="008925E3" w:rsidRDefault="000016CA">
      <w:pPr>
        <w:spacing w:before="240"/>
        <w:jc w:val="center"/>
      </w:pPr>
      <w:r>
        <w:rPr>
          <w:noProof/>
        </w:rPr>
        <w:drawing>
          <wp:inline distT="0" distB="0" distL="0" distR="0" wp14:anchorId="5DAB16ED" wp14:editId="079B7484">
            <wp:extent cx="5731510" cy="3606800"/>
            <wp:effectExtent l="19050" t="19050" r="19050" b="1905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510" cy="3606800"/>
                    </a:xfrm>
                    <a:prstGeom prst="rect">
                      <a:avLst/>
                    </a:prstGeom>
                    <a:ln w="19050">
                      <a:solidFill>
                        <a:srgbClr val="0C0C0C"/>
                      </a:solidFill>
                      <a:prstDash val="solid"/>
                    </a:ln>
                  </pic:spPr>
                </pic:pic>
              </a:graphicData>
            </a:graphic>
          </wp:inline>
        </w:drawing>
      </w:r>
    </w:p>
    <w:p w14:paraId="70FA1648" w14:textId="77777777" w:rsidR="008925E3" w:rsidRDefault="000016CA">
      <w:pPr>
        <w:spacing w:before="240"/>
        <w:jc w:val="center"/>
        <w:rPr>
          <w:b/>
          <w:bCs/>
        </w:rPr>
      </w:pPr>
      <w:r>
        <w:rPr>
          <w:b/>
          <w:bCs/>
        </w:rPr>
        <w:t>Figure 6: Inflation rate in the UK</w:t>
      </w:r>
    </w:p>
    <w:p w14:paraId="4535CD74" w14:textId="77777777" w:rsidR="008925E3" w:rsidRDefault="000016CA">
      <w:pPr>
        <w:spacing w:before="240"/>
        <w:jc w:val="center"/>
      </w:pPr>
      <w:r>
        <w:t>(Source: Statista, 2026)</w:t>
      </w:r>
    </w:p>
    <w:p w14:paraId="3C17BA60" w14:textId="77777777" w:rsidR="008925E3" w:rsidRDefault="000016CA">
      <w:pPr>
        <w:spacing w:before="240"/>
      </w:pPr>
      <w:r>
        <w:rPr>
          <w:b/>
          <w:bCs/>
        </w:rPr>
        <w:t xml:space="preserve">Social: </w:t>
      </w:r>
      <w:r>
        <w:t xml:space="preserve">India has the world’s second-largest internet population at over 1.2 billion users in 2023 and 1.05 billion users accessed the internet through their mobile phones (Tila, 2025). This figure is expected to reach more than 1.2 billion by 2050. The social acceptance of digital payments and e-commerce through platforms such JioMart provides an opportunity to monetise users beyond simple connectivity. On the other hand, digital fatigue and rising concerns regarding screen time could hamper engagement levels. It is noted that governments worldwide are moving to tighten rules around children’s online use, with countries such as Denmark, France, and the Netherlands pushing for new age-verification and safety requirements (The Indian Express, 2026). </w:t>
      </w:r>
    </w:p>
    <w:p w14:paraId="7555C98B" w14:textId="77777777" w:rsidR="008925E3" w:rsidRDefault="000016CA">
      <w:pPr>
        <w:spacing w:before="240"/>
        <w:jc w:val="center"/>
        <w:rPr>
          <w:b/>
          <w:bCs/>
        </w:rPr>
      </w:pPr>
      <w:r>
        <w:rPr>
          <w:noProof/>
        </w:rPr>
        <w:drawing>
          <wp:inline distT="0" distB="0" distL="0" distR="0" wp14:anchorId="71D1AD70" wp14:editId="13F79874">
            <wp:extent cx="5731510" cy="3605530"/>
            <wp:effectExtent l="19050" t="19050" r="19050" b="1905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510" cy="3605530"/>
                    </a:xfrm>
                    <a:prstGeom prst="rect">
                      <a:avLst/>
                    </a:prstGeom>
                    <a:ln w="19050">
                      <a:solidFill>
                        <a:srgbClr val="000000"/>
                      </a:solidFill>
                      <a:prstDash val="solid"/>
                    </a:ln>
                  </pic:spPr>
                </pic:pic>
              </a:graphicData>
            </a:graphic>
          </wp:inline>
        </w:drawing>
      </w:r>
    </w:p>
    <w:p w14:paraId="7721BD13" w14:textId="77777777" w:rsidR="008925E3" w:rsidRDefault="000016CA">
      <w:pPr>
        <w:spacing w:before="240"/>
        <w:jc w:val="center"/>
        <w:rPr>
          <w:b/>
          <w:bCs/>
        </w:rPr>
      </w:pPr>
      <w:r>
        <w:rPr>
          <w:b/>
          <w:bCs/>
        </w:rPr>
        <w:t>Figure 7: Mobile internet users in India</w:t>
      </w:r>
    </w:p>
    <w:p w14:paraId="645F6B2D" w14:textId="77777777" w:rsidR="008925E3" w:rsidRDefault="000016CA">
      <w:pPr>
        <w:spacing w:before="240"/>
        <w:jc w:val="center"/>
      </w:pPr>
      <w:r>
        <w:t>(Source: Tila, 2025)</w:t>
      </w:r>
    </w:p>
    <w:p w14:paraId="3B9F7F21" w14:textId="77777777" w:rsidR="008925E3" w:rsidRDefault="000016CA">
      <w:pPr>
        <w:spacing w:before="240"/>
      </w:pPr>
      <w:r>
        <w:t xml:space="preserve">The increasing phone usage in the UK is another positive factor for the firm. It is noted that typical person aged 15 or over spends 3hr and 21 minutes on their mobile and social media and messaging accounts for 49% of the time spent on mobile phones (Sweney, 2025). This indicates increasing usage of internet in the nation. </w:t>
      </w:r>
    </w:p>
    <w:p w14:paraId="70DCF066" w14:textId="77777777" w:rsidR="008925E3" w:rsidRDefault="000016CA">
      <w:pPr>
        <w:spacing w:before="240"/>
        <w:jc w:val="center"/>
      </w:pPr>
      <w:r>
        <w:rPr>
          <w:noProof/>
        </w:rPr>
        <w:drawing>
          <wp:inline distT="0" distB="0" distL="0" distR="0" wp14:anchorId="1CA049DF" wp14:editId="4C3EBE89">
            <wp:extent cx="5150160" cy="3294025"/>
            <wp:effectExtent l="19050" t="19050" r="19050" b="1905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150160" cy="3294025"/>
                    </a:xfrm>
                    <a:prstGeom prst="rect">
                      <a:avLst/>
                    </a:prstGeom>
                    <a:ln w="19050">
                      <a:solidFill>
                        <a:srgbClr val="000000"/>
                      </a:solidFill>
                      <a:prstDash val="solid"/>
                    </a:ln>
                  </pic:spPr>
                </pic:pic>
              </a:graphicData>
            </a:graphic>
          </wp:inline>
        </w:drawing>
      </w:r>
    </w:p>
    <w:p w14:paraId="66FF69F8" w14:textId="77777777" w:rsidR="008925E3" w:rsidRDefault="000016CA">
      <w:pPr>
        <w:spacing w:before="240"/>
        <w:jc w:val="center"/>
        <w:rPr>
          <w:b/>
          <w:bCs/>
        </w:rPr>
      </w:pPr>
      <w:r>
        <w:rPr>
          <w:b/>
          <w:bCs/>
        </w:rPr>
        <w:t>Figure 8: Device usage in the UK</w:t>
      </w:r>
    </w:p>
    <w:p w14:paraId="6F91451A" w14:textId="77777777" w:rsidR="008925E3" w:rsidRDefault="000016CA">
      <w:pPr>
        <w:spacing w:before="240"/>
        <w:jc w:val="center"/>
      </w:pPr>
      <w:r>
        <w:t>(Source: Sweney, 2025)</w:t>
      </w:r>
    </w:p>
    <w:p w14:paraId="3314F9DF" w14:textId="77777777" w:rsidR="008925E3" w:rsidRDefault="000016CA">
      <w:pPr>
        <w:spacing w:before="240"/>
      </w:pPr>
      <w:r>
        <w:rPr>
          <w:b/>
          <w:bCs/>
        </w:rPr>
        <w:t xml:space="preserve">Technological: </w:t>
      </w:r>
      <w:r>
        <w:t xml:space="preserve">Pan-India monthly 5G data traffic grew by 70% year-on-year to reach 12.9 exabyte (EB) in 2025. 5G data traffic now contributes to nearly 47% of overall mobile broadband traffic in India (Telecom, 2026). The US has 503 cities with 5G network availability, China has 356, Canada has 90, and the UK has 61 (Elagina, 2025). These factors pose a major technological opportunity for Jio. On the other hand, the high cost of installing and maintaining fibre-optic network can hinder adoption, especially in rural and remote locales where potential returns on investment might be low (Mordor Intelligence, 2026). </w:t>
      </w:r>
    </w:p>
    <w:p w14:paraId="46C2AA91" w14:textId="77777777" w:rsidR="008925E3" w:rsidRDefault="000016CA">
      <w:pPr>
        <w:spacing w:before="240"/>
        <w:jc w:val="center"/>
      </w:pPr>
      <w:r>
        <w:rPr>
          <w:noProof/>
        </w:rPr>
        <w:drawing>
          <wp:inline distT="0" distB="0" distL="0" distR="0" wp14:anchorId="1E207566" wp14:editId="5E44858C">
            <wp:extent cx="5515765" cy="3370203"/>
            <wp:effectExtent l="19050" t="19050" r="19050" b="1905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515765" cy="3370203"/>
                    </a:xfrm>
                    <a:prstGeom prst="rect">
                      <a:avLst/>
                    </a:prstGeom>
                    <a:ln w="19050">
                      <a:solidFill>
                        <a:srgbClr val="000000"/>
                      </a:solidFill>
                      <a:prstDash val="solid"/>
                    </a:ln>
                  </pic:spPr>
                </pic:pic>
              </a:graphicData>
            </a:graphic>
          </wp:inline>
        </w:drawing>
      </w:r>
    </w:p>
    <w:p w14:paraId="35164C40" w14:textId="77777777" w:rsidR="008925E3" w:rsidRDefault="000016CA">
      <w:pPr>
        <w:spacing w:before="240"/>
        <w:jc w:val="center"/>
        <w:rPr>
          <w:b/>
          <w:bCs/>
        </w:rPr>
      </w:pPr>
      <w:r>
        <w:rPr>
          <w:b/>
          <w:bCs/>
        </w:rPr>
        <w:t>Figure 9: Number of cities with 5G in nations</w:t>
      </w:r>
    </w:p>
    <w:p w14:paraId="33780958" w14:textId="77777777" w:rsidR="008925E3" w:rsidRDefault="000016CA">
      <w:pPr>
        <w:spacing w:before="240"/>
        <w:jc w:val="center"/>
      </w:pPr>
      <w:r>
        <w:t>(Source: Elagina, 2025)</w:t>
      </w:r>
    </w:p>
    <w:p w14:paraId="1F0B437F" w14:textId="77777777" w:rsidR="008925E3" w:rsidRDefault="000016CA">
      <w:pPr>
        <w:spacing w:before="240"/>
      </w:pPr>
      <w:r>
        <w:rPr>
          <w:b/>
          <w:bCs/>
        </w:rPr>
        <w:t xml:space="preserve">Environmental: </w:t>
      </w:r>
      <w:r>
        <w:t xml:space="preserve">The total renewable energy (RE) capacity of India is crossing the 200 gigawatts (GW). RE capacity regarding solar energy has hiked by 27.9% with 92.12 GW in 2024 and 7.7% in wind energy with 47.72 GW in 2024 (PIB, 2024). Investment in green energy to power data centres and cell towers provides a long-tern cost-saving opportunity and improves ESG ratings. On the other hand, strict e-waste management regulations and the environmental impact of massive 5G infrastructure deployment pose operational risk and potential legal penalties if not managed proactively. The 2025 EPR Rules for e-waste in India extend producer’s responsibility for a product to the post-consumer stage of a product’s lifecycle with a ₹1 lakh to ₹1 crore of non-adherence fine (E-waste Recycle Hub, 2025). About 81 countries (42%) worldwide have e-waste policy, legislation, or regulation in force (ITU, 2023). </w:t>
      </w:r>
    </w:p>
    <w:p w14:paraId="0E292067" w14:textId="77777777" w:rsidR="008925E3" w:rsidRDefault="000016CA">
      <w:pPr>
        <w:spacing w:before="240"/>
        <w:jc w:val="center"/>
        <w:rPr>
          <w:b/>
          <w:bCs/>
        </w:rPr>
      </w:pPr>
      <w:r>
        <w:rPr>
          <w:noProof/>
        </w:rPr>
        <w:drawing>
          <wp:inline distT="0" distB="0" distL="0" distR="0" wp14:anchorId="05C42E3E" wp14:editId="522EC6F5">
            <wp:extent cx="4391025" cy="276225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4391025" cy="2762250"/>
                    </a:xfrm>
                    <a:prstGeom prst="rect">
                      <a:avLst/>
                    </a:prstGeom>
                    <a:ln/>
                  </pic:spPr>
                </pic:pic>
              </a:graphicData>
            </a:graphic>
          </wp:inline>
        </w:drawing>
      </w:r>
    </w:p>
    <w:p w14:paraId="5ACCCAE9" w14:textId="77777777" w:rsidR="008925E3" w:rsidRDefault="000016CA">
      <w:pPr>
        <w:spacing w:before="240"/>
        <w:jc w:val="center"/>
        <w:rPr>
          <w:b/>
          <w:bCs/>
        </w:rPr>
      </w:pPr>
      <w:r>
        <w:rPr>
          <w:b/>
          <w:bCs/>
        </w:rPr>
        <w:t>Figure 10: RE capacity of India</w:t>
      </w:r>
    </w:p>
    <w:p w14:paraId="7D912F06" w14:textId="77777777" w:rsidR="008925E3" w:rsidRDefault="000016CA">
      <w:pPr>
        <w:spacing w:before="240"/>
        <w:jc w:val="center"/>
      </w:pPr>
      <w:r>
        <w:t>(Source: PIB, 2024)</w:t>
      </w:r>
    </w:p>
    <w:p w14:paraId="45C5E5FA" w14:textId="77777777" w:rsidR="008925E3" w:rsidRDefault="000016CA">
      <w:pPr>
        <w:spacing w:before="240"/>
      </w:pPr>
      <w:r>
        <w:rPr>
          <w:b/>
          <w:bCs/>
        </w:rPr>
        <w:t xml:space="preserve">Legal: </w:t>
      </w:r>
      <w:r>
        <w:t xml:space="preserve">The Telecommunications Act of 2023 streamlines several licensing procedures, offering a right of way (RoW) clarity that speeds up fibre deployment. This is a critical factor for Jio’s AirFiber expansion (TRAI, 2025). On the other hand, the DPDP (Digital Personal Data Protection) Act of 2023 impose heavy compliance costs. Any data breach across Jio’s massive app ecosystem can result in penalties reaching ₹250 crore as well as reputational loss (DPO, 2025). </w:t>
      </w:r>
    </w:p>
    <w:p w14:paraId="541477C5" w14:textId="77777777" w:rsidR="008925E3" w:rsidRDefault="000016CA">
      <w:pPr>
        <w:pStyle w:val="Heading3"/>
      </w:pPr>
      <w:bookmarkStart w:id="9" w:name="_Toc228197549"/>
      <w:r>
        <w:t>2.2 Critical success factors and strategic challenges</w:t>
      </w:r>
      <w:bookmarkEnd w:id="9"/>
    </w:p>
    <w:p w14:paraId="30439323" w14:textId="77777777" w:rsidR="008925E3" w:rsidRDefault="000016CA">
      <w:pPr>
        <w:spacing w:before="240"/>
      </w:pPr>
      <w:r>
        <w:t xml:space="preserve">In the volatile telecommunication landscape, Jio’s market dominance is predicated on several CSFs (critical success factors). Primarily, spectrum optimisation is paramount as 5G traffic in India increased by 70%; Jio’s unique combination of the 700 MHz low-band for coverage and high-frequency bands for capacity ensures a superior 5G experience (Telecom, 2026; Jio, 2026). Secondly, ecosystem lock-in through the integration of connectivity with content (JioCinema) and commerce (JioMart) transforms a simple utility into a lifestyle necessity. Finally, capital agility allows the firm to maintain aggressive infrastructure deployment, such as the 1.1 million km fibre-optic network, outstripping competitors (Telenet, 2023). </w:t>
      </w:r>
    </w:p>
    <w:p w14:paraId="2B708600" w14:textId="77777777" w:rsidR="008925E3" w:rsidRDefault="000016CA">
      <w:pPr>
        <w:spacing w:before="240"/>
      </w:pPr>
      <w:r>
        <w:t xml:space="preserve">The external environment presented significant strategic challenges. The most pressing is ARPU stagnation. At ₹211.4 Jio significantly trails Bharti Airtel (₹256), creating a volume-versus-value dilemma (Grover, 2025). Furthermore, the regulatory transition regarding Satcom, specifically the debate over administrative versus auction-based allocation threatens to lower entry barriers for global giants like Starlink, potentially disrupting Jio’s hard-won domestic moat (Barik, 2024). </w:t>
      </w:r>
    </w:p>
    <w:p w14:paraId="16D17123" w14:textId="77777777" w:rsidR="008925E3" w:rsidRDefault="000016CA">
      <w:pPr>
        <w:pStyle w:val="Heading3"/>
      </w:pPr>
      <w:bookmarkStart w:id="10" w:name="_Toc228197550"/>
      <w:r>
        <w:t>2.3 Internal environment: Resources, capabilities, and core competencies</w:t>
      </w:r>
      <w:bookmarkEnd w:id="10"/>
    </w:p>
    <w:p w14:paraId="7BEE1BF6" w14:textId="77777777" w:rsidR="008925E3" w:rsidRDefault="000016CA">
      <w:pPr>
        <w:spacing w:before="240"/>
      </w:pPr>
      <w:r>
        <w:t xml:space="preserve">The internal environment of Jio, characterised by </w:t>
      </w:r>
      <w:r>
        <w:rPr>
          <w:i/>
          <w:iCs/>
        </w:rPr>
        <w:t>RBV (Resource-based view)</w:t>
      </w:r>
      <w:r>
        <w:t xml:space="preserve"> that favours capital intensity and technological agility (Barney and Clifford, 2010). Its key resources are both tangible such as its 5G standalone architecture and 1.1 million kilometres of fibre, and intangible, most notably the Jio brand and a database of 481.8million subscribers (Jio, 2024). These resources fuel its capabilities in speed-to-scale. The internal systems and processes of Jio have been designed for ensuring rapid deployment in any situation. The company has launched 5G services in different Indian cities within few months, which in turn has set a benchmark for the global peers. The core competency of Jio has been its vertical integration (Jio, 2026). Self-reliance on developing its own budget-friendly 5G network through appropriate software and hardware has differentiated Jio from its rivals who rely on 3</w:t>
      </w:r>
      <w:r>
        <w:rPr>
          <w:vertAlign w:val="superscript"/>
        </w:rPr>
        <w:t>rd</w:t>
      </w:r>
      <w:r>
        <w:t xml:space="preserve"> party vendors and companies for the same (Lohchab, 2025). This particular strategy by Jio has certainly proved to be quite effective in controlling costs and creating a unique value proposition which is quite challenging to replicate in the Indian telecommunication market. </w:t>
      </w:r>
    </w:p>
    <w:p w14:paraId="78B39ACF" w14:textId="77777777" w:rsidR="008925E3" w:rsidRDefault="000016CA">
      <w:pPr>
        <w:pStyle w:val="Heading3"/>
      </w:pPr>
      <w:bookmarkStart w:id="11" w:name="_Toc228197551"/>
      <w:r>
        <w:t>2.4 VRIO analysis</w:t>
      </w:r>
      <w:bookmarkEnd w:id="11"/>
      <w:r>
        <w:t xml:space="preserve"> </w:t>
      </w:r>
    </w:p>
    <w:p w14:paraId="1D46ED83" w14:textId="77777777" w:rsidR="008925E3" w:rsidRDefault="000016CA">
      <w:pPr>
        <w:spacing w:before="240"/>
        <w:jc w:val="center"/>
        <w:rPr>
          <w:b/>
          <w:bCs/>
        </w:rPr>
      </w:pPr>
      <w:r>
        <w:rPr>
          <w:noProof/>
        </w:rPr>
        <w:drawing>
          <wp:inline distT="0" distB="0" distL="0" distR="0" wp14:anchorId="679374F3" wp14:editId="1EFA8737">
            <wp:extent cx="5733415" cy="3190240"/>
            <wp:effectExtent l="19050" t="19050" r="19050" b="1905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733415" cy="3190240"/>
                    </a:xfrm>
                    <a:prstGeom prst="rect">
                      <a:avLst/>
                    </a:prstGeom>
                    <a:ln w="19050">
                      <a:solidFill>
                        <a:srgbClr val="000000"/>
                      </a:solidFill>
                      <a:prstDash val="solid"/>
                    </a:ln>
                  </pic:spPr>
                </pic:pic>
              </a:graphicData>
            </a:graphic>
          </wp:inline>
        </w:drawing>
      </w:r>
    </w:p>
    <w:p w14:paraId="45128D3C" w14:textId="77777777" w:rsidR="008925E3" w:rsidRDefault="000016CA">
      <w:pPr>
        <w:spacing w:before="240"/>
        <w:jc w:val="center"/>
        <w:rPr>
          <w:b/>
          <w:bCs/>
        </w:rPr>
      </w:pPr>
      <w:r>
        <w:rPr>
          <w:b/>
          <w:bCs/>
        </w:rPr>
        <w:t>Figure 11: VRIO analysis of Jio</w:t>
      </w:r>
    </w:p>
    <w:p w14:paraId="73C11E0C" w14:textId="77777777" w:rsidR="008925E3" w:rsidRDefault="000016CA">
      <w:pPr>
        <w:spacing w:before="240"/>
        <w:jc w:val="center"/>
      </w:pPr>
      <w:r>
        <w:t>(Source: Developed from the below analysis)</w:t>
      </w:r>
    </w:p>
    <w:p w14:paraId="52AA97BD" w14:textId="77777777" w:rsidR="008925E3" w:rsidRDefault="000016CA">
      <w:pPr>
        <w:spacing w:before="240"/>
      </w:pPr>
      <w:bookmarkStart w:id="12" w:name="_6du2otgfxz23" w:colFirst="0" w:colLast="0"/>
      <w:bookmarkEnd w:id="12"/>
      <w:r>
        <w:rPr>
          <w:b/>
          <w:bCs/>
        </w:rPr>
        <w:t xml:space="preserve">Value: </w:t>
      </w:r>
      <w:r>
        <w:t xml:space="preserve">The digital platform of Jio is significantly valuable but not rare. It has played a crucial role in creating more than one streams of revenue which are beyond normal connectivity, such as advertising and e-commerce (Jio, 2026). </w:t>
      </w:r>
    </w:p>
    <w:p w14:paraId="758BFE5B" w14:textId="77777777" w:rsidR="008925E3" w:rsidRDefault="000016CA">
      <w:pPr>
        <w:spacing w:before="240"/>
      </w:pPr>
      <w:r>
        <w:rPr>
          <w:b/>
          <w:bCs/>
        </w:rPr>
        <w:t>Rarity:</w:t>
      </w:r>
      <w:r>
        <w:t xml:space="preserve"> The all-IP 5G network developed by Jio which is standalone with such high magnitude is quite rare (Jio, 2024). Unlike the robust systems of the rivals such as Vi and Airtel, the data-centric network set by Jio do not carry the burden of 2G or 3G systems.</w:t>
      </w:r>
    </w:p>
    <w:p w14:paraId="16A9DAF4" w14:textId="77777777" w:rsidR="008925E3" w:rsidRDefault="000016CA">
      <w:pPr>
        <w:spacing w:before="240"/>
      </w:pPr>
      <w:r>
        <w:rPr>
          <w:b/>
          <w:bCs/>
        </w:rPr>
        <w:t>Imitability:</w:t>
      </w:r>
      <w:r>
        <w:t xml:space="preserve"> An optimum synergy between Jio and Reliance Retail has made it quite challenging for the rivals to imitate the model as it naturally creates a financial backing for the entire company. It is evident that the total value of Reliance Jio is $154 billion (Economic Times, 2025). </w:t>
      </w:r>
    </w:p>
    <w:p w14:paraId="0D4179B7" w14:textId="77777777" w:rsidR="008925E3" w:rsidRDefault="000016CA">
      <w:pPr>
        <w:spacing w:before="240"/>
      </w:pPr>
      <w:r>
        <w:rPr>
          <w:b/>
          <w:bCs/>
        </w:rPr>
        <w:t>Organisation:</w:t>
      </w:r>
      <w:r>
        <w:t xml:space="preserve"> Jio has been able to attract investments of 9.99% and 7.73% from tech-giants such as Meta and Google respectively that has enhanced its software standards at the global level instead of being mere </w:t>
      </w:r>
      <w:proofErr w:type="gramStart"/>
      <w:r>
        <w:t>an</w:t>
      </w:r>
      <w:proofErr w:type="gramEnd"/>
      <w:r>
        <w:t xml:space="preserve"> utility-based telecom company (Outlook Money, 2026).</w:t>
      </w:r>
    </w:p>
    <w:p w14:paraId="23E7285D" w14:textId="77777777" w:rsidR="008925E3" w:rsidRDefault="000016CA">
      <w:pPr>
        <w:spacing w:before="240"/>
        <w:rPr>
          <w:b/>
          <w:bCs/>
        </w:rPr>
      </w:pPr>
      <w:r>
        <w:rPr>
          <w:b/>
          <w:bCs/>
        </w:rPr>
        <w:t>Internal strengths and competitive advantage</w:t>
      </w:r>
    </w:p>
    <w:p w14:paraId="76044B2D" w14:textId="77777777" w:rsidR="008925E3" w:rsidRDefault="000016CA">
      <w:pPr>
        <w:spacing w:before="240"/>
      </w:pPr>
      <w:r>
        <w:t xml:space="preserve">Jio’s internal strengths contribute to a </w:t>
      </w:r>
      <w:r>
        <w:rPr>
          <w:i/>
          <w:iCs/>
        </w:rPr>
        <w:t>sustainable competitive advantage</w:t>
      </w:r>
      <w:r>
        <w:t xml:space="preserve"> by enabling a </w:t>
      </w:r>
      <w:r>
        <w:rPr>
          <w:i/>
          <w:iCs/>
        </w:rPr>
        <w:t>cost leadership</w:t>
      </w:r>
      <w:r>
        <w:t xml:space="preserve"> strategy that does not sacrifice </w:t>
      </w:r>
      <w:r>
        <w:rPr>
          <w:i/>
          <w:iCs/>
        </w:rPr>
        <w:t>differentiation</w:t>
      </w:r>
      <w:r>
        <w:t xml:space="preserve">. Its financial capability allows it to absorb short-term losses to gain market share, while its proprietary technology stack reduces long-term operational expenditures. (Lohchab, 2025) Jio ensures that its competitive advantage is not just based on an inescapable digital presence in the daily lives of Indian consumers by controlling the entire value chain from the fibre in the ground to the app on the screen. </w:t>
      </w:r>
    </w:p>
    <w:p w14:paraId="1DC503EC" w14:textId="77777777" w:rsidR="008925E3" w:rsidRDefault="000016CA">
      <w:r>
        <w:br w:type="page"/>
      </w:r>
    </w:p>
    <w:p w14:paraId="2A3430E7" w14:textId="77777777" w:rsidR="008925E3" w:rsidRDefault="000016CA">
      <w:pPr>
        <w:pStyle w:val="Heading2"/>
      </w:pPr>
      <w:bookmarkStart w:id="13" w:name="_Toc228197552"/>
      <w:r>
        <w:t>3. CSR and Sustainability objectives</w:t>
      </w:r>
      <w:bookmarkEnd w:id="13"/>
      <w:r>
        <w:t xml:space="preserve"> </w:t>
      </w:r>
    </w:p>
    <w:p w14:paraId="2F44E24A" w14:textId="77777777" w:rsidR="008925E3" w:rsidRDefault="000016CA">
      <w:pPr>
        <w:pStyle w:val="Heading3"/>
      </w:pPr>
      <w:bookmarkStart w:id="14" w:name="_Toc228197553"/>
      <w:r>
        <w:t>3.1 Strategic alignment with business objectives</w:t>
      </w:r>
      <w:bookmarkEnd w:id="14"/>
    </w:p>
    <w:p w14:paraId="00A9F898" w14:textId="77777777" w:rsidR="008925E3" w:rsidRDefault="000016CA">
      <w:r>
        <w:t xml:space="preserve">The cornerstone of Jio’s CSR strategy is the digital bridging initiative. Jio proactively address the urban-rural divide by providing the world’s most affordable data (₹11 for 10GB for 1 hour) (Jio, 2026). This aligns with its business goal of maximising subscriber volume, by bringing 2G users from media dark regions into the 4G/5G ecosystem (Economic times, 2023). The firm simultaneously fulfils its social mandate and expands its addressable market. Furthermore, the Jio’s AI education initiative provides training to over 5,000 teachers and 10,000 students on more than 1,000 schools (The Hindu, 2026). The firm spent ₹2,156 crore ($252.2 million) on CSR activities for FY2024-25 (RIL, 2026). Reliance Industries also provide over 4 million free COVID-19 vaccinations to its employees, extended family members, and communities. On the other hand, the firm laid off over 300 employees due to an integration process (Suruchi, 2025). </w:t>
      </w:r>
    </w:p>
    <w:p w14:paraId="13B28C2E" w14:textId="77777777" w:rsidR="008925E3" w:rsidRDefault="000016CA">
      <w:pPr>
        <w:jc w:val="center"/>
      </w:pPr>
      <w:r>
        <w:rPr>
          <w:noProof/>
        </w:rPr>
        <w:drawing>
          <wp:inline distT="0" distB="0" distL="0" distR="0" wp14:anchorId="0C2202E7" wp14:editId="0FD61B0F">
            <wp:extent cx="5731510" cy="1379220"/>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5731510" cy="1379220"/>
                    </a:xfrm>
                    <a:prstGeom prst="rect">
                      <a:avLst/>
                    </a:prstGeom>
                    <a:ln/>
                  </pic:spPr>
                </pic:pic>
              </a:graphicData>
            </a:graphic>
          </wp:inline>
        </w:drawing>
      </w:r>
    </w:p>
    <w:p w14:paraId="43B87397" w14:textId="77777777" w:rsidR="008925E3" w:rsidRDefault="000016CA">
      <w:pPr>
        <w:spacing w:before="240"/>
        <w:jc w:val="center"/>
        <w:rPr>
          <w:b/>
          <w:bCs/>
        </w:rPr>
      </w:pPr>
      <w:r>
        <w:rPr>
          <w:b/>
          <w:bCs/>
        </w:rPr>
        <w:t>Figure 12: Data pack by Jio</w:t>
      </w:r>
    </w:p>
    <w:p w14:paraId="163733A6" w14:textId="77777777" w:rsidR="008925E3" w:rsidRDefault="000016CA">
      <w:pPr>
        <w:spacing w:before="240"/>
        <w:jc w:val="center"/>
      </w:pPr>
      <w:r>
        <w:t>(Source: Jio, 2026)</w:t>
      </w:r>
    </w:p>
    <w:p w14:paraId="5EC5238C" w14:textId="77777777" w:rsidR="008925E3" w:rsidRDefault="000016CA">
      <w:pPr>
        <w:pStyle w:val="Heading3"/>
      </w:pPr>
      <w:bookmarkStart w:id="15" w:name="_Toc228197554"/>
      <w:r>
        <w:t>3.2 Environmental stewardship</w:t>
      </w:r>
      <w:bookmarkEnd w:id="15"/>
    </w:p>
    <w:p w14:paraId="4BF18D32" w14:textId="77777777" w:rsidR="008925E3" w:rsidRDefault="000016CA">
      <w:r>
        <w:t>In alignment with the boarder commitment of Reliance Industries to reach net carbon zero by 2035, Jio has shifted toward green telecommunications (RIL, 2026</w:t>
      </w:r>
      <w:proofErr w:type="gramStart"/>
      <w:r>
        <w:t>)..</w:t>
      </w:r>
      <w:proofErr w:type="gramEnd"/>
      <w:r>
        <w:t>The firm has invested ₹7 lakh for clean energy and data centres (Economic Times, 2026). The deployment of AI-driven power management systems in cell towers has reduced operational energy and save about ₹165 crore ($20 million) and reduce CO</w:t>
      </w:r>
      <w:r>
        <w:rPr>
          <w:vertAlign w:val="subscript"/>
        </w:rPr>
        <w:t>2</w:t>
      </w:r>
      <w:r>
        <w:t xml:space="preserve"> emissions by 94,706 tCO</w:t>
      </w:r>
      <w:r>
        <w:rPr>
          <w:vertAlign w:val="subscript"/>
        </w:rPr>
        <w:t>2</w:t>
      </w:r>
      <w:r>
        <w:t xml:space="preserve">e during FY2023/24 (GSMA, 2026). On the other hand, this strategic challenge remains the management of e-waste generated by the rapid turnover of affordable handsets like the JioPhone. While the firm has instituted an EPR framework, the scale of India’s e-waste expected to hit 5 million tonnes by waste 2026, requires more aggressive circular economy initiatives (Attero, 2025). This can be effective in ensuring true strategic sustainability. For instance, the firm’s GHG emission for Scope 2 increased from 3.39 million Tonnes CO2e in FY2022-23 to 4.20 million Tonnes CO2e in FY2023-24 (RIL, 2026). Total energy consumption also hiked to 2,33,95,931 in FY2023-24. </w:t>
      </w:r>
    </w:p>
    <w:p w14:paraId="0CC2A11E" w14:textId="77777777" w:rsidR="008925E3" w:rsidRDefault="000016CA">
      <w:pPr>
        <w:jc w:val="center"/>
      </w:pPr>
      <w:r>
        <w:rPr>
          <w:noProof/>
        </w:rPr>
        <w:drawing>
          <wp:inline distT="0" distB="0" distL="0" distR="0" wp14:anchorId="23D8B856" wp14:editId="4C248353">
            <wp:extent cx="5731510" cy="2004060"/>
            <wp:effectExtent l="19050" t="19050" r="19050" b="1905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5731510" cy="2004060"/>
                    </a:xfrm>
                    <a:prstGeom prst="rect">
                      <a:avLst/>
                    </a:prstGeom>
                    <a:ln w="19050">
                      <a:solidFill>
                        <a:srgbClr val="000000"/>
                      </a:solidFill>
                      <a:prstDash val="solid"/>
                    </a:ln>
                  </pic:spPr>
                </pic:pic>
              </a:graphicData>
            </a:graphic>
          </wp:inline>
        </w:drawing>
      </w:r>
    </w:p>
    <w:p w14:paraId="21ABA93B" w14:textId="77777777" w:rsidR="008925E3" w:rsidRDefault="000016CA">
      <w:pPr>
        <w:spacing w:before="240"/>
        <w:jc w:val="center"/>
        <w:rPr>
          <w:b/>
          <w:bCs/>
        </w:rPr>
      </w:pPr>
      <w:r>
        <w:rPr>
          <w:b/>
          <w:bCs/>
        </w:rPr>
        <w:t>Figure 13: GHG emissions and energy consumption of Reliance Jio</w:t>
      </w:r>
    </w:p>
    <w:p w14:paraId="51881227" w14:textId="77777777" w:rsidR="008925E3" w:rsidRDefault="000016CA">
      <w:pPr>
        <w:spacing w:before="240"/>
        <w:jc w:val="center"/>
      </w:pPr>
      <w:r>
        <w:t>(Source: RIL, 2026)</w:t>
      </w:r>
    </w:p>
    <w:p w14:paraId="6C2D3436" w14:textId="77777777" w:rsidR="008925E3" w:rsidRDefault="008925E3">
      <w:pPr>
        <w:jc w:val="center"/>
      </w:pPr>
    </w:p>
    <w:p w14:paraId="1D38F7DA" w14:textId="77777777" w:rsidR="008925E3" w:rsidRDefault="000016CA">
      <w:r>
        <w:t xml:space="preserve"> </w:t>
      </w:r>
    </w:p>
    <w:p w14:paraId="2D891FF7" w14:textId="77777777" w:rsidR="008925E3" w:rsidRDefault="000016CA">
      <w:pPr>
        <w:rPr>
          <w:b/>
          <w:bCs/>
        </w:rPr>
      </w:pPr>
      <w:r>
        <w:br w:type="page"/>
      </w:r>
    </w:p>
    <w:p w14:paraId="009C224C" w14:textId="77777777" w:rsidR="008925E3" w:rsidRDefault="000016CA">
      <w:pPr>
        <w:pStyle w:val="Heading2"/>
      </w:pPr>
      <w:bookmarkStart w:id="16" w:name="_Toc228197555"/>
      <w:r>
        <w:t>4. Comprehensive and holistic view of the organisation</w:t>
      </w:r>
      <w:bookmarkEnd w:id="16"/>
    </w:p>
    <w:p w14:paraId="00DC6FBE" w14:textId="77777777" w:rsidR="008925E3" w:rsidRDefault="000016CA">
      <w:r>
        <w:t>The BSC (Balanced scorecard) framework is utilised to assess the performance of Jio beyond traditional balance sheets. This ensures strategic alignment by balancing lagging financial indicators with leading indicators of future success (Kaplan and Norton, 1996). It is evident that Jio has been able to provide services with free voice calls, 5G internet and 100 SMS per day at the cheapest rates in the Indian telecom industry which is a part of its cost leadership. Apart from this strategy, there are several aspects in the below points on which the company can improvise on.</w:t>
      </w:r>
    </w:p>
    <w:p w14:paraId="23B76CFF" w14:textId="77777777" w:rsidR="008925E3" w:rsidRDefault="000016CA">
      <w:pPr>
        <w:pStyle w:val="Heading3"/>
      </w:pPr>
      <w:bookmarkStart w:id="17" w:name="_Toc228197556"/>
      <w:r>
        <w:t>4.1 Financial perspective</w:t>
      </w:r>
      <w:bookmarkEnd w:id="17"/>
    </w:p>
    <w:p w14:paraId="4EDD2E9D" w14:textId="77777777" w:rsidR="008925E3" w:rsidRDefault="000016CA">
      <w:pPr>
        <w:spacing w:before="240"/>
      </w:pPr>
      <w:r>
        <w:t xml:space="preserve">Jio’s financial objectives has shifted from market disruption to sustainable value creation. The primary goal is to improve margins while capitalising on massive infrastructure. </w:t>
      </w:r>
    </w:p>
    <w:p w14:paraId="16522287" w14:textId="77777777" w:rsidR="008925E3" w:rsidRDefault="000016CA">
      <w:pPr>
        <w:spacing w:before="240"/>
      </w:pPr>
      <w:r>
        <w:rPr>
          <w:b/>
          <w:bCs/>
        </w:rPr>
        <w:t xml:space="preserve">Objective: </w:t>
      </w:r>
      <w:r>
        <w:t>To enhance profitability and asset utilisation.</w:t>
      </w:r>
    </w:p>
    <w:p w14:paraId="68035CF9" w14:textId="77777777" w:rsidR="008925E3" w:rsidRDefault="000016CA">
      <w:pPr>
        <w:spacing w:before="240"/>
      </w:pPr>
      <w:r>
        <w:rPr>
          <w:b/>
          <w:bCs/>
        </w:rPr>
        <w:t xml:space="preserve">KPIs: </w:t>
      </w:r>
      <w:r>
        <w:t>EBITDA margin (₹18,400–₹18,900 crore/ 56%), ARPU (₹211.4), ROCE (Return on capital employed) (1.47%) (Bhatt, 2026; Grover, 2025; Screener, 2026)</w:t>
      </w:r>
    </w:p>
    <w:p w14:paraId="6412A4AE" w14:textId="77777777" w:rsidR="008925E3" w:rsidRDefault="000016CA">
      <w:pPr>
        <w:spacing w:before="240"/>
      </w:pPr>
      <w:r>
        <w:rPr>
          <w:b/>
          <w:bCs/>
        </w:rPr>
        <w:t xml:space="preserve">Targets (2025-26): </w:t>
      </w:r>
      <w:r>
        <w:t>Reach an ARPU of ₹220 to ₹230 (up from ₹213 in Q3 FY26); maintain EBITDA margins above 50%.</w:t>
      </w:r>
    </w:p>
    <w:p w14:paraId="3A449A74" w14:textId="77777777" w:rsidR="008925E3" w:rsidRDefault="000016CA">
      <w:pPr>
        <w:spacing w:before="240"/>
      </w:pPr>
      <w:r>
        <w:rPr>
          <w:b/>
          <w:bCs/>
        </w:rPr>
        <w:t xml:space="preserve">Initiatives: </w:t>
      </w:r>
      <w:r>
        <w:t>Strategic tariff hikes for 5G services and monetising JioAirFiber to convert high-CapEx infrastructure into recurring revenue (Kumari, 2025). This strategy will certainly make it possible for Reliance to increase the gross revenue earnings from Jio.</w:t>
      </w:r>
    </w:p>
    <w:p w14:paraId="74E6158D" w14:textId="77777777" w:rsidR="008925E3" w:rsidRDefault="000016CA">
      <w:pPr>
        <w:pStyle w:val="Heading3"/>
      </w:pPr>
      <w:bookmarkStart w:id="18" w:name="_Toc228197557"/>
      <w:r>
        <w:t>4.2 Customer perspective</w:t>
      </w:r>
      <w:bookmarkEnd w:id="18"/>
    </w:p>
    <w:p w14:paraId="39D5B204" w14:textId="77777777" w:rsidR="008925E3" w:rsidRDefault="000016CA">
      <w:pPr>
        <w:spacing w:before="240"/>
      </w:pPr>
      <w:r>
        <w:t xml:space="preserve">Jio views subscribers as participants in a digital ecosystem. The focus is on retention and deepening the wallet share through cross-platform services. </w:t>
      </w:r>
    </w:p>
    <w:p w14:paraId="561B1D97" w14:textId="77777777" w:rsidR="008925E3" w:rsidRDefault="000016CA">
      <w:pPr>
        <w:spacing w:before="240"/>
      </w:pPr>
      <w:r>
        <w:rPr>
          <w:b/>
          <w:bCs/>
        </w:rPr>
        <w:t xml:space="preserve">Objective: </w:t>
      </w:r>
      <w:r>
        <w:t>To maximise customer lifetime value and brand loyalty.</w:t>
      </w:r>
    </w:p>
    <w:p w14:paraId="694B1766" w14:textId="77777777" w:rsidR="008925E3" w:rsidRDefault="000016CA">
      <w:pPr>
        <w:spacing w:before="240"/>
      </w:pPr>
      <w:r>
        <w:rPr>
          <w:b/>
          <w:bCs/>
        </w:rPr>
        <w:t xml:space="preserve">KPIs: </w:t>
      </w:r>
      <w:r>
        <w:t xml:space="preserve">Market share (40.66%), NPS (Net promoter score) (20), Monthly churn rate (1.8%) (TRAI, 2025; Comparably, 2026; Gupta, 2026). </w:t>
      </w:r>
    </w:p>
    <w:p w14:paraId="00CD9354" w14:textId="77777777" w:rsidR="008925E3" w:rsidRDefault="000016CA">
      <w:pPr>
        <w:spacing w:before="240"/>
        <w:jc w:val="center"/>
      </w:pPr>
      <w:r>
        <w:rPr>
          <w:noProof/>
        </w:rPr>
        <w:drawing>
          <wp:inline distT="0" distB="0" distL="0" distR="0" wp14:anchorId="2FCED6F4" wp14:editId="2D191347">
            <wp:extent cx="4577723" cy="3180931"/>
            <wp:effectExtent l="19050" t="19050" r="19050" b="1905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4577723" cy="3180931"/>
                    </a:xfrm>
                    <a:prstGeom prst="rect">
                      <a:avLst/>
                    </a:prstGeom>
                    <a:ln w="19050">
                      <a:solidFill>
                        <a:srgbClr val="000000"/>
                      </a:solidFill>
                      <a:prstDash val="solid"/>
                    </a:ln>
                  </pic:spPr>
                </pic:pic>
              </a:graphicData>
            </a:graphic>
          </wp:inline>
        </w:drawing>
      </w:r>
    </w:p>
    <w:p w14:paraId="6999A6E0" w14:textId="77777777" w:rsidR="008925E3" w:rsidRDefault="000016CA">
      <w:pPr>
        <w:spacing w:before="240"/>
        <w:jc w:val="center"/>
        <w:rPr>
          <w:b/>
          <w:bCs/>
        </w:rPr>
      </w:pPr>
      <w:r>
        <w:rPr>
          <w:b/>
          <w:bCs/>
        </w:rPr>
        <w:t>Figure 14: NPS of Jio</w:t>
      </w:r>
    </w:p>
    <w:p w14:paraId="46A3C368" w14:textId="77777777" w:rsidR="008925E3" w:rsidRDefault="000016CA">
      <w:pPr>
        <w:spacing w:before="240"/>
        <w:jc w:val="center"/>
      </w:pPr>
      <w:r>
        <w:t>(Source: Comparably, 2026)</w:t>
      </w:r>
    </w:p>
    <w:p w14:paraId="138C3E88" w14:textId="77777777" w:rsidR="008925E3" w:rsidRDefault="000016CA">
      <w:pPr>
        <w:spacing w:before="240"/>
      </w:pPr>
      <w:r>
        <w:rPr>
          <w:b/>
          <w:bCs/>
        </w:rPr>
        <w:t xml:space="preserve">Targets (2025-26): </w:t>
      </w:r>
      <w:r>
        <w:t>Maintain churn rate below 2%, secure &gt;60% share of India’s 5G subscriber base.</w:t>
      </w:r>
    </w:p>
    <w:p w14:paraId="0647A168" w14:textId="77777777" w:rsidR="008925E3" w:rsidRDefault="000016CA">
      <w:pPr>
        <w:spacing w:before="240"/>
      </w:pPr>
      <w:r>
        <w:rPr>
          <w:b/>
          <w:bCs/>
        </w:rPr>
        <w:t xml:space="preserve">Initiatives: </w:t>
      </w:r>
      <w:r>
        <w:t xml:space="preserve">The Jio-Gemini offer (targeting students) and exclusive content right for global sporting events on JioCinema to drive stickiness (Jio, 2026; Exchange 4 Media, 2025). Moreover, policies such as </w:t>
      </w:r>
      <w:r>
        <w:rPr>
          <w:b/>
          <w:bCs/>
          <w:i/>
          <w:iCs/>
        </w:rPr>
        <w:t xml:space="preserve">JioHome </w:t>
      </w:r>
      <w:r>
        <w:t>for the customers will also prove to be quite beneficial for the company in terms of retaining the existing customers while attracting new ones at the same time.</w:t>
      </w:r>
    </w:p>
    <w:p w14:paraId="0507B687" w14:textId="77777777" w:rsidR="008925E3" w:rsidRDefault="000016CA">
      <w:pPr>
        <w:pStyle w:val="Heading3"/>
      </w:pPr>
      <w:bookmarkStart w:id="19" w:name="_Toc228197558"/>
      <w:r>
        <w:t>4.3 Internal business perspective of Jio</w:t>
      </w:r>
      <w:bookmarkEnd w:id="19"/>
    </w:p>
    <w:p w14:paraId="13F1FECF" w14:textId="77777777" w:rsidR="008925E3" w:rsidRDefault="000016CA">
      <w:pPr>
        <w:spacing w:before="240"/>
      </w:pPr>
      <w:r>
        <w:rPr>
          <w:b/>
          <w:bCs/>
        </w:rPr>
        <w:t xml:space="preserve">Objective: </w:t>
      </w:r>
      <w:r>
        <w:t>To optimise network performance and accelerate innovation cycle.</w:t>
      </w:r>
    </w:p>
    <w:p w14:paraId="45C913A8" w14:textId="77777777" w:rsidR="008925E3" w:rsidRDefault="000016CA">
      <w:pPr>
        <w:spacing w:before="240"/>
      </w:pPr>
      <w:r>
        <w:rPr>
          <w:b/>
          <w:bCs/>
        </w:rPr>
        <w:t xml:space="preserve">KPIs: </w:t>
      </w:r>
      <w:r>
        <w:t>5G rollout speed/ availability (52.0% in Q4 2023), percentage of AI-automated support queries, network uptime (GSMA, 2026).</w:t>
      </w:r>
    </w:p>
    <w:p w14:paraId="4E03E04F" w14:textId="77777777" w:rsidR="008925E3" w:rsidRDefault="000016CA">
      <w:pPr>
        <w:spacing w:before="240"/>
      </w:pPr>
      <w:r>
        <w:rPr>
          <w:b/>
          <w:bCs/>
        </w:rPr>
        <w:t xml:space="preserve">Targets (2025-26): </w:t>
      </w:r>
      <w:r>
        <w:t>Automate 50% of customer queries through JioBrain, attain 99.9% 5G coverage across all Indian districts.</w:t>
      </w:r>
    </w:p>
    <w:p w14:paraId="05C10D18" w14:textId="77777777" w:rsidR="008925E3" w:rsidRDefault="000016CA">
      <w:pPr>
        <w:spacing w:before="240"/>
      </w:pPr>
      <w:r>
        <w:rPr>
          <w:b/>
          <w:bCs/>
        </w:rPr>
        <w:t xml:space="preserve">Initiatives: </w:t>
      </w:r>
      <w:r>
        <w:t>Deployment of the Indigenous 5G standalone stack and using AI for predictive network maintenance to reduce operational expenditure. The indigenous 5G stack will surely reduce the dependence on other local suppliers. Therefore, control over costs throughout the supply chain will surely increase as far as Reliance Jio is concerned.</w:t>
      </w:r>
    </w:p>
    <w:p w14:paraId="5A2015C1" w14:textId="77777777" w:rsidR="008925E3" w:rsidRDefault="000016CA">
      <w:pPr>
        <w:pStyle w:val="Heading3"/>
      </w:pPr>
      <w:bookmarkStart w:id="20" w:name="_Toc228197559"/>
      <w:r>
        <w:t>4.4 Learning and growth perspective</w:t>
      </w:r>
      <w:bookmarkEnd w:id="20"/>
    </w:p>
    <w:p w14:paraId="1BEF6442" w14:textId="77777777" w:rsidR="008925E3" w:rsidRDefault="000016CA">
      <w:pPr>
        <w:spacing w:before="240"/>
      </w:pPr>
      <w:r>
        <w:t xml:space="preserve">The foundation of Jio’s strategy is its people and their ability to innovate. This perspective ensures the organisation has the culture and the skills to lead the AI-first era. </w:t>
      </w:r>
    </w:p>
    <w:p w14:paraId="49E5F4F8" w14:textId="77777777" w:rsidR="008925E3" w:rsidRDefault="000016CA">
      <w:pPr>
        <w:spacing w:before="240"/>
      </w:pPr>
      <w:r>
        <w:rPr>
          <w:b/>
          <w:bCs/>
        </w:rPr>
        <w:t xml:space="preserve">Objective: </w:t>
      </w:r>
      <w:r>
        <w:t>To foster a high-performance culture and bridge the AI skill gap.</w:t>
      </w:r>
    </w:p>
    <w:p w14:paraId="15F3A264" w14:textId="77777777" w:rsidR="008925E3" w:rsidRDefault="000016CA">
      <w:pPr>
        <w:spacing w:before="240"/>
      </w:pPr>
      <w:r>
        <w:rPr>
          <w:b/>
          <w:bCs/>
        </w:rPr>
        <w:t xml:space="preserve">KPIs: </w:t>
      </w:r>
      <w:r>
        <w:t xml:space="preserve">Employee training hours in AI/ML, recruitment rate, patent filling volume (485 patents) (Telecom, 2025). </w:t>
      </w:r>
    </w:p>
    <w:p w14:paraId="3EA99711" w14:textId="77777777" w:rsidR="008925E3" w:rsidRDefault="000016CA">
      <w:pPr>
        <w:spacing w:before="240"/>
      </w:pPr>
      <w:r>
        <w:rPr>
          <w:b/>
          <w:bCs/>
        </w:rPr>
        <w:t xml:space="preserve">Targets (2025-26): </w:t>
      </w:r>
      <w:r>
        <w:t xml:space="preserve">Train 90,067 employees in generative AI tools, maintain leadership in telecom patent fillings in India (RIL, 2024). </w:t>
      </w:r>
    </w:p>
    <w:p w14:paraId="0B153E9F" w14:textId="77777777" w:rsidR="008925E3" w:rsidRDefault="000016CA">
      <w:pPr>
        <w:spacing w:before="240"/>
        <w:jc w:val="center"/>
      </w:pPr>
      <w:r>
        <w:rPr>
          <w:noProof/>
        </w:rPr>
        <w:drawing>
          <wp:inline distT="0" distB="0" distL="0" distR="0" wp14:anchorId="36054CF5" wp14:editId="04661565">
            <wp:extent cx="5731510" cy="2525395"/>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5731510" cy="2525395"/>
                    </a:xfrm>
                    <a:prstGeom prst="rect">
                      <a:avLst/>
                    </a:prstGeom>
                    <a:ln/>
                  </pic:spPr>
                </pic:pic>
              </a:graphicData>
            </a:graphic>
          </wp:inline>
        </w:drawing>
      </w:r>
    </w:p>
    <w:p w14:paraId="49100C43" w14:textId="77777777" w:rsidR="008925E3" w:rsidRDefault="000016CA">
      <w:pPr>
        <w:spacing w:before="240"/>
        <w:jc w:val="center"/>
        <w:rPr>
          <w:b/>
          <w:bCs/>
        </w:rPr>
      </w:pPr>
      <w:r>
        <w:rPr>
          <w:b/>
          <w:bCs/>
        </w:rPr>
        <w:t>Figure 15: Number of employees of Jio</w:t>
      </w:r>
    </w:p>
    <w:p w14:paraId="07B35084" w14:textId="77777777" w:rsidR="008925E3" w:rsidRDefault="000016CA">
      <w:pPr>
        <w:spacing w:before="240"/>
        <w:jc w:val="center"/>
      </w:pPr>
      <w:r>
        <w:t>(Source: RIL, 2024)</w:t>
      </w:r>
    </w:p>
    <w:p w14:paraId="05249A32" w14:textId="77777777" w:rsidR="008925E3" w:rsidRDefault="000016CA">
      <w:pPr>
        <w:rPr>
          <w:b/>
          <w:bCs/>
          <w:sz w:val="26"/>
          <w:szCs w:val="26"/>
        </w:rPr>
      </w:pPr>
      <w:r>
        <w:rPr>
          <w:b/>
          <w:bCs/>
        </w:rPr>
        <w:t xml:space="preserve">Initiatives: </w:t>
      </w:r>
      <w:r>
        <w:t>The AI classroom program and aggressive recruitment drive at global summits (AI impact summit 2026) to hire cracked engineers specialised in large language models (Impact, 2026; VarIndia, 2026). This strategy by Reliance Jio will surely improve its overall performance and productivity while operating in the Indian market, hence meeting the market demands in the best possible ways.</w:t>
      </w:r>
      <w:r>
        <w:br w:type="page"/>
      </w:r>
    </w:p>
    <w:p w14:paraId="683C1327" w14:textId="77777777" w:rsidR="008925E3" w:rsidRDefault="000016CA">
      <w:pPr>
        <w:pStyle w:val="Heading2"/>
      </w:pPr>
      <w:bookmarkStart w:id="21" w:name="_Toc228197560"/>
      <w:r>
        <w:t>5. Strategic Choices and Implementation</w:t>
      </w:r>
      <w:bookmarkEnd w:id="21"/>
    </w:p>
    <w:p w14:paraId="63B7B8B3" w14:textId="77777777" w:rsidR="008925E3" w:rsidRDefault="000016CA">
      <w:pPr>
        <w:pStyle w:val="Heading3"/>
      </w:pPr>
      <w:bookmarkStart w:id="22" w:name="_s1l58g2o91f5" w:colFirst="0" w:colLast="0"/>
      <w:bookmarkStart w:id="23" w:name="_Toc228197561"/>
      <w:bookmarkEnd w:id="22"/>
      <w:r>
        <w:t>5.1. Strategic choices available to Jio</w:t>
      </w:r>
      <w:bookmarkEnd w:id="23"/>
    </w:p>
    <w:p w14:paraId="1A359CB2" w14:textId="77777777" w:rsidR="008925E3" w:rsidRDefault="000016CA">
      <w:pPr>
        <w:numPr>
          <w:ilvl w:val="0"/>
          <w:numId w:val="2"/>
        </w:numPr>
        <w:rPr>
          <w:i/>
          <w:iCs/>
        </w:rPr>
      </w:pPr>
      <w:r>
        <w:rPr>
          <w:b/>
          <w:bCs/>
          <w:i/>
          <w:iCs/>
        </w:rPr>
        <w:t>Business Level</w:t>
      </w:r>
    </w:p>
    <w:p w14:paraId="15C92133" w14:textId="77777777" w:rsidR="008925E3" w:rsidRDefault="000016CA">
      <w:r>
        <w:t>At business level, Jio has focused on using a cost leadership strategy where lowest industry prices were ensured for both 4G data and unlimited voice calls. According to the reports by Singh (2025), Reliance Jio being the largest telecom operator, has surpassed the benchmark of 500 million users during its 9</w:t>
      </w:r>
      <w:r>
        <w:rPr>
          <w:vertAlign w:val="superscript"/>
        </w:rPr>
        <w:t xml:space="preserve">th </w:t>
      </w:r>
      <w:r>
        <w:t xml:space="preserve">anniversary in September 2025. Celebration plans such as </w:t>
      </w:r>
      <w:r>
        <w:rPr>
          <w:b/>
          <w:bCs/>
          <w:i/>
          <w:iCs/>
        </w:rPr>
        <w:t xml:space="preserve">JioHome </w:t>
      </w:r>
      <w:r>
        <w:t xml:space="preserve">and </w:t>
      </w:r>
      <w:r>
        <w:rPr>
          <w:b/>
          <w:bCs/>
          <w:i/>
          <w:iCs/>
        </w:rPr>
        <w:t xml:space="preserve">Loyalty Reward </w:t>
      </w:r>
      <w:r>
        <w:t xml:space="preserve">have been quite effective in retaining the customers with offers such as access to 12 OTT platforms including JioHotstar, more than 1,000 TV channels, 4K set-top box and Wi-Fi 6 routers (Singh, 2025). In this context, Saxena (2024) has also mentioned that Jio’s 4G network combined with cheap and diverse data plans has certainly revolutionised the Indian Telecom Sector. Considering the above facts, Jio can </w:t>
      </w:r>
      <w:r>
        <w:rPr>
          <w:i/>
          <w:iCs/>
        </w:rPr>
        <w:t xml:space="preserve">differentiate </w:t>
      </w:r>
      <w:r>
        <w:t>itself even further by extending its reach to the gaming sector and create a platform for the gamers in India. According to the findings by Mondal (2025), there will be more than 724 million gamers in India by the end of 2029. Therefore, this differentiation strategy by Jio can certainly earn the company more subscribers and better positioning in the Indian market.</w:t>
      </w:r>
    </w:p>
    <w:p w14:paraId="600B4E68" w14:textId="77777777" w:rsidR="008925E3" w:rsidRDefault="000016CA">
      <w:pPr>
        <w:numPr>
          <w:ilvl w:val="0"/>
          <w:numId w:val="2"/>
        </w:numPr>
        <w:rPr>
          <w:b/>
          <w:bCs/>
          <w:i/>
          <w:iCs/>
        </w:rPr>
      </w:pPr>
      <w:r>
        <w:rPr>
          <w:b/>
          <w:bCs/>
          <w:i/>
          <w:iCs/>
        </w:rPr>
        <w:t>Corporate Level</w:t>
      </w:r>
    </w:p>
    <w:p w14:paraId="2CCBE46B" w14:textId="77777777" w:rsidR="008925E3" w:rsidRDefault="000016CA">
      <w:r>
        <w:t>At this particular level, Jio can focus on internationalising its services and operate in foreign countries such as the United Kingdom and Canada. According to Gov.CA (2024), an investment of $45 million has been made for developing the 5G and advanced technologies across the economy of Canada. On the other hand, the statements by International Trade Administration (2024) have mentioned that the government of the United Kingdom has invested $400 million aiming at diversification and expansion of 5G and 4G networks. In this regard, the reports by Grand View Research (2026) have also mentioned that the growth of 5G Network in the United Kingdom is rapidly increasing with a CAGR of 58.9% that will ensure a revenue increase from $284.5 million in 2025 to $11,028.4 million in 2033.</w:t>
      </w:r>
    </w:p>
    <w:p w14:paraId="2506A148" w14:textId="77777777" w:rsidR="008925E3" w:rsidRDefault="000016CA">
      <w:pPr>
        <w:jc w:val="center"/>
      </w:pPr>
      <w:r>
        <w:rPr>
          <w:noProof/>
        </w:rPr>
        <w:drawing>
          <wp:inline distT="114300" distB="114300" distL="114300" distR="114300" wp14:anchorId="5B4F749E" wp14:editId="1239C2B1">
            <wp:extent cx="5731200" cy="3683000"/>
            <wp:effectExtent l="12700" t="12700" r="12700" b="1270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5731200" cy="3683000"/>
                    </a:xfrm>
                    <a:prstGeom prst="rect">
                      <a:avLst/>
                    </a:prstGeom>
                    <a:ln w="12700">
                      <a:solidFill>
                        <a:srgbClr val="000000"/>
                      </a:solidFill>
                      <a:prstDash val="solid"/>
                    </a:ln>
                  </pic:spPr>
                </pic:pic>
              </a:graphicData>
            </a:graphic>
          </wp:inline>
        </w:drawing>
      </w:r>
    </w:p>
    <w:p w14:paraId="0A661AC8" w14:textId="77777777" w:rsidR="008925E3" w:rsidRDefault="000016CA">
      <w:pPr>
        <w:jc w:val="center"/>
        <w:rPr>
          <w:b/>
          <w:bCs/>
        </w:rPr>
      </w:pPr>
      <w:r>
        <w:rPr>
          <w:b/>
          <w:bCs/>
        </w:rPr>
        <w:t>Figure 16: Growth of 5G Network Market in the United Kingdom</w:t>
      </w:r>
    </w:p>
    <w:p w14:paraId="0A1E130C" w14:textId="77777777" w:rsidR="008925E3" w:rsidRDefault="000016CA">
      <w:pPr>
        <w:jc w:val="center"/>
      </w:pPr>
      <w:r>
        <w:t>(Source: Grand View Research, 2026)</w:t>
      </w:r>
    </w:p>
    <w:p w14:paraId="3ECD632A" w14:textId="77777777" w:rsidR="008925E3" w:rsidRDefault="000016CA">
      <w:r>
        <w:t xml:space="preserve">Among these two strategies, the second one of internationalisation seems to be more appropriate for Jio as it will provide a certain opportunity to build a strong customer base and competitive positioning in the foreign markets. </w:t>
      </w:r>
    </w:p>
    <w:p w14:paraId="686217C0" w14:textId="77777777" w:rsidR="008925E3" w:rsidRDefault="000016CA">
      <w:pPr>
        <w:pStyle w:val="Heading3"/>
      </w:pPr>
      <w:bookmarkStart w:id="24" w:name="_fmnw36jab38r" w:colFirst="0" w:colLast="0"/>
      <w:bookmarkStart w:id="25" w:name="_Toc228197562"/>
      <w:bookmarkEnd w:id="24"/>
      <w:r>
        <w:t>5.2. Implementing the changes</w:t>
      </w:r>
      <w:bookmarkEnd w:id="25"/>
    </w:p>
    <w:p w14:paraId="16360442" w14:textId="77777777" w:rsidR="008925E3" w:rsidRDefault="000016CA">
      <w:r>
        <w:t>Change management has been the main strategy for Reliance Jio in transforming itself from a traditional conglomerate in India to the telecom giant as well as other services such as digital services, media and entertainment in the country. According to the claims of Reliance (2026), it has a crude refining capacity of 1.4 million barrels per day with an index of 21.1 and more than 10,500 customers across India. On the other hand, Reliance (2026 b) has also claimed that it has been the digital lifeline of India since 2016 in terms of connectivity with 506.4 million subscribers and a data traffic of 184.5 billion GB which is 60% of India’s total data traffic.</w:t>
      </w:r>
    </w:p>
    <w:p w14:paraId="314E13D8" w14:textId="77777777" w:rsidR="008925E3" w:rsidRDefault="000016CA">
      <w:pPr>
        <w:jc w:val="center"/>
      </w:pPr>
      <w:r>
        <w:rPr>
          <w:noProof/>
        </w:rPr>
        <w:drawing>
          <wp:inline distT="114300" distB="114300" distL="114300" distR="114300" wp14:anchorId="4CEECC5A" wp14:editId="0022808D">
            <wp:extent cx="5731200" cy="163830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a:stretch>
                      <a:fillRect/>
                    </a:stretch>
                  </pic:blipFill>
                  <pic:spPr>
                    <a:xfrm>
                      <a:off x="0" y="0"/>
                      <a:ext cx="5731200" cy="1638300"/>
                    </a:xfrm>
                    <a:prstGeom prst="rect">
                      <a:avLst/>
                    </a:prstGeom>
                    <a:ln/>
                  </pic:spPr>
                </pic:pic>
              </a:graphicData>
            </a:graphic>
          </wp:inline>
        </w:drawing>
      </w:r>
    </w:p>
    <w:p w14:paraId="1B5C2455" w14:textId="77777777" w:rsidR="008925E3" w:rsidRDefault="000016CA">
      <w:pPr>
        <w:jc w:val="center"/>
        <w:rPr>
          <w:b/>
          <w:bCs/>
        </w:rPr>
      </w:pPr>
      <w:r>
        <w:rPr>
          <w:b/>
          <w:bCs/>
        </w:rPr>
        <w:t>Figure 17: Jio being the No. 1 digital network in India</w:t>
      </w:r>
    </w:p>
    <w:p w14:paraId="38EA82B5" w14:textId="77777777" w:rsidR="008925E3" w:rsidRDefault="000016CA">
      <w:pPr>
        <w:jc w:val="center"/>
      </w:pPr>
      <w:r>
        <w:t>(Source: Reliance, 2026 b)</w:t>
      </w:r>
    </w:p>
    <w:p w14:paraId="17A52B94" w14:textId="77777777" w:rsidR="008925E3" w:rsidRDefault="000016CA">
      <w:r>
        <w:t xml:space="preserve">Reliance has also entered the retail sector with a staggering statistic of 19,821 stores with 77.8 million sq. ft. of retail space, service 369 million registered customers along with a footfall of more than 1 billion and transaction of more than 1.2 billion (Reliance, 2026 c). Here, a visionary and transformational leadership style has been implemented by Mukesh Ambani, the chairman of Reliance Jio network for initiating this significant change for development and expansion of business. As per the opinions by Hermawan </w:t>
      </w:r>
      <w:r>
        <w:rPr>
          <w:i/>
          <w:iCs/>
        </w:rPr>
        <w:t xml:space="preserve">et al. </w:t>
      </w:r>
      <w:r>
        <w:t>(2024), visionary leadership and transformational leadership can help in implementing change management within organisations.</w:t>
      </w:r>
    </w:p>
    <w:p w14:paraId="36858DBB" w14:textId="77777777" w:rsidR="008925E3" w:rsidRDefault="000016CA">
      <w:pPr>
        <w:jc w:val="center"/>
      </w:pPr>
      <w:r>
        <w:rPr>
          <w:noProof/>
        </w:rPr>
        <w:drawing>
          <wp:inline distT="114300" distB="114300" distL="114300" distR="114300" wp14:anchorId="46AA4B42" wp14:editId="0E15F900">
            <wp:extent cx="5731200" cy="148590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3"/>
                    <a:srcRect/>
                    <a:stretch>
                      <a:fillRect/>
                    </a:stretch>
                  </pic:blipFill>
                  <pic:spPr>
                    <a:xfrm>
                      <a:off x="0" y="0"/>
                      <a:ext cx="5731200" cy="1485900"/>
                    </a:xfrm>
                    <a:prstGeom prst="rect">
                      <a:avLst/>
                    </a:prstGeom>
                    <a:ln/>
                  </pic:spPr>
                </pic:pic>
              </a:graphicData>
            </a:graphic>
          </wp:inline>
        </w:drawing>
      </w:r>
    </w:p>
    <w:p w14:paraId="3C9B04EB" w14:textId="77777777" w:rsidR="008925E3" w:rsidRDefault="000016CA">
      <w:pPr>
        <w:jc w:val="center"/>
        <w:rPr>
          <w:b/>
          <w:bCs/>
        </w:rPr>
      </w:pPr>
      <w:r>
        <w:rPr>
          <w:b/>
          <w:bCs/>
        </w:rPr>
        <w:t>Figure 18: Retail statistics of Reliance</w:t>
      </w:r>
    </w:p>
    <w:p w14:paraId="221877E0" w14:textId="77777777" w:rsidR="008925E3" w:rsidRDefault="000016CA">
      <w:pPr>
        <w:jc w:val="center"/>
      </w:pPr>
      <w:r>
        <w:t>(Source: Reliance, 2026 c)</w:t>
      </w:r>
      <w:r>
        <w:br w:type="page"/>
      </w:r>
    </w:p>
    <w:p w14:paraId="1FBB9150" w14:textId="77777777" w:rsidR="008925E3" w:rsidRDefault="000016CA">
      <w:pPr>
        <w:pStyle w:val="Heading2"/>
      </w:pPr>
      <w:bookmarkStart w:id="26" w:name="_kyz9c893rlp7" w:colFirst="0" w:colLast="0"/>
      <w:bookmarkStart w:id="27" w:name="_Toc228197563"/>
      <w:bookmarkEnd w:id="26"/>
      <w:r>
        <w:t>6. Strategic Evaluation and Recommendations</w:t>
      </w:r>
      <w:bookmarkEnd w:id="27"/>
    </w:p>
    <w:p w14:paraId="79C261BB" w14:textId="77777777" w:rsidR="008925E3" w:rsidRDefault="000016CA">
      <w:pPr>
        <w:pStyle w:val="Heading3"/>
      </w:pPr>
      <w:bookmarkStart w:id="28" w:name="_rxb5pdefl0lj" w:colFirst="0" w:colLast="0"/>
      <w:bookmarkStart w:id="29" w:name="_Toc228197564"/>
      <w:bookmarkEnd w:id="28"/>
      <w:r>
        <w:t>6.1. Current strategy by Jio</w:t>
      </w:r>
      <w:bookmarkEnd w:id="29"/>
    </w:p>
    <w:p w14:paraId="312C4190" w14:textId="77777777" w:rsidR="008925E3" w:rsidRDefault="000016CA">
      <w:pPr>
        <w:rPr>
          <w:b/>
          <w:bCs/>
        </w:rPr>
      </w:pPr>
      <w:r>
        <w:rPr>
          <w:b/>
          <w:bCs/>
        </w:rPr>
        <w:t>SWOT Analysis</w:t>
      </w:r>
    </w:p>
    <w:p w14:paraId="09DC0A42" w14:textId="77777777" w:rsidR="008925E3" w:rsidRDefault="000016CA">
      <w:pPr>
        <w:numPr>
          <w:ilvl w:val="0"/>
          <w:numId w:val="1"/>
        </w:numPr>
        <w:rPr>
          <w:b/>
          <w:bCs/>
          <w:i/>
          <w:iCs/>
        </w:rPr>
      </w:pPr>
      <w:r>
        <w:rPr>
          <w:b/>
          <w:bCs/>
          <w:i/>
          <w:iCs/>
        </w:rPr>
        <w:t xml:space="preserve">Strengths - </w:t>
      </w:r>
      <w:r>
        <w:t>Financial backing of Reliance Industries Limited is immense which can provide proper support in case of any financial needs or backups. It is evident that the gross revenue of Reliance has reached INR 1,071,174 Crore ($125.3 billion), EBITDA of INR 183,422 Crore ($21.5 billion) with INR 81,309 Crore as profit after tax (Reliance, 2026 c).</w:t>
      </w:r>
    </w:p>
    <w:p w14:paraId="59822A64" w14:textId="77777777" w:rsidR="008925E3" w:rsidRDefault="000016CA">
      <w:pPr>
        <w:jc w:val="center"/>
      </w:pPr>
      <w:r>
        <w:rPr>
          <w:noProof/>
        </w:rPr>
        <w:drawing>
          <wp:inline distT="114300" distB="114300" distL="114300" distR="114300" wp14:anchorId="7BFE2493" wp14:editId="5FCE28B7">
            <wp:extent cx="5731200" cy="290830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5731200" cy="2908300"/>
                    </a:xfrm>
                    <a:prstGeom prst="rect">
                      <a:avLst/>
                    </a:prstGeom>
                    <a:ln/>
                  </pic:spPr>
                </pic:pic>
              </a:graphicData>
            </a:graphic>
          </wp:inline>
        </w:drawing>
      </w:r>
    </w:p>
    <w:p w14:paraId="71A122CE" w14:textId="77777777" w:rsidR="008925E3" w:rsidRDefault="000016CA">
      <w:pPr>
        <w:jc w:val="center"/>
        <w:rPr>
          <w:b/>
          <w:bCs/>
        </w:rPr>
      </w:pPr>
      <w:r>
        <w:rPr>
          <w:b/>
          <w:bCs/>
        </w:rPr>
        <w:t>Figure 19: Financial highlights of Reliance</w:t>
      </w:r>
    </w:p>
    <w:p w14:paraId="4DC128EE" w14:textId="77777777" w:rsidR="008925E3" w:rsidRDefault="000016CA">
      <w:pPr>
        <w:jc w:val="center"/>
      </w:pPr>
      <w:r>
        <w:t>(Source: Reliance, 2026 d)</w:t>
      </w:r>
    </w:p>
    <w:p w14:paraId="064C021D" w14:textId="77777777" w:rsidR="008925E3" w:rsidRDefault="000016CA">
      <w:pPr>
        <w:numPr>
          <w:ilvl w:val="0"/>
          <w:numId w:val="1"/>
        </w:numPr>
        <w:spacing w:after="0"/>
        <w:rPr>
          <w:b/>
          <w:bCs/>
          <w:i/>
          <w:iCs/>
        </w:rPr>
      </w:pPr>
      <w:r>
        <w:rPr>
          <w:b/>
          <w:bCs/>
          <w:i/>
          <w:iCs/>
        </w:rPr>
        <w:t xml:space="preserve">Weaknesses - </w:t>
      </w:r>
      <w:r>
        <w:t xml:space="preserve">Low ARPU (average revenue per user) can be considered one of the weaknesses of Reliance Jio when compared to global standards. As per the viewpoints of Tanuja (2025), the ARPU of Indian telecom companies such as Jio along with Airtel and Vi are quite low compared to the global standards. </w:t>
      </w:r>
    </w:p>
    <w:p w14:paraId="2CF9C93C" w14:textId="77777777" w:rsidR="008925E3" w:rsidRDefault="000016CA">
      <w:pPr>
        <w:numPr>
          <w:ilvl w:val="0"/>
          <w:numId w:val="1"/>
        </w:numPr>
        <w:spacing w:after="0"/>
        <w:rPr>
          <w:b/>
          <w:bCs/>
          <w:i/>
          <w:iCs/>
        </w:rPr>
      </w:pPr>
      <w:r>
        <w:rPr>
          <w:b/>
          <w:bCs/>
          <w:i/>
          <w:iCs/>
        </w:rPr>
        <w:t xml:space="preserve">Opportunities - </w:t>
      </w:r>
      <w:r>
        <w:t>There is a significant opportunity for Reliance Jio to expand its 5G services in international markets such as the United Kingdom. The rapid growth of the UK 5G network market with a CAGR of 58.9% will certainly allow Jio to settle down in the market and build a storing position (Grand View Research, 2026).</w:t>
      </w:r>
    </w:p>
    <w:p w14:paraId="05A9CD34" w14:textId="77777777" w:rsidR="008925E3" w:rsidRDefault="000016CA">
      <w:pPr>
        <w:numPr>
          <w:ilvl w:val="0"/>
          <w:numId w:val="1"/>
        </w:numPr>
        <w:rPr>
          <w:b/>
          <w:bCs/>
          <w:i/>
          <w:iCs/>
        </w:rPr>
      </w:pPr>
      <w:r>
        <w:rPr>
          <w:b/>
          <w:bCs/>
          <w:i/>
          <w:iCs/>
        </w:rPr>
        <w:t xml:space="preserve">Threats - </w:t>
      </w:r>
      <w:r>
        <w:t>It is observed by The Economic Times (2025) that Starlink’s high speed internet poses limited threat for Jio and Airtel as the prices of plans range between $10 to $500 per month. This pricing of internet plans is extremely competitive with that of Jio which can certainly become a threat for the company in the long run.</w:t>
      </w:r>
    </w:p>
    <w:p w14:paraId="5E320587" w14:textId="77777777" w:rsidR="008925E3" w:rsidRDefault="000016CA">
      <w:pPr>
        <w:pStyle w:val="Heading3"/>
      </w:pPr>
      <w:bookmarkStart w:id="30" w:name="_5vw2z914ahdq" w:colFirst="0" w:colLast="0"/>
      <w:bookmarkStart w:id="31" w:name="_Toc228197565"/>
      <w:bookmarkEnd w:id="30"/>
      <w:r>
        <w:t>6.2. Recommendations for improvement with real-world examples</w:t>
      </w:r>
      <w:bookmarkEnd w:id="31"/>
    </w:p>
    <w:p w14:paraId="400AEA61" w14:textId="77777777" w:rsidR="008925E3" w:rsidRDefault="000016CA">
      <w:r>
        <w:t xml:space="preserve">It can be recommended that Reliance Jio needs to expand its network and business beyond the borders of India with a help of </w:t>
      </w:r>
      <w:r>
        <w:rPr>
          <w:i/>
          <w:iCs/>
        </w:rPr>
        <w:t xml:space="preserve">transnational strategy. </w:t>
      </w:r>
      <w:r>
        <w:t>The fact is with the help of transnational strategy, Jio will certainly be able to maintain a proper balance between global efficiency and local relevance in the best possible ways. According to Jain (2024), transnational strategy in business can be effective in terms of balancing global efficiency and local relevance at the same time. Therefore, by incorporating this strategy, Jio can certainly expand its services and products in the United Kingdom following its partnership with British Petroleum from 2020. According to the reports by Storyboard18 (2026), Jio BP is already fuelling the next-generation mobility of India by expanding its EV fast-charging corridors and compressed biogas services for ensuring low-carbon mobility in the long run. Taking this advancement and development into consideration, Jio can certainly take this partnership forward and expand into the UK market. According to Race (2023), British Petroleum has experienced a profit of $7.5 billion (£5.5 billion) as of 2025 which is lower compared to that of $8.9 billion in 2024. As per the statements by Bousso (2024), British Petroleum has also experienced a profit drop of 30% in 2024 which was equal to $2.3 billion. Therefore, there is a significant opportunity for Jio to enter the UK market and build its own position through the partnership with British Petroleum.</w:t>
      </w:r>
    </w:p>
    <w:p w14:paraId="7DCE5903" w14:textId="77777777" w:rsidR="008925E3" w:rsidRDefault="000016CA">
      <w:pPr>
        <w:jc w:val="center"/>
      </w:pPr>
      <w:r>
        <w:rPr>
          <w:noProof/>
        </w:rPr>
        <w:drawing>
          <wp:inline distT="114300" distB="114300" distL="114300" distR="114300" wp14:anchorId="02FCE481" wp14:editId="3AD6CB2E">
            <wp:extent cx="5496093" cy="5969126"/>
            <wp:effectExtent l="12700" t="12700" r="12700" b="127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496093" cy="5969126"/>
                    </a:xfrm>
                    <a:prstGeom prst="rect">
                      <a:avLst/>
                    </a:prstGeom>
                    <a:ln w="12700">
                      <a:solidFill>
                        <a:srgbClr val="000000"/>
                      </a:solidFill>
                      <a:prstDash val="solid"/>
                    </a:ln>
                  </pic:spPr>
                </pic:pic>
              </a:graphicData>
            </a:graphic>
          </wp:inline>
        </w:drawing>
      </w:r>
    </w:p>
    <w:p w14:paraId="7039B6C2" w14:textId="77777777" w:rsidR="008925E3" w:rsidRDefault="000016CA">
      <w:pPr>
        <w:jc w:val="center"/>
        <w:rPr>
          <w:b/>
          <w:bCs/>
        </w:rPr>
      </w:pPr>
      <w:r>
        <w:rPr>
          <w:b/>
          <w:bCs/>
        </w:rPr>
        <w:t>Figure 20: Profit slumps of British Petroleum</w:t>
      </w:r>
    </w:p>
    <w:p w14:paraId="71251541" w14:textId="77777777" w:rsidR="008925E3" w:rsidRDefault="000016CA">
      <w:pPr>
        <w:jc w:val="center"/>
      </w:pPr>
      <w:r>
        <w:t>(Source: Bousso, 2024)</w:t>
      </w:r>
    </w:p>
    <w:p w14:paraId="36AD444B" w14:textId="77777777" w:rsidR="008925E3" w:rsidRDefault="000016CA">
      <w:r>
        <w:t xml:space="preserve">Considering the issues of low ARPU compared to the global trends, the management of Jio can focus on </w:t>
      </w:r>
      <w:r>
        <w:rPr>
          <w:i/>
          <w:iCs/>
        </w:rPr>
        <w:t xml:space="preserve">tiered monetisation </w:t>
      </w:r>
      <w:r>
        <w:t>where speed-based tiers will be there for the customers along with the relevant prices. This strategy will certainly allow Jio to reduce the generalisation of 5G data and earn more revenue from the market in future. In the words of Golmgrein (2023), tiered monetisation can be effective for organisations in increasing revenue and better competitive position.</w:t>
      </w:r>
      <w:r>
        <w:br w:type="page"/>
      </w:r>
    </w:p>
    <w:p w14:paraId="3021B775" w14:textId="77777777" w:rsidR="008925E3" w:rsidRDefault="000016CA">
      <w:pPr>
        <w:pStyle w:val="Heading1"/>
      </w:pPr>
      <w:bookmarkStart w:id="32" w:name="_ry8d97sir47q" w:colFirst="0" w:colLast="0"/>
      <w:bookmarkStart w:id="33" w:name="_Toc228197566"/>
      <w:bookmarkEnd w:id="32"/>
      <w:r>
        <w:t>Section 2: Reflection – Gibbs Reflective Cycle</w:t>
      </w:r>
      <w:bookmarkEnd w:id="33"/>
    </w:p>
    <w:p w14:paraId="1887BE8D" w14:textId="77777777" w:rsidR="008925E3" w:rsidRDefault="000016CA">
      <w:pPr>
        <w:pStyle w:val="Heading2"/>
      </w:pPr>
      <w:bookmarkStart w:id="34" w:name="_wuwmkpw3p6xx" w:colFirst="0" w:colLast="0"/>
      <w:bookmarkStart w:id="35" w:name="_Toc228197567"/>
      <w:bookmarkEnd w:id="34"/>
      <w:r>
        <w:t>Description</w:t>
      </w:r>
      <w:bookmarkEnd w:id="35"/>
    </w:p>
    <w:p w14:paraId="2AA5DFCC" w14:textId="77777777" w:rsidR="008925E3" w:rsidRDefault="000016CA">
      <w:r>
        <w:t xml:space="preserve">In the above task, there was a requirement for a 4000-word strategic audit of Jio telecom where both the external as well as internal environments have been analysed through the means of appropriate frameworks and tools. While preparing this strategic audit, secondary sources have been chosen for data collection which has also ensured less time consumption for the entire task. In this strategic audit, the competitive positioning of Reliance Jio has also been analysed. Tools such as PESTLE and VRIO have been used in this strategic audit in order to analyse the external and internal environments of Jio respectively. As per the findings by Adenuga </w:t>
      </w:r>
      <w:r>
        <w:rPr>
          <w:i/>
          <w:iCs/>
        </w:rPr>
        <w:t xml:space="preserve">et al. </w:t>
      </w:r>
      <w:r>
        <w:t>(2025), analysing the external environment and internal environment of a company can help in understanding its competitive positioning in the concerned market. Further, the balanced scorecard has also been used in this audit for assessing the performance by Jio and identifying the lagging financial indicators along with the leading indicators for future success.</w:t>
      </w:r>
    </w:p>
    <w:p w14:paraId="38874DE8" w14:textId="77777777" w:rsidR="008925E3" w:rsidRDefault="000016CA">
      <w:pPr>
        <w:pStyle w:val="Heading2"/>
      </w:pPr>
      <w:bookmarkStart w:id="36" w:name="_ej5s8dufnb8b" w:colFirst="0" w:colLast="0"/>
      <w:bookmarkStart w:id="37" w:name="_Toc228197568"/>
      <w:bookmarkEnd w:id="36"/>
      <w:r>
        <w:t>Feelings</w:t>
      </w:r>
      <w:bookmarkEnd w:id="37"/>
    </w:p>
    <w:p w14:paraId="39C48AFC" w14:textId="77777777" w:rsidR="008925E3" w:rsidRDefault="000016CA">
      <w:r>
        <w:t xml:space="preserve">Here, I have felt that the transformation of Jio from a traditional conglomerate to telecom giant has been the biggest change management example for an organisation in the Indian market. In this case, cost leadership by Mukesh Ambani has proved to be the key factor in taking Jio to the topmost position in the choice list of the consumers. Offering free voice calls and 5G internet services at the cheapest prices in the Indian telecom market has certainly been the key factor in gaining a competitive edge over the rivals such as BSNL, Airtel and Vi. As stated by Agustian </w:t>
      </w:r>
      <w:r>
        <w:rPr>
          <w:i/>
          <w:iCs/>
        </w:rPr>
        <w:t xml:space="preserve">et al. </w:t>
      </w:r>
      <w:r>
        <w:t xml:space="preserve">(2023), cheaper prices of products and services through cost leadership can be quite beneficial for organizations in gaining a competitive advantage. On the other hand, exciting celebration plans for the consumers such as </w:t>
      </w:r>
      <w:r>
        <w:rPr>
          <w:b/>
          <w:bCs/>
          <w:i/>
          <w:iCs/>
        </w:rPr>
        <w:t xml:space="preserve">JioHome </w:t>
      </w:r>
      <w:r>
        <w:t xml:space="preserve">and </w:t>
      </w:r>
      <w:r>
        <w:rPr>
          <w:b/>
          <w:bCs/>
          <w:i/>
          <w:iCs/>
        </w:rPr>
        <w:t xml:space="preserve">Loyalty Reward </w:t>
      </w:r>
      <w:r>
        <w:t>have also played a crucial role in retaining the existing customers and attracting new ones in the Indian market.</w:t>
      </w:r>
    </w:p>
    <w:p w14:paraId="4414A6E2" w14:textId="77777777" w:rsidR="008925E3" w:rsidRDefault="000016CA">
      <w:pPr>
        <w:pStyle w:val="Heading2"/>
      </w:pPr>
      <w:bookmarkStart w:id="38" w:name="_6aeg79qqefzs" w:colFirst="0" w:colLast="0"/>
      <w:bookmarkStart w:id="39" w:name="_Toc228197569"/>
      <w:bookmarkEnd w:id="38"/>
      <w:r>
        <w:t>Evaluation</w:t>
      </w:r>
      <w:bookmarkEnd w:id="39"/>
    </w:p>
    <w:p w14:paraId="675314ED" w14:textId="77777777" w:rsidR="008925E3" w:rsidRDefault="000016CA">
      <w:r>
        <w:t xml:space="preserve">I have evaluated that the partnership between Reliance Jio and British Petroleum can certainly turn out to be a significant opportunity for the former in terms of its expansion in the foreign markets such as the United Kingdom and Canada. In this scenario, the partnership with British Petroleum will surely play a crucial role in supporting the market building of Jio in the UK. The statements by Kormakova </w:t>
      </w:r>
      <w:r>
        <w:rPr>
          <w:i/>
          <w:iCs/>
        </w:rPr>
        <w:t xml:space="preserve">et al. </w:t>
      </w:r>
      <w:r>
        <w:t>(2023) have mentioned that strong partnerships with foreign companies can help in internationalisation. Further, the 58.9% CAGR growth of the 5G network in the United Kingdom also poses a certain opportunity for Jio to expand its services in the UK market. Here, attracting offers for the consumers will be quite crucial for Jio in enhancing its consumer base in the United Kingdom. Considering the expansion of Jio in foreign markets, an application of transnational strategy will prove to be appropriate. This strategy will not only enhance the customer base of the company but also contribute to increasing its revenue and profits in the long run.</w:t>
      </w:r>
    </w:p>
    <w:p w14:paraId="7956A65B" w14:textId="77777777" w:rsidR="008925E3" w:rsidRDefault="000016CA">
      <w:pPr>
        <w:pStyle w:val="Heading2"/>
      </w:pPr>
      <w:bookmarkStart w:id="40" w:name="_djkzwqi0lrnd" w:colFirst="0" w:colLast="0"/>
      <w:bookmarkStart w:id="41" w:name="_Toc228197570"/>
      <w:bookmarkEnd w:id="40"/>
      <w:r>
        <w:t>Analysis</w:t>
      </w:r>
      <w:bookmarkEnd w:id="41"/>
    </w:p>
    <w:p w14:paraId="0C38DE3C" w14:textId="77777777" w:rsidR="008925E3" w:rsidRDefault="000016CA">
      <w:r>
        <w:t xml:space="preserve">I have analysed that proper change management within Jio with the help of visionary and transformational leadership has been the key factor for the company in terms of transforming itself from a traditional conglomerate to digital giant in the Indian market. In this regard, the claims by Sahid </w:t>
      </w:r>
      <w:r>
        <w:rPr>
          <w:i/>
          <w:iCs/>
        </w:rPr>
        <w:t xml:space="preserve">et al. </w:t>
      </w:r>
      <w:r>
        <w:t>(2023) have stated that transformational leadership becomes the key factor in initiating and implementing change management within an organisation. Expanding its services to other sectors such as media and entertainment, retail and telecom has not only allowed Jio to enhance its consumer base in India but become the richest and pioneer in leading the digital transformation of the country. I have also evaluated that only accessing secondary data for this strategic audit was not enough for ensuring authenticity and viability. Here, accessing primary data with the help of a survey of Jio subscribers and customers would have been quite effective in gathering real-life opinions and perspectives regarding the services of Jio.</w:t>
      </w:r>
    </w:p>
    <w:p w14:paraId="7CB249EF" w14:textId="77777777" w:rsidR="008925E3" w:rsidRDefault="000016CA">
      <w:pPr>
        <w:pStyle w:val="Heading2"/>
      </w:pPr>
      <w:bookmarkStart w:id="42" w:name="_ops7blkqhnzg" w:colFirst="0" w:colLast="0"/>
      <w:bookmarkStart w:id="43" w:name="_Toc228197571"/>
      <w:bookmarkEnd w:id="42"/>
      <w:r>
        <w:t>Conclusion</w:t>
      </w:r>
      <w:bookmarkEnd w:id="43"/>
    </w:p>
    <w:p w14:paraId="5ECB411F" w14:textId="77777777" w:rsidR="008925E3" w:rsidRDefault="000016CA">
      <w:r>
        <w:t>In conclusion, I can conclude that analysing both the external and internal environment have been quite effective in understanding the current position of Jio in the Indian market while identifying the opportunities for the company for future at the same time. I can also say that the transformational strategy by Reliance Jio has certainly proved to be quite beneficial and effective as far as expanding its services and securing a competitive position in the Indian market is concerned. Further, it can also be concluded that there is a significant opportunity for Jio to expand its business and services in the foreign markets such as the United Kingdom considering its strong partnership with British Petroleum. Further, addressing the challenges of low ARPU is also required to be prioritised by Jio for maintaining a proper balance between volume and value in the long run.</w:t>
      </w:r>
    </w:p>
    <w:p w14:paraId="368E204C" w14:textId="77777777" w:rsidR="008925E3" w:rsidRDefault="000016CA">
      <w:pPr>
        <w:pStyle w:val="Heading2"/>
      </w:pPr>
      <w:bookmarkStart w:id="44" w:name="_99gxqcd7ao93" w:colFirst="0" w:colLast="0"/>
      <w:bookmarkStart w:id="45" w:name="_Toc228197572"/>
      <w:bookmarkEnd w:id="44"/>
      <w:r>
        <w:t>Action Plan</w:t>
      </w:r>
      <w:bookmarkEnd w:id="45"/>
    </w:p>
    <w:p w14:paraId="0579DBE1" w14:textId="77777777" w:rsidR="008925E3" w:rsidRDefault="000016CA">
      <w:pPr>
        <w:numPr>
          <w:ilvl w:val="0"/>
          <w:numId w:val="3"/>
        </w:numPr>
        <w:spacing w:after="0"/>
      </w:pPr>
      <w:r>
        <w:t>In future projects and audits, I will surely go for primary data collection as well. The same will be quite helpful for me in terms of gathering real-time personal opinions and perspectives. As mentioned by Chand (2025), interviews and surveys can help in gathering personal opinions.</w:t>
      </w:r>
    </w:p>
    <w:p w14:paraId="2EF4F92B" w14:textId="77777777" w:rsidR="008925E3" w:rsidRDefault="000016CA">
      <w:pPr>
        <w:numPr>
          <w:ilvl w:val="0"/>
          <w:numId w:val="3"/>
        </w:numPr>
      </w:pPr>
      <w:r>
        <w:t xml:space="preserve">Considering the current strategic challenges faced by Jio, an implementation of </w:t>
      </w:r>
      <w:r>
        <w:rPr>
          <w:i/>
          <w:iCs/>
        </w:rPr>
        <w:t xml:space="preserve">tiered monetisation </w:t>
      </w:r>
      <w:r>
        <w:t>can be quite beneficial for the company in terms of enhancing its revenue and income while increasing the overall value for the consumers in a simultaneous way. Hence, the overall competitive edge and position will certainly be increased for the company in the concerned market in future.</w:t>
      </w:r>
      <w:r>
        <w:br w:type="page"/>
      </w:r>
    </w:p>
    <w:p w14:paraId="0707A377" w14:textId="77777777" w:rsidR="008925E3" w:rsidRDefault="000016CA">
      <w:pPr>
        <w:pStyle w:val="Heading1"/>
      </w:pPr>
      <w:bookmarkStart w:id="46" w:name="_q3qnvid2sx7g" w:colFirst="0" w:colLast="0"/>
      <w:bookmarkStart w:id="47" w:name="_Toc228197573"/>
      <w:bookmarkEnd w:id="46"/>
      <w:r>
        <w:t>Reference List</w:t>
      </w:r>
      <w:bookmarkEnd w:id="47"/>
    </w:p>
    <w:p w14:paraId="4B16D296" w14:textId="77777777" w:rsidR="008925E3" w:rsidRDefault="000016CA">
      <w:pPr>
        <w:pStyle w:val="Heading2"/>
      </w:pPr>
      <w:bookmarkStart w:id="48" w:name="_b37qsfoq9mk" w:colFirst="0" w:colLast="0"/>
      <w:bookmarkStart w:id="49" w:name="_Toc228197574"/>
      <w:bookmarkEnd w:id="48"/>
      <w:r>
        <w:t>Section 1:</w:t>
      </w:r>
      <w:bookmarkEnd w:id="49"/>
    </w:p>
    <w:p w14:paraId="4599B3D6" w14:textId="77777777" w:rsidR="008925E3" w:rsidRDefault="000016CA">
      <w:r>
        <w:t xml:space="preserve">Alliance (2026). </w:t>
      </w:r>
      <w:r>
        <w:rPr>
          <w:i/>
          <w:iCs/>
        </w:rPr>
        <w:t xml:space="preserve">United Kingdom </w:t>
      </w:r>
      <w:r>
        <w:t xml:space="preserve">[online] Alliance. Available at: </w:t>
      </w:r>
      <w:hyperlink r:id="rId26" w:anchor=":~:text=Financing%20risks&amp;text=The%20government%20has%20committed%20to,impediments%20to%20much%20improved%20fundamentals">
        <w:r w:rsidR="008925E3">
          <w:rPr>
            <w:color w:val="0000FF"/>
            <w:u w:val="single"/>
          </w:rPr>
          <w:t>https://www.allianz.com/en/economic_research/country-and-sector-risk/country-risk/united-kingdom.html#:~:text=Financing%20risks&amp;text=The%20government%20has%20committed%20to,impediments%20to%20much%20improved%20fundamentals</w:t>
        </w:r>
      </w:hyperlink>
      <w:r>
        <w:t>. (Accessed 29</w:t>
      </w:r>
      <w:r>
        <w:rPr>
          <w:vertAlign w:val="superscript"/>
        </w:rPr>
        <w:t>th</w:t>
      </w:r>
      <w:r>
        <w:t xml:space="preserve"> Mar. 2026).</w:t>
      </w:r>
    </w:p>
    <w:p w14:paraId="3494EF6F" w14:textId="77777777" w:rsidR="008925E3" w:rsidRDefault="000016CA">
      <w:r>
        <w:t xml:space="preserve">Attero (2025). </w:t>
      </w:r>
      <w:r>
        <w:rPr>
          <w:i/>
          <w:iCs/>
        </w:rPr>
        <w:t xml:space="preserve">72% Surge in India’s E-Waste: Can We Control the Digital </w:t>
      </w:r>
      <w:proofErr w:type="gramStart"/>
      <w:r>
        <w:rPr>
          <w:i/>
          <w:iCs/>
        </w:rPr>
        <w:t>Dump?</w:t>
      </w:r>
      <w:r>
        <w:t>.</w:t>
      </w:r>
      <w:proofErr w:type="gramEnd"/>
      <w:r>
        <w:t xml:space="preserve"> [online] Attero. Available at: </w:t>
      </w:r>
      <w:hyperlink r:id="rId27">
        <w:r w:rsidR="008925E3">
          <w:rPr>
            <w:color w:val="0000FF"/>
            <w:u w:val="single"/>
          </w:rPr>
          <w:t>https://www.attero.in/blog/indias-surge-in-ewaste</w:t>
        </w:r>
      </w:hyperlink>
      <w:r>
        <w:t xml:space="preserve"> (Accessed 25</w:t>
      </w:r>
      <w:r>
        <w:rPr>
          <w:vertAlign w:val="superscript"/>
        </w:rPr>
        <w:t>th</w:t>
      </w:r>
      <w:r>
        <w:t xml:space="preserve"> Mar. 2026).</w:t>
      </w:r>
    </w:p>
    <w:p w14:paraId="50B2553B" w14:textId="77777777" w:rsidR="008925E3" w:rsidRDefault="000016CA">
      <w:r>
        <w:t xml:space="preserve">Barik, S. (2024). </w:t>
      </w:r>
      <w:r>
        <w:rPr>
          <w:i/>
          <w:iCs/>
        </w:rPr>
        <w:t xml:space="preserve">Allocating satellite spectrum: Jio vs Starlink spat and why most countries avoid auctions </w:t>
      </w:r>
      <w:r>
        <w:t xml:space="preserve">[online] The Indian Express. Available at: </w:t>
      </w:r>
      <w:hyperlink r:id="rId28">
        <w:r w:rsidR="008925E3">
          <w:rPr>
            <w:color w:val="0000FF"/>
            <w:u w:val="single"/>
          </w:rPr>
          <w:t>https://indianexpress.com/article/business/companies/allocating-satellite-spectrum-jio-vs-starlink-spat-avoid-auctions-9630931/</w:t>
        </w:r>
      </w:hyperlink>
      <w:r>
        <w:t xml:space="preserve"> (Accessed 26</w:t>
      </w:r>
      <w:r>
        <w:rPr>
          <w:vertAlign w:val="superscript"/>
        </w:rPr>
        <w:t>th</w:t>
      </w:r>
      <w:r>
        <w:t xml:space="preserve"> Mar. 2026).</w:t>
      </w:r>
    </w:p>
    <w:p w14:paraId="647CA574" w14:textId="77777777" w:rsidR="008925E3" w:rsidRDefault="000016CA">
      <w:r>
        <w:t>Barney, J. and Clifford, T. (2010). Real world strategies for analyzing the value chain, applying the VRIO framework (</w:t>
      </w:r>
      <w:proofErr w:type="gramStart"/>
      <w:r>
        <w:t>resource based</w:t>
      </w:r>
      <w:proofErr w:type="gramEnd"/>
      <w:r>
        <w:t xml:space="preserve"> view), and recognizing core competencies. </w:t>
      </w:r>
      <w:r>
        <w:rPr>
          <w:i/>
          <w:iCs/>
        </w:rPr>
        <w:t>Harvard Business Review Press</w:t>
      </w:r>
      <w:r>
        <w:t>.</w:t>
      </w:r>
    </w:p>
    <w:p w14:paraId="1CE437FF" w14:textId="77777777" w:rsidR="008925E3" w:rsidRDefault="000016CA">
      <w:r>
        <w:t xml:space="preserve">Bhatt, S. (2026). </w:t>
      </w:r>
      <w:r>
        <w:rPr>
          <w:i/>
          <w:iCs/>
        </w:rPr>
        <w:t xml:space="preserve">Jio Q3 FY26: 5G Momentum Drives Growth, EBITDA Margins Expand to 51.8% as Subscriber Base Crosses 515 </w:t>
      </w:r>
      <w:proofErr w:type="gramStart"/>
      <w:r>
        <w:rPr>
          <w:i/>
          <w:iCs/>
        </w:rPr>
        <w:t>Million</w:t>
      </w:r>
      <w:proofErr w:type="gramEnd"/>
      <w:r>
        <w:rPr>
          <w:i/>
          <w:iCs/>
        </w:rPr>
        <w:t xml:space="preserve"> </w:t>
      </w:r>
      <w:r>
        <w:t xml:space="preserve">[online] Outlook Business. Available at: </w:t>
      </w:r>
      <w:hyperlink r:id="rId29">
        <w:r w:rsidR="008925E3">
          <w:rPr>
            <w:color w:val="0000FF"/>
            <w:u w:val="single"/>
          </w:rPr>
          <w:t>https://www.outlookbusiness.com/corporate/jio-q3-fy26-5g-momentum-drives-growth-ebitda-margins-expand-to-518-as-subscriber-base-crosses-515-million</w:t>
        </w:r>
      </w:hyperlink>
      <w:r>
        <w:t xml:space="preserve"> (Accessed 21</w:t>
      </w:r>
      <w:r>
        <w:rPr>
          <w:vertAlign w:val="superscript"/>
        </w:rPr>
        <w:t>st</w:t>
      </w:r>
      <w:r>
        <w:t xml:space="preserve"> Mar. 2026).</w:t>
      </w:r>
    </w:p>
    <w:p w14:paraId="7A44F7D7" w14:textId="77777777" w:rsidR="008925E3" w:rsidRDefault="000016CA">
      <w:r>
        <w:t xml:space="preserve">Bousso, R. (2024). </w:t>
      </w:r>
      <w:r>
        <w:rPr>
          <w:i/>
          <w:iCs/>
        </w:rPr>
        <w:t xml:space="preserve">BP profit slumps to near four-year low as oil demand sags. </w:t>
      </w:r>
      <w:r>
        <w:t xml:space="preserve">[online] Reuters. Available at: </w:t>
      </w:r>
      <w:hyperlink r:id="rId30">
        <w:r w:rsidR="008925E3">
          <w:rPr>
            <w:color w:val="1155CC"/>
            <w:u w:val="single"/>
          </w:rPr>
          <w:t>https://www.reuters.com/business/energy/bp-third-quarter-profit-slumps-23-bln-oil-demand-sags-2024-10-29/</w:t>
        </w:r>
      </w:hyperlink>
      <w:r>
        <w:t xml:space="preserve"> (Accessed 29</w:t>
      </w:r>
      <w:r>
        <w:rPr>
          <w:vertAlign w:val="superscript"/>
        </w:rPr>
        <w:t>th</w:t>
      </w:r>
      <w:r>
        <w:t xml:space="preserve"> Mar. 2026)</w:t>
      </w:r>
    </w:p>
    <w:p w14:paraId="42E4FAE0" w14:textId="77777777" w:rsidR="008925E3" w:rsidRDefault="000016CA">
      <w:r>
        <w:t xml:space="preserve">Comparably (2026). </w:t>
      </w:r>
      <w:r>
        <w:rPr>
          <w:i/>
          <w:iCs/>
        </w:rPr>
        <w:t xml:space="preserve">Jio </w:t>
      </w:r>
      <w:r>
        <w:t xml:space="preserve">[online] Comparably. Available at: </w:t>
      </w:r>
      <w:hyperlink r:id="rId31">
        <w:r w:rsidR="008925E3">
          <w:rPr>
            <w:color w:val="0000FF"/>
            <w:u w:val="single"/>
          </w:rPr>
          <w:t>https://www.comparably.com/brands/jio</w:t>
        </w:r>
      </w:hyperlink>
      <w:r>
        <w:t xml:space="preserve"> (Accessed 23</w:t>
      </w:r>
      <w:r>
        <w:rPr>
          <w:vertAlign w:val="superscript"/>
        </w:rPr>
        <w:t>rd</w:t>
      </w:r>
      <w:r>
        <w:t xml:space="preserve"> Mar. 2026).</w:t>
      </w:r>
    </w:p>
    <w:p w14:paraId="6579424F" w14:textId="77777777" w:rsidR="008925E3" w:rsidRDefault="000016CA">
      <w:r>
        <w:t xml:space="preserve">DPO (2025). </w:t>
      </w:r>
      <w:r>
        <w:rPr>
          <w:i/>
          <w:iCs/>
        </w:rPr>
        <w:t xml:space="preserve">The DPDPA Penalty Trap: 5 Hidden Risks That Could Invite ₹250 Crore Fines </w:t>
      </w:r>
      <w:r>
        <w:t xml:space="preserve">[online] DPO. Available at: </w:t>
      </w:r>
      <w:hyperlink r:id="rId32">
        <w:r w:rsidR="008925E3">
          <w:rPr>
            <w:color w:val="0000FF"/>
            <w:u w:val="single"/>
          </w:rPr>
          <w:t>https://dpo-india.com/Blogs/dpdpa-penalty-trap/</w:t>
        </w:r>
      </w:hyperlink>
      <w:r>
        <w:t xml:space="preserve"> (Accessed 29</w:t>
      </w:r>
      <w:r>
        <w:rPr>
          <w:vertAlign w:val="superscript"/>
        </w:rPr>
        <w:t>th</w:t>
      </w:r>
      <w:r>
        <w:t xml:space="preserve"> Mar. 2026).</w:t>
      </w:r>
    </w:p>
    <w:p w14:paraId="77F1AFDB" w14:textId="77777777" w:rsidR="008925E3" w:rsidRDefault="000016CA">
      <w:r>
        <w:t xml:space="preserve">Economic times (2023). </w:t>
      </w:r>
      <w:r>
        <w:rPr>
          <w:i/>
          <w:iCs/>
        </w:rPr>
        <w:t>Jio launches Jio Bharat 4G phone at Rs 999 to drive ‘2G-mukt' India</w:t>
      </w:r>
      <w:r>
        <w:t xml:space="preserve">. [online] Economic Times. Available at: </w:t>
      </w:r>
      <w:hyperlink r:id="rId33" w:anchor=":~:text=Reliance%20Jio:%20Jio%20launches%20Jio,2G%2Dmukt'%20India%2C%20ETTelecom">
        <w:r w:rsidR="008925E3">
          <w:rPr>
            <w:color w:val="0000FF"/>
            <w:u w:val="single"/>
          </w:rPr>
          <w:t>https://telecom.economictimes.indiatimes.com/news/devices/jio-launches-jio-bharat-4g-phone-at-rs-999-to-drive-2g-mukt-bharat/101461407#:~:text=Reliance%20Jio:%20Jio%20launches%20Jio,2G%2Dmukt'%20India%2C%20ETTelecom</w:t>
        </w:r>
      </w:hyperlink>
      <w:r>
        <w:t xml:space="preserve"> (Accessed 27</w:t>
      </w:r>
      <w:r>
        <w:rPr>
          <w:vertAlign w:val="superscript"/>
        </w:rPr>
        <w:t>th</w:t>
      </w:r>
      <w:r>
        <w:t xml:space="preserve"> Mar. 2026).</w:t>
      </w:r>
    </w:p>
    <w:p w14:paraId="0DF458A0" w14:textId="77777777" w:rsidR="008925E3" w:rsidRDefault="000016CA">
      <w:pPr>
        <w:rPr>
          <w:i/>
          <w:iCs/>
        </w:rPr>
      </w:pPr>
      <w:r>
        <w:t xml:space="preserve">Economic Times (2025). </w:t>
      </w:r>
      <w:r>
        <w:rPr>
          <w:i/>
          <w:iCs/>
        </w:rPr>
        <w:t xml:space="preserve">Reliance Jio IPO at $154 billion valuation? India's biggest listing and what investors need to know </w:t>
      </w:r>
      <w:r>
        <w:t xml:space="preserve">[online] Economic Times. Available at: </w:t>
      </w:r>
      <w:hyperlink r:id="rId34">
        <w:r w:rsidR="008925E3">
          <w:rPr>
            <w:color w:val="0000FF"/>
            <w:u w:val="single"/>
          </w:rPr>
          <w:t>https://economictimes.indiatimes.com/markets/ipos/fpos/reliance-jio-ipo-at-154-billion-valuation-indias-biggest-listing-and-what-investors-need-to-know/articleshow/123610914.cms?from=mdr</w:t>
        </w:r>
      </w:hyperlink>
      <w:r>
        <w:t xml:space="preserve"> (Accessed 29</w:t>
      </w:r>
      <w:r>
        <w:rPr>
          <w:vertAlign w:val="superscript"/>
        </w:rPr>
        <w:t>th</w:t>
      </w:r>
      <w:r>
        <w:t xml:space="preserve"> Mar. 2026).</w:t>
      </w:r>
    </w:p>
    <w:p w14:paraId="71F8B389" w14:textId="77777777" w:rsidR="008925E3" w:rsidRDefault="000016CA">
      <w:r>
        <w:t xml:space="preserve">Economic Times (2026). </w:t>
      </w:r>
      <w:r>
        <w:rPr>
          <w:i/>
          <w:iCs/>
        </w:rPr>
        <w:t>RIL to invest ₹7 lakh crore in Gujarat across clean energy &amp; data centres</w:t>
      </w:r>
      <w:r>
        <w:t xml:space="preserve">. [online] Economic Times. Available at: </w:t>
      </w:r>
      <w:hyperlink r:id="rId35">
        <w:r w:rsidR="008925E3">
          <w:rPr>
            <w:color w:val="0000FF"/>
            <w:u w:val="single"/>
          </w:rPr>
          <w:t>https://energy.economictimes.indiatimes.com/news/renewable/ril-to-invest-7-lakh-crore-in-gujarat-across-clean-energy-data-centres/126474227</w:t>
        </w:r>
      </w:hyperlink>
      <w:r>
        <w:t xml:space="preserve"> (Accessed 28</w:t>
      </w:r>
      <w:r>
        <w:rPr>
          <w:vertAlign w:val="superscript"/>
        </w:rPr>
        <w:t>th</w:t>
      </w:r>
      <w:r>
        <w:t xml:space="preserve"> Mar. 2026).</w:t>
      </w:r>
    </w:p>
    <w:p w14:paraId="6D0C7E8F" w14:textId="77777777" w:rsidR="008925E3" w:rsidRDefault="000016CA">
      <w:r>
        <w:t xml:space="preserve">Edser, N. (2026). </w:t>
      </w:r>
      <w:r>
        <w:rPr>
          <w:i/>
          <w:iCs/>
        </w:rPr>
        <w:t xml:space="preserve">BP steps up cost cutting as profits slide. </w:t>
      </w:r>
      <w:r>
        <w:t xml:space="preserve">[online] BBC. Available at: </w:t>
      </w:r>
      <w:hyperlink r:id="rId36">
        <w:r w:rsidR="008925E3">
          <w:rPr>
            <w:color w:val="1155CC"/>
            <w:u w:val="single"/>
          </w:rPr>
          <w:t>https://www.bbc.com/news/articles/cz0g4dkm77zo</w:t>
        </w:r>
      </w:hyperlink>
      <w:r>
        <w:t xml:space="preserve"> (Accessed 29</w:t>
      </w:r>
      <w:r>
        <w:rPr>
          <w:vertAlign w:val="superscript"/>
        </w:rPr>
        <w:t>th</w:t>
      </w:r>
      <w:r>
        <w:t xml:space="preserve"> Mar. 2026)</w:t>
      </w:r>
    </w:p>
    <w:p w14:paraId="13603474" w14:textId="77777777" w:rsidR="008925E3" w:rsidRDefault="000016CA">
      <w:r>
        <w:t xml:space="preserve">Elagina, D. (2025). </w:t>
      </w:r>
      <w:r>
        <w:rPr>
          <w:i/>
          <w:iCs/>
        </w:rPr>
        <w:t xml:space="preserve">Number of cities in which 5G is available 2023 by country </w:t>
      </w:r>
      <w:r>
        <w:t xml:space="preserve">[online] Statista. Available at: </w:t>
      </w:r>
      <w:hyperlink r:id="rId37">
        <w:r w:rsidR="008925E3">
          <w:rPr>
            <w:color w:val="0000FF"/>
            <w:u w:val="single"/>
          </w:rPr>
          <w:t>https://www.statista.com/statistics/1215456/5g-cities-by-country/?srsltid=AfmBOoqGMtWx2E-SK9L_tPw7f-VOfMAVruxpLNi2_0wjPKBb7kasQRpr</w:t>
        </w:r>
      </w:hyperlink>
      <w:r>
        <w:t xml:space="preserve"> (Accessed 24</w:t>
      </w:r>
      <w:r>
        <w:rPr>
          <w:vertAlign w:val="superscript"/>
        </w:rPr>
        <w:t>th</w:t>
      </w:r>
      <w:r>
        <w:t xml:space="preserve"> Mar. 2026).</w:t>
      </w:r>
    </w:p>
    <w:p w14:paraId="6CC90D65" w14:textId="77777777" w:rsidR="008925E3" w:rsidRDefault="000016CA">
      <w:r>
        <w:t xml:space="preserve">E-waste Recycle Hub (2025). </w:t>
      </w:r>
      <w:r>
        <w:rPr>
          <w:i/>
          <w:iCs/>
        </w:rPr>
        <w:t>2025 EPR Rules for E-Waste: How to Stay Compliant and Avoid Penalties</w:t>
      </w:r>
      <w:r>
        <w:t xml:space="preserve"> [online] E-waste Recycle Hub. Available at: </w:t>
      </w:r>
      <w:hyperlink r:id="rId38">
        <w:r w:rsidR="008925E3">
          <w:rPr>
            <w:color w:val="0000FF"/>
            <w:u w:val="single"/>
          </w:rPr>
          <w:t>https://ewasterecyclehub.com/2025-epr-rules-for-e-waste-how-to-stay-compliant-and-avoid-penalties/</w:t>
        </w:r>
      </w:hyperlink>
      <w:r>
        <w:t xml:space="preserve"> (Accessed 29</w:t>
      </w:r>
      <w:r>
        <w:rPr>
          <w:vertAlign w:val="superscript"/>
        </w:rPr>
        <w:t>th</w:t>
      </w:r>
      <w:r>
        <w:t xml:space="preserve"> Mar. 2026).</w:t>
      </w:r>
    </w:p>
    <w:p w14:paraId="7813D1ED" w14:textId="77777777" w:rsidR="008925E3" w:rsidRDefault="000016CA">
      <w:r>
        <w:t xml:space="preserve">Exchange 4 Media (2025). </w:t>
      </w:r>
      <w:r>
        <w:rPr>
          <w:i/>
          <w:iCs/>
        </w:rPr>
        <w:t>JioStar’s Q1 playbook: Subscription income gains muscle beyond IPL boost</w:t>
      </w:r>
      <w:r>
        <w:t xml:space="preserve">. [online] Exchange 4 Media. Available at: </w:t>
      </w:r>
      <w:hyperlink r:id="rId39">
        <w:r w:rsidR="008925E3">
          <w:rPr>
            <w:color w:val="0000FF"/>
            <w:u w:val="single"/>
          </w:rPr>
          <w:t>https://www.exchange4media.com/media-tv-news/jiostars-q1-playbook-subscription-income-gains-muscle-beyond-ipl-boost-145551.html</w:t>
        </w:r>
      </w:hyperlink>
      <w:r>
        <w:t xml:space="preserve"> (Accessed 24</w:t>
      </w:r>
      <w:r>
        <w:rPr>
          <w:vertAlign w:val="superscript"/>
        </w:rPr>
        <w:t>th</w:t>
      </w:r>
      <w:r>
        <w:t xml:space="preserve"> Mar. 2026).</w:t>
      </w:r>
    </w:p>
    <w:p w14:paraId="2B696337" w14:textId="77777777" w:rsidR="008925E3" w:rsidRDefault="000016CA">
      <w:r>
        <w:t xml:space="preserve">Golmgrein, I. (2023). A comprehensive overview of monetization strategies in creative industries. </w:t>
      </w:r>
      <w:r>
        <w:rPr>
          <w:i/>
          <w:iCs/>
        </w:rPr>
        <w:t>International Journal of Latest Engineering and Management Research (IJLEMR), 8</w:t>
      </w:r>
      <w:r>
        <w:t xml:space="preserve">(10.56581), pp.90-100. </w:t>
      </w:r>
      <w:hyperlink r:id="rId40">
        <w:r w:rsidR="008925E3">
          <w:rPr>
            <w:color w:val="1155CC"/>
            <w:u w:val="single"/>
          </w:rPr>
          <w:t>https://www.researchgate.net/profile/Irina-Golmgrein/publication/370615002_A_Comprehensive_Overview_of_Monetization_Strategies_in_Creative_Industries/links/658230de6f6e450f19886475/A-Comprehensive-Overview-of-Monetization-Strategies-in-Creative-Industries.pdf</w:t>
        </w:r>
      </w:hyperlink>
    </w:p>
    <w:p w14:paraId="05100109" w14:textId="77777777" w:rsidR="008925E3" w:rsidRDefault="000016CA">
      <w:r>
        <w:t xml:space="preserve">Gov.CA (2024). </w:t>
      </w:r>
      <w:r>
        <w:rPr>
          <w:i/>
          <w:iCs/>
        </w:rPr>
        <w:t xml:space="preserve">Federal government strengthens Canada’s telecommunications ecosystem. </w:t>
      </w:r>
      <w:r>
        <w:t xml:space="preserve">[online] Government of Canada. Available at: </w:t>
      </w:r>
      <w:hyperlink r:id="rId41">
        <w:r w:rsidR="008925E3">
          <w:rPr>
            <w:color w:val="1155CC"/>
            <w:u w:val="single"/>
          </w:rPr>
          <w:t>https://www.canada.ca/en/innovation-science-economic-development/news/2024/12/federal-government-strengthens-canadas-telecommunications-ecosystem.html</w:t>
        </w:r>
      </w:hyperlink>
      <w:r>
        <w:t xml:space="preserve"> (Accessed 20</w:t>
      </w:r>
      <w:r>
        <w:rPr>
          <w:vertAlign w:val="superscript"/>
        </w:rPr>
        <w:t>th</w:t>
      </w:r>
      <w:r>
        <w:t xml:space="preserve"> Mar. 2026)</w:t>
      </w:r>
    </w:p>
    <w:p w14:paraId="520477C2" w14:textId="77777777" w:rsidR="008925E3" w:rsidRDefault="000016CA">
      <w:r>
        <w:t xml:space="preserve">Grand View Research (2026). </w:t>
      </w:r>
      <w:r>
        <w:rPr>
          <w:i/>
          <w:iCs/>
        </w:rPr>
        <w:t xml:space="preserve">UK Private 5g Network Market Size &amp; Outlook, 2026-2033. </w:t>
      </w:r>
      <w:r>
        <w:t xml:space="preserve">[online] Grand View Research. Available at: </w:t>
      </w:r>
      <w:hyperlink r:id="rId42">
        <w:r w:rsidR="008925E3">
          <w:rPr>
            <w:color w:val="1155CC"/>
            <w:u w:val="single"/>
          </w:rPr>
          <w:t>https://www.grandviewresearch.com/horizon/outlook/private-5g-network-market/uk</w:t>
        </w:r>
      </w:hyperlink>
      <w:r>
        <w:t xml:space="preserve"> (Accessed 29</w:t>
      </w:r>
      <w:r>
        <w:rPr>
          <w:vertAlign w:val="superscript"/>
        </w:rPr>
        <w:t>th</w:t>
      </w:r>
      <w:r>
        <w:t xml:space="preserve"> Mar. 2026)</w:t>
      </w:r>
    </w:p>
    <w:p w14:paraId="10731DE1" w14:textId="77777777" w:rsidR="008925E3" w:rsidRDefault="000016CA">
      <w:r>
        <w:t xml:space="preserve">Grover, J. (2025). </w:t>
      </w:r>
      <w:r>
        <w:rPr>
          <w:i/>
          <w:iCs/>
        </w:rPr>
        <w:t xml:space="preserve">Airtel widens Arpu gap with Jio, buoyed by premium customers, improved service </w:t>
      </w:r>
      <w:r>
        <w:t xml:space="preserve">[online] Live Mint. Available at: </w:t>
      </w:r>
      <w:hyperlink r:id="rId43">
        <w:r w:rsidR="008925E3">
          <w:rPr>
            <w:color w:val="0000FF"/>
            <w:u w:val="single"/>
          </w:rPr>
          <w:t>https://www.livemint.com/companies/company-results/bharti-airtel-q2-result-airtel-share-price-airtel-vs-jio-subscribers-11762146452472.html</w:t>
        </w:r>
      </w:hyperlink>
      <w:r>
        <w:t xml:space="preserve"> (Accessed 25</w:t>
      </w:r>
      <w:r>
        <w:rPr>
          <w:vertAlign w:val="superscript"/>
        </w:rPr>
        <w:t>th</w:t>
      </w:r>
      <w:r>
        <w:t xml:space="preserve"> Mar. 2026).</w:t>
      </w:r>
    </w:p>
    <w:p w14:paraId="2B4DF065" w14:textId="77777777" w:rsidR="008925E3" w:rsidRDefault="000016CA">
      <w:r>
        <w:t xml:space="preserve">GSMA (2026). </w:t>
      </w:r>
      <w:r>
        <w:rPr>
          <w:i/>
          <w:iCs/>
        </w:rPr>
        <w:t>Reliance Jio develops solution to improve the energy efficiency of mobile networks</w:t>
      </w:r>
      <w:r>
        <w:t xml:space="preserve">. [online] GSMA. Available at: </w:t>
      </w:r>
      <w:hyperlink r:id="rId44" w:anchor=":~:text=Reliance%20Jio%20%2D%20External%20Affairs,you%20see%20on%20our%20website">
        <w:r w:rsidR="008925E3">
          <w:rPr>
            <w:color w:val="0000FF"/>
            <w:u w:val="single"/>
          </w:rPr>
          <w:t>https://www.gsma.com/solutions-and-impact/connectivity-for-good/external-affairs/case-study/reliance-jio/#:~:text=Reliance%20Jio%20%2D%20External%20Affairs,you%20see%20on%20our%20website</w:t>
        </w:r>
      </w:hyperlink>
      <w:r>
        <w:t>. (Accessed 29</w:t>
      </w:r>
      <w:r>
        <w:rPr>
          <w:vertAlign w:val="superscript"/>
        </w:rPr>
        <w:t>th</w:t>
      </w:r>
      <w:r>
        <w:t xml:space="preserve"> Mar. 2026).</w:t>
      </w:r>
    </w:p>
    <w:p w14:paraId="680C1A3F" w14:textId="77777777" w:rsidR="008925E3" w:rsidRDefault="000016CA">
      <w:r>
        <w:t xml:space="preserve">Gupta, S. (2026). </w:t>
      </w:r>
      <w:r>
        <w:rPr>
          <w:i/>
          <w:iCs/>
        </w:rPr>
        <w:t xml:space="preserve">Reliance Jio Q3FY26 Results: Strong Subscriber Growth and Expansion of Digital Footprint </w:t>
      </w:r>
      <w:r>
        <w:t xml:space="preserve">[online] Angel One. Available at: </w:t>
      </w:r>
      <w:hyperlink r:id="rId45">
        <w:r w:rsidR="008925E3">
          <w:rPr>
            <w:color w:val="0000FF"/>
            <w:u w:val="single"/>
          </w:rPr>
          <w:t>https://www.angelone.in/news/stocks/reliance-jio-q3fy26-results-strong-subscriber-growth-and-expansion-of-digital-footprint</w:t>
        </w:r>
      </w:hyperlink>
      <w:r>
        <w:t xml:space="preserve"> (Accessed 30</w:t>
      </w:r>
      <w:r>
        <w:rPr>
          <w:vertAlign w:val="superscript"/>
        </w:rPr>
        <w:t>th</w:t>
      </w:r>
      <w:r>
        <w:t xml:space="preserve"> Mar. 2026).</w:t>
      </w:r>
    </w:p>
    <w:p w14:paraId="3357CEA2" w14:textId="77777777" w:rsidR="008925E3" w:rsidRDefault="000016CA">
      <w:r>
        <w:t xml:space="preserve">Hermawan, R., Anggraeni, R.D., Amar, M.Y., Kadir, A.R. and Hamid, N. (2024). The influence of visionary leadership on the success of organizational transformation. </w:t>
      </w:r>
      <w:r>
        <w:rPr>
          <w:i/>
          <w:iCs/>
        </w:rPr>
        <w:t>An-Nuha: Jurnal Sosial &amp; Humaniora, 2</w:t>
      </w:r>
      <w:r>
        <w:t xml:space="preserve">(2), pp.100-108. </w:t>
      </w:r>
      <w:hyperlink r:id="rId46">
        <w:r w:rsidR="008925E3">
          <w:rPr>
            <w:color w:val="1155CC"/>
            <w:u w:val="single"/>
          </w:rPr>
          <w:t>https://ejurnal.stai-nurulhidayah.ac.id/index.php/nha/article/download/8/8</w:t>
        </w:r>
      </w:hyperlink>
    </w:p>
    <w:p w14:paraId="4A9EFE55" w14:textId="77777777" w:rsidR="008925E3" w:rsidRDefault="000016CA">
      <w:r>
        <w:t xml:space="preserve">Impact (2026). </w:t>
      </w:r>
      <w:r>
        <w:rPr>
          <w:i/>
          <w:iCs/>
        </w:rPr>
        <w:t xml:space="preserve">India AI Impact Summit 2026 Resources </w:t>
      </w:r>
      <w:r>
        <w:t xml:space="preserve">[online] Impact. Available at: </w:t>
      </w:r>
      <w:hyperlink r:id="rId47">
        <w:r w:rsidR="008925E3">
          <w:rPr>
            <w:color w:val="0000FF"/>
            <w:u w:val="single"/>
          </w:rPr>
          <w:t>https://impact.indiaai.gov.in/</w:t>
        </w:r>
      </w:hyperlink>
      <w:r>
        <w:t xml:space="preserve"> (Accessed 28</w:t>
      </w:r>
      <w:r>
        <w:rPr>
          <w:vertAlign w:val="superscript"/>
        </w:rPr>
        <w:t>th</w:t>
      </w:r>
      <w:r>
        <w:t xml:space="preserve"> Mar. 2026).</w:t>
      </w:r>
    </w:p>
    <w:p w14:paraId="508FE8C8" w14:textId="77777777" w:rsidR="008925E3" w:rsidRDefault="000016CA">
      <w:r>
        <w:t xml:space="preserve">International Trade Administration (2024). </w:t>
      </w:r>
      <w:r>
        <w:rPr>
          <w:i/>
          <w:iCs/>
        </w:rPr>
        <w:t xml:space="preserve">UK Information Technology 5G Expansion 2024. </w:t>
      </w:r>
      <w:r>
        <w:t xml:space="preserve">[online] International Trade Administration. Available at: </w:t>
      </w:r>
      <w:hyperlink r:id="rId48">
        <w:r w:rsidR="008925E3">
          <w:rPr>
            <w:color w:val="1155CC"/>
            <w:u w:val="single"/>
          </w:rPr>
          <w:t>https://www.trade.gov/market-intelligence/uk-information-technology-5g-expansion-2024</w:t>
        </w:r>
      </w:hyperlink>
      <w:r>
        <w:t xml:space="preserve"> (Accessed 29</w:t>
      </w:r>
      <w:r>
        <w:rPr>
          <w:vertAlign w:val="superscript"/>
        </w:rPr>
        <w:t>th</w:t>
      </w:r>
      <w:r>
        <w:t xml:space="preserve"> Mar. 2026)</w:t>
      </w:r>
    </w:p>
    <w:p w14:paraId="3BE21BB2" w14:textId="77777777" w:rsidR="008925E3" w:rsidRDefault="000016CA">
      <w:r>
        <w:t xml:space="preserve">ITU (2023). </w:t>
      </w:r>
      <w:r>
        <w:rPr>
          <w:i/>
          <w:iCs/>
        </w:rPr>
        <w:t xml:space="preserve">E-waste Policy and Regulation </w:t>
      </w:r>
      <w:r>
        <w:t xml:space="preserve">[online] ITU. Available at: </w:t>
      </w:r>
      <w:hyperlink r:id="rId49">
        <w:r w:rsidR="008925E3">
          <w:rPr>
            <w:color w:val="0000FF"/>
            <w:u w:val="single"/>
          </w:rPr>
          <w:t>https://www.itu.int/en/ITU-D/Environment/Pages/Priority-Areas/E-waste/National-WEEE-Policy-Support.aspx</w:t>
        </w:r>
      </w:hyperlink>
      <w:r>
        <w:t xml:space="preserve"> (Accessed 27</w:t>
      </w:r>
      <w:r>
        <w:rPr>
          <w:vertAlign w:val="superscript"/>
        </w:rPr>
        <w:t>th</w:t>
      </w:r>
      <w:r>
        <w:t xml:space="preserve"> Mar. 2026).</w:t>
      </w:r>
    </w:p>
    <w:p w14:paraId="6C4D49BD" w14:textId="77777777" w:rsidR="008925E3" w:rsidRDefault="000016CA">
      <w:r>
        <w:t xml:space="preserve">Jain, P.K. (2024). Global Integration vs. Local Responsiveness: Managing Strategic Dilemmas in Multinational Corporations. </w:t>
      </w:r>
      <w:r>
        <w:rPr>
          <w:i/>
          <w:iCs/>
        </w:rPr>
        <w:t>Journal of Advanced Management Studies, 1</w:t>
      </w:r>
      <w:r>
        <w:t xml:space="preserve">(3), pp.27-31. </w:t>
      </w:r>
      <w:hyperlink r:id="rId50">
        <w:r w:rsidR="008925E3">
          <w:rPr>
            <w:color w:val="1155CC"/>
            <w:u w:val="single"/>
          </w:rPr>
          <w:t>https://jams.datatablets.com/index.php/j/article/download/16/17</w:t>
        </w:r>
      </w:hyperlink>
    </w:p>
    <w:p w14:paraId="6C12BBD6" w14:textId="77777777" w:rsidR="008925E3" w:rsidRDefault="000016CA">
      <w:r>
        <w:t xml:space="preserve">Jio (2024). </w:t>
      </w:r>
      <w:r>
        <w:rPr>
          <w:i/>
          <w:iCs/>
        </w:rPr>
        <w:t>JIO PLATFORMS LIMITED</w:t>
      </w:r>
      <w:r>
        <w:t xml:space="preserve">. [online] RIL. Available at: </w:t>
      </w:r>
      <w:hyperlink r:id="rId51">
        <w:r w:rsidR="008925E3">
          <w:rPr>
            <w:color w:val="0000FF"/>
            <w:u w:val="single"/>
          </w:rPr>
          <w:t>https://www.ril.com/sites/default/files/2024-08/Jio_Factsheet_2024_V2.pdf</w:t>
        </w:r>
      </w:hyperlink>
      <w:r>
        <w:t xml:space="preserve"> (Accessed 26</w:t>
      </w:r>
      <w:r>
        <w:rPr>
          <w:vertAlign w:val="superscript"/>
        </w:rPr>
        <w:t>th</w:t>
      </w:r>
      <w:r>
        <w:t xml:space="preserve"> Mar. 2026).</w:t>
      </w:r>
    </w:p>
    <w:p w14:paraId="25BCFB67" w14:textId="77777777" w:rsidR="008925E3" w:rsidRDefault="000016CA">
      <w:r>
        <w:t xml:space="preserve">Jio (2026). </w:t>
      </w:r>
      <w:r>
        <w:rPr>
          <w:i/>
          <w:iCs/>
        </w:rPr>
        <w:t>About Us</w:t>
      </w:r>
      <w:r>
        <w:t xml:space="preserve">. [online] Jio. Available at: </w:t>
      </w:r>
      <w:hyperlink r:id="rId52">
        <w:r w:rsidR="008925E3">
          <w:rPr>
            <w:color w:val="0000FF"/>
            <w:u w:val="single"/>
          </w:rPr>
          <w:t>https://www.jio.com/aboutus/</w:t>
        </w:r>
      </w:hyperlink>
      <w:r>
        <w:t xml:space="preserve"> (Accessed 29</w:t>
      </w:r>
      <w:r>
        <w:rPr>
          <w:vertAlign w:val="superscript"/>
        </w:rPr>
        <w:t>th</w:t>
      </w:r>
      <w:r>
        <w:t xml:space="preserve"> Mar. 2026).</w:t>
      </w:r>
    </w:p>
    <w:p w14:paraId="5E055F3B" w14:textId="77777777" w:rsidR="008925E3" w:rsidRDefault="000016CA">
      <w:r>
        <w:t xml:space="preserve">Jio (2026). </w:t>
      </w:r>
      <w:r>
        <w:rPr>
          <w:i/>
          <w:iCs/>
        </w:rPr>
        <w:t>Discover how Jio accelerated India’s digital transformation</w:t>
      </w:r>
      <w:r>
        <w:t xml:space="preserve">. [online] Jio. Available at: </w:t>
      </w:r>
      <w:hyperlink r:id="rId53">
        <w:r w:rsidR="008925E3">
          <w:rPr>
            <w:color w:val="0000FF"/>
            <w:u w:val="single"/>
          </w:rPr>
          <w:t>https://www.jio.com/aboutus/jio-digital-impact/</w:t>
        </w:r>
      </w:hyperlink>
      <w:r>
        <w:t xml:space="preserve"> (Accessed 30</w:t>
      </w:r>
      <w:r>
        <w:rPr>
          <w:vertAlign w:val="superscript"/>
        </w:rPr>
        <w:t>th</w:t>
      </w:r>
      <w:r>
        <w:t xml:space="preserve"> Mar. 2026).</w:t>
      </w:r>
    </w:p>
    <w:p w14:paraId="0F2338D9" w14:textId="77777777" w:rsidR="008925E3" w:rsidRDefault="000016CA">
      <w:r>
        <w:t xml:space="preserve">Jio (2026). </w:t>
      </w:r>
      <w:r>
        <w:rPr>
          <w:i/>
          <w:iCs/>
        </w:rPr>
        <w:t>FAQ</w:t>
      </w:r>
      <w:r>
        <w:t xml:space="preserve">. [online] Jio. Available at: </w:t>
      </w:r>
      <w:hyperlink r:id="rId54">
        <w:r w:rsidR="008925E3">
          <w:rPr>
            <w:color w:val="0000FF"/>
            <w:u w:val="single"/>
          </w:rPr>
          <w:t>https://www.jio.com/help/faq/mobile/prepaid-offerings/4g-data-voucher/what-is-work-from-home-pack/</w:t>
        </w:r>
      </w:hyperlink>
      <w:r>
        <w:t xml:space="preserve"> (Accessed 25</w:t>
      </w:r>
      <w:r>
        <w:rPr>
          <w:vertAlign w:val="superscript"/>
        </w:rPr>
        <w:t>th</w:t>
      </w:r>
      <w:r>
        <w:t xml:space="preserve"> Mar. 2026).</w:t>
      </w:r>
    </w:p>
    <w:p w14:paraId="55488B36" w14:textId="77777777" w:rsidR="008925E3" w:rsidRDefault="000016CA">
      <w:r>
        <w:t xml:space="preserve">Jio (2026). </w:t>
      </w:r>
      <w:r>
        <w:rPr>
          <w:i/>
          <w:iCs/>
        </w:rPr>
        <w:t>Pro plan of Google Gemini ₹35,100 FREE for 18 months</w:t>
      </w:r>
      <w:r>
        <w:t xml:space="preserve">. [online] RIL. Available at: </w:t>
      </w:r>
      <w:hyperlink r:id="rId55">
        <w:r w:rsidR="008925E3">
          <w:rPr>
            <w:color w:val="0000FF"/>
            <w:u w:val="single"/>
          </w:rPr>
          <w:t>https://www.jio.com/google-gemini-offer/</w:t>
        </w:r>
      </w:hyperlink>
      <w:r>
        <w:t xml:space="preserve"> (Accessed 24</w:t>
      </w:r>
      <w:r>
        <w:rPr>
          <w:vertAlign w:val="superscript"/>
        </w:rPr>
        <w:t>th</w:t>
      </w:r>
      <w:r>
        <w:t xml:space="preserve"> Mar. 2026).</w:t>
      </w:r>
    </w:p>
    <w:p w14:paraId="5B11812A" w14:textId="77777777" w:rsidR="008925E3" w:rsidRDefault="000016CA">
      <w:r>
        <w:t xml:space="preserve">Jio (2026). </w:t>
      </w:r>
      <w:r>
        <w:rPr>
          <w:i/>
          <w:iCs/>
        </w:rPr>
        <w:t xml:space="preserve">Start your digital life with Jio's 5G network </w:t>
      </w:r>
      <w:r>
        <w:t xml:space="preserve">[online] Jio. Available at: </w:t>
      </w:r>
      <w:hyperlink r:id="rId56">
        <w:r w:rsidR="008925E3">
          <w:rPr>
            <w:color w:val="0000FF"/>
            <w:u w:val="single"/>
          </w:rPr>
          <w:t>https://www.jio.com/5g/</w:t>
        </w:r>
      </w:hyperlink>
      <w:r>
        <w:t xml:space="preserve"> (Accessed 29</w:t>
      </w:r>
      <w:r>
        <w:rPr>
          <w:vertAlign w:val="superscript"/>
        </w:rPr>
        <w:t>th</w:t>
      </w:r>
      <w:r>
        <w:t xml:space="preserve"> Mar. 2026).</w:t>
      </w:r>
    </w:p>
    <w:p w14:paraId="49950D56" w14:textId="77777777" w:rsidR="008925E3" w:rsidRDefault="000016CA">
      <w:r>
        <w:t>Kaplan, R.S. and Norton, D.P. (1996). Using the balanced scorecard as a strategic management system.</w:t>
      </w:r>
    </w:p>
    <w:p w14:paraId="762D775A" w14:textId="77777777" w:rsidR="008925E3" w:rsidRDefault="000016CA">
      <w:r>
        <w:t xml:space="preserve">Kumari, K. (2025). </w:t>
      </w:r>
      <w:r>
        <w:rPr>
          <w:i/>
          <w:iCs/>
        </w:rPr>
        <w:t xml:space="preserve">Reliance Jio, Subsidiary of Reliance Industries, Accelerates AirFiber Expansion to Boost 5G Monetisation </w:t>
      </w:r>
      <w:r>
        <w:t xml:space="preserve">[online] Angel One. Available at: </w:t>
      </w:r>
      <w:hyperlink r:id="rId57">
        <w:r w:rsidR="008925E3">
          <w:rPr>
            <w:color w:val="0000FF"/>
            <w:u w:val="single"/>
          </w:rPr>
          <w:t>https://www.angelone.in/news/share-market/reliance-jio-accelerates-airfiber-expansion</w:t>
        </w:r>
      </w:hyperlink>
      <w:r>
        <w:t xml:space="preserve"> (Accessed 23</w:t>
      </w:r>
      <w:r>
        <w:rPr>
          <w:vertAlign w:val="superscript"/>
        </w:rPr>
        <w:t>rd</w:t>
      </w:r>
      <w:r>
        <w:t xml:space="preserve"> Mar. 2026).</w:t>
      </w:r>
    </w:p>
    <w:p w14:paraId="4948B31A" w14:textId="77777777" w:rsidR="008925E3" w:rsidRDefault="000016CA">
      <w:r>
        <w:t xml:space="preserve">Lohchab, H. (2025). </w:t>
      </w:r>
      <w:r>
        <w:rPr>
          <w:i/>
          <w:iCs/>
        </w:rPr>
        <w:t xml:space="preserve">Jio’s self-built 5G stack draws global attention </w:t>
      </w:r>
      <w:r>
        <w:t xml:space="preserve">[online] Economic Times. Available at: </w:t>
      </w:r>
      <w:hyperlink r:id="rId58">
        <w:r w:rsidR="008925E3">
          <w:rPr>
            <w:color w:val="0000FF"/>
            <w:u w:val="single"/>
          </w:rPr>
          <w:t>https://economictimes.indiatimes.com/industry/telecom/telecom-news/jios-self-built-5g-stack-draws-global-attention/articleshow/122820104.cms?from=mdr</w:t>
        </w:r>
      </w:hyperlink>
      <w:r>
        <w:t xml:space="preserve"> (Accessed 29</w:t>
      </w:r>
      <w:r>
        <w:rPr>
          <w:vertAlign w:val="superscript"/>
        </w:rPr>
        <w:t>th</w:t>
      </w:r>
      <w:r>
        <w:t xml:space="preserve"> Mar. 2026).</w:t>
      </w:r>
    </w:p>
    <w:p w14:paraId="050BCC95" w14:textId="77777777" w:rsidR="008925E3" w:rsidRDefault="000016CA">
      <w:r>
        <w:t xml:space="preserve">Mimnagh. L. (2026). </w:t>
      </w:r>
      <w:r>
        <w:rPr>
          <w:i/>
          <w:iCs/>
        </w:rPr>
        <w:t xml:space="preserve">Reliance Jio’s free trial strategy: Are ‘free’ models the </w:t>
      </w:r>
      <w:proofErr w:type="gramStart"/>
      <w:r>
        <w:rPr>
          <w:i/>
          <w:iCs/>
        </w:rPr>
        <w:t>future?</w:t>
      </w:r>
      <w:r>
        <w:t>.</w:t>
      </w:r>
      <w:proofErr w:type="gramEnd"/>
      <w:r>
        <w:t xml:space="preserve"> [online] STL. Available at: </w:t>
      </w:r>
      <w:hyperlink r:id="rId59">
        <w:r w:rsidR="008925E3">
          <w:rPr>
            <w:color w:val="0000FF"/>
            <w:u w:val="single"/>
          </w:rPr>
          <w:t>https://stlpartners.com/articles/consumer/reliance-jios-free-trial-strategy-models-the-future/</w:t>
        </w:r>
      </w:hyperlink>
      <w:r>
        <w:t xml:space="preserve"> (Accessed 25</w:t>
      </w:r>
      <w:r>
        <w:rPr>
          <w:vertAlign w:val="superscript"/>
        </w:rPr>
        <w:t>th</w:t>
      </w:r>
      <w:r>
        <w:t xml:space="preserve"> Mar. 2026).</w:t>
      </w:r>
    </w:p>
    <w:p w14:paraId="30B42554" w14:textId="77777777" w:rsidR="008925E3" w:rsidRDefault="000016CA">
      <w:r>
        <w:t xml:space="preserve">Mondal, P. (2025). </w:t>
      </w:r>
      <w:r>
        <w:rPr>
          <w:i/>
          <w:iCs/>
        </w:rPr>
        <w:t xml:space="preserve">India will reach 724 million gamers by 2029: What happens </w:t>
      </w:r>
      <w:proofErr w:type="gramStart"/>
      <w:r>
        <w:rPr>
          <w:i/>
          <w:iCs/>
        </w:rPr>
        <w:t>next?.</w:t>
      </w:r>
      <w:proofErr w:type="gramEnd"/>
      <w:r>
        <w:rPr>
          <w:i/>
          <w:iCs/>
        </w:rPr>
        <w:t xml:space="preserve"> </w:t>
      </w:r>
      <w:r>
        <w:t xml:space="preserve">[online] The Economic Times. Available at: </w:t>
      </w:r>
      <w:hyperlink r:id="rId60">
        <w:r w:rsidR="008925E3">
          <w:rPr>
            <w:color w:val="1155CC"/>
            <w:u w:val="single"/>
          </w:rPr>
          <w:t>https://etedge-insights.com/industry/media-and-entertainment/india-will-reach-724-million-gamers-by-2029-what-happens-next/</w:t>
        </w:r>
      </w:hyperlink>
      <w:r>
        <w:t xml:space="preserve"> (Accessed 29</w:t>
      </w:r>
      <w:r>
        <w:rPr>
          <w:vertAlign w:val="superscript"/>
        </w:rPr>
        <w:t>th</w:t>
      </w:r>
      <w:r>
        <w:t xml:space="preserve"> Mar. 2026)</w:t>
      </w:r>
    </w:p>
    <w:p w14:paraId="0A08E002" w14:textId="77777777" w:rsidR="008925E3" w:rsidRDefault="000016CA">
      <w:pPr>
        <w:rPr>
          <w:i/>
          <w:iCs/>
        </w:rPr>
      </w:pPr>
      <w:r>
        <w:t xml:space="preserve">Mordor Intelligence (2026). </w:t>
      </w:r>
      <w:r>
        <w:rPr>
          <w:i/>
          <w:iCs/>
        </w:rPr>
        <w:t xml:space="preserve">INDIA OPTIC FIBER CABLE AND ACCESSORIES MARKET SIZE &amp; SHARE ANALYSIS - GROWTH TRENDS &amp; FORECAST (2025 - 2030) </w:t>
      </w:r>
      <w:r>
        <w:t xml:space="preserve">[online] Mordor Intelligence. Available at: </w:t>
      </w:r>
      <w:hyperlink r:id="rId61">
        <w:r w:rsidR="008925E3">
          <w:rPr>
            <w:color w:val="0000FF"/>
            <w:u w:val="single"/>
          </w:rPr>
          <w:t>https://www.mordorintelligence.com/industry-reports/india-optic-fiber-cable-and-accessories-market</w:t>
        </w:r>
      </w:hyperlink>
      <w:r>
        <w:t xml:space="preserve"> (Accessed 29</w:t>
      </w:r>
      <w:r>
        <w:rPr>
          <w:vertAlign w:val="superscript"/>
        </w:rPr>
        <w:t>th</w:t>
      </w:r>
      <w:r>
        <w:t xml:space="preserve"> Mar. 2026).</w:t>
      </w:r>
    </w:p>
    <w:p w14:paraId="11867410" w14:textId="77777777" w:rsidR="008925E3" w:rsidRDefault="000016CA">
      <w:r>
        <w:t xml:space="preserve">Outlook Money (2026). </w:t>
      </w:r>
      <w:r>
        <w:rPr>
          <w:i/>
          <w:iCs/>
        </w:rPr>
        <w:t xml:space="preserve">Reliance Jio Platforms </w:t>
      </w:r>
      <w:proofErr w:type="gramStart"/>
      <w:r>
        <w:rPr>
          <w:i/>
          <w:iCs/>
        </w:rPr>
        <w:t>In</w:t>
      </w:r>
      <w:proofErr w:type="gramEnd"/>
      <w:r>
        <w:rPr>
          <w:i/>
          <w:iCs/>
        </w:rPr>
        <w:t xml:space="preserve"> Talks With Meta, Google To Dilute 8% Of Individual Stakes In IPO </w:t>
      </w:r>
      <w:r>
        <w:t xml:space="preserve">[online] Outlook Money. Available at: </w:t>
      </w:r>
      <w:hyperlink r:id="rId62">
        <w:r w:rsidR="008925E3">
          <w:rPr>
            <w:color w:val="0000FF"/>
            <w:u w:val="single"/>
          </w:rPr>
          <w:t>https://www.outlookmoney.com/invest/reliance-jio-platforms-ipo-in-talks-with-investors-meta-google-to-dilute-8-percent-of-individual-stakes</w:t>
        </w:r>
      </w:hyperlink>
      <w:r>
        <w:t xml:space="preserve"> (Accessed 29</w:t>
      </w:r>
      <w:r>
        <w:rPr>
          <w:vertAlign w:val="superscript"/>
        </w:rPr>
        <w:t>th</w:t>
      </w:r>
      <w:r>
        <w:t xml:space="preserve"> Mar. 2026).</w:t>
      </w:r>
    </w:p>
    <w:p w14:paraId="6E1F3A4A" w14:textId="77777777" w:rsidR="008925E3" w:rsidRDefault="000016CA">
      <w:r>
        <w:t xml:space="preserve">PIB (2024). India's Renewable Energy Capacity Hits New Milestone [online] PIB. Available at: </w:t>
      </w:r>
      <w:hyperlink r:id="rId63">
        <w:r w:rsidR="008925E3">
          <w:rPr>
            <w:color w:val="0000FF"/>
            <w:u w:val="single"/>
          </w:rPr>
          <w:t>https://www.pib.gov.in/PressReleasePage.aspx?PRID=2073038&amp;reg=3&amp;lang=2</w:t>
        </w:r>
      </w:hyperlink>
      <w:r>
        <w:t xml:space="preserve"> (Accessed 29</w:t>
      </w:r>
      <w:r>
        <w:rPr>
          <w:vertAlign w:val="superscript"/>
        </w:rPr>
        <w:t>th</w:t>
      </w:r>
      <w:r>
        <w:t xml:space="preserve"> Mar. 2026).</w:t>
      </w:r>
    </w:p>
    <w:p w14:paraId="3F0C16BA" w14:textId="77777777" w:rsidR="008925E3" w:rsidRDefault="000016CA">
      <w:r>
        <w:t xml:space="preserve">PIB (2025). </w:t>
      </w:r>
      <w:r>
        <w:rPr>
          <w:i/>
          <w:iCs/>
        </w:rPr>
        <w:t xml:space="preserve">Wi-Fi Access Network Interface (PM-WANI) Scheme </w:t>
      </w:r>
      <w:r>
        <w:t xml:space="preserve">[online] PIB. Available at: </w:t>
      </w:r>
      <w:hyperlink r:id="rId64">
        <w:r w:rsidR="008925E3">
          <w:rPr>
            <w:color w:val="0000FF"/>
            <w:u w:val="single"/>
          </w:rPr>
          <w:t>https://www.pib.gov.in/PressReleasePage.aspx?PRID=2198211&amp;reg=3&amp;lang=2</w:t>
        </w:r>
      </w:hyperlink>
      <w:r>
        <w:t xml:space="preserve"> (Accessed 29</w:t>
      </w:r>
      <w:r>
        <w:rPr>
          <w:vertAlign w:val="superscript"/>
        </w:rPr>
        <w:t>th</w:t>
      </w:r>
      <w:r>
        <w:t xml:space="preserve"> Mar. 2026).</w:t>
      </w:r>
    </w:p>
    <w:p w14:paraId="4DD0C280" w14:textId="77777777" w:rsidR="008925E3" w:rsidRDefault="000016CA">
      <w:r>
        <w:t xml:space="preserve">Reliance (2026 b). </w:t>
      </w:r>
      <w:r>
        <w:rPr>
          <w:i/>
          <w:iCs/>
        </w:rPr>
        <w:t xml:space="preserve">THE DIGITAL LIFELINE OF INDIA. </w:t>
      </w:r>
      <w:r>
        <w:t xml:space="preserve">[online] Reliance. Available at:  </w:t>
      </w:r>
      <w:hyperlink r:id="rId65">
        <w:r w:rsidR="008925E3">
          <w:rPr>
            <w:color w:val="1155CC"/>
            <w:u w:val="single"/>
          </w:rPr>
          <w:t>https://www.ril.com/businesses/digital-services-jio</w:t>
        </w:r>
      </w:hyperlink>
      <w:r>
        <w:t xml:space="preserve"> (Accessed 29</w:t>
      </w:r>
      <w:r>
        <w:rPr>
          <w:vertAlign w:val="superscript"/>
        </w:rPr>
        <w:t>th</w:t>
      </w:r>
      <w:r>
        <w:t xml:space="preserve"> Mar. 2026)</w:t>
      </w:r>
    </w:p>
    <w:p w14:paraId="5CC275AD" w14:textId="77777777" w:rsidR="008925E3" w:rsidRDefault="000016CA">
      <w:r>
        <w:t xml:space="preserve">Reliance (2026 c). </w:t>
      </w:r>
      <w:r>
        <w:rPr>
          <w:i/>
          <w:iCs/>
        </w:rPr>
        <w:t xml:space="preserve">Enhancing quality of life for millions - Creating inclusive ecosystems of growth for all. </w:t>
      </w:r>
      <w:r>
        <w:t xml:space="preserve">[online] Reliance. Available at: </w:t>
      </w:r>
      <w:hyperlink r:id="rId66">
        <w:r w:rsidR="008925E3">
          <w:rPr>
            <w:color w:val="1155CC"/>
            <w:u w:val="single"/>
          </w:rPr>
          <w:t>https://www.ril.com/businesses/retail</w:t>
        </w:r>
      </w:hyperlink>
      <w:r>
        <w:t xml:space="preserve"> (Accessed 29</w:t>
      </w:r>
      <w:r>
        <w:rPr>
          <w:vertAlign w:val="superscript"/>
        </w:rPr>
        <w:t>th</w:t>
      </w:r>
      <w:r>
        <w:t xml:space="preserve"> Mar. 2026)</w:t>
      </w:r>
    </w:p>
    <w:p w14:paraId="2B294B23" w14:textId="77777777" w:rsidR="008925E3" w:rsidRDefault="000016CA">
      <w:r>
        <w:t xml:space="preserve">Reliance (2026 d). </w:t>
      </w:r>
      <w:r>
        <w:rPr>
          <w:i/>
          <w:iCs/>
        </w:rPr>
        <w:t xml:space="preserve">Financial Reporting. </w:t>
      </w:r>
      <w:r>
        <w:t xml:space="preserve">[online] Reliance. Available at:  </w:t>
      </w:r>
      <w:hyperlink r:id="rId67">
        <w:r w:rsidR="008925E3">
          <w:rPr>
            <w:color w:val="1155CC"/>
            <w:u w:val="single"/>
          </w:rPr>
          <w:t>https://www.ril.com/investors/financial-reporting</w:t>
        </w:r>
      </w:hyperlink>
      <w:r>
        <w:t xml:space="preserve"> (Accessed 29</w:t>
      </w:r>
      <w:r>
        <w:rPr>
          <w:vertAlign w:val="superscript"/>
        </w:rPr>
        <w:t>th</w:t>
      </w:r>
      <w:r>
        <w:t xml:space="preserve"> Mar. 2026)</w:t>
      </w:r>
    </w:p>
    <w:p w14:paraId="6A3436A8" w14:textId="77777777" w:rsidR="008925E3" w:rsidRDefault="000016CA">
      <w:r>
        <w:t xml:space="preserve">Reliance (2026). </w:t>
      </w:r>
      <w:r>
        <w:rPr>
          <w:i/>
          <w:iCs/>
        </w:rPr>
        <w:t xml:space="preserve">Petrochemicals. </w:t>
      </w:r>
      <w:r>
        <w:t xml:space="preserve">[online] Reliance. Available at:  </w:t>
      </w:r>
      <w:hyperlink r:id="rId68">
        <w:r w:rsidR="008925E3">
          <w:rPr>
            <w:color w:val="1155CC"/>
            <w:u w:val="single"/>
          </w:rPr>
          <w:t>https://www.ril.com/businesses/petrochemicals</w:t>
        </w:r>
      </w:hyperlink>
      <w:r>
        <w:t xml:space="preserve"> (Accessed 29</w:t>
      </w:r>
      <w:r>
        <w:rPr>
          <w:vertAlign w:val="superscript"/>
        </w:rPr>
        <w:t>th</w:t>
      </w:r>
      <w:r>
        <w:t xml:space="preserve"> Mar. 2026)</w:t>
      </w:r>
    </w:p>
    <w:p w14:paraId="7021CD07" w14:textId="77777777" w:rsidR="008925E3" w:rsidRDefault="000016CA">
      <w:r>
        <w:t xml:space="preserve">RIL (2024). </w:t>
      </w:r>
      <w:r>
        <w:rPr>
          <w:i/>
          <w:iCs/>
        </w:rPr>
        <w:t xml:space="preserve">Human Capital </w:t>
      </w:r>
      <w:r>
        <w:t xml:space="preserve">[online] RIL. Available at: </w:t>
      </w:r>
      <w:hyperlink r:id="rId69">
        <w:r w:rsidR="008925E3">
          <w:rPr>
            <w:color w:val="0000FF"/>
            <w:u w:val="single"/>
          </w:rPr>
          <w:t>https://www.ril.com/ar2023-24/human-capital.html</w:t>
        </w:r>
      </w:hyperlink>
      <w:r>
        <w:t xml:space="preserve"> (Accessed 29</w:t>
      </w:r>
      <w:r>
        <w:rPr>
          <w:vertAlign w:val="superscript"/>
        </w:rPr>
        <w:t>th</w:t>
      </w:r>
      <w:r>
        <w:t xml:space="preserve"> Mar. 2026).</w:t>
      </w:r>
    </w:p>
    <w:p w14:paraId="5BC38B5D" w14:textId="77777777" w:rsidR="008925E3" w:rsidRDefault="000016CA">
      <w:r>
        <w:t xml:space="preserve">RIL (2026). </w:t>
      </w:r>
      <w:r>
        <w:rPr>
          <w:i/>
          <w:iCs/>
        </w:rPr>
        <w:t>Corporate Social Responsibility</w:t>
      </w:r>
      <w:r>
        <w:t xml:space="preserve">. [online] RIL. Available at: </w:t>
      </w:r>
      <w:hyperlink r:id="rId70">
        <w:r w:rsidR="008925E3">
          <w:rPr>
            <w:color w:val="0000FF"/>
            <w:u w:val="single"/>
          </w:rPr>
          <w:t>https://www.ril.com/about/corporate-social-responsibility</w:t>
        </w:r>
      </w:hyperlink>
      <w:r>
        <w:t xml:space="preserve"> (Accessed 29</w:t>
      </w:r>
      <w:r>
        <w:rPr>
          <w:vertAlign w:val="superscript"/>
        </w:rPr>
        <w:t>th</w:t>
      </w:r>
      <w:r>
        <w:t xml:space="preserve"> Mar. 2026).</w:t>
      </w:r>
    </w:p>
    <w:p w14:paraId="77C65882" w14:textId="77777777" w:rsidR="008925E3" w:rsidRDefault="000016CA">
      <w:r>
        <w:t xml:space="preserve">RIL (2026). </w:t>
      </w:r>
      <w:r>
        <w:rPr>
          <w:i/>
          <w:iCs/>
        </w:rPr>
        <w:t>JIO</w:t>
      </w:r>
      <w:r>
        <w:t xml:space="preserve">. [online] RIL. Available at: </w:t>
      </w:r>
      <w:hyperlink r:id="rId71">
        <w:r w:rsidR="008925E3">
          <w:rPr>
            <w:color w:val="0000FF"/>
            <w:u w:val="single"/>
          </w:rPr>
          <w:t>https://www.ril.com/businesses/digital-services-jio</w:t>
        </w:r>
      </w:hyperlink>
      <w:r>
        <w:t xml:space="preserve"> (Accessed 29</w:t>
      </w:r>
      <w:r>
        <w:rPr>
          <w:vertAlign w:val="superscript"/>
        </w:rPr>
        <w:t>th</w:t>
      </w:r>
      <w:r>
        <w:t xml:space="preserve"> Mar. 2026).</w:t>
      </w:r>
    </w:p>
    <w:p w14:paraId="0F3E5862" w14:textId="77777777" w:rsidR="008925E3" w:rsidRDefault="000016CA">
      <w:r>
        <w:t xml:space="preserve">RIL (2026). </w:t>
      </w:r>
      <w:r>
        <w:rPr>
          <w:i/>
          <w:iCs/>
        </w:rPr>
        <w:t>Natural Capital</w:t>
      </w:r>
      <w:r>
        <w:t xml:space="preserve">. [online] RIL. Available at: </w:t>
      </w:r>
      <w:hyperlink r:id="rId72">
        <w:r w:rsidR="008925E3">
          <w:rPr>
            <w:color w:val="0000FF"/>
            <w:u w:val="single"/>
          </w:rPr>
          <w:t>https://www.ril.com/ar2023-24/natural-capital.html</w:t>
        </w:r>
      </w:hyperlink>
      <w:r>
        <w:t xml:space="preserve"> (Accessed 29</w:t>
      </w:r>
      <w:r>
        <w:rPr>
          <w:vertAlign w:val="superscript"/>
        </w:rPr>
        <w:t>th</w:t>
      </w:r>
      <w:r>
        <w:t xml:space="preserve"> Mar. 2026).</w:t>
      </w:r>
    </w:p>
    <w:p w14:paraId="65D16378" w14:textId="77777777" w:rsidR="008925E3" w:rsidRDefault="000016CA">
      <w:r>
        <w:t xml:space="preserve">RIL (2026). </w:t>
      </w:r>
      <w:r>
        <w:rPr>
          <w:i/>
          <w:iCs/>
        </w:rPr>
        <w:t>Net-Zero Carbon</w:t>
      </w:r>
      <w:r>
        <w:t xml:space="preserve">. [online] RIL. Available at: </w:t>
      </w:r>
      <w:hyperlink r:id="rId73">
        <w:r w:rsidR="008925E3">
          <w:rPr>
            <w:color w:val="0000FF"/>
            <w:u w:val="single"/>
          </w:rPr>
          <w:t>https://www.ril.com/sustainability/net-zero-carbon</w:t>
        </w:r>
      </w:hyperlink>
      <w:r>
        <w:t xml:space="preserve"> (Accessed 24</w:t>
      </w:r>
      <w:r>
        <w:rPr>
          <w:vertAlign w:val="superscript"/>
        </w:rPr>
        <w:t>th</w:t>
      </w:r>
      <w:r>
        <w:t xml:space="preserve"> Mar. 2026).</w:t>
      </w:r>
    </w:p>
    <w:p w14:paraId="2CE1D174" w14:textId="77777777" w:rsidR="008925E3" w:rsidRDefault="000016CA">
      <w:r>
        <w:t xml:space="preserve">Saxena, V. (2024). </w:t>
      </w:r>
      <w:r>
        <w:rPr>
          <w:i/>
          <w:iCs/>
        </w:rPr>
        <w:t xml:space="preserve">Jio and the Transformation of the Indian Telecom Industry. </w:t>
      </w:r>
      <w:r>
        <w:t xml:space="preserve">[online] BISinfotech. Available at: </w:t>
      </w:r>
      <w:hyperlink r:id="rId74">
        <w:r w:rsidR="008925E3">
          <w:rPr>
            <w:color w:val="1155CC"/>
            <w:u w:val="single"/>
          </w:rPr>
          <w:t>https://www.bisinfotech.com/jio-and-the-transformation-of-the-indian-telecom-industry/</w:t>
        </w:r>
      </w:hyperlink>
      <w:r>
        <w:t xml:space="preserve"> (Accessed 29</w:t>
      </w:r>
      <w:r>
        <w:rPr>
          <w:vertAlign w:val="superscript"/>
        </w:rPr>
        <w:t>th</w:t>
      </w:r>
      <w:r>
        <w:t xml:space="preserve"> Mar. 2026)</w:t>
      </w:r>
    </w:p>
    <w:p w14:paraId="6E2D2754" w14:textId="77777777" w:rsidR="008925E3" w:rsidRDefault="000016CA">
      <w:r>
        <w:t xml:space="preserve">Screener (2026). </w:t>
      </w:r>
      <w:r>
        <w:rPr>
          <w:i/>
          <w:iCs/>
        </w:rPr>
        <w:t xml:space="preserve">Jio Financial Services Ltd </w:t>
      </w:r>
      <w:r>
        <w:t xml:space="preserve">[online] Screener. Available at: </w:t>
      </w:r>
      <w:hyperlink r:id="rId75">
        <w:r w:rsidR="008925E3">
          <w:rPr>
            <w:color w:val="0000FF"/>
            <w:u w:val="single"/>
          </w:rPr>
          <w:t>https://www.screener.in/company/JIOFIN/consolidated/</w:t>
        </w:r>
      </w:hyperlink>
      <w:r>
        <w:t xml:space="preserve"> (Accessed 29</w:t>
      </w:r>
      <w:r>
        <w:rPr>
          <w:vertAlign w:val="superscript"/>
        </w:rPr>
        <w:t>th</w:t>
      </w:r>
      <w:r>
        <w:t xml:space="preserve"> Mar. 2026).</w:t>
      </w:r>
    </w:p>
    <w:p w14:paraId="554AB9B3" w14:textId="77777777" w:rsidR="008925E3" w:rsidRDefault="000016CA">
      <w:r>
        <w:t xml:space="preserve">Sharma, M. (2025). </w:t>
      </w:r>
      <w:r>
        <w:rPr>
          <w:i/>
          <w:iCs/>
        </w:rPr>
        <w:t xml:space="preserve">Rising Incomes, Rural Revival Place Consumption </w:t>
      </w:r>
      <w:proofErr w:type="gramStart"/>
      <w:r>
        <w:rPr>
          <w:i/>
          <w:iCs/>
        </w:rPr>
        <w:t>At</w:t>
      </w:r>
      <w:proofErr w:type="gramEnd"/>
      <w:r>
        <w:rPr>
          <w:i/>
          <w:iCs/>
        </w:rPr>
        <w:t xml:space="preserve"> Heart Of Growth </w:t>
      </w:r>
      <w:r>
        <w:t xml:space="preserve">[online] Business World. Available at: </w:t>
      </w:r>
      <w:hyperlink r:id="rId76">
        <w:r w:rsidR="008925E3">
          <w:rPr>
            <w:color w:val="0000FF"/>
            <w:u w:val="single"/>
          </w:rPr>
          <w:t>https://www.businessworld.in/article/rising-incomes-rural-revival-place-consumption-at-heart-of-growth-580062</w:t>
        </w:r>
      </w:hyperlink>
      <w:r>
        <w:t xml:space="preserve"> [Accessed 29 Mar. 2026].</w:t>
      </w:r>
    </w:p>
    <w:p w14:paraId="2EC2EF5B" w14:textId="77777777" w:rsidR="008925E3" w:rsidRDefault="000016CA">
      <w:r>
        <w:t xml:space="preserve">Singh, R. (2025). </w:t>
      </w:r>
      <w:r>
        <w:rPr>
          <w:i/>
          <w:iCs/>
        </w:rPr>
        <w:t xml:space="preserve">Jio at 9: 500+ million users, free data, special plans, and the story of India’s telecom revolution. </w:t>
      </w:r>
      <w:r>
        <w:t xml:space="preserve">[online] The Economic Times. Available at: </w:t>
      </w:r>
      <w:hyperlink r:id="rId77">
        <w:r w:rsidR="008925E3">
          <w:rPr>
            <w:color w:val="1155CC"/>
            <w:u w:val="single"/>
          </w:rPr>
          <w:t>https://etedge-insights.com/industry/telecom/jio-at-9-500-million-users-free-data-special-plans-and-the-story-of-indias-telecom-revolution/</w:t>
        </w:r>
      </w:hyperlink>
      <w:r>
        <w:t xml:space="preserve"> (Accessed 25</w:t>
      </w:r>
      <w:r>
        <w:rPr>
          <w:vertAlign w:val="superscript"/>
        </w:rPr>
        <w:t>th</w:t>
      </w:r>
      <w:r>
        <w:t xml:space="preserve"> Mar. 2026)</w:t>
      </w:r>
    </w:p>
    <w:p w14:paraId="07653C0C" w14:textId="77777777" w:rsidR="008925E3" w:rsidRDefault="000016CA">
      <w:r>
        <w:t xml:space="preserve">Statista (2026). </w:t>
      </w:r>
      <w:r>
        <w:rPr>
          <w:i/>
          <w:iCs/>
        </w:rPr>
        <w:t xml:space="preserve">Average inflation rate in the United Kingdom from 1980 to 2030 </w:t>
      </w:r>
      <w:r>
        <w:t xml:space="preserve">[online] Statista. Available at: </w:t>
      </w:r>
      <w:hyperlink r:id="rId78">
        <w:r w:rsidR="008925E3">
          <w:rPr>
            <w:color w:val="0000FF"/>
            <w:u w:val="single"/>
          </w:rPr>
          <w:t>https://www.statista.com/statistics/270384/inflation-rate-in-the-united-kingdom/?srsltid=AfmBOorXnrMl1KUnEZKwoUIT6c0dWDFnWRwwVhxWI-VQ9v_4oRgs_exe</w:t>
        </w:r>
      </w:hyperlink>
      <w:r>
        <w:t xml:space="preserve"> (Accessed 29</w:t>
      </w:r>
      <w:r>
        <w:rPr>
          <w:vertAlign w:val="superscript"/>
        </w:rPr>
        <w:t>th</w:t>
      </w:r>
      <w:r>
        <w:t xml:space="preserve"> Mar. 2026).</w:t>
      </w:r>
    </w:p>
    <w:p w14:paraId="51BD3E7F" w14:textId="77777777" w:rsidR="008925E3" w:rsidRDefault="000016CA">
      <w:r>
        <w:t xml:space="preserve">Storyboard18 (2026). </w:t>
      </w:r>
      <w:r>
        <w:rPr>
          <w:i/>
          <w:iCs/>
        </w:rPr>
        <w:t xml:space="preserve">How Jio-BP is building India’s next-generation mobility network. </w:t>
      </w:r>
      <w:r>
        <w:t xml:space="preserve">[online] Storyboard 18. Available at: </w:t>
      </w:r>
      <w:hyperlink r:id="rId79">
        <w:r w:rsidR="008925E3">
          <w:rPr>
            <w:color w:val="1155CC"/>
            <w:u w:val="single"/>
          </w:rPr>
          <w:t>storyboard18.com/brand-makers/how-jio-bp-is-building-indias-next-generation-mobility-network-91202.htm</w:t>
        </w:r>
      </w:hyperlink>
      <w:r>
        <w:t xml:space="preserve"> (Accessed 24</w:t>
      </w:r>
      <w:r>
        <w:rPr>
          <w:vertAlign w:val="superscript"/>
        </w:rPr>
        <w:t>th</w:t>
      </w:r>
      <w:r>
        <w:t xml:space="preserve"> Mar. 2026)</w:t>
      </w:r>
    </w:p>
    <w:p w14:paraId="6413796F" w14:textId="77777777" w:rsidR="008925E3" w:rsidRDefault="000016CA">
      <w:r>
        <w:t xml:space="preserve">Suruchi, P. (2025). </w:t>
      </w:r>
      <w:r>
        <w:rPr>
          <w:i/>
          <w:iCs/>
        </w:rPr>
        <w:t>Bad news for employees of this company as Mukesh Ambani’s Jio Platforms takes big step</w:t>
      </w:r>
      <w:r>
        <w:t xml:space="preserve">. [online] Jio. Available at: </w:t>
      </w:r>
      <w:hyperlink r:id="rId80">
        <w:r w:rsidR="008925E3">
          <w:rPr>
            <w:color w:val="0000FF"/>
            <w:u w:val="single"/>
          </w:rPr>
          <w:t>https://www.dnaindia.com/viral/report-bad-news-for-employees-of-this-company-as-mukesh-ambani-s-jio-platforms-takes-big-step-3147767</w:t>
        </w:r>
      </w:hyperlink>
      <w:r>
        <w:t xml:space="preserve"> (Accessed 30</w:t>
      </w:r>
      <w:r>
        <w:rPr>
          <w:vertAlign w:val="superscript"/>
        </w:rPr>
        <w:t>th</w:t>
      </w:r>
      <w:r>
        <w:t xml:space="preserve"> Mar. 2026).</w:t>
      </w:r>
    </w:p>
    <w:p w14:paraId="5A26755C" w14:textId="77777777" w:rsidR="008925E3" w:rsidRDefault="000016CA">
      <w:r>
        <w:t xml:space="preserve">Sweney, M. (2025). </w:t>
      </w:r>
      <w:r>
        <w:rPr>
          <w:i/>
          <w:iCs/>
        </w:rPr>
        <w:t xml:space="preserve">Adults in Great Britain now spending more time on mobiles than watching TV </w:t>
      </w:r>
      <w:r>
        <w:t xml:space="preserve">[online] The Guardian. Available at: </w:t>
      </w:r>
      <w:hyperlink r:id="rId81">
        <w:r w:rsidR="008925E3">
          <w:rPr>
            <w:color w:val="0000FF"/>
            <w:u w:val="single"/>
          </w:rPr>
          <w:t>https://www.theguardian.com/media/2025/jun/25/adults-great-britain-time-mobiles-watching-tv-screen-ipa-survey</w:t>
        </w:r>
      </w:hyperlink>
      <w:r>
        <w:t xml:space="preserve"> (Accessed 29</w:t>
      </w:r>
      <w:r>
        <w:rPr>
          <w:vertAlign w:val="superscript"/>
        </w:rPr>
        <w:t>th</w:t>
      </w:r>
      <w:r>
        <w:t xml:space="preserve"> Mar. 2026).</w:t>
      </w:r>
    </w:p>
    <w:p w14:paraId="107122B1" w14:textId="77777777" w:rsidR="008925E3" w:rsidRDefault="000016CA">
      <w:r>
        <w:t xml:space="preserve">Tanuja, K. (2025). </w:t>
      </w:r>
      <w:r>
        <w:rPr>
          <w:i/>
          <w:iCs/>
        </w:rPr>
        <w:t xml:space="preserve">Jio, Airtel, Vi Need to Increase ARPU: GSMA. </w:t>
      </w:r>
      <w:r>
        <w:t xml:space="preserve">[online] Telecom Talk. Available at:  </w:t>
      </w:r>
      <w:hyperlink r:id="rId82">
        <w:r w:rsidR="008925E3">
          <w:rPr>
            <w:color w:val="1155CC"/>
            <w:u w:val="single"/>
          </w:rPr>
          <w:t>https://telecomtalk.info/jio-airtel-vi-need-to-increase-arpu/1000970/</w:t>
        </w:r>
      </w:hyperlink>
      <w:r>
        <w:t xml:space="preserve"> (Accessed 29</w:t>
      </w:r>
      <w:r>
        <w:rPr>
          <w:vertAlign w:val="superscript"/>
        </w:rPr>
        <w:t>th</w:t>
      </w:r>
      <w:r>
        <w:t xml:space="preserve"> Mar. 2026)</w:t>
      </w:r>
    </w:p>
    <w:p w14:paraId="5F4C92BA" w14:textId="77777777" w:rsidR="008925E3" w:rsidRDefault="000016CA">
      <w:r>
        <w:t xml:space="preserve">Taylor, P. (2025). </w:t>
      </w:r>
      <w:r>
        <w:rPr>
          <w:i/>
          <w:iCs/>
        </w:rPr>
        <w:t xml:space="preserve">Number of wireless telecommunications subscribers in India as of December 2024, by service provider (in millions) </w:t>
      </w:r>
      <w:r>
        <w:t xml:space="preserve">[online] Statista. Available at: </w:t>
      </w:r>
      <w:hyperlink r:id="rId83">
        <w:r w:rsidR="008925E3">
          <w:rPr>
            <w:color w:val="0000FF"/>
            <w:u w:val="single"/>
          </w:rPr>
          <w:t>https://www.statista.com/statistics/258794/mobile-telecom-subscribers-in-india-by-company/?srsltid=AfmBOoq4RnlcRLamO0dqOpZ-1GuYqAAN8aO2NPva6cy5nEtjZzFE_79K</w:t>
        </w:r>
      </w:hyperlink>
      <w:r>
        <w:t xml:space="preserve"> (Accessed 25</w:t>
      </w:r>
      <w:r>
        <w:rPr>
          <w:vertAlign w:val="superscript"/>
        </w:rPr>
        <w:t>th</w:t>
      </w:r>
      <w:r>
        <w:t xml:space="preserve"> Mar. 2026).</w:t>
      </w:r>
    </w:p>
    <w:p w14:paraId="17A5CCC7" w14:textId="77777777" w:rsidR="008925E3" w:rsidRDefault="000016CA">
      <w:pPr>
        <w:rPr>
          <w:i/>
          <w:iCs/>
        </w:rPr>
      </w:pPr>
      <w:r>
        <w:t xml:space="preserve">Telecom (2025). </w:t>
      </w:r>
      <w:r>
        <w:rPr>
          <w:i/>
          <w:iCs/>
        </w:rPr>
        <w:t>Jio Platforms zooms past TVS, IIT Madras to emerge as India’s largest global IP</w:t>
      </w:r>
      <w:r>
        <w:t xml:space="preserve">. [online] Telecom. Available at: </w:t>
      </w:r>
      <w:hyperlink r:id="rId84">
        <w:r w:rsidR="008925E3">
          <w:rPr>
            <w:color w:val="0000FF"/>
            <w:u w:val="single"/>
          </w:rPr>
          <w:t>https://telecom.economictimes.indiatimes.com/news/industry/jio-platforms-surpasses-competitors-to-become-indias-largest-global-ip-creator-in-fy25/126056408</w:t>
        </w:r>
      </w:hyperlink>
      <w:r>
        <w:t xml:space="preserve"> (Accessed 26</w:t>
      </w:r>
      <w:r>
        <w:rPr>
          <w:vertAlign w:val="superscript"/>
        </w:rPr>
        <w:t>th</w:t>
      </w:r>
      <w:r>
        <w:t xml:space="preserve"> Mar. 2026).</w:t>
      </w:r>
    </w:p>
    <w:p w14:paraId="4EADB4A6" w14:textId="77777777" w:rsidR="008925E3" w:rsidRDefault="000016CA">
      <w:pPr>
        <w:rPr>
          <w:i/>
          <w:iCs/>
        </w:rPr>
      </w:pPr>
      <w:r>
        <w:t xml:space="preserve">Telecom (2026). </w:t>
      </w:r>
      <w:r>
        <w:rPr>
          <w:i/>
          <w:iCs/>
        </w:rPr>
        <w:t xml:space="preserve">Pan-India monthly 5G data traffic surges 70% on-year in 2025: Nokia MBiT 2026 report </w:t>
      </w:r>
      <w:r>
        <w:t xml:space="preserve">[online] Economic Times. Available at: </w:t>
      </w:r>
      <w:hyperlink r:id="rId85">
        <w:r w:rsidR="008925E3">
          <w:rPr>
            <w:color w:val="0000FF"/>
            <w:u w:val="single"/>
          </w:rPr>
          <w:t>https://telecom.economictimes.indiatimes.com/news/telecom-equipment/5g-data-traffic-in-india-soars-70-year-on-year-to-129-exabytes-in-2025/129920678</w:t>
        </w:r>
      </w:hyperlink>
      <w:r>
        <w:t xml:space="preserve"> (Accessed 29</w:t>
      </w:r>
      <w:r>
        <w:rPr>
          <w:vertAlign w:val="superscript"/>
        </w:rPr>
        <w:t>th</w:t>
      </w:r>
      <w:r>
        <w:t xml:space="preserve"> Mar. 2026).</w:t>
      </w:r>
    </w:p>
    <w:p w14:paraId="78F833A5" w14:textId="77777777" w:rsidR="008925E3" w:rsidRDefault="000016CA">
      <w:r>
        <w:t xml:space="preserve">Telenet (2023). </w:t>
      </w:r>
      <w:r>
        <w:rPr>
          <w:i/>
          <w:iCs/>
        </w:rPr>
        <w:t xml:space="preserve">Views of Mukesh Ambani: “Jio is committed to delivering 5G to every town, every taluka and every tehsil” </w:t>
      </w:r>
      <w:r>
        <w:t xml:space="preserve">[online] Telenet. Available at: </w:t>
      </w:r>
      <w:hyperlink r:id="rId86" w:anchor=":~:text=The%20year%20saw%20Jio%20emerge,10%20in%20fixed%20broadband%20adoption">
        <w:r w:rsidR="008925E3">
          <w:rPr>
            <w:color w:val="0000FF"/>
            <w:u w:val="single"/>
          </w:rPr>
          <w:t>https://tele.net.in/views-of-mukesh-ambani-jio-is-committed-to-delivering-5g-to-every-town-every-taluka-and-every-tehsil/#:~:text=The%20year%20saw%20Jio%20emerge,10%20in%20fixed%20broadband%20adoption</w:t>
        </w:r>
      </w:hyperlink>
      <w:r>
        <w:t xml:space="preserve">. </w:t>
      </w:r>
    </w:p>
    <w:p w14:paraId="64E23DFF" w14:textId="77777777" w:rsidR="008925E3" w:rsidRDefault="000016CA">
      <w:r>
        <w:t xml:space="preserve">The Economic Times (2025). </w:t>
      </w:r>
      <w:r>
        <w:rPr>
          <w:i/>
          <w:iCs/>
        </w:rPr>
        <w:t xml:space="preserve">Starlink's satellite broadband poses limited threat to Indian telcos: Report. </w:t>
      </w:r>
      <w:r>
        <w:t xml:space="preserve">[online] The Economic Times. Available at: </w:t>
      </w:r>
      <w:hyperlink r:id="rId87">
        <w:r w:rsidR="008925E3">
          <w:rPr>
            <w:color w:val="1155CC"/>
            <w:u w:val="single"/>
          </w:rPr>
          <w:t>https://economictimes.indiatimes.com/industry/telecom/telecom-news/starlinks-satellite-broadband-poses-limited-threat-to-indian-telcos-report/articleshow/119035643.cms?from=mdr</w:t>
        </w:r>
      </w:hyperlink>
      <w:r>
        <w:t xml:space="preserve"> (Accessed 27</w:t>
      </w:r>
      <w:r>
        <w:rPr>
          <w:vertAlign w:val="superscript"/>
        </w:rPr>
        <w:t>th</w:t>
      </w:r>
      <w:r>
        <w:t xml:space="preserve"> Mar. 2026)</w:t>
      </w:r>
    </w:p>
    <w:p w14:paraId="56713F9E" w14:textId="77777777" w:rsidR="008925E3" w:rsidRDefault="000016CA">
      <w:r>
        <w:t xml:space="preserve">The Global Economy (2026). </w:t>
      </w:r>
      <w:r>
        <w:rPr>
          <w:i/>
          <w:iCs/>
        </w:rPr>
        <w:t xml:space="preserve">India: Political stability </w:t>
      </w:r>
      <w:r>
        <w:t xml:space="preserve">[online] The Global Economy. Available at: </w:t>
      </w:r>
      <w:hyperlink r:id="rId88">
        <w:r w:rsidR="008925E3">
          <w:rPr>
            <w:color w:val="0000FF"/>
            <w:u w:val="single"/>
          </w:rPr>
          <w:t>https://www.theglobaleconomy.com/India/wb_political_stability/</w:t>
        </w:r>
      </w:hyperlink>
      <w:r>
        <w:t xml:space="preserve"> (Accessed 29</w:t>
      </w:r>
      <w:r>
        <w:rPr>
          <w:vertAlign w:val="superscript"/>
        </w:rPr>
        <w:t>th</w:t>
      </w:r>
      <w:r>
        <w:t xml:space="preserve"> Mar. 2026).</w:t>
      </w:r>
    </w:p>
    <w:p w14:paraId="51A28463" w14:textId="77777777" w:rsidR="008925E3" w:rsidRDefault="000016CA">
      <w:r>
        <w:t xml:space="preserve">The Hindu (2026). </w:t>
      </w:r>
      <w:r>
        <w:rPr>
          <w:i/>
          <w:iCs/>
        </w:rPr>
        <w:t xml:space="preserve">Jio’s AI education mission reaches schools across </w:t>
      </w:r>
      <w:proofErr w:type="gramStart"/>
      <w:r>
        <w:rPr>
          <w:i/>
          <w:iCs/>
        </w:rPr>
        <w:t>T.N.</w:t>
      </w:r>
      <w:r>
        <w:t>.</w:t>
      </w:r>
      <w:proofErr w:type="gramEnd"/>
      <w:r>
        <w:t xml:space="preserve"> [online] The Hindu. Available at: </w:t>
      </w:r>
      <w:hyperlink r:id="rId89">
        <w:r w:rsidR="008925E3">
          <w:rPr>
            <w:color w:val="0000FF"/>
            <w:u w:val="single"/>
          </w:rPr>
          <w:t>https://www.thehindu.com/news/cities/chennai/jios-ai-education-mission-reaches-schools-across-tn/article70670626.ece</w:t>
        </w:r>
      </w:hyperlink>
      <w:r>
        <w:t xml:space="preserve"> (Accessed 28</w:t>
      </w:r>
      <w:r>
        <w:rPr>
          <w:vertAlign w:val="superscript"/>
        </w:rPr>
        <w:t>th</w:t>
      </w:r>
      <w:r>
        <w:t xml:space="preserve"> Mar. 2026).</w:t>
      </w:r>
    </w:p>
    <w:p w14:paraId="62BDAAB2" w14:textId="77777777" w:rsidR="008925E3" w:rsidRDefault="000016CA">
      <w:r>
        <w:t xml:space="preserve">The Indian Express (2026). </w:t>
      </w:r>
      <w:r>
        <w:rPr>
          <w:i/>
          <w:iCs/>
        </w:rPr>
        <w:t xml:space="preserve">UK joins global push to rein in children’s screen use with national guidance </w:t>
      </w:r>
      <w:r>
        <w:t xml:space="preserve">[online] The Indian Express. Available at: </w:t>
      </w:r>
      <w:hyperlink r:id="rId90">
        <w:r w:rsidR="008925E3">
          <w:rPr>
            <w:color w:val="0000FF"/>
            <w:u w:val="single"/>
          </w:rPr>
          <w:t>https://indianexpress.com/article/technology/tech-news-technology/uk-joins-global-push-to-rein-in-childrens-screen-use-with-national-guidance-10605821/</w:t>
        </w:r>
      </w:hyperlink>
      <w:r>
        <w:t xml:space="preserve"> (Accessed 19</w:t>
      </w:r>
      <w:r>
        <w:rPr>
          <w:vertAlign w:val="superscript"/>
        </w:rPr>
        <w:t>th</w:t>
      </w:r>
      <w:r>
        <w:t xml:space="preserve"> Mar. 2026).</w:t>
      </w:r>
    </w:p>
    <w:p w14:paraId="214A5B9D" w14:textId="77777777" w:rsidR="008925E3" w:rsidRDefault="000016CA">
      <w:r>
        <w:t xml:space="preserve">Tila, C. (2025). </w:t>
      </w:r>
      <w:r>
        <w:rPr>
          <w:i/>
          <w:iCs/>
        </w:rPr>
        <w:t xml:space="preserve">Number of mobile phone internet users in India from 2010 to 2023, with estimates until 2050 (in millions) </w:t>
      </w:r>
      <w:r>
        <w:t xml:space="preserve">[online] Statista. Available at: </w:t>
      </w:r>
      <w:hyperlink r:id="rId91">
        <w:r w:rsidR="008925E3">
          <w:rPr>
            <w:color w:val="0000FF"/>
            <w:u w:val="single"/>
          </w:rPr>
          <w:t>https://www.statista.com/statistics/558610/number-of-mobile-internet-user-in-india/?srsltid=AfmBOopJnSezrcNvrnguQGI4eMsJWCJVnCVEeryp2_lFUwBgFnsJpKR_</w:t>
        </w:r>
      </w:hyperlink>
      <w:r>
        <w:t xml:space="preserve"> (Accessed 29</w:t>
      </w:r>
      <w:r>
        <w:rPr>
          <w:vertAlign w:val="superscript"/>
        </w:rPr>
        <w:t>th</w:t>
      </w:r>
      <w:r>
        <w:t xml:space="preserve"> Mar. 2026).</w:t>
      </w:r>
    </w:p>
    <w:p w14:paraId="3CA94D8F" w14:textId="77777777" w:rsidR="008925E3" w:rsidRDefault="000016CA">
      <w:r>
        <w:t xml:space="preserve">Trading Economics (2026). </w:t>
      </w:r>
      <w:r>
        <w:rPr>
          <w:i/>
          <w:iCs/>
        </w:rPr>
        <w:t xml:space="preserve">India Inflation Rate </w:t>
      </w:r>
      <w:r>
        <w:t xml:space="preserve">[online] Trading Economics. Available at: </w:t>
      </w:r>
      <w:hyperlink r:id="rId92">
        <w:r w:rsidR="008925E3">
          <w:rPr>
            <w:color w:val="0000FF"/>
            <w:u w:val="single"/>
          </w:rPr>
          <w:t>https://tradingeconomics.com/india/inflation-cpi</w:t>
        </w:r>
      </w:hyperlink>
      <w:r>
        <w:t xml:space="preserve"> (Accessed 30</w:t>
      </w:r>
      <w:r>
        <w:rPr>
          <w:vertAlign w:val="superscript"/>
        </w:rPr>
        <w:t>th</w:t>
      </w:r>
      <w:r>
        <w:t xml:space="preserve"> Mar. 2026).</w:t>
      </w:r>
    </w:p>
    <w:p w14:paraId="46113147" w14:textId="77777777" w:rsidR="008925E3" w:rsidRDefault="000016CA">
      <w:r>
        <w:t xml:space="preserve">TRAI (2025). </w:t>
      </w:r>
      <w:r>
        <w:rPr>
          <w:i/>
          <w:iCs/>
        </w:rPr>
        <w:t xml:space="preserve">Recommendations on the Terms and Conditions of Network Authorisations to be Granted Under the Telecommunications Act, 2023 </w:t>
      </w:r>
      <w:r>
        <w:t xml:space="preserve">[online] TRAI. Available at: </w:t>
      </w:r>
      <w:hyperlink r:id="rId93">
        <w:r w:rsidR="008925E3">
          <w:rPr>
            <w:color w:val="0000FF"/>
            <w:u w:val="single"/>
          </w:rPr>
          <w:t>https://trai.gov.in/sites/default/files/2025-02/Recommendations_17022025.pdf</w:t>
        </w:r>
      </w:hyperlink>
      <w:r>
        <w:t xml:space="preserve"> (Accessed 29</w:t>
      </w:r>
      <w:r>
        <w:rPr>
          <w:vertAlign w:val="superscript"/>
        </w:rPr>
        <w:t>th</w:t>
      </w:r>
      <w:r>
        <w:t xml:space="preserve"> Mar. 2026).</w:t>
      </w:r>
    </w:p>
    <w:p w14:paraId="1C9C51D4" w14:textId="77777777" w:rsidR="008925E3" w:rsidRDefault="000016CA">
      <w:r>
        <w:t xml:space="preserve">TRAI (2025). </w:t>
      </w:r>
      <w:r>
        <w:rPr>
          <w:i/>
          <w:iCs/>
        </w:rPr>
        <w:t>The Indian Telecom Services Performance Indicators April–June, 2025</w:t>
      </w:r>
      <w:r>
        <w:t xml:space="preserve"> [online] TRAI. Available at: </w:t>
      </w:r>
      <w:hyperlink r:id="rId94">
        <w:r w:rsidR="008925E3">
          <w:rPr>
            <w:color w:val="0000FF"/>
            <w:u w:val="single"/>
          </w:rPr>
          <w:t>https://www.trai.gov.in/sites/default/files/2025-09/QPIR_03092025.pdf</w:t>
        </w:r>
      </w:hyperlink>
      <w:r>
        <w:t xml:space="preserve"> (Accessed 29</w:t>
      </w:r>
      <w:r>
        <w:rPr>
          <w:vertAlign w:val="superscript"/>
        </w:rPr>
        <w:t>th</w:t>
      </w:r>
      <w:r>
        <w:t xml:space="preserve"> Mar. 2026).</w:t>
      </w:r>
    </w:p>
    <w:p w14:paraId="33FBEE1C" w14:textId="77777777" w:rsidR="008925E3" w:rsidRDefault="000016CA">
      <w:r>
        <w:t xml:space="preserve">Unwalla, V. (2024). </w:t>
      </w:r>
      <w:r>
        <w:rPr>
          <w:i/>
          <w:iCs/>
        </w:rPr>
        <w:t>Reliance Jio posts strong first quarter results, in line with estimates</w:t>
      </w:r>
      <w:r>
        <w:t xml:space="preserve">. [online] CNBC TV. Available at: </w:t>
      </w:r>
      <w:hyperlink r:id="rId95">
        <w:r w:rsidR="008925E3">
          <w:rPr>
            <w:color w:val="0000FF"/>
            <w:u w:val="single"/>
          </w:rPr>
          <w:t>https://www.cnbctv18.com/business/companies/reliance-jio-q1-fy24-result-telecom-revenues-arpu-subscriber-base-operating-profit-17293031.htm</w:t>
        </w:r>
      </w:hyperlink>
      <w:r>
        <w:t xml:space="preserve"> (Accessed 30</w:t>
      </w:r>
      <w:r>
        <w:rPr>
          <w:vertAlign w:val="superscript"/>
        </w:rPr>
        <w:t>th</w:t>
      </w:r>
      <w:r>
        <w:t xml:space="preserve"> Mar. 2026).</w:t>
      </w:r>
    </w:p>
    <w:p w14:paraId="62EA7592" w14:textId="77777777" w:rsidR="008925E3" w:rsidRDefault="000016CA">
      <w:r>
        <w:t xml:space="preserve">VarIndia (2026). </w:t>
      </w:r>
      <w:r>
        <w:rPr>
          <w:i/>
          <w:iCs/>
        </w:rPr>
        <w:t xml:space="preserve">Reliance Jio taps India AI Impact Summit 2026 to recruit frontier AI talent </w:t>
      </w:r>
      <w:r>
        <w:t xml:space="preserve">[online] VarIndia. Available at: </w:t>
      </w:r>
      <w:hyperlink r:id="rId96" w:anchor=":~:text=Gaurav%20Aggarwal%2C%20Chief%20AI%20Scientist,leaders%20converge%20in%20New%20Delhi">
        <w:r w:rsidR="008925E3">
          <w:rPr>
            <w:color w:val="0000FF"/>
            <w:u w:val="single"/>
          </w:rPr>
          <w:t>https://www.varindia.com/news/reliance-jio-taps-india-ai-impact-summit-2026-to-recruit-frontier-ai-talent#:~:text=Gaurav%20Aggarwal%2C%20Chief%20AI%20Scientist,leaders%20converge%20in%20New%20Delhi</w:t>
        </w:r>
      </w:hyperlink>
      <w:r>
        <w:t xml:space="preserve"> (Accessed 29</w:t>
      </w:r>
      <w:r>
        <w:rPr>
          <w:vertAlign w:val="superscript"/>
        </w:rPr>
        <w:t>th</w:t>
      </w:r>
      <w:r>
        <w:t xml:space="preserve"> Mar. 2026).</w:t>
      </w:r>
    </w:p>
    <w:p w14:paraId="57AD543B" w14:textId="77777777" w:rsidR="008925E3" w:rsidRDefault="000016CA">
      <w:pPr>
        <w:pStyle w:val="Heading2"/>
      </w:pPr>
      <w:bookmarkStart w:id="50" w:name="_6ce7myplxlpo" w:colFirst="0" w:colLast="0"/>
      <w:bookmarkStart w:id="51" w:name="_Toc228197575"/>
      <w:bookmarkEnd w:id="50"/>
      <w:r>
        <w:t>Section 2:</w:t>
      </w:r>
      <w:bookmarkEnd w:id="51"/>
    </w:p>
    <w:p w14:paraId="2F852E61" w14:textId="77777777" w:rsidR="008925E3" w:rsidRDefault="000016CA">
      <w:r>
        <w:t xml:space="preserve">Adenuga, M.A., Akonobi, A.B., Benson, C.E., Essandoh, S., Aifuwa, S.E., Babalola, A.S. and Ogbuefi, E. (2025). A theoretical model for strategic market positioning, competitive intelligence, and brand perception analysis. </w:t>
      </w:r>
      <w:r>
        <w:rPr>
          <w:i/>
          <w:iCs/>
        </w:rPr>
        <w:t>Journal of Frontiers in Multidisciplinary Research, 6</w:t>
      </w:r>
      <w:r>
        <w:t xml:space="preserve">(2), pp.297-307. </w:t>
      </w:r>
      <w:hyperlink r:id="rId97">
        <w:r w:rsidR="008925E3">
          <w:rPr>
            <w:color w:val="1155CC"/>
            <w:u w:val="single"/>
          </w:rPr>
          <w:t>https://www.multidisciplinaryfrontiers.com/uploads/archives/20251004144434_FMR-2025-2-130.1.pdf</w:t>
        </w:r>
      </w:hyperlink>
    </w:p>
    <w:p w14:paraId="23511C00" w14:textId="77777777" w:rsidR="008925E3" w:rsidRDefault="000016CA">
      <w:r>
        <w:t xml:space="preserve">Agustian, K., Pohan, A., Zen, A., Wiwin, W. and Malik, A.J. (2023). Human resource management strategies in achieving competitive advantage in business administration. </w:t>
      </w:r>
      <w:r>
        <w:rPr>
          <w:i/>
          <w:iCs/>
        </w:rPr>
        <w:t>Journal of Contemporary Administration and Management (ADMAN), 1</w:t>
      </w:r>
      <w:r>
        <w:t xml:space="preserve">(2), pp.108-117. </w:t>
      </w:r>
      <w:hyperlink r:id="rId98">
        <w:r w:rsidR="008925E3">
          <w:rPr>
            <w:color w:val="1155CC"/>
            <w:u w:val="single"/>
          </w:rPr>
          <w:t>https://journal.literasisainsnusantara.com/index.php/adman/article/download/53/60</w:t>
        </w:r>
      </w:hyperlink>
    </w:p>
    <w:p w14:paraId="79AC00E4" w14:textId="77777777" w:rsidR="008925E3" w:rsidRDefault="000016CA">
      <w:r>
        <w:t xml:space="preserve">Chand, S.P. (2025). Methods of data collection in qualitative research: Interviews, focus groups, observations, and document analysis. </w:t>
      </w:r>
      <w:r>
        <w:rPr>
          <w:i/>
          <w:iCs/>
        </w:rPr>
        <w:t>Advances in Educational Research and Evaluation, 6</w:t>
      </w:r>
      <w:r>
        <w:t xml:space="preserve">(1), pp.303-317. </w:t>
      </w:r>
      <w:hyperlink r:id="rId99">
        <w:r w:rsidR="008925E3">
          <w:rPr>
            <w:color w:val="1155CC"/>
            <w:u w:val="single"/>
          </w:rPr>
          <w:t>https://www.syncsci.com/journal/AERE/article/download/AERE.2025.01.001/1081</w:t>
        </w:r>
      </w:hyperlink>
    </w:p>
    <w:p w14:paraId="56AB2350" w14:textId="77777777" w:rsidR="008925E3" w:rsidRDefault="000016CA">
      <w:r>
        <w:t xml:space="preserve">Kormakova, I., Kruhlyanko, A., Peniuk, V., Ursakii, Y. and Verstiak, O. (2023). Actual strategies for businesses penetrating foreign markets in the modern economy: Globalisation aspect. </w:t>
      </w:r>
      <w:r>
        <w:rPr>
          <w:i/>
          <w:iCs/>
        </w:rPr>
        <w:t>International Journal of Professional Business Review: Int. J. Prof. Bus. Rev., 8</w:t>
      </w:r>
      <w:r>
        <w:t xml:space="preserve">(5), p.117. </w:t>
      </w:r>
      <w:hyperlink r:id="rId100">
        <w:r w:rsidR="008925E3">
          <w:rPr>
            <w:color w:val="1155CC"/>
            <w:u w:val="single"/>
          </w:rPr>
          <w:t>https://dialnet.unirioja.es/descarga/articulo/8957050.pdf</w:t>
        </w:r>
      </w:hyperlink>
    </w:p>
    <w:p w14:paraId="7E7690E5" w14:textId="5B2893DB" w:rsidR="007B638E" w:rsidRDefault="000016CA">
      <w:r>
        <w:t xml:space="preserve">Sahid, A., Amirullah, I., Khaeriyah, K., Natsir, N. and Syafaruddin, S. (2023). Transformational leadership in organizational change. </w:t>
      </w:r>
      <w:r>
        <w:rPr>
          <w:i/>
          <w:iCs/>
        </w:rPr>
        <w:t>International Journal of Economics and Management Research, 2</w:t>
      </w:r>
      <w:r>
        <w:t xml:space="preserve">(2), pp.172-177. </w:t>
      </w:r>
      <w:hyperlink r:id="rId101">
        <w:r w:rsidR="008925E3">
          <w:rPr>
            <w:color w:val="1155CC"/>
            <w:u w:val="single"/>
          </w:rPr>
          <w:t>https://pdfs.semanticscholar.org/89d6/a66a61dce14cd91d10e708b7aca0ef060b91.pdf</w:t>
        </w:r>
      </w:hyperlink>
    </w:p>
    <w:p w14:paraId="3EBD2821" w14:textId="77777777" w:rsidR="007B638E" w:rsidRDefault="007B638E">
      <w:r>
        <w:br w:type="page"/>
      </w:r>
    </w:p>
    <w:p w14:paraId="6200FE4C" w14:textId="773C6FB6" w:rsidR="008925E3" w:rsidRPr="007B638E" w:rsidRDefault="007B638E" w:rsidP="007B638E">
      <w:pPr>
        <w:pStyle w:val="Heading1"/>
      </w:pPr>
      <w:bookmarkStart w:id="52" w:name="_Toc228197576"/>
      <w:r w:rsidRPr="007B638E">
        <w:t>Appendices:</w:t>
      </w:r>
      <w:bookmarkEnd w:id="52"/>
    </w:p>
    <w:p w14:paraId="7ECFC431" w14:textId="2353AD92" w:rsidR="007B638E" w:rsidRDefault="007B638E" w:rsidP="007B638E">
      <w:pPr>
        <w:pStyle w:val="Heading2"/>
      </w:pPr>
      <w:bookmarkStart w:id="53" w:name="_Toc228197577"/>
      <w:r w:rsidRPr="007B638E">
        <w:t>Appendix 1: AI Declaration Form</w:t>
      </w:r>
      <w:bookmarkEnd w:id="53"/>
    </w:p>
    <w:p w14:paraId="409A7062" w14:textId="77777777" w:rsidR="007B638E" w:rsidRDefault="007B638E" w:rsidP="007B638E">
      <w:pPr>
        <w:pStyle w:val="BodyText"/>
        <w:ind w:left="2384"/>
        <w:rPr>
          <w:rFonts w:ascii="Times New Roman"/>
          <w:sz w:val="20"/>
        </w:rPr>
      </w:pPr>
      <w:bookmarkStart w:id="54" w:name="_Hlk228467004"/>
      <w:r>
        <w:rPr>
          <w:rFonts w:ascii="Times New Roman"/>
          <w:noProof/>
          <w:sz w:val="20"/>
        </w:rPr>
        <w:drawing>
          <wp:inline distT="0" distB="0" distL="0" distR="0" wp14:anchorId="54D9C78F" wp14:editId="41C9A0E0">
            <wp:extent cx="2734056" cy="588264"/>
            <wp:effectExtent l="0" t="0" r="0" b="0"/>
            <wp:docPr id="9787156"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02" cstate="print"/>
                    <a:stretch>
                      <a:fillRect/>
                    </a:stretch>
                  </pic:blipFill>
                  <pic:spPr>
                    <a:xfrm>
                      <a:off x="0" y="0"/>
                      <a:ext cx="2734056" cy="588264"/>
                    </a:xfrm>
                    <a:prstGeom prst="rect">
                      <a:avLst/>
                    </a:prstGeom>
                  </pic:spPr>
                </pic:pic>
              </a:graphicData>
            </a:graphic>
          </wp:inline>
        </w:drawing>
      </w:r>
    </w:p>
    <w:p w14:paraId="7FD64760" w14:textId="77777777" w:rsidR="007B638E" w:rsidRDefault="007B638E" w:rsidP="007B638E">
      <w:pPr>
        <w:pStyle w:val="BodyText"/>
        <w:spacing w:before="19"/>
        <w:ind w:left="0"/>
        <w:rPr>
          <w:rFonts w:ascii="Times New Roman"/>
          <w:sz w:val="40"/>
        </w:rPr>
      </w:pPr>
    </w:p>
    <w:p w14:paraId="5A7D1DAB" w14:textId="77777777" w:rsidR="007B638E" w:rsidRDefault="007B638E" w:rsidP="007B638E">
      <w:pPr>
        <w:pStyle w:val="Title"/>
      </w:pPr>
      <w:r>
        <w:rPr>
          <w:color w:val="0F4660"/>
          <w:w w:val="90"/>
        </w:rPr>
        <w:t>How</w:t>
      </w:r>
      <w:r>
        <w:rPr>
          <w:color w:val="0F4660"/>
          <w:spacing w:val="-19"/>
          <w:w w:val="90"/>
        </w:rPr>
        <w:t xml:space="preserve"> </w:t>
      </w:r>
      <w:r>
        <w:rPr>
          <w:color w:val="0F4660"/>
          <w:w w:val="90"/>
        </w:rPr>
        <w:t>to</w:t>
      </w:r>
      <w:r>
        <w:rPr>
          <w:color w:val="0F4660"/>
          <w:spacing w:val="-19"/>
          <w:w w:val="90"/>
        </w:rPr>
        <w:t xml:space="preserve"> </w:t>
      </w:r>
      <w:r>
        <w:rPr>
          <w:color w:val="0F4660"/>
          <w:w w:val="90"/>
        </w:rPr>
        <w:t>acknowledge</w:t>
      </w:r>
      <w:r>
        <w:rPr>
          <w:color w:val="0F4660"/>
          <w:spacing w:val="-15"/>
          <w:w w:val="90"/>
        </w:rPr>
        <w:t xml:space="preserve"> </w:t>
      </w:r>
      <w:r>
        <w:rPr>
          <w:color w:val="0F4660"/>
          <w:w w:val="90"/>
        </w:rPr>
        <w:t>your</w:t>
      </w:r>
      <w:r>
        <w:rPr>
          <w:color w:val="0F4660"/>
          <w:spacing w:val="-19"/>
          <w:w w:val="90"/>
        </w:rPr>
        <w:t xml:space="preserve"> </w:t>
      </w:r>
      <w:r>
        <w:rPr>
          <w:color w:val="0F4660"/>
          <w:w w:val="90"/>
        </w:rPr>
        <w:t>use</w:t>
      </w:r>
      <w:r>
        <w:rPr>
          <w:color w:val="0F4660"/>
          <w:spacing w:val="-19"/>
          <w:w w:val="90"/>
        </w:rPr>
        <w:t xml:space="preserve"> </w:t>
      </w:r>
      <w:r>
        <w:rPr>
          <w:color w:val="0F4660"/>
          <w:w w:val="90"/>
        </w:rPr>
        <w:t>of</w:t>
      </w:r>
      <w:r>
        <w:rPr>
          <w:color w:val="0F4660"/>
          <w:spacing w:val="-19"/>
          <w:w w:val="90"/>
        </w:rPr>
        <w:t xml:space="preserve"> </w:t>
      </w:r>
      <w:r>
        <w:rPr>
          <w:color w:val="0F4660"/>
          <w:spacing w:val="-5"/>
          <w:w w:val="90"/>
        </w:rPr>
        <w:t>AI</w:t>
      </w:r>
    </w:p>
    <w:p w14:paraId="0CE80343" w14:textId="77777777" w:rsidR="007B638E" w:rsidRDefault="007B638E" w:rsidP="007B638E">
      <w:pPr>
        <w:pStyle w:val="BodyText"/>
        <w:spacing w:before="183"/>
        <w:ind w:left="0"/>
        <w:rPr>
          <w:rFonts w:ascii="Trebuchet MS"/>
          <w:sz w:val="40"/>
        </w:rPr>
      </w:pPr>
    </w:p>
    <w:p w14:paraId="3BD1E886" w14:textId="77777777" w:rsidR="007B638E" w:rsidRDefault="007B638E" w:rsidP="007B638E">
      <w:pPr>
        <w:ind w:left="23"/>
      </w:pPr>
      <w:r>
        <w:rPr>
          <w:rFonts w:ascii="Trebuchet MS"/>
          <w:b/>
          <w:spacing w:val="-2"/>
          <w:u w:val="single"/>
        </w:rPr>
        <w:t>Updated</w:t>
      </w:r>
      <w:r>
        <w:rPr>
          <w:spacing w:val="-2"/>
        </w:rPr>
        <w:t>:</w:t>
      </w:r>
      <w:r>
        <w:rPr>
          <w:spacing w:val="-7"/>
        </w:rPr>
        <w:t xml:space="preserve"> </w:t>
      </w:r>
      <w:r>
        <w:rPr>
          <w:spacing w:val="-2"/>
        </w:rPr>
        <w:t>February</w:t>
      </w:r>
      <w:r>
        <w:rPr>
          <w:spacing w:val="-7"/>
        </w:rPr>
        <w:t xml:space="preserve"> </w:t>
      </w:r>
      <w:r>
        <w:rPr>
          <w:spacing w:val="-4"/>
        </w:rPr>
        <w:t>2026</w:t>
      </w:r>
    </w:p>
    <w:p w14:paraId="7ED22595" w14:textId="77777777" w:rsidR="007B638E" w:rsidRDefault="007B638E" w:rsidP="007B638E">
      <w:pPr>
        <w:pStyle w:val="BodyText"/>
        <w:spacing w:before="180"/>
      </w:pPr>
      <w:r>
        <w:rPr>
          <w:spacing w:val="-4"/>
        </w:rPr>
        <w:t>This</w:t>
      </w:r>
      <w:r>
        <w:rPr>
          <w:spacing w:val="-11"/>
        </w:rPr>
        <w:t xml:space="preserve"> </w:t>
      </w:r>
      <w:r>
        <w:rPr>
          <w:spacing w:val="-4"/>
        </w:rPr>
        <w:t>guidance</w:t>
      </w:r>
      <w:r>
        <w:rPr>
          <w:spacing w:val="-14"/>
        </w:rPr>
        <w:t xml:space="preserve"> </w:t>
      </w:r>
      <w:r>
        <w:rPr>
          <w:spacing w:val="-4"/>
        </w:rPr>
        <w:t>is</w:t>
      </w:r>
      <w:r>
        <w:rPr>
          <w:spacing w:val="-11"/>
        </w:rPr>
        <w:t xml:space="preserve"> </w:t>
      </w:r>
      <w:r>
        <w:rPr>
          <w:spacing w:val="-4"/>
        </w:rPr>
        <w:t>for</w:t>
      </w:r>
      <w:r>
        <w:rPr>
          <w:spacing w:val="-16"/>
        </w:rPr>
        <w:t xml:space="preserve"> </w:t>
      </w:r>
      <w:r>
        <w:rPr>
          <w:spacing w:val="-4"/>
        </w:rPr>
        <w:t>students</w:t>
      </w:r>
      <w:r>
        <w:rPr>
          <w:spacing w:val="-14"/>
        </w:rPr>
        <w:t xml:space="preserve"> </w:t>
      </w:r>
      <w:r>
        <w:rPr>
          <w:spacing w:val="-4"/>
        </w:rPr>
        <w:t>to</w:t>
      </w:r>
      <w:r>
        <w:rPr>
          <w:spacing w:val="-12"/>
        </w:rPr>
        <w:t xml:space="preserve"> </w:t>
      </w:r>
      <w:r>
        <w:rPr>
          <w:spacing w:val="-4"/>
        </w:rPr>
        <w:t>support</w:t>
      </w:r>
      <w:r>
        <w:rPr>
          <w:spacing w:val="-12"/>
        </w:rPr>
        <w:t xml:space="preserve"> </w:t>
      </w:r>
      <w:r>
        <w:rPr>
          <w:spacing w:val="-4"/>
        </w:rPr>
        <w:t>the</w:t>
      </w:r>
      <w:r>
        <w:rPr>
          <w:spacing w:val="-14"/>
        </w:rPr>
        <w:t xml:space="preserve"> </w:t>
      </w:r>
      <w:r>
        <w:rPr>
          <w:spacing w:val="-4"/>
        </w:rPr>
        <w:t>integration</w:t>
      </w:r>
      <w:r>
        <w:rPr>
          <w:spacing w:val="-11"/>
        </w:rPr>
        <w:t xml:space="preserve"> </w:t>
      </w:r>
      <w:r>
        <w:rPr>
          <w:spacing w:val="-4"/>
        </w:rPr>
        <w:t>of</w:t>
      </w:r>
      <w:r>
        <w:rPr>
          <w:spacing w:val="-12"/>
        </w:rPr>
        <w:t xml:space="preserve"> </w:t>
      </w:r>
      <w:r>
        <w:rPr>
          <w:spacing w:val="-4"/>
        </w:rPr>
        <w:t>AI</w:t>
      </w:r>
      <w:r>
        <w:rPr>
          <w:spacing w:val="-12"/>
        </w:rPr>
        <w:t xml:space="preserve"> </w:t>
      </w:r>
      <w:r>
        <w:rPr>
          <w:spacing w:val="-4"/>
        </w:rPr>
        <w:t>tools</w:t>
      </w:r>
      <w:r>
        <w:rPr>
          <w:spacing w:val="-11"/>
        </w:rPr>
        <w:t xml:space="preserve"> </w:t>
      </w:r>
      <w:r>
        <w:rPr>
          <w:spacing w:val="-4"/>
        </w:rPr>
        <w:t>in</w:t>
      </w:r>
      <w:r>
        <w:rPr>
          <w:spacing w:val="-9"/>
        </w:rPr>
        <w:t xml:space="preserve"> </w:t>
      </w:r>
      <w:r>
        <w:rPr>
          <w:spacing w:val="-4"/>
        </w:rPr>
        <w:t>assessment.</w:t>
      </w:r>
    </w:p>
    <w:p w14:paraId="5EF8BB37" w14:textId="77777777" w:rsidR="007B638E" w:rsidRDefault="007B638E" w:rsidP="007B638E">
      <w:pPr>
        <w:pStyle w:val="BodyText"/>
        <w:spacing w:before="180" w:line="256" w:lineRule="auto"/>
      </w:pPr>
      <w:r>
        <w:t>Every</w:t>
      </w:r>
      <w:r>
        <w:rPr>
          <w:spacing w:val="-17"/>
        </w:rPr>
        <w:t xml:space="preserve"> </w:t>
      </w:r>
      <w:r>
        <w:t>assessment</w:t>
      </w:r>
      <w:r>
        <w:rPr>
          <w:spacing w:val="-12"/>
        </w:rPr>
        <w:t xml:space="preserve"> </w:t>
      </w:r>
      <w:r>
        <w:t>specification</w:t>
      </w:r>
      <w:r>
        <w:rPr>
          <w:spacing w:val="-12"/>
        </w:rPr>
        <w:t xml:space="preserve"> </w:t>
      </w:r>
      <w:r>
        <w:t>identifies</w:t>
      </w:r>
      <w:r>
        <w:rPr>
          <w:spacing w:val="-11"/>
        </w:rPr>
        <w:t xml:space="preserve"> </w:t>
      </w:r>
      <w:r>
        <w:t>the</w:t>
      </w:r>
      <w:r>
        <w:rPr>
          <w:spacing w:val="-9"/>
        </w:rPr>
        <w:t xml:space="preserve"> </w:t>
      </w:r>
      <w:r>
        <w:rPr>
          <w:rFonts w:ascii="Trebuchet MS"/>
          <w:b/>
        </w:rPr>
        <w:t>allowable</w:t>
      </w:r>
      <w:r>
        <w:rPr>
          <w:rFonts w:ascii="Trebuchet MS"/>
          <w:b/>
          <w:spacing w:val="-20"/>
        </w:rPr>
        <w:t xml:space="preserve"> </w:t>
      </w:r>
      <w:r>
        <w:t>use</w:t>
      </w:r>
      <w:r>
        <w:rPr>
          <w:spacing w:val="-12"/>
        </w:rPr>
        <w:t xml:space="preserve"> </w:t>
      </w:r>
      <w:r>
        <w:t>of</w:t>
      </w:r>
      <w:r>
        <w:rPr>
          <w:spacing w:val="-12"/>
        </w:rPr>
        <w:t xml:space="preserve"> </w:t>
      </w:r>
      <w:r>
        <w:t>AI</w:t>
      </w:r>
      <w:r>
        <w:rPr>
          <w:spacing w:val="-12"/>
        </w:rPr>
        <w:t xml:space="preserve"> </w:t>
      </w:r>
      <w:r>
        <w:t>in</w:t>
      </w:r>
      <w:r>
        <w:rPr>
          <w:spacing w:val="-12"/>
        </w:rPr>
        <w:t xml:space="preserve"> </w:t>
      </w:r>
      <w:r>
        <w:t>that</w:t>
      </w:r>
      <w:r>
        <w:rPr>
          <w:spacing w:val="-12"/>
        </w:rPr>
        <w:t xml:space="preserve"> </w:t>
      </w:r>
      <w:r>
        <w:t>assessment. You</w:t>
      </w:r>
      <w:r>
        <w:rPr>
          <w:spacing w:val="-10"/>
        </w:rPr>
        <w:t xml:space="preserve"> </w:t>
      </w:r>
      <w:r>
        <w:t>should</w:t>
      </w:r>
      <w:r>
        <w:rPr>
          <w:spacing w:val="-10"/>
        </w:rPr>
        <w:t xml:space="preserve"> </w:t>
      </w:r>
      <w:r>
        <w:t>be</w:t>
      </w:r>
      <w:r>
        <w:rPr>
          <w:spacing w:val="-13"/>
        </w:rPr>
        <w:t xml:space="preserve"> </w:t>
      </w:r>
      <w:r>
        <w:t>able</w:t>
      </w:r>
      <w:r>
        <w:rPr>
          <w:spacing w:val="-10"/>
        </w:rPr>
        <w:t xml:space="preserve"> </w:t>
      </w:r>
      <w:r>
        <w:t>to</w:t>
      </w:r>
      <w:r>
        <w:rPr>
          <w:spacing w:val="-15"/>
        </w:rPr>
        <w:t xml:space="preserve"> </w:t>
      </w:r>
      <w:r>
        <w:t>see</w:t>
      </w:r>
      <w:r>
        <w:rPr>
          <w:spacing w:val="-7"/>
        </w:rPr>
        <w:t xml:space="preserve"> </w:t>
      </w:r>
      <w:r>
        <w:t>a</w:t>
      </w:r>
      <w:r>
        <w:rPr>
          <w:spacing w:val="-14"/>
        </w:rPr>
        <w:t xml:space="preserve"> </w:t>
      </w:r>
      <w:r>
        <w:t>version</w:t>
      </w:r>
      <w:r>
        <w:rPr>
          <w:spacing w:val="-15"/>
        </w:rPr>
        <w:t xml:space="preserve"> </w:t>
      </w:r>
      <w:r>
        <w:t>of</w:t>
      </w:r>
      <w:r>
        <w:rPr>
          <w:spacing w:val="-9"/>
        </w:rPr>
        <w:t xml:space="preserve"> </w:t>
      </w:r>
      <w:r>
        <w:t>the</w:t>
      </w:r>
      <w:r>
        <w:rPr>
          <w:spacing w:val="-10"/>
        </w:rPr>
        <w:t xml:space="preserve"> </w:t>
      </w:r>
      <w:r>
        <w:t>following</w:t>
      </w:r>
      <w:r>
        <w:rPr>
          <w:spacing w:val="-15"/>
        </w:rPr>
        <w:t xml:space="preserve"> </w:t>
      </w:r>
      <w:r>
        <w:t>table:</w:t>
      </w:r>
    </w:p>
    <w:p w14:paraId="07331103" w14:textId="77777777" w:rsidR="007B638E" w:rsidRDefault="007B638E" w:rsidP="007B638E">
      <w:pPr>
        <w:pStyle w:val="BodyText"/>
        <w:spacing w:before="4"/>
        <w:ind w:left="0"/>
        <w:rPr>
          <w:sz w:val="14"/>
        </w:rPr>
      </w:pPr>
    </w:p>
    <w:tbl>
      <w:tblPr>
        <w:tblW w:w="0" w:type="auto"/>
        <w:tblInd w:w="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5530"/>
        <w:gridCol w:w="1349"/>
      </w:tblGrid>
      <w:tr w:rsidR="007B638E" w14:paraId="1B8E73CA" w14:textId="77777777" w:rsidTr="004A1B77">
        <w:trPr>
          <w:trHeight w:val="1516"/>
        </w:trPr>
        <w:tc>
          <w:tcPr>
            <w:tcW w:w="2122" w:type="dxa"/>
          </w:tcPr>
          <w:p w14:paraId="4D20665F" w14:textId="77777777" w:rsidR="007B638E" w:rsidRDefault="007B638E" w:rsidP="004A1B77">
            <w:pPr>
              <w:pStyle w:val="TableParagraph"/>
              <w:spacing w:before="156"/>
              <w:ind w:left="0"/>
              <w:rPr>
                <w:sz w:val="24"/>
              </w:rPr>
            </w:pPr>
          </w:p>
          <w:p w14:paraId="6F0432E2" w14:textId="77777777" w:rsidR="007B638E" w:rsidRDefault="007B638E" w:rsidP="004A1B77">
            <w:pPr>
              <w:pStyle w:val="TableParagraph"/>
              <w:rPr>
                <w:sz w:val="24"/>
              </w:rPr>
            </w:pPr>
            <w:r>
              <w:rPr>
                <w:spacing w:val="-2"/>
                <w:w w:val="105"/>
                <w:sz w:val="24"/>
              </w:rPr>
              <w:t>RESEARCH</w:t>
            </w:r>
          </w:p>
        </w:tc>
        <w:tc>
          <w:tcPr>
            <w:tcW w:w="5530" w:type="dxa"/>
          </w:tcPr>
          <w:p w14:paraId="0F210948" w14:textId="77777777" w:rsidR="007B638E" w:rsidRDefault="007B638E" w:rsidP="004A1B77">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016DC855" w14:textId="4FF475F1" w:rsidR="007B638E" w:rsidRDefault="007B638E" w:rsidP="004A1B77">
            <w:pPr>
              <w:pStyle w:val="TableParagraph"/>
              <w:spacing w:before="19" w:line="254" w:lineRule="auto"/>
              <w:ind w:right="49"/>
              <w:rPr>
                <w:sz w:val="24"/>
              </w:rPr>
            </w:pPr>
            <w:r>
              <w:rPr>
                <w:sz w:val="24"/>
              </w:rPr>
              <w:t>support</w:t>
            </w:r>
            <w:r>
              <w:rPr>
                <w:spacing w:val="-14"/>
                <w:sz w:val="24"/>
              </w:rPr>
              <w:t xml:space="preserve"> </w:t>
            </w:r>
            <w:r>
              <w:rPr>
                <w:sz w:val="24"/>
              </w:rPr>
              <w:t>you</w:t>
            </w:r>
            <w:r>
              <w:rPr>
                <w:spacing w:val="-11"/>
                <w:sz w:val="24"/>
              </w:rPr>
              <w:t xml:space="preserve"> </w:t>
            </w:r>
            <w:r>
              <w:rPr>
                <w:sz w:val="24"/>
              </w:rPr>
              <w:t>in</w:t>
            </w:r>
            <w:r>
              <w:rPr>
                <w:spacing w:val="-11"/>
                <w:sz w:val="24"/>
              </w:rPr>
              <w:t xml:space="preserve"> </w:t>
            </w:r>
            <w:r>
              <w:rPr>
                <w:sz w:val="24"/>
              </w:rPr>
              <w:t>research,</w:t>
            </w:r>
            <w:r>
              <w:rPr>
                <w:spacing w:val="-11"/>
                <w:sz w:val="24"/>
              </w:rPr>
              <w:t xml:space="preserve"> </w:t>
            </w:r>
            <w:r>
              <w:rPr>
                <w:sz w:val="24"/>
              </w:rPr>
              <w:t>including</w:t>
            </w:r>
            <w:r>
              <w:rPr>
                <w:spacing w:val="-16"/>
                <w:sz w:val="24"/>
              </w:rPr>
              <w:t xml:space="preserve"> </w:t>
            </w:r>
            <w:r>
              <w:rPr>
                <w:sz w:val="24"/>
              </w:rPr>
              <w:t>searching</w:t>
            </w:r>
            <w:r>
              <w:rPr>
                <w:spacing w:val="-10"/>
                <w:sz w:val="24"/>
              </w:rPr>
              <w:t xml:space="preserve"> </w:t>
            </w:r>
            <w:r>
              <w:rPr>
                <w:sz w:val="24"/>
              </w:rPr>
              <w:t xml:space="preserve">for </w:t>
            </w:r>
            <w:r>
              <w:rPr>
                <w:spacing w:val="-2"/>
                <w:sz w:val="24"/>
              </w:rPr>
              <w:t>bibliography,</w:t>
            </w:r>
            <w:r>
              <w:rPr>
                <w:spacing w:val="-17"/>
                <w:sz w:val="24"/>
              </w:rPr>
              <w:t xml:space="preserve"> </w:t>
            </w:r>
            <w:r>
              <w:rPr>
                <w:spacing w:val="-2"/>
                <w:sz w:val="24"/>
              </w:rPr>
              <w:t>using</w:t>
            </w:r>
            <w:r>
              <w:rPr>
                <w:spacing w:val="-21"/>
                <w:sz w:val="24"/>
              </w:rPr>
              <w:t xml:space="preserve"> </w:t>
            </w:r>
            <w:r>
              <w:rPr>
                <w:spacing w:val="-2"/>
                <w:sz w:val="24"/>
              </w:rPr>
              <w:t>tools</w:t>
            </w:r>
            <w:r>
              <w:rPr>
                <w:spacing w:val="-16"/>
                <w:sz w:val="24"/>
              </w:rPr>
              <w:t xml:space="preserve"> </w:t>
            </w:r>
            <w:r>
              <w:rPr>
                <w:spacing w:val="-2"/>
                <w:sz w:val="24"/>
              </w:rPr>
              <w:t>to</w:t>
            </w:r>
            <w:r>
              <w:rPr>
                <w:spacing w:val="-21"/>
                <w:sz w:val="24"/>
              </w:rPr>
              <w:t xml:space="preserve"> </w:t>
            </w:r>
            <w:r w:rsidR="00B735AA">
              <w:rPr>
                <w:spacing w:val="-2"/>
                <w:sz w:val="24"/>
              </w:rPr>
              <w:t>summaries</w:t>
            </w:r>
            <w:r>
              <w:rPr>
                <w:spacing w:val="-2"/>
                <w:sz w:val="24"/>
              </w:rPr>
              <w:t>,</w:t>
            </w:r>
            <w:r>
              <w:rPr>
                <w:spacing w:val="-17"/>
                <w:sz w:val="24"/>
              </w:rPr>
              <w:t xml:space="preserve"> </w:t>
            </w:r>
            <w:r>
              <w:rPr>
                <w:spacing w:val="-2"/>
                <w:sz w:val="24"/>
              </w:rPr>
              <w:t xml:space="preserve">compare </w:t>
            </w:r>
            <w:r>
              <w:rPr>
                <w:sz w:val="24"/>
              </w:rPr>
              <w:t>and interrogate materials.</w:t>
            </w:r>
          </w:p>
        </w:tc>
        <w:tc>
          <w:tcPr>
            <w:tcW w:w="1349" w:type="dxa"/>
          </w:tcPr>
          <w:p w14:paraId="6BAB08B1" w14:textId="77777777" w:rsidR="007B638E" w:rsidRDefault="007B638E" w:rsidP="004A1B77">
            <w:pPr>
              <w:pStyle w:val="TableParagraph"/>
              <w:spacing w:before="156"/>
              <w:ind w:left="0"/>
              <w:rPr>
                <w:sz w:val="24"/>
              </w:rPr>
            </w:pPr>
          </w:p>
          <w:p w14:paraId="1B7967C3" w14:textId="77777777" w:rsidR="007B638E" w:rsidRDefault="007B638E" w:rsidP="004A1B77">
            <w:pPr>
              <w:pStyle w:val="TableParagraph"/>
              <w:ind w:left="0" w:right="9"/>
              <w:jc w:val="center"/>
              <w:rPr>
                <w:sz w:val="24"/>
              </w:rPr>
            </w:pPr>
            <w:r>
              <w:rPr>
                <w:spacing w:val="-10"/>
                <w:sz w:val="24"/>
              </w:rPr>
              <w:t>Yes</w:t>
            </w:r>
            <w:r>
              <w:rPr>
                <w:spacing w:val="-15"/>
                <w:sz w:val="24"/>
              </w:rPr>
              <w:t xml:space="preserve"> </w:t>
            </w:r>
            <w:r>
              <w:rPr>
                <w:spacing w:val="-10"/>
                <w:sz w:val="24"/>
              </w:rPr>
              <w:t>☐</w:t>
            </w:r>
            <w:r w:rsidRPr="00800FA9">
              <w:rPr>
                <w:spacing w:val="-10"/>
                <w:sz w:val="24"/>
                <w:highlight w:val="yellow"/>
              </w:rPr>
              <w:t>No</w:t>
            </w:r>
            <w:r>
              <w:rPr>
                <w:spacing w:val="-14"/>
                <w:sz w:val="24"/>
              </w:rPr>
              <w:t xml:space="preserve"> </w:t>
            </w:r>
            <w:r>
              <w:rPr>
                <w:spacing w:val="-10"/>
                <w:sz w:val="24"/>
              </w:rPr>
              <w:t>☐</w:t>
            </w:r>
          </w:p>
        </w:tc>
      </w:tr>
      <w:tr w:rsidR="007B638E" w14:paraId="165404D5" w14:textId="77777777" w:rsidTr="004A1B77">
        <w:trPr>
          <w:trHeight w:val="1516"/>
        </w:trPr>
        <w:tc>
          <w:tcPr>
            <w:tcW w:w="2122" w:type="dxa"/>
          </w:tcPr>
          <w:p w14:paraId="42FCDEF4" w14:textId="77777777" w:rsidR="007B638E" w:rsidRDefault="007B638E" w:rsidP="004A1B77">
            <w:pPr>
              <w:pStyle w:val="TableParagraph"/>
              <w:spacing w:before="156"/>
              <w:ind w:left="0"/>
              <w:rPr>
                <w:sz w:val="24"/>
              </w:rPr>
            </w:pPr>
          </w:p>
          <w:p w14:paraId="7A0216EC" w14:textId="77777777" w:rsidR="007B638E" w:rsidRDefault="007B638E" w:rsidP="004A1B77">
            <w:pPr>
              <w:pStyle w:val="TableParagraph"/>
              <w:rPr>
                <w:sz w:val="24"/>
              </w:rPr>
            </w:pPr>
            <w:r>
              <w:rPr>
                <w:spacing w:val="-2"/>
                <w:sz w:val="24"/>
              </w:rPr>
              <w:t>STRUCTURE</w:t>
            </w:r>
          </w:p>
        </w:tc>
        <w:tc>
          <w:tcPr>
            <w:tcW w:w="5530" w:type="dxa"/>
          </w:tcPr>
          <w:p w14:paraId="3D36453C" w14:textId="77777777" w:rsidR="007B638E" w:rsidRDefault="007B638E" w:rsidP="004A1B77">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660ADF0B" w14:textId="77777777" w:rsidR="007B638E" w:rsidRDefault="007B638E" w:rsidP="004A1B77">
            <w:pPr>
              <w:pStyle w:val="TableParagraph"/>
              <w:spacing w:before="21" w:line="254" w:lineRule="auto"/>
              <w:ind w:right="754"/>
              <w:rPr>
                <w:sz w:val="24"/>
              </w:rPr>
            </w:pPr>
            <w:r>
              <w:rPr>
                <w:sz w:val="24"/>
              </w:rPr>
              <w:t>support you in structuring</w:t>
            </w:r>
            <w:r>
              <w:rPr>
                <w:spacing w:val="-2"/>
                <w:sz w:val="24"/>
              </w:rPr>
              <w:t xml:space="preserve"> </w:t>
            </w:r>
            <w:r>
              <w:rPr>
                <w:sz w:val="24"/>
              </w:rPr>
              <w:t xml:space="preserve">your submission, </w:t>
            </w:r>
            <w:r>
              <w:rPr>
                <w:spacing w:val="-2"/>
                <w:sz w:val="24"/>
              </w:rPr>
              <w:t>including</w:t>
            </w:r>
            <w:r>
              <w:rPr>
                <w:spacing w:val="-21"/>
                <w:sz w:val="24"/>
              </w:rPr>
              <w:t xml:space="preserve"> </w:t>
            </w:r>
            <w:r>
              <w:rPr>
                <w:spacing w:val="-2"/>
                <w:sz w:val="24"/>
              </w:rPr>
              <w:t>creating</w:t>
            </w:r>
            <w:r>
              <w:rPr>
                <w:spacing w:val="-21"/>
                <w:sz w:val="24"/>
              </w:rPr>
              <w:t xml:space="preserve"> </w:t>
            </w:r>
            <w:r>
              <w:rPr>
                <w:spacing w:val="-2"/>
                <w:sz w:val="24"/>
              </w:rPr>
              <w:t>a</w:t>
            </w:r>
            <w:r>
              <w:rPr>
                <w:spacing w:val="-15"/>
                <w:sz w:val="24"/>
              </w:rPr>
              <w:t xml:space="preserve"> </w:t>
            </w:r>
            <w:r>
              <w:rPr>
                <w:spacing w:val="-2"/>
                <w:sz w:val="24"/>
              </w:rPr>
              <w:t>draft</w:t>
            </w:r>
            <w:r>
              <w:rPr>
                <w:spacing w:val="-17"/>
                <w:sz w:val="24"/>
              </w:rPr>
              <w:t xml:space="preserve"> </w:t>
            </w:r>
            <w:r>
              <w:rPr>
                <w:spacing w:val="-2"/>
                <w:sz w:val="24"/>
              </w:rPr>
              <w:t>argument</w:t>
            </w:r>
            <w:r>
              <w:rPr>
                <w:spacing w:val="-17"/>
                <w:sz w:val="24"/>
              </w:rPr>
              <w:t xml:space="preserve"> </w:t>
            </w:r>
            <w:r>
              <w:rPr>
                <w:spacing w:val="-2"/>
                <w:sz w:val="24"/>
              </w:rPr>
              <w:t xml:space="preserve">structure, </w:t>
            </w:r>
            <w:r>
              <w:rPr>
                <w:sz w:val="24"/>
              </w:rPr>
              <w:t>identifying parts and headings, etc.</w:t>
            </w:r>
          </w:p>
        </w:tc>
        <w:tc>
          <w:tcPr>
            <w:tcW w:w="1349" w:type="dxa"/>
          </w:tcPr>
          <w:p w14:paraId="4A1B9771" w14:textId="77777777" w:rsidR="007B638E" w:rsidRDefault="007B638E" w:rsidP="004A1B77">
            <w:pPr>
              <w:pStyle w:val="TableParagraph"/>
              <w:spacing w:before="156"/>
              <w:ind w:left="0"/>
              <w:rPr>
                <w:sz w:val="24"/>
              </w:rPr>
            </w:pPr>
          </w:p>
          <w:p w14:paraId="1F8D99DA" w14:textId="77777777" w:rsidR="007B638E" w:rsidRDefault="007B638E" w:rsidP="004A1B77">
            <w:pPr>
              <w:pStyle w:val="TableParagraph"/>
              <w:ind w:left="0" w:right="9"/>
              <w:jc w:val="center"/>
              <w:rPr>
                <w:sz w:val="24"/>
              </w:rPr>
            </w:pPr>
            <w:r>
              <w:rPr>
                <w:spacing w:val="-10"/>
                <w:sz w:val="24"/>
              </w:rPr>
              <w:t>Yes</w:t>
            </w:r>
            <w:r>
              <w:rPr>
                <w:spacing w:val="-15"/>
                <w:sz w:val="24"/>
              </w:rPr>
              <w:t xml:space="preserve"> </w:t>
            </w:r>
            <w:r>
              <w:rPr>
                <w:spacing w:val="-10"/>
                <w:sz w:val="24"/>
              </w:rPr>
              <w:t>☐</w:t>
            </w:r>
            <w:r w:rsidRPr="00800FA9">
              <w:rPr>
                <w:spacing w:val="-10"/>
                <w:sz w:val="24"/>
                <w:highlight w:val="yellow"/>
              </w:rPr>
              <w:t>No</w:t>
            </w:r>
            <w:r>
              <w:rPr>
                <w:spacing w:val="-14"/>
                <w:sz w:val="24"/>
              </w:rPr>
              <w:t xml:space="preserve"> </w:t>
            </w:r>
            <w:r>
              <w:rPr>
                <w:spacing w:val="-10"/>
                <w:sz w:val="24"/>
              </w:rPr>
              <w:t>☐</w:t>
            </w:r>
          </w:p>
        </w:tc>
      </w:tr>
      <w:tr w:rsidR="007B638E" w14:paraId="1E0DCDC7" w14:textId="77777777" w:rsidTr="004A1B77">
        <w:trPr>
          <w:trHeight w:val="1518"/>
        </w:trPr>
        <w:tc>
          <w:tcPr>
            <w:tcW w:w="2122" w:type="dxa"/>
          </w:tcPr>
          <w:p w14:paraId="304A218B" w14:textId="77777777" w:rsidR="007B638E" w:rsidRDefault="007B638E" w:rsidP="004A1B77">
            <w:pPr>
              <w:pStyle w:val="TableParagraph"/>
              <w:spacing w:before="158"/>
              <w:ind w:left="0"/>
              <w:rPr>
                <w:sz w:val="24"/>
              </w:rPr>
            </w:pPr>
          </w:p>
          <w:p w14:paraId="26F593E2" w14:textId="77777777" w:rsidR="007B638E" w:rsidRDefault="007B638E" w:rsidP="004A1B77">
            <w:pPr>
              <w:pStyle w:val="TableParagraph"/>
              <w:rPr>
                <w:sz w:val="24"/>
              </w:rPr>
            </w:pPr>
            <w:r>
              <w:rPr>
                <w:spacing w:val="-2"/>
                <w:sz w:val="24"/>
              </w:rPr>
              <w:t>PROOFREADING</w:t>
            </w:r>
          </w:p>
        </w:tc>
        <w:tc>
          <w:tcPr>
            <w:tcW w:w="5530" w:type="dxa"/>
          </w:tcPr>
          <w:p w14:paraId="36371C65" w14:textId="77777777" w:rsidR="007B638E" w:rsidRDefault="007B638E" w:rsidP="004A1B77">
            <w:pPr>
              <w:pStyle w:val="TableParagraph"/>
              <w:spacing w:line="288" w:lineRule="exact"/>
              <w:jc w:val="both"/>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7B49199E" w14:textId="77777777" w:rsidR="007B638E" w:rsidRDefault="007B638E" w:rsidP="004A1B77">
            <w:pPr>
              <w:pStyle w:val="TableParagraph"/>
              <w:spacing w:before="19" w:line="254" w:lineRule="auto"/>
              <w:ind w:right="319"/>
              <w:jc w:val="both"/>
              <w:rPr>
                <w:sz w:val="24"/>
              </w:rPr>
            </w:pPr>
            <w:r>
              <w:rPr>
                <w:spacing w:val="-4"/>
                <w:sz w:val="24"/>
              </w:rPr>
              <w:t>check</w:t>
            </w:r>
            <w:r>
              <w:rPr>
                <w:spacing w:val="-12"/>
                <w:sz w:val="24"/>
              </w:rPr>
              <w:t xml:space="preserve"> </w:t>
            </w:r>
            <w:r>
              <w:rPr>
                <w:spacing w:val="-4"/>
                <w:sz w:val="24"/>
              </w:rPr>
              <w:t>your</w:t>
            </w:r>
            <w:r>
              <w:rPr>
                <w:spacing w:val="-12"/>
                <w:sz w:val="24"/>
              </w:rPr>
              <w:t xml:space="preserve"> </w:t>
            </w:r>
            <w:r>
              <w:rPr>
                <w:spacing w:val="-4"/>
                <w:sz w:val="24"/>
              </w:rPr>
              <w:t>own</w:t>
            </w:r>
            <w:r>
              <w:rPr>
                <w:spacing w:val="-9"/>
                <w:sz w:val="24"/>
              </w:rPr>
              <w:t xml:space="preserve"> </w:t>
            </w:r>
            <w:r>
              <w:rPr>
                <w:spacing w:val="-4"/>
                <w:sz w:val="24"/>
              </w:rPr>
              <w:t>text/creation</w:t>
            </w:r>
            <w:r>
              <w:rPr>
                <w:spacing w:val="-9"/>
                <w:sz w:val="24"/>
              </w:rPr>
              <w:t xml:space="preserve"> </w:t>
            </w:r>
            <w:r>
              <w:rPr>
                <w:spacing w:val="-4"/>
                <w:sz w:val="24"/>
              </w:rPr>
              <w:t>for</w:t>
            </w:r>
            <w:r>
              <w:rPr>
                <w:spacing w:val="-13"/>
                <w:sz w:val="24"/>
              </w:rPr>
              <w:t xml:space="preserve"> </w:t>
            </w:r>
            <w:r>
              <w:rPr>
                <w:spacing w:val="-4"/>
                <w:sz w:val="24"/>
              </w:rPr>
              <w:t>grammatical</w:t>
            </w:r>
            <w:r>
              <w:rPr>
                <w:spacing w:val="-8"/>
                <w:sz w:val="24"/>
              </w:rPr>
              <w:t xml:space="preserve"> </w:t>
            </w:r>
            <w:r>
              <w:rPr>
                <w:spacing w:val="-4"/>
                <w:sz w:val="24"/>
              </w:rPr>
              <w:t xml:space="preserve">and </w:t>
            </w:r>
            <w:r>
              <w:rPr>
                <w:spacing w:val="-2"/>
                <w:sz w:val="24"/>
              </w:rPr>
              <w:t>syntactical</w:t>
            </w:r>
            <w:r>
              <w:rPr>
                <w:spacing w:val="-13"/>
                <w:sz w:val="24"/>
              </w:rPr>
              <w:t xml:space="preserve"> </w:t>
            </w:r>
            <w:r>
              <w:rPr>
                <w:spacing w:val="-2"/>
                <w:sz w:val="24"/>
              </w:rPr>
              <w:t>mistakes,</w:t>
            </w:r>
            <w:r>
              <w:rPr>
                <w:spacing w:val="-8"/>
                <w:sz w:val="24"/>
              </w:rPr>
              <w:t xml:space="preserve"> </w:t>
            </w:r>
            <w:r>
              <w:rPr>
                <w:spacing w:val="-2"/>
                <w:sz w:val="24"/>
              </w:rPr>
              <w:t>including</w:t>
            </w:r>
            <w:r>
              <w:rPr>
                <w:spacing w:val="-13"/>
                <w:sz w:val="24"/>
              </w:rPr>
              <w:t xml:space="preserve"> </w:t>
            </w:r>
            <w:r>
              <w:rPr>
                <w:spacing w:val="-2"/>
                <w:sz w:val="24"/>
              </w:rPr>
              <w:t>rephrasing</w:t>
            </w:r>
            <w:r>
              <w:rPr>
                <w:spacing w:val="-8"/>
                <w:sz w:val="24"/>
              </w:rPr>
              <w:t xml:space="preserve"> </w:t>
            </w:r>
            <w:r>
              <w:rPr>
                <w:spacing w:val="-2"/>
                <w:sz w:val="24"/>
              </w:rPr>
              <w:t>of</w:t>
            </w:r>
            <w:r>
              <w:rPr>
                <w:spacing w:val="-8"/>
                <w:sz w:val="24"/>
              </w:rPr>
              <w:t xml:space="preserve"> </w:t>
            </w:r>
            <w:r>
              <w:rPr>
                <w:spacing w:val="-2"/>
                <w:sz w:val="24"/>
              </w:rPr>
              <w:t xml:space="preserve">your </w:t>
            </w:r>
            <w:r>
              <w:rPr>
                <w:sz w:val="24"/>
              </w:rPr>
              <w:t>own work within specific standards.</w:t>
            </w:r>
          </w:p>
        </w:tc>
        <w:tc>
          <w:tcPr>
            <w:tcW w:w="1349" w:type="dxa"/>
          </w:tcPr>
          <w:p w14:paraId="3E68B4D0" w14:textId="77777777" w:rsidR="007B638E" w:rsidRDefault="007B638E" w:rsidP="004A1B77">
            <w:pPr>
              <w:pStyle w:val="TableParagraph"/>
              <w:spacing w:before="158"/>
              <w:ind w:left="0"/>
              <w:rPr>
                <w:sz w:val="24"/>
              </w:rPr>
            </w:pPr>
          </w:p>
          <w:p w14:paraId="51ED777D" w14:textId="77777777" w:rsidR="007B638E" w:rsidRDefault="007B638E" w:rsidP="004A1B77">
            <w:pPr>
              <w:pStyle w:val="TableParagraph"/>
              <w:ind w:left="0" w:right="9"/>
              <w:jc w:val="center"/>
              <w:rPr>
                <w:sz w:val="24"/>
              </w:rPr>
            </w:pPr>
            <w:r>
              <w:rPr>
                <w:spacing w:val="-10"/>
                <w:sz w:val="24"/>
              </w:rPr>
              <w:t>Yes</w:t>
            </w:r>
            <w:r>
              <w:rPr>
                <w:spacing w:val="-15"/>
                <w:sz w:val="24"/>
              </w:rPr>
              <w:t xml:space="preserve"> </w:t>
            </w:r>
            <w:r>
              <w:rPr>
                <w:spacing w:val="-10"/>
                <w:sz w:val="24"/>
              </w:rPr>
              <w:t>☐</w:t>
            </w:r>
            <w:r w:rsidRPr="00800FA9">
              <w:rPr>
                <w:spacing w:val="-10"/>
                <w:sz w:val="24"/>
                <w:highlight w:val="yellow"/>
              </w:rPr>
              <w:t>No</w:t>
            </w:r>
            <w:r>
              <w:rPr>
                <w:spacing w:val="-14"/>
                <w:sz w:val="24"/>
              </w:rPr>
              <w:t xml:space="preserve"> </w:t>
            </w:r>
            <w:r>
              <w:rPr>
                <w:spacing w:val="-10"/>
                <w:sz w:val="24"/>
              </w:rPr>
              <w:t>☐</w:t>
            </w:r>
          </w:p>
        </w:tc>
      </w:tr>
      <w:tr w:rsidR="007B638E" w14:paraId="4B66207E" w14:textId="77777777" w:rsidTr="004A1B77">
        <w:trPr>
          <w:trHeight w:val="839"/>
        </w:trPr>
        <w:tc>
          <w:tcPr>
            <w:tcW w:w="2122" w:type="dxa"/>
          </w:tcPr>
          <w:p w14:paraId="129C1D31" w14:textId="77777777" w:rsidR="007B638E" w:rsidRDefault="007B638E" w:rsidP="004A1B77">
            <w:pPr>
              <w:pStyle w:val="TableParagraph"/>
              <w:spacing w:before="137"/>
              <w:rPr>
                <w:sz w:val="24"/>
              </w:rPr>
            </w:pPr>
            <w:r>
              <w:rPr>
                <w:spacing w:val="-2"/>
                <w:sz w:val="24"/>
              </w:rPr>
              <w:t>WRITING</w:t>
            </w:r>
          </w:p>
        </w:tc>
        <w:tc>
          <w:tcPr>
            <w:tcW w:w="5530" w:type="dxa"/>
          </w:tcPr>
          <w:p w14:paraId="0A18A8BC" w14:textId="77777777" w:rsidR="007B638E" w:rsidRDefault="007B638E" w:rsidP="004A1B77">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6F0DF628" w14:textId="77777777" w:rsidR="007B638E" w:rsidRDefault="007B638E" w:rsidP="004A1B77">
            <w:pPr>
              <w:pStyle w:val="TableParagraph"/>
              <w:spacing w:before="19"/>
              <w:rPr>
                <w:sz w:val="24"/>
              </w:rPr>
            </w:pPr>
            <w:r>
              <w:rPr>
                <w:spacing w:val="-4"/>
                <w:sz w:val="24"/>
              </w:rPr>
              <w:t>create</w:t>
            </w:r>
            <w:r>
              <w:rPr>
                <w:spacing w:val="-11"/>
                <w:sz w:val="24"/>
              </w:rPr>
              <w:t xml:space="preserve"> </w:t>
            </w:r>
            <w:r>
              <w:rPr>
                <w:spacing w:val="-4"/>
                <w:sz w:val="24"/>
              </w:rPr>
              <w:t>text</w:t>
            </w:r>
            <w:r>
              <w:rPr>
                <w:spacing w:val="-13"/>
                <w:sz w:val="24"/>
              </w:rPr>
              <w:t xml:space="preserve"> </w:t>
            </w:r>
            <w:r>
              <w:rPr>
                <w:spacing w:val="-4"/>
                <w:sz w:val="24"/>
              </w:rPr>
              <w:t>for</w:t>
            </w:r>
            <w:r>
              <w:rPr>
                <w:spacing w:val="-9"/>
                <w:sz w:val="24"/>
              </w:rPr>
              <w:t xml:space="preserve"> </w:t>
            </w:r>
            <w:r>
              <w:rPr>
                <w:spacing w:val="-4"/>
                <w:sz w:val="24"/>
              </w:rPr>
              <w:t>submission.</w:t>
            </w:r>
          </w:p>
        </w:tc>
        <w:tc>
          <w:tcPr>
            <w:tcW w:w="1349" w:type="dxa"/>
          </w:tcPr>
          <w:p w14:paraId="05A94FC6" w14:textId="77777777" w:rsidR="007B638E" w:rsidRDefault="007B638E" w:rsidP="004A1B77">
            <w:pPr>
              <w:pStyle w:val="TableParagraph"/>
              <w:spacing w:before="137"/>
              <w:ind w:left="0" w:right="9"/>
              <w:jc w:val="center"/>
              <w:rPr>
                <w:sz w:val="24"/>
              </w:rPr>
            </w:pPr>
            <w:r>
              <w:rPr>
                <w:spacing w:val="-10"/>
                <w:sz w:val="24"/>
              </w:rPr>
              <w:t>Yes</w:t>
            </w:r>
            <w:r>
              <w:rPr>
                <w:spacing w:val="-15"/>
                <w:sz w:val="24"/>
              </w:rPr>
              <w:t xml:space="preserve"> </w:t>
            </w:r>
            <w:r>
              <w:rPr>
                <w:spacing w:val="-10"/>
                <w:sz w:val="24"/>
              </w:rPr>
              <w:t>☐</w:t>
            </w:r>
            <w:r w:rsidRPr="00800FA9">
              <w:rPr>
                <w:spacing w:val="-10"/>
                <w:sz w:val="24"/>
                <w:highlight w:val="yellow"/>
              </w:rPr>
              <w:t>No</w:t>
            </w:r>
            <w:r>
              <w:rPr>
                <w:spacing w:val="-14"/>
                <w:sz w:val="24"/>
              </w:rPr>
              <w:t xml:space="preserve"> </w:t>
            </w:r>
            <w:r>
              <w:rPr>
                <w:spacing w:val="-10"/>
                <w:sz w:val="24"/>
              </w:rPr>
              <w:t>☐</w:t>
            </w:r>
          </w:p>
        </w:tc>
      </w:tr>
      <w:tr w:rsidR="007B638E" w14:paraId="362881B3" w14:textId="77777777" w:rsidTr="004A1B77">
        <w:trPr>
          <w:trHeight w:val="837"/>
        </w:trPr>
        <w:tc>
          <w:tcPr>
            <w:tcW w:w="2122" w:type="dxa"/>
          </w:tcPr>
          <w:p w14:paraId="27F95924" w14:textId="77777777" w:rsidR="007B638E" w:rsidRDefault="007B638E" w:rsidP="004A1B77">
            <w:pPr>
              <w:pStyle w:val="TableParagraph"/>
              <w:spacing w:before="134"/>
              <w:rPr>
                <w:sz w:val="24"/>
              </w:rPr>
            </w:pPr>
            <w:r>
              <w:rPr>
                <w:spacing w:val="-2"/>
                <w:sz w:val="24"/>
              </w:rPr>
              <w:t>CREATIVE</w:t>
            </w:r>
          </w:p>
        </w:tc>
        <w:tc>
          <w:tcPr>
            <w:tcW w:w="5530" w:type="dxa"/>
          </w:tcPr>
          <w:p w14:paraId="23DD8BFA" w14:textId="77777777" w:rsidR="007B638E" w:rsidRDefault="007B638E" w:rsidP="004A1B77">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054FBDC1" w14:textId="77777777" w:rsidR="007B638E" w:rsidRDefault="007B638E" w:rsidP="004A1B77">
            <w:pPr>
              <w:pStyle w:val="TableParagraph"/>
              <w:spacing w:before="19"/>
              <w:rPr>
                <w:sz w:val="24"/>
              </w:rPr>
            </w:pPr>
            <w:r>
              <w:rPr>
                <w:sz w:val="24"/>
              </w:rPr>
              <w:t>create</w:t>
            </w:r>
            <w:r>
              <w:rPr>
                <w:spacing w:val="-8"/>
                <w:sz w:val="24"/>
              </w:rPr>
              <w:t xml:space="preserve"> </w:t>
            </w:r>
            <w:r>
              <w:rPr>
                <w:sz w:val="24"/>
              </w:rPr>
              <w:t>creative</w:t>
            </w:r>
            <w:r>
              <w:rPr>
                <w:spacing w:val="-4"/>
                <w:sz w:val="24"/>
              </w:rPr>
              <w:t xml:space="preserve"> </w:t>
            </w:r>
            <w:r>
              <w:rPr>
                <w:sz w:val="24"/>
              </w:rPr>
              <w:t>materials,</w:t>
            </w:r>
            <w:r>
              <w:rPr>
                <w:spacing w:val="-6"/>
                <w:sz w:val="24"/>
              </w:rPr>
              <w:t xml:space="preserve"> </w:t>
            </w:r>
            <w:r>
              <w:rPr>
                <w:sz w:val="24"/>
              </w:rPr>
              <w:t>such</w:t>
            </w:r>
            <w:r>
              <w:rPr>
                <w:spacing w:val="-5"/>
                <w:sz w:val="24"/>
              </w:rPr>
              <w:t xml:space="preserve"> </w:t>
            </w:r>
            <w:r>
              <w:rPr>
                <w:sz w:val="24"/>
              </w:rPr>
              <w:t>as</w:t>
            </w:r>
            <w:r>
              <w:rPr>
                <w:spacing w:val="-4"/>
                <w:sz w:val="24"/>
              </w:rPr>
              <w:t xml:space="preserve"> </w:t>
            </w:r>
            <w:r>
              <w:rPr>
                <w:spacing w:val="-2"/>
                <w:sz w:val="24"/>
              </w:rPr>
              <w:t>images.</w:t>
            </w:r>
          </w:p>
        </w:tc>
        <w:tc>
          <w:tcPr>
            <w:tcW w:w="1349" w:type="dxa"/>
          </w:tcPr>
          <w:p w14:paraId="5F2F56F9" w14:textId="77777777" w:rsidR="007B638E" w:rsidRDefault="007B638E" w:rsidP="004A1B77">
            <w:pPr>
              <w:pStyle w:val="TableParagraph"/>
              <w:spacing w:before="134"/>
              <w:ind w:left="0" w:right="9"/>
              <w:jc w:val="center"/>
              <w:rPr>
                <w:sz w:val="24"/>
              </w:rPr>
            </w:pPr>
            <w:r>
              <w:rPr>
                <w:spacing w:val="-10"/>
                <w:sz w:val="24"/>
              </w:rPr>
              <w:t>Yes</w:t>
            </w:r>
            <w:r>
              <w:rPr>
                <w:spacing w:val="-15"/>
                <w:sz w:val="24"/>
              </w:rPr>
              <w:t xml:space="preserve"> </w:t>
            </w:r>
            <w:r>
              <w:rPr>
                <w:spacing w:val="-10"/>
                <w:sz w:val="24"/>
              </w:rPr>
              <w:t>☐</w:t>
            </w:r>
            <w:r w:rsidRPr="00800FA9">
              <w:rPr>
                <w:spacing w:val="-10"/>
                <w:sz w:val="24"/>
                <w:highlight w:val="yellow"/>
              </w:rPr>
              <w:t>No</w:t>
            </w:r>
            <w:r>
              <w:rPr>
                <w:spacing w:val="-14"/>
                <w:sz w:val="24"/>
              </w:rPr>
              <w:t xml:space="preserve"> </w:t>
            </w:r>
            <w:r>
              <w:rPr>
                <w:spacing w:val="-10"/>
                <w:sz w:val="24"/>
              </w:rPr>
              <w:t>☐</w:t>
            </w:r>
          </w:p>
        </w:tc>
      </w:tr>
      <w:tr w:rsidR="007B638E" w14:paraId="3C6EECA6" w14:textId="77777777" w:rsidTr="004A1B77">
        <w:trPr>
          <w:trHeight w:val="839"/>
        </w:trPr>
        <w:tc>
          <w:tcPr>
            <w:tcW w:w="2122" w:type="dxa"/>
          </w:tcPr>
          <w:p w14:paraId="4B047170" w14:textId="77777777" w:rsidR="007B638E" w:rsidRDefault="007B638E" w:rsidP="004A1B77">
            <w:pPr>
              <w:pStyle w:val="TableParagraph"/>
              <w:spacing w:before="137"/>
              <w:rPr>
                <w:sz w:val="24"/>
              </w:rPr>
            </w:pPr>
            <w:r>
              <w:rPr>
                <w:spacing w:val="-2"/>
                <w:sz w:val="24"/>
              </w:rPr>
              <w:t>PROGRAMING</w:t>
            </w:r>
          </w:p>
        </w:tc>
        <w:tc>
          <w:tcPr>
            <w:tcW w:w="5530" w:type="dxa"/>
          </w:tcPr>
          <w:p w14:paraId="0480C57C" w14:textId="77777777" w:rsidR="007B638E" w:rsidRDefault="007B638E" w:rsidP="004A1B77">
            <w:pPr>
              <w:pStyle w:val="TableParagraph"/>
              <w:spacing w:line="286" w:lineRule="exact"/>
              <w:rPr>
                <w:sz w:val="24"/>
              </w:rPr>
            </w:pPr>
            <w:r>
              <w:rPr>
                <w:sz w:val="24"/>
              </w:rPr>
              <w:t>For</w:t>
            </w:r>
            <w:r>
              <w:rPr>
                <w:spacing w:val="-20"/>
                <w:sz w:val="24"/>
              </w:rPr>
              <w:t xml:space="preserve"> </w:t>
            </w:r>
            <w:r>
              <w:rPr>
                <w:sz w:val="24"/>
              </w:rPr>
              <w:t>this</w:t>
            </w:r>
            <w:r>
              <w:rPr>
                <w:spacing w:val="-15"/>
                <w:sz w:val="24"/>
              </w:rPr>
              <w:t xml:space="preserve"> </w:t>
            </w:r>
            <w:r>
              <w:rPr>
                <w:sz w:val="24"/>
              </w:rPr>
              <w:t>assessment,</w:t>
            </w:r>
            <w:r>
              <w:rPr>
                <w:spacing w:val="-15"/>
                <w:sz w:val="24"/>
              </w:rPr>
              <w:t xml:space="preserve"> </w:t>
            </w:r>
            <w:r>
              <w:rPr>
                <w:sz w:val="24"/>
              </w:rPr>
              <w:t>you</w:t>
            </w:r>
            <w:r>
              <w:rPr>
                <w:spacing w:val="-16"/>
                <w:sz w:val="24"/>
              </w:rPr>
              <w:t xml:space="preserve"> </w:t>
            </w:r>
            <w:r>
              <w:rPr>
                <w:sz w:val="24"/>
              </w:rPr>
              <w:t>can</w:t>
            </w:r>
            <w:r>
              <w:rPr>
                <w:spacing w:val="-15"/>
                <w:sz w:val="24"/>
              </w:rPr>
              <w:t xml:space="preserve"> </w:t>
            </w:r>
            <w:r>
              <w:rPr>
                <w:sz w:val="24"/>
              </w:rPr>
              <w:t>use</w:t>
            </w:r>
            <w:r>
              <w:rPr>
                <w:spacing w:val="-15"/>
                <w:sz w:val="24"/>
              </w:rPr>
              <w:t xml:space="preserve"> </w:t>
            </w:r>
            <w:r>
              <w:rPr>
                <w:sz w:val="24"/>
              </w:rPr>
              <w:t>Generative</w:t>
            </w:r>
            <w:r>
              <w:rPr>
                <w:spacing w:val="-15"/>
                <w:sz w:val="24"/>
              </w:rPr>
              <w:t xml:space="preserve"> </w:t>
            </w:r>
            <w:r>
              <w:rPr>
                <w:sz w:val="24"/>
              </w:rPr>
              <w:t>AI</w:t>
            </w:r>
            <w:r>
              <w:rPr>
                <w:spacing w:val="-13"/>
                <w:sz w:val="24"/>
              </w:rPr>
              <w:t xml:space="preserve"> </w:t>
            </w:r>
            <w:r>
              <w:rPr>
                <w:spacing w:val="-5"/>
                <w:sz w:val="24"/>
              </w:rPr>
              <w:t>to</w:t>
            </w:r>
          </w:p>
          <w:p w14:paraId="5B24D9D2" w14:textId="77777777" w:rsidR="007B638E" w:rsidRDefault="007B638E" w:rsidP="004A1B77">
            <w:pPr>
              <w:pStyle w:val="TableParagraph"/>
              <w:spacing w:before="21"/>
              <w:rPr>
                <w:sz w:val="24"/>
              </w:rPr>
            </w:pPr>
            <w:r>
              <w:rPr>
                <w:sz w:val="24"/>
              </w:rPr>
              <w:t>create</w:t>
            </w:r>
            <w:r>
              <w:rPr>
                <w:spacing w:val="-13"/>
                <w:sz w:val="24"/>
              </w:rPr>
              <w:t xml:space="preserve"> </w:t>
            </w:r>
            <w:r>
              <w:rPr>
                <w:sz w:val="24"/>
              </w:rPr>
              <w:t>and</w:t>
            </w:r>
            <w:r>
              <w:rPr>
                <w:spacing w:val="-11"/>
                <w:sz w:val="24"/>
              </w:rPr>
              <w:t xml:space="preserve"> </w:t>
            </w:r>
            <w:r>
              <w:rPr>
                <w:sz w:val="24"/>
              </w:rPr>
              <w:t>check</w:t>
            </w:r>
            <w:r>
              <w:rPr>
                <w:spacing w:val="-11"/>
                <w:sz w:val="24"/>
              </w:rPr>
              <w:t xml:space="preserve"> </w:t>
            </w:r>
            <w:r>
              <w:rPr>
                <w:spacing w:val="-4"/>
                <w:sz w:val="24"/>
              </w:rPr>
              <w:t>code.</w:t>
            </w:r>
          </w:p>
        </w:tc>
        <w:tc>
          <w:tcPr>
            <w:tcW w:w="1349" w:type="dxa"/>
          </w:tcPr>
          <w:p w14:paraId="2FC53AD6" w14:textId="77777777" w:rsidR="007B638E" w:rsidRDefault="007B638E" w:rsidP="004A1B77">
            <w:pPr>
              <w:pStyle w:val="TableParagraph"/>
              <w:spacing w:before="137"/>
              <w:ind w:left="0" w:right="9"/>
              <w:jc w:val="center"/>
              <w:rPr>
                <w:sz w:val="24"/>
              </w:rPr>
            </w:pPr>
            <w:r>
              <w:rPr>
                <w:spacing w:val="-10"/>
                <w:sz w:val="24"/>
              </w:rPr>
              <w:t>Yes</w:t>
            </w:r>
            <w:r>
              <w:rPr>
                <w:spacing w:val="-15"/>
                <w:sz w:val="24"/>
              </w:rPr>
              <w:t xml:space="preserve"> </w:t>
            </w:r>
            <w:r>
              <w:rPr>
                <w:spacing w:val="-10"/>
                <w:sz w:val="24"/>
              </w:rPr>
              <w:t>☐</w:t>
            </w:r>
            <w:r w:rsidRPr="00800FA9">
              <w:rPr>
                <w:spacing w:val="-10"/>
                <w:sz w:val="24"/>
                <w:highlight w:val="yellow"/>
              </w:rPr>
              <w:t>No</w:t>
            </w:r>
            <w:r>
              <w:rPr>
                <w:spacing w:val="-14"/>
                <w:sz w:val="24"/>
              </w:rPr>
              <w:t xml:space="preserve"> </w:t>
            </w:r>
            <w:r>
              <w:rPr>
                <w:spacing w:val="-10"/>
                <w:sz w:val="24"/>
              </w:rPr>
              <w:t>☐</w:t>
            </w:r>
          </w:p>
        </w:tc>
      </w:tr>
      <w:tr w:rsidR="007B638E" w14:paraId="798DED69" w14:textId="77777777" w:rsidTr="004A1B77">
        <w:trPr>
          <w:trHeight w:val="1516"/>
        </w:trPr>
        <w:tc>
          <w:tcPr>
            <w:tcW w:w="2122" w:type="dxa"/>
          </w:tcPr>
          <w:p w14:paraId="06796C08" w14:textId="77777777" w:rsidR="007B638E" w:rsidRDefault="007B638E" w:rsidP="004A1B77">
            <w:pPr>
              <w:pStyle w:val="TableParagraph"/>
              <w:spacing w:before="156"/>
              <w:ind w:left="0"/>
              <w:rPr>
                <w:sz w:val="24"/>
              </w:rPr>
            </w:pPr>
          </w:p>
          <w:p w14:paraId="7B322C92" w14:textId="77777777" w:rsidR="007B638E" w:rsidRDefault="007B638E" w:rsidP="004A1B77">
            <w:pPr>
              <w:pStyle w:val="TableParagraph"/>
              <w:rPr>
                <w:sz w:val="24"/>
              </w:rPr>
            </w:pPr>
            <w:r>
              <w:rPr>
                <w:spacing w:val="-4"/>
                <w:sz w:val="24"/>
              </w:rPr>
              <w:t>NONE</w:t>
            </w:r>
          </w:p>
        </w:tc>
        <w:tc>
          <w:tcPr>
            <w:tcW w:w="5530" w:type="dxa"/>
          </w:tcPr>
          <w:p w14:paraId="4EE4C9AF" w14:textId="77777777" w:rsidR="007B638E" w:rsidRDefault="007B638E" w:rsidP="004A1B77">
            <w:pPr>
              <w:pStyle w:val="TableParagraph"/>
              <w:spacing w:line="286" w:lineRule="exact"/>
              <w:rPr>
                <w:rFonts w:ascii="Trebuchet MS"/>
                <w:b/>
                <w:sz w:val="24"/>
              </w:rPr>
            </w:pPr>
            <w:r>
              <w:rPr>
                <w:spacing w:val="-2"/>
                <w:sz w:val="24"/>
              </w:rPr>
              <w:t>For</w:t>
            </w:r>
            <w:r>
              <w:rPr>
                <w:spacing w:val="-14"/>
                <w:sz w:val="24"/>
              </w:rPr>
              <w:t xml:space="preserve"> </w:t>
            </w:r>
            <w:r>
              <w:rPr>
                <w:spacing w:val="-2"/>
                <w:sz w:val="24"/>
              </w:rPr>
              <w:t>this</w:t>
            </w:r>
            <w:r>
              <w:rPr>
                <w:spacing w:val="-8"/>
                <w:sz w:val="24"/>
              </w:rPr>
              <w:t xml:space="preserve"> </w:t>
            </w:r>
            <w:r>
              <w:rPr>
                <w:spacing w:val="-2"/>
                <w:sz w:val="24"/>
              </w:rPr>
              <w:t>assessment,</w:t>
            </w:r>
            <w:r>
              <w:rPr>
                <w:spacing w:val="-9"/>
                <w:sz w:val="24"/>
              </w:rPr>
              <w:t xml:space="preserve"> </w:t>
            </w:r>
            <w:r>
              <w:rPr>
                <w:spacing w:val="-2"/>
                <w:sz w:val="24"/>
              </w:rPr>
              <w:t>you</w:t>
            </w:r>
            <w:r>
              <w:rPr>
                <w:spacing w:val="-9"/>
                <w:sz w:val="24"/>
              </w:rPr>
              <w:t xml:space="preserve"> </w:t>
            </w:r>
            <w:r>
              <w:rPr>
                <w:spacing w:val="-2"/>
                <w:sz w:val="24"/>
              </w:rPr>
              <w:t>are</w:t>
            </w:r>
            <w:r>
              <w:rPr>
                <w:spacing w:val="-8"/>
                <w:sz w:val="24"/>
              </w:rPr>
              <w:t xml:space="preserve"> </w:t>
            </w:r>
            <w:r>
              <w:rPr>
                <w:spacing w:val="-2"/>
                <w:sz w:val="24"/>
              </w:rPr>
              <w:t>not</w:t>
            </w:r>
            <w:r>
              <w:rPr>
                <w:spacing w:val="-14"/>
                <w:sz w:val="24"/>
              </w:rPr>
              <w:t xml:space="preserve"> </w:t>
            </w:r>
            <w:r>
              <w:rPr>
                <w:spacing w:val="-2"/>
                <w:sz w:val="24"/>
              </w:rPr>
              <w:t>allowed</w:t>
            </w:r>
            <w:r>
              <w:rPr>
                <w:spacing w:val="-9"/>
                <w:sz w:val="24"/>
              </w:rPr>
              <w:t xml:space="preserve"> </w:t>
            </w:r>
            <w:r>
              <w:rPr>
                <w:spacing w:val="-2"/>
                <w:sz w:val="24"/>
              </w:rPr>
              <w:t>to</w:t>
            </w:r>
            <w:r>
              <w:rPr>
                <w:spacing w:val="-9"/>
                <w:sz w:val="24"/>
              </w:rPr>
              <w:t xml:space="preserve"> </w:t>
            </w:r>
            <w:r>
              <w:rPr>
                <w:spacing w:val="-2"/>
                <w:sz w:val="24"/>
              </w:rPr>
              <w:t>use</w:t>
            </w:r>
            <w:r>
              <w:rPr>
                <w:spacing w:val="-7"/>
                <w:sz w:val="24"/>
              </w:rPr>
              <w:t xml:space="preserve"> </w:t>
            </w:r>
            <w:r>
              <w:rPr>
                <w:rFonts w:ascii="Trebuchet MS"/>
                <w:b/>
                <w:spacing w:val="-5"/>
                <w:sz w:val="24"/>
              </w:rPr>
              <w:t>any</w:t>
            </w:r>
          </w:p>
          <w:p w14:paraId="3A1A271A" w14:textId="77777777" w:rsidR="007B638E" w:rsidRDefault="007B638E" w:rsidP="004A1B77">
            <w:pPr>
              <w:pStyle w:val="TableParagraph"/>
              <w:spacing w:before="19" w:line="254" w:lineRule="auto"/>
              <w:rPr>
                <w:sz w:val="24"/>
              </w:rPr>
            </w:pPr>
            <w:r>
              <w:rPr>
                <w:sz w:val="24"/>
              </w:rPr>
              <w:t>type of</w:t>
            </w:r>
            <w:r>
              <w:rPr>
                <w:spacing w:val="-4"/>
                <w:sz w:val="24"/>
              </w:rPr>
              <w:t xml:space="preserve"> </w:t>
            </w:r>
            <w:r>
              <w:rPr>
                <w:sz w:val="24"/>
              </w:rPr>
              <w:t xml:space="preserve">Generative AI support. This includes research support, structure support, </w:t>
            </w:r>
            <w:r>
              <w:rPr>
                <w:spacing w:val="-4"/>
                <w:sz w:val="24"/>
              </w:rPr>
              <w:t>writing/proofreading</w:t>
            </w:r>
            <w:r>
              <w:rPr>
                <w:spacing w:val="-17"/>
                <w:sz w:val="24"/>
              </w:rPr>
              <w:t xml:space="preserve"> </w:t>
            </w:r>
            <w:r>
              <w:rPr>
                <w:spacing w:val="-4"/>
                <w:sz w:val="24"/>
              </w:rPr>
              <w:t>support</w:t>
            </w:r>
            <w:r>
              <w:rPr>
                <w:spacing w:val="-17"/>
                <w:sz w:val="24"/>
              </w:rPr>
              <w:t xml:space="preserve"> </w:t>
            </w:r>
            <w:r>
              <w:rPr>
                <w:spacing w:val="-4"/>
                <w:sz w:val="24"/>
              </w:rPr>
              <w:t>and</w:t>
            </w:r>
            <w:r>
              <w:rPr>
                <w:spacing w:val="-16"/>
                <w:sz w:val="24"/>
              </w:rPr>
              <w:t xml:space="preserve"> </w:t>
            </w:r>
            <w:r>
              <w:rPr>
                <w:spacing w:val="-4"/>
                <w:sz w:val="24"/>
              </w:rPr>
              <w:t>creative</w:t>
            </w:r>
            <w:r>
              <w:rPr>
                <w:spacing w:val="-16"/>
                <w:sz w:val="24"/>
              </w:rPr>
              <w:t xml:space="preserve"> </w:t>
            </w:r>
            <w:r>
              <w:rPr>
                <w:spacing w:val="-4"/>
                <w:sz w:val="24"/>
              </w:rPr>
              <w:t>support.</w:t>
            </w:r>
          </w:p>
        </w:tc>
        <w:tc>
          <w:tcPr>
            <w:tcW w:w="1349" w:type="dxa"/>
          </w:tcPr>
          <w:p w14:paraId="185AD2D6" w14:textId="77777777" w:rsidR="007B638E" w:rsidRDefault="007B638E" w:rsidP="004A1B77">
            <w:pPr>
              <w:pStyle w:val="TableParagraph"/>
              <w:spacing w:before="156"/>
              <w:ind w:left="0"/>
              <w:rPr>
                <w:sz w:val="24"/>
              </w:rPr>
            </w:pPr>
          </w:p>
          <w:p w14:paraId="6F570CAB" w14:textId="77777777" w:rsidR="007B638E" w:rsidRDefault="007B638E" w:rsidP="004A1B77">
            <w:pPr>
              <w:pStyle w:val="TableParagraph"/>
              <w:ind w:left="0" w:right="9"/>
              <w:jc w:val="center"/>
              <w:rPr>
                <w:sz w:val="24"/>
              </w:rPr>
            </w:pPr>
            <w:r>
              <w:rPr>
                <w:spacing w:val="-10"/>
                <w:sz w:val="24"/>
              </w:rPr>
              <w:t>Yes</w:t>
            </w:r>
            <w:r>
              <w:rPr>
                <w:spacing w:val="-15"/>
                <w:sz w:val="24"/>
              </w:rPr>
              <w:t xml:space="preserve"> </w:t>
            </w:r>
            <w:r>
              <w:rPr>
                <w:spacing w:val="-10"/>
                <w:sz w:val="24"/>
              </w:rPr>
              <w:t>☐</w:t>
            </w:r>
            <w:r w:rsidRPr="00800FA9">
              <w:rPr>
                <w:spacing w:val="-10"/>
                <w:sz w:val="24"/>
                <w:highlight w:val="yellow"/>
              </w:rPr>
              <w:t>No</w:t>
            </w:r>
            <w:r>
              <w:rPr>
                <w:spacing w:val="-14"/>
                <w:sz w:val="24"/>
              </w:rPr>
              <w:t xml:space="preserve"> </w:t>
            </w:r>
            <w:r>
              <w:rPr>
                <w:spacing w:val="-10"/>
                <w:sz w:val="24"/>
              </w:rPr>
              <w:t>☐</w:t>
            </w:r>
          </w:p>
        </w:tc>
      </w:tr>
    </w:tbl>
    <w:p w14:paraId="11F6B56A" w14:textId="77777777" w:rsidR="007B638E" w:rsidRPr="007B638E" w:rsidRDefault="007B638E" w:rsidP="007B638E"/>
    <w:p w14:paraId="25A1A36B" w14:textId="77777777" w:rsidR="008925E3" w:rsidRDefault="008925E3"/>
    <w:bookmarkEnd w:id="54"/>
    <w:p w14:paraId="45070E05" w14:textId="77777777" w:rsidR="008925E3" w:rsidRDefault="008925E3"/>
    <w:sectPr w:rsidR="008925E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embedRegular r:id="rId1" w:fontKey="{1278F3A6-D488-4B59-8A9D-97E94F19AC55}"/>
    <w:embedBold r:id="rId2" w:fontKey="{1A150732-1001-473E-9A18-0A771CE787E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D48ACE27-76E4-4793-9E37-A0672FF0BCCC}"/>
  </w:font>
  <w:font w:name="Shruti">
    <w:panose1 w:val="02000500000000000000"/>
    <w:charset w:val="00"/>
    <w:family w:val="swiss"/>
    <w:pitch w:val="variable"/>
    <w:sig w:usb0="00040003" w:usb1="00000000" w:usb2="00000000" w:usb3="00000000" w:csb0="00000001" w:csb1="00000000"/>
    <w:embedRegular r:id="rId4" w:fontKey="{32F1CC3B-4E7D-46BA-953A-8F63709C7384}"/>
  </w:font>
  <w:font w:name="Trebuchet MS">
    <w:panose1 w:val="020B0603020202020204"/>
    <w:charset w:val="00"/>
    <w:family w:val="swiss"/>
    <w:pitch w:val="variable"/>
    <w:sig w:usb0="00000687" w:usb1="00000000" w:usb2="00000000" w:usb3="00000000" w:csb0="0000009F" w:csb1="00000000"/>
    <w:embedRegular r:id="rId5" w:fontKey="{84353F00-E669-4D75-9368-44BFFEC965C7}"/>
    <w:embedBold r:id="rId6" w:fontKey="{C0904477-F00C-429A-8F99-5D24C84FB73A}"/>
  </w:font>
  <w:font w:name="Calibri">
    <w:panose1 w:val="020F0502020204030204"/>
    <w:charset w:val="00"/>
    <w:family w:val="swiss"/>
    <w:pitch w:val="variable"/>
    <w:sig w:usb0="E4002EFF" w:usb1="C200247B" w:usb2="00000009" w:usb3="00000000" w:csb0="000001FF" w:csb1="00000000"/>
    <w:embedRegular r:id="rId7" w:fontKey="{EFF4D1F6-F056-4E23-9D41-F58BBFAAB8C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B5C17"/>
    <w:multiLevelType w:val="multilevel"/>
    <w:tmpl w:val="3BFA4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A85F11"/>
    <w:multiLevelType w:val="multilevel"/>
    <w:tmpl w:val="B0DC72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C066E1"/>
    <w:multiLevelType w:val="multilevel"/>
    <w:tmpl w:val="2E92E6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7A494F"/>
    <w:multiLevelType w:val="hybridMultilevel"/>
    <w:tmpl w:val="449474BA"/>
    <w:lvl w:ilvl="0" w:tplc="662C2D22">
      <w:start w:val="1"/>
      <w:numFmt w:val="decimal"/>
      <w:lvlText w:val="%1."/>
      <w:lvlJc w:val="left"/>
      <w:pPr>
        <w:ind w:left="268" w:hanging="246"/>
        <w:jc w:val="left"/>
      </w:pPr>
      <w:rPr>
        <w:rFonts w:ascii="Segoe UI Symbol" w:eastAsia="Segoe UI Symbol" w:hAnsi="Segoe UI Symbol" w:cs="Segoe UI Symbol" w:hint="default"/>
        <w:b w:val="0"/>
        <w:bCs w:val="0"/>
        <w:i w:val="0"/>
        <w:iCs w:val="0"/>
        <w:spacing w:val="0"/>
        <w:w w:val="99"/>
        <w:sz w:val="24"/>
        <w:szCs w:val="24"/>
        <w:lang w:val="en-US" w:eastAsia="en-US" w:bidi="ar-SA"/>
      </w:rPr>
    </w:lvl>
    <w:lvl w:ilvl="1" w:tplc="BC3003C8">
      <w:numFmt w:val="bullet"/>
      <w:lvlText w:val="•"/>
      <w:lvlJc w:val="left"/>
      <w:pPr>
        <w:ind w:left="1141" w:hanging="246"/>
      </w:pPr>
      <w:rPr>
        <w:rFonts w:hint="default"/>
        <w:lang w:val="en-US" w:eastAsia="en-US" w:bidi="ar-SA"/>
      </w:rPr>
    </w:lvl>
    <w:lvl w:ilvl="2" w:tplc="6D5AA3F4">
      <w:numFmt w:val="bullet"/>
      <w:lvlText w:val="•"/>
      <w:lvlJc w:val="left"/>
      <w:pPr>
        <w:ind w:left="2022" w:hanging="246"/>
      </w:pPr>
      <w:rPr>
        <w:rFonts w:hint="default"/>
        <w:lang w:val="en-US" w:eastAsia="en-US" w:bidi="ar-SA"/>
      </w:rPr>
    </w:lvl>
    <w:lvl w:ilvl="3" w:tplc="73889BA2">
      <w:numFmt w:val="bullet"/>
      <w:lvlText w:val="•"/>
      <w:lvlJc w:val="left"/>
      <w:pPr>
        <w:ind w:left="2903" w:hanging="246"/>
      </w:pPr>
      <w:rPr>
        <w:rFonts w:hint="default"/>
        <w:lang w:val="en-US" w:eastAsia="en-US" w:bidi="ar-SA"/>
      </w:rPr>
    </w:lvl>
    <w:lvl w:ilvl="4" w:tplc="1B1422B6">
      <w:numFmt w:val="bullet"/>
      <w:lvlText w:val="•"/>
      <w:lvlJc w:val="left"/>
      <w:pPr>
        <w:ind w:left="3784" w:hanging="246"/>
      </w:pPr>
      <w:rPr>
        <w:rFonts w:hint="default"/>
        <w:lang w:val="en-US" w:eastAsia="en-US" w:bidi="ar-SA"/>
      </w:rPr>
    </w:lvl>
    <w:lvl w:ilvl="5" w:tplc="F6CA5552">
      <w:numFmt w:val="bullet"/>
      <w:lvlText w:val="•"/>
      <w:lvlJc w:val="left"/>
      <w:pPr>
        <w:ind w:left="4666" w:hanging="246"/>
      </w:pPr>
      <w:rPr>
        <w:rFonts w:hint="default"/>
        <w:lang w:val="en-US" w:eastAsia="en-US" w:bidi="ar-SA"/>
      </w:rPr>
    </w:lvl>
    <w:lvl w:ilvl="6" w:tplc="C2E66D34">
      <w:numFmt w:val="bullet"/>
      <w:lvlText w:val="•"/>
      <w:lvlJc w:val="left"/>
      <w:pPr>
        <w:ind w:left="5547" w:hanging="246"/>
      </w:pPr>
      <w:rPr>
        <w:rFonts w:hint="default"/>
        <w:lang w:val="en-US" w:eastAsia="en-US" w:bidi="ar-SA"/>
      </w:rPr>
    </w:lvl>
    <w:lvl w:ilvl="7" w:tplc="F50EA6CC">
      <w:numFmt w:val="bullet"/>
      <w:lvlText w:val="•"/>
      <w:lvlJc w:val="left"/>
      <w:pPr>
        <w:ind w:left="6428" w:hanging="246"/>
      </w:pPr>
      <w:rPr>
        <w:rFonts w:hint="default"/>
        <w:lang w:val="en-US" w:eastAsia="en-US" w:bidi="ar-SA"/>
      </w:rPr>
    </w:lvl>
    <w:lvl w:ilvl="8" w:tplc="6018E3EC">
      <w:numFmt w:val="bullet"/>
      <w:lvlText w:val="•"/>
      <w:lvlJc w:val="left"/>
      <w:pPr>
        <w:ind w:left="7309" w:hanging="246"/>
      </w:pPr>
      <w:rPr>
        <w:rFonts w:hint="default"/>
        <w:lang w:val="en-US" w:eastAsia="en-US" w:bidi="ar-SA"/>
      </w:rPr>
    </w:lvl>
  </w:abstractNum>
  <w:abstractNum w:abstractNumId="4" w15:restartNumberingAfterBreak="0">
    <w:nsid w:val="64B52F7B"/>
    <w:multiLevelType w:val="hybridMultilevel"/>
    <w:tmpl w:val="91108166"/>
    <w:lvl w:ilvl="0" w:tplc="A78AE34C">
      <w:start w:val="1"/>
      <w:numFmt w:val="decimal"/>
      <w:lvlText w:val="%1."/>
      <w:lvlJc w:val="left"/>
      <w:pPr>
        <w:ind w:left="743" w:hanging="360"/>
        <w:jc w:val="left"/>
      </w:pPr>
      <w:rPr>
        <w:rFonts w:ascii="Segoe UI Symbol" w:eastAsia="Segoe UI Symbol" w:hAnsi="Segoe UI Symbol" w:cs="Segoe UI Symbol" w:hint="default"/>
        <w:b w:val="0"/>
        <w:bCs w:val="0"/>
        <w:i w:val="0"/>
        <w:iCs w:val="0"/>
        <w:spacing w:val="0"/>
        <w:w w:val="99"/>
        <w:sz w:val="24"/>
        <w:szCs w:val="24"/>
        <w:lang w:val="en-US" w:eastAsia="en-US" w:bidi="ar-SA"/>
      </w:rPr>
    </w:lvl>
    <w:lvl w:ilvl="1" w:tplc="9E1662AC">
      <w:numFmt w:val="bullet"/>
      <w:lvlText w:val="•"/>
      <w:lvlJc w:val="left"/>
      <w:pPr>
        <w:ind w:left="1573" w:hanging="360"/>
      </w:pPr>
      <w:rPr>
        <w:rFonts w:hint="default"/>
        <w:lang w:val="en-US" w:eastAsia="en-US" w:bidi="ar-SA"/>
      </w:rPr>
    </w:lvl>
    <w:lvl w:ilvl="2" w:tplc="F60CB4C2">
      <w:numFmt w:val="bullet"/>
      <w:lvlText w:val="•"/>
      <w:lvlJc w:val="left"/>
      <w:pPr>
        <w:ind w:left="2406" w:hanging="360"/>
      </w:pPr>
      <w:rPr>
        <w:rFonts w:hint="default"/>
        <w:lang w:val="en-US" w:eastAsia="en-US" w:bidi="ar-SA"/>
      </w:rPr>
    </w:lvl>
    <w:lvl w:ilvl="3" w:tplc="F1FAC4F6">
      <w:numFmt w:val="bullet"/>
      <w:lvlText w:val="•"/>
      <w:lvlJc w:val="left"/>
      <w:pPr>
        <w:ind w:left="3239" w:hanging="360"/>
      </w:pPr>
      <w:rPr>
        <w:rFonts w:hint="default"/>
        <w:lang w:val="en-US" w:eastAsia="en-US" w:bidi="ar-SA"/>
      </w:rPr>
    </w:lvl>
    <w:lvl w:ilvl="4" w:tplc="A4F4C202">
      <w:numFmt w:val="bullet"/>
      <w:lvlText w:val="•"/>
      <w:lvlJc w:val="left"/>
      <w:pPr>
        <w:ind w:left="4072" w:hanging="360"/>
      </w:pPr>
      <w:rPr>
        <w:rFonts w:hint="default"/>
        <w:lang w:val="en-US" w:eastAsia="en-US" w:bidi="ar-SA"/>
      </w:rPr>
    </w:lvl>
    <w:lvl w:ilvl="5" w:tplc="723015F2">
      <w:numFmt w:val="bullet"/>
      <w:lvlText w:val="•"/>
      <w:lvlJc w:val="left"/>
      <w:pPr>
        <w:ind w:left="4906" w:hanging="360"/>
      </w:pPr>
      <w:rPr>
        <w:rFonts w:hint="default"/>
        <w:lang w:val="en-US" w:eastAsia="en-US" w:bidi="ar-SA"/>
      </w:rPr>
    </w:lvl>
    <w:lvl w:ilvl="6" w:tplc="3B6AD006">
      <w:numFmt w:val="bullet"/>
      <w:lvlText w:val="•"/>
      <w:lvlJc w:val="left"/>
      <w:pPr>
        <w:ind w:left="5739" w:hanging="360"/>
      </w:pPr>
      <w:rPr>
        <w:rFonts w:hint="default"/>
        <w:lang w:val="en-US" w:eastAsia="en-US" w:bidi="ar-SA"/>
      </w:rPr>
    </w:lvl>
    <w:lvl w:ilvl="7" w:tplc="0E9268AE">
      <w:numFmt w:val="bullet"/>
      <w:lvlText w:val="•"/>
      <w:lvlJc w:val="left"/>
      <w:pPr>
        <w:ind w:left="6572" w:hanging="360"/>
      </w:pPr>
      <w:rPr>
        <w:rFonts w:hint="default"/>
        <w:lang w:val="en-US" w:eastAsia="en-US" w:bidi="ar-SA"/>
      </w:rPr>
    </w:lvl>
    <w:lvl w:ilvl="8" w:tplc="733AF8F4">
      <w:numFmt w:val="bullet"/>
      <w:lvlText w:val="•"/>
      <w:lvlJc w:val="left"/>
      <w:pPr>
        <w:ind w:left="7405" w:hanging="360"/>
      </w:pPr>
      <w:rPr>
        <w:rFonts w:hint="default"/>
        <w:lang w:val="en-US" w:eastAsia="en-US" w:bidi="ar-SA"/>
      </w:rPr>
    </w:lvl>
  </w:abstractNum>
  <w:abstractNum w:abstractNumId="5" w15:restartNumberingAfterBreak="0">
    <w:nsid w:val="73DB5A01"/>
    <w:multiLevelType w:val="hybridMultilevel"/>
    <w:tmpl w:val="50C61266"/>
    <w:lvl w:ilvl="0" w:tplc="159A1DA0">
      <w:start w:val="1"/>
      <w:numFmt w:val="decimal"/>
      <w:lvlText w:val="%1."/>
      <w:lvlJc w:val="left"/>
      <w:pPr>
        <w:ind w:left="268" w:hanging="246"/>
        <w:jc w:val="left"/>
      </w:pPr>
      <w:rPr>
        <w:rFonts w:ascii="Segoe UI Symbol" w:eastAsia="Segoe UI Symbol" w:hAnsi="Segoe UI Symbol" w:cs="Segoe UI Symbol" w:hint="default"/>
        <w:b w:val="0"/>
        <w:bCs w:val="0"/>
        <w:i w:val="0"/>
        <w:iCs w:val="0"/>
        <w:spacing w:val="0"/>
        <w:w w:val="99"/>
        <w:sz w:val="24"/>
        <w:szCs w:val="24"/>
        <w:lang w:val="en-US" w:eastAsia="en-US" w:bidi="ar-SA"/>
      </w:rPr>
    </w:lvl>
    <w:lvl w:ilvl="1" w:tplc="C9AE9CDE">
      <w:numFmt w:val="bullet"/>
      <w:lvlText w:val="•"/>
      <w:lvlJc w:val="left"/>
      <w:pPr>
        <w:ind w:left="1141" w:hanging="246"/>
      </w:pPr>
      <w:rPr>
        <w:rFonts w:hint="default"/>
        <w:lang w:val="en-US" w:eastAsia="en-US" w:bidi="ar-SA"/>
      </w:rPr>
    </w:lvl>
    <w:lvl w:ilvl="2" w:tplc="6BC26524">
      <w:numFmt w:val="bullet"/>
      <w:lvlText w:val="•"/>
      <w:lvlJc w:val="left"/>
      <w:pPr>
        <w:ind w:left="2022" w:hanging="246"/>
      </w:pPr>
      <w:rPr>
        <w:rFonts w:hint="default"/>
        <w:lang w:val="en-US" w:eastAsia="en-US" w:bidi="ar-SA"/>
      </w:rPr>
    </w:lvl>
    <w:lvl w:ilvl="3" w:tplc="ACF0F38E">
      <w:numFmt w:val="bullet"/>
      <w:lvlText w:val="•"/>
      <w:lvlJc w:val="left"/>
      <w:pPr>
        <w:ind w:left="2903" w:hanging="246"/>
      </w:pPr>
      <w:rPr>
        <w:rFonts w:hint="default"/>
        <w:lang w:val="en-US" w:eastAsia="en-US" w:bidi="ar-SA"/>
      </w:rPr>
    </w:lvl>
    <w:lvl w:ilvl="4" w:tplc="10A61D74">
      <w:numFmt w:val="bullet"/>
      <w:lvlText w:val="•"/>
      <w:lvlJc w:val="left"/>
      <w:pPr>
        <w:ind w:left="3784" w:hanging="246"/>
      </w:pPr>
      <w:rPr>
        <w:rFonts w:hint="default"/>
        <w:lang w:val="en-US" w:eastAsia="en-US" w:bidi="ar-SA"/>
      </w:rPr>
    </w:lvl>
    <w:lvl w:ilvl="5" w:tplc="5C7EB70A">
      <w:numFmt w:val="bullet"/>
      <w:lvlText w:val="•"/>
      <w:lvlJc w:val="left"/>
      <w:pPr>
        <w:ind w:left="4666" w:hanging="246"/>
      </w:pPr>
      <w:rPr>
        <w:rFonts w:hint="default"/>
        <w:lang w:val="en-US" w:eastAsia="en-US" w:bidi="ar-SA"/>
      </w:rPr>
    </w:lvl>
    <w:lvl w:ilvl="6" w:tplc="74E287B6">
      <w:numFmt w:val="bullet"/>
      <w:lvlText w:val="•"/>
      <w:lvlJc w:val="left"/>
      <w:pPr>
        <w:ind w:left="5547" w:hanging="246"/>
      </w:pPr>
      <w:rPr>
        <w:rFonts w:hint="default"/>
        <w:lang w:val="en-US" w:eastAsia="en-US" w:bidi="ar-SA"/>
      </w:rPr>
    </w:lvl>
    <w:lvl w:ilvl="7" w:tplc="DAFEED48">
      <w:numFmt w:val="bullet"/>
      <w:lvlText w:val="•"/>
      <w:lvlJc w:val="left"/>
      <w:pPr>
        <w:ind w:left="6428" w:hanging="246"/>
      </w:pPr>
      <w:rPr>
        <w:rFonts w:hint="default"/>
        <w:lang w:val="en-US" w:eastAsia="en-US" w:bidi="ar-SA"/>
      </w:rPr>
    </w:lvl>
    <w:lvl w:ilvl="8" w:tplc="66C05C64">
      <w:numFmt w:val="bullet"/>
      <w:lvlText w:val="•"/>
      <w:lvlJc w:val="left"/>
      <w:pPr>
        <w:ind w:left="7309" w:hanging="246"/>
      </w:pPr>
      <w:rPr>
        <w:rFonts w:hint="default"/>
        <w:lang w:val="en-US" w:eastAsia="en-US" w:bidi="ar-SA"/>
      </w:rPr>
    </w:lvl>
  </w:abstractNum>
  <w:num w:numId="1">
    <w:abstractNumId w:val="0"/>
  </w:num>
  <w:num w:numId="2">
    <w:abstractNumId w:val="1"/>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5E3"/>
    <w:rsid w:val="000016CA"/>
    <w:rsid w:val="000D6CA2"/>
    <w:rsid w:val="00126092"/>
    <w:rsid w:val="002972F9"/>
    <w:rsid w:val="002C1387"/>
    <w:rsid w:val="003B36A8"/>
    <w:rsid w:val="00654A60"/>
    <w:rsid w:val="007B638E"/>
    <w:rsid w:val="008901A9"/>
    <w:rsid w:val="008925E3"/>
    <w:rsid w:val="009D78C3"/>
    <w:rsid w:val="00B05C0E"/>
    <w:rsid w:val="00B735AA"/>
    <w:rsid w:val="00F14E5D"/>
    <w:rsid w:val="00F1557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587A9"/>
  <w15:docId w15:val="{7820B967-1DEF-48CD-87B0-ACB54B43D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0D6CA2"/>
    <w:pPr>
      <w:tabs>
        <w:tab w:val="right" w:pos="9019"/>
      </w:tabs>
      <w:spacing w:after="100"/>
    </w:pPr>
    <w:rPr>
      <w:b/>
      <w:bCs/>
      <w:noProof/>
    </w:rPr>
  </w:style>
  <w:style w:type="paragraph" w:styleId="TOC2">
    <w:name w:val="toc 2"/>
    <w:basedOn w:val="Normal"/>
    <w:next w:val="Normal"/>
    <w:autoRedefine/>
    <w:uiPriority w:val="39"/>
    <w:unhideWhenUsed/>
    <w:rsid w:val="000D6CA2"/>
    <w:pPr>
      <w:spacing w:after="100"/>
      <w:ind w:left="240"/>
    </w:pPr>
  </w:style>
  <w:style w:type="paragraph" w:styleId="TOC3">
    <w:name w:val="toc 3"/>
    <w:basedOn w:val="Normal"/>
    <w:next w:val="Normal"/>
    <w:autoRedefine/>
    <w:uiPriority w:val="39"/>
    <w:unhideWhenUsed/>
    <w:rsid w:val="000D6CA2"/>
    <w:pPr>
      <w:spacing w:after="100"/>
      <w:ind w:left="480"/>
    </w:pPr>
  </w:style>
  <w:style w:type="character" w:styleId="Hyperlink">
    <w:name w:val="Hyperlink"/>
    <w:basedOn w:val="DefaultParagraphFont"/>
    <w:uiPriority w:val="99"/>
    <w:unhideWhenUsed/>
    <w:rsid w:val="000D6CA2"/>
    <w:rPr>
      <w:color w:val="0000FF" w:themeColor="hyperlink"/>
      <w:u w:val="single"/>
    </w:rPr>
  </w:style>
  <w:style w:type="paragraph" w:styleId="BodyText">
    <w:name w:val="Body Text"/>
    <w:basedOn w:val="Normal"/>
    <w:link w:val="BodyTextChar"/>
    <w:uiPriority w:val="1"/>
    <w:qFormat/>
    <w:rsid w:val="007B638E"/>
    <w:pPr>
      <w:widowControl w:val="0"/>
      <w:autoSpaceDE w:val="0"/>
      <w:autoSpaceDN w:val="0"/>
      <w:spacing w:after="0" w:line="240" w:lineRule="auto"/>
      <w:ind w:left="23"/>
      <w:jc w:val="left"/>
    </w:pPr>
    <w:rPr>
      <w:rFonts w:ascii="Segoe UI Symbol" w:eastAsia="Segoe UI Symbol" w:hAnsi="Segoe UI Symbol" w:cs="Segoe UI Symbol"/>
      <w:lang w:val="en-US" w:eastAsia="en-US"/>
    </w:rPr>
  </w:style>
  <w:style w:type="character" w:customStyle="1" w:styleId="BodyTextChar">
    <w:name w:val="Body Text Char"/>
    <w:basedOn w:val="DefaultParagraphFont"/>
    <w:link w:val="BodyText"/>
    <w:uiPriority w:val="1"/>
    <w:rsid w:val="007B638E"/>
    <w:rPr>
      <w:rFonts w:ascii="Segoe UI Symbol" w:eastAsia="Segoe UI Symbol" w:hAnsi="Segoe UI Symbol" w:cs="Segoe UI Symbol"/>
      <w:lang w:val="en-US" w:eastAsia="en-US"/>
    </w:rPr>
  </w:style>
  <w:style w:type="paragraph" w:customStyle="1" w:styleId="TableParagraph">
    <w:name w:val="Table Paragraph"/>
    <w:basedOn w:val="Normal"/>
    <w:uiPriority w:val="1"/>
    <w:qFormat/>
    <w:rsid w:val="007B638E"/>
    <w:pPr>
      <w:widowControl w:val="0"/>
      <w:autoSpaceDE w:val="0"/>
      <w:autoSpaceDN w:val="0"/>
      <w:spacing w:after="0" w:line="240" w:lineRule="auto"/>
      <w:ind w:left="107"/>
      <w:jc w:val="left"/>
    </w:pPr>
    <w:rPr>
      <w:rFonts w:ascii="Segoe UI Symbol" w:eastAsia="Segoe UI Symbol" w:hAnsi="Segoe UI Symbol" w:cs="Segoe UI Symbol"/>
      <w:sz w:val="22"/>
      <w:szCs w:val="22"/>
      <w:lang w:val="en-US" w:eastAsia="en-US"/>
    </w:rPr>
  </w:style>
  <w:style w:type="paragraph" w:styleId="ListParagraph">
    <w:name w:val="List Paragraph"/>
    <w:basedOn w:val="Normal"/>
    <w:uiPriority w:val="1"/>
    <w:qFormat/>
    <w:rsid w:val="00B735AA"/>
    <w:pPr>
      <w:widowControl w:val="0"/>
      <w:autoSpaceDE w:val="0"/>
      <w:autoSpaceDN w:val="0"/>
      <w:spacing w:before="161" w:after="0" w:line="240" w:lineRule="auto"/>
      <w:ind w:left="268" w:hanging="245"/>
      <w:jc w:val="left"/>
    </w:pPr>
    <w:rPr>
      <w:rFonts w:ascii="Segoe UI Symbol" w:eastAsia="Segoe UI Symbol" w:hAnsi="Segoe UI Symbol" w:cs="Segoe UI Symbo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allianz.com/en/economic_research/country-and-sector-risk/country-risk/united-kingdom.html" TargetMode="External"/><Relationship Id="rId21" Type="http://schemas.openxmlformats.org/officeDocument/2006/relationships/image" Target="media/image17.png"/><Relationship Id="rId42" Type="http://schemas.openxmlformats.org/officeDocument/2006/relationships/hyperlink" Target="https://www.grandviewresearch.com/horizon/outlook/private-5g-network-market/uk" TargetMode="External"/><Relationship Id="rId47" Type="http://schemas.openxmlformats.org/officeDocument/2006/relationships/hyperlink" Target="https://impact.indiaai.gov.in/" TargetMode="External"/><Relationship Id="rId63" Type="http://schemas.openxmlformats.org/officeDocument/2006/relationships/hyperlink" Target="https://www.pib.gov.in/PressReleasePage.aspx?PRID=2073038&amp;reg=3&amp;lang=2" TargetMode="External"/><Relationship Id="rId68" Type="http://schemas.openxmlformats.org/officeDocument/2006/relationships/hyperlink" Target="https://www.ril.com/businesses/petrochemicals" TargetMode="External"/><Relationship Id="rId84" Type="http://schemas.openxmlformats.org/officeDocument/2006/relationships/hyperlink" Target="https://telecom.economictimes.indiatimes.com/news/industry/jio-platforms-surpasses-competitors-to-become-indias-largest-global-ip-creator-in-fy25/126056408" TargetMode="External"/><Relationship Id="rId89" Type="http://schemas.openxmlformats.org/officeDocument/2006/relationships/hyperlink" Target="https://www.thehindu.com/news/cities/chennai/jios-ai-education-mission-reaches-schools-across-tn/article70670626.ece" TargetMode="External"/><Relationship Id="rId16" Type="http://schemas.openxmlformats.org/officeDocument/2006/relationships/image" Target="media/image12.png"/><Relationship Id="rId11" Type="http://schemas.openxmlformats.org/officeDocument/2006/relationships/image" Target="media/image7.png"/><Relationship Id="rId32" Type="http://schemas.openxmlformats.org/officeDocument/2006/relationships/hyperlink" Target="https://dpo-india.com/Blogs/dpdpa-penalty-trap/" TargetMode="External"/><Relationship Id="rId37" Type="http://schemas.openxmlformats.org/officeDocument/2006/relationships/hyperlink" Target="https://www.statista.com/statistics/1215456/5g-cities-by-country/?srsltid=AfmBOoqGMtWx2E-SK9L_tPw7f-VOfMAVruxpLNi2_0wjPKBb7kasQRpr" TargetMode="External"/><Relationship Id="rId53" Type="http://schemas.openxmlformats.org/officeDocument/2006/relationships/hyperlink" Target="https://www.jio.com/aboutus/jio-digital-impact/" TargetMode="External"/><Relationship Id="rId58" Type="http://schemas.openxmlformats.org/officeDocument/2006/relationships/hyperlink" Target="https://economictimes.indiatimes.com/industry/telecom/telecom-news/jios-self-built-5g-stack-draws-global-attention/articleshow/122820104.cms?from=mdr" TargetMode="External"/><Relationship Id="rId74" Type="http://schemas.openxmlformats.org/officeDocument/2006/relationships/hyperlink" Target="https://www.bisinfotech.com/jio-and-the-transformation-of-the-indian-telecom-industry/" TargetMode="External"/><Relationship Id="rId79" Type="http://schemas.openxmlformats.org/officeDocument/2006/relationships/hyperlink" Target="http://storyboard18.com/brand-makers/how-jio-bp-is-building-indias-next-generation-mobility-network-91202.htm" TargetMode="External"/><Relationship Id="rId102" Type="http://schemas.openxmlformats.org/officeDocument/2006/relationships/image" Target="media/image22.jpeg"/><Relationship Id="rId5" Type="http://schemas.openxmlformats.org/officeDocument/2006/relationships/image" Target="media/image1.png"/><Relationship Id="rId90" Type="http://schemas.openxmlformats.org/officeDocument/2006/relationships/hyperlink" Target="https://indianexpress.com/article/technology/tech-news-technology/uk-joins-global-push-to-rein-in-childrens-screen-use-with-national-guidance-10605821/" TargetMode="External"/><Relationship Id="rId95" Type="http://schemas.openxmlformats.org/officeDocument/2006/relationships/hyperlink" Target="https://www.cnbctv18.com/business/companies/reliance-jio-q1-fy24-result-telecom-revenues-arpu-subscriber-base-operating-profit-17293031.htm" TargetMode="External"/><Relationship Id="rId22" Type="http://schemas.openxmlformats.org/officeDocument/2006/relationships/image" Target="media/image18.png"/><Relationship Id="rId27" Type="http://schemas.openxmlformats.org/officeDocument/2006/relationships/hyperlink" Target="https://www.attero.in/blog/indias-surge-in-ewaste" TargetMode="External"/><Relationship Id="rId43" Type="http://schemas.openxmlformats.org/officeDocument/2006/relationships/hyperlink" Target="https://www.livemint.com/companies/company-results/bharti-airtel-q2-result-airtel-share-price-airtel-vs-jio-subscribers-11762146452472.html" TargetMode="External"/><Relationship Id="rId48" Type="http://schemas.openxmlformats.org/officeDocument/2006/relationships/hyperlink" Target="https://www.trade.gov/market-intelligence/uk-information-technology-5g-expansion-2024" TargetMode="External"/><Relationship Id="rId64" Type="http://schemas.openxmlformats.org/officeDocument/2006/relationships/hyperlink" Target="https://www.pib.gov.in/PressReleasePage.aspx?PRID=2198211&amp;reg=3&amp;lang=2" TargetMode="External"/><Relationship Id="rId69" Type="http://schemas.openxmlformats.org/officeDocument/2006/relationships/hyperlink" Target="https://www.ril.com/ar2023-24/human-capital.html" TargetMode="External"/><Relationship Id="rId80" Type="http://schemas.openxmlformats.org/officeDocument/2006/relationships/hyperlink" Target="https://www.dnaindia.com/viral/report-bad-news-for-employees-of-this-company-as-mukesh-ambani-s-jio-platforms-takes-big-step-3147767" TargetMode="External"/><Relationship Id="rId85" Type="http://schemas.openxmlformats.org/officeDocument/2006/relationships/hyperlink" Target="https://telecom.economictimes.indiatimes.com/news/telecom-equipment/5g-data-traffic-in-india-soars-70-year-on-year-to-129-exabytes-in-2025/129920678" TargetMode="Externa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telecom.economictimes.indiatimes.com/news/devices/jio-launches-jio-bharat-4g-phone-at-rs-999-to-drive-2g-mukt-bharat/101461407" TargetMode="External"/><Relationship Id="rId38" Type="http://schemas.openxmlformats.org/officeDocument/2006/relationships/hyperlink" Target="https://ewasterecyclehub.com/2025-epr-rules-for-e-waste-how-to-stay-compliant-and-avoid-penalties/" TargetMode="External"/><Relationship Id="rId46" Type="http://schemas.openxmlformats.org/officeDocument/2006/relationships/hyperlink" Target="https://ejurnal.stai-nurulhidayah.ac.id/index.php/nha/article/download/8/8" TargetMode="External"/><Relationship Id="rId59" Type="http://schemas.openxmlformats.org/officeDocument/2006/relationships/hyperlink" Target="https://stlpartners.com/articles/consumer/reliance-jios-free-trial-strategy-models-the-future/" TargetMode="External"/><Relationship Id="rId67" Type="http://schemas.openxmlformats.org/officeDocument/2006/relationships/hyperlink" Target="https://www.ril.com/investors/financial-reporting" TargetMode="External"/><Relationship Id="rId103" Type="http://schemas.openxmlformats.org/officeDocument/2006/relationships/fontTable" Target="fontTable.xml"/><Relationship Id="rId20" Type="http://schemas.openxmlformats.org/officeDocument/2006/relationships/image" Target="media/image16.png"/><Relationship Id="rId41" Type="http://schemas.openxmlformats.org/officeDocument/2006/relationships/hyperlink" Target="https://www.canada.ca/en/innovation-science-economic-development/news/2024/12/federal-government-strengthens-canadas-telecommunications-ecosystem.html" TargetMode="External"/><Relationship Id="rId54" Type="http://schemas.openxmlformats.org/officeDocument/2006/relationships/hyperlink" Target="https://www.jio.com/help/faq/mobile/prepaid-offerings/4g-data-voucher/what-is-work-from-home-pack/" TargetMode="External"/><Relationship Id="rId62" Type="http://schemas.openxmlformats.org/officeDocument/2006/relationships/hyperlink" Target="https://www.outlookmoney.com/invest/reliance-jio-platforms-ipo-in-talks-with-investors-meta-google-to-dilute-8-percent-of-individual-stakes" TargetMode="External"/><Relationship Id="rId70" Type="http://schemas.openxmlformats.org/officeDocument/2006/relationships/hyperlink" Target="https://www.ril.com/about/corporate-social-responsibility" TargetMode="External"/><Relationship Id="rId75" Type="http://schemas.openxmlformats.org/officeDocument/2006/relationships/hyperlink" Target="https://www.screener.in/company/JIOFIN/consolidated/" TargetMode="External"/><Relationship Id="rId83" Type="http://schemas.openxmlformats.org/officeDocument/2006/relationships/hyperlink" Target="https://www.statista.com/statistics/258794/mobile-telecom-subscribers-in-india-by-company/?srsltid=AfmBOoq4RnlcRLamO0dqOpZ-1GuYqAAN8aO2NPva6cy5nEtjZzFE_79K" TargetMode="External"/><Relationship Id="rId88" Type="http://schemas.openxmlformats.org/officeDocument/2006/relationships/hyperlink" Target="https://www.theglobaleconomy.com/India/wb_political_stability/" TargetMode="External"/><Relationship Id="rId91" Type="http://schemas.openxmlformats.org/officeDocument/2006/relationships/hyperlink" Target="https://www.statista.com/statistics/558610/number-of-mobile-internet-user-in-india/?srsltid=AfmBOopJnSezrcNvrnguQGI4eMsJWCJVnCVEeryp2_lFUwBgFnsJpKR_" TargetMode="External"/><Relationship Id="rId96" Type="http://schemas.openxmlformats.org/officeDocument/2006/relationships/hyperlink" Target="https://www.varindia.com/news/reliance-jio-taps-india-ai-impact-summit-2026-to-recruit-frontier-ai-talent"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indianexpress.com/article/business/companies/allocating-satellite-spectrum-jio-vs-starlink-spat-avoid-auctions-9630931/" TargetMode="External"/><Relationship Id="rId36" Type="http://schemas.openxmlformats.org/officeDocument/2006/relationships/hyperlink" Target="https://www.bbc.com/news/articles/cz0g4dkm77zo" TargetMode="External"/><Relationship Id="rId49" Type="http://schemas.openxmlformats.org/officeDocument/2006/relationships/hyperlink" Target="https://www.itu.int/en/ITU-D/Environment/Pages/Priority-Areas/E-waste/National-WEEE-Policy-Support.aspx" TargetMode="External"/><Relationship Id="rId57" Type="http://schemas.openxmlformats.org/officeDocument/2006/relationships/hyperlink" Target="https://www.angelone.in/news/share-market/reliance-jio-accelerates-airfiber-expansion" TargetMode="External"/><Relationship Id="rId10" Type="http://schemas.openxmlformats.org/officeDocument/2006/relationships/image" Target="media/image6.png"/><Relationship Id="rId31" Type="http://schemas.openxmlformats.org/officeDocument/2006/relationships/hyperlink" Target="https://www.comparably.com/brands/jio" TargetMode="External"/><Relationship Id="rId44" Type="http://schemas.openxmlformats.org/officeDocument/2006/relationships/hyperlink" Target="https://www.gsma.com/solutions-and-impact/connectivity-for-good/external-affairs/case-study/reliance-jio/" TargetMode="External"/><Relationship Id="rId52" Type="http://schemas.openxmlformats.org/officeDocument/2006/relationships/hyperlink" Target="https://www.jio.com/aboutus/" TargetMode="External"/><Relationship Id="rId60" Type="http://schemas.openxmlformats.org/officeDocument/2006/relationships/hyperlink" Target="https://etedge-insights.com/industry/media-and-entertainment/india-will-reach-724-million-gamers-by-2029-what-happens-next/" TargetMode="External"/><Relationship Id="rId65" Type="http://schemas.openxmlformats.org/officeDocument/2006/relationships/hyperlink" Target="https://www.ril.com/businesses/digital-services-jio" TargetMode="External"/><Relationship Id="rId73" Type="http://schemas.openxmlformats.org/officeDocument/2006/relationships/hyperlink" Target="https://www.ril.com/sustainability/net-zero-carbon" TargetMode="External"/><Relationship Id="rId78" Type="http://schemas.openxmlformats.org/officeDocument/2006/relationships/hyperlink" Target="https://www.statista.com/statistics/270384/inflation-rate-in-the-united-kingdom/?srsltid=AfmBOorXnrMl1KUnEZKwoUIT6c0dWDFnWRwwVhxWI-VQ9v_4oRgs_exe" TargetMode="External"/><Relationship Id="rId81" Type="http://schemas.openxmlformats.org/officeDocument/2006/relationships/hyperlink" Target="https://www.theguardian.com/media/2025/jun/25/adults-great-britain-time-mobiles-watching-tv-screen-ipa-survey" TargetMode="External"/><Relationship Id="rId86" Type="http://schemas.openxmlformats.org/officeDocument/2006/relationships/hyperlink" Target="https://tele.net.in/views-of-mukesh-ambani-jio-is-committed-to-delivering-5g-to-every-town-every-taluka-and-every-tehsil/" TargetMode="External"/><Relationship Id="rId94" Type="http://schemas.openxmlformats.org/officeDocument/2006/relationships/hyperlink" Target="https://www.trai.gov.in/sites/default/files/2025-09/QPIR_03092025.pdf" TargetMode="External"/><Relationship Id="rId99" Type="http://schemas.openxmlformats.org/officeDocument/2006/relationships/hyperlink" Target="https://www.syncsci.com/journal/AERE/article/download/AERE.2025.01.001/1081" TargetMode="External"/><Relationship Id="rId101" Type="http://schemas.openxmlformats.org/officeDocument/2006/relationships/hyperlink" Target="https://pdfs.semanticscholar.org/89d6/a66a61dce14cd91d10e708b7aca0ef060b91.pdf"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hyperlink" Target="https://www.exchange4media.com/media-tv-news/jiostars-q1-playbook-subscription-income-gains-muscle-beyond-ipl-boost-145551.html" TargetMode="External"/><Relationship Id="rId34" Type="http://schemas.openxmlformats.org/officeDocument/2006/relationships/hyperlink" Target="https://economictimes.indiatimes.com/markets/ipos/fpos/reliance-jio-ipo-at-154-billion-valuation-indias-biggest-listing-and-what-investors-need-to-know/articleshow/123610914.cms?from=mdr" TargetMode="External"/><Relationship Id="rId50" Type="http://schemas.openxmlformats.org/officeDocument/2006/relationships/hyperlink" Target="https://jams.datatablets.com/index.php/j/article/download/16/17" TargetMode="External"/><Relationship Id="rId55" Type="http://schemas.openxmlformats.org/officeDocument/2006/relationships/hyperlink" Target="https://www.jio.com/google-gemini-offer/" TargetMode="External"/><Relationship Id="rId76" Type="http://schemas.openxmlformats.org/officeDocument/2006/relationships/hyperlink" Target="https://www.businessworld.in/article/rising-incomes-rural-revival-place-consumption-at-heart-of-growth-580062" TargetMode="External"/><Relationship Id="rId97" Type="http://schemas.openxmlformats.org/officeDocument/2006/relationships/hyperlink" Target="https://www.multidisciplinaryfrontiers.com/uploads/archives/20251004144434_FMR-2025-2-130.1.pdf" TargetMode="External"/><Relationship Id="rId104" Type="http://schemas.openxmlformats.org/officeDocument/2006/relationships/theme" Target="theme/theme1.xml"/><Relationship Id="rId7" Type="http://schemas.openxmlformats.org/officeDocument/2006/relationships/image" Target="media/image3.png"/><Relationship Id="rId71" Type="http://schemas.openxmlformats.org/officeDocument/2006/relationships/hyperlink" Target="https://www.ril.com/businesses/digital-services-jio" TargetMode="External"/><Relationship Id="rId92" Type="http://schemas.openxmlformats.org/officeDocument/2006/relationships/hyperlink" Target="https://tradingeconomics.com/india/inflation-cpi" TargetMode="External"/><Relationship Id="rId2" Type="http://schemas.openxmlformats.org/officeDocument/2006/relationships/styles" Target="styles.xml"/><Relationship Id="rId29" Type="http://schemas.openxmlformats.org/officeDocument/2006/relationships/hyperlink" Target="https://www.outlookbusiness.com/corporate/jio-q3-fy26-5g-momentum-drives-growth-ebitda-margins-expand-to-518-as-subscriber-base-crosses-515-million" TargetMode="External"/><Relationship Id="rId24" Type="http://schemas.openxmlformats.org/officeDocument/2006/relationships/image" Target="media/image20.png"/><Relationship Id="rId40" Type="http://schemas.openxmlformats.org/officeDocument/2006/relationships/hyperlink" Target="https://www.researchgate.net/profile/Irina-Golmgrein/publication/370615002_A_Comprehensive_Overview_of_Monetization_Strategies_in_Creative_Industries/links/658230de6f6e450f19886475/A-Comprehensive-Overview-of-Monetization-Strategies-in-Creative-Industries.pdf" TargetMode="External"/><Relationship Id="rId45" Type="http://schemas.openxmlformats.org/officeDocument/2006/relationships/hyperlink" Target="https://www.angelone.in/news/stocks/reliance-jio-q3fy26-results-strong-subscriber-growth-and-expansion-of-digital-footprint" TargetMode="External"/><Relationship Id="rId66" Type="http://schemas.openxmlformats.org/officeDocument/2006/relationships/hyperlink" Target="https://www.ril.com/businesses/retail" TargetMode="External"/><Relationship Id="rId87" Type="http://schemas.openxmlformats.org/officeDocument/2006/relationships/hyperlink" Target="https://economictimes.indiatimes.com/industry/telecom/telecom-news/starlinks-satellite-broadband-poses-limited-threat-to-indian-telcos-report/articleshow/119035643.cms?from=mdr" TargetMode="External"/><Relationship Id="rId61" Type="http://schemas.openxmlformats.org/officeDocument/2006/relationships/hyperlink" Target="https://www.mordorintelligence.com/industry-reports/india-optic-fiber-cable-and-accessories-market" TargetMode="External"/><Relationship Id="rId82" Type="http://schemas.openxmlformats.org/officeDocument/2006/relationships/hyperlink" Target="https://telecomtalk.info/jio-airtel-vi-need-to-increase-arpu/1000970/" TargetMode="External"/><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hyperlink" Target="https://www.reuters.com/business/energy/bp-third-quarter-profit-slumps-23-bln-oil-demand-sags-2024-10-29/" TargetMode="External"/><Relationship Id="rId35" Type="http://schemas.openxmlformats.org/officeDocument/2006/relationships/hyperlink" Target="https://energy.economictimes.indiatimes.com/news/renewable/ril-to-invest-7-lakh-crore-in-gujarat-across-clean-energy-data-centres/126474227" TargetMode="External"/><Relationship Id="rId56" Type="http://schemas.openxmlformats.org/officeDocument/2006/relationships/hyperlink" Target="https://www.jio.com/5g/" TargetMode="External"/><Relationship Id="rId77" Type="http://schemas.openxmlformats.org/officeDocument/2006/relationships/hyperlink" Target="https://etedge-insights.com/industry/telecom/jio-at-9-500-million-users-free-data-special-plans-and-the-story-of-indias-telecom-revolution/" TargetMode="External"/><Relationship Id="rId100" Type="http://schemas.openxmlformats.org/officeDocument/2006/relationships/hyperlink" Target="https://dialnet.unirioja.es/descarga/articulo/8957050.pdf" TargetMode="External"/><Relationship Id="rId8" Type="http://schemas.openxmlformats.org/officeDocument/2006/relationships/image" Target="media/image4.png"/><Relationship Id="rId51" Type="http://schemas.openxmlformats.org/officeDocument/2006/relationships/hyperlink" Target="https://www.ril.com/sites/default/files/2024-08/Jio_Factsheet_2024_V2.pdf" TargetMode="External"/><Relationship Id="rId72" Type="http://schemas.openxmlformats.org/officeDocument/2006/relationships/hyperlink" Target="https://www.ril.com/ar2023-24/natural-capital.html" TargetMode="External"/><Relationship Id="rId93" Type="http://schemas.openxmlformats.org/officeDocument/2006/relationships/hyperlink" Target="https://trai.gov.in/sites/default/files/2025-02/Recommendations_17022025.pdf" TargetMode="External"/><Relationship Id="rId98" Type="http://schemas.openxmlformats.org/officeDocument/2006/relationships/hyperlink" Target="https://journal.literasisainsnusantara.com/index.php/adman/article/download/53/60" TargetMode="External"/><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44</Pages>
  <Words>10370</Words>
  <Characters>59109</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Hardik kumar</cp:lastModifiedBy>
  <cp:revision>2</cp:revision>
  <dcterms:created xsi:type="dcterms:W3CDTF">2026-04-30T18:00:00Z</dcterms:created>
  <dcterms:modified xsi:type="dcterms:W3CDTF">2026-04-30T18:00:00Z</dcterms:modified>
</cp:coreProperties>
</file>