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6FD56E" w14:textId="37DA2CA3" w:rsidR="005C5508" w:rsidRDefault="005C5508">
      <w:pPr>
        <w:rPr>
          <w:sz w:val="24"/>
          <w:szCs w:val="24"/>
        </w:rPr>
      </w:pPr>
      <w:r>
        <w:rPr>
          <w:sz w:val="24"/>
          <w:szCs w:val="24"/>
        </w:rPr>
        <w:t>The term beta bias w</w:t>
      </w:r>
      <w:r w:rsidR="00FD68B0">
        <w:rPr>
          <w:sz w:val="24"/>
          <w:szCs w:val="24"/>
        </w:rPr>
        <w:t>as the name</w:t>
      </w:r>
      <w:r>
        <w:rPr>
          <w:sz w:val="24"/>
          <w:szCs w:val="24"/>
        </w:rPr>
        <w:t xml:space="preserve"> given to research conducted that </w:t>
      </w:r>
      <w:r w:rsidR="00760F6C">
        <w:rPr>
          <w:sz w:val="24"/>
          <w:szCs w:val="24"/>
        </w:rPr>
        <w:t xml:space="preserve">minimizes the differences between males and females. This can be done by having mainly or solely male participants within a study and extending the results to </w:t>
      </w:r>
      <w:r w:rsidR="0057529B">
        <w:rPr>
          <w:sz w:val="24"/>
          <w:szCs w:val="24"/>
        </w:rPr>
        <w:t>characterize females.</w:t>
      </w:r>
      <w:r w:rsidR="00FF3798">
        <w:rPr>
          <w:sz w:val="24"/>
          <w:szCs w:val="24"/>
        </w:rPr>
        <w:t xml:space="preserve"> While alpha bias </w:t>
      </w:r>
      <w:r w:rsidR="00FD68B0">
        <w:rPr>
          <w:sz w:val="24"/>
          <w:szCs w:val="24"/>
        </w:rPr>
        <w:t xml:space="preserve">tends to </w:t>
      </w:r>
      <w:r w:rsidR="006C7652">
        <w:rPr>
          <w:sz w:val="24"/>
          <w:szCs w:val="24"/>
        </w:rPr>
        <w:t>overstress</w:t>
      </w:r>
      <w:r w:rsidR="00FD68B0">
        <w:rPr>
          <w:sz w:val="24"/>
          <w:szCs w:val="24"/>
        </w:rPr>
        <w:t xml:space="preserve"> the differences </w:t>
      </w:r>
      <w:r w:rsidR="00863357">
        <w:rPr>
          <w:sz w:val="24"/>
          <w:szCs w:val="24"/>
        </w:rPr>
        <w:t>between males and females, as though there are no</w:t>
      </w:r>
      <w:r w:rsidR="006C7652">
        <w:rPr>
          <w:sz w:val="24"/>
          <w:szCs w:val="24"/>
        </w:rPr>
        <w:t xml:space="preserve"> common attributes between them, </w:t>
      </w:r>
      <w:r w:rsidR="009A0A01">
        <w:rPr>
          <w:sz w:val="24"/>
          <w:szCs w:val="24"/>
        </w:rPr>
        <w:t>(</w:t>
      </w:r>
      <w:proofErr w:type="spellStart"/>
      <w:r w:rsidR="009A0A01">
        <w:rPr>
          <w:sz w:val="24"/>
          <w:szCs w:val="24"/>
        </w:rPr>
        <w:t>Mustin</w:t>
      </w:r>
      <w:proofErr w:type="spellEnd"/>
      <w:r w:rsidR="009A0A01">
        <w:rPr>
          <w:sz w:val="24"/>
          <w:szCs w:val="24"/>
        </w:rPr>
        <w:t xml:space="preserve"> et al, 1987)</w:t>
      </w:r>
      <w:r w:rsidR="006C7652">
        <w:rPr>
          <w:sz w:val="24"/>
          <w:szCs w:val="24"/>
        </w:rPr>
        <w:t>.</w:t>
      </w:r>
    </w:p>
    <w:p w14:paraId="444BF44F" w14:textId="478F3B91" w:rsidR="00795BCC" w:rsidRPr="00433EC6" w:rsidRDefault="000F1E9E">
      <w:pPr>
        <w:rPr>
          <w:sz w:val="24"/>
          <w:szCs w:val="24"/>
        </w:rPr>
      </w:pPr>
      <w:r w:rsidRPr="00433EC6">
        <w:rPr>
          <w:sz w:val="24"/>
          <w:szCs w:val="24"/>
        </w:rPr>
        <w:t xml:space="preserve">A form of psychology that criticises gender bias within psychological theories is </w:t>
      </w:r>
      <w:r w:rsidR="00FA0A06" w:rsidRPr="00433EC6">
        <w:rPr>
          <w:sz w:val="24"/>
          <w:szCs w:val="24"/>
        </w:rPr>
        <w:t xml:space="preserve">that of </w:t>
      </w:r>
      <w:r w:rsidRPr="00433EC6">
        <w:rPr>
          <w:sz w:val="24"/>
          <w:szCs w:val="24"/>
        </w:rPr>
        <w:t>feminist psychology</w:t>
      </w:r>
      <w:r w:rsidR="00FA0A06" w:rsidRPr="00433EC6">
        <w:rPr>
          <w:sz w:val="24"/>
          <w:szCs w:val="24"/>
        </w:rPr>
        <w:t>. The theory’s main goals are to stop the discrimination of woman within psychological theory and practice and prevent the comparison of women and men, believing that women are “worthy in their own right” to be studied. It is evident that some psychological theories do possess gender bias towards females, with a majority of research having all-male participants without stating this within the reports or making the</w:t>
      </w:r>
      <w:r w:rsidR="00AA0BDE">
        <w:rPr>
          <w:sz w:val="24"/>
          <w:szCs w:val="24"/>
        </w:rPr>
        <w:t>ir</w:t>
      </w:r>
      <w:r w:rsidR="00FA0A06" w:rsidRPr="00433EC6">
        <w:rPr>
          <w:sz w:val="24"/>
          <w:szCs w:val="24"/>
        </w:rPr>
        <w:t xml:space="preserve"> findings comparable to women also</w:t>
      </w:r>
      <w:r w:rsidR="00E952E6">
        <w:rPr>
          <w:sz w:val="24"/>
          <w:szCs w:val="24"/>
        </w:rPr>
        <w:t xml:space="preserve">. This is an example of beta </w:t>
      </w:r>
      <w:proofErr w:type="gramStart"/>
      <w:r w:rsidR="00E952E6">
        <w:rPr>
          <w:sz w:val="24"/>
          <w:szCs w:val="24"/>
        </w:rPr>
        <w:t>bias</w:t>
      </w:r>
      <w:r w:rsidR="00425B10">
        <w:rPr>
          <w:sz w:val="24"/>
          <w:szCs w:val="24"/>
        </w:rPr>
        <w:t>,</w:t>
      </w:r>
      <w:r w:rsidR="00140779" w:rsidRPr="00433EC6">
        <w:rPr>
          <w:sz w:val="24"/>
          <w:szCs w:val="24"/>
        </w:rPr>
        <w:t>(</w:t>
      </w:r>
      <w:proofErr w:type="gramEnd"/>
      <w:r w:rsidR="00140779" w:rsidRPr="00433EC6">
        <w:rPr>
          <w:sz w:val="24"/>
          <w:szCs w:val="24"/>
        </w:rPr>
        <w:t>Gross,2010).</w:t>
      </w:r>
    </w:p>
    <w:p w14:paraId="0EC716BC" w14:textId="1E4668A7" w:rsidR="00140779" w:rsidRDefault="00140779">
      <w:pPr>
        <w:rPr>
          <w:sz w:val="24"/>
          <w:szCs w:val="24"/>
        </w:rPr>
      </w:pPr>
      <w:r w:rsidRPr="00433EC6">
        <w:rPr>
          <w:sz w:val="24"/>
          <w:szCs w:val="24"/>
        </w:rPr>
        <w:t xml:space="preserve">There are two commonly known implications of gender bias within academia. The first being the </w:t>
      </w:r>
      <w:r w:rsidR="00433EC6" w:rsidRPr="00433EC6">
        <w:rPr>
          <w:sz w:val="24"/>
          <w:szCs w:val="24"/>
        </w:rPr>
        <w:t>consequences</w:t>
      </w:r>
      <w:r w:rsidRPr="00433EC6">
        <w:rPr>
          <w:sz w:val="24"/>
          <w:szCs w:val="24"/>
        </w:rPr>
        <w:t xml:space="preserve"> it may have o</w:t>
      </w:r>
      <w:r w:rsidR="00AA0BDE">
        <w:rPr>
          <w:sz w:val="24"/>
          <w:szCs w:val="24"/>
        </w:rPr>
        <w:t>n</w:t>
      </w:r>
      <w:r w:rsidRPr="00433EC6">
        <w:rPr>
          <w:sz w:val="24"/>
          <w:szCs w:val="24"/>
        </w:rPr>
        <w:t xml:space="preserve"> female scientists, with them being overlooked and treated as inferior compared to their male counterparts. The other being scientific evidence relating only to males. However, a study conducted by </w:t>
      </w:r>
      <w:proofErr w:type="spellStart"/>
      <w:r w:rsidRPr="00433EC6">
        <w:rPr>
          <w:sz w:val="24"/>
          <w:szCs w:val="24"/>
        </w:rPr>
        <w:t>Cislak</w:t>
      </w:r>
      <w:proofErr w:type="spellEnd"/>
      <w:r w:rsidRPr="00433EC6">
        <w:rPr>
          <w:sz w:val="24"/>
          <w:szCs w:val="24"/>
        </w:rPr>
        <w:t xml:space="preserve"> et al</w:t>
      </w:r>
      <w:r w:rsidR="00433EC6" w:rsidRPr="00433EC6">
        <w:rPr>
          <w:sz w:val="24"/>
          <w:szCs w:val="24"/>
        </w:rPr>
        <w:t xml:space="preserve"> (2018)</w:t>
      </w:r>
      <w:r w:rsidRPr="00433EC6">
        <w:rPr>
          <w:sz w:val="24"/>
          <w:szCs w:val="24"/>
        </w:rPr>
        <w:t xml:space="preserve"> found a third, </w:t>
      </w:r>
      <w:r w:rsidR="00425B10">
        <w:rPr>
          <w:sz w:val="24"/>
          <w:szCs w:val="24"/>
        </w:rPr>
        <w:t>they found</w:t>
      </w:r>
      <w:r w:rsidR="00FD57E7">
        <w:rPr>
          <w:sz w:val="24"/>
          <w:szCs w:val="24"/>
        </w:rPr>
        <w:t xml:space="preserve"> that there is a</w:t>
      </w:r>
      <w:r w:rsidRPr="00433EC6">
        <w:rPr>
          <w:sz w:val="24"/>
          <w:szCs w:val="24"/>
        </w:rPr>
        <w:t xml:space="preserve"> bias against the research conducted on gender bias. Their findings stated that during a bibliometric examination of social sciences, gender bias research is given less funding while also being published in lesser impact journals. </w:t>
      </w:r>
    </w:p>
    <w:p w14:paraId="615C2449" w14:textId="3C93A3B9" w:rsidR="00AA0BDE" w:rsidRPr="00433EC6" w:rsidRDefault="007407B0">
      <w:pPr>
        <w:rPr>
          <w:sz w:val="24"/>
          <w:szCs w:val="24"/>
        </w:rPr>
      </w:pPr>
      <w:r>
        <w:rPr>
          <w:sz w:val="24"/>
          <w:szCs w:val="24"/>
        </w:rPr>
        <w:t xml:space="preserve">Although the majority of research supports gender bias being mainly associated towards females, there is empirical evidence that gender bias can also target males. For example, a study conducted by </w:t>
      </w:r>
      <w:proofErr w:type="spellStart"/>
      <w:r>
        <w:rPr>
          <w:sz w:val="24"/>
          <w:szCs w:val="24"/>
        </w:rPr>
        <w:t>Deaux</w:t>
      </w:r>
      <w:proofErr w:type="spellEnd"/>
      <w:r>
        <w:rPr>
          <w:sz w:val="24"/>
          <w:szCs w:val="24"/>
        </w:rPr>
        <w:t xml:space="preserve"> and </w:t>
      </w:r>
      <w:proofErr w:type="spellStart"/>
      <w:r>
        <w:rPr>
          <w:sz w:val="24"/>
          <w:szCs w:val="24"/>
        </w:rPr>
        <w:t>Taynor</w:t>
      </w:r>
      <w:proofErr w:type="spellEnd"/>
      <w:r>
        <w:rPr>
          <w:sz w:val="24"/>
          <w:szCs w:val="24"/>
        </w:rPr>
        <w:t xml:space="preserve"> (1973). </w:t>
      </w:r>
      <w:r w:rsidR="00B059C3">
        <w:rPr>
          <w:sz w:val="24"/>
          <w:szCs w:val="24"/>
        </w:rPr>
        <w:t xml:space="preserve">Although the study </w:t>
      </w:r>
      <w:r w:rsidR="00CF2697">
        <w:rPr>
          <w:sz w:val="24"/>
          <w:szCs w:val="24"/>
        </w:rPr>
        <w:t>supports gender bias towards women, it state</w:t>
      </w:r>
      <w:r w:rsidR="0098444E">
        <w:rPr>
          <w:sz w:val="24"/>
          <w:szCs w:val="24"/>
        </w:rPr>
        <w:t>s</w:t>
      </w:r>
      <w:r w:rsidR="00CF2697">
        <w:rPr>
          <w:sz w:val="24"/>
          <w:szCs w:val="24"/>
        </w:rPr>
        <w:t xml:space="preserve"> that </w:t>
      </w:r>
      <w:r w:rsidR="005A4AED">
        <w:rPr>
          <w:sz w:val="24"/>
          <w:szCs w:val="24"/>
        </w:rPr>
        <w:t xml:space="preserve">within more masculine </w:t>
      </w:r>
      <w:r w:rsidR="00285111">
        <w:rPr>
          <w:sz w:val="24"/>
          <w:szCs w:val="24"/>
        </w:rPr>
        <w:t>situations’</w:t>
      </w:r>
      <w:r w:rsidR="0070549F">
        <w:rPr>
          <w:sz w:val="24"/>
          <w:szCs w:val="24"/>
        </w:rPr>
        <w:t xml:space="preserve"> females were </w:t>
      </w:r>
      <w:r w:rsidR="009A5330">
        <w:rPr>
          <w:sz w:val="24"/>
          <w:szCs w:val="24"/>
        </w:rPr>
        <w:t>recognized</w:t>
      </w:r>
      <w:r w:rsidR="00285111">
        <w:rPr>
          <w:sz w:val="24"/>
          <w:szCs w:val="24"/>
        </w:rPr>
        <w:t xml:space="preserve"> as being more worthy of </w:t>
      </w:r>
      <w:r w:rsidR="009A5330">
        <w:rPr>
          <w:sz w:val="24"/>
          <w:szCs w:val="24"/>
        </w:rPr>
        <w:t xml:space="preserve">reward than males, </w:t>
      </w:r>
      <w:r w:rsidR="00B51BFD">
        <w:rPr>
          <w:sz w:val="24"/>
          <w:szCs w:val="24"/>
        </w:rPr>
        <w:t>promoting that males are also stereotyp</w:t>
      </w:r>
      <w:r w:rsidR="0095743D">
        <w:rPr>
          <w:sz w:val="24"/>
          <w:szCs w:val="24"/>
        </w:rPr>
        <w:t xml:space="preserve">ed to have more masculine attributes, therefore should not receive as high a reward for </w:t>
      </w:r>
      <w:r w:rsidR="00AA307E">
        <w:rPr>
          <w:sz w:val="24"/>
          <w:szCs w:val="24"/>
        </w:rPr>
        <w:t xml:space="preserve">doing the same task. </w:t>
      </w:r>
    </w:p>
    <w:p w14:paraId="1A5C158A" w14:textId="77777777" w:rsidR="00FA0A06" w:rsidRPr="00433EC6" w:rsidRDefault="00FA0A06">
      <w:pPr>
        <w:rPr>
          <w:sz w:val="24"/>
          <w:szCs w:val="24"/>
        </w:rPr>
      </w:pPr>
    </w:p>
    <w:p w14:paraId="5C25621F" w14:textId="21322FCE" w:rsidR="00795BCC" w:rsidRPr="00433EC6" w:rsidRDefault="00795BCC">
      <w:pPr>
        <w:rPr>
          <w:sz w:val="24"/>
          <w:szCs w:val="24"/>
        </w:rPr>
      </w:pPr>
    </w:p>
    <w:p w14:paraId="1D60C4EF" w14:textId="246FC929" w:rsidR="00795BCC" w:rsidRPr="00433EC6" w:rsidRDefault="00795BCC">
      <w:pPr>
        <w:rPr>
          <w:sz w:val="24"/>
          <w:szCs w:val="24"/>
        </w:rPr>
      </w:pPr>
    </w:p>
    <w:p w14:paraId="6F84F68B" w14:textId="5AF32BBB" w:rsidR="00795BCC" w:rsidRPr="00433EC6" w:rsidRDefault="00795BCC">
      <w:pPr>
        <w:rPr>
          <w:sz w:val="24"/>
          <w:szCs w:val="24"/>
        </w:rPr>
      </w:pPr>
    </w:p>
    <w:p w14:paraId="3DE17AE0" w14:textId="0E33CA54" w:rsidR="00795BCC" w:rsidRPr="00433EC6" w:rsidRDefault="00795BCC">
      <w:pPr>
        <w:rPr>
          <w:sz w:val="24"/>
          <w:szCs w:val="24"/>
        </w:rPr>
      </w:pPr>
    </w:p>
    <w:p w14:paraId="73E5C204" w14:textId="50511AEC" w:rsidR="00795BCC" w:rsidRPr="00433EC6" w:rsidRDefault="00795BCC">
      <w:pPr>
        <w:rPr>
          <w:sz w:val="24"/>
          <w:szCs w:val="24"/>
        </w:rPr>
      </w:pPr>
    </w:p>
    <w:p w14:paraId="5282B928" w14:textId="7C06232C" w:rsidR="00795BCC" w:rsidRPr="00433EC6" w:rsidRDefault="00795BCC">
      <w:pPr>
        <w:rPr>
          <w:sz w:val="24"/>
          <w:szCs w:val="24"/>
        </w:rPr>
      </w:pPr>
    </w:p>
    <w:p w14:paraId="1280418E" w14:textId="5D5F8DB8" w:rsidR="00795BCC" w:rsidRPr="00433EC6" w:rsidRDefault="00795BCC">
      <w:pPr>
        <w:rPr>
          <w:sz w:val="24"/>
          <w:szCs w:val="24"/>
        </w:rPr>
      </w:pPr>
    </w:p>
    <w:p w14:paraId="35CCC155" w14:textId="0B21AC87" w:rsidR="00795BCC" w:rsidRPr="00433EC6" w:rsidRDefault="00795BCC">
      <w:pPr>
        <w:rPr>
          <w:sz w:val="24"/>
          <w:szCs w:val="24"/>
        </w:rPr>
      </w:pPr>
    </w:p>
    <w:p w14:paraId="25E477EF" w14:textId="48D9CAD7" w:rsidR="00795BCC" w:rsidRPr="00433EC6" w:rsidRDefault="00795BCC">
      <w:pPr>
        <w:rPr>
          <w:sz w:val="24"/>
          <w:szCs w:val="24"/>
        </w:rPr>
      </w:pPr>
    </w:p>
    <w:p w14:paraId="1910F612" w14:textId="77777777" w:rsidR="009A0A01" w:rsidRDefault="009A0A01">
      <w:pPr>
        <w:rPr>
          <w:sz w:val="24"/>
          <w:szCs w:val="24"/>
        </w:rPr>
      </w:pPr>
    </w:p>
    <w:p w14:paraId="3EC453F2" w14:textId="42FB2C85" w:rsidR="00795BCC" w:rsidRPr="00433EC6" w:rsidRDefault="00795BCC">
      <w:pPr>
        <w:rPr>
          <w:sz w:val="24"/>
          <w:szCs w:val="24"/>
        </w:rPr>
      </w:pPr>
      <w:r w:rsidRPr="00433EC6">
        <w:rPr>
          <w:sz w:val="24"/>
          <w:szCs w:val="24"/>
        </w:rPr>
        <w:lastRenderedPageBreak/>
        <w:t>Referencing</w:t>
      </w:r>
    </w:p>
    <w:p w14:paraId="463FB8C6" w14:textId="68CDF087" w:rsidR="00433EC6" w:rsidRDefault="00433EC6">
      <w:pPr>
        <w:rPr>
          <w:sz w:val="24"/>
          <w:szCs w:val="24"/>
        </w:rPr>
      </w:pPr>
      <w:proofErr w:type="spellStart"/>
      <w:proofErr w:type="gramStart"/>
      <w:r w:rsidRPr="00433EC6">
        <w:rPr>
          <w:sz w:val="24"/>
          <w:szCs w:val="24"/>
        </w:rPr>
        <w:t>Cislak,A</w:t>
      </w:r>
      <w:proofErr w:type="spellEnd"/>
      <w:r w:rsidRPr="00433EC6">
        <w:rPr>
          <w:sz w:val="24"/>
          <w:szCs w:val="24"/>
        </w:rPr>
        <w:t>.</w:t>
      </w:r>
      <w:proofErr w:type="gramEnd"/>
      <w:r w:rsidRPr="00433EC6">
        <w:rPr>
          <w:sz w:val="24"/>
          <w:szCs w:val="24"/>
        </w:rPr>
        <w:t xml:space="preserve">, </w:t>
      </w:r>
      <w:proofErr w:type="spellStart"/>
      <w:r w:rsidRPr="00433EC6">
        <w:rPr>
          <w:sz w:val="24"/>
          <w:szCs w:val="24"/>
        </w:rPr>
        <w:t>Formanowicz,M</w:t>
      </w:r>
      <w:proofErr w:type="spellEnd"/>
      <w:r w:rsidRPr="00433EC6">
        <w:rPr>
          <w:sz w:val="24"/>
          <w:szCs w:val="24"/>
        </w:rPr>
        <w:t xml:space="preserve">., &amp; </w:t>
      </w:r>
      <w:proofErr w:type="spellStart"/>
      <w:r w:rsidRPr="00433EC6">
        <w:rPr>
          <w:sz w:val="24"/>
          <w:szCs w:val="24"/>
        </w:rPr>
        <w:t>Saguy</w:t>
      </w:r>
      <w:proofErr w:type="spellEnd"/>
      <w:r w:rsidRPr="00433EC6">
        <w:rPr>
          <w:sz w:val="24"/>
          <w:szCs w:val="24"/>
        </w:rPr>
        <w:t xml:space="preserve">, T. (2018) Bias against research on gender bias. </w:t>
      </w:r>
      <w:proofErr w:type="spellStart"/>
      <w:r w:rsidRPr="00433EC6">
        <w:rPr>
          <w:i/>
          <w:iCs/>
          <w:sz w:val="24"/>
          <w:szCs w:val="24"/>
        </w:rPr>
        <w:t>Scientometrics</w:t>
      </w:r>
      <w:proofErr w:type="spellEnd"/>
      <w:r w:rsidRPr="00433EC6">
        <w:rPr>
          <w:i/>
          <w:iCs/>
          <w:sz w:val="24"/>
          <w:szCs w:val="24"/>
        </w:rPr>
        <w:t>. 115</w:t>
      </w:r>
      <w:r w:rsidRPr="00433EC6">
        <w:rPr>
          <w:sz w:val="24"/>
          <w:szCs w:val="24"/>
        </w:rPr>
        <w:t>(1),</w:t>
      </w:r>
      <w:r w:rsidRPr="00433EC6">
        <w:rPr>
          <w:i/>
          <w:iCs/>
          <w:sz w:val="24"/>
          <w:szCs w:val="24"/>
        </w:rPr>
        <w:t xml:space="preserve"> </w:t>
      </w:r>
      <w:r w:rsidRPr="00433EC6">
        <w:rPr>
          <w:sz w:val="24"/>
          <w:szCs w:val="24"/>
        </w:rPr>
        <w:t xml:space="preserve">189-200. </w:t>
      </w:r>
      <w:hyperlink r:id="rId4" w:history="1">
        <w:r w:rsidR="007407B0" w:rsidRPr="00BA76A2">
          <w:rPr>
            <w:rStyle w:val="Hyperlink"/>
            <w:sz w:val="24"/>
            <w:szCs w:val="24"/>
          </w:rPr>
          <w:t>https://doi.org/10.1007/s11192-018-2667-0</w:t>
        </w:r>
      </w:hyperlink>
    </w:p>
    <w:p w14:paraId="219379FA" w14:textId="29DA8F7A" w:rsidR="007407B0" w:rsidRPr="00433EC6" w:rsidRDefault="007407B0">
      <w:pPr>
        <w:rPr>
          <w:sz w:val="24"/>
          <w:szCs w:val="24"/>
        </w:rPr>
      </w:pPr>
      <w:proofErr w:type="spellStart"/>
      <w:proofErr w:type="gramStart"/>
      <w:r>
        <w:rPr>
          <w:sz w:val="24"/>
          <w:szCs w:val="24"/>
        </w:rPr>
        <w:t>Deaux,K</w:t>
      </w:r>
      <w:proofErr w:type="spellEnd"/>
      <w:r>
        <w:rPr>
          <w:sz w:val="24"/>
          <w:szCs w:val="24"/>
        </w:rPr>
        <w:t>.</w:t>
      </w:r>
      <w:proofErr w:type="gramEnd"/>
      <w:r>
        <w:rPr>
          <w:sz w:val="24"/>
          <w:szCs w:val="24"/>
        </w:rPr>
        <w:t xml:space="preserve">, &amp; </w:t>
      </w:r>
      <w:proofErr w:type="spellStart"/>
      <w:r>
        <w:rPr>
          <w:sz w:val="24"/>
          <w:szCs w:val="24"/>
        </w:rPr>
        <w:t>Taynor,J</w:t>
      </w:r>
      <w:proofErr w:type="spellEnd"/>
      <w:r>
        <w:rPr>
          <w:sz w:val="24"/>
          <w:szCs w:val="24"/>
        </w:rPr>
        <w:t xml:space="preserve">. (1973) When women are more deserving than men: Equity, attribution, and perceived sex differences. </w:t>
      </w:r>
      <w:r w:rsidRPr="007407B0">
        <w:rPr>
          <w:i/>
          <w:iCs/>
          <w:sz w:val="24"/>
          <w:szCs w:val="24"/>
        </w:rPr>
        <w:t>Journal of personality and social psychology. 28(3</w:t>
      </w:r>
      <w:r>
        <w:rPr>
          <w:sz w:val="24"/>
          <w:szCs w:val="24"/>
        </w:rPr>
        <w:t xml:space="preserve">), 360-367. </w:t>
      </w:r>
    </w:p>
    <w:p w14:paraId="75AE1CE6" w14:textId="3ABCC66A" w:rsidR="00140779" w:rsidRDefault="00140779">
      <w:pPr>
        <w:rPr>
          <w:sz w:val="24"/>
          <w:szCs w:val="24"/>
        </w:rPr>
      </w:pPr>
      <w:r w:rsidRPr="00433EC6">
        <w:rPr>
          <w:sz w:val="24"/>
          <w:szCs w:val="24"/>
        </w:rPr>
        <w:t xml:space="preserve">Gross, </w:t>
      </w:r>
      <w:proofErr w:type="gramStart"/>
      <w:r w:rsidRPr="00433EC6">
        <w:rPr>
          <w:sz w:val="24"/>
          <w:szCs w:val="24"/>
        </w:rPr>
        <w:t>R.(</w:t>
      </w:r>
      <w:proofErr w:type="gramEnd"/>
      <w:r w:rsidRPr="00433EC6">
        <w:rPr>
          <w:sz w:val="24"/>
          <w:szCs w:val="24"/>
        </w:rPr>
        <w:t xml:space="preserve">2010) </w:t>
      </w:r>
      <w:r w:rsidRPr="00433EC6">
        <w:rPr>
          <w:i/>
          <w:iCs/>
          <w:sz w:val="24"/>
          <w:szCs w:val="24"/>
        </w:rPr>
        <w:t>Psychology: The science of mind and behaviour.</w:t>
      </w:r>
      <w:r w:rsidRPr="00433EC6">
        <w:rPr>
          <w:sz w:val="24"/>
          <w:szCs w:val="24"/>
        </w:rPr>
        <w:t xml:space="preserve"> (6</w:t>
      </w:r>
      <w:r w:rsidRPr="00433EC6">
        <w:rPr>
          <w:sz w:val="24"/>
          <w:szCs w:val="24"/>
          <w:vertAlign w:val="superscript"/>
        </w:rPr>
        <w:t>th</w:t>
      </w:r>
      <w:r w:rsidRPr="00433EC6">
        <w:rPr>
          <w:sz w:val="24"/>
          <w:szCs w:val="24"/>
        </w:rPr>
        <w:t xml:space="preserve"> ed) Hodder Education.   </w:t>
      </w:r>
    </w:p>
    <w:p w14:paraId="77149AFC" w14:textId="5C602EBA" w:rsidR="009A0A01" w:rsidRPr="00433EC6" w:rsidRDefault="00EB17D9">
      <w:pPr>
        <w:rPr>
          <w:sz w:val="24"/>
          <w:szCs w:val="24"/>
        </w:rPr>
      </w:pPr>
      <w:r w:rsidRPr="00EB17D9">
        <w:rPr>
          <w:sz w:val="24"/>
          <w:szCs w:val="24"/>
        </w:rPr>
        <w:t>Hare-</w:t>
      </w:r>
      <w:proofErr w:type="spellStart"/>
      <w:r w:rsidRPr="00EB17D9">
        <w:rPr>
          <w:sz w:val="24"/>
          <w:szCs w:val="24"/>
        </w:rPr>
        <w:t>Mustin</w:t>
      </w:r>
      <w:proofErr w:type="spellEnd"/>
      <w:r w:rsidRPr="00EB17D9">
        <w:rPr>
          <w:sz w:val="24"/>
          <w:szCs w:val="24"/>
        </w:rPr>
        <w:t xml:space="preserve">, R. T., &amp; </w:t>
      </w:r>
      <w:proofErr w:type="spellStart"/>
      <w:r w:rsidRPr="00EB17D9">
        <w:rPr>
          <w:sz w:val="24"/>
          <w:szCs w:val="24"/>
        </w:rPr>
        <w:t>Marecek</w:t>
      </w:r>
      <w:proofErr w:type="spellEnd"/>
      <w:r w:rsidRPr="00EB17D9">
        <w:rPr>
          <w:sz w:val="24"/>
          <w:szCs w:val="24"/>
        </w:rPr>
        <w:t>, J. (1987). Gender and the Meaning of Difference: Alpha and Beta Bias.</w:t>
      </w:r>
      <w:r w:rsidR="00555BF6">
        <w:rPr>
          <w:sz w:val="24"/>
          <w:szCs w:val="24"/>
        </w:rPr>
        <w:t xml:space="preserve"> </w:t>
      </w:r>
      <w:r w:rsidR="00555BF6" w:rsidRPr="00313C80">
        <w:rPr>
          <w:i/>
          <w:iCs/>
          <w:sz w:val="24"/>
          <w:szCs w:val="24"/>
        </w:rPr>
        <w:t>Institute of education sciences.</w:t>
      </w:r>
      <w:r w:rsidR="00555BF6">
        <w:rPr>
          <w:sz w:val="24"/>
          <w:szCs w:val="24"/>
        </w:rPr>
        <w:t xml:space="preserve"> </w:t>
      </w:r>
    </w:p>
    <w:p w14:paraId="7A64B231" w14:textId="70AEA784" w:rsidR="00795BCC" w:rsidRDefault="00795BCC"/>
    <w:sectPr w:rsidR="00795B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4B9"/>
    <w:rsid w:val="000F1E9E"/>
    <w:rsid w:val="00140779"/>
    <w:rsid w:val="001724B9"/>
    <w:rsid w:val="00285111"/>
    <w:rsid w:val="00313C80"/>
    <w:rsid w:val="00425B10"/>
    <w:rsid w:val="00433EC6"/>
    <w:rsid w:val="004D6A52"/>
    <w:rsid w:val="00521D8A"/>
    <w:rsid w:val="00555BF6"/>
    <w:rsid w:val="0057529B"/>
    <w:rsid w:val="005A4AED"/>
    <w:rsid w:val="005C5508"/>
    <w:rsid w:val="006C7652"/>
    <w:rsid w:val="0070549F"/>
    <w:rsid w:val="007407B0"/>
    <w:rsid w:val="00760F6C"/>
    <w:rsid w:val="00795BCC"/>
    <w:rsid w:val="00863357"/>
    <w:rsid w:val="00883BAB"/>
    <w:rsid w:val="0095743D"/>
    <w:rsid w:val="0098444E"/>
    <w:rsid w:val="00993EA6"/>
    <w:rsid w:val="00994DDC"/>
    <w:rsid w:val="009A0A01"/>
    <w:rsid w:val="009A5330"/>
    <w:rsid w:val="00AA0BDE"/>
    <w:rsid w:val="00AA307E"/>
    <w:rsid w:val="00B059C3"/>
    <w:rsid w:val="00B51BFD"/>
    <w:rsid w:val="00CF2697"/>
    <w:rsid w:val="00D948AA"/>
    <w:rsid w:val="00DB403C"/>
    <w:rsid w:val="00E952E6"/>
    <w:rsid w:val="00EB17D9"/>
    <w:rsid w:val="00EF10F2"/>
    <w:rsid w:val="00F059A8"/>
    <w:rsid w:val="00F301D7"/>
    <w:rsid w:val="00FA0A06"/>
    <w:rsid w:val="00FD57E7"/>
    <w:rsid w:val="00FD68B0"/>
    <w:rsid w:val="00FF3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91338"/>
  <w15:chartTrackingRefBased/>
  <w15:docId w15:val="{AEA83C25-623C-4E56-9958-8B694A4BB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07B0"/>
    <w:rPr>
      <w:color w:val="0563C1" w:themeColor="hyperlink"/>
      <w:u w:val="single"/>
    </w:rPr>
  </w:style>
  <w:style w:type="character" w:styleId="UnresolvedMention">
    <w:name w:val="Unresolved Mention"/>
    <w:basedOn w:val="DefaultParagraphFont"/>
    <w:uiPriority w:val="99"/>
    <w:semiHidden/>
    <w:unhideWhenUsed/>
    <w:rsid w:val="00740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007/s11192-018-266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2</Pages>
  <Words>421</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Kaylah Evans</dc:creator>
  <cp:keywords/>
  <dc:description/>
  <cp:lastModifiedBy>Kaylah Evans</cp:lastModifiedBy>
  <cp:revision>34</cp:revision>
  <dcterms:created xsi:type="dcterms:W3CDTF">2021-01-10T14:18:00Z</dcterms:created>
  <dcterms:modified xsi:type="dcterms:W3CDTF">2021-01-11T11:31:00Z</dcterms:modified>
</cp:coreProperties>
</file>