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i/>
          <w:iCs/>
          <w:color w:val="0000FF"/>
        </w:rPr>
      </w:pPr>
      <w:r>
        <w:rPr>
          <w:rFonts w:ascii="Times New Roman" w:hAnsi="Times New Roman" w:cs="Times New Roman"/>
          <w:i/>
          <w:iCs/>
          <w:color w:val="0000FF"/>
        </w:rPr>
        <w:t>INDIVIDUAL ASSIGNMENT 1</w:t>
      </w:r>
    </w:p>
    <w:p>
      <w:pPr>
        <w:jc w:val="both"/>
        <w:rPr>
          <w:rFonts w:ascii="Times New Roman" w:hAnsi="Times New Roman" w:cs="Times New Roman"/>
          <w:i/>
          <w:iCs/>
          <w:color w:val="0000FF"/>
        </w:rPr>
      </w:pPr>
    </w:p>
    <w:p>
      <w:pPr>
        <w:jc w:val="both"/>
        <w:rPr>
          <w:rFonts w:ascii="Times New Roman" w:hAnsi="Times New Roman" w:cs="Times New Roman"/>
          <w:i/>
          <w:iCs/>
          <w:color w:val="0000FF"/>
        </w:rPr>
      </w:pPr>
      <w:r>
        <w:rPr>
          <w:rFonts w:ascii="SimSun" w:hAnsi="SimSun" w:eastAsia="SimSun" w:cs="SimSun"/>
          <w:sz w:val="24"/>
          <w:szCs w:val="24"/>
        </w:rPr>
        <w:drawing>
          <wp:inline distT="0" distB="0" distL="114300" distR="114300">
            <wp:extent cx="2095500" cy="838200"/>
            <wp:effectExtent l="0" t="0" r="0" b="0"/>
            <wp:docPr id="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MG_256"/>
                    <pic:cNvPicPr>
                      <a:picLocks noChangeAspect="1"/>
                    </pic:cNvPicPr>
                  </pic:nvPicPr>
                  <pic:blipFill>
                    <a:blip r:embed="rId5"/>
                    <a:stretch>
                      <a:fillRect/>
                    </a:stretch>
                  </pic:blipFill>
                  <pic:spPr>
                    <a:xfrm>
                      <a:off x="0" y="0"/>
                      <a:ext cx="2095500" cy="838200"/>
                    </a:xfrm>
                    <a:prstGeom prst="rect">
                      <a:avLst/>
                    </a:prstGeom>
                    <a:noFill/>
                    <a:ln w="9525">
                      <a:noFill/>
                    </a:ln>
                  </pic:spPr>
                </pic:pic>
              </a:graphicData>
            </a:graphic>
          </wp:inline>
        </w:drawing>
      </w:r>
    </w:p>
    <w:p>
      <w:pPr>
        <w:jc w:val="center"/>
        <w:rPr>
          <w:rFonts w:ascii="Times New Roman" w:hAnsi="Times New Roman" w:cs="Times New Roman"/>
          <w:i/>
          <w:iCs/>
          <w:color w:val="0000FF"/>
        </w:rPr>
      </w:pPr>
    </w:p>
    <w:tbl>
      <w:tblPr>
        <w:tblStyle w:val="3"/>
        <w:tblpPr w:leftFromText="180" w:rightFromText="180" w:vertAnchor="page" w:horzAnchor="page" w:tblpX="1806" w:tblpY="3603"/>
        <w:tblOverlap w:val="never"/>
        <w:tblW w:w="8775" w:type="dxa"/>
        <w:tblInd w:w="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Layout w:type="autofit"/>
        <w:tblCellMar>
          <w:top w:w="0" w:type="dxa"/>
          <w:left w:w="0" w:type="dxa"/>
          <w:bottom w:w="0" w:type="dxa"/>
          <w:right w:w="0" w:type="dxa"/>
        </w:tblCellMar>
      </w:tblPr>
      <w:tblGrid>
        <w:gridCol w:w="1965"/>
        <w:gridCol w:w="2940"/>
        <w:gridCol w:w="2025"/>
        <w:gridCol w:w="1845"/>
      </w:tblGrid>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Ex>
        <w:trPr>
          <w:trHeight w:val="300"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7"/>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Student Name:</w:t>
            </w:r>
            <w:r>
              <w:rPr>
                <w:rFonts w:ascii="Times New Roman" w:hAnsi="Times New Roman" w:eastAsia="Segoe UI" w:cs="Times New Roman"/>
                <w:sz w:val="20"/>
                <w:szCs w:val="20"/>
              </w:rPr>
              <w:t> </w:t>
            </w:r>
          </w:p>
        </w:tc>
        <w:tc>
          <w:tcPr>
            <w:tcW w:w="2940" w:type="dxa"/>
            <w:tcBorders>
              <w:top w:val="single" w:color="auto" w:sz="6" w:space="0"/>
              <w:left w:val="single" w:color="auto" w:sz="6" w:space="0"/>
              <w:bottom w:val="single" w:color="auto" w:sz="6" w:space="0"/>
              <w:right w:val="single" w:color="auto" w:sz="6" w:space="0"/>
            </w:tcBorders>
            <w:shd w:val="clear" w:color="auto" w:fill="auto"/>
          </w:tcPr>
          <w:p>
            <w:pPr>
              <w:pStyle w:val="7"/>
              <w:ind w:firstLine="90" w:firstLineChars="50"/>
              <w:jc w:val="both"/>
              <w:textAlignment w:val="baseline"/>
              <w:rPr>
                <w:rFonts w:ascii="Times New Roman" w:hAnsi="Times New Roman" w:cs="Times New Roman"/>
                <w:sz w:val="20"/>
                <w:szCs w:val="20"/>
              </w:rPr>
            </w:pPr>
            <w:r>
              <w:rPr>
                <w:rFonts w:ascii="Times New Roman" w:hAnsi="Times New Roman" w:eastAsia="Segoe UI" w:cs="Times New Roman"/>
                <w:b/>
                <w:bCs/>
                <w:sz w:val="18"/>
                <w:szCs w:val="18"/>
              </w:rPr>
              <w:t>POOJA A/P GUNASEGARAN      </w:t>
            </w:r>
            <w:r>
              <w:rPr>
                <w:rFonts w:ascii="Times New Roman" w:hAnsi="Times New Roman" w:eastAsia="Segoe UI" w:cs="Times New Roman"/>
                <w:sz w:val="20"/>
                <w:szCs w:val="20"/>
              </w:rPr>
              <w:t> </w:t>
            </w:r>
          </w:p>
        </w:tc>
        <w:tc>
          <w:tcPr>
            <w:tcW w:w="2025" w:type="dxa"/>
            <w:tcBorders>
              <w:top w:val="single" w:color="auto" w:sz="6" w:space="0"/>
              <w:left w:val="single" w:color="auto" w:sz="6" w:space="0"/>
              <w:bottom w:val="single" w:color="auto" w:sz="6" w:space="0"/>
              <w:right w:val="single" w:color="auto" w:sz="6" w:space="0"/>
            </w:tcBorders>
            <w:shd w:val="clear" w:color="auto" w:fill="D9D9D9"/>
          </w:tcPr>
          <w:p>
            <w:pPr>
              <w:pStyle w:val="7"/>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Student ID:</w:t>
            </w:r>
            <w:r>
              <w:rPr>
                <w:rFonts w:ascii="Times New Roman" w:hAnsi="Times New Roman" w:eastAsia="Segoe UI" w:cs="Times New Roman"/>
                <w:sz w:val="20"/>
                <w:szCs w:val="20"/>
              </w:rPr>
              <w:t> </w:t>
            </w:r>
          </w:p>
        </w:tc>
        <w:tc>
          <w:tcPr>
            <w:tcW w:w="1845" w:type="dxa"/>
            <w:tcBorders>
              <w:top w:val="single" w:color="auto" w:sz="6" w:space="0"/>
              <w:left w:val="single" w:color="auto" w:sz="6" w:space="0"/>
              <w:bottom w:val="single" w:color="auto" w:sz="6" w:space="0"/>
              <w:right w:val="single" w:color="auto" w:sz="6" w:space="0"/>
            </w:tcBorders>
            <w:shd w:val="clear" w:color="auto" w:fill="auto"/>
          </w:tcPr>
          <w:p>
            <w:pPr>
              <w:pStyle w:val="7"/>
              <w:jc w:val="both"/>
              <w:textAlignment w:val="baseline"/>
              <w:rPr>
                <w:rFonts w:ascii="Times New Roman" w:hAnsi="Times New Roman" w:cs="Times New Roman"/>
                <w:sz w:val="20"/>
                <w:szCs w:val="20"/>
              </w:rPr>
            </w:pPr>
            <w:r>
              <w:rPr>
                <w:rFonts w:ascii="Times New Roman" w:hAnsi="Times New Roman" w:eastAsia="Segoe UI" w:cs="Times New Roman"/>
                <w:sz w:val="20"/>
                <w:szCs w:val="20"/>
              </w:rPr>
              <w:t> </w:t>
            </w:r>
            <w:r>
              <w:rPr>
                <w:rFonts w:ascii="Times New Roman" w:hAnsi="Times New Roman" w:eastAsia="Segoe UI" w:cs="Times New Roman"/>
                <w:b/>
                <w:bCs/>
                <w:sz w:val="20"/>
                <w:szCs w:val="20"/>
              </w:rPr>
              <w:t>2226203</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00"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7"/>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Programme:</w:t>
            </w:r>
            <w:r>
              <w:rPr>
                <w:rFonts w:ascii="Times New Roman" w:hAnsi="Times New Roman" w:eastAsia="Segoe UI" w:cs="Times New Roman"/>
                <w:sz w:val="20"/>
                <w:szCs w:val="20"/>
              </w:rPr>
              <w:t> </w:t>
            </w:r>
          </w:p>
        </w:tc>
        <w:tc>
          <w:tcPr>
            <w:tcW w:w="6810" w:type="dxa"/>
            <w:gridSpan w:val="3"/>
            <w:tcBorders>
              <w:top w:val="single" w:color="auto" w:sz="6" w:space="0"/>
              <w:left w:val="single" w:color="auto" w:sz="6" w:space="0"/>
              <w:bottom w:val="single" w:color="auto" w:sz="6" w:space="0"/>
              <w:right w:val="single" w:color="auto" w:sz="6" w:space="0"/>
            </w:tcBorders>
            <w:shd w:val="clear" w:color="auto" w:fill="auto"/>
          </w:tcPr>
          <w:p>
            <w:pPr>
              <w:pStyle w:val="7"/>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 xml:space="preserve"> Bachelor Degree in Business Administration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34"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7"/>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Module:</w:t>
            </w:r>
            <w:r>
              <w:rPr>
                <w:rFonts w:ascii="Times New Roman" w:hAnsi="Times New Roman" w:eastAsia="Segoe UI" w:cs="Times New Roman"/>
                <w:sz w:val="20"/>
                <w:szCs w:val="20"/>
              </w:rPr>
              <w:t> </w:t>
            </w:r>
          </w:p>
        </w:tc>
        <w:tc>
          <w:tcPr>
            <w:tcW w:w="6810" w:type="dxa"/>
            <w:gridSpan w:val="3"/>
            <w:tcBorders>
              <w:top w:val="single" w:color="auto" w:sz="6" w:space="0"/>
              <w:left w:val="single" w:color="auto" w:sz="6" w:space="0"/>
              <w:bottom w:val="single" w:color="auto" w:sz="6" w:space="0"/>
              <w:right w:val="single" w:color="auto" w:sz="6" w:space="0"/>
            </w:tcBorders>
            <w:shd w:val="clear" w:color="auto" w:fill="auto"/>
          </w:tcPr>
          <w:p>
            <w:pPr>
              <w:pStyle w:val="7"/>
              <w:ind w:firstLine="100" w:firstLineChars="50"/>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Contemporary Challenges: Making a Difference</w:t>
            </w:r>
            <w:r>
              <w:rPr>
                <w:rFonts w:ascii="Times New Roman" w:hAnsi="Times New Roman" w:eastAsia="Segoe UI" w:cs="Times New Roman"/>
                <w:sz w:val="20"/>
                <w:szCs w:val="20"/>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00"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7"/>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Module Code:</w:t>
            </w:r>
            <w:r>
              <w:rPr>
                <w:rFonts w:ascii="Times New Roman" w:hAnsi="Times New Roman" w:eastAsia="Segoe UI" w:cs="Times New Roman"/>
                <w:sz w:val="20"/>
                <w:szCs w:val="20"/>
              </w:rPr>
              <w:t> </w:t>
            </w:r>
          </w:p>
        </w:tc>
        <w:tc>
          <w:tcPr>
            <w:tcW w:w="2940" w:type="dxa"/>
            <w:tcBorders>
              <w:top w:val="single" w:color="auto" w:sz="6" w:space="0"/>
              <w:left w:val="single" w:color="auto" w:sz="6" w:space="0"/>
              <w:bottom w:val="single" w:color="auto" w:sz="6" w:space="0"/>
              <w:right w:val="single" w:color="auto" w:sz="6" w:space="0"/>
            </w:tcBorders>
            <w:shd w:val="clear" w:color="auto" w:fill="auto"/>
          </w:tcPr>
          <w:p>
            <w:pPr>
              <w:pStyle w:val="7"/>
              <w:ind w:firstLine="100" w:firstLineChars="50"/>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IUBA4000</w:t>
            </w:r>
            <w:r>
              <w:rPr>
                <w:rFonts w:ascii="Times New Roman" w:hAnsi="Times New Roman" w:eastAsia="Segoe UI" w:cs="Times New Roman"/>
                <w:sz w:val="20"/>
                <w:szCs w:val="20"/>
              </w:rPr>
              <w:t> </w:t>
            </w:r>
          </w:p>
        </w:tc>
        <w:tc>
          <w:tcPr>
            <w:tcW w:w="2025" w:type="dxa"/>
            <w:tcBorders>
              <w:top w:val="single" w:color="auto" w:sz="6" w:space="0"/>
              <w:left w:val="single" w:color="auto" w:sz="6" w:space="0"/>
              <w:bottom w:val="single" w:color="auto" w:sz="6" w:space="0"/>
              <w:right w:val="single" w:color="auto" w:sz="6" w:space="0"/>
            </w:tcBorders>
            <w:shd w:val="clear" w:color="auto" w:fill="D9D9D9"/>
          </w:tcPr>
          <w:p>
            <w:pPr>
              <w:pStyle w:val="7"/>
              <w:textAlignment w:val="baseline"/>
              <w:rPr>
                <w:rFonts w:ascii="Times New Roman" w:hAnsi="Times New Roman" w:cs="Times New Roman"/>
                <w:sz w:val="20"/>
                <w:szCs w:val="20"/>
              </w:rPr>
            </w:pPr>
            <w:r>
              <w:rPr>
                <w:rFonts w:ascii="Times New Roman" w:hAnsi="Times New Roman" w:eastAsia="Segoe UI" w:cs="Times New Roman"/>
                <w:b/>
                <w:bCs/>
                <w:sz w:val="20"/>
                <w:szCs w:val="20"/>
              </w:rPr>
              <w:t>Contribution to Overall Module Assessment (%):</w:t>
            </w:r>
            <w:r>
              <w:rPr>
                <w:rFonts w:ascii="Times New Roman" w:hAnsi="Times New Roman" w:eastAsia="Segoe UI" w:cs="Times New Roman"/>
                <w:sz w:val="20"/>
                <w:szCs w:val="20"/>
              </w:rPr>
              <w:t> </w:t>
            </w:r>
          </w:p>
        </w:tc>
        <w:tc>
          <w:tcPr>
            <w:tcW w:w="1845" w:type="dxa"/>
            <w:tcBorders>
              <w:top w:val="single" w:color="auto" w:sz="6" w:space="0"/>
              <w:left w:val="single" w:color="auto" w:sz="6" w:space="0"/>
              <w:bottom w:val="single" w:color="auto" w:sz="6" w:space="0"/>
              <w:right w:val="single" w:color="auto" w:sz="6" w:space="0"/>
            </w:tcBorders>
            <w:shd w:val="clear" w:color="auto" w:fill="auto"/>
          </w:tcPr>
          <w:p>
            <w:pPr>
              <w:pStyle w:val="7"/>
              <w:ind w:firstLine="100" w:firstLineChars="50"/>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50%</w:t>
            </w:r>
            <w:r>
              <w:rPr>
                <w:rFonts w:ascii="Times New Roman" w:hAnsi="Times New Roman" w:eastAsia="Segoe UI" w:cs="Times New Roman"/>
                <w:sz w:val="20"/>
                <w:szCs w:val="20"/>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00"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7"/>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Lecturer:</w:t>
            </w:r>
            <w:r>
              <w:rPr>
                <w:rFonts w:ascii="Times New Roman" w:hAnsi="Times New Roman" w:eastAsia="Segoe UI" w:cs="Times New Roman"/>
                <w:sz w:val="20"/>
                <w:szCs w:val="20"/>
              </w:rPr>
              <w:t> </w:t>
            </w:r>
          </w:p>
        </w:tc>
        <w:tc>
          <w:tcPr>
            <w:tcW w:w="2940" w:type="dxa"/>
            <w:tcBorders>
              <w:top w:val="single" w:color="auto" w:sz="6" w:space="0"/>
              <w:left w:val="single" w:color="auto" w:sz="6" w:space="0"/>
              <w:bottom w:val="single" w:color="auto" w:sz="6" w:space="0"/>
              <w:right w:val="single" w:color="auto" w:sz="6" w:space="0"/>
            </w:tcBorders>
            <w:shd w:val="clear" w:color="auto" w:fill="auto"/>
          </w:tcPr>
          <w:p>
            <w:pPr>
              <w:pStyle w:val="7"/>
              <w:ind w:firstLine="100" w:firstLineChars="50"/>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Myfanwy Davies</w:t>
            </w:r>
            <w:r>
              <w:rPr>
                <w:rFonts w:ascii="Times New Roman" w:hAnsi="Times New Roman" w:eastAsia="Segoe UI" w:cs="Times New Roman"/>
                <w:sz w:val="20"/>
                <w:szCs w:val="20"/>
              </w:rPr>
              <w:t> </w:t>
            </w:r>
          </w:p>
        </w:tc>
        <w:tc>
          <w:tcPr>
            <w:tcW w:w="2025" w:type="dxa"/>
            <w:tcBorders>
              <w:top w:val="single" w:color="auto" w:sz="6" w:space="0"/>
              <w:left w:val="single" w:color="auto" w:sz="6" w:space="0"/>
              <w:bottom w:val="single" w:color="auto" w:sz="6" w:space="0"/>
              <w:right w:val="single" w:color="auto" w:sz="6" w:space="0"/>
            </w:tcBorders>
            <w:shd w:val="clear" w:color="auto" w:fill="D9D9D9"/>
          </w:tcPr>
          <w:p>
            <w:pPr>
              <w:pStyle w:val="7"/>
              <w:textAlignment w:val="baseline"/>
              <w:rPr>
                <w:rFonts w:ascii="Times New Roman" w:hAnsi="Times New Roman" w:cs="Times New Roman"/>
                <w:sz w:val="20"/>
                <w:szCs w:val="20"/>
              </w:rPr>
            </w:pPr>
            <w:r>
              <w:rPr>
                <w:rFonts w:ascii="Times New Roman" w:hAnsi="Times New Roman" w:eastAsia="Segoe UI" w:cs="Times New Roman"/>
                <w:b/>
                <w:bCs/>
                <w:sz w:val="20"/>
                <w:szCs w:val="20"/>
              </w:rPr>
              <w:t xml:space="preserve">Internal </w:t>
            </w:r>
            <w:r>
              <w:rPr>
                <w:rFonts w:ascii="Times New Roman" w:hAnsi="Times New Roman" w:eastAsia="Segoe UI" w:cs="Times New Roman"/>
                <w:b/>
                <w:bCs/>
                <w:sz w:val="20"/>
                <w:szCs w:val="20"/>
                <w:lang w:val="en-US"/>
              </w:rPr>
              <w:t>Verifies</w:t>
            </w:r>
            <w:bookmarkStart w:id="0" w:name="_GoBack"/>
            <w:bookmarkEnd w:id="0"/>
            <w:r>
              <w:rPr>
                <w:rFonts w:ascii="Times New Roman" w:hAnsi="Times New Roman" w:eastAsia="Segoe UI" w:cs="Times New Roman"/>
                <w:b/>
                <w:bCs/>
                <w:sz w:val="20"/>
                <w:szCs w:val="20"/>
              </w:rPr>
              <w:t>:</w:t>
            </w:r>
            <w:r>
              <w:rPr>
                <w:rFonts w:ascii="Times New Roman" w:hAnsi="Times New Roman" w:eastAsia="Segoe UI" w:cs="Times New Roman"/>
                <w:sz w:val="20"/>
                <w:szCs w:val="20"/>
              </w:rPr>
              <w:t> </w:t>
            </w:r>
          </w:p>
        </w:tc>
        <w:tc>
          <w:tcPr>
            <w:tcW w:w="1845" w:type="dxa"/>
            <w:tcBorders>
              <w:top w:val="single" w:color="auto" w:sz="6" w:space="0"/>
              <w:left w:val="single" w:color="auto" w:sz="6" w:space="0"/>
              <w:bottom w:val="single" w:color="auto" w:sz="6" w:space="0"/>
              <w:right w:val="single" w:color="auto" w:sz="6" w:space="0"/>
            </w:tcBorders>
            <w:shd w:val="clear" w:color="auto" w:fill="auto"/>
          </w:tcPr>
          <w:p>
            <w:pPr>
              <w:pStyle w:val="7"/>
              <w:jc w:val="both"/>
              <w:textAlignment w:val="baseline"/>
              <w:rPr>
                <w:rFonts w:ascii="Times New Roman" w:hAnsi="Times New Roman" w:cs="Times New Roman"/>
                <w:sz w:val="20"/>
                <w:szCs w:val="20"/>
              </w:rPr>
            </w:pPr>
            <w:r>
              <w:rPr>
                <w:rFonts w:ascii="Times New Roman" w:hAnsi="Times New Roman" w:eastAsia="Segoe UI" w:cs="Times New Roman"/>
                <w:sz w:val="20"/>
                <w:szCs w:val="20"/>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00"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7"/>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Assignment Title:</w:t>
            </w:r>
            <w:r>
              <w:rPr>
                <w:rFonts w:ascii="Times New Roman" w:hAnsi="Times New Roman" w:eastAsia="Segoe UI" w:cs="Times New Roman"/>
                <w:sz w:val="20"/>
                <w:szCs w:val="20"/>
              </w:rPr>
              <w:t> </w:t>
            </w:r>
          </w:p>
        </w:tc>
        <w:tc>
          <w:tcPr>
            <w:tcW w:w="2940" w:type="dxa"/>
            <w:tcBorders>
              <w:top w:val="single" w:color="auto" w:sz="6" w:space="0"/>
              <w:left w:val="single" w:color="auto" w:sz="6" w:space="0"/>
              <w:bottom w:val="single" w:color="auto" w:sz="6" w:space="0"/>
              <w:right w:val="single" w:color="auto" w:sz="6" w:space="0"/>
            </w:tcBorders>
            <w:shd w:val="clear" w:color="auto" w:fill="auto"/>
          </w:tcPr>
          <w:p>
            <w:pPr>
              <w:pStyle w:val="7"/>
              <w:ind w:left="200" w:leftChars="100"/>
              <w:textAlignment w:val="baseline"/>
              <w:rPr>
                <w:rFonts w:ascii="Times New Roman" w:hAnsi="Times New Roman" w:cs="Times New Roman"/>
                <w:sz w:val="20"/>
                <w:szCs w:val="20"/>
              </w:rPr>
            </w:pPr>
            <w:r>
              <w:rPr>
                <w:rFonts w:ascii="Times New Roman" w:hAnsi="Times New Roman" w:eastAsia="Segoe UI" w:cs="Times New Roman"/>
                <w:b/>
                <w:bCs/>
                <w:sz w:val="20"/>
                <w:szCs w:val="20"/>
              </w:rPr>
              <w:t>Evidence of Learning E-Portfolio</w:t>
            </w:r>
            <w:r>
              <w:rPr>
                <w:rFonts w:ascii="Times New Roman" w:hAnsi="Times New Roman" w:eastAsia="Segoe UI" w:cs="Times New Roman"/>
                <w:sz w:val="20"/>
                <w:szCs w:val="20"/>
              </w:rPr>
              <w:t> </w:t>
            </w:r>
          </w:p>
        </w:tc>
        <w:tc>
          <w:tcPr>
            <w:tcW w:w="2025" w:type="dxa"/>
            <w:tcBorders>
              <w:top w:val="single" w:color="auto" w:sz="6" w:space="0"/>
              <w:left w:val="single" w:color="auto" w:sz="6" w:space="0"/>
              <w:bottom w:val="single" w:color="auto" w:sz="6" w:space="0"/>
              <w:right w:val="single" w:color="auto" w:sz="6" w:space="0"/>
            </w:tcBorders>
            <w:shd w:val="clear" w:color="auto" w:fill="auto"/>
          </w:tcPr>
          <w:p>
            <w:pPr>
              <w:pStyle w:val="7"/>
              <w:textAlignment w:val="baseline"/>
              <w:rPr>
                <w:rFonts w:ascii="Times New Roman" w:hAnsi="Times New Roman" w:cs="Times New Roman"/>
                <w:sz w:val="20"/>
                <w:szCs w:val="20"/>
              </w:rPr>
            </w:pPr>
            <w:r>
              <w:rPr>
                <w:rFonts w:ascii="Times New Roman" w:hAnsi="Times New Roman" w:eastAsia="Segoe UI" w:cs="Times New Roman"/>
                <w:b/>
                <w:bCs/>
                <w:sz w:val="20"/>
                <w:szCs w:val="20"/>
              </w:rPr>
              <w:t>Word count (or equivalent):</w:t>
            </w:r>
            <w:r>
              <w:rPr>
                <w:rFonts w:ascii="Times New Roman" w:hAnsi="Times New Roman" w:eastAsia="Segoe UI" w:cs="Times New Roman"/>
                <w:sz w:val="20"/>
                <w:szCs w:val="20"/>
              </w:rPr>
              <w:t> </w:t>
            </w:r>
          </w:p>
        </w:tc>
        <w:tc>
          <w:tcPr>
            <w:tcW w:w="1845" w:type="dxa"/>
            <w:tcBorders>
              <w:top w:val="single" w:color="auto" w:sz="6" w:space="0"/>
              <w:left w:val="single" w:color="auto" w:sz="6" w:space="0"/>
              <w:bottom w:val="single" w:color="auto" w:sz="6" w:space="0"/>
              <w:right w:val="single" w:color="auto" w:sz="6" w:space="0"/>
            </w:tcBorders>
            <w:shd w:val="clear" w:color="auto" w:fill="auto"/>
          </w:tcPr>
          <w:p>
            <w:pPr>
              <w:pStyle w:val="7"/>
              <w:ind w:firstLine="100" w:firstLineChars="50"/>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1800</w:t>
            </w:r>
            <w:r>
              <w:rPr>
                <w:rFonts w:ascii="Times New Roman" w:hAnsi="Times New Roman" w:eastAsia="Segoe UI" w:cs="Times New Roman"/>
                <w:sz w:val="20"/>
                <w:szCs w:val="20"/>
              </w:rPr>
              <w:t> </w:t>
            </w:r>
          </w:p>
        </w:tc>
      </w:tr>
      <w:tr>
        <w:tblPrEx>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CellMar>
            <w:top w:w="0" w:type="dxa"/>
            <w:left w:w="0" w:type="dxa"/>
            <w:bottom w:w="0" w:type="dxa"/>
            <w:right w:w="0" w:type="dxa"/>
          </w:tblCellMar>
        </w:tblPrEx>
        <w:trPr>
          <w:trHeight w:val="300" w:hRule="atLeast"/>
        </w:trPr>
        <w:tc>
          <w:tcPr>
            <w:tcW w:w="1965" w:type="dxa"/>
            <w:tcBorders>
              <w:top w:val="single" w:color="auto" w:sz="6" w:space="0"/>
              <w:left w:val="single" w:color="auto" w:sz="6" w:space="0"/>
              <w:bottom w:val="single" w:color="auto" w:sz="6" w:space="0"/>
              <w:right w:val="single" w:color="auto" w:sz="6" w:space="0"/>
            </w:tcBorders>
            <w:shd w:val="clear" w:color="auto" w:fill="auto"/>
          </w:tcPr>
          <w:p>
            <w:pPr>
              <w:pStyle w:val="7"/>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Submission Deadline:</w:t>
            </w:r>
            <w:r>
              <w:rPr>
                <w:rFonts w:ascii="Times New Roman" w:hAnsi="Times New Roman" w:eastAsia="Segoe UI" w:cs="Times New Roman"/>
                <w:sz w:val="20"/>
                <w:szCs w:val="20"/>
              </w:rPr>
              <w:t> </w:t>
            </w:r>
          </w:p>
        </w:tc>
        <w:tc>
          <w:tcPr>
            <w:tcW w:w="2940" w:type="dxa"/>
            <w:tcBorders>
              <w:top w:val="single" w:color="auto" w:sz="6" w:space="0"/>
              <w:left w:val="single" w:color="auto" w:sz="6" w:space="0"/>
              <w:bottom w:val="single" w:color="auto" w:sz="6" w:space="0"/>
              <w:right w:val="single" w:color="auto" w:sz="6" w:space="0"/>
            </w:tcBorders>
            <w:shd w:val="clear" w:color="auto" w:fill="auto"/>
          </w:tcPr>
          <w:p>
            <w:pPr>
              <w:pStyle w:val="7"/>
              <w:ind w:firstLine="100" w:firstLineChars="50"/>
              <w:jc w:val="both"/>
              <w:textAlignment w:val="baseline"/>
              <w:rPr>
                <w:rFonts w:ascii="Times New Roman" w:hAnsi="Times New Roman" w:cs="Times New Roman"/>
                <w:sz w:val="20"/>
                <w:szCs w:val="20"/>
              </w:rPr>
            </w:pPr>
            <w:r>
              <w:rPr>
                <w:rFonts w:ascii="Times New Roman" w:hAnsi="Times New Roman" w:eastAsia="Segoe UI" w:cs="Times New Roman"/>
                <w:b/>
                <w:bCs/>
                <w:sz w:val="20"/>
                <w:szCs w:val="20"/>
              </w:rPr>
              <w:t>13</w:t>
            </w:r>
            <w:r>
              <w:rPr>
                <w:rFonts w:ascii="Times New Roman" w:hAnsi="Times New Roman" w:eastAsia="Segoe UI" w:cs="Times New Roman"/>
                <w:b/>
                <w:bCs/>
                <w:sz w:val="20"/>
                <w:szCs w:val="20"/>
                <w:vertAlign w:val="superscript"/>
              </w:rPr>
              <w:t>th</w:t>
            </w:r>
            <w:r>
              <w:rPr>
                <w:rFonts w:ascii="Times New Roman" w:hAnsi="Times New Roman" w:eastAsia="Segoe UI" w:cs="Times New Roman"/>
                <w:b/>
                <w:bCs/>
                <w:sz w:val="20"/>
                <w:szCs w:val="20"/>
              </w:rPr>
              <w:t>  August 2023</w:t>
            </w:r>
            <w:r>
              <w:rPr>
                <w:rFonts w:ascii="Times New Roman" w:hAnsi="Times New Roman" w:eastAsia="Segoe UI" w:cs="Times New Roman"/>
                <w:sz w:val="20"/>
                <w:szCs w:val="20"/>
              </w:rPr>
              <w:t> </w:t>
            </w:r>
          </w:p>
        </w:tc>
        <w:tc>
          <w:tcPr>
            <w:tcW w:w="2025" w:type="dxa"/>
            <w:tcBorders>
              <w:top w:val="single" w:color="auto" w:sz="6" w:space="0"/>
              <w:left w:val="single" w:color="auto" w:sz="6" w:space="0"/>
              <w:bottom w:val="single" w:color="auto" w:sz="6" w:space="0"/>
              <w:right w:val="single" w:color="auto" w:sz="6" w:space="0"/>
            </w:tcBorders>
            <w:shd w:val="clear" w:color="auto" w:fill="auto"/>
          </w:tcPr>
          <w:p>
            <w:pPr>
              <w:pStyle w:val="7"/>
              <w:textAlignment w:val="baseline"/>
              <w:rPr>
                <w:rFonts w:ascii="Times New Roman" w:hAnsi="Times New Roman" w:cs="Times New Roman"/>
                <w:sz w:val="20"/>
                <w:szCs w:val="20"/>
              </w:rPr>
            </w:pPr>
            <w:r>
              <w:rPr>
                <w:rFonts w:ascii="Times New Roman" w:hAnsi="Times New Roman" w:eastAsia="Segoe UI" w:cs="Times New Roman"/>
                <w:b/>
                <w:bCs/>
                <w:sz w:val="20"/>
                <w:szCs w:val="20"/>
              </w:rPr>
              <w:t>Return date of provisional marks &amp; written feedback:</w:t>
            </w:r>
            <w:r>
              <w:rPr>
                <w:rFonts w:ascii="Times New Roman" w:hAnsi="Times New Roman" w:eastAsia="Segoe UI" w:cs="Times New Roman"/>
                <w:sz w:val="20"/>
                <w:szCs w:val="20"/>
              </w:rPr>
              <w:t> </w:t>
            </w:r>
          </w:p>
        </w:tc>
        <w:tc>
          <w:tcPr>
            <w:tcW w:w="1845" w:type="dxa"/>
            <w:tcBorders>
              <w:top w:val="single" w:color="auto" w:sz="6" w:space="0"/>
              <w:left w:val="single" w:color="auto" w:sz="6" w:space="0"/>
              <w:bottom w:val="single" w:color="auto" w:sz="6" w:space="0"/>
              <w:right w:val="single" w:color="auto" w:sz="6" w:space="0"/>
            </w:tcBorders>
            <w:shd w:val="clear" w:color="auto" w:fill="auto"/>
          </w:tcPr>
          <w:p>
            <w:pPr>
              <w:pStyle w:val="7"/>
              <w:jc w:val="both"/>
              <w:textAlignment w:val="baseline"/>
              <w:rPr>
                <w:rFonts w:ascii="Times New Roman" w:hAnsi="Times New Roman" w:cs="Times New Roman"/>
                <w:sz w:val="20"/>
                <w:szCs w:val="20"/>
              </w:rPr>
            </w:pPr>
            <w:r>
              <w:rPr>
                <w:rFonts w:ascii="Times New Roman" w:hAnsi="Times New Roman" w:eastAsia="Segoe UI" w:cs="Times New Roman"/>
                <w:sz w:val="20"/>
                <w:szCs w:val="20"/>
              </w:rPr>
              <w:t> </w:t>
            </w:r>
          </w:p>
        </w:tc>
      </w:tr>
    </w:tbl>
    <w:p>
      <w:pPr>
        <w:jc w:val="center"/>
        <w:rPr>
          <w:rFonts w:ascii="Times New Roman" w:hAnsi="Times New Roman" w:cs="Times New Roman"/>
          <w:i/>
          <w:iCs/>
          <w:color w:val="0000FF"/>
        </w:rPr>
      </w:pPr>
    </w:p>
    <w:p>
      <w:pPr>
        <w:jc w:val="both"/>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both"/>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p>
    <w:p>
      <w:pPr>
        <w:jc w:val="both"/>
        <w:rPr>
          <w:rFonts w:ascii="Times New Roman" w:hAnsi="Times New Roman" w:cs="Times New Roman"/>
          <w:i/>
          <w:iCs/>
          <w:color w:val="0000FF"/>
          <w:sz w:val="24"/>
          <w:szCs w:val="24"/>
        </w:rPr>
      </w:pPr>
    </w:p>
    <w:p>
      <w:pPr>
        <w:jc w:val="center"/>
        <w:rPr>
          <w:rFonts w:ascii="Times New Roman" w:hAnsi="Times New Roman" w:cs="Times New Roman"/>
          <w:i/>
          <w:iCs/>
          <w:color w:val="0000FF"/>
          <w:sz w:val="24"/>
          <w:szCs w:val="24"/>
        </w:rPr>
      </w:pPr>
      <w:r>
        <w:rPr>
          <w:rFonts w:ascii="Times New Roman" w:hAnsi="Times New Roman" w:cs="Times New Roman"/>
          <w:i/>
          <w:iCs/>
          <w:color w:val="0000FF"/>
          <w:sz w:val="24"/>
          <w:szCs w:val="24"/>
        </w:rPr>
        <w:t>TABLE OF CONTENT</w:t>
      </w:r>
    </w:p>
    <w:p>
      <w:pPr>
        <w:jc w:val="center"/>
        <w:rPr>
          <w:rFonts w:ascii="Times New Roman" w:hAnsi="Times New Roman" w:cs="Times New Roman"/>
          <w:i/>
          <w:iCs/>
          <w:sz w:val="24"/>
          <w:szCs w:val="24"/>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64"/>
        <w:gridCol w:w="5490"/>
        <w:gridCol w:w="216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64" w:type="dxa"/>
          </w:tcPr>
          <w:p>
            <w:pPr>
              <w:widowControl w:val="0"/>
              <w:jc w:val="center"/>
              <w:rPr>
                <w:rFonts w:ascii="Times New Roman" w:hAnsi="Times New Roman" w:cs="Times New Roman"/>
                <w:sz w:val="28"/>
                <w:szCs w:val="28"/>
              </w:rPr>
            </w:pPr>
            <w:r>
              <w:rPr>
                <w:rFonts w:ascii="Times New Roman" w:hAnsi="Times New Roman" w:cs="Times New Roman"/>
                <w:sz w:val="28"/>
                <w:szCs w:val="28"/>
              </w:rPr>
              <w:t>Num</w:t>
            </w:r>
          </w:p>
        </w:tc>
        <w:tc>
          <w:tcPr>
            <w:tcW w:w="5490" w:type="dxa"/>
          </w:tcPr>
          <w:p>
            <w:pPr>
              <w:widowControl w:val="0"/>
              <w:jc w:val="center"/>
              <w:rPr>
                <w:rFonts w:ascii="Times New Roman" w:hAnsi="Times New Roman" w:cs="Times New Roman"/>
                <w:sz w:val="28"/>
                <w:szCs w:val="28"/>
              </w:rPr>
            </w:pPr>
            <w:r>
              <w:rPr>
                <w:rFonts w:ascii="Times New Roman" w:hAnsi="Times New Roman" w:cs="Times New Roman"/>
                <w:sz w:val="28"/>
                <w:szCs w:val="28"/>
              </w:rPr>
              <w:t xml:space="preserve">Content </w:t>
            </w:r>
          </w:p>
        </w:tc>
        <w:tc>
          <w:tcPr>
            <w:tcW w:w="2168" w:type="dxa"/>
          </w:tcPr>
          <w:p>
            <w:pPr>
              <w:widowControl w:val="0"/>
              <w:jc w:val="center"/>
              <w:rPr>
                <w:rFonts w:ascii="Times New Roman" w:hAnsi="Times New Roman" w:cs="Times New Roman"/>
                <w:sz w:val="28"/>
                <w:szCs w:val="28"/>
              </w:rPr>
            </w:pPr>
            <w:r>
              <w:rPr>
                <w:rFonts w:ascii="Times New Roman" w:hAnsi="Times New Roman" w:cs="Times New Roman"/>
                <w:sz w:val="28"/>
                <w:szCs w:val="28"/>
              </w:rPr>
              <w:t xml:space="preserve">Pages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78" w:hRule="atLeast"/>
        </w:trPr>
        <w:tc>
          <w:tcPr>
            <w:tcW w:w="864" w:type="dxa"/>
          </w:tcPr>
          <w:p>
            <w:pPr>
              <w:widowControl w:val="0"/>
              <w:numPr>
                <w:ilvl w:val="0"/>
                <w:numId w:val="1"/>
              </w:numPr>
              <w:jc w:val="center"/>
              <w:rPr>
                <w:rFonts w:ascii="Times New Roman" w:hAnsi="Times New Roman" w:cs="Times New Roman"/>
                <w:sz w:val="28"/>
                <w:szCs w:val="28"/>
              </w:rPr>
            </w:pPr>
          </w:p>
        </w:tc>
        <w:tc>
          <w:tcPr>
            <w:tcW w:w="5490" w:type="dxa"/>
          </w:tcPr>
          <w:p>
            <w:pPr>
              <w:widowControl w:val="0"/>
              <w:jc w:val="left"/>
              <w:rPr>
                <w:rFonts w:ascii="Times New Roman" w:hAnsi="Times New Roman" w:cs="Times New Roman"/>
                <w:sz w:val="22"/>
                <w:szCs w:val="22"/>
              </w:rPr>
            </w:pPr>
            <w:r>
              <w:rPr>
                <w:rFonts w:ascii="Times New Roman" w:hAnsi="Times New Roman" w:cs="Times New Roman"/>
                <w:sz w:val="22"/>
                <w:szCs w:val="22"/>
              </w:rPr>
              <w:t>Task 1: Summary that consider responsible stewardship, equality, diversity and inclusion would affect leading a global team</w:t>
            </w:r>
          </w:p>
        </w:tc>
        <w:tc>
          <w:tcPr>
            <w:tcW w:w="2168" w:type="dxa"/>
          </w:tcPr>
          <w:p>
            <w:pPr>
              <w:widowControl w:val="0"/>
              <w:jc w:val="center"/>
              <w:rPr>
                <w:rFonts w:hint="default" w:ascii="Times New Roman" w:hAnsi="Times New Roman" w:cs="Times New Roman"/>
                <w:sz w:val="22"/>
                <w:szCs w:val="22"/>
                <w:lang w:val="en-US"/>
              </w:rPr>
            </w:pPr>
            <w:r>
              <w:rPr>
                <w:rFonts w:ascii="Times New Roman" w:hAnsi="Times New Roman" w:cs="Times New Roman"/>
                <w:sz w:val="22"/>
                <w:szCs w:val="22"/>
              </w:rPr>
              <w:t xml:space="preserve">3 to </w:t>
            </w:r>
            <w:r>
              <w:rPr>
                <w:rFonts w:hint="default" w:ascii="Times New Roman" w:hAnsi="Times New Roman" w:cs="Times New Roman"/>
                <w:sz w:val="22"/>
                <w:szCs w:val="22"/>
                <w:lang w:val="en-US"/>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78" w:hRule="atLeast"/>
        </w:trPr>
        <w:tc>
          <w:tcPr>
            <w:tcW w:w="864" w:type="dxa"/>
          </w:tcPr>
          <w:p>
            <w:pPr>
              <w:widowControl w:val="0"/>
              <w:numPr>
                <w:ilvl w:val="0"/>
                <w:numId w:val="1"/>
              </w:numPr>
              <w:jc w:val="center"/>
              <w:rPr>
                <w:rFonts w:ascii="Times New Roman" w:hAnsi="Times New Roman" w:cs="Times New Roman"/>
                <w:sz w:val="28"/>
                <w:szCs w:val="28"/>
              </w:rPr>
            </w:pPr>
          </w:p>
        </w:tc>
        <w:tc>
          <w:tcPr>
            <w:tcW w:w="5490" w:type="dxa"/>
          </w:tcPr>
          <w:p>
            <w:pPr>
              <w:widowControl w:val="0"/>
              <w:jc w:val="left"/>
              <w:rPr>
                <w:rFonts w:ascii="Times New Roman" w:hAnsi="Times New Roman" w:cs="Times New Roman"/>
                <w:sz w:val="22"/>
                <w:szCs w:val="22"/>
              </w:rPr>
            </w:pPr>
            <w:r>
              <w:rPr>
                <w:rFonts w:ascii="Times New Roman" w:hAnsi="Times New Roman" w:cs="Times New Roman"/>
                <w:sz w:val="22"/>
                <w:szCs w:val="22"/>
              </w:rPr>
              <w:t xml:space="preserve">Task 2: Summary based on advantages and disadvantages increased usage of new technology including ethical issues that global leader consider before adopt new technology </w:t>
            </w:r>
          </w:p>
        </w:tc>
        <w:tc>
          <w:tcPr>
            <w:tcW w:w="2168" w:type="dxa"/>
          </w:tcPr>
          <w:p>
            <w:pPr>
              <w:widowControl w:val="0"/>
              <w:jc w:val="center"/>
              <w:rPr>
                <w:rFonts w:hint="default" w:ascii="Times New Roman" w:hAnsi="Times New Roman" w:cs="Times New Roman"/>
                <w:sz w:val="22"/>
                <w:szCs w:val="22"/>
                <w:lang w:val="en-US"/>
              </w:rPr>
            </w:pPr>
            <w:r>
              <w:rPr>
                <w:rFonts w:hint="default" w:ascii="Times New Roman" w:hAnsi="Times New Roman" w:cs="Times New Roman"/>
                <w:sz w:val="22"/>
                <w:szCs w:val="22"/>
                <w:lang w:val="en-US"/>
              </w:rPr>
              <w:t>6</w:t>
            </w:r>
            <w:r>
              <w:rPr>
                <w:rFonts w:ascii="Times New Roman" w:hAnsi="Times New Roman" w:cs="Times New Roman"/>
                <w:sz w:val="22"/>
                <w:szCs w:val="22"/>
              </w:rPr>
              <w:t xml:space="preserve"> to </w:t>
            </w:r>
            <w:r>
              <w:rPr>
                <w:rFonts w:hint="default" w:ascii="Times New Roman" w:hAnsi="Times New Roman" w:cs="Times New Roman"/>
                <w:sz w:val="22"/>
                <w:szCs w:val="22"/>
                <w:lang w:val="en-US"/>
              </w:rPr>
              <w:t>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0" w:hRule="atLeast"/>
        </w:trPr>
        <w:tc>
          <w:tcPr>
            <w:tcW w:w="864" w:type="dxa"/>
          </w:tcPr>
          <w:p>
            <w:pPr>
              <w:widowControl w:val="0"/>
              <w:numPr>
                <w:ilvl w:val="0"/>
                <w:numId w:val="1"/>
              </w:numPr>
              <w:jc w:val="center"/>
              <w:rPr>
                <w:rFonts w:ascii="Times New Roman" w:hAnsi="Times New Roman" w:cs="Times New Roman"/>
                <w:sz w:val="28"/>
                <w:szCs w:val="28"/>
              </w:rPr>
            </w:pPr>
          </w:p>
        </w:tc>
        <w:tc>
          <w:tcPr>
            <w:tcW w:w="5490" w:type="dxa"/>
          </w:tcPr>
          <w:p>
            <w:pPr>
              <w:widowControl w:val="0"/>
              <w:jc w:val="left"/>
              <w:rPr>
                <w:rFonts w:ascii="Times New Roman" w:hAnsi="Times New Roman" w:cs="Times New Roman"/>
                <w:sz w:val="22"/>
                <w:szCs w:val="22"/>
              </w:rPr>
            </w:pPr>
            <w:r>
              <w:rPr>
                <w:rFonts w:ascii="Times New Roman" w:hAnsi="Times New Roman" w:cs="Times New Roman"/>
                <w:sz w:val="22"/>
                <w:szCs w:val="22"/>
              </w:rPr>
              <w:t xml:space="preserve">Task 3: Summary based on skills a leader would need to successfully lead a global team </w:t>
            </w:r>
          </w:p>
        </w:tc>
        <w:tc>
          <w:tcPr>
            <w:tcW w:w="2168" w:type="dxa"/>
          </w:tcPr>
          <w:p>
            <w:pPr>
              <w:widowControl w:val="0"/>
              <w:jc w:val="center"/>
              <w:rPr>
                <w:rFonts w:hint="default" w:ascii="Times New Roman" w:hAnsi="Times New Roman" w:cs="Times New Roman"/>
                <w:sz w:val="22"/>
                <w:szCs w:val="22"/>
                <w:lang w:val="en-US"/>
              </w:rPr>
            </w:pPr>
            <w:r>
              <w:rPr>
                <w:rFonts w:hint="default" w:ascii="Times New Roman" w:hAnsi="Times New Roman" w:cs="Times New Roman"/>
                <w:sz w:val="22"/>
                <w:szCs w:val="22"/>
                <w:lang w:val="en-US"/>
              </w:rPr>
              <w:t>8 to 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64" w:type="dxa"/>
          </w:tcPr>
          <w:p>
            <w:pPr>
              <w:widowControl w:val="0"/>
              <w:numPr>
                <w:ilvl w:val="0"/>
                <w:numId w:val="1"/>
              </w:numPr>
              <w:jc w:val="center"/>
              <w:rPr>
                <w:rFonts w:ascii="Times New Roman" w:hAnsi="Times New Roman" w:cs="Times New Roman"/>
                <w:sz w:val="28"/>
                <w:szCs w:val="28"/>
              </w:rPr>
            </w:pPr>
          </w:p>
        </w:tc>
        <w:tc>
          <w:tcPr>
            <w:tcW w:w="5490" w:type="dxa"/>
          </w:tcPr>
          <w:p>
            <w:pPr>
              <w:widowControl w:val="0"/>
              <w:jc w:val="left"/>
              <w:rPr>
                <w:rFonts w:ascii="Times New Roman" w:hAnsi="Times New Roman" w:cs="Times New Roman"/>
                <w:sz w:val="22"/>
                <w:szCs w:val="22"/>
              </w:rPr>
            </w:pPr>
            <w:r>
              <w:rPr>
                <w:rFonts w:ascii="Times New Roman" w:hAnsi="Times New Roman" w:cs="Times New Roman"/>
                <w:sz w:val="22"/>
                <w:szCs w:val="22"/>
              </w:rPr>
              <w:t>References</w:t>
            </w:r>
          </w:p>
        </w:tc>
        <w:tc>
          <w:tcPr>
            <w:tcW w:w="2168" w:type="dxa"/>
          </w:tcPr>
          <w:p>
            <w:pPr>
              <w:widowControl w:val="0"/>
              <w:jc w:val="center"/>
              <w:rPr>
                <w:rFonts w:hint="default" w:ascii="Times New Roman" w:hAnsi="Times New Roman" w:cs="Times New Roman"/>
                <w:sz w:val="22"/>
                <w:szCs w:val="22"/>
                <w:lang w:val="en-US"/>
              </w:rPr>
            </w:pPr>
            <w:r>
              <w:rPr>
                <w:rFonts w:hint="default" w:ascii="Times New Roman" w:hAnsi="Times New Roman" w:cs="Times New Roman"/>
                <w:sz w:val="22"/>
                <w:szCs w:val="22"/>
                <w:lang w:val="en-US"/>
              </w:rPr>
              <w:t>10</w:t>
            </w:r>
            <w:r>
              <w:rPr>
                <w:rFonts w:ascii="Times New Roman" w:hAnsi="Times New Roman" w:cs="Times New Roman"/>
                <w:sz w:val="22"/>
                <w:szCs w:val="22"/>
              </w:rPr>
              <w:t xml:space="preserve"> to </w:t>
            </w:r>
            <w:r>
              <w:rPr>
                <w:rFonts w:hint="default" w:ascii="Times New Roman" w:hAnsi="Times New Roman" w:cs="Times New Roman"/>
                <w:sz w:val="22"/>
                <w:szCs w:val="22"/>
                <w:lang w:val="en-US"/>
              </w:rPr>
              <w:t>11</w:t>
            </w:r>
          </w:p>
        </w:tc>
      </w:tr>
    </w:tbl>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center"/>
        <w:rPr>
          <w:rFonts w:ascii="Times New Roman" w:hAnsi="Times New Roman" w:cs="Times New Roman"/>
          <w:i/>
          <w:iCs/>
          <w:sz w:val="24"/>
          <w:szCs w:val="24"/>
        </w:rPr>
      </w:pPr>
    </w:p>
    <w:p>
      <w:pPr>
        <w:jc w:val="both"/>
        <w:rPr>
          <w:rFonts w:ascii="Times New Roman" w:hAnsi="Times New Roman" w:cs="Times New Roman"/>
          <w:i/>
          <w:iCs/>
          <w:color w:val="0000FF"/>
          <w:sz w:val="24"/>
          <w:szCs w:val="24"/>
          <w:u w:val="single"/>
        </w:rPr>
      </w:pPr>
    </w:p>
    <w:p>
      <w:pPr>
        <w:jc w:val="both"/>
        <w:rPr>
          <w:rFonts w:ascii="Times New Roman" w:hAnsi="Times New Roman" w:cs="Times New Roman"/>
          <w:i/>
          <w:iCs/>
          <w:color w:val="0000FF"/>
          <w:sz w:val="24"/>
          <w:szCs w:val="24"/>
          <w:u w:val="single"/>
        </w:rPr>
      </w:pPr>
      <w:r>
        <w:rPr>
          <w:rFonts w:ascii="Times New Roman" w:hAnsi="Times New Roman" w:cs="Times New Roman"/>
          <w:i/>
          <w:iCs/>
          <w:color w:val="0000FF"/>
          <w:sz w:val="24"/>
          <w:szCs w:val="24"/>
          <w:u w:val="single"/>
        </w:rPr>
        <w:t xml:space="preserve">TASK 1: Summary that consider how responsible stewardship, equality, diversity and inclusion would affect Leading a Global Team. </w:t>
      </w:r>
    </w:p>
    <w:p>
      <w:pPr>
        <w:jc w:val="both"/>
        <w:rPr>
          <w:rFonts w:ascii="Times New Roman" w:hAnsi="Times New Roman" w:cs="Times New Roman"/>
          <w:i/>
          <w:iCs/>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Summary based on the consideration how the stewardship, equality, diversity and inclusion are related and would affect for leading the global team in the world. </w:t>
      </w:r>
    </w:p>
    <w:p>
      <w:pPr>
        <w:spacing w:line="360" w:lineRule="auto"/>
        <w:jc w:val="both"/>
        <w:rPr>
          <w:rFonts w:ascii="Times New Roman" w:hAnsi="Times New Roman"/>
          <w:sz w:val="24"/>
          <w:szCs w:val="24"/>
        </w:rPr>
      </w:pPr>
    </w:p>
    <w:p>
      <w:pPr>
        <w:spacing w:line="360" w:lineRule="auto"/>
        <w:ind w:firstLine="720" w:firstLineChars="0"/>
        <w:jc w:val="both"/>
        <w:rPr>
          <w:rFonts w:ascii="Times New Roman" w:hAnsi="Times New Roman"/>
          <w:sz w:val="24"/>
          <w:szCs w:val="24"/>
        </w:rPr>
      </w:pPr>
      <w:r>
        <w:rPr>
          <w:rFonts w:ascii="Times New Roman" w:hAnsi="Times New Roman"/>
          <w:sz w:val="24"/>
          <w:szCs w:val="24"/>
        </w:rPr>
        <w:t>What is stewardship, first and foremost? It entails promoting public safety in vogue and the environment through embraced short- or medium-term interest to repair a domain while no long-term arrangement exists. Networks and expresses that will decide to carry out plans for short- and long-term fixes are participating in responsible stewardship. shifting to, (July 18, 2023) Jason Fernando Corporate Social Responsibility (CSR) is an automatic strategy that helps a business be socially accountable to itself, its partners, and well-known society. Businesses can know what kind of an impact they are having on all facets of society, including the financial, social, and natural spheres, by practising CSR, which is a key component of corporate citizenship.</w:t>
      </w:r>
      <w:r>
        <w:t xml:space="preserve"> </w:t>
      </w:r>
      <w:r>
        <w:rPr>
          <w:rFonts w:ascii="Times New Roman" w:hAnsi="Times New Roman"/>
          <w:sz w:val="24"/>
          <w:szCs w:val="24"/>
        </w:rPr>
        <w:t>A more comprehensive concept than corporate social responsibility, capable stewardship helps future managers determine how to effectively and strategically use their resources. Being a wise steward will help an association prosper, from paper to people. Adopting CSR increases client loyalty, consultant commitment, brand image development, job opportunities, and top talent, and has a significant impact on the economic performance of the top business.</w:t>
      </w:r>
    </w:p>
    <w:p>
      <w:pPr>
        <w:spacing w:line="360" w:lineRule="auto"/>
        <w:jc w:val="both"/>
        <w:rPr>
          <w:rFonts w:ascii="Times New Roman" w:hAnsi="Times New Roman"/>
          <w:sz w:val="24"/>
          <w:szCs w:val="24"/>
        </w:rPr>
      </w:pPr>
    </w:p>
    <w:p>
      <w:pPr>
        <w:spacing w:line="360" w:lineRule="auto"/>
        <w:ind w:firstLine="720" w:firstLineChars="0"/>
        <w:jc w:val="both"/>
        <w:rPr>
          <w:rFonts w:ascii="Times New Roman" w:hAnsi="Times New Roman"/>
          <w:sz w:val="24"/>
          <w:szCs w:val="24"/>
        </w:rPr>
      </w:pPr>
      <w:r>
        <w:rPr>
          <w:rFonts w:ascii="Times New Roman" w:hAnsi="Times New Roman"/>
          <w:sz w:val="24"/>
          <w:szCs w:val="24"/>
        </w:rPr>
        <w:t>However, according to Claret Walker (2022), stewardship is a virtue that allows each resident to truly understand how important our air, land, and water are as components of a community that supports healthy lifestyles and emotional well-being and to take all reasonable steps to preserve and improve it in the long run. A Stewardship People organi</w:t>
      </w:r>
      <w:r>
        <w:rPr>
          <w:rFonts w:hint="default" w:ascii="Times New Roman" w:hAnsi="Times New Roman"/>
          <w:sz w:val="24"/>
          <w:szCs w:val="24"/>
          <w:lang w:val="en-US"/>
        </w:rPr>
        <w:t>z</w:t>
      </w:r>
      <w:r>
        <w:rPr>
          <w:rFonts w:ascii="Times New Roman" w:hAnsi="Times New Roman"/>
          <w:sz w:val="24"/>
          <w:szCs w:val="24"/>
        </w:rPr>
        <w:t>ation of Training should consist of a group of people who are regularly interested in biological system management, typically with a clearly defined hobby, such as protecting wetlands or maintaining water quality and quantity. By informing your circle of friends about your local weather and sharing information about your surroundings, you can emerge as a trailblazer and a natural representation.</w:t>
      </w:r>
      <w:r>
        <w:t xml:space="preserve"> </w:t>
      </w:r>
      <w:r>
        <w:rPr>
          <w:rFonts w:ascii="Times New Roman" w:hAnsi="Times New Roman"/>
          <w:sz w:val="24"/>
          <w:szCs w:val="24"/>
        </w:rPr>
        <w:t>Make mindfulness creation a part of an eco-friendly interest. Aside from financial limitations, complex systems, and political barriers, environmental change alleviation faces challenges. Effective structures necessitate cross-cultural collaboration and group effort, making it challenging for character stewards to implement significant changes. To ensure a realistic future, capable stewards must develop new theories, practise mindfulness, and change their approaches.</w:t>
      </w:r>
    </w:p>
    <w:p>
      <w:pPr>
        <w:spacing w:line="360" w:lineRule="auto"/>
        <w:jc w:val="both"/>
        <w:rPr>
          <w:rFonts w:ascii="Times New Roman" w:hAnsi="Times New Roman"/>
          <w:sz w:val="24"/>
          <w:szCs w:val="24"/>
        </w:rPr>
      </w:pPr>
    </w:p>
    <w:p>
      <w:pPr>
        <w:spacing w:line="360" w:lineRule="auto"/>
        <w:ind w:firstLine="720" w:firstLineChars="0"/>
        <w:jc w:val="both"/>
        <w:rPr>
          <w:rFonts w:ascii="Times New Roman" w:hAnsi="Times New Roman"/>
          <w:sz w:val="24"/>
          <w:szCs w:val="24"/>
        </w:rPr>
      </w:pPr>
      <w:r>
        <w:rPr>
          <w:rFonts w:ascii="Times New Roman" w:hAnsi="Times New Roman"/>
          <w:sz w:val="24"/>
          <w:szCs w:val="24"/>
        </w:rPr>
        <w:t xml:space="preserve">Pioneers in a group can frequently show stewardship through their actions. In fact, the best examples of stewardship involve managing importance in a </w:t>
      </w:r>
      <w:r>
        <w:rPr>
          <w:rFonts w:ascii="Times New Roman" w:hAnsi="Times New Roman"/>
          <w:sz w:val="24"/>
          <w:szCs w:val="24"/>
          <w:lang w:val="en-US"/>
        </w:rPr>
        <w:t>globalizing</w:t>
      </w:r>
      <w:r>
        <w:rPr>
          <w:rFonts w:ascii="Times New Roman" w:hAnsi="Times New Roman"/>
          <w:sz w:val="24"/>
          <w:szCs w:val="24"/>
        </w:rPr>
        <w:t xml:space="preserve"> world, making sure that people excel in successful businesses, and creating circumstances where people can improve their sense of prosperity. Great stewards understand their role and obligation. They follow a path rather than wandering aimlessly. They perceive their line of work as being fundamental to the task. Additionally, they are trustworthy, stable, and aware of their possessions. They claimed that despite appearing to give up, they continue to move forward with supernatural conviction. </w:t>
      </w:r>
    </w:p>
    <w:p>
      <w:pPr>
        <w:spacing w:line="360" w:lineRule="auto"/>
        <w:jc w:val="both"/>
        <w:rPr>
          <w:rFonts w:ascii="Times New Roman" w:hAnsi="Times New Roman"/>
          <w:sz w:val="24"/>
          <w:szCs w:val="24"/>
        </w:rPr>
      </w:pPr>
    </w:p>
    <w:p>
      <w:pPr>
        <w:spacing w:line="360" w:lineRule="auto"/>
        <w:ind w:firstLine="720" w:firstLineChars="0"/>
        <w:jc w:val="both"/>
        <w:rPr>
          <w:rFonts w:ascii="Times New Roman" w:hAnsi="Times New Roman"/>
          <w:sz w:val="24"/>
          <w:szCs w:val="24"/>
        </w:rPr>
      </w:pPr>
      <w:r>
        <w:rPr>
          <w:rFonts w:ascii="Times New Roman" w:hAnsi="Times New Roman"/>
          <w:sz w:val="24"/>
          <w:szCs w:val="24"/>
        </w:rPr>
        <w:t xml:space="preserve">Equity entails a constant level of risk for people, and in practise, this means ensuring that those who are likely to be upset have access to the same tools and fair opportunities as their friends. Moving towards diversity involves </w:t>
      </w:r>
      <w:r>
        <w:rPr>
          <w:rFonts w:ascii="Times New Roman" w:hAnsi="Times New Roman"/>
          <w:sz w:val="24"/>
          <w:szCs w:val="24"/>
          <w:lang w:val="en-US"/>
        </w:rPr>
        <w:t>recognizing</w:t>
      </w:r>
      <w:r>
        <w:rPr>
          <w:rFonts w:ascii="Times New Roman" w:hAnsi="Times New Roman"/>
          <w:sz w:val="24"/>
          <w:szCs w:val="24"/>
        </w:rPr>
        <w:t>, caring about, and praising the differences between people. A particular climate is combined with many different philosophies and mindsets, which implies an active subculture of innovation and improvement. Last but not least, inclusion entails creating an environment where everyone feels valued and preferred. Once we are more aware of our unconscious tendencies and have figured out how to control them, a complete climate should be made. The fact that different institutions encourage expanded development is one benefit of this.</w:t>
      </w:r>
      <w:r>
        <w:t xml:space="preserve"> </w:t>
      </w:r>
      <w:r>
        <w:rPr>
          <w:rFonts w:ascii="Times New Roman" w:hAnsi="Times New Roman"/>
          <w:sz w:val="24"/>
          <w:szCs w:val="24"/>
        </w:rPr>
        <w:t xml:space="preserve">When people from different backgrounds and experiences can effectively connect, the exciting viewpoints can be combined to create an advanced, well-liked object. We do have a problem with this because it implies that there is always going to be chaos or war. What one person may consider to be traditional may be seen as offensive by another. Regardless of how well various </w:t>
      </w:r>
      <w:r>
        <w:rPr>
          <w:rFonts w:ascii="Times New Roman" w:hAnsi="Times New Roman"/>
          <w:sz w:val="24"/>
          <w:szCs w:val="24"/>
          <w:lang w:val="en-US"/>
        </w:rPr>
        <w:t>organizations</w:t>
      </w:r>
      <w:r>
        <w:rPr>
          <w:rFonts w:ascii="Times New Roman" w:hAnsi="Times New Roman"/>
          <w:sz w:val="24"/>
          <w:szCs w:val="24"/>
        </w:rPr>
        <w:t xml:space="preserve"> can manage everything, there will always be minor disruptions that call for adaptability in order for the institution to remain intact. In the worst case scenario imaginable, a conflict based on custom or experience can start an epic battle that, if unchecked, could destroy the organization every time,  Brandon Gaille (Aug 16, 2015).  </w:t>
      </w:r>
    </w:p>
    <w:p>
      <w:pPr>
        <w:spacing w:line="360" w:lineRule="auto"/>
        <w:jc w:val="both"/>
        <w:rPr>
          <w:rFonts w:hint="default" w:ascii="Times New Roman" w:hAnsi="Times New Roman"/>
          <w:sz w:val="24"/>
          <w:szCs w:val="24"/>
          <w:lang w:val="en-US"/>
        </w:rPr>
      </w:pPr>
    </w:p>
    <w:p>
      <w:pPr>
        <w:spacing w:line="360" w:lineRule="auto"/>
        <w:ind w:firstLine="720" w:firstLineChars="0"/>
        <w:jc w:val="both"/>
        <w:rPr>
          <w:rFonts w:hint="default" w:ascii="Times New Roman" w:hAnsi="Times New Roman" w:cs="Times New Roman"/>
          <w:sz w:val="24"/>
          <w:szCs w:val="24"/>
          <w:lang w:val="en-US"/>
        </w:rPr>
      </w:pPr>
      <w:r>
        <w:rPr>
          <w:rFonts w:hint="default" w:ascii="Times New Roman" w:hAnsi="Times New Roman"/>
          <w:sz w:val="24"/>
          <w:szCs w:val="24"/>
          <w:lang w:val="en-US"/>
        </w:rPr>
        <w:t xml:space="preserve">In conclusion, </w:t>
      </w:r>
      <w:r>
        <w:rPr>
          <w:rFonts w:hint="default" w:ascii="Times New Roman" w:hAnsi="Times New Roman" w:eastAsia="sans-serif" w:cs="Times New Roman"/>
          <w:i w:val="0"/>
          <w:iCs w:val="0"/>
          <w:caps w:val="0"/>
          <w:color w:val="252525"/>
          <w:spacing w:val="0"/>
          <w:sz w:val="24"/>
          <w:szCs w:val="24"/>
          <w:shd w:val="clear" w:fill="FFFFFF"/>
        </w:rPr>
        <w:t>To ensure a realistic future, capable stewards must develop new theories, practice mindfulness, and change their approaches. Pioneers in a group can demonstrate stewardship through their actions, such as managing importance in a globalizing world, excelling in successful businesses, and creating opportunities for personal prosperity.</w:t>
      </w: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i/>
          <w:iCs/>
          <w:color w:val="0000FF"/>
          <w:sz w:val="24"/>
          <w:szCs w:val="24"/>
          <w:u w:val="single"/>
        </w:rPr>
      </w:pPr>
      <w:r>
        <w:rPr>
          <w:rFonts w:ascii="Times New Roman" w:hAnsi="Times New Roman" w:cs="Times New Roman"/>
          <w:i/>
          <w:iCs/>
          <w:color w:val="0000FF"/>
          <w:sz w:val="24"/>
          <w:szCs w:val="24"/>
          <w:u w:val="single"/>
        </w:rPr>
        <w:t>Task 2: Summary based on advantages and disadvantages around the increased use of new technology including the ethical issues a global leader should consider before adopting these new technology.</w:t>
      </w:r>
    </w:p>
    <w:p>
      <w:pPr>
        <w:jc w:val="both"/>
        <w:rPr>
          <w:rFonts w:ascii="Times New Roman" w:hAnsi="Times New Roman" w:cs="Times New Roman"/>
          <w:i/>
          <w:iCs/>
          <w:color w:val="0000FF"/>
          <w:sz w:val="24"/>
          <w:szCs w:val="24"/>
          <w:u w:val="single"/>
        </w:rPr>
      </w:pPr>
    </w:p>
    <w:p>
      <w:pPr>
        <w:spacing w:line="360" w:lineRule="auto"/>
        <w:jc w:val="both"/>
        <w:rPr>
          <w:rFonts w:ascii="Times New Roman" w:hAnsi="Times New Roman" w:cs="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 xml:space="preserve">This part of summary is based on advantages and disadvantages about the increase utilization of new technology consider with ethical issues that global leader should consider before adopt new technology. I personally choose AI technology is a simplest form of artificial intelligence. </w:t>
      </w:r>
    </w:p>
    <w:p>
      <w:pPr>
        <w:spacing w:line="360" w:lineRule="auto"/>
        <w:jc w:val="both"/>
        <w:rPr>
          <w:rFonts w:ascii="Times New Roman" w:hAnsi="Times New Roman" w:cs="Times New Roman"/>
          <w:color w:val="000000" w:themeColor="text1"/>
          <w:sz w:val="24"/>
          <w:szCs w:val="24"/>
          <w14:textFill>
            <w14:solidFill>
              <w14:schemeClr w14:val="tx1"/>
            </w14:solidFill>
          </w14:textFill>
        </w:rPr>
      </w:pPr>
    </w:p>
    <w:p>
      <w:pPr>
        <w:spacing w:line="360" w:lineRule="auto"/>
        <w:ind w:firstLine="720" w:firstLineChars="0"/>
        <w:jc w:val="both"/>
        <w:rPr>
          <w:rFonts w:ascii="Times New Roman" w:hAnsi="Times New Roman"/>
          <w:color w:val="000000" w:themeColor="text1"/>
          <w:sz w:val="24"/>
          <w:szCs w:val="24"/>
          <w14:textFill>
            <w14:solidFill>
              <w14:schemeClr w14:val="tx1"/>
            </w14:solidFill>
          </w14:textFill>
        </w:rPr>
      </w:pPr>
      <w:r>
        <w:rPr>
          <w:rFonts w:ascii="Times New Roman" w:hAnsi="Times New Roman" w:cs="Times New Roman"/>
          <w:color w:val="000000" w:themeColor="text1"/>
          <w:sz w:val="24"/>
          <w:szCs w:val="24"/>
          <w14:textFill>
            <w14:solidFill>
              <w14:schemeClr w14:val="tx1"/>
            </w14:solidFill>
          </w14:textFill>
        </w:rPr>
        <w:t>To start, artificial intelligence (AI) is the ability of a machine to display human-like abilities like wondering, picking up, arranging, and creativity.</w:t>
      </w:r>
      <w:r>
        <w:rPr>
          <w:rFonts w:ascii="Times New Roman" w:hAnsi="Times New Roman" w:cs="Times New Roman"/>
          <w:color w:val="000000" w:themeColor="text1"/>
          <w:sz w:val="24"/>
          <w:szCs w:val="24"/>
          <w:lang w:val="en-US"/>
          <w14:textFill>
            <w14:solidFill>
              <w14:schemeClr w14:val="tx1"/>
            </w14:solidFill>
          </w14:textFill>
        </w:rPr>
        <w:t>Specialized</w:t>
      </w:r>
      <w:r>
        <w:rPr>
          <w:rFonts w:ascii="Times New Roman" w:hAnsi="Times New Roman" w:cs="Times New Roman"/>
          <w:color w:val="000000" w:themeColor="text1"/>
          <w:sz w:val="24"/>
          <w:szCs w:val="24"/>
          <w14:textFill>
            <w14:solidFill>
              <w14:schemeClr w14:val="tx1"/>
            </w14:solidFill>
          </w14:textFill>
        </w:rPr>
        <w:t xml:space="preserve"> frameworks can now be empowered by AI to assess their current situation, control what they see, deal with problems, and take action to carry out a chosen intention. Through its own sensors, much like how a camera processes and provides information, the PC receives information that is already prepared or assembled. Frameworks for artificial intelligence (AI) are prepared for modifying their manner of acting in concert by analy</w:t>
      </w:r>
      <w:r>
        <w:rPr>
          <w:rFonts w:hint="default" w:ascii="Times New Roman" w:hAnsi="Times New Roman" w:cs="Times New Roman"/>
          <w:color w:val="000000" w:themeColor="text1"/>
          <w:sz w:val="24"/>
          <w:szCs w:val="24"/>
          <w:lang w:val="en-US"/>
          <w14:textFill>
            <w14:solidFill>
              <w14:schemeClr w14:val="tx1"/>
            </w14:solidFill>
          </w14:textFill>
        </w:rPr>
        <w:t>z</w:t>
      </w:r>
      <w:r>
        <w:rPr>
          <w:rFonts w:ascii="Times New Roman" w:hAnsi="Times New Roman" w:cs="Times New Roman"/>
          <w:color w:val="000000" w:themeColor="text1"/>
          <w:sz w:val="24"/>
          <w:szCs w:val="24"/>
          <w14:textFill>
            <w14:solidFill>
              <w14:schemeClr w14:val="tx1"/>
            </w14:solidFill>
          </w14:textFill>
        </w:rPr>
        <w:t>ing the effects of extracurricular activities and operating independently.</w:t>
      </w:r>
      <w:r>
        <w:t xml:space="preserve"> </w:t>
      </w:r>
      <w:r>
        <w:rPr>
          <w:rFonts w:ascii="Times New Roman" w:hAnsi="Times New Roman" w:cs="Times New Roman"/>
          <w:color w:val="000000" w:themeColor="text1"/>
          <w:sz w:val="24"/>
          <w:szCs w:val="24"/>
          <w14:textFill>
            <w14:solidFill>
              <w14:schemeClr w14:val="tx1"/>
            </w14:solidFill>
          </w14:textFill>
        </w:rPr>
        <w:t>Some advancements in artificial intelligence have been around for more than 50 years, but recent improvements in registering power, accessibility to vast amounts of data, and new calculations have resulted in enormous advances in artificial intelligence. Artificial intelligence is regarded as essential to society's future.</w:t>
      </w:r>
    </w:p>
    <w:p>
      <w:pPr>
        <w:spacing w:line="360" w:lineRule="auto"/>
        <w:jc w:val="both"/>
        <w:rPr>
          <w:rFonts w:ascii="Times New Roman" w:hAnsi="Times New Roman"/>
          <w:color w:val="000000" w:themeColor="text1"/>
          <w:sz w:val="24"/>
          <w:szCs w:val="24"/>
          <w14:textFill>
            <w14:solidFill>
              <w14:schemeClr w14:val="tx1"/>
            </w14:solidFill>
          </w14:textFill>
        </w:rPr>
      </w:pPr>
    </w:p>
    <w:p>
      <w:pPr>
        <w:spacing w:line="360" w:lineRule="auto"/>
        <w:ind w:firstLine="720" w:firstLineChars="0"/>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Let’s talk about advantages of adopting AI technology. Firstly, it diminishes human blunder, as well as chance to people. Commits errors every so often, that is not something terrible, but rather with regards to delivering reliable outcomes, it unquestionably can be. Using AI to get done with responsibilities, especially dull ones, can keep human blunder from spoiling a generally entirely valuable item or administration. Also, utilizing AI to follow through with especially troublesome or hazardous responsibilities can assist with forestalling the gamble of injury or damage to people.</w:t>
      </w:r>
    </w:p>
    <w:p>
      <w:pPr>
        <w:spacing w:line="360" w:lineRule="auto"/>
        <w:jc w:val="both"/>
        <w:rPr>
          <w:rFonts w:ascii="Times New Roman" w:hAnsi="Times New Roman"/>
          <w:color w:val="000000" w:themeColor="text1"/>
          <w:sz w:val="24"/>
          <w:szCs w:val="24"/>
          <w14:textFill>
            <w14:solidFill>
              <w14:schemeClr w14:val="tx1"/>
            </w14:solidFill>
          </w14:textFill>
        </w:rPr>
      </w:pPr>
    </w:p>
    <w:p>
      <w:pPr>
        <w:spacing w:line="360" w:lineRule="auto"/>
        <w:ind w:firstLine="720" w:firstLineChars="0"/>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Moving to risks about adopting AI. Number one is something with enjoy, not anything receives higher. AI is not able to spontaneously research from its personal errors and stories. By nature, people try to avoid making the identical mistakes time and again. However, developing an AI that may study on its personal is each steeply-priced and pretty complex. Of direction, a few AIs have the capacity to study. The Google programme Alpha Go is possibly the maximum famous example of this, however with out the programming to analyze on its own, AI will require human help to develop over time.</w:t>
      </w:r>
    </w:p>
    <w:p>
      <w:pPr>
        <w:spacing w:line="360" w:lineRule="auto"/>
        <w:jc w:val="both"/>
        <w:rPr>
          <w:rFonts w:ascii="Times New Roman" w:hAnsi="Times New Roman"/>
          <w:color w:val="000000" w:themeColor="text1"/>
          <w:sz w:val="24"/>
          <w:szCs w:val="24"/>
          <w14:textFill>
            <w14:solidFill>
              <w14:schemeClr w14:val="tx1"/>
            </w14:solidFill>
          </w14:textFill>
        </w:rPr>
      </w:pPr>
    </w:p>
    <w:p>
      <w:pPr>
        <w:spacing w:line="360" w:lineRule="auto"/>
        <w:ind w:firstLine="720" w:firstLineChars="0"/>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 xml:space="preserve">By </w:t>
      </w:r>
      <w:r>
        <w:rPr>
          <w:rFonts w:hint="default" w:ascii="Times New Roman" w:hAnsi="Times New Roman"/>
          <w:color w:val="000000" w:themeColor="text1"/>
          <w:sz w:val="24"/>
          <w:szCs w:val="24"/>
          <w:lang w:val="en-US"/>
          <w14:textFill>
            <w14:solidFill>
              <w14:schemeClr w14:val="tx1"/>
            </w14:solidFill>
          </w14:textFill>
        </w:rPr>
        <w:t>H</w:t>
      </w:r>
      <w:r>
        <w:rPr>
          <w:rFonts w:ascii="Times New Roman" w:hAnsi="Times New Roman"/>
          <w:color w:val="000000" w:themeColor="text1"/>
          <w:sz w:val="24"/>
          <w:szCs w:val="24"/>
          <w14:textFill>
            <w14:solidFill>
              <w14:schemeClr w14:val="tx1"/>
            </w14:solidFill>
          </w14:textFill>
        </w:rPr>
        <w:t>and Velasquez (Jan, 1 2010). Ethics refers to a lot of established ideas of right and wrong that govern how people behave in relation to their rights, obligations, and morals. These standards include privileges governing life, opportunity, and protection as well as moral principles governing loyalty, empathy, and willpower. Ethics guidelines are consistently thought about and developed to ensure that they are applicable and well-supported across the board. They are supported by foreseeable reasons. Ethics also involves focusing on one's own moral principles and making a sincere effort to uphold firmly established standards. Individual Defence. It is a crucial aspect of the ethical problems with data innovation. IT connects to servers that are connected to one another and to clients with the help of a business using customers who have their own hardware, operating systems, and programming tools. Facts or information spread widely due to the corporation's dispersal, activating hidden opportunities to reveal statistics while disregarding the safety of any individual or group of people. Keeping up with the security and integrity of information is genuinely difficult for IT society and associations. Additionally related to the safety concern are arrangements to protect the accuracy of data and coincidental revelation to foolish humans.</w:t>
      </w:r>
    </w:p>
    <w:p>
      <w:pPr>
        <w:spacing w:line="360" w:lineRule="auto"/>
        <w:jc w:val="both"/>
        <w:rPr>
          <w:rFonts w:hint="default" w:ascii="Times New Roman" w:hAnsi="Times New Roman"/>
          <w:color w:val="000000" w:themeColor="text1"/>
          <w:sz w:val="24"/>
          <w:szCs w:val="24"/>
          <w:lang w:val="en-US"/>
          <w14:textFill>
            <w14:solidFill>
              <w14:schemeClr w14:val="tx1"/>
            </w14:solidFill>
          </w14:textFill>
        </w:rPr>
      </w:pPr>
    </w:p>
    <w:p>
      <w:pPr>
        <w:spacing w:line="360" w:lineRule="auto"/>
        <w:ind w:firstLine="720" w:firstLineChars="0"/>
        <w:jc w:val="both"/>
        <w:rPr>
          <w:rFonts w:hint="default" w:ascii="Times New Roman" w:hAnsi="Times New Roman" w:cs="Times New Roman"/>
          <w:color w:val="000000" w:themeColor="text1"/>
          <w:sz w:val="24"/>
          <w:szCs w:val="24"/>
          <w:lang w:val="en-US"/>
          <w14:textFill>
            <w14:solidFill>
              <w14:schemeClr w14:val="tx1"/>
            </w14:solidFill>
          </w14:textFill>
        </w:rPr>
      </w:pPr>
      <w:r>
        <w:rPr>
          <w:rFonts w:hint="default" w:ascii="Times New Roman" w:hAnsi="Times New Roman"/>
          <w:color w:val="000000" w:themeColor="text1"/>
          <w:sz w:val="24"/>
          <w:szCs w:val="24"/>
          <w:lang w:val="en-US"/>
          <w14:textFill>
            <w14:solidFill>
              <w14:schemeClr w14:val="tx1"/>
            </w14:solidFill>
          </w14:textFill>
        </w:rPr>
        <w:t xml:space="preserve">In conclusion, </w:t>
      </w:r>
      <w:r>
        <w:rPr>
          <w:rFonts w:hint="default" w:ascii="Times New Roman" w:hAnsi="Times New Roman" w:eastAsia="sans-serif" w:cs="Times New Roman"/>
          <w:i w:val="0"/>
          <w:iCs w:val="0"/>
          <w:caps w:val="0"/>
          <w:color w:val="252525"/>
          <w:spacing w:val="0"/>
          <w:sz w:val="24"/>
          <w:szCs w:val="24"/>
          <w:shd w:val="clear" w:fill="FFFFFF"/>
        </w:rPr>
        <w:t>AI technology offers numerous advantages as it diminishes human blunder as well as chance to people, but it also presents risks which like, AI not able to be experience. It is crucial for leaders to consider ethical issues and ensure the safety and integrity of data as well.</w:t>
      </w:r>
    </w:p>
    <w:p>
      <w:pPr>
        <w:spacing w:line="360" w:lineRule="auto"/>
        <w:ind w:firstLine="720"/>
        <w:jc w:val="both"/>
        <w:rPr>
          <w:rFonts w:ascii="Times New Roman" w:hAnsi="Times New Roman"/>
          <w:color w:val="000000" w:themeColor="text1"/>
          <w:sz w:val="24"/>
          <w:szCs w:val="24"/>
          <w14:textFill>
            <w14:solidFill>
              <w14:schemeClr w14:val="tx1"/>
            </w14:solidFill>
          </w14:textFill>
        </w:rPr>
      </w:pPr>
    </w:p>
    <w:p>
      <w:pPr>
        <w:spacing w:line="360" w:lineRule="auto"/>
        <w:jc w:val="both"/>
        <w:rPr>
          <w:rFonts w:ascii="Times New Roman" w:hAnsi="Times New Roman"/>
          <w:color w:val="000000" w:themeColor="text1"/>
          <w:sz w:val="24"/>
          <w:szCs w:val="24"/>
          <w14:textFill>
            <w14:solidFill>
              <w14:schemeClr w14:val="tx1"/>
            </w14:solidFill>
          </w14:textFill>
        </w:rPr>
      </w:pPr>
    </w:p>
    <w:p>
      <w:pPr>
        <w:spacing w:line="360" w:lineRule="auto"/>
        <w:jc w:val="both"/>
        <w:rPr>
          <w:rFonts w:ascii="Times New Roman" w:hAnsi="Times New Roman"/>
          <w:color w:val="000000" w:themeColor="text1"/>
          <w:sz w:val="24"/>
          <w:szCs w:val="24"/>
          <w14:textFill>
            <w14:solidFill>
              <w14:schemeClr w14:val="tx1"/>
            </w14:solidFill>
          </w14:textFill>
        </w:rPr>
      </w:pPr>
    </w:p>
    <w:p>
      <w:pPr>
        <w:spacing w:line="360" w:lineRule="auto"/>
        <w:jc w:val="both"/>
        <w:rPr>
          <w:rFonts w:ascii="Times New Roman" w:hAnsi="Times New Roman"/>
          <w:color w:val="000000" w:themeColor="text1"/>
          <w:sz w:val="24"/>
          <w:szCs w:val="24"/>
          <w14:textFill>
            <w14:solidFill>
              <w14:schemeClr w14:val="tx1"/>
            </w14:solidFill>
          </w14:textFill>
        </w:rPr>
      </w:pPr>
    </w:p>
    <w:p>
      <w:pPr>
        <w:jc w:val="both"/>
        <w:rPr>
          <w:rFonts w:ascii="Times New Roman" w:hAnsi="Times New Roman"/>
          <w:i/>
          <w:iCs/>
          <w:color w:val="0000FF"/>
          <w:sz w:val="24"/>
          <w:szCs w:val="24"/>
          <w:u w:val="single"/>
        </w:rPr>
      </w:pPr>
    </w:p>
    <w:p>
      <w:pPr>
        <w:jc w:val="both"/>
        <w:rPr>
          <w:rFonts w:ascii="Times New Roman" w:hAnsi="Times New Roman"/>
          <w:i/>
          <w:iCs/>
          <w:color w:val="0000FF"/>
          <w:sz w:val="24"/>
          <w:szCs w:val="24"/>
          <w:u w:val="single"/>
        </w:rPr>
      </w:pPr>
      <w:r>
        <w:rPr>
          <w:rFonts w:ascii="Times New Roman" w:hAnsi="Times New Roman"/>
          <w:i/>
          <w:iCs/>
          <w:color w:val="0000FF"/>
          <w:sz w:val="24"/>
          <w:szCs w:val="24"/>
          <w:u w:val="single"/>
        </w:rPr>
        <w:t>Task 3: Summary about evaluates the skills a leader would need to successfully lead a global team.</w:t>
      </w:r>
    </w:p>
    <w:p>
      <w:pPr>
        <w:jc w:val="both"/>
        <w:rPr>
          <w:rFonts w:ascii="Times New Roman" w:hAnsi="Times New Roman"/>
          <w:color w:val="000000" w:themeColor="text1"/>
          <w:sz w:val="24"/>
          <w:szCs w:val="24"/>
          <w14:textFill>
            <w14:solidFill>
              <w14:schemeClr w14:val="tx1"/>
            </w14:solidFill>
          </w14:textFill>
        </w:rPr>
      </w:pPr>
    </w:p>
    <w:p>
      <w:pPr>
        <w:spacing w:line="360" w:lineRule="auto"/>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This summary will explain the skills that leader would need to successfully lead a global team.</w:t>
      </w:r>
    </w:p>
    <w:p>
      <w:pPr>
        <w:spacing w:line="360" w:lineRule="auto"/>
        <w:jc w:val="both"/>
        <w:rPr>
          <w:rFonts w:ascii="Times New Roman" w:hAnsi="Times New Roman"/>
          <w:color w:val="000000" w:themeColor="text1"/>
          <w:sz w:val="24"/>
          <w:szCs w:val="24"/>
          <w14:textFill>
            <w14:solidFill>
              <w14:schemeClr w14:val="tx1"/>
            </w14:solidFill>
          </w14:textFill>
        </w:rPr>
      </w:pPr>
    </w:p>
    <w:p>
      <w:pPr>
        <w:spacing w:line="360" w:lineRule="auto"/>
        <w:ind w:firstLine="720" w:firstLineChars="0"/>
        <w:jc w:val="both"/>
        <w:rPr>
          <w:rFonts w:ascii="Times New Roman" w:hAnsi="Times New Roman"/>
          <w:color w:val="000000" w:themeColor="text1"/>
          <w:sz w:val="24"/>
          <w:szCs w:val="24"/>
          <w14:textFill>
            <w14:solidFill>
              <w14:schemeClr w14:val="tx1"/>
            </w14:solidFill>
          </w14:textFill>
        </w:rPr>
      </w:pPr>
      <w:r>
        <w:rPr>
          <w:rFonts w:ascii="Times New Roman" w:hAnsi="Times New Roman"/>
          <w:color w:val="000000" w:themeColor="text1"/>
          <w:sz w:val="24"/>
          <w:szCs w:val="24"/>
          <w14:textFill>
            <w14:solidFill>
              <w14:schemeClr w14:val="tx1"/>
            </w14:solidFill>
          </w14:textFill>
        </w:rPr>
        <w:t xml:space="preserve">Describe a leader. Shonna Waters (Oct. 26, 2022) asserts that a leader is anyone who inspires followers with ideas and enthusiasm.A compelling leader understands what it will take to achieve their institutional goals and has a commonplace vision covered in fundamental ideals. They encourage, support, and direct their </w:t>
      </w:r>
      <w:r>
        <w:rPr>
          <w:rFonts w:ascii="Times New Roman" w:hAnsi="Times New Roman"/>
          <w:color w:val="000000" w:themeColor="text1"/>
          <w:sz w:val="24"/>
          <w:szCs w:val="24"/>
          <w:lang w:val="en-US"/>
          <w14:textFill>
            <w14:solidFill>
              <w14:schemeClr w14:val="tx1"/>
            </w14:solidFill>
          </w14:textFill>
        </w:rPr>
        <w:t>organizations</w:t>
      </w:r>
      <w:r>
        <w:rPr>
          <w:rFonts w:ascii="Times New Roman" w:hAnsi="Times New Roman"/>
          <w:color w:val="000000" w:themeColor="text1"/>
          <w:sz w:val="24"/>
          <w:szCs w:val="24"/>
          <w14:textFill>
            <w14:solidFill>
              <w14:schemeClr w14:val="tx1"/>
            </w14:solidFill>
          </w14:textFill>
        </w:rPr>
        <w:t xml:space="preserve"> to work creatively and </w:t>
      </w:r>
      <w:r>
        <w:rPr>
          <w:rFonts w:ascii="Times New Roman" w:hAnsi="Times New Roman"/>
          <w:color w:val="000000" w:themeColor="text1"/>
          <w:sz w:val="24"/>
          <w:szCs w:val="24"/>
          <w:lang w:val="en-US"/>
          <w14:textFill>
            <w14:solidFill>
              <w14:schemeClr w14:val="tx1"/>
            </w14:solidFill>
          </w14:textFill>
        </w:rPr>
        <w:t>unapologetic-ally</w:t>
      </w:r>
      <w:r>
        <w:rPr>
          <w:rFonts w:ascii="Times New Roman" w:hAnsi="Times New Roman"/>
          <w:color w:val="000000" w:themeColor="text1"/>
          <w:sz w:val="24"/>
          <w:szCs w:val="24"/>
          <w14:textFill>
            <w14:solidFill>
              <w14:schemeClr w14:val="tx1"/>
            </w14:solidFill>
          </w14:textFill>
        </w:rPr>
        <w:t xml:space="preserve"> towards that universal goal. More specifically, global management is defined as "the cycles and activities through which a novel influences a range of interior and exterior elements from various public societies and purview in a setting portrayed by way of high levels of mission and relationship complexity."In this regard, worldwide authority goes past homegrown, exile, and near initiative, as well as worldwide administration, or essentially a worldwide title. Rather, worldwide administration becomes "outrageous authority", both worldwide and homegrown pioneers show administrative viability through educational jobs anyway worldwide pioneers are more powerful as opposed to homegrown pioneers while managing the difficulties of driving and motivating other and preparing labor force to be more aggressive in figuring out diverse mindfulness.</w:t>
      </w:r>
    </w:p>
    <w:p>
      <w:pPr>
        <w:spacing w:line="360" w:lineRule="auto"/>
        <w:jc w:val="both"/>
        <w:rPr>
          <w:rFonts w:ascii="Times New Roman" w:hAnsi="Times New Roman" w:eastAsia="sans-serif" w:cs="Times New Roman"/>
          <w:color w:val="252525"/>
          <w:sz w:val="24"/>
          <w:szCs w:val="24"/>
          <w:shd w:val="clear" w:color="auto" w:fill="FFFFFF"/>
        </w:rPr>
      </w:pPr>
    </w:p>
    <w:p>
      <w:pPr>
        <w:spacing w:line="360" w:lineRule="auto"/>
        <w:ind w:firstLine="720" w:firstLineChars="0"/>
        <w:jc w:val="both"/>
        <w:rPr>
          <w:rFonts w:ascii="Times New Roman" w:hAnsi="Times New Roman" w:eastAsia="sans-serif" w:cs="Times New Roman"/>
          <w:color w:val="252525"/>
          <w:sz w:val="24"/>
          <w:szCs w:val="24"/>
          <w:shd w:val="clear" w:color="auto" w:fill="FFFFFF"/>
        </w:rPr>
      </w:pPr>
      <w:r>
        <w:rPr>
          <w:rFonts w:ascii="Times New Roman" w:hAnsi="Times New Roman" w:eastAsia="sans-serif" w:cs="Times New Roman"/>
          <w:color w:val="252525"/>
          <w:sz w:val="24"/>
          <w:szCs w:val="24"/>
          <w:shd w:val="clear" w:color="auto" w:fill="FFFFFF"/>
        </w:rPr>
        <w:t>A global leader must possess strong communication and intercultural competence to effectively manage a global team. Communication skills involve efficient communication, active listening, and adapting to different cultural and linguistic backgrounds. These skills help build relationships, promote openness, trust, and prevent misunderstandings, leading to positive workplace environments, increased productivity, and a shared vision. Intercultural abilities involve negotiation and adjustment to cultural norms, fostering inclusion, appreciation, and understanding of diverse viewpoints. These skills enable leaders to adapt leadership strategies, avoid potential misunderstandings, and facilitate cross-cultural problem-solving and decision-making. Overall, strong communication and intercultural abilities are essential for fostering a productive and collaborative work environment, fostering inclusion, trust, and creativity among the team.</w:t>
      </w:r>
    </w:p>
    <w:p>
      <w:pPr>
        <w:spacing w:line="360" w:lineRule="auto"/>
        <w:ind w:firstLine="720" w:firstLineChars="0"/>
        <w:jc w:val="both"/>
        <w:rPr>
          <w:rFonts w:hint="default" w:ascii="Times New Roman" w:hAnsi="Times New Roman" w:eastAsia="sans-serif" w:cs="Times New Roman"/>
          <w:color w:val="252525"/>
          <w:sz w:val="24"/>
          <w:szCs w:val="24"/>
          <w:shd w:val="clear" w:color="auto" w:fill="FFFFFF"/>
          <w:lang w:val="en-US"/>
        </w:rPr>
      </w:pPr>
      <w:r>
        <w:rPr>
          <w:rFonts w:hint="default" w:ascii="Times New Roman" w:hAnsi="Times New Roman" w:eastAsia="sans-serif" w:cs="Times New Roman"/>
          <w:color w:val="252525"/>
          <w:sz w:val="24"/>
          <w:szCs w:val="24"/>
          <w:shd w:val="clear" w:color="auto" w:fill="FFFFFF"/>
          <w:lang w:val="en-US"/>
        </w:rPr>
        <w:t>In conclusion, t</w:t>
      </w:r>
      <w:r>
        <w:rPr>
          <w:rFonts w:hint="default" w:ascii="Times New Roman" w:hAnsi="Times New Roman" w:eastAsia="sans-serif"/>
          <w:color w:val="252525"/>
          <w:sz w:val="24"/>
          <w:szCs w:val="24"/>
          <w:shd w:val="clear" w:color="auto" w:fill="FFFFFF"/>
          <w:lang w:val="en-US"/>
        </w:rPr>
        <w:t>he capacity to frame commonly deferential relationship with others and to prevail with regards to getting your thoughts heard is a crucial component of being a decent pioneer . Having impact empowers you to acquire backing and responsibility for your recommendations and consequently increment your true capacity for progress.</w:t>
      </w:r>
    </w:p>
    <w:p>
      <w:pPr>
        <w:spacing w:line="360" w:lineRule="auto"/>
        <w:ind w:firstLine="720"/>
        <w:jc w:val="both"/>
        <w:rPr>
          <w:rFonts w:ascii="Times New Roman" w:hAnsi="Times New Roman" w:eastAsia="sans-serif" w:cs="Times New Roman"/>
          <w:color w:val="252525"/>
          <w:sz w:val="24"/>
          <w:szCs w:val="24"/>
          <w:shd w:val="clear" w:color="auto" w:fill="FFFFFF"/>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p>
    <w:p>
      <w:pPr>
        <w:spacing w:line="360" w:lineRule="auto"/>
        <w:jc w:val="both"/>
        <w:rPr>
          <w:rFonts w:ascii="Times New Roman" w:hAnsi="Times New Roman"/>
          <w:i/>
          <w:iCs/>
          <w:color w:val="2E75B6" w:themeColor="accent1" w:themeShade="BF"/>
          <w:sz w:val="24"/>
          <w:szCs w:val="24"/>
          <w:u w:val="single"/>
        </w:rPr>
      </w:pPr>
      <w:r>
        <w:rPr>
          <w:rFonts w:ascii="Times New Roman" w:hAnsi="Times New Roman"/>
          <w:i/>
          <w:iCs/>
          <w:color w:val="2E75B6" w:themeColor="accent1" w:themeShade="BF"/>
          <w:sz w:val="24"/>
          <w:szCs w:val="24"/>
          <w:u w:val="single"/>
        </w:rPr>
        <w:t xml:space="preserve">REFERENCES: </w:t>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Improving the Environment: An Evaluation of Doe's Environment Management Program: Responsible Stewardship </w:t>
      </w:r>
      <w:r>
        <w:fldChar w:fldCharType="begin"/>
      </w:r>
      <w:r>
        <w:instrText xml:space="preserve"> HYPERLINK "https://www.ncbi.nlm.nih.gov/books/NBK232786/" </w:instrText>
      </w:r>
      <w:r>
        <w:fldChar w:fldCharType="separate"/>
      </w:r>
      <w:r>
        <w:rPr>
          <w:rStyle w:val="6"/>
          <w:rFonts w:ascii="Times New Roman" w:hAnsi="Times New Roman"/>
          <w:i/>
          <w:iCs/>
          <w:color w:val="2E75B6" w:themeColor="accent1" w:themeShade="BF"/>
          <w:sz w:val="24"/>
          <w:szCs w:val="24"/>
        </w:rPr>
        <w:t>https://www.ncbi.nlm.nih.gov/books/NBK232786/</w:t>
      </w:r>
      <w:r>
        <w:rPr>
          <w:rStyle w:val="6"/>
          <w:rFonts w:ascii="Times New Roman" w:hAnsi="Times New Roman"/>
          <w:i/>
          <w:iCs/>
          <w:color w:val="2E75B6" w:themeColor="accent1" w:themeShade="BF"/>
          <w:sz w:val="24"/>
          <w:szCs w:val="24"/>
        </w:rPr>
        <w:fldChar w:fldCharType="end"/>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Jason Fernando (July, 18 2023); Corporate Social Responsibility (CSR) </w:t>
      </w:r>
      <w:r>
        <w:fldChar w:fldCharType="begin"/>
      </w:r>
      <w:r>
        <w:instrText xml:space="preserve"> HYPERLINK "https://www.investopedia.com/terms/c/corp-social-responsibility.asp" </w:instrText>
      </w:r>
      <w:r>
        <w:fldChar w:fldCharType="separate"/>
      </w:r>
      <w:r>
        <w:rPr>
          <w:rStyle w:val="6"/>
          <w:rFonts w:ascii="Times New Roman" w:hAnsi="Times New Roman"/>
          <w:i/>
          <w:iCs/>
          <w:color w:val="2E75B6" w:themeColor="accent1" w:themeShade="BF"/>
          <w:sz w:val="24"/>
          <w:szCs w:val="24"/>
        </w:rPr>
        <w:t>https://www.investopedia.com/terms/c/corp-social-responsibility.asp</w:t>
      </w:r>
      <w:r>
        <w:rPr>
          <w:rStyle w:val="6"/>
          <w:rFonts w:ascii="Times New Roman" w:hAnsi="Times New Roman"/>
          <w:i/>
          <w:iCs/>
          <w:color w:val="2E75B6" w:themeColor="accent1" w:themeShade="BF"/>
          <w:sz w:val="24"/>
          <w:szCs w:val="24"/>
        </w:rPr>
        <w:fldChar w:fldCharType="end"/>
      </w:r>
      <w:r>
        <w:rPr>
          <w:rFonts w:ascii="Times New Roman" w:hAnsi="Times New Roman"/>
          <w:i/>
          <w:iCs/>
          <w:color w:val="2E75B6" w:themeColor="accent1" w:themeShade="BF"/>
          <w:sz w:val="24"/>
          <w:szCs w:val="24"/>
        </w:rPr>
        <w:t xml:space="preserve"> </w:t>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Responsible Stewardship: What does it mean to be a good steward? (January, 24 2019)</w:t>
      </w:r>
      <w:r>
        <w:fldChar w:fldCharType="begin"/>
      </w:r>
      <w:r>
        <w:instrText xml:space="preserve"> HYPERLINK "https://www.marian.edu/blog/posts/marian-blog/2019/01/24/responsible-stewardship-what-does-it-mean-to-be-a-good-steward#:~:text=Practicing%20responsible%20stewardship%20helps%20you,will%20help%20your%20organization%20prosper." </w:instrText>
      </w:r>
      <w:r>
        <w:fldChar w:fldCharType="separate"/>
      </w:r>
      <w:r>
        <w:rPr>
          <w:rStyle w:val="6"/>
          <w:rFonts w:ascii="Times New Roman" w:hAnsi="Times New Roman"/>
          <w:i/>
          <w:iCs/>
          <w:color w:val="2E75B6" w:themeColor="accent1" w:themeShade="BF"/>
          <w:sz w:val="24"/>
          <w:szCs w:val="24"/>
        </w:rPr>
        <w:t>https://www.marian.edu/blog/posts/marian-blog/2019/01/24/responsible-stewardship-what-does-it-mean-to-be-a-good-steward#:~:text=Practicing%20responsible%20stewardship%20helps%20you,will%20help%20your%20organization%20prosper.</w:t>
      </w:r>
      <w:r>
        <w:rPr>
          <w:rStyle w:val="6"/>
          <w:rFonts w:ascii="Times New Roman" w:hAnsi="Times New Roman"/>
          <w:i/>
          <w:iCs/>
          <w:color w:val="2E75B6" w:themeColor="accent1" w:themeShade="BF"/>
          <w:sz w:val="24"/>
          <w:szCs w:val="24"/>
        </w:rPr>
        <w:fldChar w:fldCharType="end"/>
      </w:r>
      <w:r>
        <w:rPr>
          <w:rFonts w:ascii="Times New Roman" w:hAnsi="Times New Roman"/>
          <w:i/>
          <w:iCs/>
          <w:color w:val="2E75B6" w:themeColor="accent1" w:themeShade="BF"/>
          <w:sz w:val="24"/>
          <w:szCs w:val="24"/>
        </w:rPr>
        <w:t xml:space="preserve"> </w:t>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Claret Walker: Enviropaedia Rethinking Reality: Stewardship </w:t>
      </w:r>
      <w:r>
        <w:fldChar w:fldCharType="begin"/>
      </w:r>
      <w:r>
        <w:instrText xml:space="preserve"> HYPERLINK "http://www.enviropaedia.com/topic/default.php?topic_id=220" </w:instrText>
      </w:r>
      <w:r>
        <w:fldChar w:fldCharType="separate"/>
      </w:r>
      <w:r>
        <w:rPr>
          <w:rStyle w:val="6"/>
          <w:rFonts w:ascii="Times New Roman" w:hAnsi="Times New Roman"/>
          <w:i/>
          <w:iCs/>
          <w:color w:val="2E75B6" w:themeColor="accent1" w:themeShade="BF"/>
          <w:sz w:val="24"/>
          <w:szCs w:val="24"/>
        </w:rPr>
        <w:t>http://www.enviropaedia.com/topic/default.php?topic_id=220</w:t>
      </w:r>
      <w:r>
        <w:rPr>
          <w:rStyle w:val="6"/>
          <w:rFonts w:ascii="Times New Roman" w:hAnsi="Times New Roman"/>
          <w:i/>
          <w:iCs/>
          <w:color w:val="2E75B6" w:themeColor="accent1" w:themeShade="BF"/>
          <w:sz w:val="24"/>
          <w:szCs w:val="24"/>
        </w:rPr>
        <w:fldChar w:fldCharType="end"/>
      </w:r>
      <w:r>
        <w:rPr>
          <w:rFonts w:ascii="Times New Roman" w:hAnsi="Times New Roman"/>
          <w:i/>
          <w:iCs/>
          <w:color w:val="2E75B6" w:themeColor="accent1" w:themeShade="BF"/>
          <w:sz w:val="24"/>
          <w:szCs w:val="24"/>
        </w:rPr>
        <w:t xml:space="preserve"> </w:t>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Dr. Jemi Sudhakar (Dec, 15 2017); Stewardship is a supreme quality leader </w:t>
      </w:r>
      <w:r>
        <w:fldChar w:fldCharType="begin"/>
      </w:r>
      <w:r>
        <w:instrText xml:space="preserve"> HYPERLINK "https://www.linkedin.com/pulse/stewardship-supreme-quality-leaders-ms-jemi-sudhakar" </w:instrText>
      </w:r>
      <w:r>
        <w:fldChar w:fldCharType="separate"/>
      </w:r>
      <w:r>
        <w:rPr>
          <w:rStyle w:val="6"/>
          <w:rFonts w:ascii="Times New Roman" w:hAnsi="Times New Roman"/>
          <w:i/>
          <w:iCs/>
          <w:color w:val="2E75B6" w:themeColor="accent1" w:themeShade="BF"/>
          <w:sz w:val="24"/>
          <w:szCs w:val="24"/>
        </w:rPr>
        <w:t>https://www.linkedin.com/pulse/stewardship-supreme-quality-leaders-ms-jemi-sudhakar</w:t>
      </w:r>
      <w:r>
        <w:rPr>
          <w:rStyle w:val="6"/>
          <w:rFonts w:ascii="Times New Roman" w:hAnsi="Times New Roman"/>
          <w:i/>
          <w:iCs/>
          <w:color w:val="2E75B6" w:themeColor="accent1" w:themeShade="BF"/>
          <w:sz w:val="24"/>
          <w:szCs w:val="24"/>
        </w:rPr>
        <w:fldChar w:fldCharType="end"/>
      </w:r>
      <w:r>
        <w:rPr>
          <w:rFonts w:ascii="Times New Roman" w:hAnsi="Times New Roman"/>
          <w:i/>
          <w:iCs/>
          <w:color w:val="2E75B6" w:themeColor="accent1" w:themeShade="BF"/>
          <w:sz w:val="24"/>
          <w:szCs w:val="24"/>
        </w:rPr>
        <w:t xml:space="preserve"> </w:t>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Annie (Nov, 28 2022) Daily his Disciple: Qualities of good steward </w:t>
      </w:r>
      <w:r>
        <w:fldChar w:fldCharType="begin"/>
      </w:r>
      <w:r>
        <w:instrText xml:space="preserve"> HYPERLINK "https://dailyhisdisciple.com/2022/11/28/qualities-of-a-good-steward/" </w:instrText>
      </w:r>
      <w:r>
        <w:fldChar w:fldCharType="separate"/>
      </w:r>
      <w:r>
        <w:rPr>
          <w:rStyle w:val="6"/>
          <w:rFonts w:ascii="Times New Roman" w:hAnsi="Times New Roman"/>
          <w:i/>
          <w:iCs/>
          <w:color w:val="2E75B6" w:themeColor="accent1" w:themeShade="BF"/>
          <w:sz w:val="24"/>
          <w:szCs w:val="24"/>
        </w:rPr>
        <w:t>https://dailyhisdisciple.com/2022/11/28/qualities-of-a-good-steward/</w:t>
      </w:r>
      <w:r>
        <w:rPr>
          <w:rStyle w:val="6"/>
          <w:rFonts w:ascii="Times New Roman" w:hAnsi="Times New Roman"/>
          <w:i/>
          <w:iCs/>
          <w:color w:val="2E75B6" w:themeColor="accent1" w:themeShade="BF"/>
          <w:sz w:val="24"/>
          <w:szCs w:val="24"/>
        </w:rPr>
        <w:fldChar w:fldCharType="end"/>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University of Edinburgh (Jun, 14 2022): Equality, Diversity and Inclusion mean </w:t>
      </w:r>
      <w:r>
        <w:fldChar w:fldCharType="begin"/>
      </w:r>
      <w:r>
        <w:instrText xml:space="preserve"> HYPERLINK "https://www.ph.ed.ac.uk/equality-diversity-and-inclusion/about-edi/what-does-equality-diversity-and-inclusion-mean" </w:instrText>
      </w:r>
      <w:r>
        <w:fldChar w:fldCharType="separate"/>
      </w:r>
      <w:r>
        <w:rPr>
          <w:rStyle w:val="6"/>
          <w:rFonts w:ascii="Times New Roman" w:hAnsi="Times New Roman"/>
          <w:i/>
          <w:iCs/>
          <w:color w:val="2E75B6" w:themeColor="accent1" w:themeShade="BF"/>
          <w:sz w:val="24"/>
          <w:szCs w:val="24"/>
        </w:rPr>
        <w:t>https://www.ph.ed.ac.uk/equality-diversity-and-inclusion/about-edi/what-does-equality-diversity-and-inclusion-mean</w:t>
      </w:r>
      <w:r>
        <w:rPr>
          <w:rStyle w:val="6"/>
          <w:rFonts w:ascii="Times New Roman" w:hAnsi="Times New Roman"/>
          <w:i/>
          <w:iCs/>
          <w:color w:val="2E75B6" w:themeColor="accent1" w:themeShade="BF"/>
          <w:sz w:val="24"/>
          <w:szCs w:val="24"/>
        </w:rPr>
        <w:fldChar w:fldCharType="end"/>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Brandon Gaille (Aug, 16 2015): Pros and cons of diverse team </w:t>
      </w:r>
      <w:r>
        <w:fldChar w:fldCharType="begin"/>
      </w:r>
      <w:r>
        <w:instrText xml:space="preserve"> HYPERLINK "https://brandongaille.com/8-pros-and-cons-of-diverse-teams/#:~:text=Diversity%20goes%20beyond%20surface%20differences,with%20their%20own%20personal%20experiences." </w:instrText>
      </w:r>
      <w:r>
        <w:fldChar w:fldCharType="separate"/>
      </w:r>
      <w:r>
        <w:rPr>
          <w:rStyle w:val="6"/>
          <w:rFonts w:ascii="Times New Roman" w:hAnsi="Times New Roman"/>
          <w:i/>
          <w:iCs/>
          <w:color w:val="2E75B6" w:themeColor="accent1" w:themeShade="BF"/>
          <w:sz w:val="24"/>
          <w:szCs w:val="24"/>
        </w:rPr>
        <w:t>https://brandongaille.com/8-pros-and-cons-of-diverse-teams/#:~:text=Diversity%20goes%20beyond%20surface%20differences,with%20their%20own%20personal%20experiences.</w:t>
      </w:r>
      <w:r>
        <w:rPr>
          <w:rStyle w:val="6"/>
          <w:rFonts w:ascii="Times New Roman" w:hAnsi="Times New Roman"/>
          <w:i/>
          <w:iCs/>
          <w:color w:val="2E75B6" w:themeColor="accent1" w:themeShade="BF"/>
          <w:sz w:val="24"/>
          <w:szCs w:val="24"/>
        </w:rPr>
        <w:fldChar w:fldCharType="end"/>
      </w:r>
      <w:r>
        <w:rPr>
          <w:rFonts w:ascii="Times New Roman" w:hAnsi="Times New Roman"/>
          <w:i/>
          <w:iCs/>
          <w:color w:val="2E75B6" w:themeColor="accent1" w:themeShade="BF"/>
          <w:sz w:val="24"/>
          <w:szCs w:val="24"/>
        </w:rPr>
        <w:t xml:space="preserve"> </w:t>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European Parliament (Jun, 20 2023); What is artificial intelligence? </w:t>
      </w:r>
      <w:r>
        <w:fldChar w:fldCharType="begin"/>
      </w:r>
      <w:r>
        <w:instrText xml:space="preserve"> HYPERLINK "https://www.europarl.europa.eu/news/en/headlines/society/20200827STO85804/what-is-artificial-intelligence-and-how-is-it-used" </w:instrText>
      </w:r>
      <w:r>
        <w:fldChar w:fldCharType="separate"/>
      </w:r>
      <w:r>
        <w:rPr>
          <w:rStyle w:val="6"/>
          <w:rFonts w:ascii="Times New Roman" w:hAnsi="Times New Roman"/>
          <w:i/>
          <w:iCs/>
          <w:color w:val="2E75B6" w:themeColor="accent1" w:themeShade="BF"/>
          <w:sz w:val="24"/>
          <w:szCs w:val="24"/>
        </w:rPr>
        <w:t>https://www.europarl.europa.eu/news/en/headlines/society/20200827STO85804/what-is-artificial-intelligence-and-how-is-it-used</w:t>
      </w:r>
      <w:r>
        <w:rPr>
          <w:rStyle w:val="6"/>
          <w:rFonts w:ascii="Times New Roman" w:hAnsi="Times New Roman"/>
          <w:i/>
          <w:iCs/>
          <w:color w:val="2E75B6" w:themeColor="accent1" w:themeShade="BF"/>
          <w:sz w:val="24"/>
          <w:szCs w:val="24"/>
        </w:rPr>
        <w:fldChar w:fldCharType="end"/>
      </w:r>
      <w:r>
        <w:rPr>
          <w:rFonts w:ascii="Times New Roman" w:hAnsi="Times New Roman"/>
          <w:i/>
          <w:iCs/>
          <w:color w:val="2E75B6" w:themeColor="accent1" w:themeShade="BF"/>
          <w:sz w:val="24"/>
          <w:szCs w:val="24"/>
        </w:rPr>
        <w:t xml:space="preserve"> </w:t>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Tableau; Advantages and disadvantages of AI </w:t>
      </w:r>
      <w:r>
        <w:fldChar w:fldCharType="begin"/>
      </w:r>
      <w:r>
        <w:instrText xml:space="preserve"> HYPERLINK "https://www.tableau.com/data-insights/ai/advantages-disadvantages#:~:text=The%20advantages%20range%20from%20streamlining,lack%20of%20emotion%20and%20creativity." </w:instrText>
      </w:r>
      <w:r>
        <w:fldChar w:fldCharType="separate"/>
      </w:r>
      <w:r>
        <w:rPr>
          <w:rStyle w:val="6"/>
          <w:rFonts w:ascii="Times New Roman" w:hAnsi="Times New Roman"/>
          <w:i/>
          <w:iCs/>
          <w:color w:val="2E75B6" w:themeColor="accent1" w:themeShade="BF"/>
          <w:sz w:val="24"/>
          <w:szCs w:val="24"/>
        </w:rPr>
        <w:t>https://www.tableau.com/data-insights/ai/advantages-disadvantages#:~:text=The%20advantages%20range%20from%20streamlining,lack%20of%20emotion%20and%20creativity.</w:t>
      </w:r>
      <w:r>
        <w:rPr>
          <w:rStyle w:val="6"/>
          <w:rFonts w:ascii="Times New Roman" w:hAnsi="Times New Roman"/>
          <w:i/>
          <w:iCs/>
          <w:color w:val="2E75B6" w:themeColor="accent1" w:themeShade="BF"/>
          <w:sz w:val="24"/>
          <w:szCs w:val="24"/>
        </w:rPr>
        <w:fldChar w:fldCharType="end"/>
      </w:r>
      <w:r>
        <w:rPr>
          <w:rFonts w:ascii="Times New Roman" w:hAnsi="Times New Roman"/>
          <w:i/>
          <w:iCs/>
          <w:color w:val="2E75B6" w:themeColor="accent1" w:themeShade="BF"/>
          <w:sz w:val="24"/>
          <w:szCs w:val="24"/>
        </w:rPr>
        <w:t xml:space="preserve"> </w:t>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Manuel Velasquez, Claire Andre, Thomas Shanks, S.J., and Michael J. Meyer (Jan, 1 2010): What is ethics? </w:t>
      </w:r>
      <w:r>
        <w:fldChar w:fldCharType="begin"/>
      </w:r>
      <w:r>
        <w:instrText xml:space="preserve"> HYPERLINK "https://www.scu.edu/ethics/ethics-resources/ethical-decision-making/what-is-ethics/" </w:instrText>
      </w:r>
      <w:r>
        <w:fldChar w:fldCharType="separate"/>
      </w:r>
      <w:r>
        <w:rPr>
          <w:rStyle w:val="6"/>
          <w:rFonts w:ascii="Times New Roman" w:hAnsi="Times New Roman"/>
          <w:i/>
          <w:iCs/>
          <w:color w:val="2E75B6" w:themeColor="accent1" w:themeShade="BF"/>
          <w:sz w:val="24"/>
          <w:szCs w:val="24"/>
        </w:rPr>
        <w:t>https://www.scu.edu/ethics/ethics-resources/ethical-decision-making/what-is-ethics/</w:t>
      </w:r>
      <w:r>
        <w:rPr>
          <w:rStyle w:val="6"/>
          <w:rFonts w:ascii="Times New Roman" w:hAnsi="Times New Roman"/>
          <w:i/>
          <w:iCs/>
          <w:color w:val="2E75B6" w:themeColor="accent1" w:themeShade="BF"/>
          <w:sz w:val="24"/>
          <w:szCs w:val="24"/>
        </w:rPr>
        <w:fldChar w:fldCharType="end"/>
      </w:r>
      <w:r>
        <w:rPr>
          <w:rFonts w:ascii="Times New Roman" w:hAnsi="Times New Roman"/>
          <w:i/>
          <w:iCs/>
          <w:color w:val="2E75B6" w:themeColor="accent1" w:themeShade="BF"/>
          <w:sz w:val="24"/>
          <w:szCs w:val="24"/>
        </w:rPr>
        <w:t xml:space="preserve">   </w:t>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GeeksforGeeks; Ethical Issues in Information Technology (IT) </w:t>
      </w:r>
      <w:r>
        <w:fldChar w:fldCharType="begin"/>
      </w:r>
      <w:r>
        <w:instrText xml:space="preserve"> HYPERLINK "https://www.geeksforgeeks.org/ethical-issues-in-information-technology-it/" </w:instrText>
      </w:r>
      <w:r>
        <w:fldChar w:fldCharType="separate"/>
      </w:r>
      <w:r>
        <w:rPr>
          <w:rStyle w:val="6"/>
          <w:rFonts w:ascii="Times New Roman" w:hAnsi="Times New Roman"/>
          <w:i/>
          <w:iCs/>
          <w:color w:val="2E75B6" w:themeColor="accent1" w:themeShade="BF"/>
          <w:sz w:val="24"/>
          <w:szCs w:val="24"/>
        </w:rPr>
        <w:t>https://www.geeksforgeeks.org/ethical-issues-in-information-technology-it/</w:t>
      </w:r>
      <w:r>
        <w:rPr>
          <w:rStyle w:val="6"/>
          <w:rFonts w:ascii="Times New Roman" w:hAnsi="Times New Roman"/>
          <w:i/>
          <w:iCs/>
          <w:color w:val="2E75B6" w:themeColor="accent1" w:themeShade="BF"/>
          <w:sz w:val="24"/>
          <w:szCs w:val="24"/>
        </w:rPr>
        <w:fldChar w:fldCharType="end"/>
      </w:r>
      <w:r>
        <w:rPr>
          <w:rFonts w:ascii="Times New Roman" w:hAnsi="Times New Roman"/>
          <w:i/>
          <w:iCs/>
          <w:color w:val="2E75B6" w:themeColor="accent1" w:themeShade="BF"/>
          <w:sz w:val="24"/>
          <w:szCs w:val="24"/>
        </w:rPr>
        <w:t xml:space="preserve"> </w:t>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Shonna Waters (Oct, 26 2022): What is leader, what do they do, how you become one?  </w:t>
      </w:r>
      <w:r>
        <w:fldChar w:fldCharType="begin"/>
      </w:r>
      <w:r>
        <w:instrText xml:space="preserve"> HYPERLINK "https://www.betterup.com/blog/what-is-a-leader-and-how-do-you-become-one" </w:instrText>
      </w:r>
      <w:r>
        <w:fldChar w:fldCharType="separate"/>
      </w:r>
      <w:r>
        <w:rPr>
          <w:rStyle w:val="6"/>
          <w:rFonts w:ascii="Times New Roman" w:hAnsi="Times New Roman"/>
          <w:i/>
          <w:iCs/>
          <w:color w:val="2E75B6" w:themeColor="accent1" w:themeShade="BF"/>
          <w:sz w:val="24"/>
          <w:szCs w:val="24"/>
        </w:rPr>
        <w:t>https://www.betterup.com/blog/what-is-a-leader-and-how-do-you-become-one</w:t>
      </w:r>
      <w:r>
        <w:rPr>
          <w:rStyle w:val="6"/>
          <w:rFonts w:ascii="Times New Roman" w:hAnsi="Times New Roman"/>
          <w:i/>
          <w:iCs/>
          <w:color w:val="2E75B6" w:themeColor="accent1" w:themeShade="BF"/>
          <w:sz w:val="24"/>
          <w:szCs w:val="24"/>
        </w:rPr>
        <w:fldChar w:fldCharType="end"/>
      </w:r>
      <w:r>
        <w:rPr>
          <w:rFonts w:ascii="Times New Roman" w:hAnsi="Times New Roman"/>
          <w:i/>
          <w:iCs/>
          <w:color w:val="2E75B6" w:themeColor="accent1" w:themeShade="BF"/>
          <w:sz w:val="24"/>
          <w:szCs w:val="24"/>
        </w:rPr>
        <w:t xml:space="preserve"> </w:t>
      </w:r>
    </w:p>
    <w:p>
      <w:pPr>
        <w:numPr>
          <w:ilvl w:val="0"/>
          <w:numId w:val="2"/>
        </w:numPr>
        <w:spacing w:line="360" w:lineRule="auto"/>
        <w:jc w:val="both"/>
        <w:rPr>
          <w:rFonts w:ascii="Times New Roman" w:hAnsi="Times New Roman"/>
          <w:i/>
          <w:iCs/>
          <w:color w:val="2E75B6" w:themeColor="accent1" w:themeShade="BF"/>
          <w:sz w:val="24"/>
          <w:szCs w:val="24"/>
        </w:rPr>
      </w:pPr>
      <w:r>
        <w:rPr>
          <w:rFonts w:ascii="Times New Roman" w:hAnsi="Times New Roman"/>
          <w:i/>
          <w:iCs/>
          <w:color w:val="2E75B6" w:themeColor="accent1" w:themeShade="BF"/>
          <w:sz w:val="24"/>
          <w:szCs w:val="24"/>
        </w:rPr>
        <w:t xml:space="preserve">European Academy for Executive Education: Global Leadership Magazine </w:t>
      </w:r>
      <w:r>
        <w:fldChar w:fldCharType="begin"/>
      </w:r>
      <w:r>
        <w:instrText xml:space="preserve"> HYPERLINK "https://eurac.com/what-is-global-leadership-and-why-is-it-a-trending-topic-in-multi-national-corporations/" </w:instrText>
      </w:r>
      <w:r>
        <w:fldChar w:fldCharType="separate"/>
      </w:r>
      <w:r>
        <w:rPr>
          <w:rStyle w:val="6"/>
          <w:rFonts w:ascii="Times New Roman" w:hAnsi="Times New Roman"/>
          <w:i/>
          <w:iCs/>
          <w:color w:val="2E75B6" w:themeColor="accent1" w:themeShade="BF"/>
          <w:sz w:val="24"/>
          <w:szCs w:val="24"/>
        </w:rPr>
        <w:t>https://eurac.com/what-is-global-leadership-and-why-is-it-a-trending-topic-in-multi-national-corporations/</w:t>
      </w:r>
      <w:r>
        <w:rPr>
          <w:rStyle w:val="6"/>
          <w:rFonts w:ascii="Times New Roman" w:hAnsi="Times New Roman"/>
          <w:i/>
          <w:iCs/>
          <w:color w:val="2E75B6" w:themeColor="accent1" w:themeShade="BF"/>
          <w:sz w:val="24"/>
          <w:szCs w:val="24"/>
        </w:rPr>
        <w:fldChar w:fldCharType="end"/>
      </w:r>
      <w:r>
        <w:rPr>
          <w:rFonts w:ascii="Times New Roman" w:hAnsi="Times New Roman"/>
          <w:i/>
          <w:iCs/>
          <w:color w:val="2E75B6" w:themeColor="accent1" w:themeShade="BF"/>
          <w:sz w:val="24"/>
          <w:szCs w:val="24"/>
        </w:rPr>
        <w:t xml:space="preserve"> </w:t>
      </w:r>
    </w:p>
    <w:p>
      <w:pPr>
        <w:numPr>
          <w:ilvl w:val="0"/>
          <w:numId w:val="2"/>
        </w:numPr>
        <w:spacing w:line="360" w:lineRule="auto"/>
        <w:jc w:val="both"/>
        <w:rPr>
          <w:rFonts w:ascii="Times New Roman" w:hAnsi="Times New Roman" w:cs="Times New Roman"/>
          <w:i/>
          <w:iCs/>
          <w:sz w:val="24"/>
          <w:szCs w:val="24"/>
        </w:rPr>
      </w:pPr>
      <w:r>
        <w:rPr>
          <w:rFonts w:ascii="Times New Roman" w:hAnsi="Times New Roman" w:eastAsia="SimSun" w:cs="Times New Roman"/>
          <w:i/>
          <w:iCs/>
          <w:color w:val="0000FF"/>
          <w:sz w:val="24"/>
          <w:szCs w:val="24"/>
        </w:rPr>
        <w:t xml:space="preserve">McNulty, E. J., (2013). Learning the Leadership Lessons of E- retail. Strategy+Business. Available at: http://www.strategy-business.com/blog/Learning-the-Leadership-Lessons-of-Eretail?gko=ccf65. Last accessed: 24th Mar 2017. </w:t>
      </w:r>
    </w:p>
    <w:p>
      <w:pPr>
        <w:numPr>
          <w:ilvl w:val="0"/>
          <w:numId w:val="2"/>
        </w:numPr>
        <w:spacing w:line="360" w:lineRule="auto"/>
        <w:jc w:val="both"/>
        <w:rPr>
          <w:rFonts w:ascii="Times New Roman" w:hAnsi="Times New Roman" w:cs="Times New Roman"/>
          <w:i/>
          <w:iCs/>
          <w:sz w:val="24"/>
          <w:szCs w:val="24"/>
        </w:rPr>
      </w:pPr>
      <w:r>
        <w:rPr>
          <w:rFonts w:ascii="Times New Roman" w:hAnsi="Times New Roman" w:eastAsia="SimSun" w:cs="Times New Roman"/>
          <w:i/>
          <w:iCs/>
          <w:color w:val="0000FF"/>
          <w:sz w:val="24"/>
          <w:szCs w:val="24"/>
        </w:rPr>
        <w:t xml:space="preserve">Adnan UI Haque, Erhan Aydin and Elif Uysal (UWTSD-UK); A comparsion of effectiveness of global leaders and domestic leaders in electronic retail industry. </w:t>
      </w:r>
      <w:r>
        <w:fldChar w:fldCharType="begin"/>
      </w:r>
      <w:r>
        <w:instrText xml:space="preserve"> HYPERLINK "https://globaljournals.org/GJMBR_Volume17/2-A-Comparison-of-Effectiveness.pdf" </w:instrText>
      </w:r>
      <w:r>
        <w:fldChar w:fldCharType="separate"/>
      </w:r>
      <w:r>
        <w:rPr>
          <w:rStyle w:val="6"/>
          <w:rFonts w:ascii="Times New Roman" w:hAnsi="Times New Roman" w:eastAsia="SimSun"/>
          <w:i/>
          <w:iCs/>
          <w:sz w:val="24"/>
          <w:szCs w:val="24"/>
        </w:rPr>
        <w:t>https://globaljournals.org/GJMBR_Volume17/2-A-Comparison-of-Effectiveness.pdf</w:t>
      </w:r>
      <w:r>
        <w:rPr>
          <w:rStyle w:val="6"/>
          <w:rFonts w:ascii="Times New Roman" w:hAnsi="Times New Roman" w:eastAsia="SimSun"/>
          <w:i/>
          <w:iCs/>
          <w:sz w:val="24"/>
          <w:szCs w:val="24"/>
        </w:rPr>
        <w:fldChar w:fldCharType="end"/>
      </w:r>
      <w:r>
        <w:rPr>
          <w:rFonts w:ascii="Times New Roman" w:hAnsi="Times New Roman" w:eastAsia="SimSun"/>
          <w:i/>
          <w:iCs/>
          <w:color w:val="0000FF"/>
          <w:sz w:val="24"/>
          <w:szCs w:val="24"/>
        </w:rPr>
        <w:t xml:space="preserve"> </w:t>
      </w:r>
    </w:p>
    <w:p>
      <w:pPr>
        <w:numPr>
          <w:ilvl w:val="0"/>
          <w:numId w:val="2"/>
        </w:numPr>
        <w:spacing w:line="360" w:lineRule="auto"/>
        <w:jc w:val="both"/>
        <w:rPr>
          <w:rFonts w:ascii="Times New Roman" w:hAnsi="Times New Roman" w:cs="Times New Roman"/>
          <w:i/>
          <w:iCs/>
          <w:sz w:val="24"/>
          <w:szCs w:val="24"/>
        </w:rPr>
      </w:pPr>
      <w:r>
        <w:rPr>
          <w:rFonts w:ascii="Times New Roman" w:hAnsi="Times New Roman" w:cs="Times New Roman"/>
          <w:i/>
          <w:iCs/>
          <w:color w:val="2E75B6" w:themeColor="accent1" w:themeShade="BF"/>
          <w:sz w:val="24"/>
          <w:szCs w:val="24"/>
        </w:rPr>
        <w:t xml:space="preserve">Oboloo articles: What is stewardship in business </w:t>
      </w:r>
      <w:r>
        <w:fldChar w:fldCharType="begin"/>
      </w:r>
      <w:r>
        <w:instrText xml:space="preserve"> HYPERLINK "https://oboloo.com/blog/what-is-stewardship-in-business-definition/#:~:text=Good%20stewardship%20requires%20businesses%20to,resources%20they%20have%20been%20given." </w:instrText>
      </w:r>
      <w:r>
        <w:fldChar w:fldCharType="separate"/>
      </w:r>
      <w:r>
        <w:rPr>
          <w:rStyle w:val="6"/>
          <w:rFonts w:ascii="Times New Roman" w:hAnsi="Times New Roman"/>
          <w:i/>
          <w:iCs/>
          <w:color w:val="2E75B6" w:themeColor="accent1" w:themeShade="BF"/>
          <w:sz w:val="24"/>
          <w:szCs w:val="24"/>
        </w:rPr>
        <w:t>https://oboloo.com/blog/what-is-stewardship-in-business-definition/#:~:text=Good%20stewardship%20requires%20businesses%20to,resources%20they%20have%20been%20given.</w:t>
      </w:r>
      <w:r>
        <w:rPr>
          <w:rStyle w:val="6"/>
          <w:rFonts w:ascii="Times New Roman" w:hAnsi="Times New Roman"/>
          <w:i/>
          <w:iCs/>
          <w:color w:val="2E75B6" w:themeColor="accent1" w:themeShade="BF"/>
          <w:sz w:val="24"/>
          <w:szCs w:val="24"/>
        </w:rPr>
        <w:fldChar w:fldCharType="end"/>
      </w:r>
      <w:r>
        <w:rPr>
          <w:rFonts w:ascii="Times New Roman" w:hAnsi="Times New Roman"/>
          <w:i/>
          <w:iCs/>
          <w:color w:val="2E75B6" w:themeColor="accent1" w:themeShade="BF"/>
          <w:sz w:val="24"/>
          <w:szCs w:val="24"/>
        </w:rPr>
        <w:t xml:space="preserve"> </w:t>
      </w: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sans-serif">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mc:AlternateContent>
        <mc:Choice Requires="wps">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rPr>
                              <w:rFonts w:ascii="Times New Roman" w:hAnsi="Times New Roman" w:cs="Times New Roman"/>
                              <w:i/>
                              <w:iCs/>
                            </w:rPr>
                            <w:fldChar w:fldCharType="begin"/>
                          </w:r>
                          <w:r>
                            <w:rPr>
                              <w:rFonts w:ascii="Times New Roman" w:hAnsi="Times New Roman" w:cs="Times New Roman"/>
                              <w:i/>
                              <w:iCs/>
                            </w:rPr>
                            <w:instrText xml:space="preserve"> PAGE  \* MERGEFORMAT </w:instrText>
                          </w:r>
                          <w:r>
                            <w:rPr>
                              <w:rFonts w:ascii="Times New Roman" w:hAnsi="Times New Roman" w:cs="Times New Roman"/>
                              <w:i/>
                              <w:iCs/>
                            </w:rPr>
                            <w:fldChar w:fldCharType="separate"/>
                          </w:r>
                          <w:r>
                            <w:rPr>
                              <w:rFonts w:ascii="Times New Roman" w:hAnsi="Times New Roman" w:cs="Times New Roman"/>
                              <w:i/>
                              <w:iCs/>
                            </w:rPr>
                            <w:t>1</w:t>
                          </w:r>
                          <w:r>
                            <w:rPr>
                              <w:rFonts w:ascii="Times New Roman" w:hAnsi="Times New Roman" w:cs="Times New Roman"/>
                              <w:i/>
                              <w:iCs/>
                            </w:rPr>
                            <w:fldChar w:fldCharType="end"/>
                          </w:r>
                          <w:r>
                            <w:rPr>
                              <w:rFonts w:ascii="Times New Roman" w:hAnsi="Times New Roman" w:cs="Times New Roman"/>
                              <w:i/>
                              <w:iCs/>
                            </w:rPr>
                            <w:t xml:space="preserve"> POOJA A/P GUNASEGARAN (2226203</w:t>
                          </w:r>
                          <w:r>
                            <w:t>)</w:t>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lef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">
              <v:fill on="f" focussize="0,0"/>
              <v:stroke on="f" weight="0.5pt"/>
              <v:imagedata o:title=""/>
              <o:lock v:ext="edit" aspectratio="f"/>
              <v:textbox inset="0mm,0mm,0mm,0mm" style="mso-fit-shape-to-text:t;">
                <w:txbxContent>
                  <w:p>
                    <w:pPr>
                      <w:pStyle w:val="4"/>
                    </w:pPr>
                    <w:r>
                      <w:rPr>
                        <w:rFonts w:ascii="Times New Roman" w:hAnsi="Times New Roman" w:cs="Times New Roman"/>
                        <w:i/>
                        <w:iCs/>
                      </w:rPr>
                      <w:fldChar w:fldCharType="begin"/>
                    </w:r>
                    <w:r>
                      <w:rPr>
                        <w:rFonts w:ascii="Times New Roman" w:hAnsi="Times New Roman" w:cs="Times New Roman"/>
                        <w:i/>
                        <w:iCs/>
                      </w:rPr>
                      <w:instrText xml:space="preserve"> PAGE  \* MERGEFORMAT </w:instrText>
                    </w:r>
                    <w:r>
                      <w:rPr>
                        <w:rFonts w:ascii="Times New Roman" w:hAnsi="Times New Roman" w:cs="Times New Roman"/>
                        <w:i/>
                        <w:iCs/>
                      </w:rPr>
                      <w:fldChar w:fldCharType="separate"/>
                    </w:r>
                    <w:r>
                      <w:rPr>
                        <w:rFonts w:ascii="Times New Roman" w:hAnsi="Times New Roman" w:cs="Times New Roman"/>
                        <w:i/>
                        <w:iCs/>
                      </w:rPr>
                      <w:t>1</w:t>
                    </w:r>
                    <w:r>
                      <w:rPr>
                        <w:rFonts w:ascii="Times New Roman" w:hAnsi="Times New Roman" w:cs="Times New Roman"/>
                        <w:i/>
                        <w:iCs/>
                      </w:rPr>
                      <w:fldChar w:fldCharType="end"/>
                    </w:r>
                    <w:r>
                      <w:rPr>
                        <w:rFonts w:ascii="Times New Roman" w:hAnsi="Times New Roman" w:cs="Times New Roman"/>
                        <w:i/>
                        <w:iCs/>
                      </w:rPr>
                      <w:t xml:space="preserve"> POOJA A/P GUNASEGARAN (2226203</w:t>
                    </w:r>
                    <w:r>
                      <w:t>)</w:t>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EAF2854"/>
    <w:multiLevelType w:val="singleLevel"/>
    <w:tmpl w:val="9EAF2854"/>
    <w:lvl w:ilvl="0" w:tentative="0">
      <w:start w:val="1"/>
      <w:numFmt w:val="decimal"/>
      <w:suff w:val="space"/>
      <w:lvlText w:val="%1."/>
      <w:lvlJc w:val="left"/>
    </w:lvl>
  </w:abstractNum>
  <w:abstractNum w:abstractNumId="1">
    <w:nsid w:val="40B4542D"/>
    <w:multiLevelType w:val="singleLevel"/>
    <w:tmpl w:val="40B4542D"/>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E628B8"/>
    <w:rsid w:val="0000689E"/>
    <w:rsid w:val="004D1B7E"/>
    <w:rsid w:val="008D40C0"/>
    <w:rsid w:val="009748DA"/>
    <w:rsid w:val="11930BC9"/>
    <w:rsid w:val="36236BAC"/>
    <w:rsid w:val="37957669"/>
    <w:rsid w:val="3A7A7F1A"/>
    <w:rsid w:val="3EE628B8"/>
    <w:rsid w:val="3FD26F4D"/>
    <w:rsid w:val="41090D80"/>
    <w:rsid w:val="62034F8D"/>
    <w:rsid w:val="6D105D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qFormat="1"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nhideWhenUsed/>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pPr>
    <w:rPr>
      <w:sz w:val="18"/>
      <w:szCs w:val="18"/>
    </w:rPr>
  </w:style>
  <w:style w:type="paragraph" w:styleId="5">
    <w:name w:val="header"/>
    <w:basedOn w:val="1"/>
    <w:qFormat/>
    <w:uiPriority w:val="0"/>
    <w:pPr>
      <w:tabs>
        <w:tab w:val="center" w:pos="4153"/>
        <w:tab w:val="right" w:pos="8306"/>
      </w:tabs>
      <w:snapToGrid w:val="0"/>
    </w:pPr>
    <w:rPr>
      <w:sz w:val="18"/>
      <w:szCs w:val="18"/>
    </w:rPr>
  </w:style>
  <w:style w:type="character" w:styleId="6">
    <w:name w:val="Hyperlink"/>
    <w:basedOn w:val="2"/>
    <w:qFormat/>
    <w:uiPriority w:val="0"/>
    <w:rPr>
      <w:color w:val="0000FF"/>
      <w:u w:val="single"/>
    </w:rPr>
  </w:style>
  <w:style w:type="paragraph" w:styleId="7">
    <w:name w:val="Normal (Web)"/>
    <w:basedOn w:val="1"/>
    <w:qFormat/>
    <w:uiPriority w:val="0"/>
    <w:rPr>
      <w:sz w:val="24"/>
      <w:szCs w:val="24"/>
    </w:rPr>
  </w:style>
  <w:style w:type="table" w:styleId="8">
    <w:name w:val="Table Grid"/>
    <w:basedOn w:val="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9</Pages>
  <Words>2612</Words>
  <Characters>14890</Characters>
  <Lines>124</Lines>
  <Paragraphs>34</Paragraphs>
  <TotalTime>27</TotalTime>
  <ScaleCrop>false</ScaleCrop>
  <LinksUpToDate>false</LinksUpToDate>
  <CharactersWithSpaces>17468</CharactersWithSpaces>
  <Application>WPS Office_12.2.0.13110_F1E327BC-269C-435d-A152-05C5408002CA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2023-08-11T15:02:00Z</dcterms:created>
  <dc:creator>User</dc:creator>
  <cp:lastModifiedBy>User</cp:lastModifiedBy>
  <dcterms:modified xsi:type="dcterms:W3CDTF">2023-08-11T15:42:32Z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1033-12.2.0.13110</vt:lpwstr>
  </property>
  <property fmtid="{D5CDD505-2E9C-101B-9397-08002B2CF9AE}" pid="3" name="ICV">
    <vt:lpwstr>CB192DEA8E204B44970E81F231763CC7_11</vt:lpwstr>
  </property>
</Properties>
</file>