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254C58" w14:textId="7508EFB3" w:rsidR="00FF428F" w:rsidRPr="008075A6" w:rsidRDefault="00ED4A4A" w:rsidP="00E44135">
      <w:pPr>
        <w:spacing w:line="360" w:lineRule="auto"/>
        <w:jc w:val="both"/>
        <w:rPr>
          <w:rFonts w:asciiTheme="minorBidi" w:hAnsiTheme="minorBidi" w:cstheme="minorBidi"/>
          <w:sz w:val="24"/>
          <w:szCs w:val="24"/>
        </w:rPr>
      </w:pPr>
      <w:r>
        <w:rPr>
          <w:noProof/>
        </w:rPr>
        <mc:AlternateContent>
          <mc:Choice Requires="wps">
            <w:drawing>
              <wp:anchor distT="0" distB="0" distL="114300" distR="114300" simplePos="0" relativeHeight="251666432" behindDoc="0" locked="0" layoutInCell="1" allowOverlap="1" wp14:anchorId="3868F2A1" wp14:editId="04A5A312">
                <wp:simplePos x="0" y="0"/>
                <wp:positionH relativeFrom="page">
                  <wp:posOffset>899160</wp:posOffset>
                </wp:positionH>
                <wp:positionV relativeFrom="paragraph">
                  <wp:posOffset>-685800</wp:posOffset>
                </wp:positionV>
                <wp:extent cx="5731510" cy="3246120"/>
                <wp:effectExtent l="0" t="0" r="0" b="0"/>
                <wp:wrapNone/>
                <wp:docPr id="1280565985" name="Text Box 1"/>
                <wp:cNvGraphicFramePr/>
                <a:graphic xmlns:a="http://schemas.openxmlformats.org/drawingml/2006/main">
                  <a:graphicData uri="http://schemas.microsoft.com/office/word/2010/wordprocessingShape">
                    <wps:wsp>
                      <wps:cNvSpPr txBox="1"/>
                      <wps:spPr>
                        <a:xfrm>
                          <a:off x="0" y="0"/>
                          <a:ext cx="5731510" cy="3246120"/>
                        </a:xfrm>
                        <a:prstGeom prst="rect">
                          <a:avLst/>
                        </a:prstGeom>
                        <a:noFill/>
                        <a:ln>
                          <a:noFill/>
                        </a:ln>
                      </wps:spPr>
                      <wps:txbx>
                        <w:txbxContent>
                          <w:p w14:paraId="201A5622" w14:textId="77777777" w:rsidR="00ED4A4A" w:rsidRPr="00ED4A4A" w:rsidRDefault="00ED4A4A" w:rsidP="00ED4A4A">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170C3A8" w14:textId="2D67263A" w:rsidR="005557BB" w:rsidRDefault="00ED4A4A" w:rsidP="00ED4A4A">
                            <w:pPr>
                              <w:jc w:val="center"/>
                            </w:pPr>
                            <w:r w:rsidRPr="00ED4A4A">
                              <w:rPr>
                                <w:rFonts w:ascii="Arial" w:hAnsi="Arial" w:cs="Arial"/>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Cybersecurity and Data Governance Solution for SteelForm Manufacturing Ltd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3868F2A1" id="_x0000_t202" coordsize="21600,21600" o:spt="202" path="m,l,21600r21600,l21600,xe">
                <v:stroke joinstyle="miter"/>
                <v:path gradientshapeok="t" o:connecttype="rect"/>
              </v:shapetype>
              <v:shape id="Text Box 1" o:spid="_x0000_s1026" type="#_x0000_t202" style="position:absolute;left:0;text-align:left;margin-left:70.8pt;margin-top:-54pt;width:451.3pt;height:255.6pt;z-index:251666432;visibility:visible;mso-wrap-style:non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" filled="f" stroked="f">
                <v:fill o:detectmouseclick="t"/>
                <v:textbox style="mso-fit-shape-to-text:t">
                  <w:txbxContent>
                    <w:p w14:paraId="201A5622" w14:textId="77777777" w:rsidR="00ED4A4A" w:rsidRPr="00ED4A4A" w:rsidRDefault="00ED4A4A" w:rsidP="00ED4A4A">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170C3A8" w14:textId="2D67263A" w:rsidR="005557BB" w:rsidRDefault="00ED4A4A" w:rsidP="00ED4A4A">
                      <w:pPr>
                        <w:jc w:val="center"/>
                      </w:pPr>
                      <w:r w:rsidRPr="00ED4A4A">
                        <w:rPr>
                          <w:rFonts w:ascii="Arial" w:hAnsi="Arial" w:cs="Arial"/>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Cybersecurity and Data Governance Solution for SteelForm Manufacturing Ltd</w:t>
                      </w:r>
                    </w:p>
                  </w:txbxContent>
                </v:textbox>
                <w10:wrap anchorx="page"/>
              </v:shape>
            </w:pict>
          </mc:Fallback>
        </mc:AlternateContent>
      </w:r>
    </w:p>
    <w:p w14:paraId="423F35E1" w14:textId="77777777" w:rsidR="00ED4A4A" w:rsidRDefault="00ED4A4A" w:rsidP="00262334">
      <w:pPr>
        <w:spacing w:line="360" w:lineRule="auto"/>
        <w:jc w:val="center"/>
        <w:rPr>
          <w:rFonts w:ascii="Arial" w:hAnsi="Arial" w:cs="Arial"/>
          <w:sz w:val="32"/>
          <w:szCs w:val="32"/>
        </w:rPr>
      </w:pPr>
    </w:p>
    <w:p w14:paraId="1D7AA7C2" w14:textId="77777777" w:rsidR="00ED4A4A" w:rsidRDefault="00ED4A4A" w:rsidP="00262334">
      <w:pPr>
        <w:spacing w:line="360" w:lineRule="auto"/>
        <w:jc w:val="center"/>
        <w:rPr>
          <w:rFonts w:ascii="Arial" w:hAnsi="Arial" w:cs="Arial"/>
          <w:sz w:val="32"/>
          <w:szCs w:val="32"/>
        </w:rPr>
      </w:pPr>
    </w:p>
    <w:p w14:paraId="7B9B0B20" w14:textId="77777777" w:rsidR="00ED4A4A" w:rsidRDefault="00ED4A4A" w:rsidP="00262334">
      <w:pPr>
        <w:spacing w:line="360" w:lineRule="auto"/>
        <w:jc w:val="center"/>
        <w:rPr>
          <w:rFonts w:ascii="Arial" w:hAnsi="Arial" w:cs="Arial"/>
          <w:sz w:val="32"/>
          <w:szCs w:val="32"/>
        </w:rPr>
      </w:pPr>
    </w:p>
    <w:p w14:paraId="4A66FDCE" w14:textId="77777777" w:rsidR="00ED4A4A" w:rsidRDefault="00ED4A4A" w:rsidP="00262334">
      <w:pPr>
        <w:spacing w:line="360" w:lineRule="auto"/>
        <w:jc w:val="center"/>
        <w:rPr>
          <w:rFonts w:ascii="Arial" w:hAnsi="Arial" w:cs="Arial"/>
          <w:sz w:val="32"/>
          <w:szCs w:val="32"/>
        </w:rPr>
      </w:pPr>
    </w:p>
    <w:p w14:paraId="2CF2E78C" w14:textId="77777777" w:rsidR="00ED4A4A" w:rsidRDefault="00ED4A4A" w:rsidP="00262334">
      <w:pPr>
        <w:spacing w:line="360" w:lineRule="auto"/>
        <w:jc w:val="center"/>
        <w:rPr>
          <w:rFonts w:ascii="Arial" w:hAnsi="Arial" w:cs="Arial"/>
          <w:sz w:val="32"/>
          <w:szCs w:val="32"/>
        </w:rPr>
      </w:pPr>
    </w:p>
    <w:p w14:paraId="740F48FD" w14:textId="77777777" w:rsidR="00ED4A4A" w:rsidRDefault="00ED4A4A" w:rsidP="00262334">
      <w:pPr>
        <w:spacing w:line="360" w:lineRule="auto"/>
        <w:jc w:val="center"/>
        <w:rPr>
          <w:rFonts w:ascii="Arial" w:hAnsi="Arial" w:cs="Arial"/>
          <w:sz w:val="32"/>
          <w:szCs w:val="32"/>
        </w:rPr>
      </w:pPr>
    </w:p>
    <w:p w14:paraId="1748064A" w14:textId="7DA9BEF2" w:rsidR="00EB11B0" w:rsidRPr="00262334" w:rsidRDefault="00A93403" w:rsidP="00262334">
      <w:pPr>
        <w:spacing w:line="360" w:lineRule="auto"/>
        <w:jc w:val="center"/>
        <w:rPr>
          <w:rFonts w:ascii="Arial" w:hAnsi="Arial" w:cs="Arial"/>
          <w:sz w:val="32"/>
          <w:szCs w:val="32"/>
        </w:rPr>
      </w:pPr>
      <w:r>
        <w:rPr>
          <w:rFonts w:asciiTheme="minorBidi" w:hAnsiTheme="minorBidi" w:cstheme="minorBidi"/>
          <w:noProof/>
          <w:sz w:val="24"/>
          <w:szCs w:val="24"/>
          <w14:ligatures w14:val="standardContextual"/>
        </w:rPr>
        <w:drawing>
          <wp:inline distT="0" distB="0" distL="0" distR="0" wp14:anchorId="5C4D6218" wp14:editId="5BD8F7D9">
            <wp:extent cx="5059680" cy="2846000"/>
            <wp:effectExtent l="0" t="0" r="7620" b="0"/>
            <wp:docPr id="2017686206" name="Picture 1" descr="Device and pad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686206" name="Picture 2017686206" descr="Device and padlock"/>
                    <pic:cNvPicPr/>
                  </pic:nvPicPr>
                  <pic:blipFill>
                    <a:blip r:embed="rId8" cstate="print">
                      <a:extLst>
                        <a:ext uri="{28A0092B-C50C-407E-A947-70E740481C1C}">
                          <a14:useLocalDpi xmlns:a14="http://schemas.microsoft.com/office/drawing/2010/main" val="0"/>
                        </a:ext>
                      </a:extLst>
                    </a:blip>
                    <a:stretch>
                      <a:fillRect/>
                    </a:stretch>
                  </pic:blipFill>
                  <pic:spPr>
                    <a:xfrm>
                      <a:off x="0" y="0"/>
                      <a:ext cx="5065934" cy="2849518"/>
                    </a:xfrm>
                    <a:prstGeom prst="rect">
                      <a:avLst/>
                    </a:prstGeom>
                  </pic:spPr>
                </pic:pic>
              </a:graphicData>
            </a:graphic>
          </wp:inline>
        </w:drawing>
      </w:r>
    </w:p>
    <w:p w14:paraId="3B5B0672" w14:textId="27BB1AD4" w:rsidR="00E874FB" w:rsidRDefault="00E874FB" w:rsidP="00E44135">
      <w:pPr>
        <w:spacing w:line="360" w:lineRule="auto"/>
        <w:jc w:val="both"/>
        <w:rPr>
          <w:rFonts w:asciiTheme="minorBidi" w:hAnsiTheme="minorBidi" w:cstheme="minorBidi"/>
          <w:b/>
          <w:sz w:val="24"/>
          <w:szCs w:val="24"/>
        </w:rPr>
      </w:pPr>
      <w:bookmarkStart w:id="0" w:name="_Hlk210906598"/>
      <w:bookmarkEnd w:id="0"/>
    </w:p>
    <w:p w14:paraId="19B1F9D3" w14:textId="77777777" w:rsidR="00E874FB" w:rsidRPr="008075A6" w:rsidRDefault="00E874FB" w:rsidP="00E44135">
      <w:pPr>
        <w:spacing w:line="360" w:lineRule="auto"/>
        <w:jc w:val="both"/>
        <w:rPr>
          <w:rFonts w:asciiTheme="minorBidi" w:hAnsiTheme="minorBidi" w:cstheme="minorBidi"/>
          <w:b/>
          <w:sz w:val="24"/>
          <w:szCs w:val="24"/>
        </w:rPr>
      </w:pPr>
    </w:p>
    <w:p w14:paraId="1CDB48E9" w14:textId="225E1D38" w:rsidR="009A0272" w:rsidRPr="008075A6" w:rsidRDefault="00773BBF" w:rsidP="00E874FB">
      <w:pPr>
        <w:jc w:val="center"/>
        <w:rPr>
          <w:rFonts w:asciiTheme="minorBidi" w:hAnsiTheme="minorBidi" w:cstheme="minorBidi"/>
          <w:b/>
          <w:bCs/>
          <w:sz w:val="28"/>
          <w:szCs w:val="28"/>
        </w:rPr>
      </w:pPr>
      <w:r w:rsidRPr="008075A6">
        <w:rPr>
          <w:rFonts w:asciiTheme="minorBidi" w:hAnsiTheme="minorBidi" w:cstheme="minorBidi"/>
          <w:b/>
          <w:bCs/>
          <w:sz w:val="28"/>
          <w:szCs w:val="28"/>
        </w:rPr>
        <w:t>Prepared by:</w:t>
      </w:r>
    </w:p>
    <w:p w14:paraId="32C60DD3" w14:textId="06B15365" w:rsidR="00773BBF" w:rsidRPr="00262334" w:rsidRDefault="00A84D39" w:rsidP="00262334">
      <w:pPr>
        <w:spacing w:line="360" w:lineRule="auto"/>
        <w:jc w:val="center"/>
        <w:rPr>
          <w:rFonts w:ascii="Arial" w:hAnsi="Arial" w:cs="Arial"/>
          <w:sz w:val="22"/>
          <w:szCs w:val="22"/>
        </w:rPr>
      </w:pPr>
      <w:r w:rsidRPr="00262334">
        <w:rPr>
          <w:rFonts w:ascii="Arial" w:hAnsi="Arial" w:cs="Arial"/>
          <w:sz w:val="22"/>
          <w:szCs w:val="22"/>
        </w:rPr>
        <w:t>Muhsin Aslam</w:t>
      </w:r>
      <w:r w:rsidR="00773BBF" w:rsidRPr="00262334">
        <w:rPr>
          <w:rFonts w:ascii="Arial" w:hAnsi="Arial" w:cs="Arial"/>
          <w:sz w:val="22"/>
          <w:szCs w:val="22"/>
        </w:rPr>
        <w:t xml:space="preserve"> </w:t>
      </w:r>
      <w:r w:rsidRPr="00262334">
        <w:rPr>
          <w:rFonts w:ascii="Arial" w:hAnsi="Arial" w:cs="Arial"/>
          <w:sz w:val="22"/>
          <w:szCs w:val="22"/>
        </w:rPr>
        <w:t>2514783</w:t>
      </w:r>
    </w:p>
    <w:p w14:paraId="0B3D7FC9" w14:textId="1F4D51E7" w:rsidR="00A84D39" w:rsidRPr="00262334" w:rsidRDefault="00ED53B5" w:rsidP="00262334">
      <w:pPr>
        <w:spacing w:line="360" w:lineRule="auto"/>
        <w:jc w:val="center"/>
        <w:rPr>
          <w:rFonts w:ascii="Arial" w:hAnsi="Arial" w:cs="Arial"/>
          <w:sz w:val="22"/>
          <w:szCs w:val="22"/>
        </w:rPr>
      </w:pPr>
      <w:r w:rsidRPr="00262334">
        <w:rPr>
          <w:rFonts w:ascii="Arial" w:hAnsi="Arial" w:cs="Arial"/>
          <w:sz w:val="22"/>
          <w:szCs w:val="22"/>
        </w:rPr>
        <w:t xml:space="preserve">Module: Networks &amp; Cyber Security </w:t>
      </w:r>
      <w:r w:rsidR="00457BD4" w:rsidRPr="00262334">
        <w:rPr>
          <w:rFonts w:ascii="Arial" w:hAnsi="Arial" w:cs="Arial"/>
          <w:sz w:val="22"/>
          <w:szCs w:val="22"/>
        </w:rPr>
        <w:t>Essentials</w:t>
      </w:r>
    </w:p>
    <w:p w14:paraId="78C4F4A0" w14:textId="4E763424" w:rsidR="00705F1E" w:rsidRPr="00132A8D" w:rsidRDefault="00457BD4" w:rsidP="00132A8D">
      <w:pPr>
        <w:spacing w:line="360" w:lineRule="auto"/>
        <w:jc w:val="center"/>
        <w:rPr>
          <w:rFonts w:ascii="Arial" w:hAnsi="Arial" w:cs="Arial"/>
          <w:sz w:val="22"/>
          <w:szCs w:val="22"/>
        </w:rPr>
      </w:pPr>
      <w:r w:rsidRPr="00262334">
        <w:rPr>
          <w:rFonts w:ascii="Arial" w:hAnsi="Arial" w:cs="Arial"/>
          <w:sz w:val="22"/>
          <w:szCs w:val="22"/>
        </w:rPr>
        <w:t>ACCA4024</w:t>
      </w:r>
    </w:p>
    <w:p w14:paraId="7BE21C1D" w14:textId="77777777" w:rsidR="00705F1E" w:rsidRDefault="00705F1E" w:rsidP="00E44135">
      <w:pPr>
        <w:jc w:val="both"/>
        <w:rPr>
          <w:rFonts w:asciiTheme="minorBidi" w:hAnsiTheme="minorBidi" w:cstheme="minorBidi"/>
          <w:sz w:val="24"/>
          <w:szCs w:val="24"/>
        </w:rPr>
      </w:pPr>
    </w:p>
    <w:p w14:paraId="4F2ACA31" w14:textId="77777777" w:rsidR="00132A8D" w:rsidRDefault="00132A8D" w:rsidP="00E44135">
      <w:pPr>
        <w:jc w:val="both"/>
        <w:rPr>
          <w:rFonts w:asciiTheme="minorBidi" w:hAnsiTheme="minorBidi" w:cstheme="minorBidi"/>
          <w:sz w:val="24"/>
          <w:szCs w:val="24"/>
        </w:rPr>
      </w:pPr>
    </w:p>
    <w:p w14:paraId="2C1CBC3B" w14:textId="77777777" w:rsidR="00A93403" w:rsidRDefault="00A93403" w:rsidP="00E44135">
      <w:pPr>
        <w:jc w:val="both"/>
        <w:rPr>
          <w:rFonts w:asciiTheme="minorBidi" w:hAnsiTheme="minorBidi" w:cstheme="minorBidi"/>
          <w:sz w:val="24"/>
          <w:szCs w:val="24"/>
        </w:rPr>
      </w:pPr>
    </w:p>
    <w:p w14:paraId="2BCFB025" w14:textId="77777777" w:rsidR="00ED4A4A" w:rsidRDefault="00ED4A4A" w:rsidP="00E44135">
      <w:pPr>
        <w:jc w:val="both"/>
        <w:rPr>
          <w:rFonts w:asciiTheme="minorBidi" w:hAnsiTheme="minorBidi" w:cstheme="minorBidi"/>
          <w:sz w:val="24"/>
          <w:szCs w:val="24"/>
        </w:rPr>
      </w:pPr>
    </w:p>
    <w:p w14:paraId="353BAE8C" w14:textId="77777777" w:rsidR="00ED4A4A" w:rsidRDefault="00ED4A4A" w:rsidP="00E44135">
      <w:pPr>
        <w:jc w:val="both"/>
        <w:rPr>
          <w:rFonts w:asciiTheme="minorBidi" w:hAnsiTheme="minorBidi" w:cstheme="minorBidi"/>
          <w:sz w:val="24"/>
          <w:szCs w:val="24"/>
        </w:rPr>
      </w:pPr>
    </w:p>
    <w:p w14:paraId="27893A3B" w14:textId="77777777" w:rsidR="00ED4A4A" w:rsidRDefault="00ED4A4A" w:rsidP="00E44135">
      <w:pPr>
        <w:jc w:val="both"/>
        <w:rPr>
          <w:rFonts w:asciiTheme="minorBidi" w:hAnsiTheme="minorBidi" w:cstheme="minorBidi"/>
          <w:sz w:val="24"/>
          <w:szCs w:val="24"/>
        </w:rPr>
      </w:pPr>
    </w:p>
    <w:p w14:paraId="4642FA7A" w14:textId="77777777" w:rsidR="00ED4A4A" w:rsidRDefault="00ED4A4A" w:rsidP="00E44135">
      <w:pPr>
        <w:jc w:val="both"/>
        <w:rPr>
          <w:rFonts w:asciiTheme="minorBidi" w:hAnsiTheme="minorBidi" w:cstheme="minorBidi"/>
          <w:sz w:val="24"/>
          <w:szCs w:val="24"/>
        </w:rPr>
      </w:pPr>
    </w:p>
    <w:p w14:paraId="3A6DD9D9" w14:textId="77777777" w:rsidR="00ED4A4A" w:rsidRDefault="00ED4A4A" w:rsidP="00E44135">
      <w:pPr>
        <w:jc w:val="both"/>
        <w:rPr>
          <w:rFonts w:asciiTheme="minorBidi" w:hAnsiTheme="minorBidi" w:cstheme="minorBidi"/>
          <w:sz w:val="24"/>
          <w:szCs w:val="24"/>
        </w:rPr>
      </w:pPr>
    </w:p>
    <w:p w14:paraId="15F34BB4" w14:textId="77777777" w:rsidR="00ED4A4A" w:rsidRDefault="00ED4A4A" w:rsidP="00E44135">
      <w:pPr>
        <w:jc w:val="both"/>
        <w:rPr>
          <w:rFonts w:asciiTheme="minorBidi" w:hAnsiTheme="minorBidi" w:cstheme="minorBidi"/>
          <w:sz w:val="24"/>
          <w:szCs w:val="24"/>
        </w:rPr>
      </w:pPr>
    </w:p>
    <w:p w14:paraId="457DD06A" w14:textId="77777777" w:rsidR="00A93403" w:rsidRDefault="00A93403" w:rsidP="00E44135">
      <w:pPr>
        <w:jc w:val="both"/>
        <w:rPr>
          <w:rFonts w:asciiTheme="minorBidi" w:hAnsiTheme="minorBidi" w:cstheme="minorBidi"/>
          <w:sz w:val="24"/>
          <w:szCs w:val="24"/>
        </w:rPr>
      </w:pPr>
    </w:p>
    <w:p w14:paraId="7736D9F7" w14:textId="6B493B60" w:rsidR="00132A8D" w:rsidRPr="008075A6" w:rsidRDefault="00132A8D" w:rsidP="00E44135">
      <w:pPr>
        <w:jc w:val="both"/>
        <w:rPr>
          <w:rFonts w:asciiTheme="minorBidi" w:hAnsiTheme="minorBidi" w:cstheme="minorBidi"/>
          <w:sz w:val="24"/>
          <w:szCs w:val="24"/>
        </w:rPr>
      </w:pPr>
    </w:p>
    <w:p w14:paraId="3596ACD2" w14:textId="77777777" w:rsidR="00E36397" w:rsidRPr="00E75DA0" w:rsidRDefault="00E36397" w:rsidP="00E75DA0">
      <w:pPr>
        <w:pStyle w:val="SMUNORMALARIAL"/>
        <w:rPr>
          <w:b/>
          <w:bCs/>
        </w:rPr>
      </w:pPr>
      <w:r w:rsidRPr="00E75DA0">
        <w:rPr>
          <w:b/>
          <w:bCs/>
          <w:color w:val="2F5496" w:themeColor="accent1" w:themeShade="BF"/>
          <w:sz w:val="28"/>
          <w:szCs w:val="32"/>
        </w:rPr>
        <w:lastRenderedPageBreak/>
        <w:t>Abstract</w:t>
      </w:r>
      <w:r w:rsidRPr="00E75DA0">
        <w:rPr>
          <w:b/>
          <w:bCs/>
        </w:rPr>
        <w:t xml:space="preserve"> </w:t>
      </w:r>
    </w:p>
    <w:p w14:paraId="58B3F8DA" w14:textId="77777777" w:rsidR="00262334" w:rsidRPr="008075A6" w:rsidRDefault="00262334" w:rsidP="00E44135">
      <w:pPr>
        <w:jc w:val="both"/>
        <w:rPr>
          <w:rFonts w:asciiTheme="minorBidi" w:hAnsiTheme="minorBidi" w:cstheme="minorBidi"/>
          <w:b/>
          <w:bCs/>
          <w:sz w:val="28"/>
          <w:szCs w:val="28"/>
        </w:rPr>
      </w:pPr>
    </w:p>
    <w:p w14:paraId="718EE951" w14:textId="130D3517" w:rsidR="00E36397" w:rsidRPr="00262334" w:rsidRDefault="00B358C8" w:rsidP="00262334">
      <w:pPr>
        <w:spacing w:line="360" w:lineRule="auto"/>
        <w:rPr>
          <w:rFonts w:ascii="Arial" w:hAnsi="Arial" w:cs="Arial"/>
          <w:sz w:val="22"/>
          <w:szCs w:val="22"/>
        </w:rPr>
      </w:pPr>
      <w:r w:rsidRPr="00262334">
        <w:rPr>
          <w:rFonts w:ascii="Arial" w:hAnsi="Arial" w:cs="Arial"/>
          <w:sz w:val="22"/>
          <w:szCs w:val="22"/>
        </w:rPr>
        <w:t>This report presents a cybersecurity and data governance policy for SteelForm Manufacturing Ltd (SFM), a manufacturing organisation that has adopted Industry 4.0 technologies, including Internet of Things devices, automated machinery and cloud-based production systems. While these technologies improve operational efficiency, they also increase the organisation's exposure to cyber threats such as ransomware, phishing, unauthorised access and data breaches. The report identifies the key cybersecurity risks affecting SFM and proposes a range of security policies, technical mitigation measures, proactive monitoring and incident response procedures to strengthen the organisation's security posture. It also highlights the importance of continuous staff training and awareness in reducing human error and improving cyber resilience. Overall, the proposed cybersecurity strategy provides a structured approach to protecting SFM's information assets, supporting business continuity and strengthening the organisation's ability to respond to evolving cyber threats.</w:t>
      </w:r>
    </w:p>
    <w:p w14:paraId="33B6BFFE" w14:textId="77777777" w:rsidR="00E36397" w:rsidRPr="008075A6" w:rsidRDefault="00E36397" w:rsidP="00E44135">
      <w:pPr>
        <w:jc w:val="both"/>
        <w:rPr>
          <w:rFonts w:asciiTheme="minorBidi" w:hAnsiTheme="minorBidi" w:cstheme="minorBidi"/>
          <w:b/>
          <w:bCs/>
          <w:sz w:val="24"/>
          <w:szCs w:val="24"/>
        </w:rPr>
      </w:pPr>
    </w:p>
    <w:p w14:paraId="74304C61" w14:textId="77777777" w:rsidR="00E36397" w:rsidRPr="008075A6" w:rsidRDefault="00E36397" w:rsidP="00E44135">
      <w:pPr>
        <w:jc w:val="both"/>
        <w:rPr>
          <w:rFonts w:asciiTheme="minorBidi" w:hAnsiTheme="minorBidi" w:cstheme="minorBidi"/>
          <w:b/>
          <w:bCs/>
          <w:sz w:val="24"/>
          <w:szCs w:val="24"/>
        </w:rPr>
      </w:pPr>
    </w:p>
    <w:p w14:paraId="1D7134C6" w14:textId="77777777" w:rsidR="00E36397" w:rsidRPr="008075A6" w:rsidRDefault="00E36397" w:rsidP="00E44135">
      <w:pPr>
        <w:jc w:val="both"/>
        <w:rPr>
          <w:rFonts w:asciiTheme="minorBidi" w:hAnsiTheme="minorBidi" w:cstheme="minorBidi"/>
          <w:b/>
          <w:bCs/>
          <w:sz w:val="24"/>
          <w:szCs w:val="24"/>
        </w:rPr>
      </w:pPr>
    </w:p>
    <w:p w14:paraId="417637BA" w14:textId="77777777" w:rsidR="00E36397" w:rsidRPr="008075A6" w:rsidRDefault="00E36397" w:rsidP="00E44135">
      <w:pPr>
        <w:jc w:val="both"/>
        <w:rPr>
          <w:rFonts w:asciiTheme="minorBidi" w:hAnsiTheme="minorBidi" w:cstheme="minorBidi"/>
          <w:b/>
          <w:bCs/>
          <w:sz w:val="24"/>
          <w:szCs w:val="24"/>
        </w:rPr>
      </w:pPr>
    </w:p>
    <w:p w14:paraId="3C1A172D" w14:textId="77777777" w:rsidR="00E36397" w:rsidRPr="008075A6" w:rsidRDefault="00E36397" w:rsidP="00E44135">
      <w:pPr>
        <w:jc w:val="both"/>
        <w:rPr>
          <w:rFonts w:asciiTheme="minorBidi" w:hAnsiTheme="minorBidi" w:cstheme="minorBidi"/>
          <w:b/>
          <w:bCs/>
          <w:sz w:val="24"/>
          <w:szCs w:val="24"/>
        </w:rPr>
      </w:pPr>
    </w:p>
    <w:p w14:paraId="756A536B" w14:textId="77777777" w:rsidR="00E36397" w:rsidRPr="008075A6" w:rsidRDefault="00E36397" w:rsidP="00E44135">
      <w:pPr>
        <w:jc w:val="both"/>
        <w:rPr>
          <w:rFonts w:asciiTheme="minorBidi" w:hAnsiTheme="minorBidi" w:cstheme="minorBidi"/>
          <w:b/>
          <w:bCs/>
          <w:sz w:val="24"/>
          <w:szCs w:val="24"/>
        </w:rPr>
      </w:pPr>
    </w:p>
    <w:p w14:paraId="5F1BED03" w14:textId="77777777" w:rsidR="00E36397" w:rsidRPr="008075A6" w:rsidRDefault="00E36397" w:rsidP="00E44135">
      <w:pPr>
        <w:jc w:val="both"/>
        <w:rPr>
          <w:rFonts w:asciiTheme="minorBidi" w:hAnsiTheme="minorBidi" w:cstheme="minorBidi"/>
          <w:b/>
          <w:bCs/>
          <w:sz w:val="24"/>
          <w:szCs w:val="24"/>
        </w:rPr>
      </w:pPr>
    </w:p>
    <w:p w14:paraId="08A2F113" w14:textId="77777777" w:rsidR="00E36397" w:rsidRPr="008075A6" w:rsidRDefault="00E36397" w:rsidP="00E44135">
      <w:pPr>
        <w:jc w:val="both"/>
        <w:rPr>
          <w:rFonts w:asciiTheme="minorBidi" w:hAnsiTheme="minorBidi" w:cstheme="minorBidi"/>
          <w:b/>
          <w:bCs/>
          <w:sz w:val="24"/>
          <w:szCs w:val="24"/>
        </w:rPr>
      </w:pPr>
    </w:p>
    <w:p w14:paraId="1F8B2540" w14:textId="77777777" w:rsidR="00E36397" w:rsidRPr="008075A6" w:rsidRDefault="00E36397" w:rsidP="00E44135">
      <w:pPr>
        <w:jc w:val="both"/>
        <w:rPr>
          <w:rFonts w:asciiTheme="minorBidi" w:hAnsiTheme="minorBidi" w:cstheme="minorBidi"/>
          <w:b/>
          <w:bCs/>
          <w:sz w:val="24"/>
          <w:szCs w:val="24"/>
        </w:rPr>
      </w:pPr>
    </w:p>
    <w:p w14:paraId="5EEAB0E8" w14:textId="77777777" w:rsidR="00E36397" w:rsidRPr="008075A6" w:rsidRDefault="00E36397" w:rsidP="00E44135">
      <w:pPr>
        <w:jc w:val="both"/>
        <w:rPr>
          <w:rFonts w:asciiTheme="minorBidi" w:hAnsiTheme="minorBidi" w:cstheme="minorBidi"/>
          <w:b/>
          <w:bCs/>
          <w:sz w:val="24"/>
          <w:szCs w:val="24"/>
        </w:rPr>
      </w:pPr>
    </w:p>
    <w:p w14:paraId="2AE2E072" w14:textId="77777777" w:rsidR="00E36397" w:rsidRPr="008075A6" w:rsidRDefault="00E36397" w:rsidP="00E44135">
      <w:pPr>
        <w:jc w:val="both"/>
        <w:rPr>
          <w:rFonts w:asciiTheme="minorBidi" w:hAnsiTheme="minorBidi" w:cstheme="minorBidi"/>
          <w:b/>
          <w:bCs/>
          <w:sz w:val="24"/>
          <w:szCs w:val="24"/>
        </w:rPr>
      </w:pPr>
    </w:p>
    <w:p w14:paraId="322BBFB3" w14:textId="77777777" w:rsidR="00E36397" w:rsidRPr="008075A6" w:rsidRDefault="00E36397" w:rsidP="00E44135">
      <w:pPr>
        <w:jc w:val="both"/>
        <w:rPr>
          <w:rFonts w:asciiTheme="minorBidi" w:hAnsiTheme="minorBidi" w:cstheme="minorBidi"/>
          <w:b/>
          <w:bCs/>
          <w:sz w:val="24"/>
          <w:szCs w:val="24"/>
        </w:rPr>
      </w:pPr>
    </w:p>
    <w:p w14:paraId="0C8FD3EE" w14:textId="77777777" w:rsidR="00E36397" w:rsidRPr="008075A6" w:rsidRDefault="00E36397" w:rsidP="00E44135">
      <w:pPr>
        <w:jc w:val="both"/>
        <w:rPr>
          <w:rFonts w:asciiTheme="minorBidi" w:hAnsiTheme="minorBidi" w:cstheme="minorBidi"/>
          <w:b/>
          <w:bCs/>
          <w:sz w:val="24"/>
          <w:szCs w:val="24"/>
        </w:rPr>
      </w:pPr>
    </w:p>
    <w:p w14:paraId="21194A50" w14:textId="77777777" w:rsidR="00E36397" w:rsidRPr="008075A6" w:rsidRDefault="00E36397" w:rsidP="00E44135">
      <w:pPr>
        <w:jc w:val="both"/>
        <w:rPr>
          <w:rFonts w:asciiTheme="minorBidi" w:hAnsiTheme="minorBidi" w:cstheme="minorBidi"/>
          <w:b/>
          <w:bCs/>
          <w:sz w:val="24"/>
          <w:szCs w:val="24"/>
        </w:rPr>
      </w:pPr>
    </w:p>
    <w:p w14:paraId="7CA23F32" w14:textId="77777777" w:rsidR="00E36397" w:rsidRPr="008075A6" w:rsidRDefault="00E36397" w:rsidP="00E44135">
      <w:pPr>
        <w:jc w:val="both"/>
        <w:rPr>
          <w:rFonts w:asciiTheme="minorBidi" w:hAnsiTheme="minorBidi" w:cstheme="minorBidi"/>
          <w:b/>
          <w:bCs/>
          <w:sz w:val="24"/>
          <w:szCs w:val="24"/>
        </w:rPr>
      </w:pPr>
    </w:p>
    <w:p w14:paraId="222F9900" w14:textId="77777777" w:rsidR="00E36397" w:rsidRPr="008075A6" w:rsidRDefault="00E36397" w:rsidP="00E44135">
      <w:pPr>
        <w:jc w:val="both"/>
        <w:rPr>
          <w:rFonts w:asciiTheme="minorBidi" w:hAnsiTheme="minorBidi" w:cstheme="minorBidi"/>
          <w:b/>
          <w:bCs/>
          <w:sz w:val="24"/>
          <w:szCs w:val="24"/>
        </w:rPr>
      </w:pPr>
    </w:p>
    <w:p w14:paraId="754BAED9" w14:textId="77777777" w:rsidR="00E36397" w:rsidRPr="008075A6" w:rsidRDefault="00E36397" w:rsidP="00E44135">
      <w:pPr>
        <w:jc w:val="both"/>
        <w:rPr>
          <w:rFonts w:asciiTheme="minorBidi" w:hAnsiTheme="minorBidi" w:cstheme="minorBidi"/>
          <w:b/>
          <w:bCs/>
          <w:sz w:val="24"/>
          <w:szCs w:val="24"/>
        </w:rPr>
      </w:pPr>
    </w:p>
    <w:p w14:paraId="06BB5412" w14:textId="77777777" w:rsidR="00E36397" w:rsidRPr="008075A6" w:rsidRDefault="00E36397" w:rsidP="00E44135">
      <w:pPr>
        <w:jc w:val="both"/>
        <w:rPr>
          <w:rFonts w:asciiTheme="minorBidi" w:hAnsiTheme="minorBidi" w:cstheme="minorBidi"/>
          <w:b/>
          <w:bCs/>
          <w:sz w:val="24"/>
          <w:szCs w:val="24"/>
        </w:rPr>
      </w:pPr>
    </w:p>
    <w:p w14:paraId="7C359DDC" w14:textId="77777777" w:rsidR="00E36397" w:rsidRPr="008075A6" w:rsidRDefault="00E36397" w:rsidP="00E44135">
      <w:pPr>
        <w:jc w:val="both"/>
        <w:rPr>
          <w:rFonts w:asciiTheme="minorBidi" w:hAnsiTheme="minorBidi" w:cstheme="minorBidi"/>
          <w:b/>
          <w:bCs/>
          <w:sz w:val="24"/>
          <w:szCs w:val="24"/>
        </w:rPr>
      </w:pPr>
    </w:p>
    <w:p w14:paraId="0D61E5AF" w14:textId="77777777" w:rsidR="00E36397" w:rsidRPr="008075A6" w:rsidRDefault="00E36397" w:rsidP="00E44135">
      <w:pPr>
        <w:jc w:val="both"/>
        <w:rPr>
          <w:rFonts w:asciiTheme="minorBidi" w:hAnsiTheme="minorBidi" w:cstheme="minorBidi"/>
          <w:b/>
          <w:bCs/>
          <w:sz w:val="24"/>
          <w:szCs w:val="24"/>
        </w:rPr>
      </w:pPr>
    </w:p>
    <w:p w14:paraId="6234CB8F" w14:textId="77777777" w:rsidR="00E36397" w:rsidRPr="008075A6" w:rsidRDefault="00E36397" w:rsidP="00E44135">
      <w:pPr>
        <w:jc w:val="both"/>
        <w:rPr>
          <w:rFonts w:asciiTheme="minorBidi" w:hAnsiTheme="minorBidi" w:cstheme="minorBidi"/>
          <w:b/>
          <w:bCs/>
          <w:sz w:val="24"/>
          <w:szCs w:val="24"/>
        </w:rPr>
      </w:pPr>
    </w:p>
    <w:p w14:paraId="173C07E7" w14:textId="77777777" w:rsidR="00E36397" w:rsidRPr="008075A6" w:rsidRDefault="00E36397" w:rsidP="00E44135">
      <w:pPr>
        <w:jc w:val="both"/>
        <w:rPr>
          <w:rFonts w:asciiTheme="minorBidi" w:hAnsiTheme="minorBidi" w:cstheme="minorBidi"/>
          <w:b/>
          <w:bCs/>
          <w:sz w:val="24"/>
          <w:szCs w:val="24"/>
        </w:rPr>
      </w:pPr>
    </w:p>
    <w:p w14:paraId="4BA44916" w14:textId="77777777" w:rsidR="00E36397" w:rsidRPr="008075A6" w:rsidRDefault="00E36397" w:rsidP="00E44135">
      <w:pPr>
        <w:jc w:val="both"/>
        <w:rPr>
          <w:rFonts w:asciiTheme="minorBidi" w:hAnsiTheme="minorBidi" w:cstheme="minorBidi"/>
          <w:b/>
          <w:bCs/>
          <w:sz w:val="24"/>
          <w:szCs w:val="24"/>
        </w:rPr>
      </w:pPr>
    </w:p>
    <w:p w14:paraId="787095CF" w14:textId="77777777" w:rsidR="00E36397" w:rsidRPr="008075A6" w:rsidRDefault="00E36397" w:rsidP="00E44135">
      <w:pPr>
        <w:jc w:val="both"/>
        <w:rPr>
          <w:rFonts w:asciiTheme="minorBidi" w:hAnsiTheme="minorBidi" w:cstheme="minorBidi"/>
          <w:b/>
          <w:bCs/>
          <w:sz w:val="24"/>
          <w:szCs w:val="24"/>
        </w:rPr>
      </w:pPr>
    </w:p>
    <w:p w14:paraId="5BA895E3" w14:textId="77777777" w:rsidR="00E36397" w:rsidRPr="008075A6" w:rsidRDefault="00E36397" w:rsidP="00E44135">
      <w:pPr>
        <w:jc w:val="both"/>
        <w:rPr>
          <w:rFonts w:asciiTheme="minorBidi" w:hAnsiTheme="minorBidi" w:cstheme="minorBidi"/>
          <w:b/>
          <w:bCs/>
          <w:sz w:val="24"/>
          <w:szCs w:val="24"/>
        </w:rPr>
      </w:pPr>
    </w:p>
    <w:p w14:paraId="0CC992F6" w14:textId="77777777" w:rsidR="00E36397" w:rsidRPr="008075A6" w:rsidRDefault="00E36397" w:rsidP="00E44135">
      <w:pPr>
        <w:jc w:val="both"/>
        <w:rPr>
          <w:rFonts w:asciiTheme="minorBidi" w:hAnsiTheme="minorBidi" w:cstheme="minorBidi"/>
          <w:b/>
          <w:bCs/>
          <w:sz w:val="24"/>
          <w:szCs w:val="24"/>
        </w:rPr>
      </w:pPr>
    </w:p>
    <w:p w14:paraId="23034678" w14:textId="77777777" w:rsidR="00E36397" w:rsidRPr="008075A6" w:rsidRDefault="00E36397" w:rsidP="00E44135">
      <w:pPr>
        <w:jc w:val="both"/>
        <w:rPr>
          <w:rFonts w:asciiTheme="minorBidi" w:hAnsiTheme="minorBidi" w:cstheme="minorBidi"/>
          <w:b/>
          <w:bCs/>
          <w:sz w:val="24"/>
          <w:szCs w:val="24"/>
        </w:rPr>
      </w:pPr>
    </w:p>
    <w:p w14:paraId="256F0D36" w14:textId="77777777" w:rsidR="00E36397" w:rsidRPr="008075A6" w:rsidRDefault="00E36397" w:rsidP="00E44135">
      <w:pPr>
        <w:jc w:val="both"/>
        <w:rPr>
          <w:rFonts w:asciiTheme="minorBidi" w:hAnsiTheme="minorBidi" w:cstheme="minorBidi"/>
          <w:b/>
          <w:bCs/>
          <w:sz w:val="24"/>
          <w:szCs w:val="24"/>
        </w:rPr>
      </w:pPr>
    </w:p>
    <w:p w14:paraId="5EF00367" w14:textId="77777777" w:rsidR="008075A6" w:rsidRPr="008075A6" w:rsidRDefault="008075A6" w:rsidP="00E44135">
      <w:pPr>
        <w:jc w:val="both"/>
        <w:rPr>
          <w:rFonts w:asciiTheme="minorBidi" w:hAnsiTheme="minorBidi" w:cstheme="minorBidi"/>
          <w:b/>
          <w:bCs/>
          <w:sz w:val="24"/>
          <w:szCs w:val="24"/>
        </w:rPr>
      </w:pPr>
    </w:p>
    <w:p w14:paraId="74939588" w14:textId="3563D6A0" w:rsidR="006445C3" w:rsidRPr="008075A6" w:rsidRDefault="002E5BF8" w:rsidP="003143F6">
      <w:pPr>
        <w:pStyle w:val="TOCHeading"/>
      </w:pPr>
      <w:r w:rsidRPr="008075A6">
        <w:lastRenderedPageBreak/>
        <w:t>Table of Contents</w:t>
      </w:r>
    </w:p>
    <w:sdt>
      <w:sdtPr>
        <w:rPr>
          <w:rFonts w:ascii="Times New Roman" w:eastAsia="Times New Roman" w:hAnsi="Times New Roman" w:cs="Times New Roman"/>
          <w:color w:val="auto"/>
          <w:sz w:val="20"/>
          <w:szCs w:val="20"/>
        </w:rPr>
        <w:id w:val="-827128089"/>
        <w:docPartObj>
          <w:docPartGallery w:val="Table of Contents"/>
          <w:docPartUnique/>
        </w:docPartObj>
      </w:sdtPr>
      <w:sdtEndPr>
        <w:rPr>
          <w:b/>
          <w:bCs/>
        </w:rPr>
      </w:sdtEndPr>
      <w:sdtContent>
        <w:p w14:paraId="784F5D7F" w14:textId="313802B6" w:rsidR="00BC109D" w:rsidRPr="00BC109D" w:rsidRDefault="00BC109D" w:rsidP="00BC109D">
          <w:pPr>
            <w:pStyle w:val="TOCHeading"/>
          </w:pPr>
        </w:p>
        <w:p w14:paraId="2B93AF87" w14:textId="7AE97684" w:rsidR="005C15C0" w:rsidRPr="003F18A9" w:rsidRDefault="005E5443">
          <w:pPr>
            <w:pStyle w:val="TOC1"/>
            <w:tabs>
              <w:tab w:val="left" w:pos="480"/>
              <w:tab w:val="right" w:leader="dot" w:pos="9016"/>
            </w:tabs>
            <w:rPr>
              <w:rFonts w:asciiTheme="minorHAnsi" w:eastAsiaTheme="minorEastAsia" w:hAnsiTheme="minorHAnsi" w:cstheme="minorBidi"/>
              <w:noProof/>
              <w:kern w:val="2"/>
              <w:sz w:val="48"/>
              <w:szCs w:val="48"/>
              <w14:ligatures w14:val="standardContextual"/>
            </w:rPr>
          </w:pPr>
          <w:r w:rsidRPr="00683499">
            <w:rPr>
              <w:rFonts w:ascii="Arial" w:hAnsi="Arial" w:cs="Arial"/>
            </w:rPr>
            <w:fldChar w:fldCharType="begin"/>
          </w:r>
          <w:r w:rsidRPr="00683499">
            <w:rPr>
              <w:rFonts w:ascii="Arial" w:hAnsi="Arial" w:cs="Arial"/>
            </w:rPr>
            <w:instrText xml:space="preserve"> TOC \o "1-3" \h \z \u </w:instrText>
          </w:r>
          <w:r w:rsidRPr="00683499">
            <w:rPr>
              <w:rFonts w:ascii="Arial" w:hAnsi="Arial" w:cs="Arial"/>
            </w:rPr>
            <w:fldChar w:fldCharType="separate"/>
          </w:r>
          <w:hyperlink w:anchor="_Toc235655786" w:history="1">
            <w:r w:rsidR="005C15C0" w:rsidRPr="003F18A9">
              <w:rPr>
                <w:rStyle w:val="Hyperlink"/>
                <w:noProof/>
                <w:sz w:val="40"/>
                <w:szCs w:val="40"/>
              </w:rPr>
              <w:t>1.</w:t>
            </w:r>
            <w:r w:rsidR="005C15C0" w:rsidRPr="003F18A9">
              <w:rPr>
                <w:rFonts w:asciiTheme="minorHAnsi" w:eastAsiaTheme="minorEastAsia" w:hAnsiTheme="minorHAnsi" w:cstheme="minorBidi"/>
                <w:noProof/>
                <w:kern w:val="2"/>
                <w:sz w:val="48"/>
                <w:szCs w:val="48"/>
                <w14:ligatures w14:val="standardContextual"/>
              </w:rPr>
              <w:tab/>
            </w:r>
            <w:r w:rsidR="005C15C0" w:rsidRPr="003F18A9">
              <w:rPr>
                <w:rStyle w:val="Hyperlink"/>
                <w:noProof/>
                <w:sz w:val="40"/>
                <w:szCs w:val="40"/>
              </w:rPr>
              <w:t>Introduction</w:t>
            </w:r>
            <w:r w:rsidR="005C15C0" w:rsidRPr="003F18A9">
              <w:rPr>
                <w:noProof/>
                <w:webHidden/>
                <w:sz w:val="40"/>
                <w:szCs w:val="40"/>
              </w:rPr>
              <w:tab/>
            </w:r>
            <w:r w:rsidR="005C15C0" w:rsidRPr="003F18A9">
              <w:rPr>
                <w:noProof/>
                <w:webHidden/>
                <w:sz w:val="40"/>
                <w:szCs w:val="40"/>
              </w:rPr>
              <w:fldChar w:fldCharType="begin"/>
            </w:r>
            <w:r w:rsidR="005C15C0" w:rsidRPr="003F18A9">
              <w:rPr>
                <w:noProof/>
                <w:webHidden/>
                <w:sz w:val="40"/>
                <w:szCs w:val="40"/>
              </w:rPr>
              <w:instrText xml:space="preserve"> PAGEREF _Toc235655786 \h </w:instrText>
            </w:r>
            <w:r w:rsidR="005C15C0" w:rsidRPr="003F18A9">
              <w:rPr>
                <w:noProof/>
                <w:webHidden/>
                <w:sz w:val="40"/>
                <w:szCs w:val="40"/>
              </w:rPr>
            </w:r>
            <w:r w:rsidR="005C15C0" w:rsidRPr="003F18A9">
              <w:rPr>
                <w:noProof/>
                <w:webHidden/>
                <w:sz w:val="40"/>
                <w:szCs w:val="40"/>
              </w:rPr>
              <w:fldChar w:fldCharType="separate"/>
            </w:r>
            <w:r w:rsidR="005C15C0" w:rsidRPr="003F18A9">
              <w:rPr>
                <w:noProof/>
                <w:webHidden/>
                <w:sz w:val="40"/>
                <w:szCs w:val="40"/>
              </w:rPr>
              <w:t>4</w:t>
            </w:r>
            <w:r w:rsidR="005C15C0" w:rsidRPr="003F18A9">
              <w:rPr>
                <w:noProof/>
                <w:webHidden/>
                <w:sz w:val="40"/>
                <w:szCs w:val="40"/>
              </w:rPr>
              <w:fldChar w:fldCharType="end"/>
            </w:r>
          </w:hyperlink>
        </w:p>
        <w:p w14:paraId="5BC1A2B6" w14:textId="3B959897" w:rsidR="005C15C0" w:rsidRPr="003F18A9" w:rsidRDefault="005C15C0">
          <w:pPr>
            <w:pStyle w:val="TOC1"/>
            <w:tabs>
              <w:tab w:val="left" w:pos="480"/>
              <w:tab w:val="right" w:leader="dot" w:pos="9016"/>
            </w:tabs>
            <w:rPr>
              <w:rFonts w:asciiTheme="minorHAnsi" w:eastAsiaTheme="minorEastAsia" w:hAnsiTheme="minorHAnsi" w:cstheme="minorBidi"/>
              <w:noProof/>
              <w:kern w:val="2"/>
              <w:sz w:val="48"/>
              <w:szCs w:val="48"/>
              <w14:ligatures w14:val="standardContextual"/>
            </w:rPr>
          </w:pPr>
          <w:hyperlink w:anchor="_Toc235655787" w:history="1">
            <w:r w:rsidRPr="003F18A9">
              <w:rPr>
                <w:rStyle w:val="Hyperlink"/>
                <w:noProof/>
                <w:sz w:val="40"/>
                <w:szCs w:val="40"/>
              </w:rPr>
              <w:t>2.</w:t>
            </w:r>
            <w:r w:rsidRPr="003F18A9">
              <w:rPr>
                <w:rFonts w:asciiTheme="minorHAnsi" w:eastAsiaTheme="minorEastAsia" w:hAnsiTheme="minorHAnsi" w:cstheme="minorBidi"/>
                <w:noProof/>
                <w:kern w:val="2"/>
                <w:sz w:val="48"/>
                <w:szCs w:val="48"/>
                <w14:ligatures w14:val="standardContextual"/>
              </w:rPr>
              <w:tab/>
            </w:r>
            <w:r w:rsidRPr="003F18A9">
              <w:rPr>
                <w:rStyle w:val="Hyperlink"/>
                <w:noProof/>
                <w:sz w:val="40"/>
                <w:szCs w:val="40"/>
              </w:rPr>
              <w:t>2.1 Identification of Modern Threats</w:t>
            </w:r>
            <w:r w:rsidRPr="003F18A9">
              <w:rPr>
                <w:noProof/>
                <w:webHidden/>
                <w:sz w:val="40"/>
                <w:szCs w:val="40"/>
              </w:rPr>
              <w:tab/>
            </w:r>
            <w:r w:rsidRPr="003F18A9">
              <w:rPr>
                <w:noProof/>
                <w:webHidden/>
                <w:sz w:val="40"/>
                <w:szCs w:val="40"/>
              </w:rPr>
              <w:fldChar w:fldCharType="begin"/>
            </w:r>
            <w:r w:rsidRPr="003F18A9">
              <w:rPr>
                <w:noProof/>
                <w:webHidden/>
                <w:sz w:val="40"/>
                <w:szCs w:val="40"/>
              </w:rPr>
              <w:instrText xml:space="preserve"> PAGEREF _Toc235655787 \h </w:instrText>
            </w:r>
            <w:r w:rsidRPr="003F18A9">
              <w:rPr>
                <w:noProof/>
                <w:webHidden/>
                <w:sz w:val="40"/>
                <w:szCs w:val="40"/>
              </w:rPr>
            </w:r>
            <w:r w:rsidRPr="003F18A9">
              <w:rPr>
                <w:noProof/>
                <w:webHidden/>
                <w:sz w:val="40"/>
                <w:szCs w:val="40"/>
              </w:rPr>
              <w:fldChar w:fldCharType="separate"/>
            </w:r>
            <w:r w:rsidRPr="003F18A9">
              <w:rPr>
                <w:noProof/>
                <w:webHidden/>
                <w:sz w:val="40"/>
                <w:szCs w:val="40"/>
              </w:rPr>
              <w:t>5</w:t>
            </w:r>
            <w:r w:rsidRPr="003F18A9">
              <w:rPr>
                <w:noProof/>
                <w:webHidden/>
                <w:sz w:val="40"/>
                <w:szCs w:val="40"/>
              </w:rPr>
              <w:fldChar w:fldCharType="end"/>
            </w:r>
          </w:hyperlink>
        </w:p>
        <w:p w14:paraId="2E8C03B3" w14:textId="599FED31" w:rsidR="005C15C0" w:rsidRPr="003F18A9" w:rsidRDefault="005C15C0">
          <w:pPr>
            <w:pStyle w:val="TOC2"/>
            <w:tabs>
              <w:tab w:val="right" w:leader="dot" w:pos="9016"/>
            </w:tabs>
            <w:rPr>
              <w:rFonts w:asciiTheme="minorHAnsi" w:eastAsiaTheme="minorEastAsia" w:hAnsiTheme="minorHAnsi" w:cstheme="minorBidi"/>
              <w:noProof/>
              <w:kern w:val="2"/>
              <w:sz w:val="48"/>
              <w:szCs w:val="48"/>
              <w14:ligatures w14:val="standardContextual"/>
            </w:rPr>
          </w:pPr>
          <w:hyperlink w:anchor="_Toc235655788" w:history="1">
            <w:r w:rsidRPr="003F18A9">
              <w:rPr>
                <w:rStyle w:val="Hyperlink"/>
                <w:noProof/>
                <w:sz w:val="40"/>
                <w:szCs w:val="40"/>
              </w:rPr>
              <w:t>2.2 Modern Security Policies</w:t>
            </w:r>
            <w:r w:rsidRPr="003F18A9">
              <w:rPr>
                <w:noProof/>
                <w:webHidden/>
                <w:sz w:val="40"/>
                <w:szCs w:val="40"/>
              </w:rPr>
              <w:tab/>
            </w:r>
            <w:r w:rsidRPr="003F18A9">
              <w:rPr>
                <w:noProof/>
                <w:webHidden/>
                <w:sz w:val="40"/>
                <w:szCs w:val="40"/>
              </w:rPr>
              <w:fldChar w:fldCharType="begin"/>
            </w:r>
            <w:r w:rsidRPr="003F18A9">
              <w:rPr>
                <w:noProof/>
                <w:webHidden/>
                <w:sz w:val="40"/>
                <w:szCs w:val="40"/>
              </w:rPr>
              <w:instrText xml:space="preserve"> PAGEREF _Toc235655788 \h </w:instrText>
            </w:r>
            <w:r w:rsidRPr="003F18A9">
              <w:rPr>
                <w:noProof/>
                <w:webHidden/>
                <w:sz w:val="40"/>
                <w:szCs w:val="40"/>
              </w:rPr>
            </w:r>
            <w:r w:rsidRPr="003F18A9">
              <w:rPr>
                <w:noProof/>
                <w:webHidden/>
                <w:sz w:val="40"/>
                <w:szCs w:val="40"/>
              </w:rPr>
              <w:fldChar w:fldCharType="separate"/>
            </w:r>
            <w:r w:rsidRPr="003F18A9">
              <w:rPr>
                <w:noProof/>
                <w:webHidden/>
                <w:sz w:val="40"/>
                <w:szCs w:val="40"/>
              </w:rPr>
              <w:t>7</w:t>
            </w:r>
            <w:r w:rsidRPr="003F18A9">
              <w:rPr>
                <w:noProof/>
                <w:webHidden/>
                <w:sz w:val="40"/>
                <w:szCs w:val="40"/>
              </w:rPr>
              <w:fldChar w:fldCharType="end"/>
            </w:r>
          </w:hyperlink>
        </w:p>
        <w:p w14:paraId="4C76ACDD" w14:textId="37C65F29" w:rsidR="005C15C0" w:rsidRPr="003F18A9" w:rsidRDefault="005C15C0">
          <w:pPr>
            <w:pStyle w:val="TOC2"/>
            <w:tabs>
              <w:tab w:val="right" w:leader="dot" w:pos="9016"/>
            </w:tabs>
            <w:rPr>
              <w:rFonts w:asciiTheme="minorHAnsi" w:eastAsiaTheme="minorEastAsia" w:hAnsiTheme="minorHAnsi" w:cstheme="minorBidi"/>
              <w:noProof/>
              <w:kern w:val="2"/>
              <w:sz w:val="48"/>
              <w:szCs w:val="48"/>
              <w14:ligatures w14:val="standardContextual"/>
            </w:rPr>
          </w:pPr>
          <w:hyperlink w:anchor="_Toc235655789" w:history="1">
            <w:r w:rsidRPr="003F18A9">
              <w:rPr>
                <w:rStyle w:val="Hyperlink"/>
                <w:noProof/>
                <w:sz w:val="40"/>
                <w:szCs w:val="40"/>
              </w:rPr>
              <w:t>2.3 Technical Mitigation Measures</w:t>
            </w:r>
            <w:r w:rsidRPr="003F18A9">
              <w:rPr>
                <w:noProof/>
                <w:webHidden/>
                <w:sz w:val="40"/>
                <w:szCs w:val="40"/>
              </w:rPr>
              <w:tab/>
            </w:r>
            <w:r w:rsidRPr="003F18A9">
              <w:rPr>
                <w:noProof/>
                <w:webHidden/>
                <w:sz w:val="40"/>
                <w:szCs w:val="40"/>
              </w:rPr>
              <w:fldChar w:fldCharType="begin"/>
            </w:r>
            <w:r w:rsidRPr="003F18A9">
              <w:rPr>
                <w:noProof/>
                <w:webHidden/>
                <w:sz w:val="40"/>
                <w:szCs w:val="40"/>
              </w:rPr>
              <w:instrText xml:space="preserve"> PAGEREF _Toc235655789 \h </w:instrText>
            </w:r>
            <w:r w:rsidRPr="003F18A9">
              <w:rPr>
                <w:noProof/>
                <w:webHidden/>
                <w:sz w:val="40"/>
                <w:szCs w:val="40"/>
              </w:rPr>
            </w:r>
            <w:r w:rsidRPr="003F18A9">
              <w:rPr>
                <w:noProof/>
                <w:webHidden/>
                <w:sz w:val="40"/>
                <w:szCs w:val="40"/>
              </w:rPr>
              <w:fldChar w:fldCharType="separate"/>
            </w:r>
            <w:r w:rsidRPr="003F18A9">
              <w:rPr>
                <w:noProof/>
                <w:webHidden/>
                <w:sz w:val="40"/>
                <w:szCs w:val="40"/>
              </w:rPr>
              <w:t>8</w:t>
            </w:r>
            <w:r w:rsidRPr="003F18A9">
              <w:rPr>
                <w:noProof/>
                <w:webHidden/>
                <w:sz w:val="40"/>
                <w:szCs w:val="40"/>
              </w:rPr>
              <w:fldChar w:fldCharType="end"/>
            </w:r>
          </w:hyperlink>
        </w:p>
        <w:p w14:paraId="7FD27505" w14:textId="60DAEFA9" w:rsidR="005C15C0" w:rsidRPr="003F18A9" w:rsidRDefault="005C15C0">
          <w:pPr>
            <w:pStyle w:val="TOC2"/>
            <w:tabs>
              <w:tab w:val="right" w:leader="dot" w:pos="9016"/>
            </w:tabs>
            <w:rPr>
              <w:rFonts w:asciiTheme="minorHAnsi" w:eastAsiaTheme="minorEastAsia" w:hAnsiTheme="minorHAnsi" w:cstheme="minorBidi"/>
              <w:noProof/>
              <w:kern w:val="2"/>
              <w:sz w:val="48"/>
              <w:szCs w:val="48"/>
              <w14:ligatures w14:val="standardContextual"/>
            </w:rPr>
          </w:pPr>
          <w:hyperlink w:anchor="_Toc235655790" w:history="1">
            <w:r w:rsidRPr="003F18A9">
              <w:rPr>
                <w:rStyle w:val="Hyperlink"/>
                <w:noProof/>
                <w:sz w:val="40"/>
                <w:szCs w:val="40"/>
              </w:rPr>
              <w:t>2.4 Proactive Monitoring and Incident Response</w:t>
            </w:r>
            <w:r w:rsidRPr="003F18A9">
              <w:rPr>
                <w:noProof/>
                <w:webHidden/>
                <w:sz w:val="40"/>
                <w:szCs w:val="40"/>
              </w:rPr>
              <w:tab/>
            </w:r>
            <w:r w:rsidRPr="003F18A9">
              <w:rPr>
                <w:noProof/>
                <w:webHidden/>
                <w:sz w:val="40"/>
                <w:szCs w:val="40"/>
              </w:rPr>
              <w:fldChar w:fldCharType="begin"/>
            </w:r>
            <w:r w:rsidRPr="003F18A9">
              <w:rPr>
                <w:noProof/>
                <w:webHidden/>
                <w:sz w:val="40"/>
                <w:szCs w:val="40"/>
              </w:rPr>
              <w:instrText xml:space="preserve"> PAGEREF _Toc235655790 \h </w:instrText>
            </w:r>
            <w:r w:rsidRPr="003F18A9">
              <w:rPr>
                <w:noProof/>
                <w:webHidden/>
                <w:sz w:val="40"/>
                <w:szCs w:val="40"/>
              </w:rPr>
            </w:r>
            <w:r w:rsidRPr="003F18A9">
              <w:rPr>
                <w:noProof/>
                <w:webHidden/>
                <w:sz w:val="40"/>
                <w:szCs w:val="40"/>
              </w:rPr>
              <w:fldChar w:fldCharType="separate"/>
            </w:r>
            <w:r w:rsidRPr="003F18A9">
              <w:rPr>
                <w:noProof/>
                <w:webHidden/>
                <w:sz w:val="40"/>
                <w:szCs w:val="40"/>
              </w:rPr>
              <w:t>9</w:t>
            </w:r>
            <w:r w:rsidRPr="003F18A9">
              <w:rPr>
                <w:noProof/>
                <w:webHidden/>
                <w:sz w:val="40"/>
                <w:szCs w:val="40"/>
              </w:rPr>
              <w:fldChar w:fldCharType="end"/>
            </w:r>
          </w:hyperlink>
        </w:p>
        <w:p w14:paraId="47E03FBF" w14:textId="22FD83D5" w:rsidR="005C15C0" w:rsidRPr="003F18A9" w:rsidRDefault="005C15C0">
          <w:pPr>
            <w:pStyle w:val="TOC2"/>
            <w:tabs>
              <w:tab w:val="right" w:leader="dot" w:pos="9016"/>
            </w:tabs>
            <w:rPr>
              <w:rFonts w:asciiTheme="minorHAnsi" w:eastAsiaTheme="minorEastAsia" w:hAnsiTheme="minorHAnsi" w:cstheme="minorBidi"/>
              <w:noProof/>
              <w:kern w:val="2"/>
              <w:sz w:val="48"/>
              <w:szCs w:val="48"/>
              <w14:ligatures w14:val="standardContextual"/>
            </w:rPr>
          </w:pPr>
          <w:hyperlink w:anchor="_Toc235655791" w:history="1">
            <w:r w:rsidRPr="003F18A9">
              <w:rPr>
                <w:rStyle w:val="Hyperlink"/>
                <w:noProof/>
                <w:sz w:val="40"/>
                <w:szCs w:val="40"/>
              </w:rPr>
              <w:t>2.5 Continuous Training and Awareness</w:t>
            </w:r>
            <w:r w:rsidRPr="003F18A9">
              <w:rPr>
                <w:noProof/>
                <w:webHidden/>
                <w:sz w:val="40"/>
                <w:szCs w:val="40"/>
              </w:rPr>
              <w:tab/>
            </w:r>
            <w:r w:rsidRPr="003F18A9">
              <w:rPr>
                <w:noProof/>
                <w:webHidden/>
                <w:sz w:val="40"/>
                <w:szCs w:val="40"/>
              </w:rPr>
              <w:fldChar w:fldCharType="begin"/>
            </w:r>
            <w:r w:rsidRPr="003F18A9">
              <w:rPr>
                <w:noProof/>
                <w:webHidden/>
                <w:sz w:val="40"/>
                <w:szCs w:val="40"/>
              </w:rPr>
              <w:instrText xml:space="preserve"> PAGEREF _Toc235655791 \h </w:instrText>
            </w:r>
            <w:r w:rsidRPr="003F18A9">
              <w:rPr>
                <w:noProof/>
                <w:webHidden/>
                <w:sz w:val="40"/>
                <w:szCs w:val="40"/>
              </w:rPr>
            </w:r>
            <w:r w:rsidRPr="003F18A9">
              <w:rPr>
                <w:noProof/>
                <w:webHidden/>
                <w:sz w:val="40"/>
                <w:szCs w:val="40"/>
              </w:rPr>
              <w:fldChar w:fldCharType="separate"/>
            </w:r>
            <w:r w:rsidRPr="003F18A9">
              <w:rPr>
                <w:noProof/>
                <w:webHidden/>
                <w:sz w:val="40"/>
                <w:szCs w:val="40"/>
              </w:rPr>
              <w:t>11</w:t>
            </w:r>
            <w:r w:rsidRPr="003F18A9">
              <w:rPr>
                <w:noProof/>
                <w:webHidden/>
                <w:sz w:val="40"/>
                <w:szCs w:val="40"/>
              </w:rPr>
              <w:fldChar w:fldCharType="end"/>
            </w:r>
          </w:hyperlink>
        </w:p>
        <w:p w14:paraId="00FA50D7" w14:textId="7B714F05" w:rsidR="005C15C0" w:rsidRPr="003F18A9" w:rsidRDefault="005C15C0">
          <w:pPr>
            <w:pStyle w:val="TOC1"/>
            <w:tabs>
              <w:tab w:val="left" w:pos="480"/>
              <w:tab w:val="right" w:leader="dot" w:pos="9016"/>
            </w:tabs>
            <w:rPr>
              <w:rFonts w:asciiTheme="minorHAnsi" w:eastAsiaTheme="minorEastAsia" w:hAnsiTheme="minorHAnsi" w:cstheme="minorBidi"/>
              <w:noProof/>
              <w:kern w:val="2"/>
              <w:sz w:val="48"/>
              <w:szCs w:val="48"/>
              <w14:ligatures w14:val="standardContextual"/>
            </w:rPr>
          </w:pPr>
          <w:hyperlink w:anchor="_Toc235655792" w:history="1">
            <w:r w:rsidRPr="003F18A9">
              <w:rPr>
                <w:rStyle w:val="Hyperlink"/>
                <w:noProof/>
                <w:sz w:val="40"/>
                <w:szCs w:val="40"/>
              </w:rPr>
              <w:t>3.</w:t>
            </w:r>
            <w:r w:rsidRPr="003F18A9">
              <w:rPr>
                <w:rFonts w:asciiTheme="minorHAnsi" w:eastAsiaTheme="minorEastAsia" w:hAnsiTheme="minorHAnsi" w:cstheme="minorBidi"/>
                <w:noProof/>
                <w:kern w:val="2"/>
                <w:sz w:val="48"/>
                <w:szCs w:val="48"/>
                <w14:ligatures w14:val="standardContextual"/>
              </w:rPr>
              <w:tab/>
            </w:r>
            <w:r w:rsidRPr="003F18A9">
              <w:rPr>
                <w:rStyle w:val="Hyperlink"/>
                <w:noProof/>
                <w:sz w:val="40"/>
                <w:szCs w:val="40"/>
              </w:rPr>
              <w:t>Conclusion</w:t>
            </w:r>
            <w:r w:rsidRPr="003F18A9">
              <w:rPr>
                <w:noProof/>
                <w:webHidden/>
                <w:sz w:val="40"/>
                <w:szCs w:val="40"/>
              </w:rPr>
              <w:tab/>
            </w:r>
            <w:r w:rsidRPr="003F18A9">
              <w:rPr>
                <w:noProof/>
                <w:webHidden/>
                <w:sz w:val="40"/>
                <w:szCs w:val="40"/>
              </w:rPr>
              <w:fldChar w:fldCharType="begin"/>
            </w:r>
            <w:r w:rsidRPr="003F18A9">
              <w:rPr>
                <w:noProof/>
                <w:webHidden/>
                <w:sz w:val="40"/>
                <w:szCs w:val="40"/>
              </w:rPr>
              <w:instrText xml:space="preserve"> PAGEREF _Toc235655792 \h </w:instrText>
            </w:r>
            <w:r w:rsidRPr="003F18A9">
              <w:rPr>
                <w:noProof/>
                <w:webHidden/>
                <w:sz w:val="40"/>
                <w:szCs w:val="40"/>
              </w:rPr>
            </w:r>
            <w:r w:rsidRPr="003F18A9">
              <w:rPr>
                <w:noProof/>
                <w:webHidden/>
                <w:sz w:val="40"/>
                <w:szCs w:val="40"/>
              </w:rPr>
              <w:fldChar w:fldCharType="separate"/>
            </w:r>
            <w:r w:rsidRPr="003F18A9">
              <w:rPr>
                <w:noProof/>
                <w:webHidden/>
                <w:sz w:val="40"/>
                <w:szCs w:val="40"/>
              </w:rPr>
              <w:t>12</w:t>
            </w:r>
            <w:r w:rsidRPr="003F18A9">
              <w:rPr>
                <w:noProof/>
                <w:webHidden/>
                <w:sz w:val="40"/>
                <w:szCs w:val="40"/>
              </w:rPr>
              <w:fldChar w:fldCharType="end"/>
            </w:r>
          </w:hyperlink>
        </w:p>
        <w:p w14:paraId="1DFC0267" w14:textId="7A3E81F2" w:rsidR="005C15C0" w:rsidRPr="003F18A9" w:rsidRDefault="005C15C0">
          <w:pPr>
            <w:pStyle w:val="TOC1"/>
            <w:tabs>
              <w:tab w:val="right" w:leader="dot" w:pos="9016"/>
            </w:tabs>
            <w:rPr>
              <w:rFonts w:asciiTheme="minorHAnsi" w:eastAsiaTheme="minorEastAsia" w:hAnsiTheme="minorHAnsi" w:cstheme="minorBidi"/>
              <w:noProof/>
              <w:kern w:val="2"/>
              <w:sz w:val="48"/>
              <w:szCs w:val="48"/>
              <w14:ligatures w14:val="standardContextual"/>
            </w:rPr>
          </w:pPr>
          <w:hyperlink w:anchor="_Toc235655793" w:history="1">
            <w:r w:rsidRPr="003F18A9">
              <w:rPr>
                <w:rStyle w:val="Hyperlink"/>
                <w:noProof/>
                <w:sz w:val="40"/>
                <w:szCs w:val="40"/>
              </w:rPr>
              <w:t>References</w:t>
            </w:r>
            <w:r w:rsidRPr="003F18A9">
              <w:rPr>
                <w:noProof/>
                <w:webHidden/>
                <w:sz w:val="40"/>
                <w:szCs w:val="40"/>
              </w:rPr>
              <w:tab/>
            </w:r>
            <w:r w:rsidRPr="003F18A9">
              <w:rPr>
                <w:noProof/>
                <w:webHidden/>
                <w:sz w:val="40"/>
                <w:szCs w:val="40"/>
              </w:rPr>
              <w:fldChar w:fldCharType="begin"/>
            </w:r>
            <w:r w:rsidRPr="003F18A9">
              <w:rPr>
                <w:noProof/>
                <w:webHidden/>
                <w:sz w:val="40"/>
                <w:szCs w:val="40"/>
              </w:rPr>
              <w:instrText xml:space="preserve"> PAGEREF _Toc235655793 \h </w:instrText>
            </w:r>
            <w:r w:rsidRPr="003F18A9">
              <w:rPr>
                <w:noProof/>
                <w:webHidden/>
                <w:sz w:val="40"/>
                <w:szCs w:val="40"/>
              </w:rPr>
            </w:r>
            <w:r w:rsidRPr="003F18A9">
              <w:rPr>
                <w:noProof/>
                <w:webHidden/>
                <w:sz w:val="40"/>
                <w:szCs w:val="40"/>
              </w:rPr>
              <w:fldChar w:fldCharType="separate"/>
            </w:r>
            <w:r w:rsidRPr="003F18A9">
              <w:rPr>
                <w:noProof/>
                <w:webHidden/>
                <w:sz w:val="40"/>
                <w:szCs w:val="40"/>
              </w:rPr>
              <w:t>13</w:t>
            </w:r>
            <w:r w:rsidRPr="003F18A9">
              <w:rPr>
                <w:noProof/>
                <w:webHidden/>
                <w:sz w:val="40"/>
                <w:szCs w:val="40"/>
              </w:rPr>
              <w:fldChar w:fldCharType="end"/>
            </w:r>
          </w:hyperlink>
        </w:p>
        <w:p w14:paraId="67F4E908" w14:textId="28C18BDB" w:rsidR="005C15C0" w:rsidRPr="003F18A9" w:rsidRDefault="005C15C0">
          <w:pPr>
            <w:pStyle w:val="TOC2"/>
            <w:tabs>
              <w:tab w:val="right" w:leader="dot" w:pos="9016"/>
            </w:tabs>
            <w:rPr>
              <w:rFonts w:asciiTheme="minorHAnsi" w:eastAsiaTheme="minorEastAsia" w:hAnsiTheme="minorHAnsi" w:cstheme="minorBidi"/>
              <w:noProof/>
              <w:kern w:val="2"/>
              <w:sz w:val="48"/>
              <w:szCs w:val="48"/>
              <w14:ligatures w14:val="standardContextual"/>
            </w:rPr>
          </w:pPr>
          <w:hyperlink w:anchor="_Toc235655794" w:history="1">
            <w:r w:rsidRPr="003F18A9">
              <w:rPr>
                <w:rStyle w:val="Hyperlink"/>
                <w:noProof/>
                <w:sz w:val="40"/>
                <w:szCs w:val="40"/>
              </w:rPr>
              <w:t>Appendix</w:t>
            </w:r>
            <w:r w:rsidRPr="003F18A9">
              <w:rPr>
                <w:noProof/>
                <w:webHidden/>
                <w:sz w:val="40"/>
                <w:szCs w:val="40"/>
              </w:rPr>
              <w:tab/>
            </w:r>
            <w:r w:rsidRPr="003F18A9">
              <w:rPr>
                <w:noProof/>
                <w:webHidden/>
                <w:sz w:val="40"/>
                <w:szCs w:val="40"/>
              </w:rPr>
              <w:fldChar w:fldCharType="begin"/>
            </w:r>
            <w:r w:rsidRPr="003F18A9">
              <w:rPr>
                <w:noProof/>
                <w:webHidden/>
                <w:sz w:val="40"/>
                <w:szCs w:val="40"/>
              </w:rPr>
              <w:instrText xml:space="preserve"> PAGEREF _Toc235655794 \h </w:instrText>
            </w:r>
            <w:r w:rsidRPr="003F18A9">
              <w:rPr>
                <w:noProof/>
                <w:webHidden/>
                <w:sz w:val="40"/>
                <w:szCs w:val="40"/>
              </w:rPr>
            </w:r>
            <w:r w:rsidRPr="003F18A9">
              <w:rPr>
                <w:noProof/>
                <w:webHidden/>
                <w:sz w:val="40"/>
                <w:szCs w:val="40"/>
              </w:rPr>
              <w:fldChar w:fldCharType="separate"/>
            </w:r>
            <w:r w:rsidRPr="003F18A9">
              <w:rPr>
                <w:noProof/>
                <w:webHidden/>
                <w:sz w:val="40"/>
                <w:szCs w:val="40"/>
              </w:rPr>
              <w:t>14</w:t>
            </w:r>
            <w:r w:rsidRPr="003F18A9">
              <w:rPr>
                <w:noProof/>
                <w:webHidden/>
                <w:sz w:val="40"/>
                <w:szCs w:val="40"/>
              </w:rPr>
              <w:fldChar w:fldCharType="end"/>
            </w:r>
          </w:hyperlink>
        </w:p>
        <w:p w14:paraId="0A0CFC84" w14:textId="399CC56A" w:rsidR="005E5443" w:rsidRDefault="005E5443">
          <w:r w:rsidRPr="00683499">
            <w:rPr>
              <w:rFonts w:ascii="Arial" w:hAnsi="Arial" w:cs="Arial"/>
              <w:b/>
              <w:bCs/>
            </w:rPr>
            <w:fldChar w:fldCharType="end"/>
          </w:r>
        </w:p>
      </w:sdtContent>
    </w:sdt>
    <w:p w14:paraId="3B8188A5" w14:textId="77777777" w:rsidR="002E5BF8" w:rsidRPr="008075A6" w:rsidRDefault="002E5BF8" w:rsidP="00E44135">
      <w:pPr>
        <w:jc w:val="both"/>
        <w:rPr>
          <w:rFonts w:asciiTheme="minorBidi" w:hAnsiTheme="minorBidi" w:cstheme="minorBidi"/>
          <w:sz w:val="24"/>
          <w:szCs w:val="24"/>
        </w:rPr>
      </w:pPr>
    </w:p>
    <w:p w14:paraId="07D31501" w14:textId="77777777" w:rsidR="00936A28" w:rsidRPr="008075A6" w:rsidRDefault="00936A28" w:rsidP="00E44135">
      <w:pPr>
        <w:jc w:val="both"/>
        <w:rPr>
          <w:rFonts w:asciiTheme="minorBidi" w:hAnsiTheme="minorBidi" w:cstheme="minorBidi"/>
          <w:sz w:val="24"/>
          <w:szCs w:val="24"/>
        </w:rPr>
      </w:pPr>
    </w:p>
    <w:p w14:paraId="0D76D9B7" w14:textId="77777777" w:rsidR="005B637E" w:rsidRPr="008075A6" w:rsidRDefault="005B637E" w:rsidP="00E44135">
      <w:pPr>
        <w:jc w:val="both"/>
        <w:rPr>
          <w:rFonts w:asciiTheme="minorBidi" w:hAnsiTheme="minorBidi" w:cstheme="minorBidi"/>
          <w:sz w:val="24"/>
          <w:szCs w:val="24"/>
        </w:rPr>
      </w:pPr>
    </w:p>
    <w:p w14:paraId="39F37CAE" w14:textId="77777777" w:rsidR="009F4A55" w:rsidRPr="008075A6" w:rsidRDefault="009F4A55" w:rsidP="00E44135">
      <w:pPr>
        <w:jc w:val="both"/>
        <w:rPr>
          <w:rFonts w:asciiTheme="minorBidi" w:hAnsiTheme="minorBidi" w:cstheme="minorBidi"/>
          <w:sz w:val="24"/>
          <w:szCs w:val="24"/>
        </w:rPr>
      </w:pPr>
    </w:p>
    <w:p w14:paraId="05E29BDB" w14:textId="77777777" w:rsidR="009F4A55" w:rsidRPr="008075A6" w:rsidRDefault="009F4A55" w:rsidP="00E44135">
      <w:pPr>
        <w:jc w:val="both"/>
        <w:rPr>
          <w:rFonts w:asciiTheme="minorBidi" w:hAnsiTheme="minorBidi" w:cstheme="minorBidi"/>
          <w:sz w:val="24"/>
          <w:szCs w:val="24"/>
        </w:rPr>
      </w:pPr>
    </w:p>
    <w:p w14:paraId="32842FA6" w14:textId="77777777" w:rsidR="005B637E" w:rsidRPr="008075A6" w:rsidRDefault="005B637E" w:rsidP="00E44135">
      <w:pPr>
        <w:jc w:val="both"/>
        <w:rPr>
          <w:rFonts w:asciiTheme="minorBidi" w:hAnsiTheme="minorBidi" w:cstheme="minorBidi"/>
          <w:sz w:val="24"/>
          <w:szCs w:val="24"/>
        </w:rPr>
      </w:pPr>
    </w:p>
    <w:p w14:paraId="625D7BEE" w14:textId="77777777" w:rsidR="005B637E" w:rsidRPr="008075A6" w:rsidRDefault="005B637E" w:rsidP="00E44135">
      <w:pPr>
        <w:jc w:val="both"/>
        <w:rPr>
          <w:rFonts w:asciiTheme="minorBidi" w:hAnsiTheme="minorBidi" w:cstheme="minorBidi"/>
          <w:sz w:val="24"/>
          <w:szCs w:val="24"/>
        </w:rPr>
      </w:pPr>
    </w:p>
    <w:p w14:paraId="383F0C33" w14:textId="77777777" w:rsidR="005B637E" w:rsidRPr="008075A6" w:rsidRDefault="005B637E" w:rsidP="00E44135">
      <w:pPr>
        <w:jc w:val="both"/>
        <w:rPr>
          <w:rFonts w:asciiTheme="minorBidi" w:hAnsiTheme="minorBidi" w:cstheme="minorBidi"/>
          <w:sz w:val="24"/>
          <w:szCs w:val="24"/>
        </w:rPr>
      </w:pPr>
    </w:p>
    <w:p w14:paraId="24414979" w14:textId="77777777" w:rsidR="005B637E" w:rsidRPr="008075A6" w:rsidRDefault="005B637E" w:rsidP="00E44135">
      <w:pPr>
        <w:jc w:val="both"/>
        <w:rPr>
          <w:rFonts w:asciiTheme="minorBidi" w:hAnsiTheme="minorBidi" w:cstheme="minorBidi"/>
          <w:sz w:val="24"/>
          <w:szCs w:val="24"/>
        </w:rPr>
      </w:pPr>
    </w:p>
    <w:p w14:paraId="2A0206E7" w14:textId="77777777" w:rsidR="005B637E" w:rsidRPr="008075A6" w:rsidRDefault="005B637E" w:rsidP="00E44135">
      <w:pPr>
        <w:jc w:val="both"/>
        <w:rPr>
          <w:rFonts w:asciiTheme="minorBidi" w:hAnsiTheme="minorBidi" w:cstheme="minorBidi"/>
          <w:sz w:val="24"/>
          <w:szCs w:val="24"/>
        </w:rPr>
      </w:pPr>
    </w:p>
    <w:p w14:paraId="799B6637" w14:textId="77777777" w:rsidR="005B637E" w:rsidRPr="008075A6" w:rsidRDefault="005B637E" w:rsidP="00E44135">
      <w:pPr>
        <w:jc w:val="both"/>
        <w:rPr>
          <w:rFonts w:asciiTheme="minorBidi" w:hAnsiTheme="minorBidi" w:cstheme="minorBidi"/>
          <w:sz w:val="24"/>
          <w:szCs w:val="24"/>
        </w:rPr>
      </w:pPr>
    </w:p>
    <w:p w14:paraId="6947ADB2" w14:textId="77777777" w:rsidR="005B637E" w:rsidRPr="008075A6" w:rsidRDefault="005B637E" w:rsidP="00E44135">
      <w:pPr>
        <w:jc w:val="both"/>
        <w:rPr>
          <w:rFonts w:asciiTheme="minorBidi" w:hAnsiTheme="minorBidi" w:cstheme="minorBidi"/>
          <w:sz w:val="24"/>
          <w:szCs w:val="24"/>
        </w:rPr>
      </w:pPr>
    </w:p>
    <w:p w14:paraId="02BACBDA" w14:textId="77777777" w:rsidR="005B637E" w:rsidRPr="008075A6" w:rsidRDefault="005B637E" w:rsidP="00E44135">
      <w:pPr>
        <w:jc w:val="both"/>
        <w:rPr>
          <w:rFonts w:asciiTheme="minorBidi" w:hAnsiTheme="minorBidi" w:cstheme="minorBidi"/>
          <w:sz w:val="24"/>
          <w:szCs w:val="24"/>
        </w:rPr>
      </w:pPr>
    </w:p>
    <w:p w14:paraId="36AE31B7" w14:textId="77777777" w:rsidR="005B637E" w:rsidRPr="008075A6" w:rsidRDefault="005B637E" w:rsidP="00E44135">
      <w:pPr>
        <w:jc w:val="both"/>
        <w:rPr>
          <w:rFonts w:asciiTheme="minorBidi" w:hAnsiTheme="minorBidi" w:cstheme="minorBidi"/>
          <w:sz w:val="24"/>
          <w:szCs w:val="24"/>
        </w:rPr>
      </w:pPr>
    </w:p>
    <w:p w14:paraId="1FEA40C7" w14:textId="77777777" w:rsidR="00A07D0E" w:rsidRPr="008075A6" w:rsidRDefault="00A07D0E" w:rsidP="00E44135">
      <w:pPr>
        <w:jc w:val="both"/>
        <w:rPr>
          <w:rFonts w:asciiTheme="minorBidi" w:hAnsiTheme="minorBidi" w:cstheme="minorBidi"/>
          <w:sz w:val="24"/>
          <w:szCs w:val="24"/>
        </w:rPr>
      </w:pPr>
    </w:p>
    <w:p w14:paraId="0D721B1B" w14:textId="77777777" w:rsidR="00A07D0E" w:rsidRPr="008075A6" w:rsidRDefault="00A07D0E" w:rsidP="00E44135">
      <w:pPr>
        <w:jc w:val="both"/>
        <w:rPr>
          <w:rFonts w:asciiTheme="minorBidi" w:hAnsiTheme="minorBidi" w:cstheme="minorBidi"/>
          <w:sz w:val="24"/>
          <w:szCs w:val="24"/>
        </w:rPr>
      </w:pPr>
    </w:p>
    <w:p w14:paraId="60ED3715" w14:textId="77777777" w:rsidR="00A07D0E" w:rsidRDefault="00A07D0E" w:rsidP="00E44135">
      <w:pPr>
        <w:jc w:val="both"/>
        <w:rPr>
          <w:rFonts w:asciiTheme="minorBidi" w:hAnsiTheme="minorBidi" w:cstheme="minorBidi"/>
          <w:sz w:val="24"/>
          <w:szCs w:val="24"/>
        </w:rPr>
      </w:pPr>
    </w:p>
    <w:p w14:paraId="2BFA6862" w14:textId="77777777" w:rsidR="00262334" w:rsidRDefault="00262334" w:rsidP="00E44135">
      <w:pPr>
        <w:jc w:val="both"/>
        <w:rPr>
          <w:rFonts w:asciiTheme="minorBidi" w:hAnsiTheme="minorBidi" w:cstheme="minorBidi"/>
          <w:sz w:val="24"/>
          <w:szCs w:val="24"/>
        </w:rPr>
      </w:pPr>
    </w:p>
    <w:p w14:paraId="0423C3EA" w14:textId="77777777" w:rsidR="00262334" w:rsidRDefault="00262334" w:rsidP="00E44135">
      <w:pPr>
        <w:jc w:val="both"/>
        <w:rPr>
          <w:rFonts w:asciiTheme="minorBidi" w:hAnsiTheme="minorBidi" w:cstheme="minorBidi"/>
          <w:sz w:val="24"/>
          <w:szCs w:val="24"/>
        </w:rPr>
      </w:pPr>
    </w:p>
    <w:p w14:paraId="3699D5D9" w14:textId="77777777" w:rsidR="00262334" w:rsidRDefault="00262334" w:rsidP="00E44135">
      <w:pPr>
        <w:jc w:val="both"/>
        <w:rPr>
          <w:rFonts w:asciiTheme="minorBidi" w:hAnsiTheme="minorBidi" w:cstheme="minorBidi"/>
          <w:sz w:val="24"/>
          <w:szCs w:val="24"/>
        </w:rPr>
      </w:pPr>
    </w:p>
    <w:p w14:paraId="132EB4B1" w14:textId="77777777" w:rsidR="00262334" w:rsidRDefault="00262334" w:rsidP="00E44135">
      <w:pPr>
        <w:jc w:val="both"/>
        <w:rPr>
          <w:rFonts w:asciiTheme="minorBidi" w:hAnsiTheme="minorBidi" w:cstheme="minorBidi"/>
          <w:sz w:val="24"/>
          <w:szCs w:val="24"/>
        </w:rPr>
      </w:pPr>
    </w:p>
    <w:p w14:paraId="24FC041A" w14:textId="77777777" w:rsidR="00262334" w:rsidRDefault="00262334" w:rsidP="00E44135">
      <w:pPr>
        <w:jc w:val="both"/>
        <w:rPr>
          <w:rFonts w:asciiTheme="minorBidi" w:hAnsiTheme="minorBidi" w:cstheme="minorBidi"/>
          <w:sz w:val="24"/>
          <w:szCs w:val="24"/>
        </w:rPr>
      </w:pPr>
    </w:p>
    <w:p w14:paraId="7BD9DF90" w14:textId="77777777" w:rsidR="00262334" w:rsidRDefault="00262334" w:rsidP="00E44135">
      <w:pPr>
        <w:jc w:val="both"/>
        <w:rPr>
          <w:rFonts w:asciiTheme="minorBidi" w:hAnsiTheme="minorBidi" w:cstheme="minorBidi"/>
          <w:sz w:val="24"/>
          <w:szCs w:val="24"/>
        </w:rPr>
      </w:pPr>
    </w:p>
    <w:p w14:paraId="13FE9C07" w14:textId="77777777" w:rsidR="005E5443" w:rsidRDefault="005E5443" w:rsidP="00E44135">
      <w:pPr>
        <w:jc w:val="both"/>
        <w:rPr>
          <w:rFonts w:asciiTheme="minorBidi" w:hAnsiTheme="minorBidi" w:cstheme="minorBidi"/>
          <w:sz w:val="24"/>
          <w:szCs w:val="24"/>
        </w:rPr>
      </w:pPr>
    </w:p>
    <w:p w14:paraId="0D977FD7" w14:textId="77777777" w:rsidR="005E5443" w:rsidRDefault="005E5443" w:rsidP="00E44135">
      <w:pPr>
        <w:jc w:val="both"/>
        <w:rPr>
          <w:rFonts w:asciiTheme="minorBidi" w:hAnsiTheme="minorBidi" w:cstheme="minorBidi"/>
          <w:sz w:val="24"/>
          <w:szCs w:val="24"/>
        </w:rPr>
      </w:pPr>
    </w:p>
    <w:p w14:paraId="6B70D746" w14:textId="77777777" w:rsidR="005E5443" w:rsidRDefault="005E5443" w:rsidP="00E44135">
      <w:pPr>
        <w:jc w:val="both"/>
        <w:rPr>
          <w:rFonts w:asciiTheme="minorBidi" w:hAnsiTheme="minorBidi" w:cstheme="minorBidi"/>
          <w:sz w:val="24"/>
          <w:szCs w:val="24"/>
        </w:rPr>
      </w:pPr>
    </w:p>
    <w:p w14:paraId="3BE4FF38" w14:textId="22A510EA" w:rsidR="00C82D9E" w:rsidRPr="008075A6" w:rsidRDefault="00C82D9E" w:rsidP="00E44135">
      <w:pPr>
        <w:jc w:val="both"/>
        <w:rPr>
          <w:rFonts w:asciiTheme="minorBidi" w:hAnsiTheme="minorBidi" w:cstheme="minorBidi"/>
          <w:sz w:val="24"/>
          <w:szCs w:val="24"/>
        </w:rPr>
      </w:pPr>
    </w:p>
    <w:p w14:paraId="15EE2928" w14:textId="3105A96D" w:rsidR="006D24D3" w:rsidRPr="00262334" w:rsidRDefault="00262334" w:rsidP="00156988">
      <w:pPr>
        <w:pStyle w:val="Heading1"/>
        <w:numPr>
          <w:ilvl w:val="0"/>
          <w:numId w:val="18"/>
        </w:numPr>
      </w:pPr>
      <w:bookmarkStart w:id="1" w:name="_Toc235655786"/>
      <w:r>
        <w:lastRenderedPageBreak/>
        <w:t>I</w:t>
      </w:r>
      <w:r w:rsidR="006D24D3" w:rsidRPr="00262334">
        <w:t>ntroduction</w:t>
      </w:r>
      <w:bookmarkEnd w:id="1"/>
    </w:p>
    <w:p w14:paraId="44B1469C" w14:textId="5AAD978D" w:rsidR="00E763D9" w:rsidRPr="00E763D9" w:rsidRDefault="00E763D9" w:rsidP="00E763D9">
      <w:pPr>
        <w:jc w:val="both"/>
        <w:rPr>
          <w:rFonts w:asciiTheme="minorBidi" w:hAnsiTheme="minorBidi" w:cstheme="minorBidi"/>
          <w:b/>
          <w:bCs/>
          <w:sz w:val="24"/>
          <w:szCs w:val="24"/>
        </w:rPr>
      </w:pPr>
    </w:p>
    <w:p w14:paraId="5FEE9B2C" w14:textId="0CE2DE42" w:rsidR="00E763D9" w:rsidRPr="00E763D9" w:rsidRDefault="003E10BA" w:rsidP="00E763D9">
      <w:pPr>
        <w:spacing w:line="360" w:lineRule="auto"/>
        <w:rPr>
          <w:rFonts w:ascii="Arial" w:hAnsi="Arial" w:cs="Arial"/>
          <w:sz w:val="22"/>
          <w:szCs w:val="22"/>
        </w:rPr>
      </w:pPr>
      <w:r w:rsidRPr="003E10BA">
        <w:rPr>
          <w:rFonts w:ascii="Arial" w:hAnsi="Arial" w:cs="Arial"/>
          <w:sz w:val="22"/>
          <w:szCs w:val="22"/>
        </w:rPr>
        <w:t>Cybersecurity has become essential for protecting modern organisations against an increasing range of digital threats.</w:t>
      </w:r>
      <w:r>
        <w:rPr>
          <w:rFonts w:ascii="Arial" w:hAnsi="Arial" w:cs="Arial"/>
          <w:sz w:val="22"/>
          <w:szCs w:val="22"/>
        </w:rPr>
        <w:t xml:space="preserve"> </w:t>
      </w:r>
      <w:r w:rsidR="00E763D9" w:rsidRPr="00E763D9">
        <w:rPr>
          <w:rFonts w:ascii="Arial" w:hAnsi="Arial" w:cs="Arial"/>
          <w:sz w:val="22"/>
          <w:szCs w:val="22"/>
        </w:rPr>
        <w:t>As businesses increasingly rely on technologies such as cloud computing, Internet of Things devices and automated systems</w:t>
      </w:r>
      <w:r w:rsidR="00B35136">
        <w:rPr>
          <w:rFonts w:ascii="Arial" w:hAnsi="Arial" w:cs="Arial"/>
          <w:sz w:val="22"/>
          <w:szCs w:val="22"/>
        </w:rPr>
        <w:t>. T</w:t>
      </w:r>
      <w:r w:rsidR="00E763D9" w:rsidRPr="00E763D9">
        <w:rPr>
          <w:rFonts w:ascii="Arial" w:hAnsi="Arial" w:cs="Arial"/>
          <w:sz w:val="22"/>
          <w:szCs w:val="22"/>
        </w:rPr>
        <w:t>he risk of cyberattacks has also increased [1]. A successful cyberattack can result in financial loss, operational disruption, data breaches and damage to an organisation's reputation [2].</w:t>
      </w:r>
    </w:p>
    <w:p w14:paraId="5015A046" w14:textId="4E9F4248" w:rsidR="00E763D9" w:rsidRPr="00E763D9" w:rsidRDefault="00E763D9" w:rsidP="00E763D9">
      <w:pPr>
        <w:spacing w:line="360" w:lineRule="auto"/>
        <w:rPr>
          <w:rFonts w:ascii="Arial" w:hAnsi="Arial" w:cs="Arial"/>
          <w:sz w:val="22"/>
          <w:szCs w:val="22"/>
        </w:rPr>
      </w:pPr>
    </w:p>
    <w:p w14:paraId="5FC3D248" w14:textId="7339458D" w:rsidR="00E763D9" w:rsidRDefault="00E763D9" w:rsidP="00E763D9">
      <w:pPr>
        <w:spacing w:line="360" w:lineRule="auto"/>
        <w:rPr>
          <w:rFonts w:ascii="Arial" w:hAnsi="Arial" w:cs="Arial"/>
          <w:sz w:val="22"/>
          <w:szCs w:val="22"/>
        </w:rPr>
      </w:pPr>
      <w:r w:rsidRPr="00E763D9">
        <w:rPr>
          <w:rFonts w:ascii="Arial" w:hAnsi="Arial" w:cs="Arial"/>
          <w:sz w:val="22"/>
          <w:szCs w:val="22"/>
        </w:rPr>
        <w:t>SteelForm Manufacturing Ltd has adopted Industry 4.0 technologies, including IoT</w:t>
      </w:r>
      <w:r w:rsidR="00A131B8">
        <w:rPr>
          <w:rFonts w:ascii="Arial" w:hAnsi="Arial" w:cs="Arial"/>
          <w:sz w:val="22"/>
          <w:szCs w:val="22"/>
        </w:rPr>
        <w:t xml:space="preserve"> </w:t>
      </w:r>
      <w:r w:rsidRPr="00E763D9">
        <w:rPr>
          <w:rFonts w:ascii="Arial" w:hAnsi="Arial" w:cs="Arial"/>
          <w:sz w:val="22"/>
          <w:szCs w:val="22"/>
        </w:rPr>
        <w:t>enabled sensors, automated machinery and a cloud</w:t>
      </w:r>
      <w:r w:rsidR="006A1EB1">
        <w:rPr>
          <w:rFonts w:ascii="Arial" w:hAnsi="Arial" w:cs="Arial"/>
          <w:sz w:val="22"/>
          <w:szCs w:val="22"/>
        </w:rPr>
        <w:t xml:space="preserve"> </w:t>
      </w:r>
      <w:r w:rsidRPr="00E763D9">
        <w:rPr>
          <w:rFonts w:ascii="Arial" w:hAnsi="Arial" w:cs="Arial"/>
          <w:sz w:val="22"/>
          <w:szCs w:val="22"/>
        </w:rPr>
        <w:t>based production management system to improve efficiency and productivity. However, these technologies also introduce new security risks, including malware infections, phishing attacks, unauthorised access attempts and industrial espionage [3]. To reduce these risks, organisations should implement effective cybersecurity controls, establish clear security policies and promote a culture of security awareness across the workforce [1].</w:t>
      </w:r>
    </w:p>
    <w:p w14:paraId="2634020A" w14:textId="79DC9EEE" w:rsidR="00EF133F" w:rsidRPr="00E763D9" w:rsidRDefault="00EF133F" w:rsidP="00E763D9">
      <w:pPr>
        <w:spacing w:line="360" w:lineRule="auto"/>
        <w:rPr>
          <w:rFonts w:ascii="Arial" w:hAnsi="Arial" w:cs="Arial"/>
          <w:sz w:val="22"/>
          <w:szCs w:val="22"/>
        </w:rPr>
      </w:pPr>
    </w:p>
    <w:p w14:paraId="7299909F" w14:textId="3915C5A8" w:rsidR="00E635ED" w:rsidRDefault="00262334" w:rsidP="00313510">
      <w:pPr>
        <w:spacing w:line="360" w:lineRule="auto"/>
        <w:rPr>
          <w:rFonts w:ascii="Arial" w:hAnsi="Arial" w:cs="Arial"/>
          <w:sz w:val="22"/>
          <w:szCs w:val="22"/>
        </w:rPr>
      </w:pPr>
      <w:r w:rsidRPr="00E61EB2">
        <w:rPr>
          <w:rFonts w:ascii="Arial" w:hAnsi="Arial" w:cs="Arial"/>
          <w:noProof/>
          <w:sz w:val="22"/>
          <w:szCs w:val="22"/>
        </w:rPr>
        <w:drawing>
          <wp:anchor distT="0" distB="0" distL="114300" distR="114300" simplePos="0" relativeHeight="251658240" behindDoc="1" locked="0" layoutInCell="1" allowOverlap="1" wp14:anchorId="1D37317D" wp14:editId="134CA0CA">
            <wp:simplePos x="0" y="0"/>
            <wp:positionH relativeFrom="margin">
              <wp:align>center</wp:align>
            </wp:positionH>
            <wp:positionV relativeFrom="paragraph">
              <wp:posOffset>1466850</wp:posOffset>
            </wp:positionV>
            <wp:extent cx="4046220" cy="2872740"/>
            <wp:effectExtent l="0" t="0" r="0" b="3810"/>
            <wp:wrapTopAndBottom/>
            <wp:docPr id="401241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241320" name=""/>
                    <pic:cNvPicPr/>
                  </pic:nvPicPr>
                  <pic:blipFill>
                    <a:blip r:embed="rId9">
                      <a:extLst>
                        <a:ext uri="{28A0092B-C50C-407E-A947-70E740481C1C}">
                          <a14:useLocalDpi xmlns:a14="http://schemas.microsoft.com/office/drawing/2010/main" val="0"/>
                        </a:ext>
                      </a:extLst>
                    </a:blip>
                    <a:stretch>
                      <a:fillRect/>
                    </a:stretch>
                  </pic:blipFill>
                  <pic:spPr>
                    <a:xfrm>
                      <a:off x="0" y="0"/>
                      <a:ext cx="4046220" cy="2872740"/>
                    </a:xfrm>
                    <a:prstGeom prst="rect">
                      <a:avLst/>
                    </a:prstGeom>
                  </pic:spPr>
                </pic:pic>
              </a:graphicData>
            </a:graphic>
          </wp:anchor>
        </w:drawing>
      </w:r>
      <w:r w:rsidR="00313510" w:rsidRPr="00313510">
        <w:rPr>
          <w:rFonts w:ascii="Arial" w:hAnsi="Arial" w:cs="Arial"/>
          <w:sz w:val="22"/>
          <w:szCs w:val="22"/>
        </w:rPr>
        <w:t>This report develops a cybersecurity and data governance policy for SteelForm Manufacturing Ltd. It identifies the organisation's key cybersecurity threats before recommending appropriate security policies, technical mitigation measures, proactive monitoring and incident response procedures. The report also proposes a continuous staff training and awareness programme to strengthen the organisation's overall cybersecurity posture.</w:t>
      </w:r>
    </w:p>
    <w:p w14:paraId="2F7450A4" w14:textId="765623D9" w:rsidR="00E61EB2" w:rsidRPr="00262334" w:rsidRDefault="00E61EB2" w:rsidP="00262334">
      <w:pPr>
        <w:spacing w:line="360" w:lineRule="auto"/>
        <w:jc w:val="center"/>
        <w:rPr>
          <w:rFonts w:ascii="Arial" w:hAnsi="Arial" w:cs="Arial"/>
          <w:sz w:val="18"/>
          <w:szCs w:val="18"/>
        </w:rPr>
      </w:pPr>
      <w:r w:rsidRPr="00262334">
        <w:rPr>
          <w:rFonts w:ascii="Arial" w:hAnsi="Arial" w:cs="Arial"/>
          <w:sz w:val="18"/>
          <w:szCs w:val="18"/>
        </w:rPr>
        <w:t xml:space="preserve">Figure 1: </w:t>
      </w:r>
      <w:r w:rsidR="00262334" w:rsidRPr="00262334">
        <w:rPr>
          <w:rFonts w:ascii="Arial" w:hAnsi="Arial" w:cs="Arial"/>
          <w:sz w:val="18"/>
          <w:szCs w:val="18"/>
        </w:rPr>
        <w:t>Cyber Security risks at SteelForm Management Ltd</w:t>
      </w:r>
    </w:p>
    <w:p w14:paraId="608DC546" w14:textId="1AE8141D" w:rsidR="00482EB0" w:rsidRPr="008075A6" w:rsidRDefault="00482EB0" w:rsidP="00471EA5">
      <w:pPr>
        <w:jc w:val="both"/>
        <w:rPr>
          <w:rFonts w:asciiTheme="minorBidi" w:hAnsiTheme="minorBidi" w:cstheme="minorBidi"/>
          <w:b/>
          <w:bCs/>
          <w:sz w:val="24"/>
          <w:szCs w:val="24"/>
        </w:rPr>
      </w:pPr>
    </w:p>
    <w:p w14:paraId="0D1F11C3" w14:textId="7791672A" w:rsidR="00156988" w:rsidRPr="00156988" w:rsidRDefault="00F676B2" w:rsidP="00F676B2">
      <w:pPr>
        <w:pStyle w:val="Heading1"/>
        <w:numPr>
          <w:ilvl w:val="0"/>
          <w:numId w:val="18"/>
        </w:numPr>
      </w:pPr>
      <w:bookmarkStart w:id="2" w:name="_Toc235655787"/>
      <w:r>
        <w:lastRenderedPageBreak/>
        <w:t xml:space="preserve">2.1 </w:t>
      </w:r>
      <w:r w:rsidR="00092C59" w:rsidRPr="008075A6">
        <w:t xml:space="preserve">Identification of </w:t>
      </w:r>
      <w:r w:rsidR="00E874FB">
        <w:t xml:space="preserve">Modern </w:t>
      </w:r>
      <w:r w:rsidR="00092C59" w:rsidRPr="008075A6">
        <w:t>Threats</w:t>
      </w:r>
      <w:bookmarkEnd w:id="2"/>
    </w:p>
    <w:p w14:paraId="460233C5" w14:textId="6948C756" w:rsidR="00E90370" w:rsidRPr="00A7711E" w:rsidRDefault="00F151B3" w:rsidP="00A7711E">
      <w:pPr>
        <w:pStyle w:val="pdq2pgselectionanchorcontainer"/>
        <w:spacing w:line="360" w:lineRule="auto"/>
        <w:rPr>
          <w:rFonts w:ascii="Arial" w:hAnsi="Arial" w:cs="Arial"/>
          <w:sz w:val="22"/>
          <w:szCs w:val="22"/>
        </w:rPr>
      </w:pPr>
      <w:r w:rsidRPr="00A7711E">
        <w:rPr>
          <w:rFonts w:ascii="Arial" w:hAnsi="Arial" w:cs="Arial"/>
          <w:sz w:val="22"/>
          <w:szCs w:val="22"/>
        </w:rPr>
        <w:t>SteelForm Manufacturing Ltd has adopted Industry 4.0 technologies, including IoT</w:t>
      </w:r>
      <w:r w:rsidR="00A7711E">
        <w:rPr>
          <w:rFonts w:ascii="Arial" w:hAnsi="Arial" w:cs="Arial"/>
          <w:sz w:val="22"/>
          <w:szCs w:val="22"/>
        </w:rPr>
        <w:t xml:space="preserve"> </w:t>
      </w:r>
      <w:r w:rsidRPr="00A7711E">
        <w:rPr>
          <w:rFonts w:ascii="Arial" w:hAnsi="Arial" w:cs="Arial"/>
          <w:sz w:val="22"/>
          <w:szCs w:val="22"/>
        </w:rPr>
        <w:t>enabled sensors, automated machinery, Operational Technology systems and a cloud</w:t>
      </w:r>
      <w:r w:rsidR="00A7711E">
        <w:rPr>
          <w:rFonts w:ascii="Arial" w:hAnsi="Arial" w:cs="Arial"/>
          <w:sz w:val="22"/>
          <w:szCs w:val="22"/>
        </w:rPr>
        <w:t xml:space="preserve"> </w:t>
      </w:r>
      <w:r w:rsidRPr="00A7711E">
        <w:rPr>
          <w:rFonts w:ascii="Arial" w:hAnsi="Arial" w:cs="Arial"/>
          <w:sz w:val="22"/>
          <w:szCs w:val="22"/>
        </w:rPr>
        <w:t xml:space="preserve">based production management system to improve operational efficiency. </w:t>
      </w:r>
      <w:r w:rsidR="00E90370" w:rsidRPr="00A7711E">
        <w:rPr>
          <w:rFonts w:ascii="Arial" w:hAnsi="Arial" w:cs="Arial"/>
          <w:sz w:val="22"/>
          <w:szCs w:val="22"/>
        </w:rPr>
        <w:t>While these technologies provide significant business benefits, they also increase the organisation's exposure to a range of internal and external cybersecurity threats. SFM has already experienced malware infections, phishing attacks and unauthorised access attempts, demonstrating that cyber threats pose a genuine risk to its business operations. Identifying these threats is essential for developing effective security policies and reducing the likelihood of future security incidents [1].</w:t>
      </w:r>
    </w:p>
    <w:p w14:paraId="5D88EDE6" w14:textId="5D302748" w:rsidR="00E90370" w:rsidRPr="00144C15" w:rsidRDefault="00E90370" w:rsidP="00A7711E">
      <w:pPr>
        <w:pStyle w:val="NormalWeb"/>
        <w:spacing w:line="360" w:lineRule="auto"/>
        <w:rPr>
          <w:rFonts w:ascii="Arial" w:hAnsi="Arial" w:cs="Arial"/>
          <w:sz w:val="22"/>
          <w:szCs w:val="22"/>
        </w:rPr>
      </w:pPr>
      <w:r w:rsidRPr="00144C15">
        <w:rPr>
          <w:rFonts w:ascii="Arial" w:hAnsi="Arial" w:cs="Arial"/>
          <w:sz w:val="22"/>
          <w:szCs w:val="22"/>
        </w:rPr>
        <w:t xml:space="preserve">One of the most serious external threats facing SFM is </w:t>
      </w:r>
      <w:r w:rsidRPr="00144C15">
        <w:rPr>
          <w:rStyle w:val="Strong"/>
          <w:rFonts w:ascii="Arial" w:hAnsi="Arial" w:cs="Arial"/>
          <w:b w:val="0"/>
          <w:bCs w:val="0"/>
          <w:sz w:val="22"/>
          <w:szCs w:val="22"/>
        </w:rPr>
        <w:t>malware</w:t>
      </w:r>
      <w:r w:rsidRPr="00144C15">
        <w:rPr>
          <w:rFonts w:ascii="Arial" w:hAnsi="Arial" w:cs="Arial"/>
          <w:sz w:val="22"/>
          <w:szCs w:val="22"/>
        </w:rPr>
        <w:t xml:space="preserve">, particularly </w:t>
      </w:r>
      <w:r w:rsidRPr="00144C15">
        <w:rPr>
          <w:rStyle w:val="Strong"/>
          <w:rFonts w:ascii="Arial" w:hAnsi="Arial" w:cs="Arial"/>
          <w:b w:val="0"/>
          <w:bCs w:val="0"/>
          <w:sz w:val="22"/>
          <w:szCs w:val="22"/>
        </w:rPr>
        <w:t>ransomware</w:t>
      </w:r>
      <w:r w:rsidRPr="00144C15">
        <w:rPr>
          <w:rFonts w:ascii="Arial" w:hAnsi="Arial" w:cs="Arial"/>
          <w:sz w:val="22"/>
          <w:szCs w:val="22"/>
        </w:rPr>
        <w:t xml:space="preserve">. Malware can infect computers, production equipment and networked devices disrupting manufacturing processes and damaging critical business data. A growing trend is </w:t>
      </w:r>
      <w:r w:rsidRPr="00144C15">
        <w:rPr>
          <w:rStyle w:val="Strong"/>
          <w:rFonts w:ascii="Arial" w:hAnsi="Arial" w:cs="Arial"/>
          <w:b w:val="0"/>
          <w:bCs w:val="0"/>
          <w:sz w:val="22"/>
          <w:szCs w:val="22"/>
        </w:rPr>
        <w:t>Ransomware</w:t>
      </w:r>
      <w:r w:rsidR="00144C15">
        <w:rPr>
          <w:rStyle w:val="Strong"/>
          <w:rFonts w:ascii="Arial" w:hAnsi="Arial" w:cs="Arial"/>
          <w:b w:val="0"/>
          <w:bCs w:val="0"/>
          <w:sz w:val="22"/>
          <w:szCs w:val="22"/>
        </w:rPr>
        <w:t xml:space="preserve"> </w:t>
      </w:r>
      <w:r w:rsidRPr="00144C15">
        <w:rPr>
          <w:rStyle w:val="Strong"/>
          <w:rFonts w:ascii="Arial" w:hAnsi="Arial" w:cs="Arial"/>
          <w:b w:val="0"/>
          <w:bCs w:val="0"/>
          <w:sz w:val="22"/>
          <w:szCs w:val="22"/>
        </w:rPr>
        <w:t>as</w:t>
      </w:r>
      <w:r w:rsidR="00144C15">
        <w:rPr>
          <w:rStyle w:val="Strong"/>
          <w:rFonts w:ascii="Arial" w:hAnsi="Arial" w:cs="Arial"/>
          <w:b w:val="0"/>
          <w:bCs w:val="0"/>
          <w:sz w:val="22"/>
          <w:szCs w:val="22"/>
        </w:rPr>
        <w:t xml:space="preserve"> </w:t>
      </w:r>
      <w:r w:rsidRPr="00144C15">
        <w:rPr>
          <w:rStyle w:val="Strong"/>
          <w:rFonts w:ascii="Arial" w:hAnsi="Arial" w:cs="Arial"/>
          <w:b w:val="0"/>
          <w:bCs w:val="0"/>
          <w:sz w:val="22"/>
          <w:szCs w:val="22"/>
        </w:rPr>
        <w:t>a</w:t>
      </w:r>
      <w:r w:rsidR="00144C15">
        <w:rPr>
          <w:rStyle w:val="Strong"/>
          <w:rFonts w:ascii="Arial" w:hAnsi="Arial" w:cs="Arial"/>
          <w:b w:val="0"/>
          <w:bCs w:val="0"/>
          <w:sz w:val="22"/>
          <w:szCs w:val="22"/>
        </w:rPr>
        <w:t xml:space="preserve"> </w:t>
      </w:r>
      <w:r w:rsidRPr="00144C15">
        <w:rPr>
          <w:rStyle w:val="Strong"/>
          <w:rFonts w:ascii="Arial" w:hAnsi="Arial" w:cs="Arial"/>
          <w:b w:val="0"/>
          <w:bCs w:val="0"/>
          <w:sz w:val="22"/>
          <w:szCs w:val="22"/>
        </w:rPr>
        <w:t>Service</w:t>
      </w:r>
      <w:r w:rsidRPr="00144C15">
        <w:rPr>
          <w:rFonts w:ascii="Arial" w:hAnsi="Arial" w:cs="Arial"/>
          <w:sz w:val="22"/>
          <w:szCs w:val="22"/>
        </w:rPr>
        <w:t>, where cybercriminal groups provide ransomware tools to other attackers in exchange for a share of the profits. This has increased the number of ransomware attacks targeting organisations. If SFM became a victim of ransomware, production systems could be encrypted causing operational downtime, financial losses and delays in delivering products to customers [2].</w:t>
      </w:r>
    </w:p>
    <w:p w14:paraId="691B6885" w14:textId="5BE94462" w:rsidR="00E90370" w:rsidRPr="00A7711E" w:rsidRDefault="00E90370" w:rsidP="00A7711E">
      <w:pPr>
        <w:pStyle w:val="NormalWeb"/>
        <w:spacing w:line="360" w:lineRule="auto"/>
        <w:rPr>
          <w:rFonts w:ascii="Arial" w:hAnsi="Arial" w:cs="Arial"/>
          <w:sz w:val="22"/>
          <w:szCs w:val="22"/>
        </w:rPr>
      </w:pPr>
      <w:r w:rsidRPr="00A7711E">
        <w:rPr>
          <w:rFonts w:ascii="Arial" w:hAnsi="Arial" w:cs="Arial"/>
          <w:sz w:val="22"/>
          <w:szCs w:val="22"/>
        </w:rPr>
        <w:t xml:space="preserve">Another significant threat is </w:t>
      </w:r>
      <w:r w:rsidRPr="0033042A">
        <w:rPr>
          <w:rStyle w:val="Strong"/>
          <w:rFonts w:ascii="Arial" w:hAnsi="Arial" w:cs="Arial"/>
          <w:b w:val="0"/>
          <w:bCs w:val="0"/>
          <w:sz w:val="22"/>
          <w:szCs w:val="22"/>
        </w:rPr>
        <w:t>AI</w:t>
      </w:r>
      <w:r w:rsidR="0033042A">
        <w:rPr>
          <w:rStyle w:val="Strong"/>
          <w:rFonts w:ascii="Arial" w:hAnsi="Arial" w:cs="Arial"/>
          <w:sz w:val="22"/>
          <w:szCs w:val="22"/>
        </w:rPr>
        <w:t xml:space="preserve"> </w:t>
      </w:r>
      <w:r w:rsidRPr="0033042A">
        <w:rPr>
          <w:rStyle w:val="Strong"/>
          <w:rFonts w:ascii="Arial" w:hAnsi="Arial" w:cs="Arial"/>
          <w:b w:val="0"/>
          <w:bCs w:val="0"/>
          <w:sz w:val="22"/>
          <w:szCs w:val="22"/>
        </w:rPr>
        <w:t>powered</w:t>
      </w:r>
      <w:r w:rsidRPr="00A7711E">
        <w:rPr>
          <w:rStyle w:val="Strong"/>
          <w:rFonts w:ascii="Arial" w:hAnsi="Arial" w:cs="Arial"/>
          <w:sz w:val="22"/>
          <w:szCs w:val="22"/>
        </w:rPr>
        <w:t xml:space="preserve"> </w:t>
      </w:r>
      <w:r w:rsidRPr="0033042A">
        <w:rPr>
          <w:rStyle w:val="Strong"/>
          <w:rFonts w:ascii="Arial" w:hAnsi="Arial" w:cs="Arial"/>
          <w:b w:val="0"/>
          <w:bCs w:val="0"/>
          <w:sz w:val="22"/>
          <w:szCs w:val="22"/>
        </w:rPr>
        <w:t>social</w:t>
      </w:r>
      <w:r w:rsidRPr="00A7711E">
        <w:rPr>
          <w:rStyle w:val="Strong"/>
          <w:rFonts w:ascii="Arial" w:hAnsi="Arial" w:cs="Arial"/>
          <w:sz w:val="22"/>
          <w:szCs w:val="22"/>
        </w:rPr>
        <w:t xml:space="preserve"> </w:t>
      </w:r>
      <w:r w:rsidRPr="0033042A">
        <w:rPr>
          <w:rStyle w:val="Strong"/>
          <w:rFonts w:ascii="Arial" w:hAnsi="Arial" w:cs="Arial"/>
          <w:b w:val="0"/>
          <w:bCs w:val="0"/>
          <w:sz w:val="22"/>
          <w:szCs w:val="22"/>
        </w:rPr>
        <w:t>engineering</w:t>
      </w:r>
      <w:r w:rsidRPr="00A7711E">
        <w:rPr>
          <w:rFonts w:ascii="Arial" w:hAnsi="Arial" w:cs="Arial"/>
          <w:sz w:val="22"/>
          <w:szCs w:val="22"/>
        </w:rPr>
        <w:t>, including phishing emails and vishing. The scenario states that procurement staff have already received phishing emails, indicating that attackers are attempting to exploit employees rather than technical weaknesses. Artificial intelligence allows attackers to produce convincing emails and voice messages that closely resemble genuine communications, making them more difficult to identify. If employees unknowingly disclose usernames, passwords or confidential information attackers could gain access to SFM's internal systems and sensitive business data [3].</w:t>
      </w:r>
    </w:p>
    <w:p w14:paraId="183D5308" w14:textId="77777777" w:rsidR="00253E5E" w:rsidRDefault="00E90370" w:rsidP="00A7711E">
      <w:pPr>
        <w:pStyle w:val="NormalWeb"/>
        <w:spacing w:line="360" w:lineRule="auto"/>
        <w:rPr>
          <w:rFonts w:ascii="Arial" w:hAnsi="Arial" w:cs="Arial"/>
          <w:sz w:val="22"/>
          <w:szCs w:val="22"/>
        </w:rPr>
      </w:pPr>
      <w:r w:rsidRPr="00A7711E">
        <w:rPr>
          <w:rFonts w:ascii="Arial" w:hAnsi="Arial" w:cs="Arial"/>
          <w:sz w:val="22"/>
          <w:szCs w:val="22"/>
        </w:rPr>
        <w:t xml:space="preserve">SFM must also protect itself against </w:t>
      </w:r>
      <w:r w:rsidRPr="00287212">
        <w:rPr>
          <w:rStyle w:val="Strong"/>
          <w:rFonts w:ascii="Arial" w:hAnsi="Arial" w:cs="Arial"/>
          <w:b w:val="0"/>
          <w:bCs w:val="0"/>
          <w:sz w:val="22"/>
          <w:szCs w:val="22"/>
        </w:rPr>
        <w:t>unauthorised</w:t>
      </w:r>
      <w:r w:rsidRPr="00A7711E">
        <w:rPr>
          <w:rStyle w:val="Strong"/>
          <w:rFonts w:ascii="Arial" w:hAnsi="Arial" w:cs="Arial"/>
          <w:sz w:val="22"/>
          <w:szCs w:val="22"/>
        </w:rPr>
        <w:t xml:space="preserve"> </w:t>
      </w:r>
      <w:r w:rsidRPr="00287212">
        <w:rPr>
          <w:rStyle w:val="Strong"/>
          <w:rFonts w:ascii="Arial" w:hAnsi="Arial" w:cs="Arial"/>
          <w:b w:val="0"/>
          <w:bCs w:val="0"/>
          <w:sz w:val="22"/>
          <w:szCs w:val="22"/>
        </w:rPr>
        <w:t>access</w:t>
      </w:r>
      <w:r w:rsidRPr="00A7711E">
        <w:rPr>
          <w:rFonts w:ascii="Arial" w:hAnsi="Arial" w:cs="Arial"/>
          <w:sz w:val="22"/>
          <w:szCs w:val="22"/>
        </w:rPr>
        <w:t xml:space="preserve"> and </w:t>
      </w:r>
      <w:r w:rsidRPr="00287212">
        <w:rPr>
          <w:rStyle w:val="Strong"/>
          <w:rFonts w:ascii="Arial" w:hAnsi="Arial" w:cs="Arial"/>
          <w:b w:val="0"/>
          <w:bCs w:val="0"/>
          <w:sz w:val="22"/>
          <w:szCs w:val="22"/>
        </w:rPr>
        <w:t>insider</w:t>
      </w:r>
      <w:r w:rsidRPr="00A7711E">
        <w:rPr>
          <w:rStyle w:val="Strong"/>
          <w:rFonts w:ascii="Arial" w:hAnsi="Arial" w:cs="Arial"/>
          <w:sz w:val="22"/>
          <w:szCs w:val="22"/>
        </w:rPr>
        <w:t xml:space="preserve"> </w:t>
      </w:r>
      <w:r w:rsidRPr="00287212">
        <w:rPr>
          <w:rStyle w:val="Strong"/>
          <w:rFonts w:ascii="Arial" w:hAnsi="Arial" w:cs="Arial"/>
          <w:b w:val="0"/>
          <w:bCs w:val="0"/>
          <w:sz w:val="22"/>
          <w:szCs w:val="22"/>
        </w:rPr>
        <w:t>threats</w:t>
      </w:r>
      <w:r w:rsidRPr="00A7711E">
        <w:rPr>
          <w:rFonts w:ascii="Arial" w:hAnsi="Arial" w:cs="Arial"/>
          <w:sz w:val="22"/>
          <w:szCs w:val="22"/>
        </w:rPr>
        <w:t xml:space="preserve">. Unauthorised access attempts against the company's production network suggest that attackers are actively trying to compromise critical systems. Insider threats may originate from malicious employees or contractors as well as trusted staff who unintentionally expose the organisation through weak passwords, poor security practices or accidental data disclosure. </w:t>
      </w:r>
    </w:p>
    <w:p w14:paraId="5B859998" w14:textId="5DE7949E" w:rsidR="00E90370" w:rsidRPr="00A7711E" w:rsidRDefault="00E90370" w:rsidP="00A7711E">
      <w:pPr>
        <w:pStyle w:val="NormalWeb"/>
        <w:spacing w:line="360" w:lineRule="auto"/>
        <w:rPr>
          <w:rFonts w:ascii="Arial" w:hAnsi="Arial" w:cs="Arial"/>
          <w:sz w:val="22"/>
          <w:szCs w:val="22"/>
        </w:rPr>
      </w:pPr>
      <w:r w:rsidRPr="00A7711E">
        <w:rPr>
          <w:rFonts w:ascii="Arial" w:hAnsi="Arial" w:cs="Arial"/>
          <w:sz w:val="22"/>
          <w:szCs w:val="22"/>
        </w:rPr>
        <w:lastRenderedPageBreak/>
        <w:t>As manufacturing environments depend on connected operational technology, a single compromised account could disrupt production or provide attackers with access to valuable engineering information [2].</w:t>
      </w:r>
    </w:p>
    <w:p w14:paraId="2F624FE9" w14:textId="2017A3CA" w:rsidR="00E90370" w:rsidRPr="00A7711E" w:rsidRDefault="00E90370" w:rsidP="00A7711E">
      <w:pPr>
        <w:pStyle w:val="NormalWeb"/>
        <w:spacing w:line="360" w:lineRule="auto"/>
        <w:rPr>
          <w:rFonts w:ascii="Arial" w:hAnsi="Arial" w:cs="Arial"/>
          <w:sz w:val="22"/>
          <w:szCs w:val="22"/>
        </w:rPr>
      </w:pPr>
      <w:r w:rsidRPr="00A7711E">
        <w:rPr>
          <w:rFonts w:ascii="Arial" w:hAnsi="Arial" w:cs="Arial"/>
          <w:sz w:val="22"/>
          <w:szCs w:val="22"/>
        </w:rPr>
        <w:t xml:space="preserve">The company's connected manufacturing environment also increases the risk of </w:t>
      </w:r>
      <w:r w:rsidRPr="00253E5E">
        <w:rPr>
          <w:rStyle w:val="Strong"/>
          <w:rFonts w:ascii="Arial" w:hAnsi="Arial" w:cs="Arial"/>
          <w:b w:val="0"/>
          <w:bCs w:val="0"/>
          <w:sz w:val="22"/>
          <w:szCs w:val="22"/>
        </w:rPr>
        <w:t>supply</w:t>
      </w:r>
      <w:r w:rsidRPr="00A7711E">
        <w:rPr>
          <w:rStyle w:val="Strong"/>
          <w:rFonts w:ascii="Arial" w:hAnsi="Arial" w:cs="Arial"/>
          <w:sz w:val="22"/>
          <w:szCs w:val="22"/>
        </w:rPr>
        <w:t xml:space="preserve"> </w:t>
      </w:r>
      <w:r w:rsidRPr="00253E5E">
        <w:rPr>
          <w:rStyle w:val="Strong"/>
          <w:rFonts w:ascii="Arial" w:hAnsi="Arial" w:cs="Arial"/>
          <w:b w:val="0"/>
          <w:bCs w:val="0"/>
          <w:sz w:val="22"/>
          <w:szCs w:val="22"/>
        </w:rPr>
        <w:t>chain</w:t>
      </w:r>
      <w:r w:rsidRPr="00A7711E">
        <w:rPr>
          <w:rStyle w:val="Strong"/>
          <w:rFonts w:ascii="Arial" w:hAnsi="Arial" w:cs="Arial"/>
          <w:sz w:val="22"/>
          <w:szCs w:val="22"/>
        </w:rPr>
        <w:t xml:space="preserve"> </w:t>
      </w:r>
      <w:r w:rsidRPr="00253E5E">
        <w:rPr>
          <w:rStyle w:val="Strong"/>
          <w:rFonts w:ascii="Arial" w:hAnsi="Arial" w:cs="Arial"/>
          <w:b w:val="0"/>
          <w:bCs w:val="0"/>
          <w:sz w:val="22"/>
          <w:szCs w:val="22"/>
        </w:rPr>
        <w:t>compromises</w:t>
      </w:r>
      <w:r w:rsidRPr="00A7711E">
        <w:rPr>
          <w:rFonts w:ascii="Arial" w:hAnsi="Arial" w:cs="Arial"/>
          <w:sz w:val="22"/>
          <w:szCs w:val="22"/>
        </w:rPr>
        <w:t xml:space="preserve">. SFM exchanges information with suppliers, customers and external service providers, meaning that a security weakness within a trusted third party could provide attackers with a route into the company's systems. </w:t>
      </w:r>
      <w:r w:rsidR="002C5CC1" w:rsidRPr="00A7711E">
        <w:rPr>
          <w:rFonts w:ascii="Arial" w:hAnsi="Arial" w:cs="Arial"/>
          <w:sz w:val="22"/>
          <w:szCs w:val="22"/>
        </w:rPr>
        <w:t>Therefore, SFM should ensure that third</w:t>
      </w:r>
      <w:r w:rsidR="00BD6F13">
        <w:rPr>
          <w:rFonts w:ascii="Arial" w:hAnsi="Arial" w:cs="Arial"/>
          <w:sz w:val="22"/>
          <w:szCs w:val="22"/>
        </w:rPr>
        <w:t xml:space="preserve"> </w:t>
      </w:r>
      <w:r w:rsidR="002C5CC1" w:rsidRPr="00A7711E">
        <w:rPr>
          <w:rFonts w:ascii="Arial" w:hAnsi="Arial" w:cs="Arial"/>
          <w:sz w:val="22"/>
          <w:szCs w:val="22"/>
        </w:rPr>
        <w:t xml:space="preserve">party suppliers and partners follow appropriate cybersecurity standards before being granted access to organisational systems or sensitive information [1]. </w:t>
      </w:r>
      <w:r w:rsidRPr="00A7711E">
        <w:rPr>
          <w:rFonts w:ascii="Arial" w:hAnsi="Arial" w:cs="Arial"/>
          <w:sz w:val="22"/>
          <w:szCs w:val="22"/>
        </w:rPr>
        <w:t xml:space="preserve">At the same time, the use of </w:t>
      </w:r>
      <w:r w:rsidRPr="00BD6F13">
        <w:rPr>
          <w:rFonts w:ascii="Arial" w:hAnsi="Arial" w:cs="Arial"/>
          <w:sz w:val="22"/>
          <w:szCs w:val="22"/>
        </w:rPr>
        <w:t>a</w:t>
      </w:r>
      <w:r w:rsidRPr="00BD6F13">
        <w:rPr>
          <w:rFonts w:ascii="Arial" w:hAnsi="Arial" w:cs="Arial"/>
          <w:b/>
          <w:bCs/>
          <w:sz w:val="22"/>
          <w:szCs w:val="22"/>
        </w:rPr>
        <w:t xml:space="preserve"> </w:t>
      </w:r>
      <w:r w:rsidRPr="00BD6F13">
        <w:rPr>
          <w:rStyle w:val="Strong"/>
          <w:rFonts w:ascii="Arial" w:hAnsi="Arial" w:cs="Arial"/>
          <w:b w:val="0"/>
          <w:bCs w:val="0"/>
          <w:sz w:val="22"/>
          <w:szCs w:val="22"/>
        </w:rPr>
        <w:t>cloud</w:t>
      </w:r>
      <w:r w:rsidR="00BD6F13">
        <w:rPr>
          <w:rStyle w:val="Strong"/>
          <w:rFonts w:ascii="Arial" w:hAnsi="Arial" w:cs="Arial"/>
          <w:b w:val="0"/>
          <w:bCs w:val="0"/>
          <w:sz w:val="22"/>
          <w:szCs w:val="22"/>
        </w:rPr>
        <w:t xml:space="preserve"> </w:t>
      </w:r>
      <w:r w:rsidRPr="00BD6F13">
        <w:rPr>
          <w:rStyle w:val="Strong"/>
          <w:rFonts w:ascii="Arial" w:hAnsi="Arial" w:cs="Arial"/>
          <w:b w:val="0"/>
          <w:bCs w:val="0"/>
          <w:sz w:val="22"/>
          <w:szCs w:val="22"/>
        </w:rPr>
        <w:t>based production management system</w:t>
      </w:r>
      <w:r w:rsidRPr="00A7711E">
        <w:rPr>
          <w:rFonts w:ascii="Arial" w:hAnsi="Arial" w:cs="Arial"/>
          <w:sz w:val="22"/>
          <w:szCs w:val="22"/>
        </w:rPr>
        <w:t xml:space="preserve"> introduces additional risks</w:t>
      </w:r>
      <w:r w:rsidR="00BD6F13">
        <w:rPr>
          <w:rFonts w:ascii="Arial" w:hAnsi="Arial" w:cs="Arial"/>
          <w:sz w:val="22"/>
          <w:szCs w:val="22"/>
        </w:rPr>
        <w:t xml:space="preserve"> </w:t>
      </w:r>
      <w:r w:rsidRPr="00A7711E">
        <w:rPr>
          <w:rFonts w:ascii="Arial" w:hAnsi="Arial" w:cs="Arial"/>
          <w:sz w:val="22"/>
          <w:szCs w:val="22"/>
        </w:rPr>
        <w:t xml:space="preserve"> including data breaches, insecure configurations and unauthorised access if cloud services are not managed securely. Furthermore, employees who access company resources remotely through </w:t>
      </w:r>
      <w:r w:rsidRPr="00BD6F13">
        <w:rPr>
          <w:rStyle w:val="Strong"/>
          <w:rFonts w:ascii="Arial" w:hAnsi="Arial" w:cs="Arial"/>
          <w:b w:val="0"/>
          <w:bCs w:val="0"/>
          <w:sz w:val="22"/>
          <w:szCs w:val="22"/>
        </w:rPr>
        <w:t>hybrid</w:t>
      </w:r>
      <w:r w:rsidRPr="00A7711E">
        <w:rPr>
          <w:rStyle w:val="Strong"/>
          <w:rFonts w:ascii="Arial" w:hAnsi="Arial" w:cs="Arial"/>
          <w:sz w:val="22"/>
          <w:szCs w:val="22"/>
        </w:rPr>
        <w:t xml:space="preserve"> </w:t>
      </w:r>
      <w:r w:rsidRPr="00BD6F13">
        <w:rPr>
          <w:rStyle w:val="Strong"/>
          <w:rFonts w:ascii="Arial" w:hAnsi="Arial" w:cs="Arial"/>
          <w:b w:val="0"/>
          <w:bCs w:val="0"/>
          <w:sz w:val="22"/>
          <w:szCs w:val="22"/>
        </w:rPr>
        <w:t>working</w:t>
      </w:r>
      <w:r w:rsidRPr="00A7711E">
        <w:rPr>
          <w:rFonts w:ascii="Arial" w:hAnsi="Arial" w:cs="Arial"/>
          <w:sz w:val="22"/>
          <w:szCs w:val="22"/>
        </w:rPr>
        <w:t xml:space="preserve"> arrangements may connect using less secure networks or devices, increasing the likelihood of cyberattacks if appropriate security controls are not implemented [1].</w:t>
      </w:r>
    </w:p>
    <w:p w14:paraId="69A06280" w14:textId="4144E98B" w:rsidR="00E90370" w:rsidRPr="00A7711E" w:rsidRDefault="00E90370" w:rsidP="00A7711E">
      <w:pPr>
        <w:pStyle w:val="NormalWeb"/>
        <w:spacing w:line="360" w:lineRule="auto"/>
        <w:rPr>
          <w:rFonts w:ascii="Arial" w:hAnsi="Arial" w:cs="Arial"/>
          <w:sz w:val="22"/>
          <w:szCs w:val="22"/>
        </w:rPr>
      </w:pPr>
      <w:r w:rsidRPr="00A7711E">
        <w:rPr>
          <w:rFonts w:ascii="Arial" w:hAnsi="Arial" w:cs="Arial"/>
          <w:sz w:val="22"/>
          <w:szCs w:val="22"/>
        </w:rPr>
        <w:t xml:space="preserve">Finally, SFM faces the risk of </w:t>
      </w:r>
      <w:r w:rsidRPr="00BD6F13">
        <w:rPr>
          <w:rStyle w:val="Strong"/>
          <w:rFonts w:ascii="Arial" w:hAnsi="Arial" w:cs="Arial"/>
          <w:b w:val="0"/>
          <w:bCs w:val="0"/>
          <w:sz w:val="22"/>
          <w:szCs w:val="22"/>
        </w:rPr>
        <w:t>industrial</w:t>
      </w:r>
      <w:r w:rsidRPr="00A7711E">
        <w:rPr>
          <w:rStyle w:val="Strong"/>
          <w:rFonts w:ascii="Arial" w:hAnsi="Arial" w:cs="Arial"/>
          <w:sz w:val="22"/>
          <w:szCs w:val="22"/>
        </w:rPr>
        <w:t xml:space="preserve"> </w:t>
      </w:r>
      <w:r w:rsidRPr="00BD6F13">
        <w:rPr>
          <w:rStyle w:val="Strong"/>
          <w:rFonts w:ascii="Arial" w:hAnsi="Arial" w:cs="Arial"/>
          <w:b w:val="0"/>
          <w:bCs w:val="0"/>
          <w:sz w:val="22"/>
          <w:szCs w:val="22"/>
        </w:rPr>
        <w:t>espionage</w:t>
      </w:r>
      <w:r w:rsidRPr="00A7711E">
        <w:rPr>
          <w:rFonts w:ascii="Arial" w:hAnsi="Arial" w:cs="Arial"/>
          <w:sz w:val="22"/>
          <w:szCs w:val="22"/>
        </w:rPr>
        <w:t xml:space="preserve"> and </w:t>
      </w:r>
      <w:r w:rsidRPr="00BD6F13">
        <w:rPr>
          <w:rStyle w:val="Strong"/>
          <w:rFonts w:ascii="Arial" w:hAnsi="Arial" w:cs="Arial"/>
          <w:b w:val="0"/>
          <w:bCs w:val="0"/>
          <w:sz w:val="22"/>
          <w:szCs w:val="22"/>
        </w:rPr>
        <w:t>data</w:t>
      </w:r>
      <w:r w:rsidRPr="00A7711E">
        <w:rPr>
          <w:rStyle w:val="Strong"/>
          <w:rFonts w:ascii="Arial" w:hAnsi="Arial" w:cs="Arial"/>
          <w:sz w:val="22"/>
          <w:szCs w:val="22"/>
        </w:rPr>
        <w:t xml:space="preserve"> </w:t>
      </w:r>
      <w:r w:rsidRPr="00BD6F13">
        <w:rPr>
          <w:rStyle w:val="Strong"/>
          <w:rFonts w:ascii="Arial" w:hAnsi="Arial" w:cs="Arial"/>
          <w:b w:val="0"/>
          <w:bCs w:val="0"/>
          <w:sz w:val="22"/>
          <w:szCs w:val="22"/>
        </w:rPr>
        <w:t>breaches</w:t>
      </w:r>
      <w:r w:rsidRPr="00A7711E">
        <w:rPr>
          <w:rFonts w:ascii="Arial" w:hAnsi="Arial" w:cs="Arial"/>
          <w:sz w:val="22"/>
          <w:szCs w:val="22"/>
        </w:rPr>
        <w:t>. As the company manufactures custom</w:t>
      </w:r>
      <w:r w:rsidR="00BD6F13">
        <w:rPr>
          <w:rFonts w:ascii="Arial" w:hAnsi="Arial" w:cs="Arial"/>
          <w:sz w:val="22"/>
          <w:szCs w:val="22"/>
        </w:rPr>
        <w:t xml:space="preserve"> </w:t>
      </w:r>
      <w:r w:rsidRPr="00A7711E">
        <w:rPr>
          <w:rFonts w:ascii="Arial" w:hAnsi="Arial" w:cs="Arial"/>
          <w:sz w:val="22"/>
          <w:szCs w:val="22"/>
        </w:rPr>
        <w:t>engineered components for the automotive and aerospace industries</w:t>
      </w:r>
      <w:r w:rsidR="00BD6F13">
        <w:rPr>
          <w:rFonts w:ascii="Arial" w:hAnsi="Arial" w:cs="Arial"/>
          <w:sz w:val="22"/>
          <w:szCs w:val="22"/>
        </w:rPr>
        <w:t xml:space="preserve"> </w:t>
      </w:r>
      <w:r w:rsidRPr="00A7711E">
        <w:rPr>
          <w:rFonts w:ascii="Arial" w:hAnsi="Arial" w:cs="Arial"/>
          <w:sz w:val="22"/>
          <w:szCs w:val="22"/>
        </w:rPr>
        <w:t xml:space="preserve"> its designs, production methods and customer information represent valuable intellectual property. Cybercriminals or competing organisations may attempt to steal this information for financial gain or competitive advantage. A successful data breach could result in reputational damage, legal consequences and loss of customer confidence highlighting the importance of implementing effective cybersecurity measures across the organisation [3].</w:t>
      </w:r>
    </w:p>
    <w:p w14:paraId="31A12DE4" w14:textId="77777777" w:rsidR="003C7FAC" w:rsidRDefault="00BF4968" w:rsidP="00A7711E">
      <w:pPr>
        <w:pStyle w:val="NormalWeb"/>
        <w:spacing w:line="360" w:lineRule="auto"/>
      </w:pPr>
      <w:r w:rsidRPr="00A7711E">
        <w:rPr>
          <w:rFonts w:ascii="Arial" w:hAnsi="Arial" w:cs="Arial"/>
          <w:sz w:val="22"/>
          <w:szCs w:val="22"/>
        </w:rPr>
        <w:t>Overall, SteelForm Manufacturing Ltd faces a diverse range of evolving internal and external cybersecurity threats that could significantly affect its operational technology, business continuity, finances and reputation. Understanding these threats provides the foundation for developing effective security policies, implementing appropriate technical controls and</w:t>
      </w:r>
      <w:r w:rsidR="003C7FAC">
        <w:rPr>
          <w:rFonts w:ascii="Arial" w:hAnsi="Arial" w:cs="Arial"/>
          <w:sz w:val="22"/>
          <w:szCs w:val="22"/>
        </w:rPr>
        <w:t xml:space="preserve"> </w:t>
      </w:r>
      <w:r w:rsidRPr="00A7711E">
        <w:rPr>
          <w:rFonts w:ascii="Arial" w:hAnsi="Arial" w:cs="Arial"/>
          <w:sz w:val="22"/>
          <w:szCs w:val="22"/>
        </w:rPr>
        <w:t>promoting a proactive cybersecurity culture throughout the organisation</w:t>
      </w:r>
      <w:r w:rsidRPr="00BF4968">
        <w:t>.</w:t>
      </w:r>
    </w:p>
    <w:p w14:paraId="45FF3980" w14:textId="7BCDCA07" w:rsidR="00CC18D6" w:rsidRDefault="00CC18D6" w:rsidP="00A7711E">
      <w:pPr>
        <w:pStyle w:val="NormalWeb"/>
        <w:spacing w:line="360" w:lineRule="auto"/>
        <w:rPr>
          <w:noProof/>
          <w14:ligatures w14:val="standardContextual"/>
        </w:rPr>
      </w:pPr>
    </w:p>
    <w:p w14:paraId="5E739F1D" w14:textId="77777777" w:rsidR="00A12314" w:rsidRDefault="00A12314" w:rsidP="00A7711E">
      <w:pPr>
        <w:pStyle w:val="NormalWeb"/>
        <w:spacing w:line="360" w:lineRule="auto"/>
        <w:rPr>
          <w:noProof/>
          <w14:ligatures w14:val="standardContextual"/>
        </w:rPr>
      </w:pPr>
    </w:p>
    <w:p w14:paraId="61FD9CA2" w14:textId="77777777" w:rsidR="00A12314" w:rsidRPr="003C7FAC" w:rsidRDefault="00A12314" w:rsidP="00A7711E">
      <w:pPr>
        <w:pStyle w:val="NormalWeb"/>
        <w:spacing w:line="360" w:lineRule="auto"/>
        <w:rPr>
          <w:rFonts w:ascii="Arial" w:hAnsi="Arial" w:cs="Arial"/>
          <w:sz w:val="22"/>
          <w:szCs w:val="22"/>
        </w:rPr>
      </w:pPr>
    </w:p>
    <w:p w14:paraId="7E4F2EA2" w14:textId="77777777" w:rsidR="00E01BA7" w:rsidRPr="008075A6" w:rsidRDefault="00E01BA7" w:rsidP="00E44135">
      <w:pPr>
        <w:pStyle w:val="ListParagraph"/>
        <w:jc w:val="both"/>
        <w:rPr>
          <w:rFonts w:asciiTheme="minorBidi" w:hAnsiTheme="minorBidi" w:cstheme="minorBidi"/>
          <w:b/>
          <w:bCs/>
          <w:sz w:val="24"/>
          <w:szCs w:val="24"/>
        </w:rPr>
      </w:pPr>
    </w:p>
    <w:p w14:paraId="43AE1186" w14:textId="730B7E81" w:rsidR="00092C59" w:rsidRPr="008075A6" w:rsidRDefault="00F676B2" w:rsidP="00F676B2">
      <w:pPr>
        <w:pStyle w:val="Heading2"/>
      </w:pPr>
      <w:bookmarkStart w:id="3" w:name="_Toc235655788"/>
      <w:r>
        <w:lastRenderedPageBreak/>
        <w:t xml:space="preserve">2.2 </w:t>
      </w:r>
      <w:r w:rsidR="00E874FB">
        <w:t xml:space="preserve">Modern </w:t>
      </w:r>
      <w:r w:rsidR="00092C59" w:rsidRPr="008075A6">
        <w:t>Security Policies</w:t>
      </w:r>
      <w:bookmarkEnd w:id="3"/>
    </w:p>
    <w:p w14:paraId="36443792" w14:textId="469A9B32" w:rsidR="00234A6D" w:rsidRPr="00A12314" w:rsidRDefault="00234A6D" w:rsidP="00A12314">
      <w:pPr>
        <w:pStyle w:val="pdq2pgselectionanchorcontainer"/>
        <w:spacing w:line="360" w:lineRule="auto"/>
        <w:rPr>
          <w:rFonts w:ascii="Arial" w:hAnsi="Arial" w:cs="Arial"/>
          <w:sz w:val="22"/>
          <w:szCs w:val="22"/>
        </w:rPr>
      </w:pPr>
      <w:r w:rsidRPr="00A12314">
        <w:rPr>
          <w:rFonts w:ascii="Arial" w:hAnsi="Arial" w:cs="Arial"/>
          <w:sz w:val="22"/>
          <w:szCs w:val="22"/>
        </w:rPr>
        <w:t xml:space="preserve">SteelForm Manufacturing Ltd should establish a comprehensive cybersecurity and data governance policy to protect its smart manufacturing environment and reduce the risk of cyberattacks. The policy framework should follow the </w:t>
      </w:r>
      <w:r w:rsidRPr="00A12314">
        <w:rPr>
          <w:rStyle w:val="Strong"/>
          <w:rFonts w:ascii="Arial" w:hAnsi="Arial" w:cs="Arial"/>
          <w:b w:val="0"/>
          <w:bCs w:val="0"/>
          <w:sz w:val="22"/>
          <w:szCs w:val="22"/>
        </w:rPr>
        <w:t>Zero</w:t>
      </w:r>
      <w:r w:rsidRPr="00A12314">
        <w:rPr>
          <w:rStyle w:val="Strong"/>
          <w:rFonts w:ascii="Arial" w:hAnsi="Arial" w:cs="Arial"/>
          <w:sz w:val="22"/>
          <w:szCs w:val="22"/>
        </w:rPr>
        <w:t xml:space="preserve"> </w:t>
      </w:r>
      <w:r w:rsidRPr="00A12314">
        <w:rPr>
          <w:rStyle w:val="Strong"/>
          <w:rFonts w:ascii="Arial" w:hAnsi="Arial" w:cs="Arial"/>
          <w:b w:val="0"/>
          <w:bCs w:val="0"/>
          <w:sz w:val="22"/>
          <w:szCs w:val="22"/>
        </w:rPr>
        <w:t>Trust</w:t>
      </w:r>
      <w:r w:rsidRPr="00A12314">
        <w:rPr>
          <w:rFonts w:ascii="Arial" w:hAnsi="Arial" w:cs="Arial"/>
          <w:sz w:val="22"/>
          <w:szCs w:val="22"/>
        </w:rPr>
        <w:t xml:space="preserve"> security model, where no user or device is trusted automatically and access is only granted after verification. This approach is supported by the NIST Zero Trust Architecture and complements the governance principles of the NIST Cybersecurity Framework, helping organisations manage cyber risks in a structured way</w:t>
      </w:r>
      <w:r w:rsidRPr="00A12314">
        <w:rPr>
          <w:rFonts w:ascii="Arial" w:hAnsi="Arial" w:cs="Arial"/>
          <w:b/>
          <w:bCs/>
          <w:sz w:val="22"/>
          <w:szCs w:val="22"/>
        </w:rPr>
        <w:t xml:space="preserve"> </w:t>
      </w:r>
      <w:r w:rsidRPr="00A12314">
        <w:rPr>
          <w:rStyle w:val="Strong"/>
          <w:rFonts w:ascii="Arial" w:hAnsi="Arial" w:cs="Arial"/>
          <w:b w:val="0"/>
          <w:bCs w:val="0"/>
          <w:sz w:val="22"/>
          <w:szCs w:val="22"/>
        </w:rPr>
        <w:t>[3]</w:t>
      </w:r>
      <w:r w:rsidRPr="00A12314">
        <w:rPr>
          <w:rFonts w:ascii="Arial" w:hAnsi="Arial" w:cs="Arial"/>
          <w:b/>
          <w:bCs/>
          <w:sz w:val="22"/>
          <w:szCs w:val="22"/>
        </w:rPr>
        <w:t>.</w:t>
      </w:r>
    </w:p>
    <w:p w14:paraId="7214BFEA" w14:textId="1CC73C69" w:rsidR="00234A6D" w:rsidRPr="00A12314" w:rsidRDefault="00234A6D" w:rsidP="00A12314">
      <w:pPr>
        <w:pStyle w:val="NormalWeb"/>
        <w:spacing w:line="360" w:lineRule="auto"/>
        <w:rPr>
          <w:rFonts w:ascii="Arial" w:hAnsi="Arial" w:cs="Arial"/>
          <w:sz w:val="22"/>
          <w:szCs w:val="22"/>
        </w:rPr>
      </w:pPr>
      <w:r w:rsidRPr="00A12314">
        <w:rPr>
          <w:rFonts w:ascii="Arial" w:hAnsi="Arial" w:cs="Arial"/>
          <w:sz w:val="22"/>
          <w:szCs w:val="22"/>
        </w:rPr>
        <w:t xml:space="preserve">An </w:t>
      </w:r>
      <w:r w:rsidRPr="00A12314">
        <w:rPr>
          <w:rStyle w:val="Strong"/>
          <w:rFonts w:ascii="Arial" w:hAnsi="Arial" w:cs="Arial"/>
          <w:b w:val="0"/>
          <w:bCs w:val="0"/>
          <w:sz w:val="22"/>
          <w:szCs w:val="22"/>
        </w:rPr>
        <w:t>Access Control Policy</w:t>
      </w:r>
      <w:r w:rsidRPr="00A12314">
        <w:rPr>
          <w:rFonts w:ascii="Arial" w:hAnsi="Arial" w:cs="Arial"/>
          <w:sz w:val="22"/>
          <w:szCs w:val="22"/>
        </w:rPr>
        <w:t xml:space="preserve"> should ensure that employees can only access the systems and information needed for their job role by applying the principle of least privilege. Multi</w:t>
      </w:r>
      <w:r w:rsidR="00A33F17">
        <w:rPr>
          <w:rFonts w:ascii="Arial" w:hAnsi="Arial" w:cs="Arial"/>
          <w:sz w:val="22"/>
          <w:szCs w:val="22"/>
        </w:rPr>
        <w:t xml:space="preserve"> </w:t>
      </w:r>
      <w:r w:rsidRPr="00A12314">
        <w:rPr>
          <w:rFonts w:ascii="Arial" w:hAnsi="Arial" w:cs="Arial"/>
          <w:sz w:val="22"/>
          <w:szCs w:val="22"/>
        </w:rPr>
        <w:t>factor authentication</w:t>
      </w:r>
      <w:r w:rsidR="00A33F17">
        <w:rPr>
          <w:rFonts w:ascii="Arial" w:hAnsi="Arial" w:cs="Arial"/>
          <w:sz w:val="22"/>
          <w:szCs w:val="22"/>
        </w:rPr>
        <w:t xml:space="preserve"> </w:t>
      </w:r>
      <w:r w:rsidRPr="00A12314">
        <w:rPr>
          <w:rFonts w:ascii="Arial" w:hAnsi="Arial" w:cs="Arial"/>
          <w:sz w:val="22"/>
          <w:szCs w:val="22"/>
        </w:rPr>
        <w:t xml:space="preserve">should also be required for remote access and administrator accounts to reduce the risk of unauthorised access. These controls align with the NIST Cybersecurity Framework and help protect the </w:t>
      </w:r>
      <w:r w:rsidRPr="00A12314">
        <w:rPr>
          <w:rStyle w:val="Strong"/>
          <w:rFonts w:ascii="Arial" w:hAnsi="Arial" w:cs="Arial"/>
          <w:b w:val="0"/>
          <w:bCs w:val="0"/>
          <w:sz w:val="22"/>
          <w:szCs w:val="22"/>
        </w:rPr>
        <w:t>confidentiality</w:t>
      </w:r>
      <w:r w:rsidRPr="00A12314">
        <w:rPr>
          <w:rFonts w:ascii="Arial" w:hAnsi="Arial" w:cs="Arial"/>
          <w:sz w:val="22"/>
          <w:szCs w:val="22"/>
        </w:rPr>
        <w:t xml:space="preserve"> of SFM's production systems and business information </w:t>
      </w:r>
      <w:r w:rsidRPr="00A12314">
        <w:rPr>
          <w:rStyle w:val="Strong"/>
          <w:rFonts w:ascii="Arial" w:hAnsi="Arial" w:cs="Arial"/>
          <w:b w:val="0"/>
          <w:bCs w:val="0"/>
          <w:sz w:val="22"/>
          <w:szCs w:val="22"/>
        </w:rPr>
        <w:t>[1]</w:t>
      </w:r>
      <w:r w:rsidRPr="00A12314">
        <w:rPr>
          <w:rFonts w:ascii="Arial" w:hAnsi="Arial" w:cs="Arial"/>
          <w:b/>
          <w:bCs/>
          <w:sz w:val="22"/>
          <w:szCs w:val="22"/>
        </w:rPr>
        <w:t>.</w:t>
      </w:r>
    </w:p>
    <w:p w14:paraId="21137915" w14:textId="77777777" w:rsidR="00234A6D" w:rsidRPr="00A12314" w:rsidRDefault="00234A6D" w:rsidP="00A12314">
      <w:pPr>
        <w:pStyle w:val="NormalWeb"/>
        <w:spacing w:line="360" w:lineRule="auto"/>
        <w:rPr>
          <w:rFonts w:ascii="Arial" w:hAnsi="Arial" w:cs="Arial"/>
          <w:sz w:val="22"/>
          <w:szCs w:val="22"/>
        </w:rPr>
      </w:pPr>
      <w:r w:rsidRPr="00A12314">
        <w:rPr>
          <w:rFonts w:ascii="Arial" w:hAnsi="Arial" w:cs="Arial"/>
          <w:sz w:val="22"/>
          <w:szCs w:val="22"/>
        </w:rPr>
        <w:t xml:space="preserve">SFM should also implement a </w:t>
      </w:r>
      <w:r w:rsidRPr="00A12314">
        <w:rPr>
          <w:rStyle w:val="Strong"/>
          <w:rFonts w:ascii="Arial" w:hAnsi="Arial" w:cs="Arial"/>
          <w:b w:val="0"/>
          <w:bCs w:val="0"/>
          <w:sz w:val="22"/>
          <w:szCs w:val="22"/>
        </w:rPr>
        <w:t>Data Protection and Acceptable Use Policy</w:t>
      </w:r>
      <w:r w:rsidRPr="00A12314">
        <w:rPr>
          <w:rFonts w:ascii="Arial" w:hAnsi="Arial" w:cs="Arial"/>
          <w:sz w:val="22"/>
          <w:szCs w:val="22"/>
        </w:rPr>
        <w:t xml:space="preserve"> to define how information is classified, stored, shared and disposed of securely. Sensitive production data and personal information should be encrypted where appropriate, while employees should receive clear guidance on the safe use of email, removable media and cloud services. These measures support </w:t>
      </w:r>
      <w:r w:rsidRPr="00A12314">
        <w:rPr>
          <w:rStyle w:val="Strong"/>
          <w:rFonts w:ascii="Arial" w:hAnsi="Arial" w:cs="Arial"/>
          <w:b w:val="0"/>
          <w:bCs w:val="0"/>
          <w:sz w:val="22"/>
          <w:szCs w:val="22"/>
        </w:rPr>
        <w:t>confidentiality</w:t>
      </w:r>
      <w:r w:rsidRPr="00A12314">
        <w:rPr>
          <w:rFonts w:ascii="Arial" w:hAnsi="Arial" w:cs="Arial"/>
          <w:sz w:val="22"/>
          <w:szCs w:val="22"/>
        </w:rPr>
        <w:t xml:space="preserve"> and </w:t>
      </w:r>
      <w:r w:rsidRPr="00A12314">
        <w:rPr>
          <w:rStyle w:val="Strong"/>
          <w:rFonts w:ascii="Arial" w:hAnsi="Arial" w:cs="Arial"/>
          <w:b w:val="0"/>
          <w:bCs w:val="0"/>
          <w:sz w:val="22"/>
          <w:szCs w:val="22"/>
        </w:rPr>
        <w:t>integrity</w:t>
      </w:r>
      <w:r w:rsidRPr="00A12314">
        <w:rPr>
          <w:rFonts w:ascii="Arial" w:hAnsi="Arial" w:cs="Arial"/>
          <w:sz w:val="22"/>
          <w:szCs w:val="22"/>
        </w:rPr>
        <w:t xml:space="preserve"> and help the organisation meet UK GDPR security expectations </w:t>
      </w:r>
      <w:r w:rsidRPr="00A12314">
        <w:rPr>
          <w:rStyle w:val="Strong"/>
          <w:rFonts w:ascii="Arial" w:hAnsi="Arial" w:cs="Arial"/>
          <w:b w:val="0"/>
          <w:bCs w:val="0"/>
          <w:sz w:val="22"/>
          <w:szCs w:val="22"/>
        </w:rPr>
        <w:t>[4]</w:t>
      </w:r>
      <w:r w:rsidRPr="00A12314">
        <w:rPr>
          <w:rFonts w:ascii="Arial" w:hAnsi="Arial" w:cs="Arial"/>
          <w:b/>
          <w:bCs/>
          <w:sz w:val="22"/>
          <w:szCs w:val="22"/>
        </w:rPr>
        <w:t>.</w:t>
      </w:r>
    </w:p>
    <w:p w14:paraId="0318E4E3" w14:textId="6FD3B58A" w:rsidR="00234A6D" w:rsidRPr="00A12314" w:rsidRDefault="00234A6D" w:rsidP="00A12314">
      <w:pPr>
        <w:pStyle w:val="NormalWeb"/>
        <w:spacing w:line="360" w:lineRule="auto"/>
        <w:rPr>
          <w:rFonts w:ascii="Arial" w:hAnsi="Arial" w:cs="Arial"/>
          <w:sz w:val="22"/>
          <w:szCs w:val="22"/>
        </w:rPr>
      </w:pPr>
      <w:r w:rsidRPr="00A12314">
        <w:rPr>
          <w:rFonts w:ascii="Arial" w:hAnsi="Arial" w:cs="Arial"/>
          <w:sz w:val="22"/>
          <w:szCs w:val="22"/>
        </w:rPr>
        <w:t>Finally</w:t>
      </w:r>
      <w:r w:rsidRPr="00054F8C">
        <w:rPr>
          <w:rFonts w:ascii="Arial" w:hAnsi="Arial" w:cs="Arial"/>
          <w:sz w:val="22"/>
          <w:szCs w:val="22"/>
        </w:rPr>
        <w:t>,</w:t>
      </w:r>
      <w:r w:rsidRPr="00054F8C">
        <w:rPr>
          <w:rFonts w:ascii="Arial" w:hAnsi="Arial" w:cs="Arial"/>
          <w:b/>
          <w:bCs/>
          <w:sz w:val="22"/>
          <w:szCs w:val="22"/>
        </w:rPr>
        <w:t xml:space="preserve"> </w:t>
      </w:r>
      <w:r w:rsidRPr="00054F8C">
        <w:rPr>
          <w:rStyle w:val="Strong"/>
          <w:rFonts w:ascii="Arial" w:hAnsi="Arial" w:cs="Arial"/>
          <w:b w:val="0"/>
          <w:bCs w:val="0"/>
          <w:sz w:val="22"/>
          <w:szCs w:val="22"/>
        </w:rPr>
        <w:t>Incident Response</w:t>
      </w:r>
      <w:r w:rsidRPr="00A12314">
        <w:rPr>
          <w:rFonts w:ascii="Arial" w:hAnsi="Arial" w:cs="Arial"/>
          <w:sz w:val="22"/>
          <w:szCs w:val="22"/>
        </w:rPr>
        <w:t xml:space="preserve"> and </w:t>
      </w:r>
      <w:r w:rsidRPr="00054F8C">
        <w:rPr>
          <w:rStyle w:val="Strong"/>
          <w:rFonts w:ascii="Arial" w:hAnsi="Arial" w:cs="Arial"/>
          <w:b w:val="0"/>
          <w:bCs w:val="0"/>
          <w:sz w:val="22"/>
          <w:szCs w:val="22"/>
        </w:rPr>
        <w:t>Backup Policies</w:t>
      </w:r>
      <w:r w:rsidRPr="00A12314">
        <w:rPr>
          <w:rFonts w:ascii="Arial" w:hAnsi="Arial" w:cs="Arial"/>
          <w:sz w:val="22"/>
          <w:szCs w:val="22"/>
        </w:rPr>
        <w:t xml:space="preserve"> should provide clear procedures for reporting security incidents, recovering affected systems and maintaining tested backups to minimise disruption following ransomware attacks or other security incidents. </w:t>
      </w:r>
      <w:r w:rsidR="006D0312">
        <w:rPr>
          <w:rFonts w:ascii="Arial" w:hAnsi="Arial" w:cs="Arial"/>
          <w:sz w:val="22"/>
          <w:szCs w:val="22"/>
        </w:rPr>
        <w:t>IS</w:t>
      </w:r>
      <w:r w:rsidR="0018138D">
        <w:rPr>
          <w:rFonts w:ascii="Arial" w:hAnsi="Arial" w:cs="Arial"/>
          <w:sz w:val="22"/>
          <w:szCs w:val="22"/>
        </w:rPr>
        <w:t>O</w:t>
      </w:r>
      <w:r w:rsidRPr="00A12314">
        <w:rPr>
          <w:rFonts w:ascii="Arial" w:hAnsi="Arial" w:cs="Arial"/>
          <w:sz w:val="22"/>
          <w:szCs w:val="22"/>
        </w:rPr>
        <w:t xml:space="preserve"> recommends documented security procedures to support effective information security management </w:t>
      </w:r>
      <w:r w:rsidRPr="006D0312">
        <w:rPr>
          <w:rStyle w:val="Strong"/>
          <w:rFonts w:ascii="Arial" w:hAnsi="Arial" w:cs="Arial"/>
          <w:b w:val="0"/>
          <w:bCs w:val="0"/>
          <w:sz w:val="22"/>
          <w:szCs w:val="22"/>
        </w:rPr>
        <w:t>[2]</w:t>
      </w:r>
      <w:r w:rsidRPr="00A12314">
        <w:rPr>
          <w:rFonts w:ascii="Arial" w:hAnsi="Arial" w:cs="Arial"/>
          <w:sz w:val="22"/>
          <w:szCs w:val="22"/>
        </w:rPr>
        <w:t>. Together, these policies are practical for a medium</w:t>
      </w:r>
      <w:r w:rsidR="006D0312">
        <w:rPr>
          <w:rFonts w:ascii="Arial" w:hAnsi="Arial" w:cs="Arial"/>
          <w:sz w:val="22"/>
          <w:szCs w:val="22"/>
        </w:rPr>
        <w:t xml:space="preserve"> </w:t>
      </w:r>
      <w:r w:rsidRPr="00A12314">
        <w:rPr>
          <w:rFonts w:ascii="Arial" w:hAnsi="Arial" w:cs="Arial"/>
          <w:sz w:val="22"/>
          <w:szCs w:val="22"/>
        </w:rPr>
        <w:t xml:space="preserve">sized manufacturer, align with recognised industry frameworks and strengthen the </w:t>
      </w:r>
      <w:r w:rsidRPr="00A054B2">
        <w:rPr>
          <w:rStyle w:val="Strong"/>
          <w:rFonts w:ascii="Arial" w:hAnsi="Arial" w:cs="Arial"/>
          <w:b w:val="0"/>
          <w:bCs w:val="0"/>
          <w:sz w:val="22"/>
          <w:szCs w:val="22"/>
        </w:rPr>
        <w:t>confidentiality, integrity and availability</w:t>
      </w:r>
      <w:r w:rsidRPr="00A12314">
        <w:rPr>
          <w:rFonts w:ascii="Arial" w:hAnsi="Arial" w:cs="Arial"/>
          <w:sz w:val="22"/>
          <w:szCs w:val="22"/>
        </w:rPr>
        <w:t xml:space="preserve"> of SFM's information and operational technology.</w:t>
      </w:r>
    </w:p>
    <w:p w14:paraId="449ADE64" w14:textId="4B796A47" w:rsidR="005B65FB" w:rsidRDefault="00DF46EA" w:rsidP="00E44135">
      <w:pPr>
        <w:jc w:val="both"/>
        <w:rPr>
          <w:rFonts w:asciiTheme="minorBidi" w:hAnsiTheme="minorBidi" w:cstheme="minorBidi"/>
          <w:b/>
          <w:bCs/>
          <w:noProof/>
          <w:sz w:val="24"/>
          <w:szCs w:val="24"/>
          <w14:ligatures w14:val="standardContextual"/>
        </w:rPr>
      </w:pPr>
      <w:r w:rsidRPr="00DF46EA">
        <w:rPr>
          <w:rFonts w:asciiTheme="minorBidi" w:hAnsiTheme="minorBidi" w:cstheme="minorBidi"/>
          <w:b/>
          <w:bCs/>
          <w:noProof/>
          <w:sz w:val="24"/>
          <w:szCs w:val="24"/>
          <w14:ligatures w14:val="standardContextual"/>
        </w:rPr>
        <w:lastRenderedPageBreak/>
        <w:drawing>
          <wp:anchor distT="0" distB="0" distL="114300" distR="114300" simplePos="0" relativeHeight="251659264" behindDoc="0" locked="0" layoutInCell="1" allowOverlap="1" wp14:anchorId="24286449" wp14:editId="68BEB2C3">
            <wp:simplePos x="0" y="0"/>
            <wp:positionH relativeFrom="margin">
              <wp:align>center</wp:align>
            </wp:positionH>
            <wp:positionV relativeFrom="paragraph">
              <wp:posOffset>0</wp:posOffset>
            </wp:positionV>
            <wp:extent cx="4930567" cy="3543607"/>
            <wp:effectExtent l="0" t="0" r="3810" b="0"/>
            <wp:wrapSquare wrapText="bothSides"/>
            <wp:docPr id="1777627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627712" name=""/>
                    <pic:cNvPicPr/>
                  </pic:nvPicPr>
                  <pic:blipFill>
                    <a:blip r:embed="rId10">
                      <a:extLst>
                        <a:ext uri="{28A0092B-C50C-407E-A947-70E740481C1C}">
                          <a14:useLocalDpi xmlns:a14="http://schemas.microsoft.com/office/drawing/2010/main" val="0"/>
                        </a:ext>
                      </a:extLst>
                    </a:blip>
                    <a:stretch>
                      <a:fillRect/>
                    </a:stretch>
                  </pic:blipFill>
                  <pic:spPr>
                    <a:xfrm>
                      <a:off x="0" y="0"/>
                      <a:ext cx="4930567" cy="3543607"/>
                    </a:xfrm>
                    <a:prstGeom prst="rect">
                      <a:avLst/>
                    </a:prstGeom>
                  </pic:spPr>
                </pic:pic>
              </a:graphicData>
            </a:graphic>
          </wp:anchor>
        </w:drawing>
      </w:r>
    </w:p>
    <w:p w14:paraId="735E499C" w14:textId="6C146C54" w:rsidR="00491966" w:rsidRPr="00683499" w:rsidRDefault="00DF46EA" w:rsidP="00491966">
      <w:pPr>
        <w:jc w:val="center"/>
        <w:rPr>
          <w:rFonts w:ascii="Arial" w:hAnsi="Arial" w:cs="Arial"/>
          <w:noProof/>
          <w:sz w:val="18"/>
          <w:szCs w:val="18"/>
          <w14:ligatures w14:val="standardContextual"/>
        </w:rPr>
      </w:pPr>
      <w:r w:rsidRPr="00683499">
        <w:rPr>
          <w:rFonts w:ascii="Arial" w:hAnsi="Arial" w:cs="Arial"/>
          <w:noProof/>
          <w:sz w:val="18"/>
          <w:szCs w:val="18"/>
          <w14:ligatures w14:val="standardContextual"/>
        </w:rPr>
        <w:t>Figure 2</w:t>
      </w:r>
      <w:r w:rsidR="00555D03" w:rsidRPr="00683499">
        <w:rPr>
          <w:rFonts w:ascii="Arial" w:hAnsi="Arial" w:cs="Arial"/>
          <w:noProof/>
          <w:sz w:val="18"/>
          <w:szCs w:val="18"/>
          <w14:ligatures w14:val="standardContextual"/>
        </w:rPr>
        <w:t>: CS &amp; Data Governance Policy</w:t>
      </w:r>
    </w:p>
    <w:p w14:paraId="120E82ED" w14:textId="77777777" w:rsidR="0084376F" w:rsidRDefault="0084376F" w:rsidP="00491966">
      <w:pPr>
        <w:jc w:val="center"/>
        <w:rPr>
          <w:rFonts w:asciiTheme="minorBidi" w:hAnsiTheme="minorBidi" w:cstheme="minorBidi"/>
          <w:noProof/>
          <w14:ligatures w14:val="standardContextual"/>
        </w:rPr>
      </w:pPr>
    </w:p>
    <w:p w14:paraId="47C7C256" w14:textId="77777777" w:rsidR="007D68EC" w:rsidRPr="00491966" w:rsidRDefault="007D68EC" w:rsidP="000F1C8A">
      <w:pPr>
        <w:rPr>
          <w:rFonts w:asciiTheme="minorBidi" w:hAnsiTheme="minorBidi" w:cstheme="minorBidi"/>
          <w:noProof/>
          <w14:ligatures w14:val="standardContextual"/>
        </w:rPr>
      </w:pPr>
    </w:p>
    <w:p w14:paraId="1F51C693" w14:textId="26A9032E" w:rsidR="00092C59" w:rsidRPr="008075A6" w:rsidRDefault="00F676B2" w:rsidP="00F676B2">
      <w:pPr>
        <w:pStyle w:val="Heading2"/>
      </w:pPr>
      <w:bookmarkStart w:id="4" w:name="_Toc235655789"/>
      <w:r>
        <w:t xml:space="preserve">2.3 </w:t>
      </w:r>
      <w:r w:rsidR="00E874FB">
        <w:t xml:space="preserve">Technical </w:t>
      </w:r>
      <w:r w:rsidR="00092C59" w:rsidRPr="008075A6">
        <w:t>Mitigation Measures</w:t>
      </w:r>
      <w:bookmarkEnd w:id="4"/>
    </w:p>
    <w:p w14:paraId="5D5EC13D" w14:textId="5B865EA5" w:rsidR="0071166B" w:rsidRPr="000B3111" w:rsidRDefault="0071166B" w:rsidP="000B3111">
      <w:pPr>
        <w:pStyle w:val="isselectedend"/>
        <w:spacing w:line="360" w:lineRule="auto"/>
        <w:rPr>
          <w:rFonts w:ascii="Arial" w:hAnsi="Arial" w:cs="Arial"/>
          <w:sz w:val="22"/>
          <w:szCs w:val="22"/>
        </w:rPr>
      </w:pPr>
      <w:r w:rsidRPr="000B3111">
        <w:rPr>
          <w:rFonts w:ascii="Arial" w:hAnsi="Arial" w:cs="Arial"/>
          <w:sz w:val="22"/>
          <w:szCs w:val="22"/>
        </w:rPr>
        <w:t xml:space="preserve">Although security policies provide a framework for managing cyber risks, they must be supported by technical controls to be effective. SteelForm Manufacturing Ltd should implement a combination of preventive, detective and recovery measures to protect its IT infrastructure, cloud services and Industry 4.0 technologies. These controls reduce the likelihood and impact of </w:t>
      </w:r>
      <w:proofErr w:type="spellStart"/>
      <w:r w:rsidRPr="000B3111">
        <w:rPr>
          <w:rFonts w:ascii="Arial" w:hAnsi="Arial" w:cs="Arial"/>
          <w:sz w:val="22"/>
          <w:szCs w:val="22"/>
        </w:rPr>
        <w:t>cyber attacks</w:t>
      </w:r>
      <w:proofErr w:type="spellEnd"/>
      <w:r w:rsidRPr="000B3111">
        <w:rPr>
          <w:rFonts w:ascii="Arial" w:hAnsi="Arial" w:cs="Arial"/>
          <w:sz w:val="22"/>
          <w:szCs w:val="22"/>
        </w:rPr>
        <w:t xml:space="preserve"> while supporting business continuity </w:t>
      </w:r>
      <w:r w:rsidRPr="000B3111">
        <w:rPr>
          <w:rStyle w:val="text-token-text-primary"/>
          <w:rFonts w:ascii="Arial" w:hAnsi="Arial" w:cs="Arial"/>
          <w:sz w:val="22"/>
          <w:szCs w:val="22"/>
        </w:rPr>
        <w:t>[1]</w:t>
      </w:r>
      <w:r w:rsidRPr="000B3111">
        <w:rPr>
          <w:rFonts w:ascii="Arial" w:hAnsi="Arial" w:cs="Arial"/>
          <w:sz w:val="22"/>
          <w:szCs w:val="22"/>
        </w:rPr>
        <w:t>.</w:t>
      </w:r>
    </w:p>
    <w:p w14:paraId="1728209F" w14:textId="16D6B81A" w:rsidR="0071166B" w:rsidRPr="000B3111" w:rsidRDefault="0071166B" w:rsidP="000B3111">
      <w:pPr>
        <w:pStyle w:val="isselectedend"/>
        <w:spacing w:line="360" w:lineRule="auto"/>
        <w:rPr>
          <w:rFonts w:ascii="Arial" w:hAnsi="Arial" w:cs="Arial"/>
          <w:sz w:val="22"/>
          <w:szCs w:val="22"/>
        </w:rPr>
      </w:pPr>
      <w:r w:rsidRPr="000B3111">
        <w:rPr>
          <w:rFonts w:ascii="Arial" w:hAnsi="Arial" w:cs="Arial"/>
          <w:sz w:val="22"/>
          <w:szCs w:val="22"/>
        </w:rPr>
        <w:t>To strengthen identity and access security, SFM should implement Multi</w:t>
      </w:r>
      <w:r w:rsidR="00A25BFF" w:rsidRPr="000B3111">
        <w:rPr>
          <w:rFonts w:ascii="Arial" w:hAnsi="Arial" w:cs="Arial"/>
          <w:sz w:val="22"/>
          <w:szCs w:val="22"/>
        </w:rPr>
        <w:t xml:space="preserve"> </w:t>
      </w:r>
      <w:r w:rsidRPr="000B3111">
        <w:rPr>
          <w:rFonts w:ascii="Arial" w:hAnsi="Arial" w:cs="Arial"/>
          <w:sz w:val="22"/>
          <w:szCs w:val="22"/>
        </w:rPr>
        <w:t>Factor Authentication for all remote access and privileged accounts. Role</w:t>
      </w:r>
      <w:r w:rsidR="00A25BFF" w:rsidRPr="000B3111">
        <w:rPr>
          <w:rFonts w:ascii="Arial" w:hAnsi="Arial" w:cs="Arial"/>
          <w:sz w:val="22"/>
          <w:szCs w:val="22"/>
        </w:rPr>
        <w:t xml:space="preserve"> </w:t>
      </w:r>
      <w:r w:rsidRPr="000B3111">
        <w:rPr>
          <w:rFonts w:ascii="Arial" w:hAnsi="Arial" w:cs="Arial"/>
          <w:sz w:val="22"/>
          <w:szCs w:val="22"/>
        </w:rPr>
        <w:t>Based Access Control</w:t>
      </w:r>
      <w:r w:rsidR="00A25BFF" w:rsidRPr="000B3111">
        <w:rPr>
          <w:rFonts w:ascii="Arial" w:hAnsi="Arial" w:cs="Arial"/>
          <w:sz w:val="22"/>
          <w:szCs w:val="22"/>
        </w:rPr>
        <w:t xml:space="preserve"> </w:t>
      </w:r>
      <w:r w:rsidRPr="000B3111">
        <w:rPr>
          <w:rFonts w:ascii="Arial" w:hAnsi="Arial" w:cs="Arial"/>
          <w:sz w:val="22"/>
          <w:szCs w:val="22"/>
        </w:rPr>
        <w:t xml:space="preserve"> should also be applied to ensure employees can only access systems and information required for their job responsibilities, as recommended by </w:t>
      </w:r>
      <w:r w:rsidR="005C4131" w:rsidRPr="000B3111">
        <w:rPr>
          <w:rFonts w:ascii="Arial" w:hAnsi="Arial" w:cs="Arial"/>
          <w:sz w:val="22"/>
          <w:szCs w:val="22"/>
        </w:rPr>
        <w:t>IS</w:t>
      </w:r>
      <w:r w:rsidR="0018138D">
        <w:rPr>
          <w:rFonts w:ascii="Arial" w:hAnsi="Arial" w:cs="Arial"/>
          <w:sz w:val="22"/>
          <w:szCs w:val="22"/>
        </w:rPr>
        <w:t>O</w:t>
      </w:r>
      <w:r w:rsidR="005C4131" w:rsidRPr="000B3111">
        <w:rPr>
          <w:rFonts w:ascii="Arial" w:hAnsi="Arial" w:cs="Arial"/>
          <w:sz w:val="22"/>
          <w:szCs w:val="22"/>
        </w:rPr>
        <w:t xml:space="preserve"> </w:t>
      </w:r>
      <w:r w:rsidRPr="000B3111">
        <w:rPr>
          <w:rStyle w:val="text-token-text-primary"/>
          <w:rFonts w:ascii="Arial" w:hAnsi="Arial" w:cs="Arial"/>
          <w:sz w:val="22"/>
          <w:szCs w:val="22"/>
        </w:rPr>
        <w:t>[2]</w:t>
      </w:r>
      <w:r w:rsidRPr="000B3111">
        <w:rPr>
          <w:rFonts w:ascii="Arial" w:hAnsi="Arial" w:cs="Arial"/>
          <w:sz w:val="22"/>
          <w:szCs w:val="22"/>
        </w:rPr>
        <w:t xml:space="preserve">. In addition, Privileged Access Management  should be used to monitor and secure administrator accounts, supporting the Zero Trust principle of continuously verifying user identity before access is granted </w:t>
      </w:r>
      <w:r w:rsidRPr="000B3111">
        <w:rPr>
          <w:rStyle w:val="text-token-text-primary"/>
          <w:rFonts w:ascii="Arial" w:hAnsi="Arial" w:cs="Arial"/>
          <w:sz w:val="22"/>
          <w:szCs w:val="22"/>
        </w:rPr>
        <w:t>[4]</w:t>
      </w:r>
      <w:r w:rsidRPr="000B3111">
        <w:rPr>
          <w:rFonts w:ascii="Arial" w:hAnsi="Arial" w:cs="Arial"/>
          <w:sz w:val="22"/>
          <w:szCs w:val="22"/>
        </w:rPr>
        <w:t>.</w:t>
      </w:r>
    </w:p>
    <w:p w14:paraId="797836F8" w14:textId="627101FD" w:rsidR="0071166B" w:rsidRPr="000B3111" w:rsidRDefault="0071166B" w:rsidP="000B3111">
      <w:pPr>
        <w:pStyle w:val="isselectedend"/>
        <w:spacing w:line="360" w:lineRule="auto"/>
        <w:rPr>
          <w:rFonts w:ascii="Arial" w:hAnsi="Arial" w:cs="Arial"/>
          <w:sz w:val="22"/>
          <w:szCs w:val="22"/>
        </w:rPr>
      </w:pPr>
      <w:r w:rsidRPr="000B3111">
        <w:rPr>
          <w:rFonts w:ascii="Arial" w:hAnsi="Arial" w:cs="Arial"/>
          <w:sz w:val="22"/>
          <w:szCs w:val="22"/>
        </w:rPr>
        <w:t xml:space="preserve">SFM should improve network and endpoint security by separating corporate and operational technology networks to reduce the spread of malware between production systems. The NCSC also recommends implementing layered security controls to improve organisational resilience against cyber threats </w:t>
      </w:r>
      <w:r w:rsidRPr="000B3111">
        <w:rPr>
          <w:rStyle w:val="text-token-text-primary"/>
          <w:rFonts w:ascii="Arial" w:hAnsi="Arial" w:cs="Arial"/>
          <w:sz w:val="22"/>
          <w:szCs w:val="22"/>
        </w:rPr>
        <w:t>[3]</w:t>
      </w:r>
      <w:r w:rsidRPr="000B3111">
        <w:rPr>
          <w:rFonts w:ascii="Arial" w:hAnsi="Arial" w:cs="Arial"/>
          <w:sz w:val="22"/>
          <w:szCs w:val="22"/>
        </w:rPr>
        <w:t xml:space="preserve">. Endpoint Detection and Response software should </w:t>
      </w:r>
      <w:r w:rsidRPr="000B3111">
        <w:rPr>
          <w:rFonts w:ascii="Arial" w:hAnsi="Arial" w:cs="Arial"/>
          <w:sz w:val="22"/>
          <w:szCs w:val="22"/>
        </w:rPr>
        <w:lastRenderedPageBreak/>
        <w:t xml:space="preserve">continuously monitor devices for suspicious activity, while firewalls and regular patch management should reduce vulnerabilities and defend against known </w:t>
      </w:r>
      <w:proofErr w:type="spellStart"/>
      <w:r w:rsidRPr="000B3111">
        <w:rPr>
          <w:rFonts w:ascii="Arial" w:hAnsi="Arial" w:cs="Arial"/>
          <w:sz w:val="22"/>
          <w:szCs w:val="22"/>
        </w:rPr>
        <w:t>cyber attacks</w:t>
      </w:r>
      <w:proofErr w:type="spellEnd"/>
      <w:r w:rsidRPr="000B3111">
        <w:rPr>
          <w:rFonts w:ascii="Arial" w:hAnsi="Arial" w:cs="Arial"/>
          <w:sz w:val="22"/>
          <w:szCs w:val="22"/>
        </w:rPr>
        <w:t xml:space="preserve"> </w:t>
      </w:r>
      <w:r w:rsidRPr="000B3111">
        <w:rPr>
          <w:rStyle w:val="text-token-text-primary"/>
          <w:rFonts w:ascii="Arial" w:hAnsi="Arial" w:cs="Arial"/>
          <w:sz w:val="22"/>
          <w:szCs w:val="22"/>
        </w:rPr>
        <w:t>[1]</w:t>
      </w:r>
      <w:r w:rsidRPr="000B3111">
        <w:rPr>
          <w:rFonts w:ascii="Arial" w:hAnsi="Arial" w:cs="Arial"/>
          <w:sz w:val="22"/>
          <w:szCs w:val="22"/>
        </w:rPr>
        <w:t>.</w:t>
      </w:r>
    </w:p>
    <w:p w14:paraId="13E1C5AD" w14:textId="7489609A" w:rsidR="0071166B" w:rsidRPr="000B3111" w:rsidRDefault="0071166B" w:rsidP="000B3111">
      <w:pPr>
        <w:pStyle w:val="isselectedend"/>
        <w:spacing w:line="360" w:lineRule="auto"/>
        <w:rPr>
          <w:rFonts w:ascii="Arial" w:hAnsi="Arial" w:cs="Arial"/>
          <w:sz w:val="22"/>
          <w:szCs w:val="22"/>
        </w:rPr>
      </w:pPr>
      <w:r w:rsidRPr="000B3111">
        <w:rPr>
          <w:rFonts w:ascii="Arial" w:hAnsi="Arial" w:cs="Arial"/>
          <w:sz w:val="22"/>
          <w:szCs w:val="22"/>
        </w:rPr>
        <w:t xml:space="preserve">To protect business data, sensitive information should be encrypted both when stored and when transmitted across networks. Regular vulnerability scanning should identify security weaknesses before attackers can exploit them </w:t>
      </w:r>
      <w:r w:rsidRPr="000B3111">
        <w:rPr>
          <w:rStyle w:val="text-token-text-primary"/>
          <w:rFonts w:ascii="Arial" w:hAnsi="Arial" w:cs="Arial"/>
          <w:sz w:val="22"/>
          <w:szCs w:val="22"/>
        </w:rPr>
        <w:t>[2]</w:t>
      </w:r>
      <w:r w:rsidRPr="000B3111">
        <w:rPr>
          <w:rFonts w:ascii="Arial" w:hAnsi="Arial" w:cs="Arial"/>
          <w:sz w:val="22"/>
          <w:szCs w:val="22"/>
        </w:rPr>
        <w:t xml:space="preserve">. Cloud Security Posture Management tools should continuously monitor cloud environments for configuration errors, while immutable and offline backups should be tested regularly to ensure production systems and business data can be recovered quickly after a cyber incident </w:t>
      </w:r>
      <w:r w:rsidRPr="000B3111">
        <w:rPr>
          <w:rStyle w:val="text-token-text-primary"/>
          <w:rFonts w:ascii="Arial" w:hAnsi="Arial" w:cs="Arial"/>
          <w:sz w:val="22"/>
          <w:szCs w:val="22"/>
        </w:rPr>
        <w:t>[1]</w:t>
      </w:r>
      <w:r w:rsidRPr="000B3111">
        <w:rPr>
          <w:rFonts w:ascii="Arial" w:hAnsi="Arial" w:cs="Arial"/>
          <w:sz w:val="22"/>
          <w:szCs w:val="22"/>
        </w:rPr>
        <w:t>.</w:t>
      </w:r>
    </w:p>
    <w:p w14:paraId="576941CE" w14:textId="77777777" w:rsidR="0071166B" w:rsidRPr="000B3111" w:rsidRDefault="0071166B" w:rsidP="000B3111">
      <w:pPr>
        <w:pStyle w:val="NormalWeb"/>
        <w:spacing w:line="360" w:lineRule="auto"/>
        <w:rPr>
          <w:rFonts w:ascii="Arial" w:hAnsi="Arial" w:cs="Arial"/>
          <w:sz w:val="22"/>
          <w:szCs w:val="22"/>
        </w:rPr>
      </w:pPr>
      <w:r w:rsidRPr="000B3111">
        <w:rPr>
          <w:rFonts w:ascii="Arial" w:hAnsi="Arial" w:cs="Arial"/>
          <w:sz w:val="22"/>
          <w:szCs w:val="22"/>
        </w:rPr>
        <w:t xml:space="preserve">By implementing these technical mitigation measures, SFM can significantly reduce cybersecurity risks while strengthening the confidentiality, integrity and availability of its information systems. Together with the security policies discussed in Section 2.2, these controls provide a practical and layered defence against modern cyber threats </w:t>
      </w:r>
      <w:r w:rsidRPr="000B3111">
        <w:rPr>
          <w:rStyle w:val="text-token-text-primary"/>
          <w:rFonts w:ascii="Arial" w:hAnsi="Arial" w:cs="Arial"/>
          <w:sz w:val="22"/>
          <w:szCs w:val="22"/>
        </w:rPr>
        <w:t>[2]</w:t>
      </w:r>
      <w:r w:rsidRPr="000B3111">
        <w:rPr>
          <w:rFonts w:ascii="Arial" w:hAnsi="Arial" w:cs="Arial"/>
          <w:sz w:val="22"/>
          <w:szCs w:val="22"/>
        </w:rPr>
        <w:t>.</w:t>
      </w:r>
    </w:p>
    <w:p w14:paraId="5109FCF7" w14:textId="546B5B97" w:rsidR="00D13DDE" w:rsidRDefault="00000F5C" w:rsidP="0071166B">
      <w:pPr>
        <w:pStyle w:val="NormalWeb"/>
      </w:pPr>
      <w:r w:rsidRPr="00000F5C">
        <w:rPr>
          <w:noProof/>
        </w:rPr>
        <w:drawing>
          <wp:inline distT="0" distB="0" distL="0" distR="0" wp14:anchorId="35A5929D" wp14:editId="2BF653F3">
            <wp:extent cx="5296359" cy="1905165"/>
            <wp:effectExtent l="0" t="0" r="0" b="0"/>
            <wp:docPr id="2062187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187149" name=""/>
                    <pic:cNvPicPr/>
                  </pic:nvPicPr>
                  <pic:blipFill>
                    <a:blip r:embed="rId11"/>
                    <a:stretch>
                      <a:fillRect/>
                    </a:stretch>
                  </pic:blipFill>
                  <pic:spPr>
                    <a:xfrm>
                      <a:off x="0" y="0"/>
                      <a:ext cx="5296359" cy="1905165"/>
                    </a:xfrm>
                    <a:prstGeom prst="rect">
                      <a:avLst/>
                    </a:prstGeom>
                  </pic:spPr>
                </pic:pic>
              </a:graphicData>
            </a:graphic>
          </wp:inline>
        </w:drawing>
      </w:r>
    </w:p>
    <w:p w14:paraId="0948DF24" w14:textId="035780E1" w:rsidR="000B3111" w:rsidRPr="00683499" w:rsidRDefault="000B3111" w:rsidP="00000F5C">
      <w:pPr>
        <w:pStyle w:val="NormalWeb"/>
        <w:jc w:val="center"/>
        <w:rPr>
          <w:rFonts w:ascii="Arial" w:hAnsi="Arial" w:cs="Arial"/>
          <w:sz w:val="18"/>
          <w:szCs w:val="18"/>
        </w:rPr>
      </w:pPr>
      <w:r w:rsidRPr="00683499">
        <w:rPr>
          <w:rFonts w:ascii="Arial" w:hAnsi="Arial" w:cs="Arial"/>
          <w:sz w:val="18"/>
          <w:szCs w:val="18"/>
        </w:rPr>
        <w:t xml:space="preserve">Figure 3: </w:t>
      </w:r>
      <w:r w:rsidR="00000F5C" w:rsidRPr="00683499">
        <w:rPr>
          <w:rFonts w:ascii="Arial" w:hAnsi="Arial" w:cs="Arial"/>
          <w:sz w:val="18"/>
          <w:szCs w:val="18"/>
        </w:rPr>
        <w:t>Technical Mitigation Measures</w:t>
      </w:r>
    </w:p>
    <w:p w14:paraId="550C518B" w14:textId="77777777" w:rsidR="00602352" w:rsidRDefault="00602352" w:rsidP="00E44135">
      <w:pPr>
        <w:jc w:val="both"/>
        <w:rPr>
          <w:rFonts w:asciiTheme="minorBidi" w:hAnsiTheme="minorBidi" w:cstheme="minorBidi"/>
          <w:b/>
          <w:bCs/>
          <w:sz w:val="24"/>
          <w:szCs w:val="24"/>
        </w:rPr>
      </w:pPr>
    </w:p>
    <w:p w14:paraId="64F12116" w14:textId="725F18C6" w:rsidR="00460AF7" w:rsidRPr="008075A6" w:rsidRDefault="00460AF7" w:rsidP="00E44135">
      <w:pPr>
        <w:jc w:val="both"/>
        <w:rPr>
          <w:rFonts w:asciiTheme="minorBidi" w:hAnsiTheme="minorBidi" w:cstheme="minorBidi"/>
          <w:b/>
          <w:bCs/>
          <w:sz w:val="24"/>
          <w:szCs w:val="24"/>
        </w:rPr>
      </w:pPr>
    </w:p>
    <w:p w14:paraId="2FBEB66D" w14:textId="0AE962B5" w:rsidR="00092C59" w:rsidRPr="008075A6" w:rsidRDefault="00C2355E" w:rsidP="00F676B2">
      <w:pPr>
        <w:pStyle w:val="Heading2"/>
      </w:pPr>
      <w:bookmarkStart w:id="5" w:name="_Toc235655790"/>
      <w:r>
        <w:t xml:space="preserve">2.4 </w:t>
      </w:r>
      <w:r w:rsidR="00E874FB">
        <w:t xml:space="preserve">Proactive </w:t>
      </w:r>
      <w:r w:rsidR="00092C59" w:rsidRPr="008075A6">
        <w:t xml:space="preserve">Monitoring and </w:t>
      </w:r>
      <w:r w:rsidR="00E874FB">
        <w:t xml:space="preserve">Incident </w:t>
      </w:r>
      <w:r w:rsidR="00092C59" w:rsidRPr="008075A6">
        <w:t>Response</w:t>
      </w:r>
      <w:bookmarkEnd w:id="5"/>
    </w:p>
    <w:p w14:paraId="7E3E3D82" w14:textId="18F4EFBE" w:rsidR="002460E0" w:rsidRPr="003F1A07" w:rsidRDefault="002460E0" w:rsidP="003F1A07">
      <w:pPr>
        <w:pStyle w:val="pdq2pgselectionanchorcontainer"/>
        <w:spacing w:line="360" w:lineRule="auto"/>
        <w:rPr>
          <w:rFonts w:ascii="Arial" w:hAnsi="Arial" w:cs="Arial"/>
          <w:sz w:val="22"/>
          <w:szCs w:val="22"/>
        </w:rPr>
      </w:pPr>
      <w:r w:rsidRPr="003F1A07">
        <w:rPr>
          <w:rFonts w:ascii="Arial" w:hAnsi="Arial" w:cs="Arial"/>
          <w:sz w:val="22"/>
          <w:szCs w:val="22"/>
        </w:rPr>
        <w:t>Continuous monitoring enables SteelForm Manufacturing Ltd to identify potential cyber threats before they develop into serious security incidents. By monitoring network traffic, system logs and user activity in real time, the organisation can detect unusual behaviour, such as unauthorised login attempts or malware activity, at an early stage. Security Information and Event Management systems collect and analyse security data from multiple sources, enabling IT staff to investigate suspicious events promptly and minimise the impact of cyber incidents. Continuous monitoring also provides valuable insight into emerging threats and helps maintain the confidentiality, integrity and availability of organisational systems [1].</w:t>
      </w:r>
    </w:p>
    <w:p w14:paraId="34CA92E6" w14:textId="3BAA8FA8" w:rsidR="002460E0" w:rsidRPr="003F1A07" w:rsidRDefault="002460E0" w:rsidP="003F1A07">
      <w:pPr>
        <w:pStyle w:val="NormalWeb"/>
        <w:spacing w:line="360" w:lineRule="auto"/>
        <w:rPr>
          <w:rFonts w:ascii="Arial" w:hAnsi="Arial" w:cs="Arial"/>
          <w:sz w:val="22"/>
          <w:szCs w:val="22"/>
        </w:rPr>
      </w:pPr>
      <w:r w:rsidRPr="003F1A07">
        <w:rPr>
          <w:rFonts w:ascii="Arial" w:hAnsi="Arial" w:cs="Arial"/>
          <w:sz w:val="22"/>
          <w:szCs w:val="22"/>
        </w:rPr>
        <w:lastRenderedPageBreak/>
        <w:t>Alongside continuous monitoring, SFM should implement a documented incident response plan that clearly defines the actions to take during a cybersecurity incident. The plan should include preparation, detection, containment, eradication, recovery and a post</w:t>
      </w:r>
      <w:r w:rsidR="003F1A07" w:rsidRPr="003F1A07">
        <w:rPr>
          <w:rFonts w:ascii="Arial" w:hAnsi="Arial" w:cs="Arial"/>
          <w:sz w:val="22"/>
          <w:szCs w:val="22"/>
        </w:rPr>
        <w:t xml:space="preserve"> </w:t>
      </w:r>
      <w:r w:rsidRPr="003F1A07">
        <w:rPr>
          <w:rFonts w:ascii="Arial" w:hAnsi="Arial" w:cs="Arial"/>
          <w:sz w:val="22"/>
          <w:szCs w:val="22"/>
        </w:rPr>
        <w:t>incident review. Clearly assigning roles and responsibilities ensures employees understand their duties during an incident, reducing confusion and enabling a faster, more coordinated response. Following a structured incident response process helps minimise operational disruption and supports the rapid restoration of business services [3].</w:t>
      </w:r>
    </w:p>
    <w:p w14:paraId="5A723FF8" w14:textId="77777777" w:rsidR="002460E0" w:rsidRPr="003F1A07" w:rsidRDefault="002460E0" w:rsidP="003F1A07">
      <w:pPr>
        <w:pStyle w:val="NormalWeb"/>
        <w:spacing w:line="360" w:lineRule="auto"/>
        <w:rPr>
          <w:rFonts w:ascii="Arial" w:hAnsi="Arial" w:cs="Arial"/>
          <w:sz w:val="22"/>
          <w:szCs w:val="22"/>
        </w:rPr>
      </w:pPr>
      <w:r w:rsidRPr="003F1A07">
        <w:rPr>
          <w:rFonts w:ascii="Arial" w:hAnsi="Arial" w:cs="Arial"/>
          <w:sz w:val="22"/>
          <w:szCs w:val="22"/>
        </w:rPr>
        <w:t>Regular testing of the incident response plan is equally important to ensure it remains effective against evolving cyber threats. SFM should conduct simulated cyberattack exercises, verify that backup systems can be successfully restored and review security logs after each incident to identify lessons learned. The findings should be used to strengthen technical controls, improve security procedures and update employee guidance where necessary. By continually reviewing and refining its monitoring and incident response processes, SFM can improve its cyber resilience and reduce the likelihood and impact of future cyberattacks [1], [3].</w:t>
      </w:r>
    </w:p>
    <w:p w14:paraId="5AE14F0B" w14:textId="3082A1CB" w:rsidR="00BE3FD5" w:rsidRPr="00683499" w:rsidRDefault="00125C1F" w:rsidP="00683499">
      <w:pPr>
        <w:pStyle w:val="NormalWeb"/>
        <w:jc w:val="center"/>
      </w:pPr>
      <w:r w:rsidRPr="00125C1F">
        <w:rPr>
          <w:noProof/>
        </w:rPr>
        <w:drawing>
          <wp:inline distT="0" distB="0" distL="0" distR="0" wp14:anchorId="33BB7152" wp14:editId="22139B51">
            <wp:extent cx="5731510" cy="2937510"/>
            <wp:effectExtent l="0" t="0" r="2540" b="0"/>
            <wp:docPr id="557766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766120" name=""/>
                    <pic:cNvPicPr/>
                  </pic:nvPicPr>
                  <pic:blipFill>
                    <a:blip r:embed="rId12"/>
                    <a:stretch>
                      <a:fillRect/>
                    </a:stretch>
                  </pic:blipFill>
                  <pic:spPr>
                    <a:xfrm>
                      <a:off x="0" y="0"/>
                      <a:ext cx="5731510" cy="2937510"/>
                    </a:xfrm>
                    <a:prstGeom prst="rect">
                      <a:avLst/>
                    </a:prstGeom>
                  </pic:spPr>
                </pic:pic>
              </a:graphicData>
            </a:graphic>
          </wp:inline>
        </w:drawing>
      </w:r>
      <w:r w:rsidR="00BE3FD5" w:rsidRPr="00683499">
        <w:rPr>
          <w:rFonts w:ascii="Arial" w:hAnsi="Arial" w:cs="Arial"/>
          <w:sz w:val="18"/>
          <w:szCs w:val="18"/>
        </w:rPr>
        <w:t>Figure 4: Incident Response Lifecycle</w:t>
      </w:r>
    </w:p>
    <w:p w14:paraId="2E1938B2" w14:textId="77777777" w:rsidR="007E0C9E" w:rsidRDefault="007E0C9E" w:rsidP="003B567E">
      <w:pPr>
        <w:pStyle w:val="NormalWeb"/>
      </w:pPr>
    </w:p>
    <w:p w14:paraId="5AD79A3C" w14:textId="77777777" w:rsidR="00F676B2" w:rsidRDefault="00F676B2" w:rsidP="003B567E">
      <w:pPr>
        <w:pStyle w:val="NormalWeb"/>
      </w:pPr>
    </w:p>
    <w:p w14:paraId="17B0101A" w14:textId="77777777" w:rsidR="00F676B2" w:rsidRDefault="00F676B2" w:rsidP="003B567E">
      <w:pPr>
        <w:pStyle w:val="NormalWeb"/>
      </w:pPr>
    </w:p>
    <w:p w14:paraId="5A4A8237" w14:textId="77777777" w:rsidR="005B65FB" w:rsidRPr="008075A6" w:rsidRDefault="005B65FB" w:rsidP="00E44135">
      <w:pPr>
        <w:jc w:val="both"/>
        <w:rPr>
          <w:rFonts w:asciiTheme="minorBidi" w:hAnsiTheme="minorBidi" w:cstheme="minorBidi"/>
          <w:b/>
          <w:bCs/>
          <w:sz w:val="24"/>
          <w:szCs w:val="24"/>
        </w:rPr>
      </w:pPr>
    </w:p>
    <w:p w14:paraId="7BECFDB4" w14:textId="7B848CBC" w:rsidR="00092C59" w:rsidRPr="008075A6" w:rsidRDefault="00125C1F" w:rsidP="00F676B2">
      <w:pPr>
        <w:pStyle w:val="Heading2"/>
      </w:pPr>
      <w:bookmarkStart w:id="6" w:name="_Toc235655791"/>
      <w:r>
        <w:lastRenderedPageBreak/>
        <w:t xml:space="preserve">2.5 </w:t>
      </w:r>
      <w:r w:rsidR="00E874FB">
        <w:t xml:space="preserve">Continuous </w:t>
      </w:r>
      <w:r w:rsidR="00092C59" w:rsidRPr="008075A6">
        <w:t>Training and Awareness</w:t>
      </w:r>
      <w:bookmarkEnd w:id="6"/>
    </w:p>
    <w:p w14:paraId="515856C0" w14:textId="0170B0B8" w:rsidR="00DA7754" w:rsidRPr="00197AFE" w:rsidRDefault="00DA7754" w:rsidP="00197AFE">
      <w:pPr>
        <w:pStyle w:val="pdq2pgselectionanchorcontainer"/>
        <w:spacing w:line="360" w:lineRule="auto"/>
        <w:rPr>
          <w:rFonts w:ascii="Arial" w:hAnsi="Arial" w:cs="Arial"/>
          <w:sz w:val="22"/>
          <w:szCs w:val="22"/>
        </w:rPr>
      </w:pPr>
      <w:r w:rsidRPr="00197AFE">
        <w:rPr>
          <w:rFonts w:ascii="Arial" w:hAnsi="Arial" w:cs="Arial"/>
          <w:sz w:val="22"/>
          <w:szCs w:val="22"/>
        </w:rPr>
        <w:t>Employees are one of the most important assets in protecting organisational information, but they can also become a significant cybersecurity risk if they are not adequately trained. As cybercriminals increasingly target individuals through phishing, vishing and other social engineering attacks, SteelForm Manufacturing Ltd should implement an engaging and continuous cybersecurity awareness programme that encourages employees to recognise and report suspicious activity. Establishing a security</w:t>
      </w:r>
      <w:r w:rsidR="00197AFE" w:rsidRPr="00197AFE">
        <w:rPr>
          <w:rFonts w:ascii="Arial" w:hAnsi="Arial" w:cs="Arial"/>
          <w:sz w:val="22"/>
          <w:szCs w:val="22"/>
        </w:rPr>
        <w:t xml:space="preserve"> </w:t>
      </w:r>
      <w:r w:rsidRPr="00197AFE">
        <w:rPr>
          <w:rFonts w:ascii="Arial" w:hAnsi="Arial" w:cs="Arial"/>
          <w:sz w:val="22"/>
          <w:szCs w:val="22"/>
        </w:rPr>
        <w:t xml:space="preserve">conscious culture helps ensure that cybersecurity becomes part of employees daily responsibilities rather than simply an annual compliance requirement </w:t>
      </w:r>
      <w:r w:rsidRPr="00197AFE">
        <w:rPr>
          <w:rStyle w:val="Strong"/>
          <w:rFonts w:ascii="Arial" w:hAnsi="Arial" w:cs="Arial"/>
          <w:b w:val="0"/>
          <w:bCs w:val="0"/>
          <w:sz w:val="22"/>
          <w:szCs w:val="22"/>
        </w:rPr>
        <w:t>[3]</w:t>
      </w:r>
      <w:r w:rsidRPr="00197AFE">
        <w:rPr>
          <w:rFonts w:ascii="Arial" w:hAnsi="Arial" w:cs="Arial"/>
          <w:b/>
          <w:bCs/>
          <w:sz w:val="22"/>
          <w:szCs w:val="22"/>
        </w:rPr>
        <w:t>.</w:t>
      </w:r>
    </w:p>
    <w:p w14:paraId="4504EC80" w14:textId="53CEE90D" w:rsidR="00DA7754" w:rsidRPr="00197AFE" w:rsidRDefault="00DA7754" w:rsidP="00197AFE">
      <w:pPr>
        <w:pStyle w:val="NormalWeb"/>
        <w:spacing w:line="360" w:lineRule="auto"/>
        <w:rPr>
          <w:rFonts w:ascii="Arial" w:hAnsi="Arial" w:cs="Arial"/>
          <w:sz w:val="22"/>
          <w:szCs w:val="22"/>
        </w:rPr>
      </w:pPr>
      <w:r w:rsidRPr="00197AFE">
        <w:rPr>
          <w:rFonts w:ascii="Arial" w:hAnsi="Arial" w:cs="Arial"/>
          <w:sz w:val="22"/>
          <w:szCs w:val="22"/>
        </w:rPr>
        <w:t xml:space="preserve">The training programme should begin with mandatory induction training for all new employees and continue throughout the year with monthly awareness campaigns and quarterly refresher sessions. Rather than relying solely on annual training videos, SFM should conduct realistic phishing email and </w:t>
      </w:r>
      <w:r w:rsidRPr="00197AFE">
        <w:rPr>
          <w:rStyle w:val="Strong"/>
          <w:rFonts w:ascii="Arial" w:hAnsi="Arial" w:cs="Arial"/>
          <w:b w:val="0"/>
          <w:bCs w:val="0"/>
          <w:sz w:val="22"/>
          <w:szCs w:val="22"/>
        </w:rPr>
        <w:t>vishing</w:t>
      </w:r>
      <w:r w:rsidRPr="00197AFE">
        <w:rPr>
          <w:rFonts w:ascii="Arial" w:hAnsi="Arial" w:cs="Arial"/>
          <w:sz w:val="22"/>
          <w:szCs w:val="22"/>
        </w:rPr>
        <w:t xml:space="preserve"> simulations to allow employees to practise identifying and responding to cyber threats in a safe environment. Staff working in departments such as finance, human resources and IT should also receive role</w:t>
      </w:r>
      <w:r w:rsidR="00197AFE" w:rsidRPr="00197AFE">
        <w:rPr>
          <w:rFonts w:ascii="Arial" w:hAnsi="Arial" w:cs="Arial"/>
          <w:sz w:val="22"/>
          <w:szCs w:val="22"/>
        </w:rPr>
        <w:t xml:space="preserve"> </w:t>
      </w:r>
      <w:r w:rsidRPr="00197AFE">
        <w:rPr>
          <w:rFonts w:ascii="Arial" w:hAnsi="Arial" w:cs="Arial"/>
          <w:sz w:val="22"/>
          <w:szCs w:val="22"/>
        </w:rPr>
        <w:t xml:space="preserve">specific training that reflects the cyber risks associated with their responsibilities </w:t>
      </w:r>
      <w:r w:rsidRPr="00197AFE">
        <w:rPr>
          <w:rStyle w:val="Strong"/>
          <w:rFonts w:ascii="Arial" w:hAnsi="Arial" w:cs="Arial"/>
          <w:b w:val="0"/>
          <w:bCs w:val="0"/>
          <w:sz w:val="22"/>
          <w:szCs w:val="22"/>
        </w:rPr>
        <w:t>[2]</w:t>
      </w:r>
      <w:r w:rsidR="000F3836" w:rsidRPr="00197AFE">
        <w:rPr>
          <w:rFonts w:ascii="Arial" w:hAnsi="Arial" w:cs="Arial"/>
          <w:b/>
          <w:bCs/>
          <w:sz w:val="22"/>
          <w:szCs w:val="22"/>
        </w:rPr>
        <w:t xml:space="preserve">. </w:t>
      </w:r>
      <w:r w:rsidRPr="00197AFE">
        <w:rPr>
          <w:rFonts w:ascii="Arial" w:hAnsi="Arial" w:cs="Arial"/>
          <w:sz w:val="22"/>
          <w:szCs w:val="22"/>
        </w:rPr>
        <w:t>Providing immediate feedback after simulated attacks will reinforce good security behaviours, improve decision</w:t>
      </w:r>
      <w:r w:rsidR="00197AFE" w:rsidRPr="00197AFE">
        <w:rPr>
          <w:rFonts w:ascii="Arial" w:hAnsi="Arial" w:cs="Arial"/>
          <w:sz w:val="22"/>
          <w:szCs w:val="22"/>
        </w:rPr>
        <w:t xml:space="preserve"> </w:t>
      </w:r>
      <w:r w:rsidRPr="00197AFE">
        <w:rPr>
          <w:rFonts w:ascii="Arial" w:hAnsi="Arial" w:cs="Arial"/>
          <w:sz w:val="22"/>
          <w:szCs w:val="22"/>
        </w:rPr>
        <w:t xml:space="preserve">making and increase employees confidence when reporting suspicious emails, phone calls or other unusual activity </w:t>
      </w:r>
      <w:r w:rsidRPr="00197AFE">
        <w:rPr>
          <w:rStyle w:val="Strong"/>
          <w:rFonts w:ascii="Arial" w:hAnsi="Arial" w:cs="Arial"/>
          <w:b w:val="0"/>
          <w:bCs w:val="0"/>
          <w:sz w:val="22"/>
          <w:szCs w:val="22"/>
        </w:rPr>
        <w:t>[5]</w:t>
      </w:r>
      <w:r w:rsidRPr="00197AFE">
        <w:rPr>
          <w:rFonts w:ascii="Arial" w:hAnsi="Arial" w:cs="Arial"/>
          <w:b/>
          <w:bCs/>
          <w:sz w:val="22"/>
          <w:szCs w:val="22"/>
        </w:rPr>
        <w:t>.</w:t>
      </w:r>
    </w:p>
    <w:p w14:paraId="68F1C1CA" w14:textId="072D9F88" w:rsidR="00DA7754" w:rsidRPr="00197AFE" w:rsidRDefault="00DA7754" w:rsidP="00197AFE">
      <w:pPr>
        <w:pStyle w:val="NormalWeb"/>
        <w:spacing w:line="360" w:lineRule="auto"/>
        <w:rPr>
          <w:rFonts w:ascii="Arial" w:hAnsi="Arial" w:cs="Arial"/>
          <w:sz w:val="22"/>
          <w:szCs w:val="22"/>
        </w:rPr>
      </w:pPr>
      <w:r w:rsidRPr="00197AFE">
        <w:rPr>
          <w:rFonts w:ascii="Arial" w:hAnsi="Arial" w:cs="Arial"/>
          <w:sz w:val="22"/>
          <w:szCs w:val="22"/>
        </w:rPr>
        <w:t xml:space="preserve">To ensure the programme remains effective, SFM should regularly evaluate employee participation, phishing simulation results and staff feedback to identify areas requiring further development </w:t>
      </w:r>
      <w:r w:rsidRPr="00197AFE">
        <w:rPr>
          <w:rStyle w:val="Strong"/>
          <w:rFonts w:ascii="Arial" w:hAnsi="Arial" w:cs="Arial"/>
          <w:b w:val="0"/>
          <w:bCs w:val="0"/>
          <w:sz w:val="22"/>
          <w:szCs w:val="22"/>
        </w:rPr>
        <w:t>[5]</w:t>
      </w:r>
      <w:r w:rsidRPr="00197AFE">
        <w:rPr>
          <w:rFonts w:ascii="Arial" w:hAnsi="Arial" w:cs="Arial"/>
          <w:b/>
          <w:bCs/>
          <w:sz w:val="22"/>
          <w:szCs w:val="22"/>
        </w:rPr>
        <w:t>.</w:t>
      </w:r>
      <w:r w:rsidRPr="00197AFE">
        <w:rPr>
          <w:rFonts w:ascii="Arial" w:hAnsi="Arial" w:cs="Arial"/>
          <w:sz w:val="22"/>
          <w:szCs w:val="22"/>
        </w:rPr>
        <w:t xml:space="preserve"> Training materials should be updated to reflect emerging cyber threats, changes in organisational policies and lessons learned from security incidents. This continuous approach encourages employees to remain alert to evolving risks and supports the long</w:t>
      </w:r>
      <w:r w:rsidR="00197AFE" w:rsidRPr="00197AFE">
        <w:rPr>
          <w:rFonts w:ascii="Arial" w:hAnsi="Arial" w:cs="Arial"/>
          <w:sz w:val="22"/>
          <w:szCs w:val="22"/>
        </w:rPr>
        <w:t xml:space="preserve"> </w:t>
      </w:r>
      <w:r w:rsidRPr="00197AFE">
        <w:rPr>
          <w:rFonts w:ascii="Arial" w:hAnsi="Arial" w:cs="Arial"/>
          <w:sz w:val="22"/>
          <w:szCs w:val="22"/>
        </w:rPr>
        <w:t xml:space="preserve">term development of a positive cybersecurity culture </w:t>
      </w:r>
      <w:r w:rsidRPr="00197AFE">
        <w:rPr>
          <w:rStyle w:val="Strong"/>
          <w:rFonts w:ascii="Arial" w:hAnsi="Arial" w:cs="Arial"/>
          <w:b w:val="0"/>
          <w:bCs w:val="0"/>
          <w:sz w:val="22"/>
          <w:szCs w:val="22"/>
        </w:rPr>
        <w:t>[1]</w:t>
      </w:r>
      <w:r w:rsidRPr="00197AFE">
        <w:rPr>
          <w:rFonts w:ascii="Arial" w:hAnsi="Arial" w:cs="Arial"/>
          <w:b/>
          <w:bCs/>
          <w:sz w:val="22"/>
          <w:szCs w:val="22"/>
        </w:rPr>
        <w:t>.</w:t>
      </w:r>
      <w:r w:rsidRPr="00197AFE">
        <w:rPr>
          <w:rFonts w:ascii="Arial" w:hAnsi="Arial" w:cs="Arial"/>
          <w:sz w:val="22"/>
          <w:szCs w:val="22"/>
        </w:rPr>
        <w:t xml:space="preserve"> By combining continuous learning, practical attack simulations and management support, SFM can significantly reduce human error and strengthen the organisation's overall cyber resilience </w:t>
      </w:r>
      <w:r w:rsidRPr="00197AFE">
        <w:rPr>
          <w:rStyle w:val="Strong"/>
          <w:rFonts w:ascii="Arial" w:hAnsi="Arial" w:cs="Arial"/>
          <w:b w:val="0"/>
          <w:bCs w:val="0"/>
          <w:sz w:val="22"/>
          <w:szCs w:val="22"/>
        </w:rPr>
        <w:t>[3]</w:t>
      </w:r>
      <w:r w:rsidRPr="00197AFE">
        <w:rPr>
          <w:rFonts w:ascii="Arial" w:hAnsi="Arial" w:cs="Arial"/>
          <w:b/>
          <w:bCs/>
          <w:sz w:val="22"/>
          <w:szCs w:val="22"/>
        </w:rPr>
        <w:t>.</w:t>
      </w:r>
    </w:p>
    <w:p w14:paraId="04BBC91B" w14:textId="61D4350A" w:rsidR="006E7883" w:rsidRPr="00633A66" w:rsidRDefault="00633A66" w:rsidP="00633A66">
      <w:pPr>
        <w:pStyle w:val="NormalWeb"/>
        <w:jc w:val="center"/>
        <w:rPr>
          <w:rFonts w:ascii="Arial" w:hAnsi="Arial" w:cs="Arial"/>
        </w:rPr>
      </w:pPr>
      <w:r w:rsidRPr="00633A66">
        <w:rPr>
          <w:noProof/>
        </w:rPr>
        <w:lastRenderedPageBreak/>
        <w:drawing>
          <wp:anchor distT="0" distB="0" distL="114300" distR="114300" simplePos="0" relativeHeight="251660288" behindDoc="0" locked="0" layoutInCell="1" allowOverlap="1" wp14:anchorId="19758ACD" wp14:editId="1EC8EA92">
            <wp:simplePos x="0" y="0"/>
            <wp:positionH relativeFrom="margin">
              <wp:align>center</wp:align>
            </wp:positionH>
            <wp:positionV relativeFrom="paragraph">
              <wp:posOffset>0</wp:posOffset>
            </wp:positionV>
            <wp:extent cx="4484161" cy="3733800"/>
            <wp:effectExtent l="0" t="0" r="0" b="0"/>
            <wp:wrapTopAndBottom/>
            <wp:docPr id="1166157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57903" name=""/>
                    <pic:cNvPicPr/>
                  </pic:nvPicPr>
                  <pic:blipFill>
                    <a:blip r:embed="rId13">
                      <a:extLst>
                        <a:ext uri="{28A0092B-C50C-407E-A947-70E740481C1C}">
                          <a14:useLocalDpi xmlns:a14="http://schemas.microsoft.com/office/drawing/2010/main" val="0"/>
                        </a:ext>
                      </a:extLst>
                    </a:blip>
                    <a:stretch>
                      <a:fillRect/>
                    </a:stretch>
                  </pic:blipFill>
                  <pic:spPr>
                    <a:xfrm>
                      <a:off x="0" y="0"/>
                      <a:ext cx="4484161" cy="3733800"/>
                    </a:xfrm>
                    <a:prstGeom prst="rect">
                      <a:avLst/>
                    </a:prstGeom>
                  </pic:spPr>
                </pic:pic>
              </a:graphicData>
            </a:graphic>
          </wp:anchor>
        </w:drawing>
      </w:r>
      <w:r w:rsidR="008D3FD2" w:rsidRPr="00633A66">
        <w:rPr>
          <w:rFonts w:ascii="Arial" w:hAnsi="Arial" w:cs="Arial"/>
          <w:sz w:val="18"/>
          <w:szCs w:val="18"/>
        </w:rPr>
        <w:t xml:space="preserve">Figure 5: </w:t>
      </w:r>
      <w:r w:rsidR="006E7883" w:rsidRPr="00633A66">
        <w:rPr>
          <w:rFonts w:ascii="Arial" w:hAnsi="Arial" w:cs="Arial"/>
          <w:sz w:val="18"/>
          <w:szCs w:val="18"/>
        </w:rPr>
        <w:t>Awareness &amp; training programme</w:t>
      </w:r>
    </w:p>
    <w:p w14:paraId="760E7A14" w14:textId="48C4B5F5" w:rsidR="006C0705" w:rsidRDefault="006C0705" w:rsidP="00E44135">
      <w:pPr>
        <w:spacing w:line="360" w:lineRule="auto"/>
        <w:jc w:val="both"/>
        <w:rPr>
          <w:rFonts w:asciiTheme="minorBidi" w:hAnsiTheme="minorBidi" w:cstheme="minorBidi"/>
          <w:iCs/>
          <w:sz w:val="24"/>
          <w:szCs w:val="24"/>
        </w:rPr>
      </w:pPr>
    </w:p>
    <w:p w14:paraId="7ABCF8DA" w14:textId="77777777" w:rsidR="00A96271" w:rsidRDefault="00A96271" w:rsidP="00E44135">
      <w:pPr>
        <w:spacing w:line="360" w:lineRule="auto"/>
        <w:jc w:val="both"/>
        <w:rPr>
          <w:rFonts w:asciiTheme="minorBidi" w:hAnsiTheme="minorBidi" w:cstheme="minorBidi"/>
          <w:iCs/>
          <w:sz w:val="24"/>
          <w:szCs w:val="24"/>
        </w:rPr>
      </w:pPr>
    </w:p>
    <w:p w14:paraId="2A0DA314" w14:textId="77777777" w:rsidR="00A96271" w:rsidRPr="008075A6" w:rsidRDefault="00A96271" w:rsidP="00E44135">
      <w:pPr>
        <w:spacing w:line="360" w:lineRule="auto"/>
        <w:jc w:val="both"/>
        <w:rPr>
          <w:rFonts w:asciiTheme="minorBidi" w:hAnsiTheme="minorBidi" w:cstheme="minorBidi"/>
          <w:iCs/>
          <w:sz w:val="24"/>
          <w:szCs w:val="24"/>
        </w:rPr>
      </w:pPr>
    </w:p>
    <w:p w14:paraId="224C4892" w14:textId="2EAC5E03" w:rsidR="00166F81" w:rsidRDefault="00166F81" w:rsidP="00F676B2">
      <w:pPr>
        <w:pStyle w:val="Heading1"/>
        <w:numPr>
          <w:ilvl w:val="0"/>
          <w:numId w:val="18"/>
        </w:numPr>
      </w:pPr>
      <w:bookmarkStart w:id="7" w:name="_Toc235655792"/>
      <w:r w:rsidRPr="008075A6">
        <w:t>Conclusion</w:t>
      </w:r>
      <w:bookmarkEnd w:id="7"/>
      <w:r w:rsidRPr="008075A6">
        <w:t xml:space="preserve"> </w:t>
      </w:r>
    </w:p>
    <w:p w14:paraId="329E2525" w14:textId="77777777" w:rsidR="00F676B2" w:rsidRPr="00F676B2" w:rsidRDefault="00F676B2" w:rsidP="00F676B2"/>
    <w:p w14:paraId="1DBC7F97" w14:textId="6CE1921E" w:rsidR="002E0607" w:rsidRPr="00F676B2" w:rsidRDefault="006E4087" w:rsidP="00F676B2">
      <w:pPr>
        <w:spacing w:line="360" w:lineRule="auto"/>
        <w:rPr>
          <w:rFonts w:ascii="Arial" w:hAnsi="Arial" w:cs="Arial"/>
          <w:iCs/>
          <w:sz w:val="22"/>
          <w:szCs w:val="22"/>
        </w:rPr>
      </w:pPr>
      <w:r w:rsidRPr="00F676B2">
        <w:rPr>
          <w:rFonts w:ascii="Arial" w:hAnsi="Arial" w:cs="Arial"/>
          <w:sz w:val="22"/>
          <w:szCs w:val="22"/>
        </w:rPr>
        <w:t>This report concludes that SteelForm Manufacturing Ltd can significantly strengthen its cybersecurity by implementing modern security policies, technical controls, continuous monitoring, incident response procedures and ongoing staff awareness training. It is recommended that SFM adopts these measures to reduce cyber risks, improve regulatory compliance and enhance business resilience. Future work should focus on regularly reviewing security policies, adopting emerging security technologies, conducting periodic risk assessments and updating staff training programmes to address evolving cyber threats, ensuring the organisation maintains an effective and resilient cybersecurity strategy.</w:t>
      </w:r>
    </w:p>
    <w:p w14:paraId="0719CB6B" w14:textId="77777777" w:rsidR="00ED08C7" w:rsidRPr="008075A6" w:rsidRDefault="00ED08C7" w:rsidP="00E44135">
      <w:pPr>
        <w:jc w:val="both"/>
        <w:rPr>
          <w:rFonts w:asciiTheme="minorBidi" w:hAnsiTheme="minorBidi" w:cstheme="minorBidi"/>
          <w:sz w:val="24"/>
          <w:szCs w:val="24"/>
        </w:rPr>
      </w:pPr>
    </w:p>
    <w:p w14:paraId="380A9AC7" w14:textId="77777777" w:rsidR="004710A6" w:rsidRPr="008075A6" w:rsidRDefault="004710A6" w:rsidP="00E44135">
      <w:pPr>
        <w:jc w:val="both"/>
        <w:rPr>
          <w:rFonts w:asciiTheme="minorBidi" w:hAnsiTheme="minorBidi" w:cstheme="minorBidi"/>
          <w:sz w:val="24"/>
          <w:szCs w:val="24"/>
        </w:rPr>
      </w:pPr>
    </w:p>
    <w:p w14:paraId="0650B05C" w14:textId="77777777" w:rsidR="004710A6" w:rsidRPr="008075A6" w:rsidRDefault="004710A6" w:rsidP="00E44135">
      <w:pPr>
        <w:jc w:val="both"/>
        <w:rPr>
          <w:rFonts w:asciiTheme="minorBidi" w:hAnsiTheme="minorBidi" w:cstheme="minorBidi"/>
          <w:sz w:val="24"/>
          <w:szCs w:val="24"/>
        </w:rPr>
      </w:pPr>
    </w:p>
    <w:p w14:paraId="389A8F93" w14:textId="77777777" w:rsidR="004710A6" w:rsidRPr="008075A6" w:rsidRDefault="004710A6" w:rsidP="00E44135">
      <w:pPr>
        <w:jc w:val="both"/>
        <w:rPr>
          <w:rFonts w:asciiTheme="minorBidi" w:hAnsiTheme="minorBidi" w:cstheme="minorBidi"/>
          <w:sz w:val="24"/>
          <w:szCs w:val="24"/>
        </w:rPr>
      </w:pPr>
    </w:p>
    <w:p w14:paraId="5FADFBDF" w14:textId="77777777" w:rsidR="004710A6" w:rsidRPr="008075A6" w:rsidRDefault="004710A6" w:rsidP="00E44135">
      <w:pPr>
        <w:jc w:val="both"/>
        <w:rPr>
          <w:rFonts w:asciiTheme="minorBidi" w:hAnsiTheme="minorBidi" w:cstheme="minorBidi"/>
          <w:sz w:val="24"/>
          <w:szCs w:val="24"/>
        </w:rPr>
      </w:pPr>
    </w:p>
    <w:p w14:paraId="2FDAC56C" w14:textId="77777777" w:rsidR="004710A6" w:rsidRPr="008075A6" w:rsidRDefault="004710A6" w:rsidP="00E44135">
      <w:pPr>
        <w:jc w:val="both"/>
        <w:rPr>
          <w:rFonts w:asciiTheme="minorBidi" w:hAnsiTheme="minorBidi" w:cstheme="minorBidi"/>
          <w:sz w:val="24"/>
          <w:szCs w:val="24"/>
        </w:rPr>
      </w:pPr>
    </w:p>
    <w:p w14:paraId="51000C6D" w14:textId="77777777" w:rsidR="004710A6" w:rsidRPr="008075A6" w:rsidRDefault="004710A6" w:rsidP="00E44135">
      <w:pPr>
        <w:jc w:val="both"/>
        <w:rPr>
          <w:rFonts w:asciiTheme="minorBidi" w:hAnsiTheme="minorBidi" w:cstheme="minorBidi"/>
          <w:sz w:val="24"/>
          <w:szCs w:val="24"/>
        </w:rPr>
      </w:pPr>
    </w:p>
    <w:p w14:paraId="03CC500E" w14:textId="77777777" w:rsidR="004710A6" w:rsidRPr="008075A6" w:rsidRDefault="004710A6" w:rsidP="00E44135">
      <w:pPr>
        <w:jc w:val="both"/>
        <w:rPr>
          <w:rFonts w:asciiTheme="minorBidi" w:hAnsiTheme="minorBidi" w:cstheme="minorBidi"/>
          <w:sz w:val="24"/>
          <w:szCs w:val="24"/>
        </w:rPr>
      </w:pPr>
    </w:p>
    <w:p w14:paraId="4EDE677E" w14:textId="1FBEC8AD" w:rsidR="0073584B" w:rsidRPr="008075A6" w:rsidRDefault="0073584B" w:rsidP="007A2EB6">
      <w:pPr>
        <w:pStyle w:val="Heading1"/>
      </w:pPr>
      <w:bookmarkStart w:id="8" w:name="_Toc235655793"/>
      <w:r w:rsidRPr="008075A6">
        <w:lastRenderedPageBreak/>
        <w:t>References</w:t>
      </w:r>
      <w:bookmarkEnd w:id="8"/>
    </w:p>
    <w:p w14:paraId="61E06640" w14:textId="77777777" w:rsidR="005C1234" w:rsidRPr="008075A6" w:rsidRDefault="005C1234" w:rsidP="00E44135">
      <w:pPr>
        <w:jc w:val="both"/>
        <w:rPr>
          <w:rFonts w:asciiTheme="minorBidi" w:hAnsiTheme="minorBidi" w:cstheme="minorBidi"/>
          <w:sz w:val="24"/>
          <w:szCs w:val="24"/>
        </w:rPr>
      </w:pPr>
    </w:p>
    <w:p w14:paraId="67316EEE" w14:textId="77777777" w:rsidR="005C1234" w:rsidRPr="007A2EB6" w:rsidRDefault="005C1234" w:rsidP="00E44135">
      <w:pPr>
        <w:jc w:val="both"/>
        <w:rPr>
          <w:rFonts w:asciiTheme="minorBidi" w:hAnsiTheme="minorBidi" w:cstheme="minorBidi"/>
          <w:sz w:val="22"/>
          <w:szCs w:val="22"/>
        </w:rPr>
      </w:pPr>
    </w:p>
    <w:p w14:paraId="282F0A57" w14:textId="77777777" w:rsidR="00804566" w:rsidRPr="007A2EB6" w:rsidRDefault="00804566" w:rsidP="00804566">
      <w:pPr>
        <w:jc w:val="both"/>
        <w:rPr>
          <w:rFonts w:asciiTheme="minorBidi" w:hAnsiTheme="minorBidi" w:cstheme="minorBidi"/>
          <w:sz w:val="22"/>
          <w:szCs w:val="22"/>
        </w:rPr>
      </w:pPr>
      <w:r w:rsidRPr="007A2EB6">
        <w:rPr>
          <w:rFonts w:asciiTheme="minorBidi" w:hAnsiTheme="minorBidi" w:cstheme="minorBidi"/>
          <w:sz w:val="22"/>
          <w:szCs w:val="22"/>
        </w:rPr>
        <w:t xml:space="preserve">[1] C. Pascoe, S. Quinn and K. Scarfone, </w:t>
      </w:r>
      <w:r w:rsidRPr="007A2EB6">
        <w:rPr>
          <w:rFonts w:asciiTheme="minorBidi" w:hAnsiTheme="minorBidi" w:cstheme="minorBidi"/>
          <w:i/>
          <w:iCs/>
          <w:sz w:val="22"/>
          <w:szCs w:val="22"/>
        </w:rPr>
        <w:t>The NIST Cybersecurity Framework (CSF) 2.0</w:t>
      </w:r>
      <w:r w:rsidRPr="007A2EB6">
        <w:rPr>
          <w:rFonts w:asciiTheme="minorBidi" w:hAnsiTheme="minorBidi" w:cstheme="minorBidi"/>
          <w:sz w:val="22"/>
          <w:szCs w:val="22"/>
        </w:rPr>
        <w:t xml:space="preserve">, NIST Cybersecurity White Paper (CSWP) 29. Gaithersburg, MD, USA: National Institute of Standards and Technology, Feb. 2024. </w:t>
      </w:r>
      <w:proofErr w:type="spellStart"/>
      <w:r w:rsidRPr="007A2EB6">
        <w:rPr>
          <w:rFonts w:asciiTheme="minorBidi" w:hAnsiTheme="minorBidi" w:cstheme="minorBidi"/>
          <w:sz w:val="22"/>
          <w:szCs w:val="22"/>
        </w:rPr>
        <w:t>doi</w:t>
      </w:r>
      <w:proofErr w:type="spellEnd"/>
      <w:r w:rsidRPr="007A2EB6">
        <w:rPr>
          <w:rFonts w:asciiTheme="minorBidi" w:hAnsiTheme="minorBidi" w:cstheme="minorBidi"/>
          <w:sz w:val="22"/>
          <w:szCs w:val="22"/>
        </w:rPr>
        <w:t xml:space="preserve">: 10.6028/NIST.CSWP.29. </w:t>
      </w:r>
    </w:p>
    <w:p w14:paraId="5A080692" w14:textId="77777777" w:rsidR="00804566" w:rsidRPr="007A2EB6" w:rsidRDefault="00804566" w:rsidP="00804566">
      <w:pPr>
        <w:jc w:val="both"/>
        <w:rPr>
          <w:rFonts w:asciiTheme="minorBidi" w:hAnsiTheme="minorBidi" w:cstheme="minorBidi"/>
          <w:sz w:val="22"/>
          <w:szCs w:val="22"/>
        </w:rPr>
      </w:pPr>
    </w:p>
    <w:p w14:paraId="2FAC8239" w14:textId="77777777" w:rsidR="00804566" w:rsidRPr="007A2EB6" w:rsidRDefault="00804566" w:rsidP="00804566">
      <w:pPr>
        <w:jc w:val="both"/>
        <w:rPr>
          <w:rFonts w:asciiTheme="minorBidi" w:hAnsiTheme="minorBidi" w:cstheme="minorBidi"/>
          <w:sz w:val="22"/>
          <w:szCs w:val="22"/>
        </w:rPr>
      </w:pPr>
      <w:r w:rsidRPr="007A2EB6">
        <w:rPr>
          <w:rFonts w:asciiTheme="minorBidi" w:hAnsiTheme="minorBidi" w:cstheme="minorBidi"/>
          <w:sz w:val="22"/>
          <w:szCs w:val="22"/>
        </w:rPr>
        <w:t xml:space="preserve">[2] International Organization for Standardization, </w:t>
      </w:r>
      <w:r w:rsidRPr="007A2EB6">
        <w:rPr>
          <w:rFonts w:asciiTheme="minorBidi" w:hAnsiTheme="minorBidi" w:cstheme="minorBidi"/>
          <w:i/>
          <w:iCs/>
          <w:sz w:val="22"/>
          <w:szCs w:val="22"/>
        </w:rPr>
        <w:t>ISO/IEC 27001:2022 Information Security, Cybersecurity and Privacy Protection—Information Security Management Systems—Requirements</w:t>
      </w:r>
      <w:r w:rsidRPr="007A2EB6">
        <w:rPr>
          <w:rFonts w:asciiTheme="minorBidi" w:hAnsiTheme="minorBidi" w:cstheme="minorBidi"/>
          <w:sz w:val="22"/>
          <w:szCs w:val="22"/>
        </w:rPr>
        <w:t>. Geneva, Switzerland: ISO, 2022.</w:t>
      </w:r>
    </w:p>
    <w:p w14:paraId="3525B148" w14:textId="77777777" w:rsidR="00804566" w:rsidRPr="007A2EB6" w:rsidRDefault="00804566" w:rsidP="00804566">
      <w:pPr>
        <w:jc w:val="both"/>
        <w:rPr>
          <w:rFonts w:asciiTheme="minorBidi" w:hAnsiTheme="minorBidi" w:cstheme="minorBidi"/>
          <w:sz w:val="22"/>
          <w:szCs w:val="22"/>
        </w:rPr>
      </w:pPr>
    </w:p>
    <w:p w14:paraId="080C9DA7" w14:textId="77777777" w:rsidR="00804566" w:rsidRPr="007A2EB6" w:rsidRDefault="00804566" w:rsidP="00804566">
      <w:pPr>
        <w:jc w:val="both"/>
        <w:rPr>
          <w:rFonts w:asciiTheme="minorBidi" w:hAnsiTheme="minorBidi" w:cstheme="minorBidi"/>
          <w:sz w:val="22"/>
          <w:szCs w:val="22"/>
        </w:rPr>
      </w:pPr>
      <w:r w:rsidRPr="007A2EB6">
        <w:rPr>
          <w:rFonts w:asciiTheme="minorBidi" w:hAnsiTheme="minorBidi" w:cstheme="minorBidi"/>
          <w:sz w:val="22"/>
          <w:szCs w:val="22"/>
        </w:rPr>
        <w:t xml:space="preserve">[3] National Cyber Security Centre, </w:t>
      </w:r>
      <w:r w:rsidRPr="007A2EB6">
        <w:rPr>
          <w:rFonts w:asciiTheme="minorBidi" w:hAnsiTheme="minorBidi" w:cstheme="minorBidi"/>
          <w:i/>
          <w:iCs/>
          <w:sz w:val="22"/>
          <w:szCs w:val="22"/>
        </w:rPr>
        <w:t>Cyber Assessment Framework (CAF)</w:t>
      </w:r>
      <w:r w:rsidRPr="007A2EB6">
        <w:rPr>
          <w:rFonts w:asciiTheme="minorBidi" w:hAnsiTheme="minorBidi" w:cstheme="minorBidi"/>
          <w:sz w:val="22"/>
          <w:szCs w:val="22"/>
        </w:rPr>
        <w:t>. London, UK: National Cyber Security Centre, 2024.</w:t>
      </w:r>
    </w:p>
    <w:p w14:paraId="70A56CD4" w14:textId="77777777" w:rsidR="0073584B" w:rsidRPr="007A2EB6" w:rsidRDefault="0073584B" w:rsidP="00E44135">
      <w:pPr>
        <w:jc w:val="both"/>
        <w:rPr>
          <w:rFonts w:asciiTheme="minorBidi" w:hAnsiTheme="minorBidi" w:cstheme="minorBidi"/>
          <w:sz w:val="22"/>
          <w:szCs w:val="22"/>
        </w:rPr>
      </w:pPr>
    </w:p>
    <w:p w14:paraId="27D32ADA" w14:textId="73239227" w:rsidR="00C96068" w:rsidRPr="007A2EB6" w:rsidRDefault="00C96068" w:rsidP="00C96068">
      <w:pPr>
        <w:jc w:val="both"/>
        <w:rPr>
          <w:rFonts w:asciiTheme="minorBidi" w:hAnsiTheme="minorBidi" w:cstheme="minorBidi"/>
          <w:sz w:val="22"/>
          <w:szCs w:val="22"/>
        </w:rPr>
      </w:pPr>
      <w:r w:rsidRPr="007A2EB6">
        <w:rPr>
          <w:rFonts w:asciiTheme="minorBidi" w:hAnsiTheme="minorBidi" w:cstheme="minorBidi"/>
          <w:sz w:val="22"/>
          <w:szCs w:val="22"/>
        </w:rPr>
        <w:t xml:space="preserve">[4] S. Rose, O. Borchert, S. Mitchell and S. Connelly, </w:t>
      </w:r>
      <w:r w:rsidRPr="007A2EB6">
        <w:rPr>
          <w:rFonts w:asciiTheme="minorBidi" w:hAnsiTheme="minorBidi" w:cstheme="minorBidi"/>
          <w:i/>
          <w:iCs/>
          <w:sz w:val="22"/>
          <w:szCs w:val="22"/>
        </w:rPr>
        <w:t>Zero Trust Architecture</w:t>
      </w:r>
      <w:r w:rsidRPr="007A2EB6">
        <w:rPr>
          <w:rFonts w:asciiTheme="minorBidi" w:hAnsiTheme="minorBidi" w:cstheme="minorBidi"/>
          <w:sz w:val="22"/>
          <w:szCs w:val="22"/>
        </w:rPr>
        <w:t>, NIST Special Publication 800-207. Gaithersburg, MD, USA: National Institute of Standards and Technology, Aug. 2020.</w:t>
      </w:r>
    </w:p>
    <w:p w14:paraId="259333EA" w14:textId="77777777" w:rsidR="00F13C3F" w:rsidRPr="007A2EB6" w:rsidRDefault="00F13C3F" w:rsidP="00E44135">
      <w:pPr>
        <w:jc w:val="both"/>
        <w:rPr>
          <w:rFonts w:asciiTheme="minorBidi" w:hAnsiTheme="minorBidi" w:cstheme="minorBidi"/>
          <w:sz w:val="22"/>
          <w:szCs w:val="22"/>
        </w:rPr>
      </w:pPr>
    </w:p>
    <w:p w14:paraId="26555433" w14:textId="33E708A3" w:rsidR="00F13C3F" w:rsidRPr="007A2EB6" w:rsidRDefault="002F7E4B" w:rsidP="002F7E4B">
      <w:pPr>
        <w:jc w:val="both"/>
        <w:rPr>
          <w:rFonts w:asciiTheme="minorBidi" w:hAnsiTheme="minorBidi" w:cstheme="minorBidi"/>
          <w:sz w:val="22"/>
          <w:szCs w:val="22"/>
        </w:rPr>
      </w:pPr>
      <w:r w:rsidRPr="007A2EB6">
        <w:rPr>
          <w:rFonts w:asciiTheme="minorBidi" w:hAnsiTheme="minorBidi" w:cstheme="minorBidi"/>
          <w:sz w:val="22"/>
          <w:szCs w:val="22"/>
        </w:rPr>
        <w:t>[5] M. Merritt, S. Hansche, B. Ellis, J. Nethery Snyder, K. Sanchez-Cherry and D. Walden, Building a Cybersecurity and Privacy Learning Program, NIST Special Publication 800-50 Rev. 1. Gaithersburg, MD, USA: National Institute of Standards and Technology, Sep. 2024. doi:10.6028/NIST.SP.800-50r1.</w:t>
      </w:r>
    </w:p>
    <w:p w14:paraId="3CABCB35" w14:textId="77777777" w:rsidR="00F13C3F" w:rsidRPr="008075A6" w:rsidRDefault="00F13C3F" w:rsidP="00E44135">
      <w:pPr>
        <w:jc w:val="both"/>
        <w:rPr>
          <w:rFonts w:asciiTheme="minorBidi" w:hAnsiTheme="minorBidi" w:cstheme="minorBidi"/>
          <w:sz w:val="24"/>
          <w:szCs w:val="24"/>
        </w:rPr>
      </w:pPr>
    </w:p>
    <w:p w14:paraId="70D8768C" w14:textId="77777777" w:rsidR="00F13C3F" w:rsidRPr="008075A6" w:rsidRDefault="00F13C3F" w:rsidP="00E44135">
      <w:pPr>
        <w:jc w:val="both"/>
        <w:rPr>
          <w:rFonts w:asciiTheme="minorBidi" w:hAnsiTheme="minorBidi" w:cstheme="minorBidi"/>
          <w:sz w:val="24"/>
          <w:szCs w:val="24"/>
        </w:rPr>
      </w:pPr>
    </w:p>
    <w:p w14:paraId="74C78C0A" w14:textId="77777777" w:rsidR="00F13C3F" w:rsidRPr="008075A6" w:rsidRDefault="00F13C3F" w:rsidP="00E44135">
      <w:pPr>
        <w:jc w:val="both"/>
        <w:rPr>
          <w:rFonts w:asciiTheme="minorBidi" w:hAnsiTheme="minorBidi" w:cstheme="minorBidi"/>
          <w:sz w:val="24"/>
          <w:szCs w:val="24"/>
        </w:rPr>
      </w:pPr>
    </w:p>
    <w:p w14:paraId="0BD5A3C5" w14:textId="77777777" w:rsidR="00F13C3F" w:rsidRPr="008075A6" w:rsidRDefault="00F13C3F" w:rsidP="00E44135">
      <w:pPr>
        <w:jc w:val="both"/>
        <w:rPr>
          <w:rFonts w:asciiTheme="minorBidi" w:hAnsiTheme="minorBidi" w:cstheme="minorBidi"/>
          <w:sz w:val="24"/>
          <w:szCs w:val="24"/>
        </w:rPr>
      </w:pPr>
    </w:p>
    <w:p w14:paraId="5CDB5F97" w14:textId="77777777" w:rsidR="00F13C3F" w:rsidRPr="008075A6" w:rsidRDefault="00F13C3F" w:rsidP="00E44135">
      <w:pPr>
        <w:jc w:val="both"/>
        <w:rPr>
          <w:rFonts w:asciiTheme="minorBidi" w:hAnsiTheme="minorBidi" w:cstheme="minorBidi"/>
          <w:sz w:val="24"/>
          <w:szCs w:val="24"/>
        </w:rPr>
      </w:pPr>
    </w:p>
    <w:p w14:paraId="7E7B0E4D" w14:textId="77777777" w:rsidR="00F13C3F" w:rsidRPr="008075A6" w:rsidRDefault="00F13C3F" w:rsidP="00E44135">
      <w:pPr>
        <w:jc w:val="both"/>
        <w:rPr>
          <w:rFonts w:asciiTheme="minorBidi" w:hAnsiTheme="minorBidi" w:cstheme="minorBidi"/>
          <w:sz w:val="24"/>
          <w:szCs w:val="24"/>
        </w:rPr>
      </w:pPr>
    </w:p>
    <w:p w14:paraId="2F3769A6" w14:textId="77777777" w:rsidR="00F13C3F" w:rsidRPr="008075A6" w:rsidRDefault="00F13C3F" w:rsidP="00E44135">
      <w:pPr>
        <w:jc w:val="both"/>
        <w:rPr>
          <w:rFonts w:asciiTheme="minorBidi" w:hAnsiTheme="minorBidi" w:cstheme="minorBidi"/>
          <w:sz w:val="24"/>
          <w:szCs w:val="24"/>
        </w:rPr>
      </w:pPr>
    </w:p>
    <w:p w14:paraId="609DA050" w14:textId="77777777" w:rsidR="00F13C3F" w:rsidRPr="008075A6" w:rsidRDefault="00F13C3F" w:rsidP="00E44135">
      <w:pPr>
        <w:jc w:val="both"/>
        <w:rPr>
          <w:rFonts w:asciiTheme="minorBidi" w:hAnsiTheme="minorBidi" w:cstheme="minorBidi"/>
          <w:sz w:val="24"/>
          <w:szCs w:val="24"/>
        </w:rPr>
      </w:pPr>
    </w:p>
    <w:p w14:paraId="421A5CB4" w14:textId="77777777" w:rsidR="00F13C3F" w:rsidRPr="008075A6" w:rsidRDefault="00F13C3F" w:rsidP="00E44135">
      <w:pPr>
        <w:jc w:val="both"/>
        <w:rPr>
          <w:rFonts w:asciiTheme="minorBidi" w:hAnsiTheme="minorBidi" w:cstheme="minorBidi"/>
          <w:sz w:val="24"/>
          <w:szCs w:val="24"/>
        </w:rPr>
      </w:pPr>
    </w:p>
    <w:p w14:paraId="64B0F2C1" w14:textId="77777777" w:rsidR="00F13C3F" w:rsidRDefault="00F13C3F" w:rsidP="00E44135">
      <w:pPr>
        <w:jc w:val="both"/>
        <w:rPr>
          <w:rFonts w:asciiTheme="minorBidi" w:hAnsiTheme="minorBidi" w:cstheme="minorBidi"/>
          <w:sz w:val="24"/>
          <w:szCs w:val="24"/>
        </w:rPr>
      </w:pPr>
    </w:p>
    <w:p w14:paraId="3D43FA2B" w14:textId="77777777" w:rsidR="00AF0EB5" w:rsidRDefault="00AF0EB5" w:rsidP="00E44135">
      <w:pPr>
        <w:jc w:val="both"/>
        <w:rPr>
          <w:rFonts w:asciiTheme="minorBidi" w:hAnsiTheme="minorBidi" w:cstheme="minorBidi"/>
          <w:sz w:val="24"/>
          <w:szCs w:val="24"/>
        </w:rPr>
      </w:pPr>
    </w:p>
    <w:p w14:paraId="1ACA30DB" w14:textId="77777777" w:rsidR="00AF0EB5" w:rsidRDefault="00AF0EB5" w:rsidP="00E44135">
      <w:pPr>
        <w:jc w:val="both"/>
        <w:rPr>
          <w:rFonts w:asciiTheme="minorBidi" w:hAnsiTheme="minorBidi" w:cstheme="minorBidi"/>
          <w:sz w:val="24"/>
          <w:szCs w:val="24"/>
        </w:rPr>
      </w:pPr>
    </w:p>
    <w:p w14:paraId="5E3F8101" w14:textId="77777777" w:rsidR="00AF0EB5" w:rsidRDefault="00AF0EB5" w:rsidP="00E44135">
      <w:pPr>
        <w:jc w:val="both"/>
        <w:rPr>
          <w:rFonts w:asciiTheme="minorBidi" w:hAnsiTheme="minorBidi" w:cstheme="minorBidi"/>
          <w:sz w:val="24"/>
          <w:szCs w:val="24"/>
        </w:rPr>
      </w:pPr>
    </w:p>
    <w:p w14:paraId="7FC41017" w14:textId="77777777" w:rsidR="00AF0EB5" w:rsidRDefault="00AF0EB5" w:rsidP="00E44135">
      <w:pPr>
        <w:jc w:val="both"/>
        <w:rPr>
          <w:rFonts w:asciiTheme="minorBidi" w:hAnsiTheme="minorBidi" w:cstheme="minorBidi"/>
          <w:sz w:val="24"/>
          <w:szCs w:val="24"/>
        </w:rPr>
      </w:pPr>
    </w:p>
    <w:p w14:paraId="62AE2F59" w14:textId="77777777" w:rsidR="00AF0EB5" w:rsidRDefault="00AF0EB5" w:rsidP="00E44135">
      <w:pPr>
        <w:jc w:val="both"/>
        <w:rPr>
          <w:rFonts w:asciiTheme="minorBidi" w:hAnsiTheme="minorBidi" w:cstheme="minorBidi"/>
          <w:sz w:val="24"/>
          <w:szCs w:val="24"/>
        </w:rPr>
      </w:pPr>
    </w:p>
    <w:p w14:paraId="7E7CBA80" w14:textId="77777777" w:rsidR="00AF0EB5" w:rsidRDefault="00AF0EB5" w:rsidP="00E44135">
      <w:pPr>
        <w:jc w:val="both"/>
        <w:rPr>
          <w:rFonts w:asciiTheme="minorBidi" w:hAnsiTheme="minorBidi" w:cstheme="minorBidi"/>
          <w:sz w:val="24"/>
          <w:szCs w:val="24"/>
        </w:rPr>
      </w:pPr>
    </w:p>
    <w:p w14:paraId="69A45746" w14:textId="77777777" w:rsidR="00AF0EB5" w:rsidRDefault="00AF0EB5" w:rsidP="00E44135">
      <w:pPr>
        <w:jc w:val="both"/>
        <w:rPr>
          <w:rFonts w:asciiTheme="minorBidi" w:hAnsiTheme="minorBidi" w:cstheme="minorBidi"/>
          <w:sz w:val="24"/>
          <w:szCs w:val="24"/>
        </w:rPr>
      </w:pPr>
    </w:p>
    <w:p w14:paraId="48DFF425" w14:textId="77777777" w:rsidR="00BC109D" w:rsidRDefault="00BC109D" w:rsidP="00E44135">
      <w:pPr>
        <w:jc w:val="both"/>
        <w:rPr>
          <w:rFonts w:asciiTheme="minorBidi" w:hAnsiTheme="minorBidi" w:cstheme="minorBidi"/>
          <w:sz w:val="24"/>
          <w:szCs w:val="24"/>
        </w:rPr>
      </w:pPr>
    </w:p>
    <w:p w14:paraId="45A24DA2" w14:textId="77777777" w:rsidR="00BC109D" w:rsidRDefault="00BC109D" w:rsidP="00E44135">
      <w:pPr>
        <w:jc w:val="both"/>
        <w:rPr>
          <w:rFonts w:asciiTheme="minorBidi" w:hAnsiTheme="minorBidi" w:cstheme="minorBidi"/>
          <w:sz w:val="24"/>
          <w:szCs w:val="24"/>
        </w:rPr>
      </w:pPr>
    </w:p>
    <w:p w14:paraId="6A80A5EE" w14:textId="77777777" w:rsidR="00BC109D" w:rsidRDefault="00BC109D" w:rsidP="00E44135">
      <w:pPr>
        <w:jc w:val="both"/>
        <w:rPr>
          <w:rFonts w:asciiTheme="minorBidi" w:hAnsiTheme="minorBidi" w:cstheme="minorBidi"/>
          <w:sz w:val="24"/>
          <w:szCs w:val="24"/>
        </w:rPr>
      </w:pPr>
    </w:p>
    <w:p w14:paraId="1BAFB1D2" w14:textId="77777777" w:rsidR="00621F60" w:rsidRDefault="00621F60" w:rsidP="00E44135">
      <w:pPr>
        <w:jc w:val="both"/>
        <w:rPr>
          <w:rFonts w:asciiTheme="minorBidi" w:hAnsiTheme="minorBidi" w:cstheme="minorBidi"/>
          <w:sz w:val="24"/>
          <w:szCs w:val="24"/>
        </w:rPr>
      </w:pPr>
    </w:p>
    <w:p w14:paraId="18F72616" w14:textId="77777777" w:rsidR="00621F60" w:rsidRDefault="00621F60" w:rsidP="00E44135">
      <w:pPr>
        <w:jc w:val="both"/>
        <w:rPr>
          <w:rFonts w:asciiTheme="minorBidi" w:hAnsiTheme="minorBidi" w:cstheme="minorBidi"/>
          <w:sz w:val="24"/>
          <w:szCs w:val="24"/>
        </w:rPr>
      </w:pPr>
    </w:p>
    <w:p w14:paraId="704DD55A" w14:textId="77777777" w:rsidR="00621F60" w:rsidRDefault="00621F60" w:rsidP="00E44135">
      <w:pPr>
        <w:jc w:val="both"/>
        <w:rPr>
          <w:rFonts w:asciiTheme="minorBidi" w:hAnsiTheme="minorBidi" w:cstheme="minorBidi"/>
          <w:sz w:val="24"/>
          <w:szCs w:val="24"/>
        </w:rPr>
      </w:pPr>
    </w:p>
    <w:p w14:paraId="3DC8E4E6" w14:textId="77777777" w:rsidR="00621F60" w:rsidRDefault="00621F60" w:rsidP="00E44135">
      <w:pPr>
        <w:jc w:val="both"/>
        <w:rPr>
          <w:rFonts w:asciiTheme="minorBidi" w:hAnsiTheme="minorBidi" w:cstheme="minorBidi"/>
          <w:sz w:val="24"/>
          <w:szCs w:val="24"/>
        </w:rPr>
      </w:pPr>
    </w:p>
    <w:p w14:paraId="674A6CCB" w14:textId="77777777" w:rsidR="00BC109D" w:rsidRDefault="00BC109D" w:rsidP="00E44135">
      <w:pPr>
        <w:jc w:val="both"/>
        <w:rPr>
          <w:rFonts w:asciiTheme="minorBidi" w:hAnsiTheme="minorBidi" w:cstheme="minorBidi"/>
          <w:sz w:val="24"/>
          <w:szCs w:val="24"/>
        </w:rPr>
      </w:pPr>
    </w:p>
    <w:p w14:paraId="27378855" w14:textId="77777777" w:rsidR="00AF0EB5" w:rsidRPr="008075A6" w:rsidRDefault="00AF0EB5" w:rsidP="00E44135">
      <w:pPr>
        <w:jc w:val="both"/>
        <w:rPr>
          <w:rFonts w:asciiTheme="minorBidi" w:hAnsiTheme="minorBidi" w:cstheme="minorBidi"/>
          <w:sz w:val="24"/>
          <w:szCs w:val="24"/>
        </w:rPr>
      </w:pPr>
    </w:p>
    <w:p w14:paraId="7191F77E" w14:textId="77777777" w:rsidR="00F13C3F" w:rsidRPr="008075A6" w:rsidRDefault="00F13C3F" w:rsidP="00E44135">
      <w:pPr>
        <w:jc w:val="both"/>
        <w:rPr>
          <w:rFonts w:asciiTheme="minorBidi" w:hAnsiTheme="minorBidi" w:cstheme="minorBidi"/>
          <w:sz w:val="24"/>
          <w:szCs w:val="24"/>
        </w:rPr>
      </w:pPr>
    </w:p>
    <w:p w14:paraId="67120C5C" w14:textId="77777777" w:rsidR="00F13C3F" w:rsidRPr="008075A6" w:rsidRDefault="00F13C3F" w:rsidP="00E44135">
      <w:pPr>
        <w:jc w:val="both"/>
        <w:rPr>
          <w:rFonts w:asciiTheme="minorBidi" w:hAnsiTheme="minorBidi" w:cstheme="minorBidi"/>
          <w:sz w:val="24"/>
          <w:szCs w:val="24"/>
        </w:rPr>
      </w:pPr>
    </w:p>
    <w:p w14:paraId="7300F47A" w14:textId="3A69BB09" w:rsidR="0073584B" w:rsidRDefault="0073584B" w:rsidP="00AF0EB5">
      <w:pPr>
        <w:pStyle w:val="Heading2"/>
      </w:pPr>
      <w:bookmarkStart w:id="9" w:name="_Toc235655794"/>
      <w:r w:rsidRPr="008075A6">
        <w:lastRenderedPageBreak/>
        <w:t>Appendix</w:t>
      </w:r>
      <w:bookmarkEnd w:id="9"/>
    </w:p>
    <w:p w14:paraId="7BA7C04C" w14:textId="77777777" w:rsidR="00621F60" w:rsidRDefault="00621F60" w:rsidP="00621F60"/>
    <w:p w14:paraId="415AD272" w14:textId="77777777" w:rsidR="00621F60" w:rsidRPr="00621F60" w:rsidRDefault="00621F60" w:rsidP="00621F60"/>
    <w:p w14:paraId="7F51BCB3" w14:textId="39B3011B" w:rsidR="000E4C3B" w:rsidRDefault="00575490" w:rsidP="00E44135">
      <w:pPr>
        <w:spacing w:line="360" w:lineRule="auto"/>
        <w:jc w:val="both"/>
        <w:rPr>
          <w:rFonts w:asciiTheme="minorBidi" w:hAnsiTheme="minorBidi" w:cstheme="minorBidi"/>
          <w:color w:val="FF0000"/>
          <w:sz w:val="24"/>
          <w:szCs w:val="24"/>
        </w:rPr>
      </w:pPr>
      <w:r>
        <w:rPr>
          <w:noProof/>
          <w14:ligatures w14:val="standardContextual"/>
        </w:rPr>
        <w:drawing>
          <wp:inline distT="0" distB="0" distL="0" distR="0" wp14:anchorId="233E2B59" wp14:editId="22B1C16D">
            <wp:extent cx="5731510" cy="3223895"/>
            <wp:effectExtent l="0" t="0" r="2540" b="0"/>
            <wp:docPr id="12330546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054642"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3FE4EBB3" w14:textId="229FE888" w:rsidR="00575490" w:rsidRDefault="00D661EB" w:rsidP="00E44135">
      <w:pPr>
        <w:spacing w:line="360" w:lineRule="auto"/>
        <w:jc w:val="both"/>
        <w:rPr>
          <w:rFonts w:asciiTheme="minorBidi" w:hAnsiTheme="minorBidi" w:cstheme="minorBidi"/>
          <w:color w:val="FF0000"/>
          <w:sz w:val="24"/>
          <w:szCs w:val="24"/>
        </w:rPr>
      </w:pPr>
      <w:r>
        <w:rPr>
          <w:noProof/>
          <w14:ligatures w14:val="standardContextual"/>
        </w:rPr>
        <w:drawing>
          <wp:inline distT="0" distB="0" distL="0" distR="0" wp14:anchorId="6BA87D06" wp14:editId="3C4E6DAA">
            <wp:extent cx="5731510" cy="3223895"/>
            <wp:effectExtent l="0" t="0" r="2540" b="0"/>
            <wp:docPr id="19206247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624769"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3A7D061E" w14:textId="1E00DF69" w:rsidR="00D661EB" w:rsidRDefault="00D661EB" w:rsidP="00E44135">
      <w:pPr>
        <w:spacing w:line="360" w:lineRule="auto"/>
        <w:jc w:val="both"/>
        <w:rPr>
          <w:rFonts w:asciiTheme="minorBidi" w:hAnsiTheme="minorBidi" w:cstheme="minorBidi"/>
          <w:color w:val="FF0000"/>
          <w:sz w:val="24"/>
          <w:szCs w:val="24"/>
        </w:rPr>
      </w:pPr>
      <w:r>
        <w:rPr>
          <w:noProof/>
          <w14:ligatures w14:val="standardContextual"/>
        </w:rPr>
        <w:lastRenderedPageBreak/>
        <w:drawing>
          <wp:inline distT="0" distB="0" distL="0" distR="0" wp14:anchorId="530337A0" wp14:editId="22879204">
            <wp:extent cx="5731510" cy="3223895"/>
            <wp:effectExtent l="0" t="0" r="2540" b="0"/>
            <wp:docPr id="91532651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326518"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72FEDAD6" w14:textId="72245F82" w:rsidR="00D661EB" w:rsidRDefault="007665DB" w:rsidP="00E44135">
      <w:pPr>
        <w:spacing w:line="360" w:lineRule="auto"/>
        <w:jc w:val="both"/>
        <w:rPr>
          <w:rFonts w:asciiTheme="minorBidi" w:hAnsiTheme="minorBidi" w:cstheme="minorBidi"/>
          <w:color w:val="FF0000"/>
          <w:sz w:val="24"/>
          <w:szCs w:val="24"/>
        </w:rPr>
      </w:pPr>
      <w:r>
        <w:rPr>
          <w:noProof/>
          <w14:ligatures w14:val="standardContextual"/>
        </w:rPr>
        <w:drawing>
          <wp:inline distT="0" distB="0" distL="0" distR="0" wp14:anchorId="7870E89F" wp14:editId="0D737468">
            <wp:extent cx="5731510" cy="3223895"/>
            <wp:effectExtent l="0" t="0" r="2540" b="0"/>
            <wp:docPr id="11760043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00437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00BC604C" w14:textId="37B2236C" w:rsidR="007665DB" w:rsidRDefault="007665DB" w:rsidP="00E44135">
      <w:pPr>
        <w:spacing w:line="360" w:lineRule="auto"/>
        <w:jc w:val="both"/>
        <w:rPr>
          <w:rFonts w:asciiTheme="minorBidi" w:hAnsiTheme="minorBidi" w:cstheme="minorBidi"/>
          <w:color w:val="FF0000"/>
          <w:sz w:val="24"/>
          <w:szCs w:val="24"/>
        </w:rPr>
      </w:pPr>
      <w:r>
        <w:rPr>
          <w:noProof/>
          <w14:ligatures w14:val="standardContextual"/>
        </w:rPr>
        <w:lastRenderedPageBreak/>
        <w:drawing>
          <wp:inline distT="0" distB="0" distL="0" distR="0" wp14:anchorId="4805AD1E" wp14:editId="62BC012D">
            <wp:extent cx="5731510" cy="3223895"/>
            <wp:effectExtent l="0" t="0" r="2540" b="0"/>
            <wp:docPr id="9040404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040479"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184D0E2F" w14:textId="7EE7B268" w:rsidR="00EF67DA" w:rsidRDefault="00EF67DA" w:rsidP="00E44135">
      <w:pPr>
        <w:spacing w:line="360" w:lineRule="auto"/>
        <w:jc w:val="both"/>
        <w:rPr>
          <w:rFonts w:asciiTheme="minorBidi" w:hAnsiTheme="minorBidi" w:cstheme="minorBidi"/>
          <w:color w:val="FF0000"/>
          <w:sz w:val="24"/>
          <w:szCs w:val="24"/>
        </w:rPr>
      </w:pPr>
      <w:r>
        <w:rPr>
          <w:noProof/>
          <w14:ligatures w14:val="standardContextual"/>
        </w:rPr>
        <w:drawing>
          <wp:inline distT="0" distB="0" distL="0" distR="0" wp14:anchorId="19B42D7B" wp14:editId="7BBAF61B">
            <wp:extent cx="5731510" cy="3223895"/>
            <wp:effectExtent l="0" t="0" r="2540" b="0"/>
            <wp:docPr id="3197988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798850"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30DFB649" w14:textId="36865638" w:rsidR="00EF67DA" w:rsidRDefault="00EF67DA" w:rsidP="00E44135">
      <w:pPr>
        <w:spacing w:line="360" w:lineRule="auto"/>
        <w:jc w:val="both"/>
        <w:rPr>
          <w:rFonts w:asciiTheme="minorBidi" w:hAnsiTheme="minorBidi" w:cstheme="minorBidi"/>
          <w:color w:val="FF0000"/>
          <w:sz w:val="24"/>
          <w:szCs w:val="24"/>
        </w:rPr>
      </w:pPr>
      <w:r>
        <w:rPr>
          <w:noProof/>
          <w14:ligatures w14:val="standardContextual"/>
        </w:rPr>
        <w:lastRenderedPageBreak/>
        <w:drawing>
          <wp:inline distT="0" distB="0" distL="0" distR="0" wp14:anchorId="5AA6809A" wp14:editId="220983F2">
            <wp:extent cx="5731510" cy="3223895"/>
            <wp:effectExtent l="0" t="0" r="2540" b="0"/>
            <wp:docPr id="202071941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719410"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3C0638B3" w14:textId="1259381C" w:rsidR="00EF67DA" w:rsidRDefault="00EF67DA" w:rsidP="00E44135">
      <w:pPr>
        <w:spacing w:line="360" w:lineRule="auto"/>
        <w:jc w:val="both"/>
        <w:rPr>
          <w:rFonts w:asciiTheme="minorBidi" w:hAnsiTheme="minorBidi" w:cstheme="minorBidi"/>
          <w:color w:val="FF0000"/>
          <w:sz w:val="24"/>
          <w:szCs w:val="24"/>
        </w:rPr>
      </w:pPr>
      <w:r>
        <w:rPr>
          <w:noProof/>
          <w14:ligatures w14:val="standardContextual"/>
        </w:rPr>
        <w:drawing>
          <wp:inline distT="0" distB="0" distL="0" distR="0" wp14:anchorId="03CA3FF9" wp14:editId="15FDC573">
            <wp:extent cx="5731510" cy="3223895"/>
            <wp:effectExtent l="0" t="0" r="2540" b="0"/>
            <wp:docPr id="197814964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149643"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75E34013" w14:textId="3B47FEB2" w:rsidR="000E4C3B" w:rsidRDefault="000E4C3B" w:rsidP="00E44135">
      <w:pPr>
        <w:spacing w:line="360" w:lineRule="auto"/>
        <w:jc w:val="both"/>
        <w:rPr>
          <w:rFonts w:asciiTheme="minorBidi" w:hAnsiTheme="minorBidi" w:cstheme="minorBidi"/>
          <w:color w:val="FF0000"/>
          <w:sz w:val="24"/>
          <w:szCs w:val="24"/>
        </w:rPr>
      </w:pPr>
    </w:p>
    <w:p w14:paraId="5FB5F28E" w14:textId="24617829" w:rsidR="000E4C3B" w:rsidRPr="008075A6" w:rsidRDefault="000E4C3B" w:rsidP="00E44135">
      <w:pPr>
        <w:spacing w:line="360" w:lineRule="auto"/>
        <w:jc w:val="both"/>
        <w:rPr>
          <w:rFonts w:asciiTheme="minorBidi" w:hAnsiTheme="minorBidi" w:cstheme="minorBidi"/>
          <w:color w:val="FF0000"/>
          <w:sz w:val="24"/>
          <w:szCs w:val="24"/>
        </w:rPr>
      </w:pPr>
    </w:p>
    <w:p w14:paraId="46AFE77D" w14:textId="5402B520" w:rsidR="0073584B" w:rsidRPr="008075A6" w:rsidRDefault="0073584B" w:rsidP="00E44135">
      <w:pPr>
        <w:jc w:val="both"/>
        <w:rPr>
          <w:rFonts w:asciiTheme="minorBidi" w:hAnsiTheme="minorBidi" w:cstheme="minorBidi"/>
          <w:sz w:val="24"/>
          <w:szCs w:val="24"/>
        </w:rPr>
      </w:pPr>
    </w:p>
    <w:p w14:paraId="46FAB582" w14:textId="0BB67512" w:rsidR="0073584B" w:rsidRDefault="0073584B" w:rsidP="359EEB8C">
      <w:pPr>
        <w:jc w:val="both"/>
        <w:rPr>
          <w:rFonts w:asciiTheme="minorBidi" w:hAnsiTheme="minorBidi" w:cstheme="minorBidi"/>
          <w:sz w:val="24"/>
          <w:szCs w:val="24"/>
        </w:rPr>
      </w:pPr>
    </w:p>
    <w:p w14:paraId="4A6AF868" w14:textId="77777777" w:rsidR="00592EC5" w:rsidRDefault="00592EC5" w:rsidP="359EEB8C">
      <w:pPr>
        <w:jc w:val="both"/>
        <w:rPr>
          <w:rFonts w:asciiTheme="minorBidi" w:hAnsiTheme="minorBidi" w:cstheme="minorBidi"/>
          <w:sz w:val="24"/>
          <w:szCs w:val="24"/>
        </w:rPr>
      </w:pPr>
    </w:p>
    <w:p w14:paraId="5E10E8F8" w14:textId="77777777" w:rsidR="00592EC5" w:rsidRDefault="00592EC5" w:rsidP="359EEB8C">
      <w:pPr>
        <w:jc w:val="both"/>
        <w:rPr>
          <w:rFonts w:asciiTheme="minorBidi" w:hAnsiTheme="minorBidi" w:cstheme="minorBidi"/>
          <w:sz w:val="24"/>
          <w:szCs w:val="24"/>
        </w:rPr>
      </w:pPr>
    </w:p>
    <w:p w14:paraId="5BA8CFF6" w14:textId="77777777" w:rsidR="00592EC5" w:rsidRDefault="00592EC5" w:rsidP="359EEB8C">
      <w:pPr>
        <w:jc w:val="both"/>
        <w:rPr>
          <w:rFonts w:asciiTheme="minorBidi" w:hAnsiTheme="minorBidi" w:cstheme="minorBidi"/>
          <w:sz w:val="24"/>
          <w:szCs w:val="24"/>
        </w:rPr>
      </w:pPr>
    </w:p>
    <w:p w14:paraId="1D1BA405" w14:textId="4C1B8306" w:rsidR="00592EC5" w:rsidRPr="008075A6" w:rsidRDefault="00592EC5" w:rsidP="359EEB8C">
      <w:pPr>
        <w:jc w:val="both"/>
        <w:rPr>
          <w:rFonts w:asciiTheme="minorBidi" w:hAnsiTheme="minorBidi" w:cstheme="minorBidi"/>
          <w:sz w:val="24"/>
          <w:szCs w:val="24"/>
        </w:rPr>
      </w:pPr>
    </w:p>
    <w:p w14:paraId="1D365AC2" w14:textId="77777777" w:rsidR="0073584B" w:rsidRDefault="0073584B" w:rsidP="00E44135">
      <w:pPr>
        <w:jc w:val="both"/>
        <w:rPr>
          <w:rFonts w:asciiTheme="minorBidi" w:hAnsiTheme="minorBidi" w:cstheme="minorBidi"/>
          <w:sz w:val="24"/>
          <w:szCs w:val="24"/>
        </w:rPr>
      </w:pPr>
    </w:p>
    <w:p w14:paraId="6B886CED" w14:textId="77777777" w:rsidR="00592EC5" w:rsidRDefault="00592EC5" w:rsidP="00E44135">
      <w:pPr>
        <w:jc w:val="both"/>
        <w:rPr>
          <w:rFonts w:asciiTheme="minorBidi" w:hAnsiTheme="minorBidi" w:cstheme="minorBidi"/>
          <w:sz w:val="24"/>
          <w:szCs w:val="24"/>
        </w:rPr>
      </w:pPr>
    </w:p>
    <w:p w14:paraId="0334E821" w14:textId="7EBA4CA6" w:rsidR="002E5BF8" w:rsidRPr="00592EC5" w:rsidRDefault="002E5BF8" w:rsidP="00E44135">
      <w:pPr>
        <w:jc w:val="both"/>
        <w:rPr>
          <w:rFonts w:asciiTheme="minorBidi" w:hAnsiTheme="minorBidi" w:cstheme="minorBidi"/>
          <w:b/>
          <w:bCs/>
          <w:sz w:val="24"/>
          <w:szCs w:val="24"/>
        </w:rPr>
      </w:pPr>
    </w:p>
    <w:sectPr w:rsidR="002E5BF8" w:rsidRPr="00592E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88B45C" w14:textId="77777777" w:rsidR="00677ECC" w:rsidRDefault="00677ECC" w:rsidP="00B24E3F">
      <w:r>
        <w:separator/>
      </w:r>
    </w:p>
  </w:endnote>
  <w:endnote w:type="continuationSeparator" w:id="0">
    <w:p w14:paraId="02979066" w14:textId="77777777" w:rsidR="00677ECC" w:rsidRDefault="00677ECC" w:rsidP="00B24E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688E71" w14:textId="77777777" w:rsidR="00677ECC" w:rsidRDefault="00677ECC" w:rsidP="00B24E3F">
      <w:r>
        <w:separator/>
      </w:r>
    </w:p>
  </w:footnote>
  <w:footnote w:type="continuationSeparator" w:id="0">
    <w:p w14:paraId="4BFACC67" w14:textId="77777777" w:rsidR="00677ECC" w:rsidRDefault="00677ECC" w:rsidP="00B24E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 w15:restartNumberingAfterBreak="0">
    <w:nsid w:val="21E9320E"/>
    <w:multiLevelType w:val="multilevel"/>
    <w:tmpl w:val="DD86F568"/>
    <w:lvl w:ilvl="0">
      <w:start w:val="2"/>
      <w:numFmt w:val="decimal"/>
      <w:lvlText w:val="%1"/>
      <w:lvlJc w:val="left"/>
      <w:pPr>
        <w:ind w:left="420" w:hanging="42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27216607"/>
    <w:multiLevelType w:val="hybridMultilevel"/>
    <w:tmpl w:val="A4FC023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111712"/>
    <w:multiLevelType w:val="multilevel"/>
    <w:tmpl w:val="9E28F34A"/>
    <w:lvl w:ilvl="0">
      <w:start w:val="2"/>
      <w:numFmt w:val="decimal"/>
      <w:lvlText w:val="%1"/>
      <w:lvlJc w:val="left"/>
      <w:pPr>
        <w:ind w:left="420" w:hanging="42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396759AA"/>
    <w:multiLevelType w:val="hybridMultilevel"/>
    <w:tmpl w:val="191CB8B8"/>
    <w:lvl w:ilvl="0" w:tplc="0E0E69CA">
      <w:start w:val="1"/>
      <w:numFmt w:val="lowerLetter"/>
      <w:lvlText w:val="%1)"/>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446E5A0">
      <w:start w:val="1"/>
      <w:numFmt w:val="lowerRoman"/>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D5E4EC8">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7E0229A">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B6463FC">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45071D6">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ACBE9488">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0A4DCD4">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6C10FCA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3C430AA8"/>
    <w:multiLevelType w:val="hybridMultilevel"/>
    <w:tmpl w:val="F56CF652"/>
    <w:lvl w:ilvl="0" w:tplc="38EE8316">
      <w:start w:val="1"/>
      <w:numFmt w:val="lowerLetter"/>
      <w:lvlText w:val="%1)"/>
      <w:lvlJc w:val="left"/>
      <w:pPr>
        <w:ind w:left="713"/>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1" w:tplc="5F26CC24">
      <w:start w:val="1"/>
      <w:numFmt w:val="lowerLetter"/>
      <w:lvlText w:val="%2"/>
      <w:lvlJc w:val="left"/>
      <w:pPr>
        <w:ind w:left="144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2" w:tplc="2E20DA32">
      <w:start w:val="1"/>
      <w:numFmt w:val="lowerRoman"/>
      <w:lvlText w:val="%3"/>
      <w:lvlJc w:val="left"/>
      <w:pPr>
        <w:ind w:left="21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3" w:tplc="5440A1B2">
      <w:start w:val="1"/>
      <w:numFmt w:val="decimal"/>
      <w:lvlText w:val="%4"/>
      <w:lvlJc w:val="left"/>
      <w:pPr>
        <w:ind w:left="28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4" w:tplc="A26CB0AE">
      <w:start w:val="1"/>
      <w:numFmt w:val="lowerLetter"/>
      <w:lvlText w:val="%5"/>
      <w:lvlJc w:val="left"/>
      <w:pPr>
        <w:ind w:left="360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5" w:tplc="85B885A6">
      <w:start w:val="1"/>
      <w:numFmt w:val="lowerRoman"/>
      <w:lvlText w:val="%6"/>
      <w:lvlJc w:val="left"/>
      <w:pPr>
        <w:ind w:left="432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6" w:tplc="A72274CC">
      <w:start w:val="1"/>
      <w:numFmt w:val="decimal"/>
      <w:lvlText w:val="%7"/>
      <w:lvlJc w:val="left"/>
      <w:pPr>
        <w:ind w:left="504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7" w:tplc="140EB5E4">
      <w:start w:val="1"/>
      <w:numFmt w:val="lowerLetter"/>
      <w:lvlText w:val="%8"/>
      <w:lvlJc w:val="left"/>
      <w:pPr>
        <w:ind w:left="57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8" w:tplc="9F0C32F0">
      <w:start w:val="1"/>
      <w:numFmt w:val="lowerRoman"/>
      <w:lvlText w:val="%9"/>
      <w:lvlJc w:val="left"/>
      <w:pPr>
        <w:ind w:left="64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3D257666"/>
    <w:multiLevelType w:val="multilevel"/>
    <w:tmpl w:val="0D500830"/>
    <w:lvl w:ilvl="0">
      <w:start w:val="2"/>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3E876F14"/>
    <w:multiLevelType w:val="multilevel"/>
    <w:tmpl w:val="5052E66E"/>
    <w:lvl w:ilvl="0">
      <w:start w:val="2"/>
      <w:numFmt w:val="decimal"/>
      <w:lvlText w:val="%1"/>
      <w:lvlJc w:val="left"/>
      <w:pPr>
        <w:ind w:left="420" w:hanging="420"/>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3F920A59"/>
    <w:multiLevelType w:val="hybridMultilevel"/>
    <w:tmpl w:val="A4FC0238"/>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0D60229"/>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785"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2912"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40E00FF9"/>
    <w:multiLevelType w:val="hybridMultilevel"/>
    <w:tmpl w:val="FEF248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34F73A5"/>
    <w:multiLevelType w:val="hybridMultilevel"/>
    <w:tmpl w:val="A3265C16"/>
    <w:lvl w:ilvl="0" w:tplc="45123DAE">
      <w:start w:val="1"/>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81E0696">
      <w:start w:val="1"/>
      <w:numFmt w:val="lowerRoman"/>
      <w:lvlText w:val="%2)"/>
      <w:lvlJc w:val="left"/>
      <w:pPr>
        <w:ind w:left="12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3D89100">
      <w:start w:val="1"/>
      <w:numFmt w:val="lowerRoman"/>
      <w:lvlText w:val="%3"/>
      <w:lvlJc w:val="left"/>
      <w:pPr>
        <w:ind w:left="19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29A629C">
      <w:start w:val="1"/>
      <w:numFmt w:val="decimal"/>
      <w:lvlText w:val="%4"/>
      <w:lvlJc w:val="left"/>
      <w:pPr>
        <w:ind w:left="26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28E8A5A">
      <w:start w:val="1"/>
      <w:numFmt w:val="lowerLetter"/>
      <w:lvlText w:val="%5"/>
      <w:lvlJc w:val="left"/>
      <w:pPr>
        <w:ind w:left="33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762B82E">
      <w:start w:val="1"/>
      <w:numFmt w:val="lowerRoman"/>
      <w:lvlText w:val="%6"/>
      <w:lvlJc w:val="left"/>
      <w:pPr>
        <w:ind w:left="40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4182866">
      <w:start w:val="1"/>
      <w:numFmt w:val="decimal"/>
      <w:lvlText w:val="%7"/>
      <w:lvlJc w:val="left"/>
      <w:pPr>
        <w:ind w:left="48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B3492EE">
      <w:start w:val="1"/>
      <w:numFmt w:val="lowerLetter"/>
      <w:lvlText w:val="%8"/>
      <w:lvlJc w:val="left"/>
      <w:pPr>
        <w:ind w:left="55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506EFDE4">
      <w:start w:val="1"/>
      <w:numFmt w:val="lowerRoman"/>
      <w:lvlText w:val="%9"/>
      <w:lvlJc w:val="left"/>
      <w:pPr>
        <w:ind w:left="62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2" w15:restartNumberingAfterBreak="0">
    <w:nsid w:val="4A9800B2"/>
    <w:multiLevelType w:val="multilevel"/>
    <w:tmpl w:val="740ED4F6"/>
    <w:lvl w:ilvl="0">
      <w:start w:val="1"/>
      <w:numFmt w:val="decimal"/>
      <w:lvlText w:val="%1."/>
      <w:lvlJc w:val="left"/>
      <w:pPr>
        <w:ind w:left="720" w:hanging="360"/>
      </w:pPr>
    </w:lvl>
    <w:lvl w:ilvl="1">
      <w:start w:val="1"/>
      <w:numFmt w:val="decimal"/>
      <w:lvlText w:val="2.1%2"/>
      <w:lvlJc w:val="left"/>
      <w:pPr>
        <w:ind w:left="1440" w:hanging="360"/>
      </w:pPr>
      <w:rPr>
        <w:rFonts w:hint="default"/>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2912"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15:restartNumberingAfterBreak="0">
    <w:nsid w:val="4C9D60C2"/>
    <w:multiLevelType w:val="hybridMultilevel"/>
    <w:tmpl w:val="96B06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5" w15:restartNumberingAfterBreak="0">
    <w:nsid w:val="52FF4FC6"/>
    <w:multiLevelType w:val="hybridMultilevel"/>
    <w:tmpl w:val="D1E275DC"/>
    <w:lvl w:ilvl="0" w:tplc="566CFF10">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65678F7"/>
    <w:multiLevelType w:val="hybridMultilevel"/>
    <w:tmpl w:val="F878D5FC"/>
    <w:lvl w:ilvl="0" w:tplc="7E1EBF8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7023915"/>
    <w:multiLevelType w:val="hybridMultilevel"/>
    <w:tmpl w:val="C7F47D36"/>
    <w:lvl w:ilvl="0" w:tplc="8ABCAEA6">
      <w:start w:val="1"/>
      <w:numFmt w:val="decimal"/>
      <w:lvlText w:val="%1."/>
      <w:lvlJc w:val="left"/>
      <w:pPr>
        <w:ind w:left="2912" w:hanging="360"/>
      </w:pPr>
      <w:rPr>
        <w:rFonts w:hint="default"/>
      </w:rPr>
    </w:lvl>
    <w:lvl w:ilvl="1" w:tplc="08090019" w:tentative="1">
      <w:start w:val="1"/>
      <w:numFmt w:val="lowerLetter"/>
      <w:lvlText w:val="%2."/>
      <w:lvlJc w:val="left"/>
      <w:pPr>
        <w:ind w:left="3632" w:hanging="360"/>
      </w:pPr>
    </w:lvl>
    <w:lvl w:ilvl="2" w:tplc="0809001B" w:tentative="1">
      <w:start w:val="1"/>
      <w:numFmt w:val="lowerRoman"/>
      <w:lvlText w:val="%3."/>
      <w:lvlJc w:val="right"/>
      <w:pPr>
        <w:ind w:left="4352" w:hanging="180"/>
      </w:pPr>
    </w:lvl>
    <w:lvl w:ilvl="3" w:tplc="0809000F" w:tentative="1">
      <w:start w:val="1"/>
      <w:numFmt w:val="decimal"/>
      <w:lvlText w:val="%4."/>
      <w:lvlJc w:val="left"/>
      <w:pPr>
        <w:ind w:left="5072" w:hanging="360"/>
      </w:pPr>
    </w:lvl>
    <w:lvl w:ilvl="4" w:tplc="08090019" w:tentative="1">
      <w:start w:val="1"/>
      <w:numFmt w:val="lowerLetter"/>
      <w:lvlText w:val="%5."/>
      <w:lvlJc w:val="left"/>
      <w:pPr>
        <w:ind w:left="5792" w:hanging="360"/>
      </w:pPr>
    </w:lvl>
    <w:lvl w:ilvl="5" w:tplc="0809001B" w:tentative="1">
      <w:start w:val="1"/>
      <w:numFmt w:val="lowerRoman"/>
      <w:lvlText w:val="%6."/>
      <w:lvlJc w:val="right"/>
      <w:pPr>
        <w:ind w:left="6512" w:hanging="180"/>
      </w:pPr>
    </w:lvl>
    <w:lvl w:ilvl="6" w:tplc="0809000F" w:tentative="1">
      <w:start w:val="1"/>
      <w:numFmt w:val="decimal"/>
      <w:lvlText w:val="%7."/>
      <w:lvlJc w:val="left"/>
      <w:pPr>
        <w:ind w:left="7232" w:hanging="360"/>
      </w:pPr>
    </w:lvl>
    <w:lvl w:ilvl="7" w:tplc="08090019" w:tentative="1">
      <w:start w:val="1"/>
      <w:numFmt w:val="lowerLetter"/>
      <w:lvlText w:val="%8."/>
      <w:lvlJc w:val="left"/>
      <w:pPr>
        <w:ind w:left="7952" w:hanging="360"/>
      </w:pPr>
    </w:lvl>
    <w:lvl w:ilvl="8" w:tplc="0809001B" w:tentative="1">
      <w:start w:val="1"/>
      <w:numFmt w:val="lowerRoman"/>
      <w:lvlText w:val="%9."/>
      <w:lvlJc w:val="right"/>
      <w:pPr>
        <w:ind w:left="8672" w:hanging="180"/>
      </w:pPr>
    </w:lvl>
  </w:abstractNum>
  <w:abstractNum w:abstractNumId="18" w15:restartNumberingAfterBreak="0">
    <w:nsid w:val="5A9E2321"/>
    <w:multiLevelType w:val="multilevel"/>
    <w:tmpl w:val="C9FEC0D0"/>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19" w15:restartNumberingAfterBreak="0">
    <w:nsid w:val="66010A81"/>
    <w:multiLevelType w:val="hybridMultilevel"/>
    <w:tmpl w:val="4544AFC4"/>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20" w15:restartNumberingAfterBreak="0">
    <w:nsid w:val="732C2CF3"/>
    <w:multiLevelType w:val="hybridMultilevel"/>
    <w:tmpl w:val="29E6D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C84228"/>
    <w:multiLevelType w:val="hybridMultilevel"/>
    <w:tmpl w:val="D66A4EA8"/>
    <w:lvl w:ilvl="0" w:tplc="6B144D24">
      <w:start w:val="1"/>
      <w:numFmt w:val="lowerRoman"/>
      <w:lvlText w:val="%1)"/>
      <w:lvlJc w:val="left"/>
      <w:pPr>
        <w:ind w:left="1433" w:hanging="720"/>
      </w:pPr>
      <w:rPr>
        <w:rFonts w:hint="default"/>
      </w:r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num w:numId="1" w16cid:durableId="1146121728">
    <w:abstractNumId w:val="12"/>
  </w:num>
  <w:num w:numId="2" w16cid:durableId="465010579">
    <w:abstractNumId w:val="0"/>
  </w:num>
  <w:num w:numId="3" w16cid:durableId="515118174">
    <w:abstractNumId w:val="14"/>
  </w:num>
  <w:num w:numId="4" w16cid:durableId="1413116380">
    <w:abstractNumId w:val="19"/>
  </w:num>
  <w:num w:numId="5" w16cid:durableId="333531196">
    <w:abstractNumId w:val="9"/>
  </w:num>
  <w:num w:numId="6" w16cid:durableId="1360080183">
    <w:abstractNumId w:val="17"/>
  </w:num>
  <w:num w:numId="7" w16cid:durableId="1846631171">
    <w:abstractNumId w:val="2"/>
  </w:num>
  <w:num w:numId="8" w16cid:durableId="1186096421">
    <w:abstractNumId w:val="10"/>
  </w:num>
  <w:num w:numId="9" w16cid:durableId="549611255">
    <w:abstractNumId w:val="4"/>
  </w:num>
  <w:num w:numId="10" w16cid:durableId="1346516277">
    <w:abstractNumId w:val="5"/>
  </w:num>
  <w:num w:numId="11" w16cid:durableId="1859419561">
    <w:abstractNumId w:val="11"/>
  </w:num>
  <w:num w:numId="12" w16cid:durableId="1476027763">
    <w:abstractNumId w:val="21"/>
  </w:num>
  <w:num w:numId="13" w16cid:durableId="947784288">
    <w:abstractNumId w:val="8"/>
  </w:num>
  <w:num w:numId="14" w16cid:durableId="1270352050">
    <w:abstractNumId w:val="13"/>
  </w:num>
  <w:num w:numId="15" w16cid:durableId="1224222126">
    <w:abstractNumId w:val="6"/>
  </w:num>
  <w:num w:numId="16" w16cid:durableId="1324702678">
    <w:abstractNumId w:val="20"/>
  </w:num>
  <w:num w:numId="17" w16cid:durableId="1030253740">
    <w:abstractNumId w:val="16"/>
  </w:num>
  <w:num w:numId="18" w16cid:durableId="295720100">
    <w:abstractNumId w:val="18"/>
  </w:num>
  <w:num w:numId="19" w16cid:durableId="266623218">
    <w:abstractNumId w:val="1"/>
  </w:num>
  <w:num w:numId="20" w16cid:durableId="1437139769">
    <w:abstractNumId w:val="7"/>
  </w:num>
  <w:num w:numId="21" w16cid:durableId="227572401">
    <w:abstractNumId w:val="3"/>
  </w:num>
  <w:num w:numId="22" w16cid:durableId="154247857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28F"/>
    <w:rsid w:val="00000F5C"/>
    <w:rsid w:val="00005FF6"/>
    <w:rsid w:val="00022E42"/>
    <w:rsid w:val="00054F8C"/>
    <w:rsid w:val="000600EB"/>
    <w:rsid w:val="00071D21"/>
    <w:rsid w:val="000739CB"/>
    <w:rsid w:val="00086059"/>
    <w:rsid w:val="00092C59"/>
    <w:rsid w:val="000B3111"/>
    <w:rsid w:val="000E4C3B"/>
    <w:rsid w:val="000F1C8A"/>
    <w:rsid w:val="000F3151"/>
    <w:rsid w:val="000F3836"/>
    <w:rsid w:val="000F4213"/>
    <w:rsid w:val="001220E5"/>
    <w:rsid w:val="0012302D"/>
    <w:rsid w:val="00124670"/>
    <w:rsid w:val="00125C1F"/>
    <w:rsid w:val="00132A8D"/>
    <w:rsid w:val="00144C15"/>
    <w:rsid w:val="00145272"/>
    <w:rsid w:val="001533C3"/>
    <w:rsid w:val="00156988"/>
    <w:rsid w:val="00166F81"/>
    <w:rsid w:val="00171246"/>
    <w:rsid w:val="00172230"/>
    <w:rsid w:val="00175F98"/>
    <w:rsid w:val="0018138D"/>
    <w:rsid w:val="00181E34"/>
    <w:rsid w:val="00197AFE"/>
    <w:rsid w:val="001A09AD"/>
    <w:rsid w:val="001A1875"/>
    <w:rsid w:val="001D0172"/>
    <w:rsid w:val="001E22F8"/>
    <w:rsid w:val="0020188B"/>
    <w:rsid w:val="00203315"/>
    <w:rsid w:val="00210472"/>
    <w:rsid w:val="0022284D"/>
    <w:rsid w:val="00230561"/>
    <w:rsid w:val="00234A6D"/>
    <w:rsid w:val="002460E0"/>
    <w:rsid w:val="00253E5E"/>
    <w:rsid w:val="00255AC9"/>
    <w:rsid w:val="00261ACA"/>
    <w:rsid w:val="00262334"/>
    <w:rsid w:val="00276603"/>
    <w:rsid w:val="002857F6"/>
    <w:rsid w:val="00287212"/>
    <w:rsid w:val="00297CEC"/>
    <w:rsid w:val="002C5CC1"/>
    <w:rsid w:val="002D45AC"/>
    <w:rsid w:val="002E0607"/>
    <w:rsid w:val="002E2773"/>
    <w:rsid w:val="002E5BF8"/>
    <w:rsid w:val="002F499A"/>
    <w:rsid w:val="002F7E4B"/>
    <w:rsid w:val="00313510"/>
    <w:rsid w:val="003143F6"/>
    <w:rsid w:val="00327166"/>
    <w:rsid w:val="0033042A"/>
    <w:rsid w:val="00334246"/>
    <w:rsid w:val="00335221"/>
    <w:rsid w:val="00377052"/>
    <w:rsid w:val="003924AA"/>
    <w:rsid w:val="00396EA1"/>
    <w:rsid w:val="0039706B"/>
    <w:rsid w:val="003B567E"/>
    <w:rsid w:val="003C7FAC"/>
    <w:rsid w:val="003E10BA"/>
    <w:rsid w:val="003E47B6"/>
    <w:rsid w:val="003F18A9"/>
    <w:rsid w:val="003F1A07"/>
    <w:rsid w:val="003F3AE6"/>
    <w:rsid w:val="00404F89"/>
    <w:rsid w:val="004347FA"/>
    <w:rsid w:val="00457BD4"/>
    <w:rsid w:val="00460040"/>
    <w:rsid w:val="00460AF7"/>
    <w:rsid w:val="004710A6"/>
    <w:rsid w:val="00471EA5"/>
    <w:rsid w:val="00482EB0"/>
    <w:rsid w:val="00491966"/>
    <w:rsid w:val="00496493"/>
    <w:rsid w:val="004C0F32"/>
    <w:rsid w:val="00504D94"/>
    <w:rsid w:val="00515F6D"/>
    <w:rsid w:val="00517E26"/>
    <w:rsid w:val="00546138"/>
    <w:rsid w:val="005557BB"/>
    <w:rsid w:val="00555D03"/>
    <w:rsid w:val="00556520"/>
    <w:rsid w:val="0055709C"/>
    <w:rsid w:val="005576E2"/>
    <w:rsid w:val="005608D9"/>
    <w:rsid w:val="00575490"/>
    <w:rsid w:val="00592EC5"/>
    <w:rsid w:val="005A71C3"/>
    <w:rsid w:val="005B373F"/>
    <w:rsid w:val="005B637E"/>
    <w:rsid w:val="005B65FB"/>
    <w:rsid w:val="005C1234"/>
    <w:rsid w:val="005C15C0"/>
    <w:rsid w:val="005C4131"/>
    <w:rsid w:val="005E2B50"/>
    <w:rsid w:val="005E5443"/>
    <w:rsid w:val="005E7BE3"/>
    <w:rsid w:val="00602352"/>
    <w:rsid w:val="00604B5C"/>
    <w:rsid w:val="006152BA"/>
    <w:rsid w:val="00620D2D"/>
    <w:rsid w:val="00621F60"/>
    <w:rsid w:val="00622AD2"/>
    <w:rsid w:val="0062608C"/>
    <w:rsid w:val="00633A66"/>
    <w:rsid w:val="006445C3"/>
    <w:rsid w:val="00651DDA"/>
    <w:rsid w:val="00677ECC"/>
    <w:rsid w:val="00682265"/>
    <w:rsid w:val="00683499"/>
    <w:rsid w:val="00686608"/>
    <w:rsid w:val="00692C12"/>
    <w:rsid w:val="006A1EB1"/>
    <w:rsid w:val="006C0705"/>
    <w:rsid w:val="006D0312"/>
    <w:rsid w:val="006D24D3"/>
    <w:rsid w:val="006D3217"/>
    <w:rsid w:val="006E4087"/>
    <w:rsid w:val="006E7883"/>
    <w:rsid w:val="006F1D7D"/>
    <w:rsid w:val="00702A47"/>
    <w:rsid w:val="00705F1E"/>
    <w:rsid w:val="0071166B"/>
    <w:rsid w:val="00715420"/>
    <w:rsid w:val="0071616B"/>
    <w:rsid w:val="0072362E"/>
    <w:rsid w:val="00732188"/>
    <w:rsid w:val="0073584B"/>
    <w:rsid w:val="007370A1"/>
    <w:rsid w:val="007565FA"/>
    <w:rsid w:val="00756A26"/>
    <w:rsid w:val="007665DB"/>
    <w:rsid w:val="00773BBF"/>
    <w:rsid w:val="00780EAA"/>
    <w:rsid w:val="007A2EB6"/>
    <w:rsid w:val="007C1188"/>
    <w:rsid w:val="007D68EC"/>
    <w:rsid w:val="007E0C34"/>
    <w:rsid w:val="007E0C9E"/>
    <w:rsid w:val="007E1294"/>
    <w:rsid w:val="007F0C31"/>
    <w:rsid w:val="007F3DA6"/>
    <w:rsid w:val="007F4FFD"/>
    <w:rsid w:val="00804566"/>
    <w:rsid w:val="008075A6"/>
    <w:rsid w:val="00816652"/>
    <w:rsid w:val="0084376F"/>
    <w:rsid w:val="008452DE"/>
    <w:rsid w:val="00862CF3"/>
    <w:rsid w:val="00872D68"/>
    <w:rsid w:val="00881BFF"/>
    <w:rsid w:val="008929A8"/>
    <w:rsid w:val="008D3FD2"/>
    <w:rsid w:val="008F4E81"/>
    <w:rsid w:val="0091747C"/>
    <w:rsid w:val="00933C14"/>
    <w:rsid w:val="00936A28"/>
    <w:rsid w:val="0095077C"/>
    <w:rsid w:val="009552E2"/>
    <w:rsid w:val="00971CF1"/>
    <w:rsid w:val="00973692"/>
    <w:rsid w:val="00985001"/>
    <w:rsid w:val="00991B8F"/>
    <w:rsid w:val="009A0272"/>
    <w:rsid w:val="009C319D"/>
    <w:rsid w:val="009C6E57"/>
    <w:rsid w:val="009E4869"/>
    <w:rsid w:val="009F4A55"/>
    <w:rsid w:val="00A02433"/>
    <w:rsid w:val="00A054B2"/>
    <w:rsid w:val="00A05C79"/>
    <w:rsid w:val="00A07D0E"/>
    <w:rsid w:val="00A12314"/>
    <w:rsid w:val="00A131B8"/>
    <w:rsid w:val="00A25BFF"/>
    <w:rsid w:val="00A33F17"/>
    <w:rsid w:val="00A34A61"/>
    <w:rsid w:val="00A5075D"/>
    <w:rsid w:val="00A755D0"/>
    <w:rsid w:val="00A7711E"/>
    <w:rsid w:val="00A839C9"/>
    <w:rsid w:val="00A84D39"/>
    <w:rsid w:val="00A85AB7"/>
    <w:rsid w:val="00A93403"/>
    <w:rsid w:val="00A95064"/>
    <w:rsid w:val="00A96271"/>
    <w:rsid w:val="00AA167E"/>
    <w:rsid w:val="00AC5B7A"/>
    <w:rsid w:val="00AD21E9"/>
    <w:rsid w:val="00AE27AB"/>
    <w:rsid w:val="00AF0EB5"/>
    <w:rsid w:val="00B247E6"/>
    <w:rsid w:val="00B24E3F"/>
    <w:rsid w:val="00B35136"/>
    <w:rsid w:val="00B358C8"/>
    <w:rsid w:val="00B46557"/>
    <w:rsid w:val="00B46843"/>
    <w:rsid w:val="00B46F57"/>
    <w:rsid w:val="00B50E72"/>
    <w:rsid w:val="00B63A64"/>
    <w:rsid w:val="00B751D5"/>
    <w:rsid w:val="00B75663"/>
    <w:rsid w:val="00B842B7"/>
    <w:rsid w:val="00B91584"/>
    <w:rsid w:val="00B94B51"/>
    <w:rsid w:val="00BA0682"/>
    <w:rsid w:val="00BB3489"/>
    <w:rsid w:val="00BB6A4E"/>
    <w:rsid w:val="00BC109D"/>
    <w:rsid w:val="00BD6F13"/>
    <w:rsid w:val="00BE1FB8"/>
    <w:rsid w:val="00BE3FD5"/>
    <w:rsid w:val="00BE56D8"/>
    <w:rsid w:val="00BF4968"/>
    <w:rsid w:val="00C2355E"/>
    <w:rsid w:val="00C54D89"/>
    <w:rsid w:val="00C82D9E"/>
    <w:rsid w:val="00C96068"/>
    <w:rsid w:val="00C97E7F"/>
    <w:rsid w:val="00CA3E9E"/>
    <w:rsid w:val="00CA7D12"/>
    <w:rsid w:val="00CB3555"/>
    <w:rsid w:val="00CC18D6"/>
    <w:rsid w:val="00D13DDE"/>
    <w:rsid w:val="00D3336B"/>
    <w:rsid w:val="00D42C27"/>
    <w:rsid w:val="00D455A5"/>
    <w:rsid w:val="00D458D7"/>
    <w:rsid w:val="00D4754A"/>
    <w:rsid w:val="00D578E4"/>
    <w:rsid w:val="00D6374E"/>
    <w:rsid w:val="00D661EB"/>
    <w:rsid w:val="00D9223C"/>
    <w:rsid w:val="00D950B1"/>
    <w:rsid w:val="00DA7754"/>
    <w:rsid w:val="00DD1A65"/>
    <w:rsid w:val="00DE3790"/>
    <w:rsid w:val="00DF46EA"/>
    <w:rsid w:val="00E01BA7"/>
    <w:rsid w:val="00E350E0"/>
    <w:rsid w:val="00E36397"/>
    <w:rsid w:val="00E44135"/>
    <w:rsid w:val="00E4691C"/>
    <w:rsid w:val="00E541E7"/>
    <w:rsid w:val="00E61EB2"/>
    <w:rsid w:val="00E635ED"/>
    <w:rsid w:val="00E70F9C"/>
    <w:rsid w:val="00E7400D"/>
    <w:rsid w:val="00E75DA0"/>
    <w:rsid w:val="00E763D9"/>
    <w:rsid w:val="00E874FB"/>
    <w:rsid w:val="00E90370"/>
    <w:rsid w:val="00EB11B0"/>
    <w:rsid w:val="00EB5D10"/>
    <w:rsid w:val="00ED08C7"/>
    <w:rsid w:val="00ED4A4A"/>
    <w:rsid w:val="00ED53B5"/>
    <w:rsid w:val="00EE3169"/>
    <w:rsid w:val="00EF133F"/>
    <w:rsid w:val="00EF67DA"/>
    <w:rsid w:val="00F01432"/>
    <w:rsid w:val="00F13C3F"/>
    <w:rsid w:val="00F151B3"/>
    <w:rsid w:val="00F2446B"/>
    <w:rsid w:val="00F676B2"/>
    <w:rsid w:val="00FA40E5"/>
    <w:rsid w:val="00FF06C1"/>
    <w:rsid w:val="00FF428F"/>
    <w:rsid w:val="359EEB8C"/>
    <w:rsid w:val="4B502F4F"/>
    <w:rsid w:val="5DE891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0A1202"/>
  <w15:chartTrackingRefBased/>
  <w15:docId w15:val="{273F85CA-C326-4AB8-B0D3-C833035BC5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428F"/>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26233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676B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FF428F"/>
    <w:rPr>
      <w:color w:val="0000FF"/>
      <w:u w:val="single"/>
    </w:rPr>
  </w:style>
  <w:style w:type="paragraph" w:styleId="ListParagraph">
    <w:name w:val="List Paragraph"/>
    <w:basedOn w:val="Normal"/>
    <w:uiPriority w:val="34"/>
    <w:qFormat/>
    <w:rsid w:val="00FF428F"/>
    <w:pPr>
      <w:ind w:left="720"/>
      <w:contextualSpacing/>
    </w:pPr>
  </w:style>
  <w:style w:type="paragraph" w:customStyle="1" w:styleId="SMUNORMALARIAL">
    <w:name w:val="SMU NORMAL ARIAL"/>
    <w:basedOn w:val="Normal"/>
    <w:qFormat/>
    <w:rsid w:val="00FF428F"/>
    <w:rPr>
      <w:rFonts w:ascii="Arial" w:hAnsi="Arial"/>
      <w:color w:val="00000A"/>
      <w:sz w:val="22"/>
      <w:szCs w:val="24"/>
    </w:rPr>
  </w:style>
  <w:style w:type="paragraph" w:customStyle="1" w:styleId="BodyText2">
    <w:name w:val="Body Text2"/>
    <w:basedOn w:val="Normal"/>
    <w:qFormat/>
    <w:rsid w:val="00FF428F"/>
    <w:pPr>
      <w:tabs>
        <w:tab w:val="left" w:pos="720"/>
        <w:tab w:val="left" w:pos="1440"/>
      </w:tabs>
    </w:pPr>
    <w:rPr>
      <w:rFonts w:ascii="CG Times (WN)" w:hAnsi="CG Times (WN)"/>
      <w:color w:val="00000A"/>
      <w:sz w:val="24"/>
      <w:lang w:eastAsia="en-US"/>
    </w:rPr>
  </w:style>
  <w:style w:type="character" w:styleId="UnresolvedMention">
    <w:name w:val="Unresolved Mention"/>
    <w:basedOn w:val="DefaultParagraphFont"/>
    <w:uiPriority w:val="99"/>
    <w:semiHidden/>
    <w:unhideWhenUsed/>
    <w:rsid w:val="005C1234"/>
    <w:rPr>
      <w:color w:val="605E5C"/>
      <w:shd w:val="clear" w:color="auto" w:fill="E1DFDD"/>
    </w:rPr>
  </w:style>
  <w:style w:type="paragraph" w:styleId="Header">
    <w:name w:val="header"/>
    <w:basedOn w:val="Normal"/>
    <w:link w:val="HeaderChar"/>
    <w:uiPriority w:val="99"/>
    <w:unhideWhenUsed/>
    <w:rsid w:val="00B24E3F"/>
    <w:pPr>
      <w:tabs>
        <w:tab w:val="center" w:pos="4513"/>
        <w:tab w:val="right" w:pos="9026"/>
      </w:tabs>
    </w:pPr>
  </w:style>
  <w:style w:type="character" w:customStyle="1" w:styleId="HeaderChar">
    <w:name w:val="Header Char"/>
    <w:basedOn w:val="DefaultParagraphFont"/>
    <w:link w:val="Header"/>
    <w:uiPriority w:val="99"/>
    <w:rsid w:val="00B24E3F"/>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B24E3F"/>
    <w:pPr>
      <w:tabs>
        <w:tab w:val="center" w:pos="4513"/>
        <w:tab w:val="right" w:pos="9026"/>
      </w:tabs>
    </w:pPr>
  </w:style>
  <w:style w:type="character" w:customStyle="1" w:styleId="FooterChar">
    <w:name w:val="Footer Char"/>
    <w:basedOn w:val="DefaultParagraphFont"/>
    <w:link w:val="Footer"/>
    <w:uiPriority w:val="99"/>
    <w:rsid w:val="00B24E3F"/>
    <w:rPr>
      <w:rFonts w:ascii="Times New Roman" w:eastAsia="Times New Roman" w:hAnsi="Times New Roman" w:cs="Times New Roman"/>
      <w:kern w:val="0"/>
      <w:sz w:val="20"/>
      <w:szCs w:val="20"/>
      <w:lang w:eastAsia="en-GB"/>
      <w14:ligatures w14:val="none"/>
    </w:rPr>
  </w:style>
  <w:style w:type="paragraph" w:customStyle="1" w:styleId="pdq2pgselectionanchorcontainer">
    <w:name w:val="pdq2pg_selectionanchorcontainer"/>
    <w:basedOn w:val="Normal"/>
    <w:rsid w:val="00E90370"/>
    <w:pPr>
      <w:spacing w:before="100" w:beforeAutospacing="1" w:after="100" w:afterAutospacing="1"/>
    </w:pPr>
    <w:rPr>
      <w:sz w:val="24"/>
      <w:szCs w:val="24"/>
    </w:rPr>
  </w:style>
  <w:style w:type="paragraph" w:styleId="NormalWeb">
    <w:name w:val="Normal (Web)"/>
    <w:basedOn w:val="Normal"/>
    <w:uiPriority w:val="99"/>
    <w:semiHidden/>
    <w:unhideWhenUsed/>
    <w:rsid w:val="00E90370"/>
    <w:pPr>
      <w:spacing w:before="100" w:beforeAutospacing="1" w:after="100" w:afterAutospacing="1"/>
    </w:pPr>
    <w:rPr>
      <w:sz w:val="24"/>
      <w:szCs w:val="24"/>
    </w:rPr>
  </w:style>
  <w:style w:type="character" w:styleId="Strong">
    <w:name w:val="Strong"/>
    <w:basedOn w:val="DefaultParagraphFont"/>
    <w:uiPriority w:val="22"/>
    <w:qFormat/>
    <w:rsid w:val="00E90370"/>
    <w:rPr>
      <w:b/>
      <w:bCs/>
    </w:rPr>
  </w:style>
  <w:style w:type="paragraph" w:customStyle="1" w:styleId="isselectedend">
    <w:name w:val="isselectedend"/>
    <w:basedOn w:val="Normal"/>
    <w:rsid w:val="0071166B"/>
    <w:pPr>
      <w:spacing w:before="100" w:beforeAutospacing="1" w:after="100" w:afterAutospacing="1"/>
    </w:pPr>
    <w:rPr>
      <w:sz w:val="24"/>
      <w:szCs w:val="24"/>
    </w:rPr>
  </w:style>
  <w:style w:type="character" w:customStyle="1" w:styleId="text-token-text-primary">
    <w:name w:val="text-token-text-primary"/>
    <w:basedOn w:val="DefaultParagraphFont"/>
    <w:rsid w:val="0071166B"/>
  </w:style>
  <w:style w:type="character" w:customStyle="1" w:styleId="Heading1Char">
    <w:name w:val="Heading 1 Char"/>
    <w:basedOn w:val="DefaultParagraphFont"/>
    <w:link w:val="Heading1"/>
    <w:uiPriority w:val="9"/>
    <w:rsid w:val="00262334"/>
    <w:rPr>
      <w:rFonts w:asciiTheme="majorHAnsi" w:eastAsiaTheme="majorEastAsia" w:hAnsiTheme="majorHAnsi" w:cstheme="majorBidi"/>
      <w:color w:val="2F5496" w:themeColor="accent1" w:themeShade="BF"/>
      <w:kern w:val="0"/>
      <w:sz w:val="32"/>
      <w:szCs w:val="32"/>
      <w:lang w:eastAsia="en-GB"/>
      <w14:ligatures w14:val="none"/>
    </w:rPr>
  </w:style>
  <w:style w:type="character" w:customStyle="1" w:styleId="Heading2Char">
    <w:name w:val="Heading 2 Char"/>
    <w:basedOn w:val="DefaultParagraphFont"/>
    <w:link w:val="Heading2"/>
    <w:uiPriority w:val="9"/>
    <w:rsid w:val="00F676B2"/>
    <w:rPr>
      <w:rFonts w:asciiTheme="majorHAnsi" w:eastAsiaTheme="majorEastAsia" w:hAnsiTheme="majorHAnsi" w:cstheme="majorBidi"/>
      <w:color w:val="2F5496" w:themeColor="accent1" w:themeShade="BF"/>
      <w:kern w:val="0"/>
      <w:sz w:val="26"/>
      <w:szCs w:val="26"/>
      <w:lang w:eastAsia="en-GB"/>
      <w14:ligatures w14:val="none"/>
    </w:rPr>
  </w:style>
  <w:style w:type="paragraph" w:styleId="TOCHeading">
    <w:name w:val="TOC Heading"/>
    <w:basedOn w:val="Heading1"/>
    <w:next w:val="Normal"/>
    <w:uiPriority w:val="39"/>
    <w:unhideWhenUsed/>
    <w:qFormat/>
    <w:rsid w:val="00D6374E"/>
    <w:pPr>
      <w:spacing w:line="259" w:lineRule="auto"/>
      <w:outlineLvl w:val="9"/>
    </w:pPr>
  </w:style>
  <w:style w:type="paragraph" w:styleId="TOC2">
    <w:name w:val="toc 2"/>
    <w:basedOn w:val="Normal"/>
    <w:next w:val="Normal"/>
    <w:autoRedefine/>
    <w:uiPriority w:val="39"/>
    <w:unhideWhenUsed/>
    <w:rsid w:val="00D6374E"/>
    <w:pPr>
      <w:spacing w:after="100"/>
      <w:ind w:left="200"/>
    </w:pPr>
  </w:style>
  <w:style w:type="paragraph" w:styleId="TOC1">
    <w:name w:val="toc 1"/>
    <w:basedOn w:val="Normal"/>
    <w:next w:val="Normal"/>
    <w:autoRedefine/>
    <w:uiPriority w:val="39"/>
    <w:unhideWhenUsed/>
    <w:rsid w:val="00D6374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sv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sv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896ECA-BFCE-4960-BAB7-0FD707DE1B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TotalTime>
  <Pages>17</Pages>
  <Words>2845</Words>
  <Characters>16218</Characters>
  <Application>Microsoft Office Word</Application>
  <DocSecurity>0</DocSecurity>
  <Lines>135</Lines>
  <Paragraphs>38</Paragraphs>
  <ScaleCrop>false</ScaleCrop>
  <Company>University of Wales Trinity Saint David</Company>
  <LinksUpToDate>false</LinksUpToDate>
  <CharactersWithSpaces>19025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Jokhio</dc:creator>
  <cp:keywords/>
  <dc:description/>
  <cp:lastModifiedBy>Muhsin Aslam (2514783)</cp:lastModifiedBy>
  <cp:revision>142</cp:revision>
  <dcterms:created xsi:type="dcterms:W3CDTF">2026-07-20T16:14:00Z</dcterms:created>
  <dcterms:modified xsi:type="dcterms:W3CDTF">2026-07-23T08:04:00Z</dcterms:modified>
</cp:coreProperties>
</file>