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u w:val="single"/>
        </w:rPr>
      </w:pPr>
      <w:r w:rsidDel="00000000" w:rsidR="00000000" w:rsidRPr="00000000">
        <w:rPr>
          <w:u w:val="single"/>
          <w:rtl w:val="0"/>
        </w:rPr>
        <w:t xml:space="preserve">The Elaboration Likelihood Model of Persuasion</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The topic of persuasion has been a great interest in psychology for many years, one of the questions regarding this was whether attitudes and attitude changes were able to predict or influence behaviour, the elaboration likelihood model (ELM) according to Petty and Cacioppo means for people to listen to persuading information and analyse their arguments. (Hogg A, M. &amp; Vaughan M, G. 2005). Influence comes from two routes and depending on how the messages are being received, either thinking into the information in a great deal or too little, depends on their likelihood on being persuaded. Researching persuasion in psychology observes the central and peripheral routes, the 'central' example indicates the elaboration likelihood model to be high and in comparison, the 'peripheral' example would be lower. (Petty E, J. &amp; Cacioppo T, J. 1984). The peripheral route is also known in regard to classical and operant conditioning, as well as attitude changes and persuasion. Research proposes that attitudes could also impact the measure of persuasion by performing as information processors (Dillard P, J. &amp; Pfau, M. 2002). The effect that mood has on people’s judgement has been researched and suggests that mood can be considered an information process that controls a person’s behaviour.</w:t>
      </w:r>
    </w:p>
    <w:p w:rsidR="00000000" w:rsidDel="00000000" w:rsidP="00000000" w:rsidRDefault="00000000" w:rsidRPr="00000000" w14:paraId="00000003">
      <w:pPr>
        <w:contextualSpacing w:val="0"/>
        <w:rPr/>
      </w:pPr>
      <w:r w:rsidDel="00000000" w:rsidR="00000000" w:rsidRPr="00000000">
        <w:rPr>
          <w:rtl w:val="0"/>
        </w:rPr>
        <w:t xml:space="preserve">Several psychologists believed that if attitudes did not impact an individual’s behaviour then their theory must be disregarded. (Petty E, J. &amp; Cacioppo T, J. 1986). A potential cause of human behaviour could be social influence, as stated in the ‘Social Impact Theory’ (Jackson J, M. 1987). (Latané, 1981; Latané &amp; Nida, 1980). This theory defines how social impact can push people to behave or think in a certain way. Another belief about the ‘Social Impact Theory’ is that social force is where the persuasion to do things is based off a pressure, within this theory there are three elements. The strength would determine how much ability or power you consider the individual influencing you has, the immediacy would depend on how relevant or important the influence is to you at the time. Then lastly, the number of people pressuring you to do something, the more social impact it'll have. (Jackson J, M. 1987). </w:t>
      </w:r>
    </w:p>
    <w:p w:rsidR="00000000" w:rsidDel="00000000" w:rsidP="00000000" w:rsidRDefault="00000000" w:rsidRPr="00000000" w14:paraId="00000004">
      <w:pPr>
        <w:contextualSpacing w:val="0"/>
        <w:rPr/>
      </w:pPr>
      <w:r w:rsidDel="00000000" w:rsidR="00000000" w:rsidRPr="00000000">
        <w:rPr>
          <w:rtl w:val="0"/>
        </w:rPr>
        <w:t xml:space="preserve">One psychological perspective when looking into persuasion could be pro-social behaviour, this term is used when the behaviour of an individual intends to help another. (Dunfield A, K. 2014). Hypothesizing socialization to be a key factor in persuasion has caused some difficulty as fundamental personalities traits and individual differences are not easy to evaluate. Although, within pro-social behaviour three factors are thought to be obligatory when helping another individual in a negative time of need, such as the ability to view another individual’s situation and recognize if they are in need, the ability to resolve the issue that person is facing and the impulse to assist that person. An example of this would be noticing somebody intoxicated on the street and depending on whether other witnesses intervene would impact a person’s persuasion to join in and help, or depending on that individual's mood at the time and whether they would receive any personal benefits for getting involved. These elements in pro-social behaviour can massively influence a person’s ability to be persuaded into a certain behaviour as their mood is the determining factor of whether or not to intervene (Dunfield A, K. 2014).</w:t>
      </w:r>
    </w:p>
    <w:p w:rsidR="00000000" w:rsidDel="00000000" w:rsidP="00000000" w:rsidRDefault="00000000" w:rsidRPr="00000000" w14:paraId="00000005">
      <w:pPr>
        <w:contextualSpacing w:val="0"/>
        <w:rPr/>
      </w:pPr>
      <w:r w:rsidDel="00000000" w:rsidR="00000000" w:rsidRPr="00000000">
        <w:rPr>
          <w:rtl w:val="0"/>
        </w:rPr>
        <w:t xml:space="preserve">Social psychology also has new prospects regarding persuasion, these move concentration towards the definition of persuasion in more modern societies through media. The main influences in modern society for matter of persuasion are not only changes of attitude but communication, social influence and group processes. Most issues regarding research are studied through social psychological processes although it is more commonly approached through multiple perspectives. (Marková, I. 2008). Documentation in social psychology supports the idea that varied processes are involved in high-low elaboration likelihood conditions. An example of this would be, the stronger the argument or message the larger impact of persuasion it would have in higher circumstances compared to lower involvement. (Petty E, R. &amp; Cacioppo T, J. 1984). Within social psychology, if an individual has a strong independent character then that person is less likely to be persuaded by social norms or society, this would mean they are able to determine correct and incorrect behaviour themselves and social influences would not be relevant. (Hogg A, M. &amp; Vaughan M, G. 2005).</w:t>
      </w:r>
    </w:p>
    <w:p w:rsidR="00000000" w:rsidDel="00000000" w:rsidP="00000000" w:rsidRDefault="00000000" w:rsidRPr="00000000" w14:paraId="00000006">
      <w:pPr>
        <w:contextualSpacing w:val="0"/>
        <w:rPr/>
      </w:pPr>
      <w:r w:rsidDel="00000000" w:rsidR="00000000" w:rsidRPr="00000000">
        <w:rPr>
          <w:rtl w:val="0"/>
        </w:rPr>
        <w:t xml:space="preserve">Within cognitive responses of persuasion, when a person receives persuading messages, they will try to associate any new communication to their own collection of thoughts. With this, the individual could be expected to acknowledge a reasonable amount of emotional situations besides communication alone. Cognitive reactions of persuasion indicate that for some individual’s, their own responses are more persuasive that the arguments that another is trying to make. (Petty E, R. 1977).</w:t>
      </w:r>
    </w:p>
    <w:p w:rsidR="00000000" w:rsidDel="00000000" w:rsidP="00000000" w:rsidRDefault="00000000" w:rsidRPr="00000000" w14:paraId="00000007">
      <w:pPr>
        <w:contextualSpacing w:val="0"/>
        <w:rPr/>
      </w:pPr>
      <w:r w:rsidDel="00000000" w:rsidR="00000000" w:rsidRPr="00000000">
        <w:rPr>
          <w:rtl w:val="0"/>
        </w:rPr>
        <w:t xml:space="preserve">Regarding the ‘Elaboration Likelihood Model’, it discusses how an individual’s motive and competence to elaborate on information could decide on whether that person would participate in either central or peripheral processing. (Dillard P, J. &amp; Pfau M. 2002.). ‘The Elaboration Likelihood Model’ suggest that individuals are often provided with several different types of persuasive communication that it is near enough impossible to examine which attempt of persuasion was the most effective. Depending on the person’s capability to expand on information, if it is high then the central processing of the information will arise, which means the person would be able to critically evaluate the information more and depends on the quality of arguments (Hogg A, M. &amp; Vaughan M, G. 2005). However if the individual’s ability to elaborate on the information is lower, then they would be less likely to evaluate that information, thus following the peripheral route process which means to depend on the existence of persuasion arguments. (Dillard P, J. &amp; Pfau M. 2002.)</w:t>
      </w:r>
    </w:p>
    <w:p w:rsidR="00000000" w:rsidDel="00000000" w:rsidP="00000000" w:rsidRDefault="00000000" w:rsidRPr="00000000" w14:paraId="00000008">
      <w:pPr>
        <w:contextualSpacing w:val="0"/>
        <w:rPr/>
      </w:pPr>
      <w:r w:rsidDel="00000000" w:rsidR="00000000" w:rsidRPr="00000000">
        <w:rPr>
          <w:rtl w:val="0"/>
        </w:rPr>
        <w:t xml:space="preserve">In comparison to the ‘Elaboration Likelihood Model’ where people evaluate persuasive arguments, Chaiken’s 1987 ‘Heuristic-systematic Model’ believes that the longer the argument, the stronger the argument. Like cognition in reasoning the importance of how persuasive information is handled expands on elements such as mood, which explains how feeling positive could change the way people interpret information, which is displayed across both theories. According to Chaiken’s theory, judging the validity of the persuasive message could include the length of the argument and along with the number of facts in the argument, as well as the individual presenting the argument and their level of expertise and attractiveness. The result of these would then depend on the listeners and their mood, positive or negative affecting their information processing. (Zanna P, M. &amp; Olson M, J. &amp; Herman P, C. 2014). As an example this would mean the person presenting the information, relying on their level of expertise and their attractiveness would result in the listener possibly agreeing more because they are happier or people tend to agree more when the person presenting the argument is likable themselves. Also, for the listeners, they may believe that if a substantial amount of others agree with the information then it must be valid.</w:t>
      </w:r>
    </w:p>
    <w:p w:rsidR="00000000" w:rsidDel="00000000" w:rsidP="00000000" w:rsidRDefault="00000000" w:rsidRPr="00000000" w14:paraId="00000009">
      <w:pPr>
        <w:contextualSpacing w:val="0"/>
        <w:rPr/>
      </w:pPr>
      <w:r w:rsidDel="00000000" w:rsidR="00000000" w:rsidRPr="00000000">
        <w:rPr>
          <w:rtl w:val="0"/>
        </w:rPr>
        <w:t xml:space="preserve"> To conclude the differences and similarities between the ‘Elaboration Likelihood Model’ and the ‘Heuristic-systematic Model’, depending on the individual’s mood during participation and motivation to accept the information being presented to them then they may consider it more effectively. The individuals would then be using their central route processing as reported by the ‘Elaboration Likelihood Model’ or using their systematic processing approach as stated by ‘Heuristic-systematic Model’. However, when there appears to be an attention deficit when retrieving information the individuals would resort to the peripheral route according to Petty and Cacioppo due to laziness. Although according to Chaiken, people would resort to heuristics out of laziness and they are referred to as simple decision rules. </w:t>
      </w:r>
    </w:p>
    <w:p w:rsidR="00000000" w:rsidDel="00000000" w:rsidP="00000000" w:rsidRDefault="00000000" w:rsidRPr="00000000" w14:paraId="0000000A">
      <w:pPr>
        <w:contextualSpacing w:val="0"/>
        <w:jc w:val="left"/>
        <w:rPr>
          <w:i w:val="1"/>
        </w:rPr>
      </w:pPr>
      <w:r w:rsidDel="00000000" w:rsidR="00000000" w:rsidRPr="00000000">
        <w:rPr>
          <w:rtl w:val="0"/>
        </w:rPr>
      </w:r>
    </w:p>
    <w:p w:rsidR="00000000" w:rsidDel="00000000" w:rsidP="00000000" w:rsidRDefault="00000000" w:rsidRPr="00000000" w14:paraId="0000000B">
      <w:pPr>
        <w:contextualSpacing w:val="0"/>
        <w:jc w:val="center"/>
        <w:rPr>
          <w:u w:val="single"/>
        </w:rPr>
      </w:pPr>
      <w:r w:rsidDel="00000000" w:rsidR="00000000" w:rsidRPr="00000000">
        <w:rPr>
          <w:u w:val="single"/>
          <w:rtl w:val="0"/>
        </w:rPr>
        <w:t xml:space="preserve">Reference List</w:t>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t xml:space="preserve">Hogg A, M. &amp; Vaughan M, G. (2005). </w:t>
      </w:r>
      <w:r w:rsidDel="00000000" w:rsidR="00000000" w:rsidRPr="00000000">
        <w:rPr>
          <w:i w:val="1"/>
          <w:rtl w:val="0"/>
        </w:rPr>
        <w:t xml:space="preserve">Social psychology. (</w:t>
      </w:r>
      <w:r w:rsidDel="00000000" w:rsidR="00000000" w:rsidRPr="00000000">
        <w:rPr>
          <w:i w:val="0"/>
          <w:rtl w:val="0"/>
        </w:rPr>
        <w:t xml:space="preserve">4). Essex,</w:t>
      </w:r>
      <w:r w:rsidDel="00000000" w:rsidR="00000000" w:rsidRPr="00000000">
        <w:rPr>
          <w:rtl w:val="0"/>
        </w:rPr>
        <w:t xml:space="preserve"> Pearsons Education Limited.</w:t>
      </w:r>
    </w:p>
    <w:p w:rsidR="00000000" w:rsidDel="00000000" w:rsidP="00000000" w:rsidRDefault="00000000" w:rsidRPr="00000000" w14:paraId="0000000E">
      <w:pPr>
        <w:contextualSpacing w:val="0"/>
        <w:rPr/>
      </w:pPr>
      <w:r w:rsidDel="00000000" w:rsidR="00000000" w:rsidRPr="00000000">
        <w:rPr>
          <w:rtl w:val="0"/>
        </w:rPr>
        <w:t xml:space="preserve">Zanna P, M., Olson M, J. &amp; Herman P, C. (2014). </w:t>
      </w:r>
      <w:r w:rsidDel="00000000" w:rsidR="00000000" w:rsidRPr="00000000">
        <w:rPr>
          <w:i w:val="1"/>
          <w:rtl w:val="0"/>
        </w:rPr>
        <w:t xml:space="preserve">Social Influence: The Ontario Symposium. Retrieved from </w:t>
      </w:r>
      <w:hyperlink r:id="rId6">
        <w:r w:rsidDel="00000000" w:rsidR="00000000" w:rsidRPr="00000000">
          <w:rPr>
            <w:i w:val="1"/>
            <w:color w:val="1155cc"/>
            <w:u w:val="single"/>
            <w:rtl w:val="0"/>
          </w:rPr>
          <w:t xml:space="preserve">h</w:t>
        </w:r>
      </w:hyperlink>
      <w:hyperlink r:id="rId7">
        <w:r w:rsidDel="00000000" w:rsidR="00000000" w:rsidRPr="00000000">
          <w:rPr>
            <w:i w:val="0"/>
            <w:color w:val="1155cc"/>
            <w:u w:val="single"/>
            <w:rtl w:val="0"/>
          </w:rPr>
          <w:t xml:space="preserve">ttps://books.google.co.uk/books?hl=en&amp;lr=&amp;id=eGMAAwAAQBAJ&amp;oi=fnd&amp;pg=PA3&amp;dq=Heuristic-systematic+model+of+persuasion+(Chaiken,+1987)&amp;ots=iwuiSEBxm1&amp;sig=ZyU-5DVO-CsRJ_BaKRDQgPE_y4Y#v=onepage&amp;q&amp;f=false</w:t>
        </w:r>
      </w:hyperlink>
      <w:r w:rsidDel="00000000" w:rsidR="00000000" w:rsidRPr="00000000">
        <w:rPr>
          <w:rtl w:val="0"/>
        </w:rPr>
        <w:t xml:space="preserve">.</w:t>
      </w:r>
    </w:p>
    <w:p w:rsidR="00000000" w:rsidDel="00000000" w:rsidP="00000000" w:rsidRDefault="00000000" w:rsidRPr="00000000" w14:paraId="0000000F">
      <w:pPr>
        <w:contextualSpacing w:val="0"/>
        <w:rPr>
          <w:i w:val="0"/>
        </w:rPr>
      </w:pPr>
      <w:r w:rsidDel="00000000" w:rsidR="00000000" w:rsidRPr="00000000">
        <w:rPr>
          <w:i w:val="1"/>
          <w:rtl w:val="0"/>
        </w:rPr>
        <w:t xml:space="preserve">C</w:t>
      </w:r>
      <w:r w:rsidDel="00000000" w:rsidR="00000000" w:rsidRPr="00000000">
        <w:rPr>
          <w:i w:val="0"/>
          <w:rtl w:val="0"/>
        </w:rPr>
        <w:t xml:space="preserve">acioppo T, J. &amp; Petty E, R. (1984). The Elaboration Likelihood Model of Persuasion. </w:t>
      </w:r>
      <w:r w:rsidDel="00000000" w:rsidR="00000000" w:rsidRPr="00000000">
        <w:rPr>
          <w:i w:val="1"/>
          <w:rtl w:val="0"/>
        </w:rPr>
        <w:t xml:space="preserve">Association for Consumer Research, 11,  </w:t>
      </w:r>
      <w:r w:rsidDel="00000000" w:rsidR="00000000" w:rsidRPr="00000000">
        <w:rPr>
          <w:i w:val="0"/>
          <w:rtl w:val="0"/>
        </w:rPr>
        <w:t xml:space="preserve">673-675. Retrieved from </w:t>
      </w:r>
      <w:hyperlink r:id="rId8">
        <w:r w:rsidDel="00000000" w:rsidR="00000000" w:rsidRPr="00000000">
          <w:rPr>
            <w:i w:val="0"/>
            <w:color w:val="1155cc"/>
            <w:u w:val="single"/>
            <w:rtl w:val="0"/>
          </w:rPr>
          <w:t xml:space="preserve">http://acrwebsite.org/volumes/6329/volumes/v11/NA-11</w:t>
        </w:r>
      </w:hyperlink>
      <w:r w:rsidDel="00000000" w:rsidR="00000000" w:rsidRPr="00000000">
        <w:rPr>
          <w:i w:val="0"/>
          <w:rtl w:val="0"/>
        </w:rPr>
        <w:t xml:space="preserve">.</w:t>
      </w:r>
    </w:p>
    <w:p w:rsidR="00000000" w:rsidDel="00000000" w:rsidP="00000000" w:rsidRDefault="00000000" w:rsidRPr="00000000" w14:paraId="00000010">
      <w:pPr>
        <w:contextualSpacing w:val="0"/>
        <w:rPr>
          <w:i w:val="0"/>
        </w:rPr>
      </w:pPr>
      <w:r w:rsidDel="00000000" w:rsidR="00000000" w:rsidRPr="00000000">
        <w:rPr>
          <w:i w:val="1"/>
          <w:rtl w:val="0"/>
        </w:rPr>
        <w:t xml:space="preserve">Marková, I. (2008). </w:t>
      </w:r>
      <w:r w:rsidDel="00000000" w:rsidR="00000000" w:rsidRPr="00000000">
        <w:rPr>
          <w:i w:val="0"/>
          <w:rtl w:val="0"/>
        </w:rPr>
        <w:t xml:space="preserve">Persuasion and Social Psychology</w:t>
      </w:r>
      <w:r w:rsidDel="00000000" w:rsidR="00000000" w:rsidRPr="00000000">
        <w:rPr>
          <w:i w:val="1"/>
          <w:rtl w:val="0"/>
        </w:rPr>
        <w:t xml:space="preserve">. Sage Publications. Retrieved from </w:t>
      </w:r>
      <w:hyperlink r:id="rId9">
        <w:r w:rsidDel="00000000" w:rsidR="00000000" w:rsidRPr="00000000">
          <w:rPr>
            <w:i w:val="0"/>
            <w:color w:val="1155cc"/>
            <w:u w:val="single"/>
            <w:rtl w:val="0"/>
          </w:rPr>
          <w:t xml:space="preserve">http://journals.sagepub.com.ezproxy.uwtsd.ac.uk/doi/pdf/10.1177/0392192107087912</w:t>
        </w:r>
      </w:hyperlink>
      <w:r w:rsidDel="00000000" w:rsidR="00000000" w:rsidRPr="00000000">
        <w:rPr>
          <w:i w:val="0"/>
          <w:rtl w:val="0"/>
        </w:rPr>
        <w:t xml:space="preserve">.</w:t>
      </w:r>
    </w:p>
    <w:p w:rsidR="00000000" w:rsidDel="00000000" w:rsidP="00000000" w:rsidRDefault="00000000" w:rsidRPr="00000000" w14:paraId="00000011">
      <w:pPr>
        <w:contextualSpacing w:val="0"/>
        <w:rPr>
          <w:i w:val="0"/>
        </w:rPr>
      </w:pPr>
      <w:r w:rsidDel="00000000" w:rsidR="00000000" w:rsidRPr="00000000">
        <w:rPr>
          <w:i w:val="0"/>
          <w:rtl w:val="0"/>
        </w:rPr>
        <w:t xml:space="preserve">Dillard P, J. &amp; Pfau M. (2002). </w:t>
      </w:r>
      <w:r w:rsidDel="00000000" w:rsidR="00000000" w:rsidRPr="00000000">
        <w:rPr>
          <w:i w:val="1"/>
          <w:rtl w:val="0"/>
        </w:rPr>
        <w:t xml:space="preserve">The Persuasion Handbook: Developments in Theory and Practice. </w:t>
      </w:r>
      <w:r w:rsidDel="00000000" w:rsidR="00000000" w:rsidRPr="00000000">
        <w:rPr>
          <w:i w:val="0"/>
          <w:rtl w:val="0"/>
        </w:rPr>
        <w:t xml:space="preserve">Retrieved from </w:t>
      </w:r>
      <w:hyperlink r:id="rId10">
        <w:r w:rsidDel="00000000" w:rsidR="00000000" w:rsidRPr="00000000">
          <w:rPr>
            <w:i w:val="0"/>
            <w:color w:val="1155cc"/>
            <w:u w:val="single"/>
            <w:rtl w:val="0"/>
          </w:rPr>
          <w:t xml:space="preserve">https://books.google.co.uk/books?hl=en&amp;lr=&amp;id=I_ByAwAAQBAJ&amp;oi=fnd&amp;pg=PP1&amp;dq=The+Persuasion+Handbook:+Developments+in+Theory+and+Practice,+edited+by+Dillard+and+Pfau+(2002),+&amp;ots=J1RGTF5CSB&amp;sig=fp4YfnHGGJE_SJA_OGbXCT7WiV4#v=onepage&amp;q=The%20Persuasion%20Handbook%3A%20Developments%20in%20Theory%20and%20Practice%2C%20edited%20by%20Dillard%20and%20Pfau%20(2002)%2C&amp;f=false</w:t>
        </w:r>
      </w:hyperlink>
      <w:r w:rsidDel="00000000" w:rsidR="00000000" w:rsidRPr="00000000">
        <w:rPr>
          <w:i w:val="0"/>
          <w:rtl w:val="0"/>
        </w:rPr>
        <w:t xml:space="preserve">.</w:t>
      </w:r>
    </w:p>
    <w:p w:rsidR="00000000" w:rsidDel="00000000" w:rsidP="00000000" w:rsidRDefault="00000000" w:rsidRPr="00000000" w14:paraId="00000012">
      <w:pPr>
        <w:contextualSpacing w:val="0"/>
        <w:rPr>
          <w:i w:val="0"/>
        </w:rPr>
      </w:pPr>
      <w:r w:rsidDel="00000000" w:rsidR="00000000" w:rsidRPr="00000000">
        <w:rPr>
          <w:i w:val="0"/>
          <w:rtl w:val="0"/>
        </w:rPr>
        <w:t xml:space="preserve">Dunfield A, K. (2014). A Construct Divided: Prosocial Behaviours as Helping, Sharing, and Comforting Subtypes. </w:t>
      </w:r>
      <w:r w:rsidDel="00000000" w:rsidR="00000000" w:rsidRPr="00000000">
        <w:rPr>
          <w:i w:val="1"/>
          <w:rtl w:val="0"/>
        </w:rPr>
        <w:t xml:space="preserve">Frontiers in Psychology</w:t>
      </w:r>
      <w:r w:rsidDel="00000000" w:rsidR="00000000" w:rsidRPr="00000000">
        <w:rPr>
          <w:i w:val="0"/>
          <w:rtl w:val="0"/>
        </w:rPr>
        <w:t xml:space="preserve">. Retrieved from </w:t>
      </w:r>
      <w:hyperlink r:id="rId11">
        <w:r w:rsidDel="00000000" w:rsidR="00000000" w:rsidRPr="00000000">
          <w:rPr>
            <w:i w:val="0"/>
            <w:color w:val="1155cc"/>
            <w:u w:val="single"/>
            <w:rtl w:val="0"/>
          </w:rPr>
          <w:t xml:space="preserve">https://www.frontiersin.org/articles/10.3389/fpsyg.2014.00958/full</w:t>
        </w:r>
      </w:hyperlink>
      <w:r w:rsidDel="00000000" w:rsidR="00000000" w:rsidRPr="00000000">
        <w:rPr>
          <w:i w:val="0"/>
          <w:rtl w:val="0"/>
        </w:rPr>
        <w:t xml:space="preserve">.</w:t>
      </w:r>
    </w:p>
    <w:p w:rsidR="00000000" w:rsidDel="00000000" w:rsidP="00000000" w:rsidRDefault="00000000" w:rsidRPr="00000000" w14:paraId="00000013">
      <w:pPr>
        <w:contextualSpacing w:val="0"/>
        <w:rPr>
          <w:i w:val="0"/>
        </w:rPr>
      </w:pPr>
      <w:r w:rsidDel="00000000" w:rsidR="00000000" w:rsidRPr="00000000">
        <w:rPr>
          <w:i w:val="0"/>
          <w:rtl w:val="0"/>
        </w:rPr>
        <w:t xml:space="preserve">Jackson M, J. (1987). Social Impact Theory: A Social Force Model of Influence. </w:t>
      </w:r>
      <w:r w:rsidDel="00000000" w:rsidR="00000000" w:rsidRPr="00000000">
        <w:rPr>
          <w:i w:val="1"/>
          <w:rtl w:val="0"/>
        </w:rPr>
        <w:t xml:space="preserve">Springer Series in Social Psychology. </w:t>
      </w:r>
      <w:r w:rsidDel="00000000" w:rsidR="00000000" w:rsidRPr="00000000">
        <w:rPr>
          <w:i w:val="0"/>
          <w:rtl w:val="0"/>
        </w:rPr>
        <w:t xml:space="preserve">Springer Link. Retrieved from </w:t>
      </w:r>
      <w:hyperlink r:id="rId12">
        <w:r w:rsidDel="00000000" w:rsidR="00000000" w:rsidRPr="00000000">
          <w:rPr>
            <w:i w:val="0"/>
            <w:color w:val="1155cc"/>
            <w:u w:val="single"/>
            <w:rtl w:val="0"/>
          </w:rPr>
          <w:t xml:space="preserve">https://link.springer.com/chapter/10.1007/978-1-4612-4634-3_6</w:t>
        </w:r>
      </w:hyperlink>
      <w:r w:rsidDel="00000000" w:rsidR="00000000" w:rsidRPr="00000000">
        <w:rPr>
          <w:i w:val="0"/>
          <w:rtl w:val="0"/>
        </w:rPr>
        <w:t xml:space="preserve">.</w:t>
      </w:r>
    </w:p>
    <w:p w:rsidR="00000000" w:rsidDel="00000000" w:rsidP="00000000" w:rsidRDefault="00000000" w:rsidRPr="00000000" w14:paraId="00000014">
      <w:pPr>
        <w:contextualSpacing w:val="0"/>
        <w:rPr>
          <w:i w:val="1"/>
        </w:rPr>
      </w:pPr>
      <w:r w:rsidDel="00000000" w:rsidR="00000000" w:rsidRPr="00000000">
        <w:rPr>
          <w:i w:val="0"/>
          <w:rtl w:val="0"/>
        </w:rPr>
        <w:t xml:space="preserve">Petty E, R., Ostrom M, T. &amp; Brock C, T. (2014). Cognitive Responses in Persuasion. </w:t>
      </w:r>
      <w:r w:rsidDel="00000000" w:rsidR="00000000" w:rsidRPr="00000000">
        <w:rPr>
          <w:i w:val="1"/>
          <w:rtl w:val="0"/>
        </w:rPr>
        <w:t xml:space="preserve">Psychology Press. Retrieved from </w:t>
      </w:r>
      <w:hyperlink r:id="rId13">
        <w:r w:rsidDel="00000000" w:rsidR="00000000" w:rsidRPr="00000000">
          <w:rPr>
            <w:i w:val="1"/>
            <w:color w:val="1155cc"/>
            <w:u w:val="single"/>
            <w:rtl w:val="0"/>
          </w:rPr>
          <w:t xml:space="preserve">https://books.google.co.uk/books?hl=en&amp;lr=&amp;id=_j3XAwAAQBAJ&amp;oi=fnd&amp;pg=PP1&amp;dq=cognitivie+psychology+and+persuasion&amp;ots=OiV1IX8OGB&amp;sig=XAppCOT1QQh7B1iloE99aBl-gLs#v=onepage&amp;q=cognitivie%20psychology%20and%20persuasion&amp;f=false</w:t>
        </w:r>
      </w:hyperlink>
      <w:r w:rsidDel="00000000" w:rsidR="00000000" w:rsidRPr="00000000">
        <w:rPr>
          <w:i w:val="1"/>
          <w:rtl w:val="0"/>
        </w:rPr>
        <w:t xml:space="preserve">.</w:t>
      </w:r>
    </w:p>
    <w:p w:rsidR="00000000" w:rsidDel="00000000" w:rsidP="00000000" w:rsidRDefault="00000000" w:rsidRPr="00000000" w14:paraId="00000015">
      <w:pPr>
        <w:contextualSpacing w:val="0"/>
        <w:rPr/>
      </w:pPr>
      <w:r w:rsidDel="00000000" w:rsidR="00000000" w:rsidRPr="00000000">
        <w:rPr>
          <w:rtl w:val="0"/>
        </w:rPr>
        <w:t xml:space="preserve">P</w:t>
      </w:r>
      <w:r w:rsidDel="00000000" w:rsidR="00000000" w:rsidRPr="00000000">
        <w:rPr>
          <w:i w:val="0"/>
          <w:rtl w:val="0"/>
        </w:rPr>
        <w:t xml:space="preserve">etty E, R. (1977). The Importance of Cognitive Responses in Persuasion. </w:t>
      </w:r>
      <w:r w:rsidDel="00000000" w:rsidR="00000000" w:rsidRPr="00000000">
        <w:rPr>
          <w:i w:val="1"/>
          <w:rtl w:val="0"/>
        </w:rPr>
        <w:t xml:space="preserve">Association for Consumer Research. (</w:t>
      </w:r>
      <w:r w:rsidDel="00000000" w:rsidR="00000000" w:rsidRPr="00000000">
        <w:rPr>
          <w:i w:val="0"/>
          <w:rtl w:val="0"/>
        </w:rPr>
        <w:t xml:space="preserve">4) 357-362. Retrieved from </w:t>
      </w:r>
      <w:hyperlink r:id="rId14">
        <w:r w:rsidDel="00000000" w:rsidR="00000000" w:rsidRPr="00000000">
          <w:rPr>
            <w:i w:val="0"/>
            <w:color w:val="1155cc"/>
            <w:u w:val="single"/>
            <w:rtl w:val="0"/>
          </w:rPr>
          <w:t xml:space="preserve">http://www.acrwebsite.org/volumes/5689/volumes/v04/NA-04</w:t>
        </w:r>
      </w:hyperlink>
      <w:r w:rsidDel="00000000" w:rsidR="00000000" w:rsidRPr="00000000">
        <w:rPr>
          <w:i w:val="0"/>
          <w:rtl w:val="0"/>
        </w:rPr>
        <w:t xml:space="preserve">.</w:t>
      </w:r>
      <w:r w:rsidDel="00000000" w:rsidR="00000000" w:rsidRPr="00000000">
        <w:rPr>
          <w:rtl w:val="0"/>
        </w:rPr>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b w:val="0"/>
        <w:i w:val="0"/>
        <w:smallCaps w:val="0"/>
        <w:strike w:val="0"/>
        <w:color w:val="000000"/>
        <w:sz w:val="22"/>
        <w:szCs w:val="22"/>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hyperlink" Target="https://www.frontiersin.org/articles/10.3389/fpsyg.2014.00958/full" TargetMode="External"/><Relationship Id="rId10" Type="http://schemas.openxmlformats.org/officeDocument/2006/relationships/hyperlink" Target="https://books.google.co.uk/books?hl=en&amp;lr=&amp;id=I_ByAwAAQBAJ&amp;oi=fnd&amp;pg=PP1&amp;dq=The+Persuasion+Handbook:+Developments+in+Theory+and+Practice,+edited+by+Dillard+and+Pfau+(2002),+&amp;ots=J1RGTF5CSB&amp;sig=fp4YfnHGGJE_SJA_OGbXCT7WiV4#v=onepage&amp;q=The%20Persuasion%20Handbook%3A%20Developments%20in%20Theory%20and%20Practice%2C%20edited%20by%20Dillard%20and%20Pfau%20(2002)%2C&amp;f=false" TargetMode="External"/><Relationship Id="rId13" Type="http://schemas.openxmlformats.org/officeDocument/2006/relationships/hyperlink" Target="https://books.google.co.uk/books?hl=en&amp;lr=&amp;id=_j3XAwAAQBAJ&amp;oi=fnd&amp;pg=PP1&amp;dq=cognitivie+psychology+and+persuasion&amp;ots=OiV1IX8OGB&amp;sig=XAppCOT1QQh7B1iloE99aBl-gLs#v=onepage&amp;q=cognitivie%20psychology%20and%20persuasion&amp;f=false" TargetMode="External"/><Relationship Id="rId12" Type="http://schemas.openxmlformats.org/officeDocument/2006/relationships/hyperlink" Target="https://link.springer.com/chapter/10.1007/978-1-4612-4634-3_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journals.sagepub.com.ezproxy.uwtsd.ac.uk/doi/pdf/10.1177/0392192107087912" TargetMode="External"/><Relationship Id="rId14" Type="http://schemas.openxmlformats.org/officeDocument/2006/relationships/hyperlink" Target="http://www.acrwebsite.org/volumes/5689/volumes/v04/NA-04" TargetMode="External"/><Relationship Id="rId5" Type="http://schemas.openxmlformats.org/officeDocument/2006/relationships/styles" Target="styles.xml"/><Relationship Id="rId6" Type="http://schemas.openxmlformats.org/officeDocument/2006/relationships/hyperlink" Target="https://books.google.co.uk/books?hl=en&amp;lr=&amp;id=eGMAAwAAQBAJ&amp;oi=fnd&amp;pg=PA3&amp;dq=Heuristic-systematic+model+of+persuasion+(Chaiken,+1987)&amp;ots=iwuiSEBxm1&amp;sig=ZyU-5DVO-CsRJ_BaKRDQgPE_y4Y#v=onepage&amp;q&amp;f=false" TargetMode="External"/><Relationship Id="rId7" Type="http://schemas.openxmlformats.org/officeDocument/2006/relationships/hyperlink" Target="https://books.google.co.uk/books?hl=en&amp;lr=&amp;id=eGMAAwAAQBAJ&amp;oi=fnd&amp;pg=PA3&amp;dq=Heuristic-systematic+model+of+persuasion+(Chaiken,+1987)&amp;ots=iwuiSEBxm1&amp;sig=ZyU-5DVO-CsRJ_BaKRDQgPE_y4Y#v=onepage&amp;q&amp;f=false" TargetMode="External"/><Relationship Id="rId8" Type="http://schemas.openxmlformats.org/officeDocument/2006/relationships/hyperlink" Target="http://acrwebsite.org/volumes/6329/volumes/v11/NA-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