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23F95" w14:textId="77777777" w:rsidR="00DC3003" w:rsidRPr="00DB4312" w:rsidRDefault="00DC3003" w:rsidP="00DB4312">
      <w:pPr>
        <w:spacing w:line="360" w:lineRule="auto"/>
        <w:jc w:val="center"/>
        <w:rPr>
          <w:rFonts w:ascii="Arial" w:hAnsi="Arial" w:cs="Arial"/>
        </w:rPr>
      </w:pPr>
    </w:p>
    <w:p w14:paraId="1CDDF998" w14:textId="77777777" w:rsidR="009106CE" w:rsidRPr="00DB4312" w:rsidRDefault="009106CE" w:rsidP="00DB4312">
      <w:pPr>
        <w:spacing w:line="360" w:lineRule="auto"/>
        <w:jc w:val="center"/>
        <w:rPr>
          <w:rFonts w:ascii="Arial" w:hAnsi="Arial" w:cs="Arial"/>
        </w:rPr>
      </w:pPr>
    </w:p>
    <w:p w14:paraId="0ABCF41F" w14:textId="77777777" w:rsidR="009106CE" w:rsidRPr="00DB4312" w:rsidRDefault="009106CE" w:rsidP="00DB4312">
      <w:pPr>
        <w:spacing w:line="360" w:lineRule="auto"/>
        <w:jc w:val="center"/>
        <w:rPr>
          <w:rFonts w:ascii="Arial" w:hAnsi="Arial" w:cs="Arial"/>
        </w:rPr>
      </w:pPr>
    </w:p>
    <w:p w14:paraId="0DEDF536" w14:textId="77777777" w:rsidR="009106CE" w:rsidRPr="00DB4312" w:rsidRDefault="009106CE" w:rsidP="00DB4312">
      <w:pPr>
        <w:spacing w:line="360" w:lineRule="auto"/>
        <w:jc w:val="center"/>
        <w:rPr>
          <w:rFonts w:ascii="Arial" w:hAnsi="Arial" w:cs="Arial"/>
        </w:rPr>
      </w:pPr>
    </w:p>
    <w:p w14:paraId="7CE4CD53" w14:textId="77777777" w:rsidR="009106CE" w:rsidRPr="00DB4312" w:rsidRDefault="009106CE" w:rsidP="00DB4312">
      <w:pPr>
        <w:spacing w:line="360" w:lineRule="auto"/>
        <w:rPr>
          <w:rFonts w:ascii="Arial" w:hAnsi="Arial" w:cs="Arial"/>
        </w:rPr>
      </w:pPr>
    </w:p>
    <w:p w14:paraId="70A5F441" w14:textId="77777777" w:rsidR="009106CE" w:rsidRPr="00DB4312" w:rsidRDefault="002F0675" w:rsidP="00DB4312">
      <w:pPr>
        <w:spacing w:line="360" w:lineRule="auto"/>
        <w:jc w:val="center"/>
        <w:rPr>
          <w:rFonts w:ascii="Arial" w:hAnsi="Arial" w:cs="Arial"/>
        </w:rPr>
      </w:pPr>
      <w:r w:rsidRPr="00DB4312">
        <w:rPr>
          <w:rFonts w:ascii="Arial" w:hAnsi="Arial" w:cs="Arial"/>
        </w:rPr>
        <w:t>THE IMPACT OF DOMESTIC VIOLENCE ON HEALTH OUTCOMES IN UK HEALTH AND SOCIAL CARE SERVICES</w:t>
      </w:r>
    </w:p>
    <w:p w14:paraId="29985707" w14:textId="77777777" w:rsidR="002F0675" w:rsidRPr="00DB4312" w:rsidRDefault="002F0675" w:rsidP="00DB4312">
      <w:pPr>
        <w:spacing w:line="360" w:lineRule="auto"/>
        <w:jc w:val="center"/>
        <w:rPr>
          <w:rFonts w:ascii="Arial" w:hAnsi="Arial" w:cs="Arial"/>
          <w:b/>
        </w:rPr>
      </w:pPr>
    </w:p>
    <w:p w14:paraId="544F734B" w14:textId="77777777" w:rsidR="002F0675" w:rsidRDefault="002F0675" w:rsidP="00DB4312">
      <w:pPr>
        <w:spacing w:line="360" w:lineRule="auto"/>
        <w:jc w:val="center"/>
        <w:rPr>
          <w:rFonts w:ascii="Arial" w:hAnsi="Arial" w:cs="Arial"/>
          <w:b/>
        </w:rPr>
      </w:pPr>
    </w:p>
    <w:p w14:paraId="0706F697" w14:textId="77777777" w:rsidR="00DB4312" w:rsidRDefault="00DB4312" w:rsidP="00DB4312">
      <w:pPr>
        <w:spacing w:line="360" w:lineRule="auto"/>
        <w:jc w:val="center"/>
        <w:rPr>
          <w:rFonts w:ascii="Arial" w:hAnsi="Arial" w:cs="Arial"/>
          <w:b/>
        </w:rPr>
      </w:pPr>
    </w:p>
    <w:p w14:paraId="312EB960" w14:textId="77777777" w:rsidR="00DB4312" w:rsidRPr="00DB4312" w:rsidRDefault="00DB4312" w:rsidP="00DB4312">
      <w:pPr>
        <w:spacing w:line="360" w:lineRule="auto"/>
        <w:jc w:val="center"/>
        <w:rPr>
          <w:rFonts w:ascii="Arial" w:hAnsi="Arial" w:cs="Arial"/>
          <w:b/>
        </w:rPr>
      </w:pPr>
    </w:p>
    <w:p w14:paraId="688A6C64" w14:textId="77777777" w:rsidR="002F0675" w:rsidRPr="00DB4312" w:rsidRDefault="002F0675" w:rsidP="00DB4312">
      <w:pPr>
        <w:spacing w:line="360" w:lineRule="auto"/>
        <w:jc w:val="center"/>
        <w:rPr>
          <w:rFonts w:ascii="Arial" w:hAnsi="Arial" w:cs="Arial"/>
        </w:rPr>
      </w:pPr>
      <w:r w:rsidRPr="00DB4312">
        <w:rPr>
          <w:rFonts w:ascii="Arial" w:hAnsi="Arial" w:cs="Arial"/>
        </w:rPr>
        <w:t>Student’s Name:</w:t>
      </w:r>
    </w:p>
    <w:p w14:paraId="216D3456" w14:textId="77777777" w:rsidR="002F0675" w:rsidRPr="00DB4312" w:rsidRDefault="002F0675" w:rsidP="00DB4312">
      <w:pPr>
        <w:spacing w:line="360" w:lineRule="auto"/>
        <w:jc w:val="center"/>
        <w:rPr>
          <w:rFonts w:ascii="Arial" w:hAnsi="Arial" w:cs="Arial"/>
        </w:rPr>
      </w:pPr>
      <w:r w:rsidRPr="00DB4312">
        <w:rPr>
          <w:rFonts w:ascii="Arial" w:hAnsi="Arial" w:cs="Arial"/>
        </w:rPr>
        <w:t>Course:</w:t>
      </w:r>
    </w:p>
    <w:p w14:paraId="757D9251" w14:textId="77777777" w:rsidR="002F0675" w:rsidRPr="00DB4312" w:rsidRDefault="002F0675" w:rsidP="00DB4312">
      <w:pPr>
        <w:spacing w:line="360" w:lineRule="auto"/>
        <w:jc w:val="center"/>
        <w:rPr>
          <w:rFonts w:ascii="Arial" w:hAnsi="Arial" w:cs="Arial"/>
        </w:rPr>
      </w:pPr>
      <w:r w:rsidRPr="00DB4312">
        <w:rPr>
          <w:rFonts w:ascii="Arial" w:hAnsi="Arial" w:cs="Arial"/>
        </w:rPr>
        <w:t>Institution:</w:t>
      </w:r>
    </w:p>
    <w:p w14:paraId="6D632DC7" w14:textId="77777777" w:rsidR="002F0675" w:rsidRPr="00DB4312" w:rsidRDefault="002F0675" w:rsidP="00DB4312">
      <w:pPr>
        <w:spacing w:line="360" w:lineRule="auto"/>
        <w:jc w:val="center"/>
        <w:rPr>
          <w:rFonts w:ascii="Arial" w:hAnsi="Arial" w:cs="Arial"/>
        </w:rPr>
      </w:pPr>
      <w:r w:rsidRPr="00DB4312">
        <w:rPr>
          <w:rFonts w:ascii="Arial" w:hAnsi="Arial" w:cs="Arial"/>
        </w:rPr>
        <w:t>Instructor:</w:t>
      </w:r>
    </w:p>
    <w:p w14:paraId="10E00AFB" w14:textId="77777777" w:rsidR="002F0675" w:rsidRPr="00DB4312" w:rsidRDefault="002F0675" w:rsidP="00DB4312">
      <w:pPr>
        <w:spacing w:line="360" w:lineRule="auto"/>
        <w:jc w:val="center"/>
        <w:rPr>
          <w:rFonts w:ascii="Arial" w:hAnsi="Arial" w:cs="Arial"/>
        </w:rPr>
      </w:pPr>
      <w:r w:rsidRPr="00DB4312">
        <w:rPr>
          <w:rFonts w:ascii="Arial" w:hAnsi="Arial" w:cs="Arial"/>
        </w:rPr>
        <w:t>Date:</w:t>
      </w:r>
    </w:p>
    <w:p w14:paraId="7E11F102" w14:textId="77777777" w:rsidR="002F0675" w:rsidRPr="00DB4312" w:rsidRDefault="002F0675" w:rsidP="00DB4312">
      <w:pPr>
        <w:spacing w:line="360" w:lineRule="auto"/>
        <w:jc w:val="center"/>
        <w:rPr>
          <w:rFonts w:ascii="Arial" w:hAnsi="Arial" w:cs="Arial"/>
        </w:rPr>
      </w:pPr>
    </w:p>
    <w:p w14:paraId="1157D1EA" w14:textId="77777777" w:rsidR="009106CE" w:rsidRPr="00DB4312" w:rsidRDefault="009106CE" w:rsidP="00DB4312">
      <w:pPr>
        <w:spacing w:line="360" w:lineRule="auto"/>
        <w:jc w:val="center"/>
        <w:rPr>
          <w:rFonts w:ascii="Arial" w:hAnsi="Arial" w:cs="Arial"/>
          <w:b/>
        </w:rPr>
      </w:pPr>
    </w:p>
    <w:p w14:paraId="711CBEF8" w14:textId="77777777" w:rsidR="00741CDC" w:rsidRPr="00DB4312" w:rsidRDefault="00741CDC" w:rsidP="00DB4312">
      <w:pPr>
        <w:spacing w:line="360" w:lineRule="auto"/>
        <w:rPr>
          <w:rFonts w:ascii="Arial" w:hAnsi="Arial" w:cs="Arial"/>
          <w:b/>
        </w:rPr>
      </w:pPr>
      <w:r w:rsidRPr="00DB4312">
        <w:rPr>
          <w:rFonts w:ascii="Arial" w:hAnsi="Arial" w:cs="Arial"/>
          <w:b/>
        </w:rPr>
        <w:br w:type="page"/>
      </w:r>
      <w:r w:rsidR="00DB4312">
        <w:rPr>
          <w:rFonts w:ascii="Arial" w:hAnsi="Arial" w:cs="Arial"/>
          <w:b/>
        </w:rPr>
        <w:lastRenderedPageBreak/>
        <w:t>‘’</w:t>
      </w:r>
    </w:p>
    <w:p w14:paraId="76D71C70" w14:textId="77777777" w:rsidR="00741CDC" w:rsidRPr="00DB4312" w:rsidRDefault="00741CDC" w:rsidP="00DB4312">
      <w:pPr>
        <w:spacing w:line="360" w:lineRule="auto"/>
        <w:jc w:val="center"/>
        <w:rPr>
          <w:rFonts w:ascii="Arial" w:hAnsi="Arial" w:cs="Arial"/>
          <w:b/>
          <w:bCs/>
        </w:rPr>
      </w:pPr>
      <w:r w:rsidRPr="00DB4312">
        <w:rPr>
          <w:rFonts w:ascii="Arial" w:hAnsi="Arial" w:cs="Arial"/>
          <w:b/>
          <w:bCs/>
        </w:rPr>
        <w:t>Introduction and Review Question</w:t>
      </w:r>
    </w:p>
    <w:p w14:paraId="356AE7B4" w14:textId="77777777" w:rsidR="00741CDC" w:rsidRPr="00DB4312" w:rsidRDefault="00CB0011" w:rsidP="00DB4312">
      <w:pPr>
        <w:spacing w:line="360" w:lineRule="auto"/>
        <w:rPr>
          <w:rFonts w:ascii="Arial" w:hAnsi="Arial" w:cs="Arial"/>
        </w:rPr>
      </w:pPr>
      <w:r w:rsidRPr="00CB0011">
        <w:rPr>
          <w:rFonts w:ascii="Arial" w:hAnsi="Arial" w:cs="Arial"/>
        </w:rPr>
        <w:t>The main purpose of this research proposal is to carry out a scoping review which will assess the impact of domestic violence on the health and social care outcomes of survivors who avail themselves of UK health and social care services. The primary review question is: "What health and social care outcomes are there for individuals who have experienced domestic violence in the UK?"</w:t>
      </w:r>
      <w:r>
        <w:rPr>
          <w:rFonts w:ascii="Arial" w:hAnsi="Arial" w:cs="Arial"/>
        </w:rPr>
        <w:t xml:space="preserve"> </w:t>
      </w:r>
      <w:r w:rsidRPr="00CB0011">
        <w:rPr>
          <w:rFonts w:ascii="Arial" w:hAnsi="Arial" w:cs="Arial"/>
        </w:rPr>
        <w:t>The objectives of this study are: (1) to list the various kinds of physical and mental health conditions related to domestic violence; (2) to investigate the current reactions of NHS and social care in terms of service delivery; and (3) to analyze the promoters and obstacles in the access t</w:t>
      </w:r>
      <w:r>
        <w:rPr>
          <w:rFonts w:ascii="Arial" w:hAnsi="Arial" w:cs="Arial"/>
        </w:rPr>
        <w:t>o support for domestic violence</w:t>
      </w:r>
      <w:r w:rsidR="00741CDC" w:rsidRPr="00DB4312">
        <w:rPr>
          <w:rFonts w:ascii="Arial" w:hAnsi="Arial" w:cs="Arial"/>
        </w:rPr>
        <w:t>.</w:t>
      </w:r>
    </w:p>
    <w:p w14:paraId="6147B756" w14:textId="77777777" w:rsidR="00741CDC" w:rsidRPr="00DB4312" w:rsidRDefault="00741CDC" w:rsidP="00DB4312">
      <w:pPr>
        <w:spacing w:line="360" w:lineRule="auto"/>
        <w:rPr>
          <w:rFonts w:ascii="Arial" w:hAnsi="Arial" w:cs="Arial"/>
          <w:b/>
          <w:bCs/>
        </w:rPr>
      </w:pPr>
      <w:r w:rsidRPr="00DB4312">
        <w:rPr>
          <w:rFonts w:ascii="Arial" w:hAnsi="Arial" w:cs="Arial"/>
          <w:b/>
          <w:bCs/>
        </w:rPr>
        <w:t>Rationale</w:t>
      </w:r>
    </w:p>
    <w:p w14:paraId="17513B02" w14:textId="77777777" w:rsidR="00741CDC" w:rsidRDefault="00E512C3" w:rsidP="00BB480C">
      <w:pPr>
        <w:spacing w:line="360" w:lineRule="auto"/>
        <w:rPr>
          <w:rFonts w:ascii="Arial" w:hAnsi="Arial" w:cs="Arial"/>
        </w:rPr>
      </w:pPr>
      <w:r w:rsidRPr="00DB4312">
        <w:rPr>
          <w:rFonts w:ascii="Arial" w:hAnsi="Arial" w:cs="Arial"/>
        </w:rPr>
        <w:t xml:space="preserve">Domestic violence is a major public health issue with approximately 2.3 million adults in England and Wales affected every year (Office for National Statistics, 2024). The health consequences are serious and varied. Evidence suggests that survivors are at increased risk of mental health problems, PTSD, and suicidal behavior; in fact, 26% of women who died by suicide whilst accessing mental health services had a previous history of domestic violence (Turton et al., 2025). </w:t>
      </w:r>
      <w:r w:rsidR="00A655D1">
        <w:rPr>
          <w:rFonts w:ascii="Arial" w:hAnsi="Arial" w:cs="Arial"/>
        </w:rPr>
        <w:t>P</w:t>
      </w:r>
      <w:r w:rsidR="00BB480C" w:rsidRPr="00BB480C">
        <w:rPr>
          <w:rFonts w:ascii="Arial" w:hAnsi="Arial" w:cs="Arial"/>
        </w:rPr>
        <w:t>arental exposure to domestic violence, just like domestic violence, has a harmful effect on children's mental health and leads to the transmission of trauma between ge</w:t>
      </w:r>
      <w:r w:rsidR="005339EA">
        <w:rPr>
          <w:rFonts w:ascii="Arial" w:hAnsi="Arial" w:cs="Arial"/>
        </w:rPr>
        <w:t>nerations (Allen et al., 2024)</w:t>
      </w:r>
      <w:r w:rsidR="00741CDC" w:rsidRPr="00DB4312">
        <w:rPr>
          <w:rFonts w:ascii="Arial" w:hAnsi="Arial" w:cs="Arial"/>
        </w:rPr>
        <w:t>.</w:t>
      </w:r>
    </w:p>
    <w:p w14:paraId="22516A42" w14:textId="77777777" w:rsidR="00231167" w:rsidRPr="00B301A8" w:rsidRDefault="00D328D5" w:rsidP="00BB480C">
      <w:pPr>
        <w:spacing w:line="360" w:lineRule="auto"/>
        <w:rPr>
          <w:rFonts w:ascii="Arial" w:hAnsi="Arial" w:cs="Arial"/>
          <w:bCs/>
        </w:rPr>
      </w:pPr>
      <w:r w:rsidRPr="00D328D5">
        <w:rPr>
          <w:rFonts w:ascii="Arial" w:hAnsi="Arial" w:cs="Arial"/>
          <w:bCs/>
        </w:rPr>
        <w:t>The study emphasizes the significance of evidence-based health and social care as a means for improving outcomes for vulnerable populations affected by domestic violence. The article implies that knowledge of the relationship between domestic violence and health allows practitioners to have skills related to trauma informed care and screening approaches (Palmieri et al. 2021). Healthcare professionals are uniquely positioned to detect and respond to domestic abuse, and patient-centered care emphasizes that violence is a health determinant. This care relies on integrated, trauma informed responses focused on safety and recovery, ultimately informing health care practice, community education and training, and service development, in order to improve qu</w:t>
      </w:r>
      <w:r>
        <w:rPr>
          <w:rFonts w:ascii="Arial" w:hAnsi="Arial" w:cs="Arial"/>
          <w:bCs/>
        </w:rPr>
        <w:t>ality and effectiveness of care (</w:t>
      </w:r>
      <w:r w:rsidR="00A46D72">
        <w:rPr>
          <w:rFonts w:ascii="Arial" w:hAnsi="Arial" w:cs="Arial"/>
          <w:bCs/>
        </w:rPr>
        <w:t>Chin et al. 2024).</w:t>
      </w:r>
    </w:p>
    <w:p w14:paraId="2866381A" w14:textId="77777777" w:rsidR="00741CDC" w:rsidRPr="00DB4312" w:rsidRDefault="00741CDC" w:rsidP="00DB4312">
      <w:pPr>
        <w:spacing w:line="360" w:lineRule="auto"/>
        <w:rPr>
          <w:rFonts w:ascii="Arial" w:hAnsi="Arial" w:cs="Arial"/>
          <w:b/>
          <w:bCs/>
        </w:rPr>
      </w:pPr>
      <w:r w:rsidRPr="00DB4312">
        <w:rPr>
          <w:rFonts w:ascii="Arial" w:hAnsi="Arial" w:cs="Arial"/>
          <w:b/>
          <w:bCs/>
        </w:rPr>
        <w:t>Methods</w:t>
      </w:r>
    </w:p>
    <w:p w14:paraId="7482F3EA" w14:textId="77777777" w:rsidR="00741CDC" w:rsidRPr="00DB4312" w:rsidRDefault="00CE596E" w:rsidP="00DB4312">
      <w:pPr>
        <w:spacing w:line="360" w:lineRule="auto"/>
        <w:rPr>
          <w:rFonts w:ascii="Arial" w:hAnsi="Arial" w:cs="Arial"/>
        </w:rPr>
      </w:pPr>
      <w:r w:rsidRPr="00CE596E">
        <w:rPr>
          <w:rFonts w:ascii="Arial" w:hAnsi="Arial" w:cs="Arial"/>
        </w:rPr>
        <w:lastRenderedPageBreak/>
        <w:t xml:space="preserve">The purpose of this scoping review is to develop a methodological approach to synthesize evidence systematically. A variety of databases including PubMed, PubMed Central, and others, will be used to conduct a broad search of the literature that focuses on domestic and intimate partner violence, health impacts, and service responses in the UK context. Studies included in the synthesis will be peer-reviewed studies published between 2019 and 2025, and will meet fixed a priori inclusion criteria. The quality of the studies will be evaluated, and thematic analysis will be used to identify themes about health </w:t>
      </w:r>
      <w:r>
        <w:rPr>
          <w:rFonts w:ascii="Arial" w:hAnsi="Arial" w:cs="Arial"/>
        </w:rPr>
        <w:t>impact and service implications</w:t>
      </w:r>
      <w:r w:rsidR="00741CDC" w:rsidRPr="00DB4312">
        <w:rPr>
          <w:rFonts w:ascii="Arial" w:hAnsi="Arial" w:cs="Arial"/>
        </w:rPr>
        <w:t>.</w:t>
      </w:r>
    </w:p>
    <w:p w14:paraId="5ED45A3B" w14:textId="77777777" w:rsidR="00741CDC" w:rsidRPr="00DB4312" w:rsidRDefault="00741CDC" w:rsidP="00DB4312">
      <w:pPr>
        <w:spacing w:line="360" w:lineRule="auto"/>
        <w:rPr>
          <w:rFonts w:ascii="Arial" w:hAnsi="Arial" w:cs="Arial"/>
          <w:b/>
          <w:bCs/>
        </w:rPr>
      </w:pPr>
      <w:r w:rsidRPr="00DB4312">
        <w:rPr>
          <w:rFonts w:ascii="Arial" w:hAnsi="Arial" w:cs="Arial"/>
          <w:b/>
          <w:bCs/>
        </w:rPr>
        <w:t>Ethical Considerations</w:t>
      </w:r>
    </w:p>
    <w:p w14:paraId="13967DF3" w14:textId="77777777" w:rsidR="006F41DD" w:rsidRPr="00DB4312" w:rsidRDefault="008B7EE3" w:rsidP="00DB4312">
      <w:pPr>
        <w:spacing w:line="360" w:lineRule="auto"/>
        <w:rPr>
          <w:rFonts w:ascii="Arial" w:hAnsi="Arial" w:cs="Arial"/>
        </w:rPr>
      </w:pPr>
      <w:r w:rsidRPr="00DB4312">
        <w:rPr>
          <w:rFonts w:ascii="Arial" w:hAnsi="Arial" w:cs="Arial"/>
        </w:rPr>
        <w:t xml:space="preserve">This review is simply a secondary research and will not recruit participants if not directly. However, the ethical rigor demands to consider very carefully the survivor experience as it is published in the literature, and to represent the experiences of the vulnerable populations with great care. </w:t>
      </w:r>
      <w:r w:rsidR="006F41DD" w:rsidRPr="00DB4312">
        <w:rPr>
          <w:rFonts w:ascii="Arial" w:hAnsi="Arial" w:cs="Arial"/>
        </w:rPr>
        <w:br w:type="page"/>
      </w:r>
    </w:p>
    <w:p w14:paraId="0F6A9811" w14:textId="77777777" w:rsidR="00741CDC" w:rsidRPr="00DB4312" w:rsidRDefault="006F41DD" w:rsidP="00DB4312">
      <w:pPr>
        <w:spacing w:line="360" w:lineRule="auto"/>
        <w:jc w:val="center"/>
        <w:rPr>
          <w:rFonts w:ascii="Arial" w:hAnsi="Arial" w:cs="Arial"/>
        </w:rPr>
      </w:pPr>
      <w:r w:rsidRPr="00DB4312">
        <w:rPr>
          <w:rFonts w:ascii="Arial" w:hAnsi="Arial" w:cs="Arial"/>
        </w:rPr>
        <w:lastRenderedPageBreak/>
        <w:t>Reference List</w:t>
      </w:r>
    </w:p>
    <w:p w14:paraId="07586DEA" w14:textId="77777777" w:rsidR="00984871" w:rsidRPr="00DB4312" w:rsidRDefault="00537B91" w:rsidP="00DB4312">
      <w:pPr>
        <w:spacing w:line="360" w:lineRule="auto"/>
        <w:rPr>
          <w:rFonts w:ascii="Arial" w:hAnsi="Arial" w:cs="Arial"/>
        </w:rPr>
      </w:pPr>
      <w:r w:rsidRPr="00DB4312">
        <w:rPr>
          <w:rFonts w:ascii="Arial" w:hAnsi="Arial" w:cs="Arial"/>
          <w:bCs/>
          <w:iCs/>
        </w:rPr>
        <w:t>Office for National Statistics (2024)</w:t>
      </w:r>
      <w:r w:rsidRPr="00DB4312">
        <w:rPr>
          <w:rFonts w:ascii="Arial" w:hAnsi="Arial" w:cs="Arial"/>
          <w:i/>
          <w:iCs/>
        </w:rPr>
        <w:t xml:space="preserve"> Domestic abuse prevalence and trends, England and Wales: November 2024</w:t>
      </w:r>
      <w:r w:rsidRPr="00DB4312">
        <w:rPr>
          <w:rFonts w:ascii="Arial" w:hAnsi="Arial" w:cs="Arial"/>
        </w:rPr>
        <w:t xml:space="preserve">. Available at: </w:t>
      </w:r>
      <w:hyperlink r:id="rId6" w:history="1">
        <w:r w:rsidRPr="00DB4312">
          <w:rPr>
            <w:rStyle w:val="Hyperlink"/>
            <w:rFonts w:ascii="Arial" w:hAnsi="Arial" w:cs="Arial"/>
          </w:rPr>
          <w:t>https://www.ons.gov.uk/peoplepopulationandcommunity/crimeandjustice/articles/domesticabuseprevalenceandtrendsenglandandwales/latest</w:t>
        </w:r>
      </w:hyperlink>
      <w:r w:rsidRPr="00DB4312">
        <w:rPr>
          <w:rFonts w:ascii="Arial" w:hAnsi="Arial" w:cs="Arial"/>
        </w:rPr>
        <w:t xml:space="preserve"> </w:t>
      </w:r>
    </w:p>
    <w:p w14:paraId="667D6426" w14:textId="77777777" w:rsidR="00537B91" w:rsidRPr="00DB4312" w:rsidRDefault="00537B91" w:rsidP="00DB4312">
      <w:pPr>
        <w:spacing w:line="360" w:lineRule="auto"/>
        <w:rPr>
          <w:rFonts w:ascii="Arial" w:hAnsi="Arial" w:cs="Arial"/>
        </w:rPr>
      </w:pPr>
      <w:r w:rsidRPr="00DB4312">
        <w:rPr>
          <w:rFonts w:ascii="Arial" w:hAnsi="Arial" w:cs="Arial"/>
        </w:rPr>
        <w:t>Turnbull, P., Hunt, I.M., Woodhouse, T., Monk, H., Kapur, N. and Appleby, L., 2025. Domestic violence and suicide in women under the care of mental health services in the UK, 2015–2021: a national observational study. </w:t>
      </w:r>
      <w:r w:rsidRPr="00DB4312">
        <w:rPr>
          <w:rFonts w:ascii="Arial" w:hAnsi="Arial" w:cs="Arial"/>
          <w:i/>
          <w:iCs/>
        </w:rPr>
        <w:t>The Lancet Regional Health–Europe</w:t>
      </w:r>
      <w:r w:rsidRPr="00DB4312">
        <w:rPr>
          <w:rFonts w:ascii="Arial" w:hAnsi="Arial" w:cs="Arial"/>
        </w:rPr>
        <w:t>, </w:t>
      </w:r>
      <w:r w:rsidRPr="00DB4312">
        <w:rPr>
          <w:rFonts w:ascii="Arial" w:hAnsi="Arial" w:cs="Arial"/>
          <w:i/>
          <w:iCs/>
        </w:rPr>
        <w:t>55</w:t>
      </w:r>
      <w:r w:rsidRPr="00DB4312">
        <w:rPr>
          <w:rFonts w:ascii="Arial" w:hAnsi="Arial" w:cs="Arial"/>
        </w:rPr>
        <w:t xml:space="preserve">. Doi: </w:t>
      </w:r>
      <w:hyperlink r:id="rId7" w:history="1">
        <w:r w:rsidRPr="00DB4312">
          <w:rPr>
            <w:rStyle w:val="Hyperlink"/>
            <w:rFonts w:ascii="Arial" w:hAnsi="Arial" w:cs="Arial"/>
          </w:rPr>
          <w:t>https://doi.org/10.1016/j.lanepe.2025.101350</w:t>
        </w:r>
      </w:hyperlink>
      <w:r w:rsidRPr="00DB4312">
        <w:rPr>
          <w:rFonts w:ascii="Arial" w:hAnsi="Arial" w:cs="Arial"/>
        </w:rPr>
        <w:t xml:space="preserve"> </w:t>
      </w:r>
    </w:p>
    <w:p w14:paraId="73780435" w14:textId="77777777" w:rsidR="00537B91" w:rsidRPr="00DB4312" w:rsidRDefault="00537B91" w:rsidP="00DB4312">
      <w:pPr>
        <w:spacing w:line="360" w:lineRule="auto"/>
        <w:rPr>
          <w:rFonts w:ascii="Arial" w:hAnsi="Arial" w:cs="Arial"/>
        </w:rPr>
      </w:pPr>
      <w:r w:rsidRPr="00DB4312">
        <w:rPr>
          <w:rFonts w:ascii="Arial" w:hAnsi="Arial" w:cs="Arial"/>
        </w:rPr>
        <w:t>Allen, K., Melendez-Torres, G.J., Ford, T. </w:t>
      </w:r>
      <w:r w:rsidRPr="00DB4312">
        <w:rPr>
          <w:rFonts w:ascii="Arial" w:hAnsi="Arial" w:cs="Arial"/>
          <w:i/>
          <w:iCs/>
        </w:rPr>
        <w:t>et al.</w:t>
      </w:r>
      <w:r w:rsidRPr="00DB4312">
        <w:rPr>
          <w:rFonts w:ascii="Arial" w:hAnsi="Arial" w:cs="Arial"/>
        </w:rPr>
        <w:t> Parental domestic violence and abuse, mental ill-health, and substance misuse and the impact on child mental health: a secondary data analysis using the UK Millennium Cohort Study. </w:t>
      </w:r>
      <w:r w:rsidRPr="00DB4312">
        <w:rPr>
          <w:rFonts w:ascii="Arial" w:hAnsi="Arial" w:cs="Arial"/>
          <w:i/>
          <w:iCs/>
        </w:rPr>
        <w:t>BMC Public Health</w:t>
      </w:r>
      <w:r w:rsidRPr="00DB4312">
        <w:rPr>
          <w:rFonts w:ascii="Arial" w:hAnsi="Arial" w:cs="Arial"/>
        </w:rPr>
        <w:t> </w:t>
      </w:r>
      <w:r w:rsidRPr="00DB4312">
        <w:rPr>
          <w:rFonts w:ascii="Arial" w:hAnsi="Arial" w:cs="Arial"/>
          <w:b/>
          <w:bCs/>
        </w:rPr>
        <w:t>24</w:t>
      </w:r>
      <w:r w:rsidRPr="00DB4312">
        <w:rPr>
          <w:rFonts w:ascii="Arial" w:hAnsi="Arial" w:cs="Arial"/>
        </w:rPr>
        <w:t xml:space="preserve">, 2310 (2024). </w:t>
      </w:r>
      <w:hyperlink r:id="rId8" w:history="1">
        <w:r w:rsidRPr="00DB4312">
          <w:rPr>
            <w:rStyle w:val="Hyperlink"/>
            <w:rFonts w:ascii="Arial" w:hAnsi="Arial" w:cs="Arial"/>
          </w:rPr>
          <w:t>https://doi.org/10.1186/s12889-024-19694-1</w:t>
        </w:r>
      </w:hyperlink>
      <w:r w:rsidRPr="00DB4312">
        <w:rPr>
          <w:rFonts w:ascii="Arial" w:hAnsi="Arial" w:cs="Arial"/>
        </w:rPr>
        <w:t xml:space="preserve"> </w:t>
      </w:r>
    </w:p>
    <w:p w14:paraId="5E464F80" w14:textId="77777777" w:rsidR="00F97C6E" w:rsidRDefault="000A0F8E" w:rsidP="00DB4312">
      <w:pPr>
        <w:tabs>
          <w:tab w:val="left" w:pos="6240"/>
        </w:tabs>
        <w:spacing w:line="360" w:lineRule="auto"/>
        <w:rPr>
          <w:rFonts w:ascii="Arial" w:hAnsi="Arial" w:cs="Arial"/>
        </w:rPr>
      </w:pPr>
      <w:r w:rsidRPr="000A0F8E">
        <w:rPr>
          <w:rFonts w:ascii="Arial" w:hAnsi="Arial" w:cs="Arial"/>
        </w:rPr>
        <w:t>Palmieri, J. and Valentine, J.L., 2021. Using trauma-informed care to address sexual assault and intimate partner violence in primary care. </w:t>
      </w:r>
      <w:r w:rsidRPr="000A0F8E">
        <w:rPr>
          <w:rFonts w:ascii="Arial" w:hAnsi="Arial" w:cs="Arial"/>
          <w:i/>
          <w:iCs/>
        </w:rPr>
        <w:t>The Journal for Nurse Practitioners</w:t>
      </w:r>
      <w:r w:rsidRPr="000A0F8E">
        <w:rPr>
          <w:rFonts w:ascii="Arial" w:hAnsi="Arial" w:cs="Arial"/>
        </w:rPr>
        <w:t>, </w:t>
      </w:r>
      <w:r w:rsidRPr="000A0F8E">
        <w:rPr>
          <w:rFonts w:ascii="Arial" w:hAnsi="Arial" w:cs="Arial"/>
          <w:i/>
          <w:iCs/>
        </w:rPr>
        <w:t>17</w:t>
      </w:r>
      <w:r w:rsidRPr="000A0F8E">
        <w:rPr>
          <w:rFonts w:ascii="Arial" w:hAnsi="Arial" w:cs="Arial"/>
        </w:rPr>
        <w:t>(1), pp.44-48.</w:t>
      </w:r>
      <w:r>
        <w:rPr>
          <w:rFonts w:ascii="Arial" w:hAnsi="Arial" w:cs="Arial"/>
        </w:rPr>
        <w:t xml:space="preserve"> </w:t>
      </w:r>
      <w:hyperlink r:id="rId9" w:history="1">
        <w:r w:rsidRPr="00F74BEB">
          <w:rPr>
            <w:rStyle w:val="Hyperlink"/>
            <w:rFonts w:ascii="Arial" w:hAnsi="Arial" w:cs="Arial"/>
          </w:rPr>
          <w:t>https://doi.org/10.1016/j.nurpra.2020.08.028</w:t>
        </w:r>
      </w:hyperlink>
      <w:r>
        <w:rPr>
          <w:rFonts w:ascii="Arial" w:hAnsi="Arial" w:cs="Arial"/>
        </w:rPr>
        <w:t xml:space="preserve"> </w:t>
      </w:r>
    </w:p>
    <w:p w14:paraId="4A64D138" w14:textId="77777777" w:rsidR="000A0F8E" w:rsidRPr="00DB4312" w:rsidRDefault="00A46D72" w:rsidP="00DB4312">
      <w:pPr>
        <w:tabs>
          <w:tab w:val="left" w:pos="6240"/>
        </w:tabs>
        <w:spacing w:line="360" w:lineRule="auto"/>
        <w:rPr>
          <w:rFonts w:ascii="Arial" w:hAnsi="Arial" w:cs="Arial"/>
        </w:rPr>
      </w:pPr>
      <w:r w:rsidRPr="00A46D72">
        <w:rPr>
          <w:rFonts w:ascii="Arial" w:hAnsi="Arial" w:cs="Arial"/>
        </w:rPr>
        <w:t>Chin, B., Amin, Q., Hernandez, N., Wright, D.D., Awan, M.U., Plumley, D., Zito, T. and Elkbuli, A., 2024. Evaluating the effectiveness of trauma-informed care frameworks in provider education and the care of traumatized patients. </w:t>
      </w:r>
      <w:r w:rsidRPr="00A46D72">
        <w:rPr>
          <w:rFonts w:ascii="Arial" w:hAnsi="Arial" w:cs="Arial"/>
          <w:i/>
          <w:iCs/>
        </w:rPr>
        <w:t>Journal of Surgical Research</w:t>
      </w:r>
      <w:r w:rsidRPr="00A46D72">
        <w:rPr>
          <w:rFonts w:ascii="Arial" w:hAnsi="Arial" w:cs="Arial"/>
        </w:rPr>
        <w:t>, </w:t>
      </w:r>
      <w:r w:rsidRPr="00A46D72">
        <w:rPr>
          <w:rFonts w:ascii="Arial" w:hAnsi="Arial" w:cs="Arial"/>
          <w:i/>
          <w:iCs/>
        </w:rPr>
        <w:t>296</w:t>
      </w:r>
      <w:r w:rsidRPr="00A46D72">
        <w:rPr>
          <w:rFonts w:ascii="Arial" w:hAnsi="Arial" w:cs="Arial"/>
        </w:rPr>
        <w:t>, pp.621-635.</w:t>
      </w:r>
      <w:r>
        <w:rPr>
          <w:rFonts w:ascii="Arial" w:hAnsi="Arial" w:cs="Arial"/>
        </w:rPr>
        <w:t xml:space="preserve"> </w:t>
      </w:r>
      <w:hyperlink r:id="rId10" w:history="1">
        <w:r w:rsidRPr="00F74BEB">
          <w:rPr>
            <w:rStyle w:val="Hyperlink"/>
            <w:rFonts w:ascii="Arial" w:hAnsi="Arial" w:cs="Arial"/>
          </w:rPr>
          <w:t>https://doi.org/10.1016/j.jss.2024.01.042</w:t>
        </w:r>
      </w:hyperlink>
      <w:r>
        <w:rPr>
          <w:rFonts w:ascii="Arial" w:hAnsi="Arial" w:cs="Arial"/>
        </w:rPr>
        <w:t xml:space="preserve">  </w:t>
      </w:r>
    </w:p>
    <w:sectPr w:rsidR="000A0F8E" w:rsidRPr="00DB4312">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E19CF0" w14:textId="77777777" w:rsidR="006D7D32" w:rsidRDefault="006D7D32" w:rsidP="00FD07D5">
      <w:pPr>
        <w:spacing w:after="0" w:line="240" w:lineRule="auto"/>
      </w:pPr>
      <w:r>
        <w:separator/>
      </w:r>
    </w:p>
  </w:endnote>
  <w:endnote w:type="continuationSeparator" w:id="0">
    <w:p w14:paraId="0CB1899A" w14:textId="77777777" w:rsidR="006D7D32" w:rsidRDefault="006D7D32" w:rsidP="00FD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87791" w14:textId="77777777" w:rsidR="006D7D32" w:rsidRDefault="006D7D32" w:rsidP="00FD07D5">
      <w:pPr>
        <w:spacing w:after="0" w:line="240" w:lineRule="auto"/>
      </w:pPr>
      <w:r>
        <w:separator/>
      </w:r>
    </w:p>
  </w:footnote>
  <w:footnote w:type="continuationSeparator" w:id="0">
    <w:p w14:paraId="016FFD41" w14:textId="77777777" w:rsidR="006D7D32" w:rsidRDefault="006D7D32" w:rsidP="00FD07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13C51" w14:textId="77777777" w:rsidR="00FD07D5" w:rsidRPr="00DB4312" w:rsidRDefault="00FD07D5">
    <w:pPr>
      <w:pStyle w:val="Header"/>
      <w:jc w:val="right"/>
      <w:rPr>
        <w:rFonts w:ascii="Arial" w:hAnsi="Arial" w:cs="Arial"/>
        <w:sz w:val="20"/>
        <w:szCs w:val="20"/>
      </w:rPr>
    </w:pPr>
    <w:r w:rsidRPr="00DB4312">
      <w:rPr>
        <w:rFonts w:ascii="Arial" w:hAnsi="Arial" w:cs="Arial"/>
        <w:sz w:val="20"/>
        <w:szCs w:val="20"/>
      </w:rPr>
      <w:t xml:space="preserve">Impact of Domestic Violence </w:t>
    </w:r>
    <w:sdt>
      <w:sdtPr>
        <w:rPr>
          <w:rFonts w:ascii="Arial" w:hAnsi="Arial" w:cs="Arial"/>
          <w:sz w:val="20"/>
          <w:szCs w:val="20"/>
        </w:rPr>
        <w:id w:val="-2011447298"/>
        <w:docPartObj>
          <w:docPartGallery w:val="Page Numbers (Top of Page)"/>
          <w:docPartUnique/>
        </w:docPartObj>
      </w:sdtPr>
      <w:sdtEndPr>
        <w:rPr>
          <w:noProof/>
        </w:rPr>
      </w:sdtEndPr>
      <w:sdtContent>
        <w:r w:rsidRPr="00DB4312">
          <w:rPr>
            <w:rFonts w:ascii="Arial" w:hAnsi="Arial" w:cs="Arial"/>
            <w:sz w:val="20"/>
            <w:szCs w:val="20"/>
          </w:rPr>
          <w:fldChar w:fldCharType="begin"/>
        </w:r>
        <w:r w:rsidRPr="00DB4312">
          <w:rPr>
            <w:rFonts w:ascii="Arial" w:hAnsi="Arial" w:cs="Arial"/>
            <w:sz w:val="20"/>
            <w:szCs w:val="20"/>
          </w:rPr>
          <w:instrText xml:space="preserve"> PAGE   \* MERGEFORMAT </w:instrText>
        </w:r>
        <w:r w:rsidRPr="00DB4312">
          <w:rPr>
            <w:rFonts w:ascii="Arial" w:hAnsi="Arial" w:cs="Arial"/>
            <w:sz w:val="20"/>
            <w:szCs w:val="20"/>
          </w:rPr>
          <w:fldChar w:fldCharType="separate"/>
        </w:r>
        <w:r w:rsidR="00B301A8">
          <w:rPr>
            <w:rFonts w:ascii="Arial" w:hAnsi="Arial" w:cs="Arial"/>
            <w:noProof/>
            <w:sz w:val="20"/>
            <w:szCs w:val="20"/>
          </w:rPr>
          <w:t>2</w:t>
        </w:r>
        <w:r w:rsidRPr="00DB4312">
          <w:rPr>
            <w:rFonts w:ascii="Arial" w:hAnsi="Arial" w:cs="Arial"/>
            <w:noProof/>
            <w:sz w:val="20"/>
            <w:szCs w:val="20"/>
          </w:rPr>
          <w:fldChar w:fldCharType="end"/>
        </w:r>
      </w:sdtContent>
    </w:sdt>
  </w:p>
  <w:p w14:paraId="4773AC91" w14:textId="77777777" w:rsidR="00FD07D5" w:rsidRPr="00DB4312" w:rsidRDefault="00FD07D5">
    <w:pPr>
      <w:pStyle w:val="Header"/>
      <w:rPr>
        <w:rFonts w:ascii="Arial" w:hAnsi="Arial" w:cs="Arial"/>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6CE"/>
    <w:rsid w:val="000A0F8E"/>
    <w:rsid w:val="000B6B62"/>
    <w:rsid w:val="00231167"/>
    <w:rsid w:val="002F0675"/>
    <w:rsid w:val="004F78F6"/>
    <w:rsid w:val="005339EA"/>
    <w:rsid w:val="00537B91"/>
    <w:rsid w:val="006827E7"/>
    <w:rsid w:val="006D7D32"/>
    <w:rsid w:val="006F41DD"/>
    <w:rsid w:val="00700D60"/>
    <w:rsid w:val="00741CDC"/>
    <w:rsid w:val="00760F49"/>
    <w:rsid w:val="0085344A"/>
    <w:rsid w:val="008B7EE3"/>
    <w:rsid w:val="009106CE"/>
    <w:rsid w:val="00913777"/>
    <w:rsid w:val="00984871"/>
    <w:rsid w:val="00A46D72"/>
    <w:rsid w:val="00A655D1"/>
    <w:rsid w:val="00B301A8"/>
    <w:rsid w:val="00BB21FA"/>
    <w:rsid w:val="00BB480C"/>
    <w:rsid w:val="00C943E2"/>
    <w:rsid w:val="00CB0011"/>
    <w:rsid w:val="00CE376E"/>
    <w:rsid w:val="00CE596E"/>
    <w:rsid w:val="00D328D5"/>
    <w:rsid w:val="00D35A98"/>
    <w:rsid w:val="00DA714C"/>
    <w:rsid w:val="00DB4312"/>
    <w:rsid w:val="00DC3003"/>
    <w:rsid w:val="00E512C3"/>
    <w:rsid w:val="00EA1F16"/>
    <w:rsid w:val="00F655DE"/>
    <w:rsid w:val="00F7763E"/>
    <w:rsid w:val="00F9265B"/>
    <w:rsid w:val="00F933BD"/>
    <w:rsid w:val="00F97C6E"/>
    <w:rsid w:val="00FB3935"/>
    <w:rsid w:val="00FC727A"/>
    <w:rsid w:val="00FD07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3C4F6"/>
  <w15:docId w15:val="{EF104E08-B151-481B-AA3A-608B4EA4E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B91"/>
    <w:rPr>
      <w:color w:val="0000FF" w:themeColor="hyperlink"/>
      <w:u w:val="single"/>
    </w:rPr>
  </w:style>
  <w:style w:type="paragraph" w:styleId="Header">
    <w:name w:val="header"/>
    <w:basedOn w:val="Normal"/>
    <w:link w:val="HeaderChar"/>
    <w:uiPriority w:val="99"/>
    <w:unhideWhenUsed/>
    <w:rsid w:val="00FD07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07D5"/>
  </w:style>
  <w:style w:type="paragraph" w:styleId="Footer">
    <w:name w:val="footer"/>
    <w:basedOn w:val="Normal"/>
    <w:link w:val="FooterChar"/>
    <w:uiPriority w:val="99"/>
    <w:unhideWhenUsed/>
    <w:rsid w:val="00FD07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0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911861">
      <w:bodyDiv w:val="1"/>
      <w:marLeft w:val="0"/>
      <w:marRight w:val="0"/>
      <w:marTop w:val="0"/>
      <w:marBottom w:val="0"/>
      <w:divBdr>
        <w:top w:val="none" w:sz="0" w:space="0" w:color="auto"/>
        <w:left w:val="none" w:sz="0" w:space="0" w:color="auto"/>
        <w:bottom w:val="none" w:sz="0" w:space="0" w:color="auto"/>
        <w:right w:val="none" w:sz="0" w:space="0" w:color="auto"/>
      </w:divBdr>
    </w:div>
    <w:div w:id="2094013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9-024-19694-1"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lanepe.2025.10135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crimeandjustice/articles/domesticabuseprevalenceandtrendsenglandandwales/latest"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016/j.jss.2024.01.042" TargetMode="External"/><Relationship Id="rId4" Type="http://schemas.openxmlformats.org/officeDocument/2006/relationships/footnotes" Target="footnotes.xml"/><Relationship Id="rId9" Type="http://schemas.openxmlformats.org/officeDocument/2006/relationships/hyperlink" Target="https://doi.org/10.1016/j.nurpra.2020.08.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742</Words>
  <Characters>4466</Characters>
  <Application>Microsoft Office Word</Application>
  <DocSecurity>0</DocSecurity>
  <Lines>89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claudia delfino</cp:lastModifiedBy>
  <cp:revision>2</cp:revision>
  <dcterms:created xsi:type="dcterms:W3CDTF">2025-10-13T15:21:00Z</dcterms:created>
  <dcterms:modified xsi:type="dcterms:W3CDTF">2025-10-13T15:21:00Z</dcterms:modified>
</cp:coreProperties>
</file>