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7" w:rightFromText="187" w:horzAnchor="margin" w:tblpXSpec="center" w:tblpY="2881"/>
        <w:tblW w:w="4000" w:type="pct"/>
        <w:tblBorders>
          <w:left w:val="single" w:sz="18" w:space="0" w:color="4472C4" w:themeColor="accent1"/>
        </w:tblBorders>
        <w:tblLook w:val="04A0" w:firstRow="1" w:lastRow="0" w:firstColumn="1" w:lastColumn="0" w:noHBand="0" w:noVBand="1"/>
      </w:tblPr>
      <w:tblGrid>
        <w:gridCol w:w="7198"/>
      </w:tblGrid>
      <w:tr w:rsidR="00806F22" w:rsidRPr="00E66DD0" w14:paraId="46A0E7A7" w14:textId="77777777" w:rsidTr="00B22218">
        <w:tc>
          <w:tcPr>
            <w:tcW w:w="6829" w:type="dxa"/>
            <w:tcMar>
              <w:top w:w="216" w:type="dxa"/>
              <w:left w:w="115" w:type="dxa"/>
              <w:bottom w:w="216" w:type="dxa"/>
              <w:right w:w="115" w:type="dxa"/>
            </w:tcMar>
          </w:tcPr>
          <w:p w14:paraId="6729B8BC" w14:textId="6C4B5C98" w:rsidR="00806F22" w:rsidRPr="00E66DD0" w:rsidRDefault="00791A2E" w:rsidP="00B22218">
            <w:pPr>
              <w:pStyle w:val="NoSpacing"/>
              <w:rPr>
                <w:rFonts w:ascii="Times New Roman" w:eastAsiaTheme="majorEastAsia" w:hAnsi="Times New Roman" w:cs="Times New Roman"/>
              </w:rPr>
            </w:pPr>
            <w:sdt>
              <w:sdtPr>
                <w:rPr>
                  <w:rFonts w:ascii="Times New Roman" w:eastAsiaTheme="majorEastAsia" w:hAnsi="Times New Roman" w:cs="Times New Roman"/>
                  <w:bCs w:val="0"/>
                </w:rPr>
                <w:alias w:val="Company"/>
                <w:id w:val="13406915"/>
                <w:placeholder>
                  <w:docPart w:val="EFCED6113153484B986BFFE21FBF6219"/>
                </w:placeholder>
                <w:dataBinding w:prefixMappings="xmlns:ns0='http://schemas.openxmlformats.org/officeDocument/2006/extended-properties'" w:xpath="/ns0:Properties[1]/ns0:Company[1]" w:storeItemID="{6668398D-A668-4E3E-A5EB-62B293D839F1}"/>
                <w:text/>
              </w:sdtPr>
              <w:sdtContent>
                <w:r w:rsidR="00806F22" w:rsidRPr="00E66DD0">
                  <w:rPr>
                    <w:rFonts w:ascii="Times New Roman" w:eastAsiaTheme="majorEastAsia" w:hAnsi="Times New Roman" w:cs="Times New Roman"/>
                  </w:rPr>
                  <w:t>University of Wales Trinity St David</w:t>
                </w:r>
              </w:sdtContent>
            </w:sdt>
          </w:p>
        </w:tc>
      </w:tr>
      <w:tr w:rsidR="00806F22" w:rsidRPr="00E66DD0" w14:paraId="2E2E5578" w14:textId="77777777" w:rsidTr="00B22218">
        <w:tc>
          <w:tcPr>
            <w:tcW w:w="6829" w:type="dxa"/>
          </w:tcPr>
          <w:p w14:paraId="25E3C5F7" w14:textId="71A58394" w:rsidR="00806F22" w:rsidRPr="00E66DD0" w:rsidRDefault="00806F22" w:rsidP="00B22218">
            <w:pPr>
              <w:pStyle w:val="NoSpacing"/>
              <w:rPr>
                <w:rFonts w:ascii="Times New Roman" w:eastAsiaTheme="majorEastAsia" w:hAnsi="Times New Roman" w:cs="Times New Roman"/>
                <w:sz w:val="56"/>
                <w:szCs w:val="56"/>
              </w:rPr>
            </w:pPr>
            <w:r w:rsidRPr="00E66DD0">
              <w:rPr>
                <w:rFonts w:ascii="Times New Roman" w:eastAsiaTheme="majorEastAsia" w:hAnsi="Times New Roman" w:cs="Times New Roman"/>
                <w:sz w:val="56"/>
                <w:szCs w:val="56"/>
              </w:rPr>
              <w:t xml:space="preserve">Manufacturing with Materials – </w:t>
            </w:r>
            <w:r w:rsidR="006B7085">
              <w:rPr>
                <w:rFonts w:ascii="Times New Roman" w:eastAsiaTheme="majorEastAsia" w:hAnsi="Times New Roman" w:cs="Times New Roman"/>
                <w:sz w:val="56"/>
                <w:szCs w:val="56"/>
              </w:rPr>
              <w:t xml:space="preserve">On the Developments of </w:t>
            </w:r>
            <w:r w:rsidR="00CE1738">
              <w:rPr>
                <w:rFonts w:ascii="Times New Roman" w:eastAsiaTheme="majorEastAsia" w:hAnsi="Times New Roman" w:cs="Times New Roman"/>
                <w:sz w:val="56"/>
                <w:szCs w:val="56"/>
              </w:rPr>
              <w:t>Processing</w:t>
            </w:r>
            <w:r w:rsidR="006B7085">
              <w:rPr>
                <w:rFonts w:ascii="Times New Roman" w:eastAsiaTheme="majorEastAsia" w:hAnsi="Times New Roman" w:cs="Times New Roman"/>
                <w:sz w:val="56"/>
                <w:szCs w:val="56"/>
              </w:rPr>
              <w:t xml:space="preserve"> Ceramics</w:t>
            </w:r>
            <w:r w:rsidRPr="00E66DD0">
              <w:rPr>
                <w:rFonts w:ascii="Times New Roman" w:eastAsiaTheme="majorEastAsia" w:hAnsi="Times New Roman" w:cs="Times New Roman"/>
                <w:sz w:val="56"/>
                <w:szCs w:val="56"/>
              </w:rPr>
              <w:t xml:space="preserve"> </w:t>
            </w:r>
          </w:p>
        </w:tc>
      </w:tr>
      <w:tr w:rsidR="00806F22" w:rsidRPr="00E66DD0" w14:paraId="6AB49622" w14:textId="77777777" w:rsidTr="00B22218">
        <w:sdt>
          <w:sdtPr>
            <w:rPr>
              <w:rFonts w:ascii="Times New Roman" w:eastAsiaTheme="majorEastAsia" w:hAnsi="Times New Roman" w:cs="Times New Roman"/>
              <w:bCs w:val="0"/>
            </w:rPr>
            <w:alias w:val="Subtitle"/>
            <w:id w:val="13406923"/>
            <w:placeholder>
              <w:docPart w:val="9175EC605CED1345AD8E6371442B60FA"/>
            </w:placeholder>
            <w:dataBinding w:prefixMappings="xmlns:ns0='http://schemas.openxmlformats.org/package/2006/metadata/core-properties' xmlns:ns1='http://purl.org/dc/elements/1.1/'" w:xpath="/ns0:coreProperties[1]/ns1:subject[1]" w:storeItemID="{6C3C8BC8-F283-45AE-878A-BAB7291924A1}"/>
            <w:text/>
          </w:sdtPr>
          <w:sdtContent>
            <w:tc>
              <w:tcPr>
                <w:tcW w:w="6829" w:type="dxa"/>
                <w:tcMar>
                  <w:top w:w="216" w:type="dxa"/>
                  <w:left w:w="115" w:type="dxa"/>
                  <w:bottom w:w="216" w:type="dxa"/>
                  <w:right w:w="115" w:type="dxa"/>
                </w:tcMar>
              </w:tcPr>
              <w:p w14:paraId="4291B409" w14:textId="3768F06B" w:rsidR="00806F22" w:rsidRPr="00E66DD0" w:rsidRDefault="00FE02CE" w:rsidP="00B22218">
                <w:pPr>
                  <w:pStyle w:val="NoSpacing"/>
                  <w:rPr>
                    <w:rFonts w:ascii="Times New Roman" w:eastAsiaTheme="majorEastAsia" w:hAnsi="Times New Roman" w:cs="Times New Roman"/>
                  </w:rPr>
                </w:pPr>
                <w:r>
                  <w:rPr>
                    <w:rFonts w:ascii="Times New Roman" w:eastAsiaTheme="majorEastAsia" w:hAnsi="Times New Roman" w:cs="Times New Roman"/>
                    <w:bCs w:val="0"/>
                  </w:rPr>
                  <w:t>BEng Material Science – M5X01178</w:t>
                </w:r>
              </w:p>
            </w:tc>
          </w:sdtContent>
        </w:sdt>
      </w:tr>
    </w:tbl>
    <w:p w14:paraId="4999D968" w14:textId="17B153F3" w:rsidR="00986736" w:rsidRPr="00E66DD0" w:rsidRDefault="00986736"/>
    <w:p w14:paraId="08EE62A7" w14:textId="3C4B5E2F" w:rsidR="002220C7" w:rsidRPr="00E66DD0" w:rsidRDefault="002220C7"/>
    <w:p w14:paraId="32690FC9" w14:textId="038F5C47" w:rsidR="002220C7" w:rsidRPr="00E66DD0" w:rsidRDefault="002220C7"/>
    <w:p w14:paraId="2DD3C37F" w14:textId="2FFF9F5A" w:rsidR="002220C7" w:rsidRPr="00E66DD0" w:rsidRDefault="002220C7"/>
    <w:p w14:paraId="7C910CB8" w14:textId="63A1E48E" w:rsidR="002220C7" w:rsidRPr="00E66DD0" w:rsidRDefault="002220C7"/>
    <w:p w14:paraId="54CA0336" w14:textId="64EA1079" w:rsidR="002220C7" w:rsidRPr="00E66DD0" w:rsidRDefault="002220C7"/>
    <w:p w14:paraId="0286D458" w14:textId="098CD40B" w:rsidR="002220C7" w:rsidRPr="00E66DD0" w:rsidRDefault="002220C7"/>
    <w:p w14:paraId="7AAF5395" w14:textId="332664B2" w:rsidR="002220C7" w:rsidRPr="00E66DD0" w:rsidRDefault="002220C7"/>
    <w:p w14:paraId="62F1C8AB" w14:textId="70AC3750" w:rsidR="002220C7" w:rsidRPr="00E66DD0" w:rsidRDefault="002220C7"/>
    <w:p w14:paraId="19D2E72F" w14:textId="4AFBB7F0" w:rsidR="002220C7" w:rsidRPr="00E66DD0" w:rsidRDefault="002220C7"/>
    <w:p w14:paraId="35CC3F11" w14:textId="779C3096" w:rsidR="002220C7" w:rsidRPr="00E66DD0" w:rsidRDefault="002220C7"/>
    <w:p w14:paraId="3E00DA49" w14:textId="41C2FCA9" w:rsidR="002220C7" w:rsidRPr="00E66DD0" w:rsidRDefault="002220C7"/>
    <w:p w14:paraId="7063A693" w14:textId="39FA44AC" w:rsidR="002220C7" w:rsidRPr="00E66DD0" w:rsidRDefault="002220C7"/>
    <w:p w14:paraId="51294A48" w14:textId="38139728" w:rsidR="002220C7" w:rsidRPr="00E66DD0" w:rsidRDefault="002220C7"/>
    <w:p w14:paraId="629A9BB1" w14:textId="6053BE0D" w:rsidR="002220C7" w:rsidRPr="00E66DD0" w:rsidRDefault="002220C7"/>
    <w:p w14:paraId="07AED005" w14:textId="586EF461" w:rsidR="002220C7" w:rsidRPr="00E66DD0" w:rsidRDefault="002220C7"/>
    <w:p w14:paraId="33A21FA8" w14:textId="6DA53184" w:rsidR="002220C7" w:rsidRPr="00E66DD0" w:rsidRDefault="002220C7"/>
    <w:p w14:paraId="75698BB6" w14:textId="6D21C192" w:rsidR="002220C7" w:rsidRPr="00E66DD0" w:rsidRDefault="002220C7"/>
    <w:p w14:paraId="430BF301" w14:textId="3C7635AB" w:rsidR="002220C7" w:rsidRPr="00E66DD0" w:rsidRDefault="002220C7"/>
    <w:p w14:paraId="1DF5C5D4" w14:textId="78B30E49" w:rsidR="002220C7" w:rsidRPr="00E66DD0" w:rsidRDefault="002220C7"/>
    <w:p w14:paraId="0837F02C" w14:textId="65057FF4" w:rsidR="002220C7" w:rsidRPr="00E66DD0" w:rsidRDefault="002220C7"/>
    <w:p w14:paraId="1F0AA7C8" w14:textId="76D36BF6" w:rsidR="002220C7" w:rsidRPr="00E66DD0" w:rsidRDefault="002220C7"/>
    <w:p w14:paraId="27E1A113" w14:textId="15ED0E2D" w:rsidR="002220C7" w:rsidRPr="00E66DD0" w:rsidRDefault="002220C7"/>
    <w:p w14:paraId="424597A2" w14:textId="02D7000A" w:rsidR="002220C7" w:rsidRPr="00E66DD0" w:rsidRDefault="002220C7"/>
    <w:p w14:paraId="0D293F7A" w14:textId="0274D583" w:rsidR="002220C7" w:rsidRPr="00E66DD0" w:rsidRDefault="002220C7"/>
    <w:p w14:paraId="572FB0CF" w14:textId="5B9EE8EB" w:rsidR="002220C7" w:rsidRPr="00E66DD0" w:rsidRDefault="002220C7"/>
    <w:p w14:paraId="7A5A62A6" w14:textId="78876DFE" w:rsidR="002220C7" w:rsidRPr="00E66DD0" w:rsidRDefault="002220C7"/>
    <w:p w14:paraId="7E93947E" w14:textId="7EB4A346" w:rsidR="002220C7" w:rsidRPr="00E66DD0" w:rsidRDefault="002220C7"/>
    <w:p w14:paraId="72E8BE38" w14:textId="65D66C0B" w:rsidR="002220C7" w:rsidRPr="00E66DD0" w:rsidRDefault="002220C7"/>
    <w:p w14:paraId="6DFBCC04" w14:textId="11FE354D" w:rsidR="002220C7" w:rsidRDefault="002220C7"/>
    <w:p w14:paraId="604F8D95" w14:textId="66F77953" w:rsidR="00BF39B8" w:rsidRDefault="00BF39B8"/>
    <w:p w14:paraId="3EF64A15" w14:textId="0984D4CF" w:rsidR="00BF39B8" w:rsidRDefault="00BF39B8"/>
    <w:p w14:paraId="47E4C01F" w14:textId="2DAB4492" w:rsidR="00BF39B8" w:rsidRDefault="00BF39B8"/>
    <w:p w14:paraId="1E7270AE" w14:textId="27597C4F" w:rsidR="00BF39B8" w:rsidRDefault="00BF39B8"/>
    <w:p w14:paraId="2F02A5E9" w14:textId="13A3B2DD" w:rsidR="00BF39B8" w:rsidRDefault="00BF39B8"/>
    <w:p w14:paraId="0A118C40" w14:textId="5E3E1D0F" w:rsidR="00BF39B8" w:rsidRDefault="00BF39B8"/>
    <w:p w14:paraId="0FEDAFEE" w14:textId="2C82EB05" w:rsidR="00BF39B8" w:rsidRDefault="00BF39B8"/>
    <w:p w14:paraId="357EE314" w14:textId="5FDA3BF3" w:rsidR="00BF39B8" w:rsidRDefault="00BF39B8"/>
    <w:p w14:paraId="523AB045" w14:textId="30891C7C" w:rsidR="00BF39B8" w:rsidRDefault="00BF39B8"/>
    <w:p w14:paraId="17169D96" w14:textId="59A8437B" w:rsidR="00BF39B8" w:rsidRDefault="00BF39B8"/>
    <w:p w14:paraId="2731A42C" w14:textId="3673E156" w:rsidR="00BF39B8" w:rsidRDefault="00BF39B8"/>
    <w:p w14:paraId="1698604F" w14:textId="6EB375C9" w:rsidR="00BF39B8" w:rsidRDefault="00BF39B8"/>
    <w:p w14:paraId="75BA9DF9" w14:textId="134B4056" w:rsidR="00BF39B8" w:rsidRDefault="00BF39B8"/>
    <w:p w14:paraId="48EFE5DA" w14:textId="77777777" w:rsidR="00BF39B8" w:rsidRPr="00E66DD0" w:rsidRDefault="00BF39B8"/>
    <w:p w14:paraId="683B5E6E" w14:textId="04648A83" w:rsidR="002220C7" w:rsidRDefault="002220C7"/>
    <w:p w14:paraId="6E4EEB25" w14:textId="77777777" w:rsidR="00E66DD0" w:rsidRPr="00E66DD0" w:rsidRDefault="00E66DD0"/>
    <w:p w14:paraId="1D712DC4" w14:textId="19F58036" w:rsidR="002220C7" w:rsidRPr="00E66DD0" w:rsidRDefault="002220C7"/>
    <w:p w14:paraId="7A446072" w14:textId="2C34E489" w:rsidR="002220C7" w:rsidRPr="00E66DD0" w:rsidRDefault="002220C7"/>
    <w:p w14:paraId="6AA27358" w14:textId="1CE1BD7F" w:rsidR="002220C7" w:rsidRDefault="002220C7">
      <w:r w:rsidRPr="00E66DD0">
        <w:t xml:space="preserve">Briony Morgan </w:t>
      </w:r>
    </w:p>
    <w:sdt>
      <w:sdtPr>
        <w:rPr>
          <w:rFonts w:ascii="Times New Roman" w:eastAsiaTheme="minorHAnsi" w:hAnsi="Times New Roman" w:cs="Times New Roman"/>
          <w:b w:val="0"/>
          <w:color w:val="auto"/>
          <w:sz w:val="24"/>
          <w:szCs w:val="22"/>
          <w:lang w:val="en-GB"/>
        </w:rPr>
        <w:id w:val="291634159"/>
        <w:docPartObj>
          <w:docPartGallery w:val="Table of Contents"/>
          <w:docPartUnique/>
        </w:docPartObj>
      </w:sdtPr>
      <w:sdtEndPr>
        <w:rPr>
          <w:rFonts w:eastAsia="Times New Roman"/>
          <w:bCs/>
          <w:noProof/>
          <w:szCs w:val="24"/>
        </w:rPr>
      </w:sdtEndPr>
      <w:sdtContent>
        <w:p w14:paraId="59D3EACA" w14:textId="6A7C6B6A" w:rsidR="002727D9" w:rsidRPr="002727D9" w:rsidRDefault="002727D9">
          <w:pPr>
            <w:pStyle w:val="TOCHeading"/>
            <w:rPr>
              <w:rFonts w:ascii="Times New Roman" w:hAnsi="Times New Roman" w:cs="Times New Roman"/>
              <w:b w:val="0"/>
              <w:bCs/>
            </w:rPr>
          </w:pPr>
          <w:r w:rsidRPr="002727D9">
            <w:rPr>
              <w:rFonts w:ascii="Times New Roman" w:hAnsi="Times New Roman" w:cs="Times New Roman"/>
              <w:b w:val="0"/>
            </w:rPr>
            <w:t>Table of Contents</w:t>
          </w:r>
        </w:p>
        <w:p w14:paraId="7E6BB669" w14:textId="233CA8D5" w:rsidR="00A32143" w:rsidRDefault="002727D9">
          <w:pPr>
            <w:pStyle w:val="TOC1"/>
            <w:tabs>
              <w:tab w:val="right" w:leader="dot" w:pos="9010"/>
            </w:tabs>
            <w:rPr>
              <w:rFonts w:eastAsiaTheme="minorEastAsia" w:cstheme="minorBidi"/>
              <w:b w:val="0"/>
              <w:i w:val="0"/>
              <w:iCs w:val="0"/>
              <w:noProof/>
            </w:rPr>
          </w:pPr>
          <w:r w:rsidRPr="002727D9">
            <w:rPr>
              <w:rFonts w:ascii="Times New Roman" w:hAnsi="Times New Roman" w:cs="Times New Roman"/>
              <w:b w:val="0"/>
              <w:bCs/>
            </w:rPr>
            <w:fldChar w:fldCharType="begin"/>
          </w:r>
          <w:r w:rsidRPr="002727D9">
            <w:rPr>
              <w:rFonts w:ascii="Times New Roman" w:hAnsi="Times New Roman" w:cs="Times New Roman"/>
              <w:b w:val="0"/>
            </w:rPr>
            <w:instrText xml:space="preserve"> TOC \o "1-3" \h \z \u </w:instrText>
          </w:r>
          <w:r w:rsidRPr="002727D9">
            <w:rPr>
              <w:rFonts w:ascii="Times New Roman" w:hAnsi="Times New Roman" w:cs="Times New Roman"/>
              <w:b w:val="0"/>
              <w:bCs/>
            </w:rPr>
            <w:fldChar w:fldCharType="separate"/>
          </w:r>
          <w:hyperlink w:anchor="_Toc64026536" w:history="1">
            <w:r w:rsidR="00A32143" w:rsidRPr="00A3647A">
              <w:rPr>
                <w:rStyle w:val="Hyperlink"/>
                <w:rFonts w:ascii="Times New Roman" w:hAnsi="Times New Roman" w:cs="Times New Roman"/>
                <w:noProof/>
              </w:rPr>
              <w:t>Literature Review</w:t>
            </w:r>
            <w:r w:rsidR="00A32143">
              <w:rPr>
                <w:noProof/>
                <w:webHidden/>
              </w:rPr>
              <w:tab/>
            </w:r>
            <w:r w:rsidR="00A32143">
              <w:rPr>
                <w:noProof/>
                <w:webHidden/>
              </w:rPr>
              <w:fldChar w:fldCharType="begin"/>
            </w:r>
            <w:r w:rsidR="00A32143">
              <w:rPr>
                <w:noProof/>
                <w:webHidden/>
              </w:rPr>
              <w:instrText xml:space="preserve"> PAGEREF _Toc64026536 \h </w:instrText>
            </w:r>
            <w:r w:rsidR="00A32143">
              <w:rPr>
                <w:noProof/>
                <w:webHidden/>
              </w:rPr>
            </w:r>
            <w:r w:rsidR="00A32143">
              <w:rPr>
                <w:noProof/>
                <w:webHidden/>
              </w:rPr>
              <w:fldChar w:fldCharType="separate"/>
            </w:r>
            <w:r w:rsidR="00A32143">
              <w:rPr>
                <w:noProof/>
                <w:webHidden/>
              </w:rPr>
              <w:t>3</w:t>
            </w:r>
            <w:r w:rsidR="00A32143">
              <w:rPr>
                <w:noProof/>
                <w:webHidden/>
              </w:rPr>
              <w:fldChar w:fldCharType="end"/>
            </w:r>
          </w:hyperlink>
        </w:p>
        <w:p w14:paraId="0541DB06" w14:textId="0A07CD5F" w:rsidR="00A32143" w:rsidRDefault="00A32143">
          <w:pPr>
            <w:pStyle w:val="TOC2"/>
            <w:tabs>
              <w:tab w:val="right" w:leader="dot" w:pos="9010"/>
            </w:tabs>
            <w:rPr>
              <w:rFonts w:eastAsiaTheme="minorEastAsia" w:cstheme="minorBidi"/>
              <w:b w:val="0"/>
              <w:noProof/>
              <w:sz w:val="24"/>
            </w:rPr>
          </w:pPr>
          <w:hyperlink w:anchor="_Toc64026537" w:history="1">
            <w:r w:rsidRPr="00A3647A">
              <w:rPr>
                <w:rStyle w:val="Hyperlink"/>
                <w:rFonts w:ascii="Times New Roman" w:hAnsi="Times New Roman" w:cs="Times New Roman"/>
                <w:noProof/>
              </w:rPr>
              <w:t>The Origin of Ceramics</w:t>
            </w:r>
            <w:r>
              <w:rPr>
                <w:noProof/>
                <w:webHidden/>
              </w:rPr>
              <w:tab/>
            </w:r>
            <w:r>
              <w:rPr>
                <w:noProof/>
                <w:webHidden/>
              </w:rPr>
              <w:fldChar w:fldCharType="begin"/>
            </w:r>
            <w:r>
              <w:rPr>
                <w:noProof/>
                <w:webHidden/>
              </w:rPr>
              <w:instrText xml:space="preserve"> PAGEREF _Toc64026537 \h </w:instrText>
            </w:r>
            <w:r>
              <w:rPr>
                <w:noProof/>
                <w:webHidden/>
              </w:rPr>
            </w:r>
            <w:r>
              <w:rPr>
                <w:noProof/>
                <w:webHidden/>
              </w:rPr>
              <w:fldChar w:fldCharType="separate"/>
            </w:r>
            <w:r>
              <w:rPr>
                <w:noProof/>
                <w:webHidden/>
              </w:rPr>
              <w:t>3</w:t>
            </w:r>
            <w:r>
              <w:rPr>
                <w:noProof/>
                <w:webHidden/>
              </w:rPr>
              <w:fldChar w:fldCharType="end"/>
            </w:r>
          </w:hyperlink>
        </w:p>
        <w:p w14:paraId="4A7C38D7" w14:textId="22775B16" w:rsidR="00A32143" w:rsidRDefault="00A32143">
          <w:pPr>
            <w:pStyle w:val="TOC1"/>
            <w:tabs>
              <w:tab w:val="right" w:leader="dot" w:pos="9010"/>
            </w:tabs>
            <w:rPr>
              <w:rFonts w:eastAsiaTheme="minorEastAsia" w:cstheme="minorBidi"/>
              <w:b w:val="0"/>
              <w:i w:val="0"/>
              <w:iCs w:val="0"/>
              <w:noProof/>
            </w:rPr>
          </w:pPr>
          <w:hyperlink w:anchor="_Toc64026538" w:history="1">
            <w:r w:rsidRPr="00A3647A">
              <w:rPr>
                <w:rStyle w:val="Hyperlink"/>
                <w:rFonts w:ascii="Times New Roman" w:hAnsi="Times New Roman" w:cs="Times New Roman"/>
                <w:noProof/>
              </w:rPr>
              <w:t>The Structure of Ceramics</w:t>
            </w:r>
            <w:r>
              <w:rPr>
                <w:noProof/>
                <w:webHidden/>
              </w:rPr>
              <w:tab/>
            </w:r>
            <w:r>
              <w:rPr>
                <w:noProof/>
                <w:webHidden/>
              </w:rPr>
              <w:fldChar w:fldCharType="begin"/>
            </w:r>
            <w:r>
              <w:rPr>
                <w:noProof/>
                <w:webHidden/>
              </w:rPr>
              <w:instrText xml:space="preserve"> PAGEREF _Toc64026538 \h </w:instrText>
            </w:r>
            <w:r>
              <w:rPr>
                <w:noProof/>
                <w:webHidden/>
              </w:rPr>
            </w:r>
            <w:r>
              <w:rPr>
                <w:noProof/>
                <w:webHidden/>
              </w:rPr>
              <w:fldChar w:fldCharType="separate"/>
            </w:r>
            <w:r>
              <w:rPr>
                <w:noProof/>
                <w:webHidden/>
              </w:rPr>
              <w:t>4</w:t>
            </w:r>
            <w:r>
              <w:rPr>
                <w:noProof/>
                <w:webHidden/>
              </w:rPr>
              <w:fldChar w:fldCharType="end"/>
            </w:r>
          </w:hyperlink>
        </w:p>
        <w:p w14:paraId="1A9D6AC5" w14:textId="03B5FE76" w:rsidR="00A32143" w:rsidRDefault="00A32143">
          <w:pPr>
            <w:pStyle w:val="TOC2"/>
            <w:tabs>
              <w:tab w:val="right" w:leader="dot" w:pos="9010"/>
            </w:tabs>
            <w:rPr>
              <w:rFonts w:eastAsiaTheme="minorEastAsia" w:cstheme="minorBidi"/>
              <w:b w:val="0"/>
              <w:noProof/>
              <w:sz w:val="24"/>
            </w:rPr>
          </w:pPr>
          <w:hyperlink w:anchor="_Toc64026539" w:history="1">
            <w:r w:rsidRPr="00A3647A">
              <w:rPr>
                <w:rStyle w:val="Hyperlink"/>
                <w:rFonts w:ascii="Times New Roman" w:hAnsi="Times New Roman" w:cs="Times New Roman"/>
                <w:noProof/>
              </w:rPr>
              <w:t>The Atomic Structure of Ceramics</w:t>
            </w:r>
            <w:r>
              <w:rPr>
                <w:noProof/>
                <w:webHidden/>
              </w:rPr>
              <w:tab/>
            </w:r>
            <w:r>
              <w:rPr>
                <w:noProof/>
                <w:webHidden/>
              </w:rPr>
              <w:fldChar w:fldCharType="begin"/>
            </w:r>
            <w:r>
              <w:rPr>
                <w:noProof/>
                <w:webHidden/>
              </w:rPr>
              <w:instrText xml:space="preserve"> PAGEREF _Toc64026539 \h </w:instrText>
            </w:r>
            <w:r>
              <w:rPr>
                <w:noProof/>
                <w:webHidden/>
              </w:rPr>
            </w:r>
            <w:r>
              <w:rPr>
                <w:noProof/>
                <w:webHidden/>
              </w:rPr>
              <w:fldChar w:fldCharType="separate"/>
            </w:r>
            <w:r>
              <w:rPr>
                <w:noProof/>
                <w:webHidden/>
              </w:rPr>
              <w:t>4</w:t>
            </w:r>
            <w:r>
              <w:rPr>
                <w:noProof/>
                <w:webHidden/>
              </w:rPr>
              <w:fldChar w:fldCharType="end"/>
            </w:r>
          </w:hyperlink>
        </w:p>
        <w:p w14:paraId="2415D92A" w14:textId="2156FE1D" w:rsidR="00A32143" w:rsidRDefault="00A32143">
          <w:pPr>
            <w:pStyle w:val="TOC2"/>
            <w:tabs>
              <w:tab w:val="right" w:leader="dot" w:pos="9010"/>
            </w:tabs>
            <w:rPr>
              <w:rFonts w:eastAsiaTheme="minorEastAsia" w:cstheme="minorBidi"/>
              <w:b w:val="0"/>
              <w:noProof/>
              <w:sz w:val="24"/>
            </w:rPr>
          </w:pPr>
          <w:hyperlink w:anchor="_Toc64026540" w:history="1">
            <w:r w:rsidRPr="00A3647A">
              <w:rPr>
                <w:rStyle w:val="Hyperlink"/>
                <w:rFonts w:ascii="Times New Roman" w:hAnsi="Times New Roman" w:cs="Times New Roman"/>
                <w:noProof/>
              </w:rPr>
              <w:t>The Microstructure of Ceramics</w:t>
            </w:r>
            <w:r>
              <w:rPr>
                <w:noProof/>
                <w:webHidden/>
              </w:rPr>
              <w:tab/>
            </w:r>
            <w:r>
              <w:rPr>
                <w:noProof/>
                <w:webHidden/>
              </w:rPr>
              <w:fldChar w:fldCharType="begin"/>
            </w:r>
            <w:r>
              <w:rPr>
                <w:noProof/>
                <w:webHidden/>
              </w:rPr>
              <w:instrText xml:space="preserve"> PAGEREF _Toc64026540 \h </w:instrText>
            </w:r>
            <w:r>
              <w:rPr>
                <w:noProof/>
                <w:webHidden/>
              </w:rPr>
            </w:r>
            <w:r>
              <w:rPr>
                <w:noProof/>
                <w:webHidden/>
              </w:rPr>
              <w:fldChar w:fldCharType="separate"/>
            </w:r>
            <w:r>
              <w:rPr>
                <w:noProof/>
                <w:webHidden/>
              </w:rPr>
              <w:t>5</w:t>
            </w:r>
            <w:r>
              <w:rPr>
                <w:noProof/>
                <w:webHidden/>
              </w:rPr>
              <w:fldChar w:fldCharType="end"/>
            </w:r>
          </w:hyperlink>
        </w:p>
        <w:p w14:paraId="7538F2AD" w14:textId="2835444A" w:rsidR="00A32143" w:rsidRDefault="00A32143">
          <w:pPr>
            <w:pStyle w:val="TOC2"/>
            <w:tabs>
              <w:tab w:val="right" w:leader="dot" w:pos="9010"/>
            </w:tabs>
            <w:rPr>
              <w:rFonts w:eastAsiaTheme="minorEastAsia" w:cstheme="minorBidi"/>
              <w:b w:val="0"/>
              <w:noProof/>
              <w:sz w:val="24"/>
            </w:rPr>
          </w:pPr>
          <w:hyperlink w:anchor="_Toc64026541" w:history="1">
            <w:r w:rsidRPr="00A3647A">
              <w:rPr>
                <w:rStyle w:val="Hyperlink"/>
                <w:rFonts w:ascii="Times New Roman" w:hAnsi="Times New Roman" w:cs="Times New Roman"/>
                <w:noProof/>
              </w:rPr>
              <w:t>The Lattice Structures of Ceramics</w:t>
            </w:r>
            <w:r>
              <w:rPr>
                <w:noProof/>
                <w:webHidden/>
              </w:rPr>
              <w:tab/>
            </w:r>
            <w:r>
              <w:rPr>
                <w:noProof/>
                <w:webHidden/>
              </w:rPr>
              <w:fldChar w:fldCharType="begin"/>
            </w:r>
            <w:r>
              <w:rPr>
                <w:noProof/>
                <w:webHidden/>
              </w:rPr>
              <w:instrText xml:space="preserve"> PAGEREF _Toc64026541 \h </w:instrText>
            </w:r>
            <w:r>
              <w:rPr>
                <w:noProof/>
                <w:webHidden/>
              </w:rPr>
            </w:r>
            <w:r>
              <w:rPr>
                <w:noProof/>
                <w:webHidden/>
              </w:rPr>
              <w:fldChar w:fldCharType="separate"/>
            </w:r>
            <w:r>
              <w:rPr>
                <w:noProof/>
                <w:webHidden/>
              </w:rPr>
              <w:t>6</w:t>
            </w:r>
            <w:r>
              <w:rPr>
                <w:noProof/>
                <w:webHidden/>
              </w:rPr>
              <w:fldChar w:fldCharType="end"/>
            </w:r>
          </w:hyperlink>
        </w:p>
        <w:p w14:paraId="24C2CF8F" w14:textId="5ECE7191" w:rsidR="00A32143" w:rsidRDefault="00A32143">
          <w:pPr>
            <w:pStyle w:val="TOC1"/>
            <w:tabs>
              <w:tab w:val="right" w:leader="dot" w:pos="9010"/>
            </w:tabs>
            <w:rPr>
              <w:rFonts w:eastAsiaTheme="minorEastAsia" w:cstheme="minorBidi"/>
              <w:b w:val="0"/>
              <w:i w:val="0"/>
              <w:iCs w:val="0"/>
              <w:noProof/>
            </w:rPr>
          </w:pPr>
          <w:hyperlink w:anchor="_Toc64026542" w:history="1">
            <w:r w:rsidRPr="00A3647A">
              <w:rPr>
                <w:rStyle w:val="Hyperlink"/>
                <w:rFonts w:ascii="Times New Roman" w:hAnsi="Times New Roman" w:cs="Times New Roman"/>
                <w:noProof/>
              </w:rPr>
              <w:t>The Properties of Ceramics</w:t>
            </w:r>
            <w:r>
              <w:rPr>
                <w:noProof/>
                <w:webHidden/>
              </w:rPr>
              <w:tab/>
            </w:r>
            <w:r>
              <w:rPr>
                <w:noProof/>
                <w:webHidden/>
              </w:rPr>
              <w:fldChar w:fldCharType="begin"/>
            </w:r>
            <w:r>
              <w:rPr>
                <w:noProof/>
                <w:webHidden/>
              </w:rPr>
              <w:instrText xml:space="preserve"> PAGEREF _Toc64026542 \h </w:instrText>
            </w:r>
            <w:r>
              <w:rPr>
                <w:noProof/>
                <w:webHidden/>
              </w:rPr>
            </w:r>
            <w:r>
              <w:rPr>
                <w:noProof/>
                <w:webHidden/>
              </w:rPr>
              <w:fldChar w:fldCharType="separate"/>
            </w:r>
            <w:r>
              <w:rPr>
                <w:noProof/>
                <w:webHidden/>
              </w:rPr>
              <w:t>7</w:t>
            </w:r>
            <w:r>
              <w:rPr>
                <w:noProof/>
                <w:webHidden/>
              </w:rPr>
              <w:fldChar w:fldCharType="end"/>
            </w:r>
          </w:hyperlink>
        </w:p>
        <w:p w14:paraId="60A16C66" w14:textId="2ACF6C5B" w:rsidR="00A32143" w:rsidRDefault="00A32143">
          <w:pPr>
            <w:pStyle w:val="TOC2"/>
            <w:tabs>
              <w:tab w:val="right" w:leader="dot" w:pos="9010"/>
            </w:tabs>
            <w:rPr>
              <w:rFonts w:eastAsiaTheme="minorEastAsia" w:cstheme="minorBidi"/>
              <w:b w:val="0"/>
              <w:noProof/>
              <w:sz w:val="24"/>
            </w:rPr>
          </w:pPr>
          <w:hyperlink w:anchor="_Toc64026543" w:history="1">
            <w:r w:rsidRPr="00A3647A">
              <w:rPr>
                <w:rStyle w:val="Hyperlink"/>
                <w:rFonts w:ascii="Times New Roman" w:hAnsi="Times New Roman" w:cs="Times New Roman"/>
                <w:noProof/>
              </w:rPr>
              <w:t>The Classification of Ceramics</w:t>
            </w:r>
            <w:r>
              <w:rPr>
                <w:noProof/>
                <w:webHidden/>
              </w:rPr>
              <w:tab/>
            </w:r>
            <w:r>
              <w:rPr>
                <w:noProof/>
                <w:webHidden/>
              </w:rPr>
              <w:fldChar w:fldCharType="begin"/>
            </w:r>
            <w:r>
              <w:rPr>
                <w:noProof/>
                <w:webHidden/>
              </w:rPr>
              <w:instrText xml:space="preserve"> PAGEREF _Toc64026543 \h </w:instrText>
            </w:r>
            <w:r>
              <w:rPr>
                <w:noProof/>
                <w:webHidden/>
              </w:rPr>
            </w:r>
            <w:r>
              <w:rPr>
                <w:noProof/>
                <w:webHidden/>
              </w:rPr>
              <w:fldChar w:fldCharType="separate"/>
            </w:r>
            <w:r>
              <w:rPr>
                <w:noProof/>
                <w:webHidden/>
              </w:rPr>
              <w:t>8</w:t>
            </w:r>
            <w:r>
              <w:rPr>
                <w:noProof/>
                <w:webHidden/>
              </w:rPr>
              <w:fldChar w:fldCharType="end"/>
            </w:r>
          </w:hyperlink>
        </w:p>
        <w:p w14:paraId="2BC881E3" w14:textId="43E31892" w:rsidR="00A32143" w:rsidRDefault="00A32143">
          <w:pPr>
            <w:pStyle w:val="TOC2"/>
            <w:tabs>
              <w:tab w:val="right" w:leader="dot" w:pos="9010"/>
            </w:tabs>
            <w:rPr>
              <w:rFonts w:eastAsiaTheme="minorEastAsia" w:cstheme="minorBidi"/>
              <w:b w:val="0"/>
              <w:noProof/>
              <w:sz w:val="24"/>
            </w:rPr>
          </w:pPr>
          <w:hyperlink w:anchor="_Toc64026544" w:history="1">
            <w:r w:rsidRPr="00A3647A">
              <w:rPr>
                <w:rStyle w:val="Hyperlink"/>
                <w:rFonts w:ascii="Times New Roman" w:hAnsi="Times New Roman" w:cs="Times New Roman"/>
                <w:noProof/>
              </w:rPr>
              <w:t>Material Advantages and Limitations</w:t>
            </w:r>
            <w:r>
              <w:rPr>
                <w:noProof/>
                <w:webHidden/>
              </w:rPr>
              <w:tab/>
            </w:r>
            <w:r>
              <w:rPr>
                <w:noProof/>
                <w:webHidden/>
              </w:rPr>
              <w:fldChar w:fldCharType="begin"/>
            </w:r>
            <w:r>
              <w:rPr>
                <w:noProof/>
                <w:webHidden/>
              </w:rPr>
              <w:instrText xml:space="preserve"> PAGEREF _Toc64026544 \h </w:instrText>
            </w:r>
            <w:r>
              <w:rPr>
                <w:noProof/>
                <w:webHidden/>
              </w:rPr>
            </w:r>
            <w:r>
              <w:rPr>
                <w:noProof/>
                <w:webHidden/>
              </w:rPr>
              <w:fldChar w:fldCharType="separate"/>
            </w:r>
            <w:r>
              <w:rPr>
                <w:noProof/>
                <w:webHidden/>
              </w:rPr>
              <w:t>10</w:t>
            </w:r>
            <w:r>
              <w:rPr>
                <w:noProof/>
                <w:webHidden/>
              </w:rPr>
              <w:fldChar w:fldCharType="end"/>
            </w:r>
          </w:hyperlink>
        </w:p>
        <w:p w14:paraId="462BAC78" w14:textId="5014F494" w:rsidR="00A32143" w:rsidRDefault="00A32143">
          <w:pPr>
            <w:pStyle w:val="TOC2"/>
            <w:tabs>
              <w:tab w:val="right" w:leader="dot" w:pos="9010"/>
            </w:tabs>
            <w:rPr>
              <w:rFonts w:eastAsiaTheme="minorEastAsia" w:cstheme="minorBidi"/>
              <w:b w:val="0"/>
              <w:noProof/>
              <w:sz w:val="24"/>
            </w:rPr>
          </w:pPr>
          <w:hyperlink w:anchor="_Toc64026545" w:history="1">
            <w:r w:rsidRPr="00A3647A">
              <w:rPr>
                <w:rStyle w:val="Hyperlink"/>
                <w:rFonts w:ascii="Times New Roman" w:hAnsi="Times New Roman" w:cs="Times New Roman"/>
                <w:noProof/>
              </w:rPr>
              <w:t>Typical Applications of Ceramics</w:t>
            </w:r>
            <w:r>
              <w:rPr>
                <w:noProof/>
                <w:webHidden/>
              </w:rPr>
              <w:tab/>
            </w:r>
            <w:r>
              <w:rPr>
                <w:noProof/>
                <w:webHidden/>
              </w:rPr>
              <w:fldChar w:fldCharType="begin"/>
            </w:r>
            <w:r>
              <w:rPr>
                <w:noProof/>
                <w:webHidden/>
              </w:rPr>
              <w:instrText xml:space="preserve"> PAGEREF _Toc64026545 \h </w:instrText>
            </w:r>
            <w:r>
              <w:rPr>
                <w:noProof/>
                <w:webHidden/>
              </w:rPr>
            </w:r>
            <w:r>
              <w:rPr>
                <w:noProof/>
                <w:webHidden/>
              </w:rPr>
              <w:fldChar w:fldCharType="separate"/>
            </w:r>
            <w:r>
              <w:rPr>
                <w:noProof/>
                <w:webHidden/>
              </w:rPr>
              <w:t>10</w:t>
            </w:r>
            <w:r>
              <w:rPr>
                <w:noProof/>
                <w:webHidden/>
              </w:rPr>
              <w:fldChar w:fldCharType="end"/>
            </w:r>
          </w:hyperlink>
        </w:p>
        <w:p w14:paraId="14844A9E" w14:textId="33C8A4FC" w:rsidR="00A32143" w:rsidRDefault="00A32143">
          <w:pPr>
            <w:pStyle w:val="TOC1"/>
            <w:tabs>
              <w:tab w:val="right" w:leader="dot" w:pos="9010"/>
            </w:tabs>
            <w:rPr>
              <w:rFonts w:eastAsiaTheme="minorEastAsia" w:cstheme="minorBidi"/>
              <w:b w:val="0"/>
              <w:i w:val="0"/>
              <w:iCs w:val="0"/>
              <w:noProof/>
            </w:rPr>
          </w:pPr>
          <w:hyperlink w:anchor="_Toc64026546" w:history="1">
            <w:r w:rsidRPr="00A3647A">
              <w:rPr>
                <w:rStyle w:val="Hyperlink"/>
                <w:rFonts w:ascii="Times New Roman" w:hAnsi="Times New Roman" w:cs="Times New Roman"/>
                <w:noProof/>
              </w:rPr>
              <w:t>Existing Processing Techniques of Ceramics</w:t>
            </w:r>
            <w:r>
              <w:rPr>
                <w:noProof/>
                <w:webHidden/>
              </w:rPr>
              <w:tab/>
            </w:r>
            <w:r>
              <w:rPr>
                <w:noProof/>
                <w:webHidden/>
              </w:rPr>
              <w:fldChar w:fldCharType="begin"/>
            </w:r>
            <w:r>
              <w:rPr>
                <w:noProof/>
                <w:webHidden/>
              </w:rPr>
              <w:instrText xml:space="preserve"> PAGEREF _Toc64026546 \h </w:instrText>
            </w:r>
            <w:r>
              <w:rPr>
                <w:noProof/>
                <w:webHidden/>
              </w:rPr>
            </w:r>
            <w:r>
              <w:rPr>
                <w:noProof/>
                <w:webHidden/>
              </w:rPr>
              <w:fldChar w:fldCharType="separate"/>
            </w:r>
            <w:r>
              <w:rPr>
                <w:noProof/>
                <w:webHidden/>
              </w:rPr>
              <w:t>11</w:t>
            </w:r>
            <w:r>
              <w:rPr>
                <w:noProof/>
                <w:webHidden/>
              </w:rPr>
              <w:fldChar w:fldCharType="end"/>
            </w:r>
          </w:hyperlink>
        </w:p>
        <w:p w14:paraId="322F4CC4" w14:textId="16F97189" w:rsidR="00A32143" w:rsidRDefault="00A32143">
          <w:pPr>
            <w:pStyle w:val="TOC2"/>
            <w:tabs>
              <w:tab w:val="right" w:leader="dot" w:pos="9010"/>
            </w:tabs>
            <w:rPr>
              <w:rFonts w:eastAsiaTheme="minorEastAsia" w:cstheme="minorBidi"/>
              <w:b w:val="0"/>
              <w:noProof/>
              <w:sz w:val="24"/>
            </w:rPr>
          </w:pPr>
          <w:hyperlink w:anchor="_Toc64026547" w:history="1">
            <w:r w:rsidRPr="00A3647A">
              <w:rPr>
                <w:rStyle w:val="Hyperlink"/>
                <w:rFonts w:ascii="Times New Roman" w:hAnsi="Times New Roman" w:cs="Times New Roman"/>
                <w:noProof/>
              </w:rPr>
              <w:t>The Production of Ceramics</w:t>
            </w:r>
            <w:r>
              <w:rPr>
                <w:noProof/>
                <w:webHidden/>
              </w:rPr>
              <w:tab/>
            </w:r>
            <w:r>
              <w:rPr>
                <w:noProof/>
                <w:webHidden/>
              </w:rPr>
              <w:fldChar w:fldCharType="begin"/>
            </w:r>
            <w:r>
              <w:rPr>
                <w:noProof/>
                <w:webHidden/>
              </w:rPr>
              <w:instrText xml:space="preserve"> PAGEREF _Toc64026547 \h </w:instrText>
            </w:r>
            <w:r>
              <w:rPr>
                <w:noProof/>
                <w:webHidden/>
              </w:rPr>
            </w:r>
            <w:r>
              <w:rPr>
                <w:noProof/>
                <w:webHidden/>
              </w:rPr>
              <w:fldChar w:fldCharType="separate"/>
            </w:r>
            <w:r>
              <w:rPr>
                <w:noProof/>
                <w:webHidden/>
              </w:rPr>
              <w:t>11</w:t>
            </w:r>
            <w:r>
              <w:rPr>
                <w:noProof/>
                <w:webHidden/>
              </w:rPr>
              <w:fldChar w:fldCharType="end"/>
            </w:r>
          </w:hyperlink>
        </w:p>
        <w:p w14:paraId="5BA0CBF9" w14:textId="1610670D" w:rsidR="00A32143" w:rsidRDefault="00A32143">
          <w:pPr>
            <w:pStyle w:val="TOC2"/>
            <w:tabs>
              <w:tab w:val="right" w:leader="dot" w:pos="9010"/>
            </w:tabs>
            <w:rPr>
              <w:rFonts w:eastAsiaTheme="minorEastAsia" w:cstheme="minorBidi"/>
              <w:b w:val="0"/>
              <w:noProof/>
              <w:sz w:val="24"/>
            </w:rPr>
          </w:pPr>
          <w:hyperlink w:anchor="_Toc64026548" w:history="1">
            <w:r w:rsidRPr="00A3647A">
              <w:rPr>
                <w:rStyle w:val="Hyperlink"/>
                <w:rFonts w:ascii="Times New Roman" w:hAnsi="Times New Roman" w:cs="Times New Roman"/>
                <w:noProof/>
              </w:rPr>
              <w:t>Table Summary of Current Processing Techniques</w:t>
            </w:r>
            <w:r>
              <w:rPr>
                <w:noProof/>
                <w:webHidden/>
              </w:rPr>
              <w:tab/>
            </w:r>
            <w:r>
              <w:rPr>
                <w:noProof/>
                <w:webHidden/>
              </w:rPr>
              <w:fldChar w:fldCharType="begin"/>
            </w:r>
            <w:r>
              <w:rPr>
                <w:noProof/>
                <w:webHidden/>
              </w:rPr>
              <w:instrText xml:space="preserve"> PAGEREF _Toc64026548 \h </w:instrText>
            </w:r>
            <w:r>
              <w:rPr>
                <w:noProof/>
                <w:webHidden/>
              </w:rPr>
            </w:r>
            <w:r>
              <w:rPr>
                <w:noProof/>
                <w:webHidden/>
              </w:rPr>
              <w:fldChar w:fldCharType="separate"/>
            </w:r>
            <w:r>
              <w:rPr>
                <w:noProof/>
                <w:webHidden/>
              </w:rPr>
              <w:t>12</w:t>
            </w:r>
            <w:r>
              <w:rPr>
                <w:noProof/>
                <w:webHidden/>
              </w:rPr>
              <w:fldChar w:fldCharType="end"/>
            </w:r>
          </w:hyperlink>
        </w:p>
        <w:p w14:paraId="42BE0851" w14:textId="0DA854FB" w:rsidR="00A32143" w:rsidRDefault="00A32143">
          <w:pPr>
            <w:pStyle w:val="TOC1"/>
            <w:tabs>
              <w:tab w:val="right" w:leader="dot" w:pos="9010"/>
            </w:tabs>
            <w:rPr>
              <w:rFonts w:eastAsiaTheme="minorEastAsia" w:cstheme="minorBidi"/>
              <w:b w:val="0"/>
              <w:i w:val="0"/>
              <w:iCs w:val="0"/>
              <w:noProof/>
            </w:rPr>
          </w:pPr>
          <w:hyperlink w:anchor="_Toc64026549" w:history="1">
            <w:r w:rsidRPr="00A3647A">
              <w:rPr>
                <w:rStyle w:val="Hyperlink"/>
                <w:rFonts w:ascii="Times New Roman" w:hAnsi="Times New Roman" w:cs="Times New Roman"/>
                <w:noProof/>
              </w:rPr>
              <w:t>The Function of Ceramics in Iron Making</w:t>
            </w:r>
            <w:r>
              <w:rPr>
                <w:noProof/>
                <w:webHidden/>
              </w:rPr>
              <w:tab/>
            </w:r>
            <w:r>
              <w:rPr>
                <w:noProof/>
                <w:webHidden/>
              </w:rPr>
              <w:fldChar w:fldCharType="begin"/>
            </w:r>
            <w:r>
              <w:rPr>
                <w:noProof/>
                <w:webHidden/>
              </w:rPr>
              <w:instrText xml:space="preserve"> PAGEREF _Toc64026549 \h </w:instrText>
            </w:r>
            <w:r>
              <w:rPr>
                <w:noProof/>
                <w:webHidden/>
              </w:rPr>
            </w:r>
            <w:r>
              <w:rPr>
                <w:noProof/>
                <w:webHidden/>
              </w:rPr>
              <w:fldChar w:fldCharType="separate"/>
            </w:r>
            <w:r>
              <w:rPr>
                <w:noProof/>
                <w:webHidden/>
              </w:rPr>
              <w:t>13</w:t>
            </w:r>
            <w:r>
              <w:rPr>
                <w:noProof/>
                <w:webHidden/>
              </w:rPr>
              <w:fldChar w:fldCharType="end"/>
            </w:r>
          </w:hyperlink>
        </w:p>
        <w:p w14:paraId="0F51E4BE" w14:textId="39E6C00A" w:rsidR="00A32143" w:rsidRDefault="00A32143">
          <w:pPr>
            <w:pStyle w:val="TOC2"/>
            <w:tabs>
              <w:tab w:val="right" w:leader="dot" w:pos="9010"/>
            </w:tabs>
            <w:rPr>
              <w:rFonts w:eastAsiaTheme="minorEastAsia" w:cstheme="minorBidi"/>
              <w:b w:val="0"/>
              <w:noProof/>
              <w:sz w:val="24"/>
            </w:rPr>
          </w:pPr>
          <w:hyperlink w:anchor="_Toc64026550" w:history="1">
            <w:r w:rsidRPr="00A3647A">
              <w:rPr>
                <w:rStyle w:val="Hyperlink"/>
                <w:rFonts w:ascii="Times New Roman" w:hAnsi="Times New Roman" w:cs="Times New Roman"/>
                <w:noProof/>
              </w:rPr>
              <w:t>Flash Ironmaking Conditions</w:t>
            </w:r>
            <w:r>
              <w:rPr>
                <w:noProof/>
                <w:webHidden/>
              </w:rPr>
              <w:tab/>
            </w:r>
            <w:r>
              <w:rPr>
                <w:noProof/>
                <w:webHidden/>
              </w:rPr>
              <w:fldChar w:fldCharType="begin"/>
            </w:r>
            <w:r>
              <w:rPr>
                <w:noProof/>
                <w:webHidden/>
              </w:rPr>
              <w:instrText xml:space="preserve"> PAGEREF _Toc64026550 \h </w:instrText>
            </w:r>
            <w:r>
              <w:rPr>
                <w:noProof/>
                <w:webHidden/>
              </w:rPr>
            </w:r>
            <w:r>
              <w:rPr>
                <w:noProof/>
                <w:webHidden/>
              </w:rPr>
              <w:fldChar w:fldCharType="separate"/>
            </w:r>
            <w:r>
              <w:rPr>
                <w:noProof/>
                <w:webHidden/>
              </w:rPr>
              <w:t>14</w:t>
            </w:r>
            <w:r>
              <w:rPr>
                <w:noProof/>
                <w:webHidden/>
              </w:rPr>
              <w:fldChar w:fldCharType="end"/>
            </w:r>
          </w:hyperlink>
        </w:p>
        <w:p w14:paraId="53C11448" w14:textId="4E879BE1" w:rsidR="00A32143" w:rsidRDefault="00A32143">
          <w:pPr>
            <w:pStyle w:val="TOC2"/>
            <w:tabs>
              <w:tab w:val="right" w:leader="dot" w:pos="9010"/>
            </w:tabs>
            <w:rPr>
              <w:rFonts w:eastAsiaTheme="minorEastAsia" w:cstheme="minorBidi"/>
              <w:b w:val="0"/>
              <w:noProof/>
              <w:sz w:val="24"/>
            </w:rPr>
          </w:pPr>
          <w:hyperlink w:anchor="_Toc64026551" w:history="1">
            <w:r w:rsidRPr="00A3647A">
              <w:rPr>
                <w:rStyle w:val="Hyperlink"/>
                <w:rFonts w:ascii="Times New Roman" w:hAnsi="Times New Roman" w:cs="Times New Roman"/>
                <w:noProof/>
              </w:rPr>
              <w:t>The Production of Magnesia Carbon Refractories</w:t>
            </w:r>
            <w:r>
              <w:rPr>
                <w:noProof/>
                <w:webHidden/>
              </w:rPr>
              <w:tab/>
            </w:r>
            <w:r>
              <w:rPr>
                <w:noProof/>
                <w:webHidden/>
              </w:rPr>
              <w:fldChar w:fldCharType="begin"/>
            </w:r>
            <w:r>
              <w:rPr>
                <w:noProof/>
                <w:webHidden/>
              </w:rPr>
              <w:instrText xml:space="preserve"> PAGEREF _Toc64026551 \h </w:instrText>
            </w:r>
            <w:r>
              <w:rPr>
                <w:noProof/>
                <w:webHidden/>
              </w:rPr>
            </w:r>
            <w:r>
              <w:rPr>
                <w:noProof/>
                <w:webHidden/>
              </w:rPr>
              <w:fldChar w:fldCharType="separate"/>
            </w:r>
            <w:r>
              <w:rPr>
                <w:noProof/>
                <w:webHidden/>
              </w:rPr>
              <w:t>15</w:t>
            </w:r>
            <w:r>
              <w:rPr>
                <w:noProof/>
                <w:webHidden/>
              </w:rPr>
              <w:fldChar w:fldCharType="end"/>
            </w:r>
          </w:hyperlink>
        </w:p>
        <w:p w14:paraId="3133DE08" w14:textId="08C894BF" w:rsidR="00A32143" w:rsidRDefault="00A32143">
          <w:pPr>
            <w:pStyle w:val="TOC1"/>
            <w:tabs>
              <w:tab w:val="right" w:leader="dot" w:pos="9010"/>
            </w:tabs>
            <w:rPr>
              <w:rFonts w:eastAsiaTheme="minorEastAsia" w:cstheme="minorBidi"/>
              <w:b w:val="0"/>
              <w:i w:val="0"/>
              <w:iCs w:val="0"/>
              <w:noProof/>
            </w:rPr>
          </w:pPr>
          <w:hyperlink w:anchor="_Toc64026552" w:history="1">
            <w:r w:rsidRPr="00A3647A">
              <w:rPr>
                <w:rStyle w:val="Hyperlink"/>
                <w:rFonts w:ascii="Times New Roman" w:hAnsi="Times New Roman" w:cs="Times New Roman"/>
                <w:noProof/>
              </w:rPr>
              <w:t>Innovative Processing Techniques</w:t>
            </w:r>
            <w:r>
              <w:rPr>
                <w:noProof/>
                <w:webHidden/>
              </w:rPr>
              <w:tab/>
            </w:r>
            <w:r>
              <w:rPr>
                <w:noProof/>
                <w:webHidden/>
              </w:rPr>
              <w:fldChar w:fldCharType="begin"/>
            </w:r>
            <w:r>
              <w:rPr>
                <w:noProof/>
                <w:webHidden/>
              </w:rPr>
              <w:instrText xml:space="preserve"> PAGEREF _Toc64026552 \h </w:instrText>
            </w:r>
            <w:r>
              <w:rPr>
                <w:noProof/>
                <w:webHidden/>
              </w:rPr>
            </w:r>
            <w:r>
              <w:rPr>
                <w:noProof/>
                <w:webHidden/>
              </w:rPr>
              <w:fldChar w:fldCharType="separate"/>
            </w:r>
            <w:r>
              <w:rPr>
                <w:noProof/>
                <w:webHidden/>
              </w:rPr>
              <w:t>16</w:t>
            </w:r>
            <w:r>
              <w:rPr>
                <w:noProof/>
                <w:webHidden/>
              </w:rPr>
              <w:fldChar w:fldCharType="end"/>
            </w:r>
          </w:hyperlink>
        </w:p>
        <w:p w14:paraId="2DD9A483" w14:textId="076E8FDD" w:rsidR="00A32143" w:rsidRDefault="00A32143">
          <w:pPr>
            <w:pStyle w:val="TOC2"/>
            <w:tabs>
              <w:tab w:val="right" w:leader="dot" w:pos="9010"/>
            </w:tabs>
            <w:rPr>
              <w:rFonts w:eastAsiaTheme="minorEastAsia" w:cstheme="minorBidi"/>
              <w:b w:val="0"/>
              <w:noProof/>
              <w:sz w:val="24"/>
            </w:rPr>
          </w:pPr>
          <w:hyperlink w:anchor="_Toc64026553" w:history="1">
            <w:r w:rsidRPr="00A3647A">
              <w:rPr>
                <w:rStyle w:val="Hyperlink"/>
                <w:rFonts w:ascii="Times New Roman" w:hAnsi="Times New Roman" w:cs="Times New Roman"/>
                <w:noProof/>
              </w:rPr>
              <w:t>Brazing</w:t>
            </w:r>
            <w:r>
              <w:rPr>
                <w:noProof/>
                <w:webHidden/>
              </w:rPr>
              <w:tab/>
            </w:r>
            <w:r>
              <w:rPr>
                <w:noProof/>
                <w:webHidden/>
              </w:rPr>
              <w:fldChar w:fldCharType="begin"/>
            </w:r>
            <w:r>
              <w:rPr>
                <w:noProof/>
                <w:webHidden/>
              </w:rPr>
              <w:instrText xml:space="preserve"> PAGEREF _Toc64026553 \h </w:instrText>
            </w:r>
            <w:r>
              <w:rPr>
                <w:noProof/>
                <w:webHidden/>
              </w:rPr>
            </w:r>
            <w:r>
              <w:rPr>
                <w:noProof/>
                <w:webHidden/>
              </w:rPr>
              <w:fldChar w:fldCharType="separate"/>
            </w:r>
            <w:r>
              <w:rPr>
                <w:noProof/>
                <w:webHidden/>
              </w:rPr>
              <w:t>16</w:t>
            </w:r>
            <w:r>
              <w:rPr>
                <w:noProof/>
                <w:webHidden/>
              </w:rPr>
              <w:fldChar w:fldCharType="end"/>
            </w:r>
          </w:hyperlink>
        </w:p>
        <w:p w14:paraId="1188F3A2" w14:textId="00E6A453" w:rsidR="00A32143" w:rsidRDefault="00A32143">
          <w:pPr>
            <w:pStyle w:val="TOC1"/>
            <w:tabs>
              <w:tab w:val="right" w:leader="dot" w:pos="9010"/>
            </w:tabs>
            <w:rPr>
              <w:rFonts w:eastAsiaTheme="minorEastAsia" w:cstheme="minorBidi"/>
              <w:b w:val="0"/>
              <w:i w:val="0"/>
              <w:iCs w:val="0"/>
              <w:noProof/>
            </w:rPr>
          </w:pPr>
          <w:hyperlink w:anchor="_Toc64026554" w:history="1">
            <w:r w:rsidRPr="00A3647A">
              <w:rPr>
                <w:rStyle w:val="Hyperlink"/>
                <w:rFonts w:ascii="Times New Roman" w:hAnsi="Times New Roman" w:cs="Times New Roman"/>
                <w:noProof/>
              </w:rPr>
              <w:t>Conclusions</w:t>
            </w:r>
            <w:r>
              <w:rPr>
                <w:noProof/>
                <w:webHidden/>
              </w:rPr>
              <w:tab/>
            </w:r>
            <w:r>
              <w:rPr>
                <w:noProof/>
                <w:webHidden/>
              </w:rPr>
              <w:fldChar w:fldCharType="begin"/>
            </w:r>
            <w:r>
              <w:rPr>
                <w:noProof/>
                <w:webHidden/>
              </w:rPr>
              <w:instrText xml:space="preserve"> PAGEREF _Toc64026554 \h </w:instrText>
            </w:r>
            <w:r>
              <w:rPr>
                <w:noProof/>
                <w:webHidden/>
              </w:rPr>
            </w:r>
            <w:r>
              <w:rPr>
                <w:noProof/>
                <w:webHidden/>
              </w:rPr>
              <w:fldChar w:fldCharType="separate"/>
            </w:r>
            <w:r>
              <w:rPr>
                <w:noProof/>
                <w:webHidden/>
              </w:rPr>
              <w:t>17</w:t>
            </w:r>
            <w:r>
              <w:rPr>
                <w:noProof/>
                <w:webHidden/>
              </w:rPr>
              <w:fldChar w:fldCharType="end"/>
            </w:r>
          </w:hyperlink>
        </w:p>
        <w:p w14:paraId="4DF7509D" w14:textId="40E2E31C" w:rsidR="00A32143" w:rsidRDefault="00A32143">
          <w:pPr>
            <w:pStyle w:val="TOC1"/>
            <w:tabs>
              <w:tab w:val="right" w:leader="dot" w:pos="9010"/>
            </w:tabs>
            <w:rPr>
              <w:rFonts w:eastAsiaTheme="minorEastAsia" w:cstheme="minorBidi"/>
              <w:b w:val="0"/>
              <w:i w:val="0"/>
              <w:iCs w:val="0"/>
              <w:noProof/>
            </w:rPr>
          </w:pPr>
          <w:hyperlink w:anchor="_Toc64026555" w:history="1">
            <w:r w:rsidRPr="00A3647A">
              <w:rPr>
                <w:rStyle w:val="Hyperlink"/>
                <w:rFonts w:ascii="Times New Roman" w:hAnsi="Times New Roman" w:cs="Times New Roman"/>
                <w:noProof/>
              </w:rPr>
              <w:t>Works Cited</w:t>
            </w:r>
            <w:r>
              <w:rPr>
                <w:noProof/>
                <w:webHidden/>
              </w:rPr>
              <w:tab/>
            </w:r>
            <w:r>
              <w:rPr>
                <w:noProof/>
                <w:webHidden/>
              </w:rPr>
              <w:fldChar w:fldCharType="begin"/>
            </w:r>
            <w:r>
              <w:rPr>
                <w:noProof/>
                <w:webHidden/>
              </w:rPr>
              <w:instrText xml:space="preserve"> PAGEREF _Toc64026555 \h </w:instrText>
            </w:r>
            <w:r>
              <w:rPr>
                <w:noProof/>
                <w:webHidden/>
              </w:rPr>
            </w:r>
            <w:r>
              <w:rPr>
                <w:noProof/>
                <w:webHidden/>
              </w:rPr>
              <w:fldChar w:fldCharType="separate"/>
            </w:r>
            <w:r>
              <w:rPr>
                <w:noProof/>
                <w:webHidden/>
              </w:rPr>
              <w:t>17</w:t>
            </w:r>
            <w:r>
              <w:rPr>
                <w:noProof/>
                <w:webHidden/>
              </w:rPr>
              <w:fldChar w:fldCharType="end"/>
            </w:r>
          </w:hyperlink>
        </w:p>
        <w:p w14:paraId="31E32232" w14:textId="23DC6ACF" w:rsidR="002727D9" w:rsidRDefault="002727D9">
          <w:r w:rsidRPr="002727D9">
            <w:rPr>
              <w:bCs/>
              <w:noProof/>
            </w:rPr>
            <w:fldChar w:fldCharType="end"/>
          </w:r>
        </w:p>
      </w:sdtContent>
    </w:sdt>
    <w:p w14:paraId="6338A8DD" w14:textId="77777777" w:rsidR="002727D9" w:rsidRDefault="002727D9" w:rsidP="00E66DD0">
      <w:pPr>
        <w:pStyle w:val="Heading1"/>
        <w:rPr>
          <w:rFonts w:ascii="Times New Roman" w:hAnsi="Times New Roman" w:cs="Times New Roman"/>
          <w:sz w:val="28"/>
          <w:szCs w:val="28"/>
        </w:rPr>
      </w:pPr>
    </w:p>
    <w:p w14:paraId="6FE5561F" w14:textId="4DFBE527" w:rsidR="00791A2E" w:rsidRPr="00791A2E" w:rsidRDefault="00791A2E" w:rsidP="00791A2E">
      <w:pPr>
        <w:pStyle w:val="TOCHeading"/>
        <w:rPr>
          <w:rFonts w:ascii="Times New Roman" w:hAnsi="Times New Roman" w:cs="Times New Roman"/>
          <w:b w:val="0"/>
          <w:bCs/>
        </w:rPr>
      </w:pPr>
      <w:r w:rsidRPr="002727D9">
        <w:rPr>
          <w:rFonts w:ascii="Times New Roman" w:hAnsi="Times New Roman" w:cs="Times New Roman"/>
          <w:b w:val="0"/>
        </w:rPr>
        <w:t xml:space="preserve">Table of </w:t>
      </w:r>
      <w:r>
        <w:rPr>
          <w:rFonts w:ascii="Times New Roman" w:hAnsi="Times New Roman" w:cs="Times New Roman"/>
          <w:b w:val="0"/>
        </w:rPr>
        <w:t>Figures</w:t>
      </w:r>
    </w:p>
    <w:p w14:paraId="63664BA1" w14:textId="77777777" w:rsidR="00791A2E" w:rsidRDefault="00791A2E">
      <w:pPr>
        <w:pStyle w:val="TableofFigures"/>
        <w:tabs>
          <w:tab w:val="right" w:leader="dot" w:pos="9010"/>
        </w:tabs>
        <w:rPr>
          <w:sz w:val="28"/>
          <w:szCs w:val="28"/>
        </w:rPr>
      </w:pPr>
    </w:p>
    <w:p w14:paraId="3F77DD31" w14:textId="278907B4" w:rsidR="00A32143" w:rsidRDefault="00791A2E">
      <w:pPr>
        <w:pStyle w:val="TableofFigures"/>
        <w:tabs>
          <w:tab w:val="right" w:leader="dot" w:pos="9010"/>
        </w:tabs>
        <w:rPr>
          <w:rFonts w:asciiTheme="minorHAnsi" w:eastAsiaTheme="minorEastAsia" w:hAnsiTheme="minorHAnsi" w:cstheme="minorBidi"/>
          <w:noProof/>
        </w:rPr>
      </w:pPr>
      <w:r>
        <w:rPr>
          <w:sz w:val="28"/>
          <w:szCs w:val="28"/>
        </w:rPr>
        <w:fldChar w:fldCharType="begin"/>
      </w:r>
      <w:r>
        <w:rPr>
          <w:sz w:val="28"/>
          <w:szCs w:val="28"/>
        </w:rPr>
        <w:instrText xml:space="preserve"> TOC \h \z \c "Figure" </w:instrText>
      </w:r>
      <w:r>
        <w:rPr>
          <w:sz w:val="28"/>
          <w:szCs w:val="28"/>
        </w:rPr>
        <w:fldChar w:fldCharType="separate"/>
      </w:r>
      <w:hyperlink w:anchor="_Toc64026525" w:history="1">
        <w:r w:rsidR="00A32143" w:rsidRPr="00F6619E">
          <w:rPr>
            <w:rStyle w:val="Hyperlink"/>
            <w:rFonts w:eastAsiaTheme="minorEastAsia"/>
            <w:noProof/>
          </w:rPr>
          <w:t>Figure 1 - Ionic Bonding Diagram</w:t>
        </w:r>
        <w:r w:rsidR="00A32143">
          <w:rPr>
            <w:noProof/>
            <w:webHidden/>
          </w:rPr>
          <w:tab/>
        </w:r>
        <w:r w:rsidR="00A32143">
          <w:rPr>
            <w:noProof/>
            <w:webHidden/>
          </w:rPr>
          <w:fldChar w:fldCharType="begin"/>
        </w:r>
        <w:r w:rsidR="00A32143">
          <w:rPr>
            <w:noProof/>
            <w:webHidden/>
          </w:rPr>
          <w:instrText xml:space="preserve"> PAGEREF _Toc64026525 \h </w:instrText>
        </w:r>
        <w:r w:rsidR="00A32143">
          <w:rPr>
            <w:noProof/>
            <w:webHidden/>
          </w:rPr>
        </w:r>
        <w:r w:rsidR="00A32143">
          <w:rPr>
            <w:noProof/>
            <w:webHidden/>
          </w:rPr>
          <w:fldChar w:fldCharType="separate"/>
        </w:r>
        <w:r w:rsidR="00A32143">
          <w:rPr>
            <w:noProof/>
            <w:webHidden/>
          </w:rPr>
          <w:t>4</w:t>
        </w:r>
        <w:r w:rsidR="00A32143">
          <w:rPr>
            <w:noProof/>
            <w:webHidden/>
          </w:rPr>
          <w:fldChar w:fldCharType="end"/>
        </w:r>
      </w:hyperlink>
    </w:p>
    <w:p w14:paraId="746D85F3" w14:textId="0646ABDB" w:rsidR="00A32143" w:rsidRDefault="00A32143">
      <w:pPr>
        <w:pStyle w:val="TableofFigures"/>
        <w:tabs>
          <w:tab w:val="right" w:leader="dot" w:pos="9010"/>
        </w:tabs>
        <w:rPr>
          <w:rFonts w:asciiTheme="minorHAnsi" w:eastAsiaTheme="minorEastAsia" w:hAnsiTheme="minorHAnsi" w:cstheme="minorBidi"/>
          <w:noProof/>
        </w:rPr>
      </w:pPr>
      <w:hyperlink w:anchor="_Toc64026526" w:history="1">
        <w:r w:rsidRPr="00F6619E">
          <w:rPr>
            <w:rStyle w:val="Hyperlink"/>
            <w:rFonts w:eastAsiaTheme="minorEastAsia"/>
            <w:noProof/>
          </w:rPr>
          <w:t>Figure 2 – Limiting Radius Ratio</w:t>
        </w:r>
        <w:r>
          <w:rPr>
            <w:noProof/>
            <w:webHidden/>
          </w:rPr>
          <w:tab/>
        </w:r>
        <w:r>
          <w:rPr>
            <w:noProof/>
            <w:webHidden/>
          </w:rPr>
          <w:fldChar w:fldCharType="begin"/>
        </w:r>
        <w:r>
          <w:rPr>
            <w:noProof/>
            <w:webHidden/>
          </w:rPr>
          <w:instrText xml:space="preserve"> PAGEREF _Toc64026526 \h </w:instrText>
        </w:r>
        <w:r>
          <w:rPr>
            <w:noProof/>
            <w:webHidden/>
          </w:rPr>
        </w:r>
        <w:r>
          <w:rPr>
            <w:noProof/>
            <w:webHidden/>
          </w:rPr>
          <w:fldChar w:fldCharType="separate"/>
        </w:r>
        <w:r>
          <w:rPr>
            <w:noProof/>
            <w:webHidden/>
          </w:rPr>
          <w:t>5</w:t>
        </w:r>
        <w:r>
          <w:rPr>
            <w:noProof/>
            <w:webHidden/>
          </w:rPr>
          <w:fldChar w:fldCharType="end"/>
        </w:r>
      </w:hyperlink>
    </w:p>
    <w:p w14:paraId="28B8C3B9" w14:textId="55628CCA" w:rsidR="00A32143" w:rsidRDefault="00A32143">
      <w:pPr>
        <w:pStyle w:val="TableofFigures"/>
        <w:tabs>
          <w:tab w:val="right" w:leader="dot" w:pos="9010"/>
        </w:tabs>
        <w:rPr>
          <w:rFonts w:asciiTheme="minorHAnsi" w:eastAsiaTheme="minorEastAsia" w:hAnsiTheme="minorHAnsi" w:cstheme="minorBidi"/>
          <w:noProof/>
        </w:rPr>
      </w:pPr>
      <w:hyperlink w:anchor="_Toc64026527" w:history="1">
        <w:r w:rsidRPr="00F6619E">
          <w:rPr>
            <w:rStyle w:val="Hyperlink"/>
            <w:rFonts w:eastAsiaTheme="minorEastAsia"/>
            <w:noProof/>
          </w:rPr>
          <w:t>Figure 3 - Covalent Bonding Diagram</w:t>
        </w:r>
        <w:r>
          <w:rPr>
            <w:noProof/>
            <w:webHidden/>
          </w:rPr>
          <w:tab/>
        </w:r>
        <w:r>
          <w:rPr>
            <w:noProof/>
            <w:webHidden/>
          </w:rPr>
          <w:fldChar w:fldCharType="begin"/>
        </w:r>
        <w:r>
          <w:rPr>
            <w:noProof/>
            <w:webHidden/>
          </w:rPr>
          <w:instrText xml:space="preserve"> PAGEREF _Toc64026527 \h </w:instrText>
        </w:r>
        <w:r>
          <w:rPr>
            <w:noProof/>
            <w:webHidden/>
          </w:rPr>
        </w:r>
        <w:r>
          <w:rPr>
            <w:noProof/>
            <w:webHidden/>
          </w:rPr>
          <w:fldChar w:fldCharType="separate"/>
        </w:r>
        <w:r>
          <w:rPr>
            <w:noProof/>
            <w:webHidden/>
          </w:rPr>
          <w:t>5</w:t>
        </w:r>
        <w:r>
          <w:rPr>
            <w:noProof/>
            <w:webHidden/>
          </w:rPr>
          <w:fldChar w:fldCharType="end"/>
        </w:r>
      </w:hyperlink>
    </w:p>
    <w:p w14:paraId="53396134" w14:textId="173522CA" w:rsidR="00A32143" w:rsidRDefault="00A32143">
      <w:pPr>
        <w:pStyle w:val="TableofFigures"/>
        <w:tabs>
          <w:tab w:val="right" w:leader="dot" w:pos="9010"/>
        </w:tabs>
        <w:rPr>
          <w:rFonts w:asciiTheme="minorHAnsi" w:eastAsiaTheme="minorEastAsia" w:hAnsiTheme="minorHAnsi" w:cstheme="minorBidi"/>
          <w:noProof/>
        </w:rPr>
      </w:pPr>
      <w:hyperlink w:anchor="_Toc64026528" w:history="1">
        <w:r w:rsidRPr="00F6619E">
          <w:rPr>
            <w:rStyle w:val="Hyperlink"/>
            <w:rFonts w:eastAsiaTheme="minorEastAsia"/>
            <w:noProof/>
          </w:rPr>
          <w:t>Figure 4 - Simple face centred cubic structure</w:t>
        </w:r>
        <w:r>
          <w:rPr>
            <w:noProof/>
            <w:webHidden/>
          </w:rPr>
          <w:tab/>
        </w:r>
        <w:r>
          <w:rPr>
            <w:noProof/>
            <w:webHidden/>
          </w:rPr>
          <w:fldChar w:fldCharType="begin"/>
        </w:r>
        <w:r>
          <w:rPr>
            <w:noProof/>
            <w:webHidden/>
          </w:rPr>
          <w:instrText xml:space="preserve"> PAGEREF _Toc64026528 \h </w:instrText>
        </w:r>
        <w:r>
          <w:rPr>
            <w:noProof/>
            <w:webHidden/>
          </w:rPr>
        </w:r>
        <w:r>
          <w:rPr>
            <w:noProof/>
            <w:webHidden/>
          </w:rPr>
          <w:fldChar w:fldCharType="separate"/>
        </w:r>
        <w:r>
          <w:rPr>
            <w:noProof/>
            <w:webHidden/>
          </w:rPr>
          <w:t>6</w:t>
        </w:r>
        <w:r>
          <w:rPr>
            <w:noProof/>
            <w:webHidden/>
          </w:rPr>
          <w:fldChar w:fldCharType="end"/>
        </w:r>
      </w:hyperlink>
    </w:p>
    <w:p w14:paraId="5B52EF4A" w14:textId="4F181AC9" w:rsidR="00A32143" w:rsidRDefault="00A32143">
      <w:pPr>
        <w:pStyle w:val="TableofFigures"/>
        <w:tabs>
          <w:tab w:val="right" w:leader="dot" w:pos="9010"/>
        </w:tabs>
        <w:rPr>
          <w:rFonts w:asciiTheme="minorHAnsi" w:eastAsiaTheme="minorEastAsia" w:hAnsiTheme="minorHAnsi" w:cstheme="minorBidi"/>
          <w:noProof/>
        </w:rPr>
      </w:pPr>
      <w:hyperlink w:anchor="_Toc64026529" w:history="1">
        <w:r w:rsidRPr="00F6619E">
          <w:rPr>
            <w:rStyle w:val="Hyperlink"/>
            <w:rFonts w:eastAsiaTheme="minorEastAsia"/>
            <w:noProof/>
          </w:rPr>
          <w:t>Figure 5 - Close packed hexagonal structure</w:t>
        </w:r>
        <w:r>
          <w:rPr>
            <w:noProof/>
            <w:webHidden/>
          </w:rPr>
          <w:tab/>
        </w:r>
        <w:r>
          <w:rPr>
            <w:noProof/>
            <w:webHidden/>
          </w:rPr>
          <w:fldChar w:fldCharType="begin"/>
        </w:r>
        <w:r>
          <w:rPr>
            <w:noProof/>
            <w:webHidden/>
          </w:rPr>
          <w:instrText xml:space="preserve"> PAGEREF _Toc64026529 \h </w:instrText>
        </w:r>
        <w:r>
          <w:rPr>
            <w:noProof/>
            <w:webHidden/>
          </w:rPr>
        </w:r>
        <w:r>
          <w:rPr>
            <w:noProof/>
            <w:webHidden/>
          </w:rPr>
          <w:fldChar w:fldCharType="separate"/>
        </w:r>
        <w:r>
          <w:rPr>
            <w:noProof/>
            <w:webHidden/>
          </w:rPr>
          <w:t>6</w:t>
        </w:r>
        <w:r>
          <w:rPr>
            <w:noProof/>
            <w:webHidden/>
          </w:rPr>
          <w:fldChar w:fldCharType="end"/>
        </w:r>
      </w:hyperlink>
    </w:p>
    <w:p w14:paraId="17B2DD33" w14:textId="51824190" w:rsidR="00A32143" w:rsidRDefault="00A32143">
      <w:pPr>
        <w:pStyle w:val="TableofFigures"/>
        <w:tabs>
          <w:tab w:val="right" w:leader="dot" w:pos="9010"/>
        </w:tabs>
        <w:rPr>
          <w:rFonts w:asciiTheme="minorHAnsi" w:eastAsiaTheme="minorEastAsia" w:hAnsiTheme="minorHAnsi" w:cstheme="minorBidi"/>
          <w:noProof/>
        </w:rPr>
      </w:pPr>
      <w:hyperlink w:anchor="_Toc64026530" w:history="1">
        <w:r w:rsidRPr="00F6619E">
          <w:rPr>
            <w:rStyle w:val="Hyperlink"/>
            <w:rFonts w:eastAsiaTheme="minorEastAsia"/>
            <w:noProof/>
          </w:rPr>
          <w:t>Figure 6 - Tetrahedral structure</w:t>
        </w:r>
        <w:r>
          <w:rPr>
            <w:noProof/>
            <w:webHidden/>
          </w:rPr>
          <w:tab/>
        </w:r>
        <w:r>
          <w:rPr>
            <w:noProof/>
            <w:webHidden/>
          </w:rPr>
          <w:fldChar w:fldCharType="begin"/>
        </w:r>
        <w:r>
          <w:rPr>
            <w:noProof/>
            <w:webHidden/>
          </w:rPr>
          <w:instrText xml:space="preserve"> PAGEREF _Toc64026530 \h </w:instrText>
        </w:r>
        <w:r>
          <w:rPr>
            <w:noProof/>
            <w:webHidden/>
          </w:rPr>
        </w:r>
        <w:r>
          <w:rPr>
            <w:noProof/>
            <w:webHidden/>
          </w:rPr>
          <w:fldChar w:fldCharType="separate"/>
        </w:r>
        <w:r>
          <w:rPr>
            <w:noProof/>
            <w:webHidden/>
          </w:rPr>
          <w:t>7</w:t>
        </w:r>
        <w:r>
          <w:rPr>
            <w:noProof/>
            <w:webHidden/>
          </w:rPr>
          <w:fldChar w:fldCharType="end"/>
        </w:r>
      </w:hyperlink>
    </w:p>
    <w:p w14:paraId="43DCB5E8" w14:textId="36108537" w:rsidR="00A32143" w:rsidRDefault="00A32143">
      <w:pPr>
        <w:pStyle w:val="TableofFigures"/>
        <w:tabs>
          <w:tab w:val="right" w:leader="dot" w:pos="9010"/>
        </w:tabs>
        <w:rPr>
          <w:rFonts w:asciiTheme="minorHAnsi" w:eastAsiaTheme="minorEastAsia" w:hAnsiTheme="minorHAnsi" w:cstheme="minorBidi"/>
          <w:noProof/>
        </w:rPr>
      </w:pPr>
      <w:hyperlink w:anchor="_Toc64026531" w:history="1">
        <w:r w:rsidRPr="00F6619E">
          <w:rPr>
            <w:rStyle w:val="Hyperlink"/>
            <w:rFonts w:eastAsiaTheme="minorEastAsia"/>
            <w:noProof/>
          </w:rPr>
          <w:t>Figure 7 - Classification of Ceramics based on Application</w:t>
        </w:r>
        <w:r>
          <w:rPr>
            <w:noProof/>
            <w:webHidden/>
          </w:rPr>
          <w:tab/>
        </w:r>
        <w:r>
          <w:rPr>
            <w:noProof/>
            <w:webHidden/>
          </w:rPr>
          <w:fldChar w:fldCharType="begin"/>
        </w:r>
        <w:r>
          <w:rPr>
            <w:noProof/>
            <w:webHidden/>
          </w:rPr>
          <w:instrText xml:space="preserve"> PAGEREF _Toc64026531 \h </w:instrText>
        </w:r>
        <w:r>
          <w:rPr>
            <w:noProof/>
            <w:webHidden/>
          </w:rPr>
        </w:r>
        <w:r>
          <w:rPr>
            <w:noProof/>
            <w:webHidden/>
          </w:rPr>
          <w:fldChar w:fldCharType="separate"/>
        </w:r>
        <w:r>
          <w:rPr>
            <w:noProof/>
            <w:webHidden/>
          </w:rPr>
          <w:t>8</w:t>
        </w:r>
        <w:r>
          <w:rPr>
            <w:noProof/>
            <w:webHidden/>
          </w:rPr>
          <w:fldChar w:fldCharType="end"/>
        </w:r>
      </w:hyperlink>
    </w:p>
    <w:p w14:paraId="053B70F5" w14:textId="445AF305" w:rsidR="00A32143" w:rsidRDefault="00A32143">
      <w:pPr>
        <w:pStyle w:val="TableofFigures"/>
        <w:tabs>
          <w:tab w:val="right" w:leader="dot" w:pos="9010"/>
        </w:tabs>
        <w:rPr>
          <w:rFonts w:asciiTheme="minorHAnsi" w:eastAsiaTheme="minorEastAsia" w:hAnsiTheme="minorHAnsi" w:cstheme="minorBidi"/>
          <w:noProof/>
        </w:rPr>
      </w:pPr>
      <w:hyperlink w:anchor="_Toc64026532" w:history="1">
        <w:r w:rsidRPr="00F6619E">
          <w:rPr>
            <w:rStyle w:val="Hyperlink"/>
            <w:rFonts w:eastAsiaTheme="minorEastAsia"/>
            <w:noProof/>
          </w:rPr>
          <w:t>Figure 8 - Classification of Ceramics based on Composition</w:t>
        </w:r>
        <w:r>
          <w:rPr>
            <w:noProof/>
            <w:webHidden/>
          </w:rPr>
          <w:tab/>
        </w:r>
        <w:r>
          <w:rPr>
            <w:noProof/>
            <w:webHidden/>
          </w:rPr>
          <w:fldChar w:fldCharType="begin"/>
        </w:r>
        <w:r>
          <w:rPr>
            <w:noProof/>
            <w:webHidden/>
          </w:rPr>
          <w:instrText xml:space="preserve"> PAGEREF _Toc64026532 \h </w:instrText>
        </w:r>
        <w:r>
          <w:rPr>
            <w:noProof/>
            <w:webHidden/>
          </w:rPr>
        </w:r>
        <w:r>
          <w:rPr>
            <w:noProof/>
            <w:webHidden/>
          </w:rPr>
          <w:fldChar w:fldCharType="separate"/>
        </w:r>
        <w:r>
          <w:rPr>
            <w:noProof/>
            <w:webHidden/>
          </w:rPr>
          <w:t>9</w:t>
        </w:r>
        <w:r>
          <w:rPr>
            <w:noProof/>
            <w:webHidden/>
          </w:rPr>
          <w:fldChar w:fldCharType="end"/>
        </w:r>
      </w:hyperlink>
    </w:p>
    <w:p w14:paraId="54691B27" w14:textId="56595B15" w:rsidR="00A32143" w:rsidRDefault="00A32143">
      <w:pPr>
        <w:pStyle w:val="TableofFigures"/>
        <w:tabs>
          <w:tab w:val="right" w:leader="dot" w:pos="9010"/>
        </w:tabs>
        <w:rPr>
          <w:rFonts w:asciiTheme="minorHAnsi" w:eastAsiaTheme="minorEastAsia" w:hAnsiTheme="minorHAnsi" w:cstheme="minorBidi"/>
          <w:noProof/>
        </w:rPr>
      </w:pPr>
      <w:hyperlink w:anchor="_Toc64026533" w:history="1">
        <w:r w:rsidRPr="00F6619E">
          <w:rPr>
            <w:rStyle w:val="Hyperlink"/>
            <w:rFonts w:eastAsiaTheme="minorEastAsia"/>
            <w:noProof/>
          </w:rPr>
          <w:t>Figure 9 - Table of Ceramic Processing Techniques</w:t>
        </w:r>
        <w:r>
          <w:rPr>
            <w:noProof/>
            <w:webHidden/>
          </w:rPr>
          <w:tab/>
        </w:r>
        <w:r>
          <w:rPr>
            <w:noProof/>
            <w:webHidden/>
          </w:rPr>
          <w:fldChar w:fldCharType="begin"/>
        </w:r>
        <w:r>
          <w:rPr>
            <w:noProof/>
            <w:webHidden/>
          </w:rPr>
          <w:instrText xml:space="preserve"> PAGEREF _Toc64026533 \h </w:instrText>
        </w:r>
        <w:r>
          <w:rPr>
            <w:noProof/>
            <w:webHidden/>
          </w:rPr>
        </w:r>
        <w:r>
          <w:rPr>
            <w:noProof/>
            <w:webHidden/>
          </w:rPr>
          <w:fldChar w:fldCharType="separate"/>
        </w:r>
        <w:r>
          <w:rPr>
            <w:noProof/>
            <w:webHidden/>
          </w:rPr>
          <w:t>13</w:t>
        </w:r>
        <w:r>
          <w:rPr>
            <w:noProof/>
            <w:webHidden/>
          </w:rPr>
          <w:fldChar w:fldCharType="end"/>
        </w:r>
      </w:hyperlink>
    </w:p>
    <w:p w14:paraId="5F439131" w14:textId="67FC097F" w:rsidR="00A32143" w:rsidRDefault="00A32143">
      <w:pPr>
        <w:pStyle w:val="TableofFigures"/>
        <w:tabs>
          <w:tab w:val="right" w:leader="dot" w:pos="9010"/>
        </w:tabs>
        <w:rPr>
          <w:rFonts w:asciiTheme="minorHAnsi" w:eastAsiaTheme="minorEastAsia" w:hAnsiTheme="minorHAnsi" w:cstheme="minorBidi"/>
          <w:noProof/>
        </w:rPr>
      </w:pPr>
      <w:hyperlink w:anchor="_Toc64026534" w:history="1">
        <w:r w:rsidRPr="00F6619E">
          <w:rPr>
            <w:rStyle w:val="Hyperlink"/>
            <w:rFonts w:eastAsiaTheme="minorEastAsia"/>
            <w:noProof/>
          </w:rPr>
          <w:t>Figure 10 - Refractory Manufacturing Process Flow Diagram</w:t>
        </w:r>
        <w:r>
          <w:rPr>
            <w:noProof/>
            <w:webHidden/>
          </w:rPr>
          <w:tab/>
        </w:r>
        <w:r>
          <w:rPr>
            <w:noProof/>
            <w:webHidden/>
          </w:rPr>
          <w:fldChar w:fldCharType="begin"/>
        </w:r>
        <w:r>
          <w:rPr>
            <w:noProof/>
            <w:webHidden/>
          </w:rPr>
          <w:instrText xml:space="preserve"> PAGEREF _Toc64026534 \h </w:instrText>
        </w:r>
        <w:r>
          <w:rPr>
            <w:noProof/>
            <w:webHidden/>
          </w:rPr>
        </w:r>
        <w:r>
          <w:rPr>
            <w:noProof/>
            <w:webHidden/>
          </w:rPr>
          <w:fldChar w:fldCharType="separate"/>
        </w:r>
        <w:r>
          <w:rPr>
            <w:noProof/>
            <w:webHidden/>
          </w:rPr>
          <w:t>15</w:t>
        </w:r>
        <w:r>
          <w:rPr>
            <w:noProof/>
            <w:webHidden/>
          </w:rPr>
          <w:fldChar w:fldCharType="end"/>
        </w:r>
      </w:hyperlink>
    </w:p>
    <w:p w14:paraId="3E25DF77" w14:textId="3FCA1928" w:rsidR="00A32143" w:rsidRDefault="00A32143">
      <w:pPr>
        <w:pStyle w:val="TableofFigures"/>
        <w:tabs>
          <w:tab w:val="right" w:leader="dot" w:pos="9010"/>
        </w:tabs>
        <w:rPr>
          <w:rFonts w:asciiTheme="minorHAnsi" w:eastAsiaTheme="minorEastAsia" w:hAnsiTheme="minorHAnsi" w:cstheme="minorBidi"/>
          <w:noProof/>
        </w:rPr>
      </w:pPr>
      <w:hyperlink w:anchor="_Toc64026535" w:history="1">
        <w:r w:rsidRPr="00F6619E">
          <w:rPr>
            <w:rStyle w:val="Hyperlink"/>
            <w:rFonts w:eastAsiaTheme="minorEastAsia"/>
            <w:noProof/>
          </w:rPr>
          <w:t>Figure 11 - Diagram of Brazing Technique</w:t>
        </w:r>
        <w:r>
          <w:rPr>
            <w:noProof/>
            <w:webHidden/>
          </w:rPr>
          <w:tab/>
        </w:r>
        <w:r>
          <w:rPr>
            <w:noProof/>
            <w:webHidden/>
          </w:rPr>
          <w:fldChar w:fldCharType="begin"/>
        </w:r>
        <w:r>
          <w:rPr>
            <w:noProof/>
            <w:webHidden/>
          </w:rPr>
          <w:instrText xml:space="preserve"> PAGEREF _Toc64026535 \h </w:instrText>
        </w:r>
        <w:r>
          <w:rPr>
            <w:noProof/>
            <w:webHidden/>
          </w:rPr>
        </w:r>
        <w:r>
          <w:rPr>
            <w:noProof/>
            <w:webHidden/>
          </w:rPr>
          <w:fldChar w:fldCharType="separate"/>
        </w:r>
        <w:r>
          <w:rPr>
            <w:noProof/>
            <w:webHidden/>
          </w:rPr>
          <w:t>16</w:t>
        </w:r>
        <w:r>
          <w:rPr>
            <w:noProof/>
            <w:webHidden/>
          </w:rPr>
          <w:fldChar w:fldCharType="end"/>
        </w:r>
      </w:hyperlink>
    </w:p>
    <w:p w14:paraId="2868EDE6" w14:textId="4DFAA9D4" w:rsidR="00791A2E" w:rsidRDefault="00791A2E" w:rsidP="00E66DD0">
      <w:pPr>
        <w:pStyle w:val="Heading1"/>
        <w:rPr>
          <w:rFonts w:ascii="Times New Roman" w:hAnsi="Times New Roman" w:cs="Times New Roman"/>
          <w:sz w:val="28"/>
          <w:szCs w:val="28"/>
        </w:rPr>
      </w:pPr>
      <w:r>
        <w:rPr>
          <w:rFonts w:ascii="Times New Roman" w:hAnsi="Times New Roman" w:cs="Times New Roman"/>
          <w:sz w:val="28"/>
          <w:szCs w:val="28"/>
        </w:rPr>
        <w:lastRenderedPageBreak/>
        <w:fldChar w:fldCharType="end"/>
      </w:r>
    </w:p>
    <w:p w14:paraId="365E0E1E" w14:textId="77558F57" w:rsidR="00F40517" w:rsidRDefault="008A1CDE" w:rsidP="00E66DD0">
      <w:pPr>
        <w:pStyle w:val="Heading1"/>
        <w:rPr>
          <w:rFonts w:ascii="Times New Roman" w:hAnsi="Times New Roman" w:cs="Times New Roman"/>
          <w:sz w:val="28"/>
          <w:szCs w:val="28"/>
        </w:rPr>
      </w:pPr>
      <w:bookmarkStart w:id="0" w:name="_Toc64026536"/>
      <w:r>
        <w:rPr>
          <w:rFonts w:ascii="Times New Roman" w:hAnsi="Times New Roman" w:cs="Times New Roman"/>
          <w:sz w:val="28"/>
          <w:szCs w:val="28"/>
        </w:rPr>
        <w:t>Literature Review</w:t>
      </w:r>
      <w:bookmarkEnd w:id="0"/>
      <w:r>
        <w:rPr>
          <w:rFonts w:ascii="Times New Roman" w:hAnsi="Times New Roman" w:cs="Times New Roman"/>
          <w:sz w:val="28"/>
          <w:szCs w:val="28"/>
        </w:rPr>
        <w:t xml:space="preserve"> </w:t>
      </w:r>
    </w:p>
    <w:p w14:paraId="3E6A088A" w14:textId="71ADB3E0" w:rsidR="00B15BCC" w:rsidRDefault="00B15BCC" w:rsidP="00B15BCC"/>
    <w:p w14:paraId="2FDA9150" w14:textId="02258F76" w:rsidR="00B15BCC" w:rsidRDefault="00B15BCC" w:rsidP="00B15BCC">
      <w:pPr>
        <w:rPr>
          <w:i/>
          <w:iCs/>
        </w:rPr>
      </w:pPr>
      <w:r>
        <w:rPr>
          <w:i/>
          <w:iCs/>
        </w:rPr>
        <w:t>“Ceramics are compounds between metallic and non-metallic elements; they are most frequently oxides, nitrides and carbides</w:t>
      </w:r>
      <w:r w:rsidR="00EA71A0">
        <w:rPr>
          <w:i/>
          <w:iCs/>
        </w:rPr>
        <w:t>.</w:t>
      </w:r>
      <w:r>
        <w:rPr>
          <w:i/>
          <w:iCs/>
        </w:rPr>
        <w:t>”</w:t>
      </w:r>
    </w:p>
    <w:p w14:paraId="75FD551D" w14:textId="77777777" w:rsidR="00E457ED" w:rsidRPr="00B15BCC" w:rsidRDefault="00E457ED" w:rsidP="00B15BCC">
      <w:pPr>
        <w:rPr>
          <w:i/>
          <w:iCs/>
        </w:rPr>
      </w:pPr>
    </w:p>
    <w:p w14:paraId="759FCD49" w14:textId="14393BF0" w:rsidR="006B7085" w:rsidRDefault="00791A2E" w:rsidP="006B7085">
      <w:sdt>
        <w:sdtPr>
          <w:id w:val="888382859"/>
          <w:citation/>
        </w:sdtPr>
        <w:sdtContent>
          <w:r w:rsidR="000B1883">
            <w:fldChar w:fldCharType="begin"/>
          </w:r>
          <w:r w:rsidR="000B1883">
            <w:instrText xml:space="preserve"> CITATION Wil15 \l 2057 </w:instrText>
          </w:r>
          <w:r w:rsidR="000B1883">
            <w:fldChar w:fldCharType="separate"/>
          </w:r>
          <w:r w:rsidR="00496FCB">
            <w:rPr>
              <w:noProof/>
            </w:rPr>
            <w:t>(William D. Callister, 2015)</w:t>
          </w:r>
          <w:r w:rsidR="000B1883">
            <w:fldChar w:fldCharType="end"/>
          </w:r>
        </w:sdtContent>
      </w:sdt>
    </w:p>
    <w:p w14:paraId="49C1E309" w14:textId="77777777" w:rsidR="00826869" w:rsidRDefault="00826869" w:rsidP="006B7085"/>
    <w:p w14:paraId="45DC8DD3" w14:textId="24BB4A09" w:rsidR="006B7085" w:rsidRDefault="006B7085" w:rsidP="006B7085">
      <w:pPr>
        <w:pStyle w:val="Heading2"/>
        <w:rPr>
          <w:rFonts w:ascii="Times New Roman" w:hAnsi="Times New Roman" w:cs="Times New Roman"/>
        </w:rPr>
      </w:pPr>
      <w:bookmarkStart w:id="1" w:name="_Toc64026537"/>
      <w:r w:rsidRPr="006B7085">
        <w:rPr>
          <w:rFonts w:ascii="Times New Roman" w:hAnsi="Times New Roman" w:cs="Times New Roman"/>
        </w:rPr>
        <w:t xml:space="preserve">The </w:t>
      </w:r>
      <w:r w:rsidR="000012D7">
        <w:rPr>
          <w:rFonts w:ascii="Times New Roman" w:hAnsi="Times New Roman" w:cs="Times New Roman"/>
        </w:rPr>
        <w:t>O</w:t>
      </w:r>
      <w:r w:rsidRPr="006B7085">
        <w:rPr>
          <w:rFonts w:ascii="Times New Roman" w:hAnsi="Times New Roman" w:cs="Times New Roman"/>
        </w:rPr>
        <w:t xml:space="preserve">rigin of </w:t>
      </w:r>
      <w:r w:rsidR="000012D7">
        <w:rPr>
          <w:rFonts w:ascii="Times New Roman" w:hAnsi="Times New Roman" w:cs="Times New Roman"/>
        </w:rPr>
        <w:t>C</w:t>
      </w:r>
      <w:r w:rsidRPr="006B7085">
        <w:rPr>
          <w:rFonts w:ascii="Times New Roman" w:hAnsi="Times New Roman" w:cs="Times New Roman"/>
        </w:rPr>
        <w:t>er</w:t>
      </w:r>
      <w:r>
        <w:rPr>
          <w:rFonts w:ascii="Times New Roman" w:hAnsi="Times New Roman" w:cs="Times New Roman"/>
        </w:rPr>
        <w:t>am</w:t>
      </w:r>
      <w:r w:rsidRPr="006B7085">
        <w:rPr>
          <w:rFonts w:ascii="Times New Roman" w:hAnsi="Times New Roman" w:cs="Times New Roman"/>
        </w:rPr>
        <w:t>ics</w:t>
      </w:r>
      <w:bookmarkEnd w:id="1"/>
    </w:p>
    <w:p w14:paraId="1C9C0CE6" w14:textId="701BB216" w:rsidR="00B15BCC" w:rsidRDefault="00B15BCC" w:rsidP="00B15BCC"/>
    <w:p w14:paraId="718BEE2D" w14:textId="381D3762" w:rsidR="00E7629D" w:rsidRDefault="00E7629D" w:rsidP="00B15BCC">
      <w:r>
        <w:t>The term ‘ceramic’ originate</w:t>
      </w:r>
      <w:r w:rsidR="00EA71A0">
        <w:t xml:space="preserve">s </w:t>
      </w:r>
      <w:r>
        <w:t xml:space="preserve">from the </w:t>
      </w:r>
      <w:r w:rsidR="00D1503B">
        <w:t>G</w:t>
      </w:r>
      <w:r w:rsidR="00B30180">
        <w:t>r</w:t>
      </w:r>
      <w:r>
        <w:t xml:space="preserve">eek word ‘keramos’ which translates </w:t>
      </w:r>
      <w:r w:rsidR="00EA71A0">
        <w:t>as ‘to burn’</w:t>
      </w:r>
      <w:r w:rsidR="006D1A54">
        <w:t>. T</w:t>
      </w:r>
      <w:r w:rsidR="00EA71A0">
        <w:t xml:space="preserve">he word keramos infers </w:t>
      </w:r>
      <w:r w:rsidR="006D1A54">
        <w:t xml:space="preserve">to </w:t>
      </w:r>
      <w:r w:rsidR="00EA71A0">
        <w:t>a ‘burnt substance’</w:t>
      </w:r>
      <w:r w:rsidR="006D1A54">
        <w:t xml:space="preserve"> as a result of the high temperature processing techniques used to manufacture ceramic materials.</w:t>
      </w:r>
    </w:p>
    <w:p w14:paraId="68AAF929" w14:textId="77777777" w:rsidR="00E457ED" w:rsidRDefault="00E457ED" w:rsidP="00B15BCC"/>
    <w:p w14:paraId="7697551E" w14:textId="14EC84AA" w:rsidR="000B1883" w:rsidRDefault="00791A2E" w:rsidP="00B15BCC">
      <w:sdt>
        <w:sdtPr>
          <w:id w:val="765667028"/>
          <w:citation/>
        </w:sdtPr>
        <w:sdtContent>
          <w:r w:rsidR="000B1883">
            <w:fldChar w:fldCharType="begin"/>
          </w:r>
          <w:r w:rsidR="000B1883">
            <w:instrText xml:space="preserve"> CITATION DWB70 \l 2057 </w:instrText>
          </w:r>
          <w:r w:rsidR="000B1883">
            <w:fldChar w:fldCharType="separate"/>
          </w:r>
          <w:r w:rsidR="00496FCB">
            <w:rPr>
              <w:noProof/>
            </w:rPr>
            <w:t>(Budworth, 1970)</w:t>
          </w:r>
          <w:r w:rsidR="000B1883">
            <w:fldChar w:fldCharType="end"/>
          </w:r>
        </w:sdtContent>
      </w:sdt>
    </w:p>
    <w:p w14:paraId="2FE5C97F" w14:textId="77777777" w:rsidR="000B1883" w:rsidRDefault="000B1883" w:rsidP="00B15BCC"/>
    <w:p w14:paraId="4A9D9897" w14:textId="29FF45D8" w:rsidR="000247CD" w:rsidRDefault="00B15BCC" w:rsidP="00B15BCC">
      <w:r>
        <w:t>Historically ceramic</w:t>
      </w:r>
      <w:r w:rsidR="00A177D9">
        <w:t xml:space="preserve"> materials</w:t>
      </w:r>
      <w:r>
        <w:t xml:space="preserve"> have exhibited </w:t>
      </w:r>
      <w:r w:rsidR="00574894">
        <w:t xml:space="preserve">extreme brittleness and have been unable to withstand high volumes of stress. </w:t>
      </w:r>
      <w:r w:rsidR="00A177D9">
        <w:t xml:space="preserve">Initial types of </w:t>
      </w:r>
      <w:r w:rsidR="000247CD">
        <w:t>ceramic</w:t>
      </w:r>
      <w:r w:rsidR="00A177D9">
        <w:t xml:space="preserve"> were </w:t>
      </w:r>
      <w:r w:rsidR="000E4AEE">
        <w:t>clay-based pottery products, now known as</w:t>
      </w:r>
      <w:r w:rsidR="00A177D9">
        <w:t xml:space="preserve"> </w:t>
      </w:r>
      <w:r w:rsidR="000E4AEE">
        <w:t>‘</w:t>
      </w:r>
      <w:r w:rsidR="00A177D9">
        <w:t>traditional ceramics</w:t>
      </w:r>
      <w:r w:rsidR="000E4AEE">
        <w:t>’</w:t>
      </w:r>
      <w:r w:rsidR="00A177D9">
        <w:t>, the earliest f</w:t>
      </w:r>
      <w:r w:rsidR="000E4AEE">
        <w:t>ragments of ceramic material</w:t>
      </w:r>
      <w:r w:rsidR="000247CD">
        <w:t xml:space="preserve"> </w:t>
      </w:r>
      <w:r w:rsidR="002138D7">
        <w:t>can be</w:t>
      </w:r>
      <w:r w:rsidR="000247CD">
        <w:t xml:space="preserve"> </w:t>
      </w:r>
      <w:r w:rsidR="00626EF2">
        <w:t>dated back 18,000 years</w:t>
      </w:r>
      <w:r w:rsidR="00A177D9">
        <w:t xml:space="preserve"> in China</w:t>
      </w:r>
      <w:r w:rsidR="005127C8">
        <w:t xml:space="preserve">, </w:t>
      </w:r>
      <w:r w:rsidR="007A7176">
        <w:t>evidencing</w:t>
      </w:r>
      <w:r w:rsidR="005127C8">
        <w:t xml:space="preserve"> signs of some of the oldest human technologies.</w:t>
      </w:r>
      <w:r w:rsidR="00893365">
        <w:t xml:space="preserve"> As time progressed</w:t>
      </w:r>
      <w:r w:rsidR="001132D5">
        <w:t>,</w:t>
      </w:r>
      <w:r w:rsidR="00893365">
        <w:t xml:space="preserve"> </w:t>
      </w:r>
      <w:r w:rsidR="001132D5">
        <w:t>the versatility of traditional ceramics has grown exponentially</w:t>
      </w:r>
      <w:r w:rsidR="00A45FE4">
        <w:t>,</w:t>
      </w:r>
      <w:r w:rsidR="001132D5">
        <w:t xml:space="preserve"> becoming an essential part of everyday life; their applications range from </w:t>
      </w:r>
      <w:r w:rsidR="00A45FE4">
        <w:t xml:space="preserve">the </w:t>
      </w:r>
      <w:r w:rsidR="001132D5">
        <w:t xml:space="preserve">mugs we drink from to </w:t>
      </w:r>
      <w:r w:rsidR="00A45FE4">
        <w:t xml:space="preserve">the </w:t>
      </w:r>
      <w:r w:rsidR="001132D5">
        <w:t xml:space="preserve">bricks that build our houses. Other traditional ceramics include glass, porcelain, tile, cement and concrete.  </w:t>
      </w:r>
    </w:p>
    <w:p w14:paraId="4127268B" w14:textId="77777777" w:rsidR="00E457ED" w:rsidRDefault="00E457ED" w:rsidP="00B15BCC"/>
    <w:p w14:paraId="219DF731" w14:textId="01A628D3" w:rsidR="000B1883" w:rsidRDefault="00791A2E" w:rsidP="00B15BCC">
      <w:sdt>
        <w:sdtPr>
          <w:id w:val="-243720617"/>
          <w:citation/>
        </w:sdtPr>
        <w:sdtContent>
          <w:r w:rsidR="000B1883">
            <w:fldChar w:fldCharType="begin"/>
          </w:r>
          <w:r w:rsidR="000B1883">
            <w:instrText xml:space="preserve"> CITATION Sci10 \l 2057 </w:instrText>
          </w:r>
          <w:r w:rsidR="000B1883">
            <w:fldChar w:fldCharType="separate"/>
          </w:r>
          <w:r w:rsidR="00496FCB">
            <w:rPr>
              <w:noProof/>
            </w:rPr>
            <w:t>(Science Learning Hub, 2010)</w:t>
          </w:r>
          <w:r w:rsidR="000B1883">
            <w:fldChar w:fldCharType="end"/>
          </w:r>
        </w:sdtContent>
      </w:sdt>
    </w:p>
    <w:p w14:paraId="5C1D81A2" w14:textId="77777777" w:rsidR="00E457ED" w:rsidRDefault="00E457ED" w:rsidP="00B15BCC"/>
    <w:p w14:paraId="41F27744" w14:textId="4FCD32AE" w:rsidR="001132D5" w:rsidRDefault="00574894" w:rsidP="00B15BCC">
      <w:r>
        <w:t xml:space="preserve">Technological </w:t>
      </w:r>
      <w:r w:rsidR="001132D5">
        <w:t>developments</w:t>
      </w:r>
      <w:r>
        <w:t xml:space="preserve"> have </w:t>
      </w:r>
      <w:r w:rsidR="001132D5">
        <w:t xml:space="preserve">evolved traditional ceramics into advanced ‘engineering ceramics’ </w:t>
      </w:r>
      <w:r w:rsidR="00237BB0">
        <w:t>which are often made from combinations of oxides and non-oxides. Through better processing techniques</w:t>
      </w:r>
      <w:r w:rsidR="005A4569">
        <w:t xml:space="preserve"> and strategic chemical additions</w:t>
      </w:r>
      <w:r w:rsidR="00237BB0">
        <w:t xml:space="preserve">, engineering </w:t>
      </w:r>
      <w:r w:rsidR="005A4569">
        <w:t xml:space="preserve">ceramics are able to withstand higher volumes of stress and strain before fracturing, remain stable at even higher temperatures and </w:t>
      </w:r>
      <w:r w:rsidR="00CA50AA">
        <w:t xml:space="preserve">are </w:t>
      </w:r>
      <w:r w:rsidR="00A45FE4">
        <w:t>more</w:t>
      </w:r>
      <w:r w:rsidR="00CA50AA">
        <w:t xml:space="preserve"> resistant to physical wearing. </w:t>
      </w:r>
      <w:r w:rsidR="002B389D">
        <w:t xml:space="preserve">The innovative properties of engineering ceramics </w:t>
      </w:r>
      <w:r w:rsidR="002E2CA0">
        <w:t>have made them present in an increasing range of industries;</w:t>
      </w:r>
      <w:r w:rsidR="00932696">
        <w:t xml:space="preserve"> some examples include</w:t>
      </w:r>
      <w:r w:rsidR="002E2CA0">
        <w:t xml:space="preserve"> implants and </w:t>
      </w:r>
      <w:r w:rsidR="00932696">
        <w:t>prosthetics in medicine; high strength cutting tools in processing and structural components in aerospace.</w:t>
      </w:r>
    </w:p>
    <w:p w14:paraId="0E1E16AE" w14:textId="77777777" w:rsidR="00E457ED" w:rsidRDefault="00E457ED" w:rsidP="00B15BCC"/>
    <w:p w14:paraId="037D1D2D" w14:textId="58736FC4" w:rsidR="00826869" w:rsidRDefault="00791A2E" w:rsidP="00B15BCC">
      <w:sdt>
        <w:sdtPr>
          <w:id w:val="1317690665"/>
          <w:citation/>
        </w:sdtPr>
        <w:sdtContent>
          <w:r w:rsidR="00826869">
            <w:fldChar w:fldCharType="begin"/>
          </w:r>
          <w:r w:rsidR="00826869">
            <w:instrText xml:space="preserve"> CITATION CBa13 \l 2057 </w:instrText>
          </w:r>
          <w:r w:rsidR="00826869">
            <w:fldChar w:fldCharType="separate"/>
          </w:r>
          <w:r w:rsidR="00496FCB">
            <w:rPr>
              <w:noProof/>
            </w:rPr>
            <w:t>(C. Barry Carter, 2013)</w:t>
          </w:r>
          <w:r w:rsidR="00826869">
            <w:fldChar w:fldCharType="end"/>
          </w:r>
        </w:sdtContent>
      </w:sdt>
    </w:p>
    <w:p w14:paraId="607ACFEC" w14:textId="77777777" w:rsidR="00826869" w:rsidRDefault="00826869" w:rsidP="00B15BCC"/>
    <w:p w14:paraId="7734C118" w14:textId="3358C00B" w:rsidR="002E2CA0" w:rsidRDefault="002E2CA0" w:rsidP="002E2CA0">
      <w:pPr>
        <w:rPr>
          <w:bCs/>
          <w:i/>
          <w:iCs/>
          <w:color w:val="000000" w:themeColor="text1"/>
          <w:sz w:val="25"/>
          <w:szCs w:val="25"/>
        </w:rPr>
      </w:pPr>
      <w:r>
        <w:rPr>
          <w:bCs/>
          <w:i/>
          <w:iCs/>
          <w:color w:val="000000" w:themeColor="text1"/>
          <w:sz w:val="25"/>
          <w:szCs w:val="25"/>
        </w:rPr>
        <w:t>“</w:t>
      </w:r>
      <w:r w:rsidRPr="002E2CA0">
        <w:rPr>
          <w:i/>
          <w:iCs/>
          <w:color w:val="000000" w:themeColor="text1"/>
          <w:sz w:val="25"/>
          <w:szCs w:val="25"/>
        </w:rPr>
        <w:t>Part of the space shuttle’s outer skin is made up of over 27,000 ceramic tiles. The tiles are designed to withstand the tremendous heat generated on re-entry into the Earth’s atmosphere.</w:t>
      </w:r>
      <w:r>
        <w:rPr>
          <w:bCs/>
          <w:i/>
          <w:iCs/>
          <w:color w:val="000000" w:themeColor="text1"/>
          <w:sz w:val="25"/>
          <w:szCs w:val="25"/>
        </w:rPr>
        <w:t>”</w:t>
      </w:r>
    </w:p>
    <w:p w14:paraId="6ECC2DA0" w14:textId="77777777" w:rsidR="00E457ED" w:rsidRPr="002E2CA0" w:rsidRDefault="00E457ED" w:rsidP="002E2CA0">
      <w:pPr>
        <w:rPr>
          <w:i/>
          <w:iCs/>
          <w:color w:val="000000" w:themeColor="text1"/>
        </w:rPr>
      </w:pPr>
    </w:p>
    <w:p w14:paraId="6CE54E25" w14:textId="42E8238E" w:rsidR="002E2CA0" w:rsidRDefault="00791A2E" w:rsidP="00B15BCC">
      <w:sdt>
        <w:sdtPr>
          <w:id w:val="-1424110715"/>
          <w:citation/>
        </w:sdtPr>
        <w:sdtContent>
          <w:r w:rsidR="00826869">
            <w:fldChar w:fldCharType="begin"/>
          </w:r>
          <w:r w:rsidR="00826869">
            <w:instrText xml:space="preserve"> CITATION Sci10 \l 2057 </w:instrText>
          </w:r>
          <w:r w:rsidR="00826869">
            <w:fldChar w:fldCharType="separate"/>
          </w:r>
          <w:r w:rsidR="00496FCB">
            <w:rPr>
              <w:noProof/>
            </w:rPr>
            <w:t>(Science Learning Hub, 2010)</w:t>
          </w:r>
          <w:r w:rsidR="00826869">
            <w:fldChar w:fldCharType="end"/>
          </w:r>
        </w:sdtContent>
      </w:sdt>
    </w:p>
    <w:p w14:paraId="48B89D88" w14:textId="0DDDD069" w:rsidR="00A6228A" w:rsidRDefault="00A6228A" w:rsidP="00B15BCC"/>
    <w:p w14:paraId="041A0C49" w14:textId="77777777" w:rsidR="00447E5C" w:rsidRDefault="00447E5C" w:rsidP="00A6228A">
      <w:pPr>
        <w:pStyle w:val="Heading1"/>
        <w:rPr>
          <w:rFonts w:ascii="Times New Roman" w:hAnsi="Times New Roman" w:cs="Times New Roman"/>
          <w:sz w:val="28"/>
          <w:szCs w:val="28"/>
        </w:rPr>
      </w:pPr>
    </w:p>
    <w:p w14:paraId="7EC4602F" w14:textId="77777777" w:rsidR="00447E5C" w:rsidRDefault="00447E5C" w:rsidP="00A6228A">
      <w:pPr>
        <w:pStyle w:val="Heading1"/>
        <w:rPr>
          <w:rFonts w:ascii="Times New Roman" w:hAnsi="Times New Roman" w:cs="Times New Roman"/>
          <w:sz w:val="28"/>
          <w:szCs w:val="28"/>
        </w:rPr>
      </w:pPr>
    </w:p>
    <w:p w14:paraId="11910ADD" w14:textId="4CEEC33A" w:rsidR="00A6228A" w:rsidRPr="00A6228A" w:rsidRDefault="00A6228A" w:rsidP="00A6228A">
      <w:pPr>
        <w:pStyle w:val="Heading1"/>
        <w:rPr>
          <w:rFonts w:ascii="Times New Roman" w:hAnsi="Times New Roman" w:cs="Times New Roman"/>
          <w:sz w:val="28"/>
          <w:szCs w:val="28"/>
        </w:rPr>
      </w:pPr>
      <w:bookmarkStart w:id="2" w:name="_Toc64026538"/>
      <w:r w:rsidRPr="00A6228A">
        <w:rPr>
          <w:rFonts w:ascii="Times New Roman" w:hAnsi="Times New Roman" w:cs="Times New Roman"/>
          <w:sz w:val="28"/>
          <w:szCs w:val="28"/>
        </w:rPr>
        <w:t>The Structure of Ceramics</w:t>
      </w:r>
      <w:bookmarkEnd w:id="2"/>
      <w:r w:rsidRPr="00A6228A">
        <w:rPr>
          <w:rFonts w:ascii="Times New Roman" w:hAnsi="Times New Roman" w:cs="Times New Roman"/>
          <w:sz w:val="28"/>
          <w:szCs w:val="28"/>
        </w:rPr>
        <w:t xml:space="preserve"> </w:t>
      </w:r>
    </w:p>
    <w:p w14:paraId="13EC13B7" w14:textId="40FE8513" w:rsidR="00826869" w:rsidRDefault="00826869" w:rsidP="00B15BCC"/>
    <w:p w14:paraId="0CA377E5" w14:textId="60DA317D" w:rsidR="007651EF" w:rsidRDefault="007651EF" w:rsidP="007651EF">
      <w:pPr>
        <w:rPr>
          <w:i/>
          <w:iCs/>
          <w:color w:val="202124"/>
          <w:shd w:val="clear" w:color="auto" w:fill="FFFFFF"/>
        </w:rPr>
      </w:pPr>
      <w:r>
        <w:rPr>
          <w:i/>
          <w:iCs/>
          <w:color w:val="202124"/>
          <w:shd w:val="clear" w:color="auto" w:fill="FFFFFF"/>
        </w:rPr>
        <w:t>“</w:t>
      </w:r>
      <w:r w:rsidRPr="007651EF">
        <w:rPr>
          <w:i/>
          <w:iCs/>
          <w:color w:val="202124"/>
          <w:shd w:val="clear" w:color="auto" w:fill="FFFFFF"/>
        </w:rPr>
        <w:t>The</w:t>
      </w:r>
      <w:r w:rsidRPr="007651EF">
        <w:rPr>
          <w:rStyle w:val="apple-converted-space"/>
          <w:rFonts w:eastAsiaTheme="minorEastAsia"/>
          <w:i/>
          <w:iCs/>
          <w:color w:val="202124"/>
          <w:shd w:val="clear" w:color="auto" w:fill="FFFFFF"/>
        </w:rPr>
        <w:t> </w:t>
      </w:r>
      <w:r w:rsidRPr="007651EF">
        <w:rPr>
          <w:i/>
          <w:iCs/>
          <w:color w:val="202124"/>
        </w:rPr>
        <w:t>structure</w:t>
      </w:r>
      <w:r w:rsidRPr="007651EF">
        <w:rPr>
          <w:rStyle w:val="apple-converted-space"/>
          <w:rFonts w:eastAsiaTheme="minorEastAsia"/>
          <w:i/>
          <w:iCs/>
          <w:color w:val="202124"/>
          <w:shd w:val="clear" w:color="auto" w:fill="FFFFFF"/>
        </w:rPr>
        <w:t> </w:t>
      </w:r>
      <w:r w:rsidRPr="007651EF">
        <w:rPr>
          <w:i/>
          <w:iCs/>
          <w:color w:val="202124"/>
          <w:shd w:val="clear" w:color="auto" w:fill="FFFFFF"/>
        </w:rPr>
        <w:t>of most</w:t>
      </w:r>
      <w:r w:rsidRPr="007651EF">
        <w:rPr>
          <w:rStyle w:val="apple-converted-space"/>
          <w:rFonts w:eastAsiaTheme="minorEastAsia"/>
          <w:i/>
          <w:iCs/>
          <w:color w:val="202124"/>
          <w:shd w:val="clear" w:color="auto" w:fill="FFFFFF"/>
        </w:rPr>
        <w:t> </w:t>
      </w:r>
      <w:r w:rsidRPr="007651EF">
        <w:rPr>
          <w:i/>
          <w:iCs/>
          <w:color w:val="202124"/>
        </w:rPr>
        <w:t>ceramics</w:t>
      </w:r>
      <w:r w:rsidRPr="007651EF">
        <w:rPr>
          <w:rStyle w:val="apple-converted-space"/>
          <w:rFonts w:eastAsiaTheme="minorEastAsia"/>
          <w:i/>
          <w:iCs/>
          <w:color w:val="202124"/>
          <w:shd w:val="clear" w:color="auto" w:fill="FFFFFF"/>
        </w:rPr>
        <w:t> </w:t>
      </w:r>
      <w:r w:rsidRPr="007651EF">
        <w:rPr>
          <w:i/>
          <w:iCs/>
          <w:color w:val="202124"/>
          <w:shd w:val="clear" w:color="auto" w:fill="FFFFFF"/>
        </w:rPr>
        <w:t>varies from relatively simple to very complex. The microstructure can be entirely glassy (glasses only); entirely</w:t>
      </w:r>
      <w:r w:rsidRPr="007651EF">
        <w:rPr>
          <w:rStyle w:val="apple-converted-space"/>
          <w:rFonts w:eastAsiaTheme="minorEastAsia"/>
          <w:i/>
          <w:iCs/>
          <w:color w:val="202124"/>
          <w:shd w:val="clear" w:color="auto" w:fill="FFFFFF"/>
        </w:rPr>
        <w:t> </w:t>
      </w:r>
      <w:r w:rsidRPr="007651EF">
        <w:rPr>
          <w:i/>
          <w:iCs/>
          <w:color w:val="202124"/>
        </w:rPr>
        <w:t>crystalline</w:t>
      </w:r>
      <w:r w:rsidRPr="007651EF">
        <w:rPr>
          <w:i/>
          <w:iCs/>
          <w:color w:val="202124"/>
          <w:shd w:val="clear" w:color="auto" w:fill="FFFFFF"/>
        </w:rPr>
        <w:t>; or a combination of</w:t>
      </w:r>
      <w:r w:rsidRPr="007651EF">
        <w:rPr>
          <w:rStyle w:val="apple-converted-space"/>
          <w:rFonts w:eastAsiaTheme="minorEastAsia"/>
          <w:i/>
          <w:iCs/>
          <w:color w:val="202124"/>
          <w:shd w:val="clear" w:color="auto" w:fill="FFFFFF"/>
        </w:rPr>
        <w:t> </w:t>
      </w:r>
      <w:r w:rsidRPr="007651EF">
        <w:rPr>
          <w:i/>
          <w:iCs/>
          <w:color w:val="202124"/>
        </w:rPr>
        <w:t>crystalline</w:t>
      </w:r>
      <w:r w:rsidRPr="007651EF">
        <w:rPr>
          <w:rStyle w:val="apple-converted-space"/>
          <w:rFonts w:eastAsiaTheme="minorEastAsia"/>
          <w:i/>
          <w:iCs/>
          <w:color w:val="202124"/>
          <w:shd w:val="clear" w:color="auto" w:fill="FFFFFF"/>
        </w:rPr>
        <w:t> </w:t>
      </w:r>
      <w:r w:rsidRPr="007651EF">
        <w:rPr>
          <w:i/>
          <w:iCs/>
          <w:color w:val="202124"/>
          <w:shd w:val="clear" w:color="auto" w:fill="FFFFFF"/>
        </w:rPr>
        <w:t>and glassy. In the latter case, the glassy phase usually surrounds small</w:t>
      </w:r>
      <w:r w:rsidRPr="007651EF">
        <w:rPr>
          <w:rStyle w:val="apple-converted-space"/>
          <w:rFonts w:eastAsiaTheme="minorEastAsia"/>
          <w:i/>
          <w:iCs/>
          <w:color w:val="202124"/>
          <w:shd w:val="clear" w:color="auto" w:fill="FFFFFF"/>
        </w:rPr>
        <w:t> </w:t>
      </w:r>
      <w:r w:rsidRPr="007651EF">
        <w:rPr>
          <w:i/>
          <w:iCs/>
          <w:color w:val="202124"/>
        </w:rPr>
        <w:t>crystals</w:t>
      </w:r>
      <w:r w:rsidRPr="007651EF">
        <w:rPr>
          <w:i/>
          <w:iCs/>
          <w:color w:val="202124"/>
          <w:shd w:val="clear" w:color="auto" w:fill="FFFFFF"/>
        </w:rPr>
        <w:t>, bonding them together.</w:t>
      </w:r>
      <w:r>
        <w:rPr>
          <w:i/>
          <w:iCs/>
          <w:color w:val="202124"/>
          <w:shd w:val="clear" w:color="auto" w:fill="FFFFFF"/>
        </w:rPr>
        <w:t>”</w:t>
      </w:r>
    </w:p>
    <w:p w14:paraId="2DA963F9" w14:textId="77777777" w:rsidR="005341FD" w:rsidRPr="007651EF" w:rsidRDefault="005341FD" w:rsidP="007651EF">
      <w:pPr>
        <w:rPr>
          <w:i/>
          <w:iCs/>
        </w:rPr>
      </w:pPr>
    </w:p>
    <w:p w14:paraId="7F44083C" w14:textId="22283682" w:rsidR="007651EF" w:rsidRDefault="00791A2E" w:rsidP="00B15BCC">
      <w:sdt>
        <w:sdtPr>
          <w:id w:val="-659385136"/>
          <w:citation/>
        </w:sdtPr>
        <w:sdtContent>
          <w:r w:rsidR="005341FD">
            <w:fldChar w:fldCharType="begin"/>
          </w:r>
          <w:r w:rsidR="005341FD">
            <w:instrText xml:space="preserve"> CITATION NDT20 \l 2057 </w:instrText>
          </w:r>
          <w:r w:rsidR="005341FD">
            <w:fldChar w:fldCharType="separate"/>
          </w:r>
          <w:r w:rsidR="00496FCB">
            <w:rPr>
              <w:noProof/>
            </w:rPr>
            <w:t>(NDT Resource Center, 2020)</w:t>
          </w:r>
          <w:r w:rsidR="005341FD">
            <w:fldChar w:fldCharType="end"/>
          </w:r>
        </w:sdtContent>
      </w:sdt>
    </w:p>
    <w:p w14:paraId="69B4554A" w14:textId="77777777" w:rsidR="00AB703C" w:rsidRDefault="00AB703C" w:rsidP="00D80E98"/>
    <w:p w14:paraId="785DC940" w14:textId="77777777" w:rsidR="007651EF" w:rsidRPr="00B15BCC" w:rsidRDefault="007651EF" w:rsidP="00B15BCC"/>
    <w:p w14:paraId="70AB0E53" w14:textId="65D5FBCB" w:rsidR="006B7085" w:rsidRDefault="006B7085" w:rsidP="006B7085">
      <w:pPr>
        <w:pStyle w:val="Heading2"/>
        <w:rPr>
          <w:rFonts w:ascii="Times New Roman" w:hAnsi="Times New Roman" w:cs="Times New Roman"/>
        </w:rPr>
      </w:pPr>
      <w:bookmarkStart w:id="3" w:name="_Toc64026539"/>
      <w:r>
        <w:rPr>
          <w:rFonts w:ascii="Times New Roman" w:hAnsi="Times New Roman" w:cs="Times New Roman"/>
        </w:rPr>
        <w:t xml:space="preserve">The </w:t>
      </w:r>
      <w:r w:rsidR="000012D7">
        <w:rPr>
          <w:rFonts w:ascii="Times New Roman" w:hAnsi="Times New Roman" w:cs="Times New Roman"/>
        </w:rPr>
        <w:t>A</w:t>
      </w:r>
      <w:r w:rsidR="00264282">
        <w:rPr>
          <w:rFonts w:ascii="Times New Roman" w:hAnsi="Times New Roman" w:cs="Times New Roman"/>
        </w:rPr>
        <w:t xml:space="preserve">tomic </w:t>
      </w:r>
      <w:r w:rsidR="000012D7">
        <w:rPr>
          <w:rFonts w:ascii="Times New Roman" w:hAnsi="Times New Roman" w:cs="Times New Roman"/>
        </w:rPr>
        <w:t>S</w:t>
      </w:r>
      <w:r>
        <w:rPr>
          <w:rFonts w:ascii="Times New Roman" w:hAnsi="Times New Roman" w:cs="Times New Roman"/>
        </w:rPr>
        <w:t xml:space="preserve">tructure of </w:t>
      </w:r>
      <w:r w:rsidR="000012D7">
        <w:rPr>
          <w:rFonts w:ascii="Times New Roman" w:hAnsi="Times New Roman" w:cs="Times New Roman"/>
        </w:rPr>
        <w:t>C</w:t>
      </w:r>
      <w:r>
        <w:rPr>
          <w:rFonts w:ascii="Times New Roman" w:hAnsi="Times New Roman" w:cs="Times New Roman"/>
        </w:rPr>
        <w:t>eramics</w:t>
      </w:r>
      <w:bookmarkEnd w:id="3"/>
    </w:p>
    <w:p w14:paraId="17CEEF20" w14:textId="4AB93AE2" w:rsidR="002706BD" w:rsidRDefault="002706BD" w:rsidP="002706BD"/>
    <w:p w14:paraId="3F14BDE1" w14:textId="01F25C74" w:rsidR="002706BD" w:rsidRDefault="002706BD" w:rsidP="002706BD">
      <w:r>
        <w:t xml:space="preserve">The atomic bonding and electronic arrangement of ceramic materials determine their microstructure and physical properties. </w:t>
      </w:r>
    </w:p>
    <w:p w14:paraId="747ACC52" w14:textId="0259BB39" w:rsidR="002706BD" w:rsidRDefault="001149D5" w:rsidP="002706BD">
      <w:r>
        <w:t>There are two types of bonding present within a ceramic structure; ionic and covalent. The ionic bonds</w:t>
      </w:r>
      <w:r w:rsidR="004F6272">
        <w:t xml:space="preserve"> (the most predominant within ceramic structures)</w:t>
      </w:r>
      <w:r>
        <w:t xml:space="preserve"> form between metals and non-metals, due </w:t>
      </w:r>
      <w:r w:rsidR="00791A2E">
        <w:t xml:space="preserve">to </w:t>
      </w:r>
      <w:r>
        <w:t xml:space="preserve">the large difference in electronegativity the metal atoms </w:t>
      </w:r>
      <w:r w:rsidR="00A51E41">
        <w:t>donate</w:t>
      </w:r>
      <w:r>
        <w:t xml:space="preserve"> one or more electrons to the non-metal atom, creating a strong electrostatic force between the two to form a bond</w:t>
      </w:r>
      <w:r w:rsidR="00A51E41">
        <w:t>.</w:t>
      </w:r>
    </w:p>
    <w:p w14:paraId="1BC781D9" w14:textId="77777777" w:rsidR="00E457ED" w:rsidRDefault="00E457ED" w:rsidP="002706BD"/>
    <w:p w14:paraId="7B70E46C" w14:textId="21B3A9BA" w:rsidR="00D96384" w:rsidRDefault="00791A2E" w:rsidP="002706BD">
      <w:sdt>
        <w:sdtPr>
          <w:id w:val="1630896776"/>
          <w:citation/>
        </w:sdtPr>
        <w:sdtContent>
          <w:r w:rsidR="00D96384">
            <w:fldChar w:fldCharType="begin"/>
          </w:r>
          <w:r w:rsidR="00D96384">
            <w:instrText xml:space="preserve"> CITATION The21 \l 2057 </w:instrText>
          </w:r>
          <w:r w:rsidR="00D96384">
            <w:fldChar w:fldCharType="separate"/>
          </w:r>
          <w:r w:rsidR="00496FCB">
            <w:rPr>
              <w:noProof/>
            </w:rPr>
            <w:t>(The American Ceramic Society, 2021)</w:t>
          </w:r>
          <w:r w:rsidR="00D96384">
            <w:fldChar w:fldCharType="end"/>
          </w:r>
        </w:sdtContent>
      </w:sdt>
    </w:p>
    <w:p w14:paraId="44BB18F0" w14:textId="6FC75767" w:rsidR="00970154" w:rsidRDefault="00970154" w:rsidP="002706BD"/>
    <w:p w14:paraId="4D71091F" w14:textId="1E032A3F" w:rsidR="00970154" w:rsidRDefault="00970154" w:rsidP="002706BD">
      <w:r w:rsidRPr="00970154">
        <w:rPr>
          <w:noProof/>
        </w:rPr>
        <w:drawing>
          <wp:inline distT="0" distB="0" distL="0" distR="0" wp14:anchorId="2B7F7663" wp14:editId="5487B317">
            <wp:extent cx="1795346" cy="219049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824648" cy="2226244"/>
                    </a:xfrm>
                    <a:prstGeom prst="rect">
                      <a:avLst/>
                    </a:prstGeom>
                  </pic:spPr>
                </pic:pic>
              </a:graphicData>
            </a:graphic>
          </wp:inline>
        </w:drawing>
      </w:r>
    </w:p>
    <w:p w14:paraId="7A786CCE" w14:textId="060468EB" w:rsidR="005F519C" w:rsidRDefault="005F519C" w:rsidP="005F519C">
      <w:pPr>
        <w:pStyle w:val="Caption"/>
      </w:pPr>
      <w:bookmarkStart w:id="4" w:name="_Toc64026525"/>
      <w:r>
        <w:t xml:space="preserve">Figure </w:t>
      </w:r>
      <w:fldSimple w:instr=" SEQ Figure \* ARABIC ">
        <w:r w:rsidR="00A32143">
          <w:rPr>
            <w:noProof/>
          </w:rPr>
          <w:t>1</w:t>
        </w:r>
      </w:fldSimple>
      <w:r>
        <w:t xml:space="preserve"> - Ionic Bonding Diagram</w:t>
      </w:r>
      <w:bookmarkEnd w:id="4"/>
    </w:p>
    <w:p w14:paraId="797A17D4" w14:textId="037769FA" w:rsidR="00970154" w:rsidRDefault="00791A2E" w:rsidP="002706BD">
      <w:sdt>
        <w:sdtPr>
          <w:id w:val="-1256599103"/>
          <w:citation/>
        </w:sdtPr>
        <w:sdtContent>
          <w:r w:rsidR="005F519C">
            <w:fldChar w:fldCharType="begin"/>
          </w:r>
          <w:r w:rsidR="005F519C">
            <w:instrText xml:space="preserve"> CITATION DrD12 \l 2057 </w:instrText>
          </w:r>
          <w:r w:rsidR="005F519C">
            <w:fldChar w:fldCharType="separate"/>
          </w:r>
          <w:r w:rsidR="00496FCB">
            <w:rPr>
              <w:noProof/>
            </w:rPr>
            <w:t>(Kopeliovich, 2012)</w:t>
          </w:r>
          <w:r w:rsidR="005F519C">
            <w:fldChar w:fldCharType="end"/>
          </w:r>
        </w:sdtContent>
      </w:sdt>
    </w:p>
    <w:p w14:paraId="6B27E1A1" w14:textId="74EE5B49" w:rsidR="00970154" w:rsidRDefault="00970154" w:rsidP="002706BD"/>
    <w:p w14:paraId="7730E8DE" w14:textId="2A62757A" w:rsidR="00B30180" w:rsidRDefault="00B30180" w:rsidP="002706BD"/>
    <w:p w14:paraId="1E41814B" w14:textId="5209E805" w:rsidR="00B30180" w:rsidRDefault="00B30180" w:rsidP="002706BD"/>
    <w:p w14:paraId="6116F67C" w14:textId="48FAD7C0" w:rsidR="00B30180" w:rsidRDefault="00B30180" w:rsidP="002706BD"/>
    <w:p w14:paraId="5A33BF62" w14:textId="0E41FC41" w:rsidR="00B30180" w:rsidRDefault="00B30180" w:rsidP="002706BD"/>
    <w:p w14:paraId="14770170" w14:textId="77777777" w:rsidR="00B30180" w:rsidRDefault="00B30180" w:rsidP="002706BD"/>
    <w:p w14:paraId="47A43F47" w14:textId="031C63A2" w:rsidR="000F06EC" w:rsidRDefault="000F06EC" w:rsidP="002706BD"/>
    <w:p w14:paraId="4D5E9A96" w14:textId="6F3206A1" w:rsidR="007754FB" w:rsidRDefault="00EC5CE7" w:rsidP="002706BD">
      <w:pPr>
        <w:rPr>
          <w:color w:val="000000" w:themeColor="text1"/>
        </w:rPr>
      </w:pPr>
      <w:r>
        <w:rPr>
          <w:color w:val="000000" w:themeColor="text1"/>
        </w:rPr>
        <w:lastRenderedPageBreak/>
        <w:t xml:space="preserve">The anion cation size ratio can affect the </w:t>
      </w:r>
      <w:r w:rsidR="004679E3">
        <w:rPr>
          <w:color w:val="000000" w:themeColor="text1"/>
        </w:rPr>
        <w:t>materials stability</w:t>
      </w:r>
      <w:r w:rsidR="0002388A">
        <w:rPr>
          <w:color w:val="000000" w:themeColor="text1"/>
        </w:rPr>
        <w:t xml:space="preserve">; </w:t>
      </w:r>
      <w:r w:rsidR="007754FB">
        <w:rPr>
          <w:color w:val="000000" w:themeColor="text1"/>
        </w:rPr>
        <w:t>if anions are forced too close together (because the cation is too small) the structure becomes unstable. The limiting radius ratio is the minimum allowable value of ionic radii for the structure to be stable.</w:t>
      </w:r>
    </w:p>
    <w:p w14:paraId="31D602C2" w14:textId="347EE587" w:rsidR="007754FB" w:rsidRDefault="007754FB" w:rsidP="002706BD">
      <w:pPr>
        <w:rPr>
          <w:color w:val="000000" w:themeColor="text1"/>
        </w:rPr>
      </w:pPr>
    </w:p>
    <w:p w14:paraId="03383C98" w14:textId="77777777" w:rsidR="00B30180" w:rsidRDefault="00B30180" w:rsidP="002706BD">
      <w:pPr>
        <w:rPr>
          <w:color w:val="000000" w:themeColor="text1"/>
        </w:rPr>
      </w:pPr>
    </w:p>
    <w:p w14:paraId="6C5A3FE8" w14:textId="0E555555" w:rsidR="000F06EC" w:rsidRDefault="007754FB" w:rsidP="002706BD">
      <w:pPr>
        <w:rPr>
          <w:color w:val="000000" w:themeColor="text1"/>
        </w:rPr>
      </w:pPr>
      <w:r w:rsidRPr="007754FB">
        <w:rPr>
          <w:noProof/>
          <w:color w:val="000000" w:themeColor="text1"/>
        </w:rPr>
        <w:drawing>
          <wp:inline distT="0" distB="0" distL="0" distR="0" wp14:anchorId="0D6DB0D1" wp14:editId="6309E9A5">
            <wp:extent cx="3962400" cy="12366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71412" cy="1239416"/>
                    </a:xfrm>
                    <a:prstGeom prst="rect">
                      <a:avLst/>
                    </a:prstGeom>
                  </pic:spPr>
                </pic:pic>
              </a:graphicData>
            </a:graphic>
          </wp:inline>
        </w:drawing>
      </w:r>
    </w:p>
    <w:p w14:paraId="7AB7510D" w14:textId="2DF170D8" w:rsidR="007754FB" w:rsidRDefault="00222A52" w:rsidP="00222A52">
      <w:pPr>
        <w:pStyle w:val="Caption"/>
      </w:pPr>
      <w:bookmarkStart w:id="5" w:name="_Toc64026526"/>
      <w:r>
        <w:t xml:space="preserve">Figure </w:t>
      </w:r>
      <w:fldSimple w:instr=" SEQ Figure \* ARABIC ">
        <w:r w:rsidR="00A32143">
          <w:rPr>
            <w:noProof/>
          </w:rPr>
          <w:t>2</w:t>
        </w:r>
      </w:fldSimple>
      <w:r>
        <w:t xml:space="preserve"> – Limiting Radius Ratio</w:t>
      </w:r>
      <w:bookmarkEnd w:id="5"/>
    </w:p>
    <w:p w14:paraId="0C1DFAE2" w14:textId="77777777" w:rsidR="00B30180" w:rsidRPr="00B30180" w:rsidRDefault="00B30180" w:rsidP="00B30180"/>
    <w:p w14:paraId="79EFC58B" w14:textId="1AE7C7B7" w:rsidR="00D96384" w:rsidRPr="00D96384" w:rsidRDefault="00791A2E" w:rsidP="00D96384">
      <w:sdt>
        <w:sdtPr>
          <w:id w:val="526143427"/>
          <w:citation/>
        </w:sdtPr>
        <w:sdtContent>
          <w:r w:rsidR="00D96384">
            <w:fldChar w:fldCharType="begin"/>
          </w:r>
          <w:r w:rsidR="00D96384">
            <w:instrText xml:space="preserve"> CITATION Uni13 \l 2057 </w:instrText>
          </w:r>
          <w:r w:rsidR="00D96384">
            <w:fldChar w:fldCharType="separate"/>
          </w:r>
          <w:r w:rsidR="00496FCB">
            <w:rPr>
              <w:noProof/>
            </w:rPr>
            <w:t>(University of Guelph, 2013)</w:t>
          </w:r>
          <w:r w:rsidR="00D96384">
            <w:fldChar w:fldCharType="end"/>
          </w:r>
        </w:sdtContent>
      </w:sdt>
    </w:p>
    <w:p w14:paraId="2D52D981" w14:textId="77777777" w:rsidR="007754FB" w:rsidRDefault="007754FB" w:rsidP="002706BD"/>
    <w:p w14:paraId="75B5BA34" w14:textId="226F868D" w:rsidR="00563593" w:rsidRDefault="00563593" w:rsidP="002706BD">
      <w:r>
        <w:t>Alternatively, whe</w:t>
      </w:r>
      <w:r w:rsidR="00791A2E">
        <w:t xml:space="preserve">n </w:t>
      </w:r>
      <w:r>
        <w:t xml:space="preserve">two non-metallic atoms with similar </w:t>
      </w:r>
      <w:r w:rsidR="00A51E41">
        <w:t>electronegativities</w:t>
      </w:r>
      <w:r w:rsidR="00791A2E">
        <w:t xml:space="preserve"> join,</w:t>
      </w:r>
      <w:r w:rsidR="00A51E41">
        <w:t xml:space="preserve"> a covalent bond forms, </w:t>
      </w:r>
      <w:r w:rsidR="00791A2E">
        <w:t>s</w:t>
      </w:r>
      <w:r w:rsidR="00A51E41">
        <w:t>har</w:t>
      </w:r>
      <w:r w:rsidR="00791A2E">
        <w:t>ing</w:t>
      </w:r>
      <w:r w:rsidR="00A51E41">
        <w:t xml:space="preserve"> electrons to fill the vacancies in their o</w:t>
      </w:r>
      <w:r w:rsidR="00791A2E">
        <w:t>u</w:t>
      </w:r>
      <w:r w:rsidR="00A51E41">
        <w:t xml:space="preserve">ter shells. </w:t>
      </w:r>
    </w:p>
    <w:p w14:paraId="694729B5" w14:textId="6A17FE5C" w:rsidR="00970154" w:rsidRDefault="00970154" w:rsidP="002706BD"/>
    <w:p w14:paraId="3586080F" w14:textId="136EF4F8" w:rsidR="00970154" w:rsidRDefault="00970154" w:rsidP="002706BD">
      <w:r w:rsidRPr="00970154">
        <w:rPr>
          <w:noProof/>
        </w:rPr>
        <w:drawing>
          <wp:inline distT="0" distB="0" distL="0" distR="0" wp14:anchorId="6682EE77" wp14:editId="2EDDD137">
            <wp:extent cx="1857756" cy="1962912"/>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61386" cy="1966747"/>
                    </a:xfrm>
                    <a:prstGeom prst="rect">
                      <a:avLst/>
                    </a:prstGeom>
                  </pic:spPr>
                </pic:pic>
              </a:graphicData>
            </a:graphic>
          </wp:inline>
        </w:drawing>
      </w:r>
    </w:p>
    <w:p w14:paraId="22B885EB" w14:textId="66E4CC84" w:rsidR="005F519C" w:rsidRDefault="005F519C" w:rsidP="005F519C">
      <w:pPr>
        <w:pStyle w:val="Caption"/>
      </w:pPr>
      <w:bookmarkStart w:id="6" w:name="_Toc64026527"/>
      <w:r>
        <w:t xml:space="preserve">Figure </w:t>
      </w:r>
      <w:fldSimple w:instr=" SEQ Figure \* ARABIC ">
        <w:r w:rsidR="00A32143">
          <w:rPr>
            <w:noProof/>
          </w:rPr>
          <w:t>3</w:t>
        </w:r>
      </w:fldSimple>
      <w:r>
        <w:t xml:space="preserve"> - Covalent Bonding Diagram</w:t>
      </w:r>
      <w:bookmarkEnd w:id="6"/>
    </w:p>
    <w:p w14:paraId="102D70C0" w14:textId="77777777" w:rsidR="00B30180" w:rsidRPr="00B30180" w:rsidRDefault="00B30180" w:rsidP="00B30180"/>
    <w:p w14:paraId="42E04833" w14:textId="253F4415" w:rsidR="005F519C" w:rsidRDefault="00791A2E" w:rsidP="002706BD">
      <w:sdt>
        <w:sdtPr>
          <w:id w:val="-1485152733"/>
          <w:citation/>
        </w:sdtPr>
        <w:sdtContent>
          <w:r w:rsidR="002B586C">
            <w:fldChar w:fldCharType="begin"/>
          </w:r>
          <w:r w:rsidR="002B586C">
            <w:instrText xml:space="preserve"> CITATION DrD12 \l 2057 </w:instrText>
          </w:r>
          <w:r w:rsidR="002B586C">
            <w:fldChar w:fldCharType="separate"/>
          </w:r>
          <w:r w:rsidR="00496FCB">
            <w:rPr>
              <w:noProof/>
            </w:rPr>
            <w:t>(Kopeliovich, 2012)</w:t>
          </w:r>
          <w:r w:rsidR="002B586C">
            <w:fldChar w:fldCharType="end"/>
          </w:r>
        </w:sdtContent>
      </w:sdt>
    </w:p>
    <w:p w14:paraId="5A723E8A" w14:textId="77777777" w:rsidR="008E62AB" w:rsidRDefault="008E62AB" w:rsidP="002706BD"/>
    <w:p w14:paraId="3EEA8006" w14:textId="76E7F33A" w:rsidR="002706BD" w:rsidRDefault="005610E5" w:rsidP="002706BD">
      <w:r>
        <w:t xml:space="preserve">The nature </w:t>
      </w:r>
      <w:r w:rsidR="00086903">
        <w:t xml:space="preserve">of </w:t>
      </w:r>
      <w:r w:rsidR="004F6272">
        <w:t>ceramic</w:t>
      </w:r>
      <w:r>
        <w:t xml:space="preserve"> bonding decides the unique properties th</w:t>
      </w:r>
      <w:r w:rsidR="004F6272">
        <w:t>ey</w:t>
      </w:r>
      <w:r>
        <w:t xml:space="preserve"> have</w:t>
      </w:r>
      <w:r w:rsidR="008C46D6">
        <w:t>; the strong ionic bonds hold the atoms firmly in place, making the material hard</w:t>
      </w:r>
      <w:r w:rsidR="00400F22">
        <w:t>,</w:t>
      </w:r>
      <w:r w:rsidR="008B1652">
        <w:t xml:space="preserve"> chemically resistant</w:t>
      </w:r>
      <w:r w:rsidR="00400F22">
        <w:t xml:space="preserve"> </w:t>
      </w:r>
      <w:r w:rsidR="00086903">
        <w:t xml:space="preserve">but also brittle which can often be undesirable. Ionic bonding </w:t>
      </w:r>
      <w:r w:rsidR="008B1652">
        <w:t xml:space="preserve">locks in all valent electrons </w:t>
      </w:r>
      <w:r w:rsidR="002C7A03">
        <w:t xml:space="preserve">making it near impossible for ceramics </w:t>
      </w:r>
      <w:r w:rsidR="00400F22">
        <w:t xml:space="preserve">to carry electric current. </w:t>
      </w:r>
    </w:p>
    <w:p w14:paraId="574AC743" w14:textId="6ACB2E6D" w:rsidR="00400F22" w:rsidRDefault="00400F22" w:rsidP="002706BD"/>
    <w:p w14:paraId="0FC10AAE" w14:textId="6C4ED60D" w:rsidR="00400F22" w:rsidRDefault="00A25D25" w:rsidP="00A25D25">
      <w:pPr>
        <w:pStyle w:val="Heading2"/>
        <w:rPr>
          <w:rFonts w:ascii="Times New Roman" w:hAnsi="Times New Roman" w:cs="Times New Roman"/>
        </w:rPr>
      </w:pPr>
      <w:bookmarkStart w:id="7" w:name="_Toc64026540"/>
      <w:r w:rsidRPr="00A25D25">
        <w:rPr>
          <w:rFonts w:ascii="Times New Roman" w:hAnsi="Times New Roman" w:cs="Times New Roman"/>
        </w:rPr>
        <w:t xml:space="preserve">The </w:t>
      </w:r>
      <w:r w:rsidR="000012D7">
        <w:rPr>
          <w:rFonts w:ascii="Times New Roman" w:hAnsi="Times New Roman" w:cs="Times New Roman"/>
        </w:rPr>
        <w:t>M</w:t>
      </w:r>
      <w:r w:rsidRPr="00A25D25">
        <w:rPr>
          <w:rFonts w:ascii="Times New Roman" w:hAnsi="Times New Roman" w:cs="Times New Roman"/>
        </w:rPr>
        <w:t xml:space="preserve">icrostructure of </w:t>
      </w:r>
      <w:r w:rsidR="000012D7">
        <w:rPr>
          <w:rFonts w:ascii="Times New Roman" w:hAnsi="Times New Roman" w:cs="Times New Roman"/>
        </w:rPr>
        <w:t>C</w:t>
      </w:r>
      <w:r w:rsidRPr="00A25D25">
        <w:rPr>
          <w:rFonts w:ascii="Times New Roman" w:hAnsi="Times New Roman" w:cs="Times New Roman"/>
        </w:rPr>
        <w:t>eramics</w:t>
      </w:r>
      <w:bookmarkEnd w:id="7"/>
      <w:r w:rsidRPr="00A25D25">
        <w:rPr>
          <w:rFonts w:ascii="Times New Roman" w:hAnsi="Times New Roman" w:cs="Times New Roman"/>
        </w:rPr>
        <w:t xml:space="preserve"> </w:t>
      </w:r>
    </w:p>
    <w:p w14:paraId="0BD93A0A" w14:textId="27944004" w:rsidR="00653789" w:rsidRDefault="00653789" w:rsidP="00653789"/>
    <w:p w14:paraId="7D689DA2" w14:textId="03105E34" w:rsidR="00653789" w:rsidRPr="00653789" w:rsidRDefault="00653789" w:rsidP="00653789">
      <w:r>
        <w:t xml:space="preserve">Clay material removed from the ground is soft and pliable as its atoms are arranged in sheets which can slip past one another, parallel sheets are held together by weak intermolecular forces of attraction. When water is introduced into this structure the polar molecules </w:t>
      </w:r>
      <w:r w:rsidR="000E0873">
        <w:t>pull these weak bonds apart making it even more malleable. However, when the clay is then fired at high temperatures the water evaporates, leaving behind the remaining atoms (usually aluminium, silicon and oxygen) which lock into a rigid structure, giving clay it’s hard properties.</w:t>
      </w:r>
    </w:p>
    <w:p w14:paraId="3EE39031" w14:textId="3B1F7B46" w:rsidR="00A25D25" w:rsidRDefault="00A25D25" w:rsidP="00A25D25"/>
    <w:p w14:paraId="2E26204E" w14:textId="766D75D7" w:rsidR="00264282" w:rsidRDefault="009909F1" w:rsidP="002706BD">
      <w:r>
        <w:lastRenderedPageBreak/>
        <w:t>Ceramics can be described as ‘polycrystalline materials’</w:t>
      </w:r>
      <w:r w:rsidR="00087C46">
        <w:t xml:space="preserve"> </w:t>
      </w:r>
      <w:r w:rsidR="00FF08EF">
        <w:t xml:space="preserve">which is where multiple crystal grains join during production. There are two types of atom arrangements </w:t>
      </w:r>
      <w:r w:rsidR="004B3F7B">
        <w:t xml:space="preserve">within ceramic materials, sometimes they lock in repeating three-dimensional crystals but more commonly they are arranged randomly to form an amorphous solid. The amorphous structures make the material susceptible facture as the energy cannot dissipate </w:t>
      </w:r>
      <w:r w:rsidR="00EC5CE7">
        <w:t xml:space="preserve">through the random structure upon impact (like it would in a metal). </w:t>
      </w:r>
      <w:r w:rsidR="004B3F7B">
        <w:t xml:space="preserve"> </w:t>
      </w:r>
    </w:p>
    <w:p w14:paraId="604EBC14" w14:textId="77777777" w:rsidR="00E457ED" w:rsidRDefault="00E457ED" w:rsidP="002706BD"/>
    <w:p w14:paraId="6A4B26C1" w14:textId="660D6529" w:rsidR="009909F1" w:rsidRDefault="00791A2E" w:rsidP="002706BD">
      <w:sdt>
        <w:sdtPr>
          <w:id w:val="477343758"/>
          <w:citation/>
        </w:sdtPr>
        <w:sdtContent>
          <w:r w:rsidR="00D479F8">
            <w:fldChar w:fldCharType="begin"/>
          </w:r>
          <w:r w:rsidR="00D479F8">
            <w:instrText xml:space="preserve"> CITATION Chr20 \l 2057 </w:instrText>
          </w:r>
          <w:r w:rsidR="00D479F8">
            <w:fldChar w:fldCharType="separate"/>
          </w:r>
          <w:r w:rsidR="00496FCB">
            <w:rPr>
              <w:noProof/>
            </w:rPr>
            <w:t>(Woodford, 2020)</w:t>
          </w:r>
          <w:r w:rsidR="00D479F8">
            <w:fldChar w:fldCharType="end"/>
          </w:r>
        </w:sdtContent>
      </w:sdt>
    </w:p>
    <w:p w14:paraId="262C696E" w14:textId="4A69681D" w:rsidR="00A14614" w:rsidRDefault="00A14614" w:rsidP="002706BD"/>
    <w:p w14:paraId="48CBFB20" w14:textId="300168A5" w:rsidR="00346DB3" w:rsidRPr="001C1C0E" w:rsidRDefault="001C1C0E" w:rsidP="00346DB3">
      <w:pPr>
        <w:pStyle w:val="Heading2"/>
        <w:rPr>
          <w:rFonts w:ascii="Times New Roman" w:hAnsi="Times New Roman" w:cs="Times New Roman"/>
        </w:rPr>
      </w:pPr>
      <w:bookmarkStart w:id="8" w:name="_Toc64026541"/>
      <w:r w:rsidRPr="001C1C0E">
        <w:rPr>
          <w:rFonts w:ascii="Times New Roman" w:hAnsi="Times New Roman" w:cs="Times New Roman"/>
        </w:rPr>
        <w:t>The Lattice Structures of Ceramics</w:t>
      </w:r>
      <w:bookmarkEnd w:id="8"/>
    </w:p>
    <w:p w14:paraId="3E5C812C" w14:textId="7DD459D6" w:rsidR="00346DB3" w:rsidRDefault="00346DB3" w:rsidP="00346DB3"/>
    <w:p w14:paraId="56875350" w14:textId="60507134" w:rsidR="00346DB3" w:rsidRDefault="00346DB3" w:rsidP="00346DB3">
      <w:pPr>
        <w:pStyle w:val="ListParagraph"/>
        <w:numPr>
          <w:ilvl w:val="0"/>
          <w:numId w:val="7"/>
        </w:numPr>
      </w:pPr>
      <w:r>
        <w:t>Sodium Chloride</w:t>
      </w:r>
    </w:p>
    <w:p w14:paraId="18A19112" w14:textId="0D4C9E31" w:rsidR="007D511B" w:rsidRDefault="0027471A" w:rsidP="00D97049">
      <w:r w:rsidRPr="0027471A">
        <w:rPr>
          <w:noProof/>
        </w:rPr>
        <w:drawing>
          <wp:inline distT="0" distB="0" distL="0" distR="0" wp14:anchorId="723836B3" wp14:editId="28E4F490">
            <wp:extent cx="4364736" cy="1352004"/>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18672" cy="1368711"/>
                    </a:xfrm>
                    <a:prstGeom prst="rect">
                      <a:avLst/>
                    </a:prstGeom>
                  </pic:spPr>
                </pic:pic>
              </a:graphicData>
            </a:graphic>
          </wp:inline>
        </w:drawing>
      </w:r>
    </w:p>
    <w:p w14:paraId="4F5D7D90" w14:textId="57D83931" w:rsidR="00E2507A" w:rsidRDefault="00E2507A" w:rsidP="00E2507A">
      <w:pPr>
        <w:pStyle w:val="Caption"/>
      </w:pPr>
      <w:bookmarkStart w:id="9" w:name="_Toc64026528"/>
      <w:r>
        <w:t xml:space="preserve">Figure </w:t>
      </w:r>
      <w:fldSimple w:instr=" SEQ Figure \* ARABIC ">
        <w:r w:rsidR="00A32143">
          <w:rPr>
            <w:noProof/>
          </w:rPr>
          <w:t>4</w:t>
        </w:r>
      </w:fldSimple>
      <w:r>
        <w:t xml:space="preserve"> - Simple face centred cubic structure</w:t>
      </w:r>
      <w:bookmarkEnd w:id="9"/>
    </w:p>
    <w:p w14:paraId="7BC1A41C" w14:textId="6C592A6A" w:rsidR="0027471A" w:rsidRDefault="00791A2E" w:rsidP="00D97049">
      <w:sdt>
        <w:sdtPr>
          <w:id w:val="1736819599"/>
          <w:citation/>
        </w:sdtPr>
        <w:sdtContent>
          <w:r w:rsidR="0027471A">
            <w:fldChar w:fldCharType="begin"/>
          </w:r>
          <w:r w:rsidR="007D511B">
            <w:instrText xml:space="preserve">CITATION Flo20 \l 2057 </w:instrText>
          </w:r>
          <w:r w:rsidR="0027471A">
            <w:fldChar w:fldCharType="separate"/>
          </w:r>
          <w:r w:rsidR="00496FCB">
            <w:rPr>
              <w:noProof/>
            </w:rPr>
            <w:t>(Flowers, et al., 2020)</w:t>
          </w:r>
          <w:r w:rsidR="0027471A">
            <w:fldChar w:fldCharType="end"/>
          </w:r>
        </w:sdtContent>
      </w:sdt>
    </w:p>
    <w:p w14:paraId="12C7B633" w14:textId="77777777" w:rsidR="007D511B" w:rsidRDefault="007D511B" w:rsidP="00D97049"/>
    <w:p w14:paraId="1E991224" w14:textId="007BFA35" w:rsidR="00346DB3" w:rsidRDefault="00C06348" w:rsidP="00346DB3">
      <w:r>
        <w:t>Due to its nature and bonding, sodium chloride can be considered a ceramic material, its arrangement demonstrates a simple ionic structure where the sodium atom donates an electron to a chlorine atom, holding the crystal together. The chlorine ions are significantly larger than the sodium ions so the chlorine form a face centred cubic structure (FCC) and the smaller sodium ions fit into interstitial gaps within the octahedral shape.</w:t>
      </w:r>
    </w:p>
    <w:p w14:paraId="6DE75843" w14:textId="2DC85CD4" w:rsidR="00C06348" w:rsidRDefault="00C06348" w:rsidP="00C06348"/>
    <w:p w14:paraId="3BADE853" w14:textId="7286F800" w:rsidR="00346DB3" w:rsidRDefault="00346DB3" w:rsidP="00346DB3">
      <w:pPr>
        <w:pStyle w:val="ListParagraph"/>
        <w:numPr>
          <w:ilvl w:val="0"/>
          <w:numId w:val="7"/>
        </w:numPr>
      </w:pPr>
      <w:r>
        <w:t>Alumina</w:t>
      </w:r>
    </w:p>
    <w:p w14:paraId="3EE500FA" w14:textId="021DE782" w:rsidR="0027471A" w:rsidRDefault="0027471A" w:rsidP="0027471A">
      <w:r w:rsidRPr="0027471A">
        <w:rPr>
          <w:noProof/>
        </w:rPr>
        <w:drawing>
          <wp:inline distT="0" distB="0" distL="0" distR="0" wp14:anchorId="2077AD80" wp14:editId="03E34856">
            <wp:extent cx="2767584" cy="1582309"/>
            <wp:effectExtent l="0" t="0" r="127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92555" cy="1596586"/>
                    </a:xfrm>
                    <a:prstGeom prst="rect">
                      <a:avLst/>
                    </a:prstGeom>
                  </pic:spPr>
                </pic:pic>
              </a:graphicData>
            </a:graphic>
          </wp:inline>
        </w:drawing>
      </w:r>
    </w:p>
    <w:p w14:paraId="504720BF" w14:textId="4714C7C1" w:rsidR="00E2507A" w:rsidRDefault="00E2507A" w:rsidP="00E2507A">
      <w:pPr>
        <w:pStyle w:val="Caption"/>
      </w:pPr>
      <w:bookmarkStart w:id="10" w:name="_Toc64026529"/>
      <w:r>
        <w:t xml:space="preserve">Figure </w:t>
      </w:r>
      <w:fldSimple w:instr=" SEQ Figure \* ARABIC ">
        <w:r w:rsidR="00A32143">
          <w:rPr>
            <w:noProof/>
          </w:rPr>
          <w:t>5</w:t>
        </w:r>
      </w:fldSimple>
      <w:r>
        <w:t xml:space="preserve"> - Close packed hexagonal structure</w:t>
      </w:r>
      <w:bookmarkEnd w:id="10"/>
    </w:p>
    <w:p w14:paraId="6C3A9658" w14:textId="4C4D8202" w:rsidR="007D511B" w:rsidRDefault="00791A2E" w:rsidP="0027471A">
      <w:sdt>
        <w:sdtPr>
          <w:id w:val="-1198615549"/>
          <w:citation/>
        </w:sdtPr>
        <w:sdtContent>
          <w:r w:rsidR="007D511B">
            <w:fldChar w:fldCharType="begin"/>
          </w:r>
          <w:r w:rsidR="007D511B">
            <w:instrText xml:space="preserve"> CITATION Flo20 \l 2057 </w:instrText>
          </w:r>
          <w:r w:rsidR="007D511B">
            <w:fldChar w:fldCharType="separate"/>
          </w:r>
          <w:r w:rsidR="00496FCB">
            <w:rPr>
              <w:noProof/>
            </w:rPr>
            <w:t>(Flowers, et al., 2020)</w:t>
          </w:r>
          <w:r w:rsidR="007D511B">
            <w:fldChar w:fldCharType="end"/>
          </w:r>
        </w:sdtContent>
      </w:sdt>
    </w:p>
    <w:p w14:paraId="6BD58CC4" w14:textId="77777777" w:rsidR="007D511B" w:rsidRDefault="007D511B" w:rsidP="0027471A"/>
    <w:p w14:paraId="013146CF" w14:textId="3A4B336B" w:rsidR="00C06348" w:rsidRDefault="00C06348" w:rsidP="00C06348">
      <w:r>
        <w:t xml:space="preserve">Aluminium oxide commonly known as alumina has a close packed hexagonal structure arrangement where the aluminium ions occupy two thirds of the interstitial spaces. </w:t>
      </w:r>
    </w:p>
    <w:p w14:paraId="72005627" w14:textId="11F5FE8C" w:rsidR="00B30180" w:rsidRDefault="00B30180" w:rsidP="00C06348"/>
    <w:p w14:paraId="2532F563" w14:textId="2EFC971B" w:rsidR="00B30180" w:rsidRDefault="00B30180" w:rsidP="00C06348"/>
    <w:p w14:paraId="2B3DACDE" w14:textId="781D941E" w:rsidR="00B30180" w:rsidRDefault="00B30180" w:rsidP="00C06348"/>
    <w:p w14:paraId="21C82A14" w14:textId="77777777" w:rsidR="00B30180" w:rsidRDefault="00B30180" w:rsidP="00C06348"/>
    <w:p w14:paraId="18FDCE2E" w14:textId="77777777" w:rsidR="00C06348" w:rsidRDefault="00C06348" w:rsidP="00C06348"/>
    <w:p w14:paraId="73105FA5" w14:textId="415AAF5C" w:rsidR="00346DB3" w:rsidRDefault="00346DB3" w:rsidP="00346DB3">
      <w:pPr>
        <w:pStyle w:val="ListParagraph"/>
        <w:numPr>
          <w:ilvl w:val="0"/>
          <w:numId w:val="7"/>
        </w:numPr>
      </w:pPr>
      <w:r>
        <w:lastRenderedPageBreak/>
        <w:t xml:space="preserve">Silicates </w:t>
      </w:r>
    </w:p>
    <w:p w14:paraId="4F062507" w14:textId="788F8B0E" w:rsidR="0027471A" w:rsidRDefault="0027471A" w:rsidP="0027471A">
      <w:r w:rsidRPr="0027471A">
        <w:rPr>
          <w:noProof/>
        </w:rPr>
        <w:drawing>
          <wp:inline distT="0" distB="0" distL="0" distR="0" wp14:anchorId="1F77FE84" wp14:editId="64753761">
            <wp:extent cx="2938272" cy="1101038"/>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59667" cy="1109055"/>
                    </a:xfrm>
                    <a:prstGeom prst="rect">
                      <a:avLst/>
                    </a:prstGeom>
                  </pic:spPr>
                </pic:pic>
              </a:graphicData>
            </a:graphic>
          </wp:inline>
        </w:drawing>
      </w:r>
    </w:p>
    <w:p w14:paraId="35D6A3AE" w14:textId="394C45B6" w:rsidR="00E2507A" w:rsidRDefault="00E2507A" w:rsidP="00E2507A">
      <w:pPr>
        <w:pStyle w:val="Caption"/>
      </w:pPr>
      <w:bookmarkStart w:id="11" w:name="_Toc64026530"/>
      <w:r>
        <w:t xml:space="preserve">Figure </w:t>
      </w:r>
      <w:fldSimple w:instr=" SEQ Figure \* ARABIC ">
        <w:r w:rsidR="00A32143">
          <w:rPr>
            <w:noProof/>
          </w:rPr>
          <w:t>6</w:t>
        </w:r>
      </w:fldSimple>
      <w:r>
        <w:t xml:space="preserve"> - Tetrahedral structure</w:t>
      </w:r>
      <w:bookmarkEnd w:id="11"/>
    </w:p>
    <w:p w14:paraId="0646F6EA" w14:textId="04C154E0" w:rsidR="007D511B" w:rsidRDefault="00791A2E" w:rsidP="0027471A">
      <w:sdt>
        <w:sdtPr>
          <w:id w:val="847527973"/>
          <w:citation/>
        </w:sdtPr>
        <w:sdtContent>
          <w:r w:rsidR="007D511B">
            <w:fldChar w:fldCharType="begin"/>
          </w:r>
          <w:r w:rsidR="007D511B">
            <w:instrText xml:space="preserve"> CITATION Flo20 \l 2057 </w:instrText>
          </w:r>
          <w:r w:rsidR="007D511B">
            <w:fldChar w:fldCharType="separate"/>
          </w:r>
          <w:r w:rsidR="00496FCB">
            <w:rPr>
              <w:noProof/>
            </w:rPr>
            <w:t>(Flowers, et al., 2020)</w:t>
          </w:r>
          <w:r w:rsidR="007D511B">
            <w:fldChar w:fldCharType="end"/>
          </w:r>
        </w:sdtContent>
      </w:sdt>
    </w:p>
    <w:p w14:paraId="2AC8203D" w14:textId="77777777" w:rsidR="007D511B" w:rsidRPr="00346DB3" w:rsidRDefault="007D511B" w:rsidP="0027471A"/>
    <w:p w14:paraId="506B9614" w14:textId="1702F964" w:rsidR="00346DB3" w:rsidRDefault="00C06348" w:rsidP="002706BD">
      <w:r>
        <w:t xml:space="preserve">Silicone oxygen tetrahedra consists of four oxygen atoms bonded to a single silicone atom. The oxygen atoms are left with spare bonds able to link to other tetrahedral structures to form a three-dimensional crystalline structure. </w:t>
      </w:r>
      <w:r w:rsidR="002D4E1B">
        <w:t>Alternatively,</w:t>
      </w:r>
      <w:r>
        <w:t xml:space="preserve"> a chain structure can form with alternating covalent and ionic bonds holding it in place. </w:t>
      </w:r>
    </w:p>
    <w:p w14:paraId="682626AD" w14:textId="77777777" w:rsidR="00B30180" w:rsidRDefault="00B30180" w:rsidP="002706BD"/>
    <w:p w14:paraId="4B5DF939" w14:textId="5C4849F6" w:rsidR="002D4E1B" w:rsidRDefault="002D4E1B" w:rsidP="002706BD">
      <w:r>
        <w:t xml:space="preserve">A variety of materials can be produced dependant on how the tetrahedra’s form; </w:t>
      </w:r>
    </w:p>
    <w:p w14:paraId="57EF7F42" w14:textId="30E36D23" w:rsidR="002D4E1B" w:rsidRDefault="002D4E1B" w:rsidP="002D4E1B">
      <w:pPr>
        <w:pStyle w:val="ListParagraph"/>
        <w:numPr>
          <w:ilvl w:val="0"/>
          <w:numId w:val="8"/>
        </w:numPr>
      </w:pPr>
      <w:r>
        <w:t>When they are arranged randomly silica glass forms.</w:t>
      </w:r>
    </w:p>
    <w:p w14:paraId="1FDEA9FD" w14:textId="05A94151" w:rsidR="002D4E1B" w:rsidRDefault="002D4E1B" w:rsidP="002D4E1B">
      <w:pPr>
        <w:pStyle w:val="ListParagraph"/>
        <w:numPr>
          <w:ilvl w:val="0"/>
          <w:numId w:val="8"/>
        </w:numPr>
      </w:pPr>
      <w:r>
        <w:t>Where three oxygens are shared</w:t>
      </w:r>
      <w:r w:rsidR="00A542A2">
        <w:t>,</w:t>
      </w:r>
      <w:r>
        <w:t xml:space="preserve"> sheet structures form which are the basis for clays. The sheets are held together by weak Van Der Waals forces of attraction. The sheets are able to glide over each other, which gives clay its mouldable properties.</w:t>
      </w:r>
    </w:p>
    <w:p w14:paraId="6D2BD76E" w14:textId="77777777" w:rsidR="00CE685F" w:rsidRDefault="00CE685F" w:rsidP="00CE685F"/>
    <w:p w14:paraId="77D2F7C3" w14:textId="2B6C4B45" w:rsidR="00CE685F" w:rsidRDefault="00791A2E" w:rsidP="00CE685F">
      <w:sdt>
        <w:sdtPr>
          <w:id w:val="-1496796949"/>
          <w:citation/>
        </w:sdtPr>
        <w:sdtContent>
          <w:r w:rsidR="00CE685F">
            <w:fldChar w:fldCharType="begin"/>
          </w:r>
          <w:r w:rsidR="00CE685F">
            <w:instrText xml:space="preserve"> CITATION Wil15 \l 2057 </w:instrText>
          </w:r>
          <w:r w:rsidR="00CE685F">
            <w:fldChar w:fldCharType="separate"/>
          </w:r>
          <w:r w:rsidR="00496FCB">
            <w:rPr>
              <w:noProof/>
            </w:rPr>
            <w:t>(William D. Callister, 2015)</w:t>
          </w:r>
          <w:r w:rsidR="00CE685F">
            <w:fldChar w:fldCharType="end"/>
          </w:r>
        </w:sdtContent>
      </w:sdt>
    </w:p>
    <w:p w14:paraId="385195A0" w14:textId="18084AFE" w:rsidR="00600E3A" w:rsidRPr="00A6228A" w:rsidRDefault="00A6228A" w:rsidP="00600E3A">
      <w:pPr>
        <w:pStyle w:val="Heading1"/>
        <w:rPr>
          <w:rFonts w:ascii="Times New Roman" w:hAnsi="Times New Roman" w:cs="Times New Roman"/>
          <w:sz w:val="28"/>
          <w:szCs w:val="28"/>
        </w:rPr>
      </w:pPr>
      <w:bookmarkStart w:id="12" w:name="_Toc64026542"/>
      <w:r w:rsidRPr="00A6228A">
        <w:rPr>
          <w:rFonts w:ascii="Times New Roman" w:hAnsi="Times New Roman" w:cs="Times New Roman"/>
          <w:sz w:val="28"/>
          <w:szCs w:val="28"/>
        </w:rPr>
        <w:t>The Properties</w:t>
      </w:r>
      <w:r w:rsidR="00A14614" w:rsidRPr="00A6228A">
        <w:rPr>
          <w:rFonts w:ascii="Times New Roman" w:hAnsi="Times New Roman" w:cs="Times New Roman"/>
          <w:sz w:val="28"/>
          <w:szCs w:val="28"/>
        </w:rPr>
        <w:t xml:space="preserve"> of Ceramics</w:t>
      </w:r>
      <w:bookmarkEnd w:id="12"/>
      <w:r w:rsidR="00A14614" w:rsidRPr="00A6228A">
        <w:rPr>
          <w:rFonts w:ascii="Times New Roman" w:hAnsi="Times New Roman" w:cs="Times New Roman"/>
          <w:sz w:val="28"/>
          <w:szCs w:val="28"/>
        </w:rPr>
        <w:t xml:space="preserve"> </w:t>
      </w:r>
    </w:p>
    <w:p w14:paraId="4FD45E95" w14:textId="213D4C2D" w:rsidR="00FE393F" w:rsidRDefault="00FE393F" w:rsidP="00FE393F"/>
    <w:p w14:paraId="2E505C0F" w14:textId="47923896" w:rsidR="00FE393F" w:rsidRDefault="00FE393F" w:rsidP="00FE393F">
      <w:pPr>
        <w:rPr>
          <w:rStyle w:val="curid"/>
          <w:rFonts w:eastAsiaTheme="majorEastAsia"/>
          <w:i/>
          <w:iCs/>
          <w:color w:val="000000" w:themeColor="text1"/>
        </w:rPr>
      </w:pPr>
      <w:r w:rsidRPr="00FE393F">
        <w:rPr>
          <w:i/>
          <w:iCs/>
        </w:rPr>
        <w:t>“</w:t>
      </w:r>
      <w:r w:rsidRPr="00FE393F">
        <w:rPr>
          <w:i/>
          <w:iCs/>
          <w:color w:val="000000" w:themeColor="text1"/>
          <w:shd w:val="clear" w:color="auto" w:fill="FFFFFF"/>
        </w:rPr>
        <w:t>There are various classification systems of ceramic materials, which may be attributed to one of two principal categories:</w:t>
      </w:r>
      <w:r w:rsidRPr="00FE393F">
        <w:rPr>
          <w:rStyle w:val="apple-converted-space"/>
          <w:rFonts w:eastAsiaTheme="minorEastAsia"/>
          <w:i/>
          <w:iCs/>
          <w:color w:val="000000" w:themeColor="text1"/>
          <w:shd w:val="clear" w:color="auto" w:fill="FFFFFF"/>
        </w:rPr>
        <w:t> </w:t>
      </w:r>
      <w:hyperlink r:id="rId12" w:anchor="application_base_classification_of_ceramic_materials" w:tooltip="general_classification_of_ceramics" w:history="1">
        <w:r w:rsidRPr="00FE393F">
          <w:rPr>
            <w:rStyle w:val="Hyperlink"/>
            <w:i/>
            <w:iCs/>
            <w:color w:val="000000" w:themeColor="text1"/>
            <w:u w:val="none"/>
          </w:rPr>
          <w:t>application base system</w:t>
        </w:r>
      </w:hyperlink>
      <w:r w:rsidRPr="00FE393F">
        <w:rPr>
          <w:rStyle w:val="apple-converted-space"/>
          <w:rFonts w:eastAsiaTheme="minorEastAsia"/>
          <w:i/>
          <w:iCs/>
          <w:color w:val="000000" w:themeColor="text1"/>
          <w:shd w:val="clear" w:color="auto" w:fill="FFFFFF"/>
        </w:rPr>
        <w:t> </w:t>
      </w:r>
      <w:r w:rsidRPr="00FE393F">
        <w:rPr>
          <w:i/>
          <w:iCs/>
          <w:color w:val="000000" w:themeColor="text1"/>
          <w:shd w:val="clear" w:color="auto" w:fill="FFFFFF"/>
        </w:rPr>
        <w:t>or</w:t>
      </w:r>
      <w:r w:rsidRPr="00FE393F">
        <w:rPr>
          <w:rStyle w:val="apple-converted-space"/>
          <w:rFonts w:eastAsiaTheme="minorEastAsia"/>
          <w:i/>
          <w:iCs/>
          <w:color w:val="000000" w:themeColor="text1"/>
          <w:shd w:val="clear" w:color="auto" w:fill="FFFFFF"/>
        </w:rPr>
        <w:t> </w:t>
      </w:r>
      <w:r>
        <w:rPr>
          <w:rStyle w:val="curid"/>
          <w:rFonts w:eastAsiaTheme="majorEastAsia"/>
          <w:i/>
          <w:iCs/>
          <w:color w:val="000000" w:themeColor="text1"/>
        </w:rPr>
        <w:t>composition based</w:t>
      </w:r>
      <w:r w:rsidR="001450AE">
        <w:rPr>
          <w:rStyle w:val="curid"/>
          <w:rFonts w:eastAsiaTheme="majorEastAsia"/>
          <w:i/>
          <w:iCs/>
          <w:color w:val="000000" w:themeColor="text1"/>
        </w:rPr>
        <w:t xml:space="preserve"> system.”</w:t>
      </w:r>
    </w:p>
    <w:p w14:paraId="4F91ACDB" w14:textId="77777777" w:rsidR="00E457ED" w:rsidRDefault="00E457ED" w:rsidP="00FE393F">
      <w:pPr>
        <w:rPr>
          <w:rStyle w:val="curid"/>
          <w:rFonts w:eastAsiaTheme="majorEastAsia"/>
          <w:i/>
          <w:iCs/>
          <w:color w:val="000000" w:themeColor="text1"/>
        </w:rPr>
      </w:pPr>
    </w:p>
    <w:p w14:paraId="5DB8863F" w14:textId="3D57BA99" w:rsidR="00600E3A" w:rsidRDefault="00791A2E" w:rsidP="00FE393F">
      <w:pPr>
        <w:rPr>
          <w:rStyle w:val="curid"/>
          <w:rFonts w:eastAsiaTheme="majorEastAsia"/>
          <w:color w:val="000000" w:themeColor="text1"/>
        </w:rPr>
      </w:pPr>
      <w:sdt>
        <w:sdtPr>
          <w:rPr>
            <w:rStyle w:val="curid"/>
            <w:rFonts w:eastAsiaTheme="majorEastAsia"/>
            <w:color w:val="000000" w:themeColor="text1"/>
          </w:rPr>
          <w:id w:val="2087178126"/>
          <w:citation/>
        </w:sdtPr>
        <w:sdtContent>
          <w:r w:rsidR="001450AE">
            <w:rPr>
              <w:rStyle w:val="curid"/>
              <w:rFonts w:eastAsiaTheme="majorEastAsia"/>
              <w:color w:val="000000" w:themeColor="text1"/>
            </w:rPr>
            <w:fldChar w:fldCharType="begin"/>
          </w:r>
          <w:r w:rsidR="001450AE">
            <w:rPr>
              <w:rStyle w:val="curid"/>
              <w:rFonts w:eastAsiaTheme="majorEastAsia"/>
              <w:color w:val="000000" w:themeColor="text1"/>
            </w:rPr>
            <w:instrText xml:space="preserve"> CITATION DrD12 \l 2057 </w:instrText>
          </w:r>
          <w:r w:rsidR="001450AE">
            <w:rPr>
              <w:rStyle w:val="curid"/>
              <w:rFonts w:eastAsiaTheme="majorEastAsia"/>
              <w:color w:val="000000" w:themeColor="text1"/>
            </w:rPr>
            <w:fldChar w:fldCharType="separate"/>
          </w:r>
          <w:r w:rsidR="00496FCB" w:rsidRPr="00496FCB">
            <w:rPr>
              <w:rFonts w:eastAsiaTheme="majorEastAsia"/>
              <w:noProof/>
              <w:color w:val="000000" w:themeColor="text1"/>
            </w:rPr>
            <w:t>(Kopeliovich, 2012)</w:t>
          </w:r>
          <w:r w:rsidR="001450AE">
            <w:rPr>
              <w:rStyle w:val="curid"/>
              <w:rFonts w:eastAsiaTheme="majorEastAsia"/>
              <w:color w:val="000000" w:themeColor="text1"/>
            </w:rPr>
            <w:fldChar w:fldCharType="end"/>
          </w:r>
        </w:sdtContent>
      </w:sdt>
    </w:p>
    <w:p w14:paraId="0585DFE3" w14:textId="2FB3D861" w:rsidR="00B30180" w:rsidRDefault="00B30180" w:rsidP="00FE393F">
      <w:pPr>
        <w:rPr>
          <w:rStyle w:val="curid"/>
          <w:rFonts w:eastAsiaTheme="majorEastAsia"/>
          <w:color w:val="000000" w:themeColor="text1"/>
        </w:rPr>
      </w:pPr>
    </w:p>
    <w:p w14:paraId="3B906751" w14:textId="26F165DA" w:rsidR="00A6228A" w:rsidRDefault="00A6228A" w:rsidP="00FE393F">
      <w:pPr>
        <w:rPr>
          <w:rStyle w:val="curid"/>
          <w:rFonts w:eastAsiaTheme="majorEastAsia"/>
          <w:color w:val="000000" w:themeColor="text1"/>
        </w:rPr>
      </w:pPr>
    </w:p>
    <w:p w14:paraId="15DD2F12" w14:textId="616374F8" w:rsidR="00A32143" w:rsidRDefault="00A32143" w:rsidP="00FE393F">
      <w:pPr>
        <w:rPr>
          <w:rStyle w:val="curid"/>
          <w:rFonts w:eastAsiaTheme="majorEastAsia"/>
          <w:color w:val="000000" w:themeColor="text1"/>
        </w:rPr>
      </w:pPr>
    </w:p>
    <w:p w14:paraId="3F8B271C" w14:textId="44CD490A" w:rsidR="00A32143" w:rsidRDefault="00A32143" w:rsidP="00FE393F">
      <w:pPr>
        <w:rPr>
          <w:rStyle w:val="curid"/>
          <w:rFonts w:eastAsiaTheme="majorEastAsia"/>
          <w:color w:val="000000" w:themeColor="text1"/>
        </w:rPr>
      </w:pPr>
    </w:p>
    <w:p w14:paraId="1277D0C3" w14:textId="0680C6DC" w:rsidR="00A32143" w:rsidRDefault="00A32143" w:rsidP="00FE393F">
      <w:pPr>
        <w:rPr>
          <w:rStyle w:val="curid"/>
          <w:rFonts w:eastAsiaTheme="majorEastAsia"/>
          <w:color w:val="000000" w:themeColor="text1"/>
        </w:rPr>
      </w:pPr>
    </w:p>
    <w:p w14:paraId="1559A9F6" w14:textId="50B82767" w:rsidR="00A32143" w:rsidRDefault="00A32143" w:rsidP="00FE393F">
      <w:pPr>
        <w:rPr>
          <w:rStyle w:val="curid"/>
          <w:rFonts w:eastAsiaTheme="majorEastAsia"/>
          <w:color w:val="000000" w:themeColor="text1"/>
        </w:rPr>
      </w:pPr>
    </w:p>
    <w:p w14:paraId="43CC8185" w14:textId="162884C8" w:rsidR="00A32143" w:rsidRDefault="00A32143" w:rsidP="00FE393F">
      <w:pPr>
        <w:rPr>
          <w:rStyle w:val="curid"/>
          <w:rFonts w:eastAsiaTheme="majorEastAsia"/>
          <w:color w:val="000000" w:themeColor="text1"/>
        </w:rPr>
      </w:pPr>
    </w:p>
    <w:p w14:paraId="2B7AAEE5" w14:textId="1A6CA436" w:rsidR="00A32143" w:rsidRDefault="00A32143" w:rsidP="00FE393F">
      <w:pPr>
        <w:rPr>
          <w:rStyle w:val="curid"/>
          <w:rFonts w:eastAsiaTheme="majorEastAsia"/>
          <w:color w:val="000000" w:themeColor="text1"/>
        </w:rPr>
      </w:pPr>
    </w:p>
    <w:p w14:paraId="54E47426" w14:textId="27B3CE33" w:rsidR="00A32143" w:rsidRDefault="00A32143" w:rsidP="00FE393F">
      <w:pPr>
        <w:rPr>
          <w:rStyle w:val="curid"/>
          <w:rFonts w:eastAsiaTheme="majorEastAsia"/>
          <w:color w:val="000000" w:themeColor="text1"/>
        </w:rPr>
      </w:pPr>
    </w:p>
    <w:p w14:paraId="37FA4C0D" w14:textId="035D8AEF" w:rsidR="00A32143" w:rsidRDefault="00A32143" w:rsidP="00FE393F">
      <w:pPr>
        <w:rPr>
          <w:rStyle w:val="curid"/>
          <w:rFonts w:eastAsiaTheme="majorEastAsia"/>
          <w:color w:val="000000" w:themeColor="text1"/>
        </w:rPr>
      </w:pPr>
    </w:p>
    <w:p w14:paraId="36A79F7B" w14:textId="62B620A7" w:rsidR="00A32143" w:rsidRDefault="00A32143" w:rsidP="00FE393F">
      <w:pPr>
        <w:rPr>
          <w:rStyle w:val="curid"/>
          <w:rFonts w:eastAsiaTheme="majorEastAsia"/>
          <w:color w:val="000000" w:themeColor="text1"/>
        </w:rPr>
      </w:pPr>
    </w:p>
    <w:p w14:paraId="000F7FFD" w14:textId="5EF02A81" w:rsidR="00A32143" w:rsidRDefault="00A32143" w:rsidP="00FE393F">
      <w:pPr>
        <w:rPr>
          <w:rStyle w:val="curid"/>
          <w:rFonts w:eastAsiaTheme="majorEastAsia"/>
          <w:color w:val="000000" w:themeColor="text1"/>
        </w:rPr>
      </w:pPr>
    </w:p>
    <w:p w14:paraId="3E9B8B74" w14:textId="6D0AE7A7" w:rsidR="00A32143" w:rsidRDefault="00A32143" w:rsidP="00FE393F">
      <w:pPr>
        <w:rPr>
          <w:rStyle w:val="curid"/>
          <w:rFonts w:eastAsiaTheme="majorEastAsia"/>
          <w:color w:val="000000" w:themeColor="text1"/>
        </w:rPr>
      </w:pPr>
    </w:p>
    <w:p w14:paraId="5665D41F" w14:textId="3922A03D" w:rsidR="00A32143" w:rsidRDefault="00A32143" w:rsidP="00FE393F">
      <w:pPr>
        <w:rPr>
          <w:rStyle w:val="curid"/>
          <w:rFonts w:eastAsiaTheme="majorEastAsia"/>
          <w:color w:val="000000" w:themeColor="text1"/>
        </w:rPr>
      </w:pPr>
    </w:p>
    <w:p w14:paraId="006A21AD" w14:textId="1B4B370A" w:rsidR="00A32143" w:rsidRDefault="00A32143" w:rsidP="00FE393F">
      <w:pPr>
        <w:rPr>
          <w:rStyle w:val="curid"/>
          <w:rFonts w:eastAsiaTheme="majorEastAsia"/>
          <w:color w:val="000000" w:themeColor="text1"/>
        </w:rPr>
      </w:pPr>
    </w:p>
    <w:p w14:paraId="2F8B2AF7" w14:textId="4679D9A1" w:rsidR="00A32143" w:rsidRDefault="00A32143" w:rsidP="00FE393F">
      <w:pPr>
        <w:rPr>
          <w:rStyle w:val="curid"/>
          <w:rFonts w:eastAsiaTheme="majorEastAsia"/>
          <w:color w:val="000000" w:themeColor="text1"/>
        </w:rPr>
      </w:pPr>
    </w:p>
    <w:p w14:paraId="4B9EE20F" w14:textId="6D033AEE" w:rsidR="00A32143" w:rsidRDefault="00A32143" w:rsidP="00FE393F">
      <w:pPr>
        <w:rPr>
          <w:rStyle w:val="curid"/>
          <w:rFonts w:eastAsiaTheme="majorEastAsia"/>
          <w:color w:val="000000" w:themeColor="text1"/>
        </w:rPr>
      </w:pPr>
    </w:p>
    <w:p w14:paraId="2FF8B0AD" w14:textId="70200484" w:rsidR="00A32143" w:rsidRDefault="00A32143" w:rsidP="00FE393F">
      <w:pPr>
        <w:rPr>
          <w:rStyle w:val="curid"/>
          <w:rFonts w:eastAsiaTheme="majorEastAsia"/>
          <w:color w:val="000000" w:themeColor="text1"/>
        </w:rPr>
      </w:pPr>
    </w:p>
    <w:p w14:paraId="175A3065" w14:textId="77777777" w:rsidR="00A32143" w:rsidRDefault="00A32143" w:rsidP="00FE393F">
      <w:pPr>
        <w:rPr>
          <w:rStyle w:val="curid"/>
          <w:rFonts w:eastAsiaTheme="majorEastAsia"/>
          <w:color w:val="000000" w:themeColor="text1"/>
        </w:rPr>
      </w:pPr>
    </w:p>
    <w:p w14:paraId="0CCE4FCF" w14:textId="02B2F27B" w:rsidR="00A6228A" w:rsidRPr="00A6228A" w:rsidRDefault="00A6228A" w:rsidP="00A6228A">
      <w:pPr>
        <w:pStyle w:val="Heading2"/>
        <w:rPr>
          <w:rStyle w:val="curid"/>
          <w:rFonts w:ascii="Times New Roman" w:hAnsi="Times New Roman" w:cs="Times New Roman"/>
        </w:rPr>
      </w:pPr>
      <w:bookmarkStart w:id="13" w:name="_Toc64026543"/>
      <w:r w:rsidRPr="00A6228A">
        <w:rPr>
          <w:rStyle w:val="curid"/>
          <w:rFonts w:ascii="Times New Roman" w:hAnsi="Times New Roman" w:cs="Times New Roman"/>
        </w:rPr>
        <w:lastRenderedPageBreak/>
        <w:t>The Classification of Ceramics</w:t>
      </w:r>
      <w:bookmarkEnd w:id="13"/>
    </w:p>
    <w:p w14:paraId="7FE02877" w14:textId="557D4E85" w:rsidR="001450AE" w:rsidRDefault="001450AE" w:rsidP="00FE393F">
      <w:pPr>
        <w:rPr>
          <w:rStyle w:val="curid"/>
          <w:rFonts w:eastAsiaTheme="majorEastAsia"/>
          <w:i/>
          <w:iCs/>
          <w:color w:val="000000" w:themeColor="text1"/>
        </w:rPr>
      </w:pPr>
    </w:p>
    <w:p w14:paraId="2F3D9909" w14:textId="54A6C36D" w:rsidR="00FE393F" w:rsidRDefault="001450AE" w:rsidP="00FE393F">
      <w:r>
        <w:rPr>
          <w:rStyle w:val="curid"/>
          <w:rFonts w:eastAsiaTheme="majorEastAsia"/>
          <w:color w:val="000000" w:themeColor="text1"/>
        </w:rPr>
        <w:t>A classification based on the application of ceramic materials;</w:t>
      </w:r>
    </w:p>
    <w:p w14:paraId="1CA40730" w14:textId="77777777" w:rsidR="00E457ED" w:rsidRDefault="00E457ED" w:rsidP="00FE393F"/>
    <w:p w14:paraId="3EBC9E48" w14:textId="0EADEFBC" w:rsidR="00FE393F" w:rsidRDefault="00FE393F" w:rsidP="00FE393F">
      <w:r w:rsidRPr="00FE393F">
        <w:rPr>
          <w:noProof/>
        </w:rPr>
        <w:drawing>
          <wp:inline distT="0" distB="0" distL="0" distR="0" wp14:anchorId="7210B1A9" wp14:editId="7B73A594">
            <wp:extent cx="5812888" cy="4627756"/>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37038" cy="4646982"/>
                    </a:xfrm>
                    <a:prstGeom prst="rect">
                      <a:avLst/>
                    </a:prstGeom>
                  </pic:spPr>
                </pic:pic>
              </a:graphicData>
            </a:graphic>
          </wp:inline>
        </w:drawing>
      </w:r>
    </w:p>
    <w:p w14:paraId="1921F1DA" w14:textId="38250278" w:rsidR="00E457ED" w:rsidRPr="00E457ED" w:rsidRDefault="002B586C" w:rsidP="00E457ED">
      <w:pPr>
        <w:pStyle w:val="Caption"/>
      </w:pPr>
      <w:bookmarkStart w:id="14" w:name="_Toc64026531"/>
      <w:r>
        <w:t xml:space="preserve">Figure </w:t>
      </w:r>
      <w:fldSimple w:instr=" SEQ Figure \* ARABIC ">
        <w:r w:rsidR="00A32143">
          <w:rPr>
            <w:noProof/>
          </w:rPr>
          <w:t>7</w:t>
        </w:r>
      </w:fldSimple>
      <w:r>
        <w:t xml:space="preserve"> - Classification of Ceramics based on Application</w:t>
      </w:r>
      <w:bookmarkEnd w:id="14"/>
    </w:p>
    <w:p w14:paraId="093ED04D" w14:textId="05F3020E" w:rsidR="002B586C" w:rsidRDefault="00791A2E" w:rsidP="00FE393F">
      <w:sdt>
        <w:sdtPr>
          <w:id w:val="1164596943"/>
          <w:citation/>
        </w:sdtPr>
        <w:sdtContent>
          <w:r w:rsidR="001450AE">
            <w:fldChar w:fldCharType="begin"/>
          </w:r>
          <w:r w:rsidR="001450AE">
            <w:instrText xml:space="preserve"> CITATION DrD12 \l 2057 </w:instrText>
          </w:r>
          <w:r w:rsidR="001450AE">
            <w:fldChar w:fldCharType="separate"/>
          </w:r>
          <w:r w:rsidR="00496FCB">
            <w:rPr>
              <w:noProof/>
            </w:rPr>
            <w:t>(Kopeliovich, 2012)</w:t>
          </w:r>
          <w:r w:rsidR="001450AE">
            <w:fldChar w:fldCharType="end"/>
          </w:r>
        </w:sdtContent>
      </w:sdt>
    </w:p>
    <w:p w14:paraId="3909C5D2" w14:textId="7FB4D4E4" w:rsidR="00B30180" w:rsidRDefault="00B30180" w:rsidP="00FE393F"/>
    <w:p w14:paraId="5758230A" w14:textId="6B452C58" w:rsidR="00B30180" w:rsidRDefault="00B30180" w:rsidP="00FE393F"/>
    <w:p w14:paraId="57C31385" w14:textId="71D0B05A" w:rsidR="00B30180" w:rsidRDefault="00B30180" w:rsidP="00FE393F"/>
    <w:p w14:paraId="6E0A6122" w14:textId="1F3D39AF" w:rsidR="00B30180" w:rsidRDefault="00B30180" w:rsidP="00FE393F"/>
    <w:p w14:paraId="0ADAAA72" w14:textId="01C98FEA" w:rsidR="00B30180" w:rsidRDefault="00B30180" w:rsidP="00FE393F"/>
    <w:p w14:paraId="2CA2B5D6" w14:textId="7926A490" w:rsidR="00B30180" w:rsidRDefault="00B30180" w:rsidP="00FE393F"/>
    <w:p w14:paraId="5A8426A4" w14:textId="1ACB4503" w:rsidR="00B30180" w:rsidRDefault="00B30180" w:rsidP="00FE393F"/>
    <w:p w14:paraId="032338FE" w14:textId="794E24E3" w:rsidR="00B30180" w:rsidRDefault="00B30180" w:rsidP="00FE393F"/>
    <w:p w14:paraId="45EA16A5" w14:textId="4073A45D" w:rsidR="00B30180" w:rsidRDefault="00B30180" w:rsidP="00FE393F"/>
    <w:p w14:paraId="2F755742" w14:textId="43A13FCA" w:rsidR="00B30180" w:rsidRDefault="00B30180" w:rsidP="00FE393F"/>
    <w:p w14:paraId="1C1906CC" w14:textId="07266E7E" w:rsidR="00B30180" w:rsidRDefault="00B30180" w:rsidP="00FE393F"/>
    <w:p w14:paraId="68699BF5" w14:textId="15A74C7B" w:rsidR="00B30180" w:rsidRDefault="00B30180" w:rsidP="00FE393F"/>
    <w:p w14:paraId="4E2DCE91" w14:textId="13B596CF" w:rsidR="00A32143" w:rsidRDefault="00A32143" w:rsidP="00FE393F"/>
    <w:p w14:paraId="38674AFC" w14:textId="6DB464F9" w:rsidR="00A32143" w:rsidRDefault="00A32143" w:rsidP="00FE393F"/>
    <w:p w14:paraId="3C928843" w14:textId="5C824A14" w:rsidR="00A32143" w:rsidRDefault="00A32143" w:rsidP="00FE393F"/>
    <w:p w14:paraId="65B91A34" w14:textId="1EA419BA" w:rsidR="001450AE" w:rsidRDefault="001450AE" w:rsidP="00FE393F"/>
    <w:p w14:paraId="187BAAE5" w14:textId="77777777" w:rsidR="00A32143" w:rsidRDefault="00A32143" w:rsidP="00FE393F"/>
    <w:p w14:paraId="7192D28E" w14:textId="4A625891" w:rsidR="001450AE" w:rsidRDefault="001450AE" w:rsidP="00FE393F">
      <w:r>
        <w:lastRenderedPageBreak/>
        <w:t>A classification based on the</w:t>
      </w:r>
      <w:r w:rsidR="002B586C">
        <w:t xml:space="preserve"> chemical composition</w:t>
      </w:r>
      <w:r>
        <w:t xml:space="preserve"> of ceramic materials;</w:t>
      </w:r>
    </w:p>
    <w:p w14:paraId="39EC8818" w14:textId="77777777" w:rsidR="001B28E3" w:rsidRDefault="001B28E3" w:rsidP="00FE393F"/>
    <w:p w14:paraId="0D41CE81" w14:textId="53EE57B6" w:rsidR="00FE393F" w:rsidRDefault="00FE393F" w:rsidP="00FE393F">
      <w:r w:rsidRPr="00FE393F">
        <w:rPr>
          <w:noProof/>
        </w:rPr>
        <w:drawing>
          <wp:inline distT="0" distB="0" distL="0" distR="0" wp14:anchorId="5B12DA3D" wp14:editId="77D22550">
            <wp:extent cx="4102051" cy="3255264"/>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04074" cy="3256870"/>
                    </a:xfrm>
                    <a:prstGeom prst="rect">
                      <a:avLst/>
                    </a:prstGeom>
                  </pic:spPr>
                </pic:pic>
              </a:graphicData>
            </a:graphic>
          </wp:inline>
        </w:drawing>
      </w:r>
    </w:p>
    <w:p w14:paraId="230BD9DF" w14:textId="18B1FD15" w:rsidR="00E457ED" w:rsidRDefault="00FE393F" w:rsidP="00FE393F">
      <w:r w:rsidRPr="00FE393F">
        <w:rPr>
          <w:noProof/>
        </w:rPr>
        <w:drawing>
          <wp:inline distT="0" distB="0" distL="0" distR="0" wp14:anchorId="6A09EFDF" wp14:editId="23060FFF">
            <wp:extent cx="4471052" cy="271881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93167" cy="2732264"/>
                    </a:xfrm>
                    <a:prstGeom prst="rect">
                      <a:avLst/>
                    </a:prstGeom>
                  </pic:spPr>
                </pic:pic>
              </a:graphicData>
            </a:graphic>
          </wp:inline>
        </w:drawing>
      </w:r>
    </w:p>
    <w:p w14:paraId="1498AB10" w14:textId="3C9FCC29" w:rsidR="002B586C" w:rsidRDefault="002B586C" w:rsidP="002B586C">
      <w:pPr>
        <w:pStyle w:val="Caption"/>
      </w:pPr>
      <w:bookmarkStart w:id="15" w:name="_Toc64026532"/>
      <w:r>
        <w:t xml:space="preserve">Figure </w:t>
      </w:r>
      <w:fldSimple w:instr=" SEQ Figure \* ARABIC ">
        <w:r w:rsidR="00A32143">
          <w:rPr>
            <w:noProof/>
          </w:rPr>
          <w:t>8</w:t>
        </w:r>
      </w:fldSimple>
      <w:r>
        <w:t xml:space="preserve"> - Classification of Ceramics based on Composition</w:t>
      </w:r>
      <w:bookmarkEnd w:id="15"/>
    </w:p>
    <w:p w14:paraId="58C7F506" w14:textId="77777777" w:rsidR="00E457ED" w:rsidRPr="00E457ED" w:rsidRDefault="00E457ED" w:rsidP="00E457ED"/>
    <w:p w14:paraId="254A996F" w14:textId="08B482EF" w:rsidR="001450AE" w:rsidRPr="00FE393F" w:rsidRDefault="00791A2E" w:rsidP="00FE393F">
      <w:sdt>
        <w:sdtPr>
          <w:id w:val="1349604276"/>
          <w:citation/>
        </w:sdtPr>
        <w:sdtContent>
          <w:r w:rsidR="001450AE">
            <w:fldChar w:fldCharType="begin"/>
          </w:r>
          <w:r w:rsidR="001450AE">
            <w:instrText xml:space="preserve"> CITATION DrD12 \l 2057 </w:instrText>
          </w:r>
          <w:r w:rsidR="001450AE">
            <w:fldChar w:fldCharType="separate"/>
          </w:r>
          <w:r w:rsidR="00496FCB">
            <w:rPr>
              <w:noProof/>
            </w:rPr>
            <w:t>(Kopeliovich, 2012)</w:t>
          </w:r>
          <w:r w:rsidR="001450AE">
            <w:fldChar w:fldCharType="end"/>
          </w:r>
        </w:sdtContent>
      </w:sdt>
    </w:p>
    <w:p w14:paraId="1B8C0689" w14:textId="0E2CD6C6" w:rsidR="00DD023D" w:rsidRDefault="00DD023D" w:rsidP="00DD023D">
      <w:pPr>
        <w:pStyle w:val="Heading2"/>
        <w:rPr>
          <w:rFonts w:ascii="Times New Roman" w:hAnsi="Times New Roman" w:cs="Times New Roman"/>
          <w:sz w:val="28"/>
          <w:szCs w:val="28"/>
        </w:rPr>
      </w:pPr>
    </w:p>
    <w:p w14:paraId="6938201A" w14:textId="493B81FD" w:rsidR="00600E3A" w:rsidRDefault="00600E3A" w:rsidP="00600E3A">
      <w:r>
        <w:t>However, more simply</w:t>
      </w:r>
      <w:r w:rsidR="00A542A2">
        <w:t>,</w:t>
      </w:r>
      <w:r>
        <w:t xml:space="preserve"> ceramics can be categories into the four main categories; </w:t>
      </w:r>
    </w:p>
    <w:p w14:paraId="671CDDE1" w14:textId="5978FC38" w:rsidR="00600E3A" w:rsidRDefault="00600E3A" w:rsidP="00600E3A"/>
    <w:p w14:paraId="6319A861" w14:textId="322ED620" w:rsidR="00600E3A" w:rsidRDefault="00600E3A" w:rsidP="00600E3A">
      <w:pPr>
        <w:pStyle w:val="ListParagraph"/>
        <w:numPr>
          <w:ilvl w:val="0"/>
          <w:numId w:val="5"/>
        </w:numPr>
      </w:pPr>
      <w:r>
        <w:t>Amorphous, where crystals are randomly arranged (e.g., glass)</w:t>
      </w:r>
    </w:p>
    <w:p w14:paraId="11DA22FE" w14:textId="62E36C3A" w:rsidR="00600E3A" w:rsidRDefault="00600E3A" w:rsidP="00600E3A">
      <w:pPr>
        <w:pStyle w:val="ListParagraph"/>
        <w:numPr>
          <w:ilvl w:val="0"/>
          <w:numId w:val="5"/>
        </w:numPr>
      </w:pPr>
      <w:r>
        <w:t xml:space="preserve">Crystalline, single phased ceramics such as magnesium oxide </w:t>
      </w:r>
    </w:p>
    <w:p w14:paraId="6E2A7E66" w14:textId="261B5446" w:rsidR="00600E3A" w:rsidRDefault="00600E3A" w:rsidP="00600E3A">
      <w:pPr>
        <w:pStyle w:val="ListParagraph"/>
        <w:numPr>
          <w:ilvl w:val="0"/>
          <w:numId w:val="5"/>
        </w:numPr>
      </w:pPr>
      <w:r>
        <w:t xml:space="preserve">Bonded, clay materials where the crystals bond together to form a solid </w:t>
      </w:r>
    </w:p>
    <w:p w14:paraId="4B4243CA" w14:textId="3B8E6869" w:rsidR="00600E3A" w:rsidRDefault="00600E3A" w:rsidP="00600E3A">
      <w:pPr>
        <w:pStyle w:val="ListParagraph"/>
        <w:numPr>
          <w:ilvl w:val="0"/>
          <w:numId w:val="5"/>
        </w:numPr>
      </w:pPr>
      <w:r>
        <w:t>Cements, which are usually crystalline but can also be mixed with some amorphous structures</w:t>
      </w:r>
    </w:p>
    <w:p w14:paraId="4896F28C" w14:textId="622CB911" w:rsidR="00600E3A" w:rsidRDefault="00600E3A" w:rsidP="00600E3A"/>
    <w:p w14:paraId="68C4B7EF" w14:textId="77777777" w:rsidR="004E34DC" w:rsidRPr="00600E3A" w:rsidRDefault="004E34DC" w:rsidP="00600E3A"/>
    <w:p w14:paraId="2D1F614A" w14:textId="7319B1BF" w:rsidR="00524DDF" w:rsidRDefault="001271A3" w:rsidP="00524DDF">
      <w:pPr>
        <w:pStyle w:val="Heading2"/>
        <w:rPr>
          <w:rFonts w:ascii="Times New Roman" w:hAnsi="Times New Roman" w:cs="Times New Roman"/>
        </w:rPr>
      </w:pPr>
      <w:bookmarkStart w:id="16" w:name="_Toc64026544"/>
      <w:r>
        <w:rPr>
          <w:rFonts w:ascii="Times New Roman" w:hAnsi="Times New Roman" w:cs="Times New Roman"/>
        </w:rPr>
        <w:lastRenderedPageBreak/>
        <w:t>Material Advantages and Limitations</w:t>
      </w:r>
      <w:bookmarkEnd w:id="16"/>
      <w:r>
        <w:rPr>
          <w:rFonts w:ascii="Times New Roman" w:hAnsi="Times New Roman" w:cs="Times New Roman"/>
        </w:rPr>
        <w:t xml:space="preserve"> </w:t>
      </w:r>
    </w:p>
    <w:p w14:paraId="10190140" w14:textId="2A51BF54" w:rsidR="001271A3" w:rsidRDefault="001271A3" w:rsidP="001271A3"/>
    <w:p w14:paraId="0CE04CF8" w14:textId="3CC80DE5" w:rsidR="001A3DD9" w:rsidRDefault="001271A3" w:rsidP="001A3DD9">
      <w:r>
        <w:t xml:space="preserve">The strong bonds that are present within </w:t>
      </w:r>
      <w:r w:rsidR="00BB59DD">
        <w:t>ceramic structures determine the following advantageous properties, making them an ideal substance to use in extreme environments;</w:t>
      </w:r>
    </w:p>
    <w:p w14:paraId="701EA1A9" w14:textId="77777777" w:rsidR="004E34DC" w:rsidRDefault="004E34DC" w:rsidP="003E24DA"/>
    <w:p w14:paraId="7402177B" w14:textId="634364A0" w:rsidR="003E24DA" w:rsidRDefault="003E24DA" w:rsidP="003E24DA">
      <w:pPr>
        <w:pStyle w:val="ListParagraph"/>
        <w:numPr>
          <w:ilvl w:val="0"/>
          <w:numId w:val="3"/>
        </w:numPr>
      </w:pPr>
      <w:r>
        <w:t xml:space="preserve">High melting points </w:t>
      </w:r>
    </w:p>
    <w:p w14:paraId="10E5B598" w14:textId="4D5C26A5" w:rsidR="003E24DA" w:rsidRDefault="003E24DA" w:rsidP="003E24DA">
      <w:pPr>
        <w:pStyle w:val="ListParagraph"/>
        <w:numPr>
          <w:ilvl w:val="0"/>
          <w:numId w:val="3"/>
        </w:numPr>
      </w:pPr>
      <w:r>
        <w:t xml:space="preserve">High weather resistance </w:t>
      </w:r>
    </w:p>
    <w:p w14:paraId="742BBF70" w14:textId="24E5082C" w:rsidR="003E24DA" w:rsidRDefault="003E24DA" w:rsidP="003E24DA">
      <w:pPr>
        <w:pStyle w:val="ListParagraph"/>
        <w:numPr>
          <w:ilvl w:val="0"/>
          <w:numId w:val="3"/>
        </w:numPr>
      </w:pPr>
      <w:r>
        <w:t>High corrosion/chemical resistant</w:t>
      </w:r>
    </w:p>
    <w:p w14:paraId="01773842" w14:textId="0D1BFBED" w:rsidR="003E24DA" w:rsidRDefault="003E24DA" w:rsidP="003E24DA">
      <w:pPr>
        <w:pStyle w:val="ListParagraph"/>
        <w:numPr>
          <w:ilvl w:val="0"/>
          <w:numId w:val="3"/>
        </w:numPr>
      </w:pPr>
      <w:r>
        <w:t xml:space="preserve">High wear resistant </w:t>
      </w:r>
    </w:p>
    <w:p w14:paraId="059C6D78" w14:textId="6AF85217" w:rsidR="003E24DA" w:rsidRDefault="003E24DA" w:rsidP="003E24DA">
      <w:pPr>
        <w:pStyle w:val="ListParagraph"/>
        <w:numPr>
          <w:ilvl w:val="0"/>
          <w:numId w:val="3"/>
        </w:numPr>
      </w:pPr>
      <w:r>
        <w:t>High hardness</w:t>
      </w:r>
    </w:p>
    <w:p w14:paraId="23C3197E" w14:textId="77777777" w:rsidR="00BB59DD" w:rsidRDefault="00BB59DD" w:rsidP="00BB59DD">
      <w:pPr>
        <w:pStyle w:val="ListParagraph"/>
        <w:numPr>
          <w:ilvl w:val="0"/>
          <w:numId w:val="3"/>
        </w:numPr>
      </w:pPr>
      <w:r>
        <w:t xml:space="preserve">High dimensional stability </w:t>
      </w:r>
    </w:p>
    <w:p w14:paraId="108C9CE6" w14:textId="77777777" w:rsidR="00BB59DD" w:rsidRDefault="00324B43" w:rsidP="00BB59DD">
      <w:pPr>
        <w:pStyle w:val="ListParagraph"/>
        <w:numPr>
          <w:ilvl w:val="0"/>
          <w:numId w:val="3"/>
        </w:numPr>
      </w:pPr>
      <w:r>
        <w:t xml:space="preserve">High elastic modulus </w:t>
      </w:r>
    </w:p>
    <w:p w14:paraId="1EE85799" w14:textId="74B68EC1" w:rsidR="00A63315" w:rsidRDefault="00324B43" w:rsidP="00BB59DD">
      <w:pPr>
        <w:pStyle w:val="ListParagraph"/>
        <w:numPr>
          <w:ilvl w:val="0"/>
          <w:numId w:val="3"/>
        </w:numPr>
      </w:pPr>
      <w:r>
        <w:t xml:space="preserve">High compressive strength </w:t>
      </w:r>
    </w:p>
    <w:p w14:paraId="1A8F7ECC" w14:textId="37521EA5" w:rsidR="0017581A" w:rsidRDefault="0017581A" w:rsidP="0017581A">
      <w:pPr>
        <w:pStyle w:val="ListParagraph"/>
        <w:numPr>
          <w:ilvl w:val="0"/>
          <w:numId w:val="3"/>
        </w:numPr>
      </w:pPr>
      <w:r>
        <w:t>Good electrical insulation</w:t>
      </w:r>
    </w:p>
    <w:p w14:paraId="646E7EE0" w14:textId="7AFB5F4C" w:rsidR="00490675" w:rsidRDefault="00490675" w:rsidP="00490675">
      <w:pPr>
        <w:pStyle w:val="ListParagraph"/>
        <w:numPr>
          <w:ilvl w:val="0"/>
          <w:numId w:val="3"/>
        </w:numPr>
      </w:pPr>
      <w:r>
        <w:t xml:space="preserve">Optical transparency to a variety of wavelengths (in the </w:t>
      </w:r>
      <w:r w:rsidR="00985BD5">
        <w:t>case</w:t>
      </w:r>
      <w:r>
        <w:t xml:space="preserve"> of glass ceramics where the frequencies of light aren’t absorbed).</w:t>
      </w:r>
    </w:p>
    <w:p w14:paraId="77AD502F" w14:textId="77777777" w:rsidR="00A63315" w:rsidRDefault="00A63315" w:rsidP="00BB59DD"/>
    <w:p w14:paraId="3B434C99" w14:textId="5C0A95AA" w:rsidR="0012119A" w:rsidRDefault="00BB59DD" w:rsidP="0012119A">
      <w:r>
        <w:t>However, it is also this bonding that accounts for the biggest limitation</w:t>
      </w:r>
      <w:r w:rsidR="007F3047">
        <w:t>s</w:t>
      </w:r>
      <w:r>
        <w:t xml:space="preserve"> of ceramic</w:t>
      </w:r>
      <w:r w:rsidR="007F3047">
        <w:t xml:space="preserve"> materials</w:t>
      </w:r>
      <w:r w:rsidR="0012119A">
        <w:t>, making them difficult to process. Ceramics are unable to undergo any plastic deformation, they do not have dislocations within their rigid structures to reform bonds when stress is exerted, as a result they have the following undesirable properties;</w:t>
      </w:r>
    </w:p>
    <w:p w14:paraId="4AC128AD" w14:textId="1FDE606D" w:rsidR="00BB59DD" w:rsidRDefault="00BB59DD" w:rsidP="00BB59DD"/>
    <w:p w14:paraId="6A36B09C" w14:textId="77777777" w:rsidR="00BB59DD" w:rsidRDefault="00BB59DD" w:rsidP="00BB59DD"/>
    <w:p w14:paraId="237D88E0" w14:textId="0E2C90E8" w:rsidR="003E24DA" w:rsidRDefault="003E24DA" w:rsidP="003E24DA">
      <w:pPr>
        <w:pStyle w:val="ListParagraph"/>
        <w:numPr>
          <w:ilvl w:val="0"/>
          <w:numId w:val="3"/>
        </w:numPr>
      </w:pPr>
      <w:r>
        <w:t>Extremely brittle</w:t>
      </w:r>
      <w:r w:rsidR="00AA5232">
        <w:t xml:space="preserve"> with poor toughness</w:t>
      </w:r>
    </w:p>
    <w:p w14:paraId="39A87563" w14:textId="7FE22F23" w:rsidR="005B58F8" w:rsidRDefault="005B58F8" w:rsidP="003E24DA">
      <w:pPr>
        <w:pStyle w:val="ListParagraph"/>
        <w:numPr>
          <w:ilvl w:val="0"/>
          <w:numId w:val="3"/>
        </w:numPr>
      </w:pPr>
      <w:r>
        <w:t xml:space="preserve">Poor impact strength </w:t>
      </w:r>
    </w:p>
    <w:p w14:paraId="23373FF0" w14:textId="289ADAED" w:rsidR="005B58F8" w:rsidRDefault="005B58F8" w:rsidP="003E24DA">
      <w:pPr>
        <w:pStyle w:val="ListParagraph"/>
        <w:numPr>
          <w:ilvl w:val="0"/>
          <w:numId w:val="3"/>
        </w:numPr>
      </w:pPr>
      <w:r>
        <w:t xml:space="preserve">Low thermal shock resistance </w:t>
      </w:r>
    </w:p>
    <w:p w14:paraId="5AB20F88" w14:textId="4B0E9244" w:rsidR="00557D50" w:rsidRDefault="00557D50" w:rsidP="003E24DA">
      <w:pPr>
        <w:pStyle w:val="ListParagraph"/>
        <w:numPr>
          <w:ilvl w:val="0"/>
          <w:numId w:val="3"/>
        </w:numPr>
      </w:pPr>
      <w:r>
        <w:t xml:space="preserve">Low ductility </w:t>
      </w:r>
    </w:p>
    <w:p w14:paraId="090E190B" w14:textId="2F8133DC" w:rsidR="00557D50" w:rsidRDefault="00324B43" w:rsidP="003E24DA">
      <w:pPr>
        <w:pStyle w:val="ListParagraph"/>
        <w:numPr>
          <w:ilvl w:val="0"/>
          <w:numId w:val="3"/>
        </w:numPr>
      </w:pPr>
      <w:r>
        <w:t xml:space="preserve">Low tensile strength </w:t>
      </w:r>
    </w:p>
    <w:p w14:paraId="0AAF5A7D" w14:textId="01EAAEE0" w:rsidR="00324B43" w:rsidRDefault="00324B43" w:rsidP="003E24DA">
      <w:pPr>
        <w:pStyle w:val="ListParagraph"/>
        <w:numPr>
          <w:ilvl w:val="0"/>
          <w:numId w:val="3"/>
        </w:numPr>
      </w:pPr>
      <w:r>
        <w:t xml:space="preserve">Low thermal conductivity </w:t>
      </w:r>
    </w:p>
    <w:p w14:paraId="1999C5DB" w14:textId="704CB3F6" w:rsidR="00302BD2" w:rsidRDefault="00302BD2" w:rsidP="00302BD2"/>
    <w:p w14:paraId="49A0DA27" w14:textId="21CEC65E" w:rsidR="00302BD2" w:rsidRDefault="00E2481E" w:rsidP="00302BD2">
      <w:r>
        <w:t xml:space="preserve">Another obstacle to be considered when processing ceramics is the essential drying requirement, the clay within ceramic material has an affinity for water and when present the structure becomes more mouldable, only then can any shaping occur. </w:t>
      </w:r>
      <w:r w:rsidR="00877AC7">
        <w:t>To make the ceramic stable and functional,</w:t>
      </w:r>
      <w:r w:rsidR="009873DA">
        <w:t xml:space="preserve"> the structure must then be dried</w:t>
      </w:r>
      <w:r w:rsidR="00877AC7">
        <w:t xml:space="preserve"> and</w:t>
      </w:r>
      <w:r w:rsidR="009873DA">
        <w:t xml:space="preserve"> then be fired which shrinks the material, increasing density and decreasing porosity. </w:t>
      </w:r>
      <w:r w:rsidR="00877AC7">
        <w:t>These</w:t>
      </w:r>
      <w:r w:rsidR="00CB4931">
        <w:t xml:space="preserve"> time</w:t>
      </w:r>
      <w:r w:rsidR="00A542A2">
        <w:t xml:space="preserve"> consuming</w:t>
      </w:r>
      <w:r w:rsidR="00CB4931">
        <w:t>, poorly controlled processes make it difficult to efficiently and accurately produce ceramics.</w:t>
      </w:r>
    </w:p>
    <w:p w14:paraId="3F2A8011" w14:textId="77777777" w:rsidR="00593667" w:rsidRDefault="00593667" w:rsidP="00593667"/>
    <w:p w14:paraId="69E93CCC" w14:textId="37944057" w:rsidR="005B2591" w:rsidRDefault="00791A2E" w:rsidP="009A3FFB">
      <w:sdt>
        <w:sdtPr>
          <w:id w:val="-889035856"/>
          <w:citation/>
        </w:sdtPr>
        <w:sdtContent>
          <w:r w:rsidR="00970154">
            <w:fldChar w:fldCharType="begin"/>
          </w:r>
          <w:r w:rsidR="00970154">
            <w:instrText xml:space="preserve"> CITATION The21 \l 2057 </w:instrText>
          </w:r>
          <w:r w:rsidR="00970154">
            <w:fldChar w:fldCharType="separate"/>
          </w:r>
          <w:r w:rsidR="00496FCB">
            <w:rPr>
              <w:noProof/>
            </w:rPr>
            <w:t>(The American Ceramic Society, 2021)</w:t>
          </w:r>
          <w:r w:rsidR="00970154">
            <w:fldChar w:fldCharType="end"/>
          </w:r>
        </w:sdtContent>
      </w:sdt>
    </w:p>
    <w:p w14:paraId="3C515574" w14:textId="77777777" w:rsidR="00DB53A3" w:rsidRPr="00524DDF" w:rsidRDefault="00DB53A3" w:rsidP="00524DDF"/>
    <w:p w14:paraId="6185B055" w14:textId="59C6BD95" w:rsidR="00DD023D" w:rsidRDefault="00524DDF" w:rsidP="00DD023D">
      <w:pPr>
        <w:pStyle w:val="Heading2"/>
        <w:rPr>
          <w:rFonts w:ascii="Times New Roman" w:hAnsi="Times New Roman" w:cs="Times New Roman"/>
        </w:rPr>
      </w:pPr>
      <w:bookmarkStart w:id="17" w:name="_Toc64026545"/>
      <w:r w:rsidRPr="00324B43">
        <w:rPr>
          <w:rFonts w:ascii="Times New Roman" w:hAnsi="Times New Roman" w:cs="Times New Roman"/>
        </w:rPr>
        <w:t>Typical Applications of Ceramics</w:t>
      </w:r>
      <w:bookmarkEnd w:id="17"/>
      <w:r w:rsidRPr="00324B43">
        <w:rPr>
          <w:rFonts w:ascii="Times New Roman" w:hAnsi="Times New Roman" w:cs="Times New Roman"/>
        </w:rPr>
        <w:t xml:space="preserve"> </w:t>
      </w:r>
    </w:p>
    <w:p w14:paraId="3863EC06" w14:textId="6C62756C" w:rsidR="004E34DC" w:rsidRDefault="004E34DC" w:rsidP="004E34DC"/>
    <w:p w14:paraId="45C2AB13" w14:textId="7689942C" w:rsidR="00F250EB" w:rsidRDefault="00F250EB" w:rsidP="004E34DC">
      <w:pPr>
        <w:pStyle w:val="ListParagraph"/>
        <w:numPr>
          <w:ilvl w:val="0"/>
          <w:numId w:val="6"/>
        </w:numPr>
      </w:pPr>
      <w:r>
        <w:t>The ceramic Uranium oxide is used as nuclear reactor fuel.</w:t>
      </w:r>
    </w:p>
    <w:p w14:paraId="17064749" w14:textId="4FA0C955" w:rsidR="00F250EB" w:rsidRDefault="00F250EB" w:rsidP="004E34DC">
      <w:pPr>
        <w:pStyle w:val="ListParagraph"/>
        <w:numPr>
          <w:ilvl w:val="0"/>
          <w:numId w:val="6"/>
        </w:numPr>
      </w:pPr>
      <w:r>
        <w:t xml:space="preserve">Zirconia is widely used to produce gems, fuel cells, and oxygen sensors. </w:t>
      </w:r>
    </w:p>
    <w:p w14:paraId="6658B305" w14:textId="0DF63947" w:rsidR="00F250EB" w:rsidRDefault="00F250EB" w:rsidP="004E34DC">
      <w:pPr>
        <w:pStyle w:val="ListParagraph"/>
        <w:numPr>
          <w:ilvl w:val="0"/>
          <w:numId w:val="6"/>
        </w:numPr>
      </w:pPr>
      <w:r>
        <w:t xml:space="preserve">Body armour is made out of boron oxide. </w:t>
      </w:r>
    </w:p>
    <w:p w14:paraId="2D939E2D" w14:textId="77777777" w:rsidR="00605FE8" w:rsidRDefault="00D45EB8" w:rsidP="004E34DC">
      <w:pPr>
        <w:pStyle w:val="ListParagraph"/>
        <w:numPr>
          <w:ilvl w:val="0"/>
          <w:numId w:val="6"/>
        </w:numPr>
      </w:pPr>
      <w:r>
        <w:t>Some ceramics such as bismuth strontium copper oxide and magnesium diboride are superconductors.</w:t>
      </w:r>
    </w:p>
    <w:p w14:paraId="20122182" w14:textId="77777777" w:rsidR="00605FE8" w:rsidRDefault="00605FE8" w:rsidP="004E34DC">
      <w:pPr>
        <w:pStyle w:val="ListParagraph"/>
        <w:numPr>
          <w:ilvl w:val="0"/>
          <w:numId w:val="6"/>
        </w:numPr>
      </w:pPr>
      <w:r>
        <w:t xml:space="preserve">Magnesium silicate is used to produce electrical insulators. </w:t>
      </w:r>
    </w:p>
    <w:p w14:paraId="3A00176F" w14:textId="0658885F" w:rsidR="00F250EB" w:rsidRDefault="00605FE8" w:rsidP="004E34DC">
      <w:pPr>
        <w:pStyle w:val="ListParagraph"/>
        <w:numPr>
          <w:ilvl w:val="0"/>
          <w:numId w:val="6"/>
        </w:numPr>
      </w:pPr>
      <w:r>
        <w:t xml:space="preserve">Barium titanate is used in heating elements, transducers and capacitors. </w:t>
      </w:r>
      <w:r w:rsidR="00D45EB8">
        <w:t xml:space="preserve"> </w:t>
      </w:r>
    </w:p>
    <w:p w14:paraId="183FA8DF" w14:textId="3D85F0BA" w:rsidR="004E34DC" w:rsidRDefault="004E34DC" w:rsidP="004E34DC">
      <w:pPr>
        <w:pStyle w:val="ListParagraph"/>
        <w:numPr>
          <w:ilvl w:val="0"/>
          <w:numId w:val="6"/>
        </w:numPr>
      </w:pPr>
      <w:r>
        <w:lastRenderedPageBreak/>
        <w:t xml:space="preserve">Glass can be considered a ceramic material as it’s an inorganic solid material fired much like a ceramic, although because of its amorphous nature it can sometimes be considered otherwise. Glass is used widely in many industries and also a huge range of common household items. </w:t>
      </w:r>
    </w:p>
    <w:p w14:paraId="5670D8C6" w14:textId="6BB8771A" w:rsidR="00FA37A4" w:rsidRDefault="00FA37A4" w:rsidP="004E34DC">
      <w:pPr>
        <w:pStyle w:val="ListParagraph"/>
        <w:numPr>
          <w:ilvl w:val="0"/>
          <w:numId w:val="6"/>
        </w:numPr>
      </w:pPr>
      <w:r>
        <w:t xml:space="preserve">Due to the bonding within these structures, pure silicon and </w:t>
      </w:r>
      <w:r w:rsidR="00164F60">
        <w:t xml:space="preserve">carbon </w:t>
      </w:r>
      <w:r>
        <w:t xml:space="preserve">can also be considered a ceramic material. </w:t>
      </w:r>
      <w:r w:rsidR="001D4E95">
        <w:t>Therefore,</w:t>
      </w:r>
      <w:r>
        <w:t xml:space="preserve"> a diamond can be defined as a ceramic. </w:t>
      </w:r>
    </w:p>
    <w:p w14:paraId="3E424510" w14:textId="4AE14670" w:rsidR="005B2591" w:rsidRDefault="005B2591" w:rsidP="005B2591">
      <w:pPr>
        <w:pStyle w:val="Heading1"/>
        <w:rPr>
          <w:rFonts w:ascii="Times New Roman" w:hAnsi="Times New Roman" w:cs="Times New Roman"/>
          <w:sz w:val="28"/>
          <w:szCs w:val="28"/>
        </w:rPr>
      </w:pPr>
      <w:bookmarkStart w:id="18" w:name="_Toc64026546"/>
      <w:r w:rsidRPr="002727D9">
        <w:rPr>
          <w:rFonts w:ascii="Times New Roman" w:hAnsi="Times New Roman" w:cs="Times New Roman"/>
          <w:sz w:val="28"/>
          <w:szCs w:val="28"/>
        </w:rPr>
        <w:t>Existing Process</w:t>
      </w:r>
      <w:r w:rsidR="00FD039F">
        <w:rPr>
          <w:rFonts w:ascii="Times New Roman" w:hAnsi="Times New Roman" w:cs="Times New Roman"/>
          <w:sz w:val="28"/>
          <w:szCs w:val="28"/>
        </w:rPr>
        <w:t>ing Techniques of Ceramics</w:t>
      </w:r>
      <w:bookmarkEnd w:id="18"/>
    </w:p>
    <w:p w14:paraId="09E907B6" w14:textId="4BD984EE" w:rsidR="00FD039F" w:rsidRDefault="00FD039F" w:rsidP="00FD039F"/>
    <w:p w14:paraId="767B2426" w14:textId="46ACCDE2" w:rsidR="00FD039F" w:rsidRPr="00D14FC3" w:rsidRDefault="00D14FC3" w:rsidP="00FD039F">
      <w:r>
        <w:rPr>
          <w:i/>
          <w:iCs/>
          <w:shd w:val="clear" w:color="auto" w:fill="FFFFFF"/>
        </w:rPr>
        <w:t>“</w:t>
      </w:r>
      <w:r w:rsidR="00FD039F" w:rsidRPr="00D14FC3">
        <w:rPr>
          <w:i/>
          <w:iCs/>
          <w:shd w:val="clear" w:color="auto" w:fill="FFFFFF"/>
        </w:rPr>
        <w:t xml:space="preserve">Methods for forming ceramic powders into complex shapes are desirable in many areas of technology. </w:t>
      </w:r>
      <w:r w:rsidRPr="00D14FC3">
        <w:rPr>
          <w:i/>
          <w:iCs/>
          <w:shd w:val="clear" w:color="auto" w:fill="FFFFFF"/>
        </w:rPr>
        <w:t>These forming techniques are well known for providing tools and other components with dimensional stability, surface quality, high density and micro structural uniformity.</w:t>
      </w:r>
      <w:r>
        <w:rPr>
          <w:rStyle w:val="Strong"/>
          <w:rFonts w:eastAsiaTheme="majorEastAsia"/>
          <w:b w:val="0"/>
          <w:bCs w:val="0"/>
          <w:i/>
          <w:iCs/>
        </w:rPr>
        <w:t>”</w:t>
      </w:r>
    </w:p>
    <w:p w14:paraId="72CD7C4E" w14:textId="77777777" w:rsidR="00FD039F" w:rsidRPr="00FD039F" w:rsidRDefault="00FD039F" w:rsidP="00FD039F"/>
    <w:p w14:paraId="1C3600AC" w14:textId="2A5D38A2" w:rsidR="00F250EB" w:rsidRDefault="00791A2E" w:rsidP="00F250EB">
      <w:sdt>
        <w:sdtPr>
          <w:id w:val="-404764679"/>
          <w:citation/>
        </w:sdtPr>
        <w:sdtContent>
          <w:r w:rsidR="00EB1E34">
            <w:fldChar w:fldCharType="begin"/>
          </w:r>
          <w:r w:rsidR="00EB1E34">
            <w:instrText xml:space="preserve"> CITATION Zha19 \l 2057 </w:instrText>
          </w:r>
          <w:r w:rsidR="00EB1E34">
            <w:fldChar w:fldCharType="separate"/>
          </w:r>
          <w:r w:rsidR="00496FCB">
            <w:rPr>
              <w:noProof/>
            </w:rPr>
            <w:t>(Zhang, 2019)</w:t>
          </w:r>
          <w:r w:rsidR="00EB1E34">
            <w:fldChar w:fldCharType="end"/>
          </w:r>
        </w:sdtContent>
      </w:sdt>
    </w:p>
    <w:p w14:paraId="0AEB28C7" w14:textId="77777777" w:rsidR="00EB1E34" w:rsidRDefault="00EB1E34" w:rsidP="00F250EB"/>
    <w:p w14:paraId="70B6A7C3" w14:textId="77777777" w:rsidR="00066210" w:rsidRDefault="00066210" w:rsidP="00066210">
      <w:pPr>
        <w:pStyle w:val="Heading2"/>
        <w:rPr>
          <w:rFonts w:ascii="Times New Roman" w:hAnsi="Times New Roman" w:cs="Times New Roman"/>
        </w:rPr>
      </w:pPr>
      <w:bookmarkStart w:id="19" w:name="_Toc64026547"/>
      <w:r>
        <w:rPr>
          <w:rFonts w:ascii="Times New Roman" w:hAnsi="Times New Roman" w:cs="Times New Roman"/>
        </w:rPr>
        <w:t>The Production of Ceramics</w:t>
      </w:r>
      <w:bookmarkEnd w:id="19"/>
      <w:r>
        <w:rPr>
          <w:rFonts w:ascii="Times New Roman" w:hAnsi="Times New Roman" w:cs="Times New Roman"/>
        </w:rPr>
        <w:t xml:space="preserve"> </w:t>
      </w:r>
    </w:p>
    <w:p w14:paraId="2A4EDCED" w14:textId="77777777" w:rsidR="00066210" w:rsidRDefault="00066210" w:rsidP="00066210"/>
    <w:p w14:paraId="2E7E37F5" w14:textId="0D9A6662" w:rsidR="00066210" w:rsidRDefault="00066210" w:rsidP="00066210">
      <w:r>
        <w:t>The raw materials required for the production of ceramics include clay, kaolinite, aluminium oxide, silicon carbide, tungsten carbide and some pure elements; they are combined with water to form</w:t>
      </w:r>
      <w:r w:rsidR="00164F60">
        <w:t xml:space="preserve"> a</w:t>
      </w:r>
      <w:r>
        <w:t xml:space="preserve"> mouldable material. The mixture is shaped into a desirable form as ceramics are difficult to work with after production. The final shapes are then dried and fired in a kiln (oven), the heat energy provided by the kiln creates new chemical bonds within the form, this is called vitrification. During firing</w:t>
      </w:r>
      <w:r w:rsidR="00164F60">
        <w:t>,</w:t>
      </w:r>
      <w:r>
        <w:t xml:space="preserve"> volatile impurities and other organics are fired off. Often, a glaze or coating is added and the structure is fired a second time for aesthetic purposes. </w:t>
      </w:r>
      <w:r w:rsidR="00164F60">
        <w:t xml:space="preserve">This method provides the fundamental principles of producing ceramics and is applied to </w:t>
      </w:r>
      <w:r w:rsidR="00FF1E94">
        <w:t xml:space="preserve">a </w:t>
      </w:r>
      <w:r w:rsidR="00164F60">
        <w:t xml:space="preserve">diverse </w:t>
      </w:r>
      <w:r w:rsidR="00FF1E94">
        <w:t xml:space="preserve">range of </w:t>
      </w:r>
      <w:r w:rsidR="00164F60">
        <w:t>techniques.</w:t>
      </w:r>
    </w:p>
    <w:p w14:paraId="6910F15B" w14:textId="77777777" w:rsidR="00066210" w:rsidRPr="00134391" w:rsidRDefault="00066210" w:rsidP="00066210"/>
    <w:p w14:paraId="4A081510" w14:textId="739F3B48" w:rsidR="00066210" w:rsidRDefault="00791A2E" w:rsidP="00066210">
      <w:sdt>
        <w:sdtPr>
          <w:id w:val="-2137945942"/>
          <w:citation/>
        </w:sdtPr>
        <w:sdtContent>
          <w:r w:rsidR="00066210">
            <w:fldChar w:fldCharType="begin"/>
          </w:r>
          <w:r w:rsidR="00066210">
            <w:instrText xml:space="preserve"> CITATION RWF86 \l 2057 </w:instrText>
          </w:r>
          <w:r w:rsidR="00066210">
            <w:fldChar w:fldCharType="separate"/>
          </w:r>
          <w:r w:rsidR="00496FCB">
            <w:rPr>
              <w:noProof/>
            </w:rPr>
            <w:t>(Ford, 1986)</w:t>
          </w:r>
          <w:r w:rsidR="00066210">
            <w:fldChar w:fldCharType="end"/>
          </w:r>
        </w:sdtContent>
      </w:sdt>
    </w:p>
    <w:p w14:paraId="33CBF6B2" w14:textId="77777777" w:rsidR="00FD039F" w:rsidRPr="00FD039F" w:rsidRDefault="00FD039F" w:rsidP="00FD039F"/>
    <w:p w14:paraId="360066FC" w14:textId="0D1DDEE7" w:rsidR="006B7085" w:rsidRDefault="002B0782" w:rsidP="0080029B">
      <w:r>
        <w:t xml:space="preserve">Due to the extremely high melting points </w:t>
      </w:r>
      <w:r w:rsidR="00FF6235">
        <w:t xml:space="preserve">of </w:t>
      </w:r>
      <w:r w:rsidR="00ED6C81">
        <w:t xml:space="preserve">engineering </w:t>
      </w:r>
      <w:r w:rsidR="00FF6235">
        <w:t xml:space="preserve">ceramics, universal melting and casting techniques cannot be </w:t>
      </w:r>
      <w:r w:rsidR="00ED6C81">
        <w:t>utilised</w:t>
      </w:r>
      <w:r w:rsidR="00FF6235">
        <w:t xml:space="preserve">. </w:t>
      </w:r>
      <w:r w:rsidR="00ED6C81">
        <w:t>They</w:t>
      </w:r>
      <w:r w:rsidR="00FF6235">
        <w:t xml:space="preserve"> are hard and brittle</w:t>
      </w:r>
      <w:r w:rsidR="00ED6C81">
        <w:t xml:space="preserve"> meaning that </w:t>
      </w:r>
      <w:r w:rsidR="00FF6235">
        <w:t>secondary process</w:t>
      </w:r>
      <w:r w:rsidR="00ED6C81">
        <w:t>es</w:t>
      </w:r>
      <w:r w:rsidR="00FF6235">
        <w:t xml:space="preserve"> such as rolling, forging and machining are also not </w:t>
      </w:r>
      <w:r w:rsidR="00ED6C81">
        <w:t>feasible</w:t>
      </w:r>
      <w:r w:rsidR="006640E0">
        <w:t>. To overcome these problems</w:t>
      </w:r>
      <w:r w:rsidR="00ED6C81">
        <w:t>,</w:t>
      </w:r>
      <w:r w:rsidR="006640E0">
        <w:t xml:space="preserve"> engineering ceramics often start </w:t>
      </w:r>
      <w:r w:rsidR="00ED6C81">
        <w:t xml:space="preserve">in </w:t>
      </w:r>
      <w:r w:rsidR="006640E0">
        <w:t>powder</w:t>
      </w:r>
      <w:r w:rsidR="00ED6C81">
        <w:t xml:space="preserve"> form</w:t>
      </w:r>
      <w:r w:rsidR="00EE4BBA">
        <w:t xml:space="preserve"> which is achieved through crushing and grinding larger particle sizes into a fine powder. I</w:t>
      </w:r>
      <w:r w:rsidR="006640E0">
        <w:t>t is combined with a binding agent to shape the material and then heated to enable the powder to bond</w:t>
      </w:r>
      <w:r w:rsidR="0080029B">
        <w:t xml:space="preserve"> into a paste</w:t>
      </w:r>
      <w:r w:rsidR="00914ABF">
        <w:t xml:space="preserve"> (the is known as green body formation). After heating</w:t>
      </w:r>
      <w:r w:rsidR="003A4822">
        <w:t>,</w:t>
      </w:r>
      <w:r w:rsidR="00914ABF">
        <w:t xml:space="preserve"> the paste </w:t>
      </w:r>
      <w:r w:rsidR="006640E0">
        <w:t>become</w:t>
      </w:r>
      <w:r w:rsidR="00914ABF">
        <w:t>s</w:t>
      </w:r>
      <w:r w:rsidR="006640E0">
        <w:t xml:space="preserve"> a solid </w:t>
      </w:r>
      <w:r w:rsidR="00ED6C81">
        <w:t>structure</w:t>
      </w:r>
      <w:r w:rsidR="006640E0">
        <w:t xml:space="preserve">. This process is called </w:t>
      </w:r>
      <w:r w:rsidR="00FF1E94">
        <w:t>‘</w:t>
      </w:r>
      <w:r w:rsidR="006640E0">
        <w:t>sintering</w:t>
      </w:r>
      <w:r w:rsidR="00FF1E94">
        <w:t>’</w:t>
      </w:r>
      <w:r w:rsidR="003A4822">
        <w:t xml:space="preserve"> </w:t>
      </w:r>
      <w:r w:rsidR="00FF1E94">
        <w:t>or ‘firing’ and creates a basis for advanced processing of ceramics.</w:t>
      </w:r>
    </w:p>
    <w:p w14:paraId="6B664D91" w14:textId="4EBAB514" w:rsidR="004031B7" w:rsidRDefault="004031B7" w:rsidP="006B7085"/>
    <w:p w14:paraId="60532254" w14:textId="68BAD363" w:rsidR="00DB53A3" w:rsidRDefault="00791A2E" w:rsidP="00DB53A3">
      <w:sdt>
        <w:sdtPr>
          <w:id w:val="2035697101"/>
          <w:citation/>
        </w:sdtPr>
        <w:sdtContent>
          <w:r w:rsidR="004031B7">
            <w:fldChar w:fldCharType="begin"/>
          </w:r>
          <w:r w:rsidR="004031B7">
            <w:instrText xml:space="preserve"> CITATION Ser20 \l 2057 </w:instrText>
          </w:r>
          <w:r w:rsidR="004031B7">
            <w:fldChar w:fldCharType="separate"/>
          </w:r>
          <w:r w:rsidR="00496FCB">
            <w:rPr>
              <w:noProof/>
            </w:rPr>
            <w:t>(Serrano, et al., 2020)</w:t>
          </w:r>
          <w:r w:rsidR="004031B7">
            <w:fldChar w:fldCharType="end"/>
          </w:r>
        </w:sdtContent>
      </w:sdt>
      <w:r w:rsidR="00B30180">
        <w:t xml:space="preserve"> </w:t>
      </w:r>
      <w:sdt>
        <w:sdtPr>
          <w:id w:val="-777021106"/>
          <w:citation/>
        </w:sdtPr>
        <w:sdtContent>
          <w:r w:rsidR="00DB53A3">
            <w:fldChar w:fldCharType="begin"/>
          </w:r>
          <w:r w:rsidR="00DB53A3">
            <w:instrText xml:space="preserve"> CITATION Zho21 \l 2057 </w:instrText>
          </w:r>
          <w:r w:rsidR="00DB53A3">
            <w:fldChar w:fldCharType="separate"/>
          </w:r>
          <w:r w:rsidR="00496FCB">
            <w:rPr>
              <w:noProof/>
            </w:rPr>
            <w:t>(Zhou, et al., 2021)</w:t>
          </w:r>
          <w:r w:rsidR="00DB53A3">
            <w:fldChar w:fldCharType="end"/>
          </w:r>
        </w:sdtContent>
      </w:sdt>
    </w:p>
    <w:p w14:paraId="1FEFD2CB" w14:textId="54E39328" w:rsidR="00B30180" w:rsidRDefault="00B30180" w:rsidP="00DB53A3"/>
    <w:p w14:paraId="399157CC" w14:textId="17E20707" w:rsidR="00B30180" w:rsidRDefault="00B30180" w:rsidP="00DB53A3"/>
    <w:p w14:paraId="553449D2" w14:textId="5200D28F" w:rsidR="00B30180" w:rsidRDefault="00B30180" w:rsidP="00DB53A3"/>
    <w:p w14:paraId="049A868E" w14:textId="37289774" w:rsidR="00B30180" w:rsidRDefault="00B30180" w:rsidP="00DB53A3"/>
    <w:p w14:paraId="2B471AE1" w14:textId="61DEE621" w:rsidR="00B30180" w:rsidRDefault="00B30180" w:rsidP="00DB53A3"/>
    <w:p w14:paraId="3F2F6943" w14:textId="77777777" w:rsidR="00B30180" w:rsidRDefault="00B30180" w:rsidP="00DB53A3"/>
    <w:p w14:paraId="17DB34DF" w14:textId="21652445" w:rsidR="00574F2B" w:rsidRDefault="00574F2B" w:rsidP="006B7085"/>
    <w:p w14:paraId="402D1F24" w14:textId="765B06AD" w:rsidR="00721DB7" w:rsidRPr="00721DB7" w:rsidRDefault="00721DB7" w:rsidP="00721DB7">
      <w:pPr>
        <w:pStyle w:val="Heading2"/>
        <w:rPr>
          <w:rFonts w:ascii="Times New Roman" w:hAnsi="Times New Roman" w:cs="Times New Roman"/>
        </w:rPr>
      </w:pPr>
      <w:bookmarkStart w:id="20" w:name="_Toc64026548"/>
      <w:r w:rsidRPr="00721DB7">
        <w:rPr>
          <w:rFonts w:ascii="Times New Roman" w:hAnsi="Times New Roman" w:cs="Times New Roman"/>
        </w:rPr>
        <w:lastRenderedPageBreak/>
        <w:t xml:space="preserve">Table </w:t>
      </w:r>
      <w:r>
        <w:rPr>
          <w:rFonts w:ascii="Times New Roman" w:hAnsi="Times New Roman" w:cs="Times New Roman"/>
        </w:rPr>
        <w:t>Summary of Current</w:t>
      </w:r>
      <w:r w:rsidRPr="00721DB7">
        <w:rPr>
          <w:rFonts w:ascii="Times New Roman" w:hAnsi="Times New Roman" w:cs="Times New Roman"/>
        </w:rPr>
        <w:t xml:space="preserve"> Processing Techniques</w:t>
      </w:r>
      <w:bookmarkEnd w:id="20"/>
    </w:p>
    <w:p w14:paraId="6D7CE355" w14:textId="77777777" w:rsidR="000F1C7A" w:rsidRDefault="000F1C7A" w:rsidP="006B7085"/>
    <w:tbl>
      <w:tblPr>
        <w:tblStyle w:val="TableGrid"/>
        <w:tblW w:w="0" w:type="auto"/>
        <w:tblLook w:val="04A0" w:firstRow="1" w:lastRow="0" w:firstColumn="1" w:lastColumn="0" w:noHBand="0" w:noVBand="1"/>
      </w:tblPr>
      <w:tblGrid>
        <w:gridCol w:w="1802"/>
        <w:gridCol w:w="1802"/>
        <w:gridCol w:w="1802"/>
        <w:gridCol w:w="1802"/>
        <w:gridCol w:w="1802"/>
      </w:tblGrid>
      <w:tr w:rsidR="00574F2B" w14:paraId="683522A7" w14:textId="77777777" w:rsidTr="00574F2B">
        <w:tc>
          <w:tcPr>
            <w:tcW w:w="1802" w:type="dxa"/>
          </w:tcPr>
          <w:p w14:paraId="58C1793C" w14:textId="4F712DEA" w:rsidR="00574F2B" w:rsidRDefault="00574F2B" w:rsidP="006B7085">
            <w:r>
              <w:t>Process</w:t>
            </w:r>
          </w:p>
        </w:tc>
        <w:tc>
          <w:tcPr>
            <w:tcW w:w="1802" w:type="dxa"/>
          </w:tcPr>
          <w:p w14:paraId="1154DC13" w14:textId="74065204" w:rsidR="00574F2B" w:rsidRDefault="00574F2B" w:rsidP="006B7085">
            <w:r>
              <w:t>Theory</w:t>
            </w:r>
          </w:p>
        </w:tc>
        <w:tc>
          <w:tcPr>
            <w:tcW w:w="1802" w:type="dxa"/>
          </w:tcPr>
          <w:p w14:paraId="7F8B803E" w14:textId="17E9E637" w:rsidR="00574F2B" w:rsidRDefault="00574F2B" w:rsidP="006B7085">
            <w:r>
              <w:t>Applications</w:t>
            </w:r>
          </w:p>
        </w:tc>
        <w:tc>
          <w:tcPr>
            <w:tcW w:w="1802" w:type="dxa"/>
          </w:tcPr>
          <w:p w14:paraId="25C3C555" w14:textId="7375FDB5" w:rsidR="00574F2B" w:rsidRDefault="00574F2B" w:rsidP="006B7085">
            <w:r>
              <w:t xml:space="preserve">Advantages </w:t>
            </w:r>
          </w:p>
        </w:tc>
        <w:tc>
          <w:tcPr>
            <w:tcW w:w="1802" w:type="dxa"/>
          </w:tcPr>
          <w:p w14:paraId="62761CA0" w14:textId="19AEA76E" w:rsidR="00574F2B" w:rsidRDefault="00574F2B" w:rsidP="006B7085">
            <w:r>
              <w:t>Limitations</w:t>
            </w:r>
          </w:p>
        </w:tc>
      </w:tr>
      <w:tr w:rsidR="00574F2B" w14:paraId="52D33EE1" w14:textId="77777777" w:rsidTr="00574F2B">
        <w:tc>
          <w:tcPr>
            <w:tcW w:w="1802" w:type="dxa"/>
          </w:tcPr>
          <w:p w14:paraId="597F5C86" w14:textId="607DE2DA" w:rsidR="00574F2B" w:rsidRDefault="0099328F" w:rsidP="006B7085">
            <w:r>
              <w:t>Uniaxial P</w:t>
            </w:r>
            <w:r w:rsidR="000F1C7A">
              <w:t>ressing</w:t>
            </w:r>
          </w:p>
        </w:tc>
        <w:tc>
          <w:tcPr>
            <w:tcW w:w="1802" w:type="dxa"/>
          </w:tcPr>
          <w:p w14:paraId="060D6430" w14:textId="482BD4B1" w:rsidR="00574F2B" w:rsidRDefault="0099328F" w:rsidP="006B7085">
            <w:r>
              <w:t>Ceramic powder is compacted under one direction of force.</w:t>
            </w:r>
          </w:p>
        </w:tc>
        <w:tc>
          <w:tcPr>
            <w:tcW w:w="1802" w:type="dxa"/>
          </w:tcPr>
          <w:p w14:paraId="4AC9414E" w14:textId="5F45A2BA" w:rsidR="00574F2B" w:rsidRDefault="000F1C7A" w:rsidP="006B7085">
            <w:r>
              <w:t xml:space="preserve">Used to create </w:t>
            </w:r>
            <w:r w:rsidR="006B6C74">
              <w:t xml:space="preserve">large quantities of simple shapes, often used to make </w:t>
            </w:r>
            <w:r>
              <w:t>dental crowns and bridges</w:t>
            </w:r>
            <w:r w:rsidR="006B6C74">
              <w:t>.</w:t>
            </w:r>
          </w:p>
        </w:tc>
        <w:tc>
          <w:tcPr>
            <w:tcW w:w="1802" w:type="dxa"/>
          </w:tcPr>
          <w:p w14:paraId="2645BD71" w14:textId="77777777" w:rsidR="00574F2B" w:rsidRDefault="000F1C7A" w:rsidP="000F1C7A">
            <w:r>
              <w:t xml:space="preserve">Few additives required for </w:t>
            </w:r>
            <w:r w:rsidR="006B6C74">
              <w:t>green strength to create the compact powder.</w:t>
            </w:r>
          </w:p>
          <w:p w14:paraId="19503D70" w14:textId="77777777" w:rsidR="0099328F" w:rsidRDefault="0099328F" w:rsidP="000F1C7A">
            <w:r>
              <w:t>Inexpensive processes.</w:t>
            </w:r>
          </w:p>
          <w:p w14:paraId="25DB2C32" w14:textId="3D0FD471" w:rsidR="0099328F" w:rsidRDefault="0099328F" w:rsidP="000F1C7A">
            <w:r>
              <w:t>High production rates.</w:t>
            </w:r>
          </w:p>
        </w:tc>
        <w:tc>
          <w:tcPr>
            <w:tcW w:w="1802" w:type="dxa"/>
          </w:tcPr>
          <w:p w14:paraId="3E1A74D4" w14:textId="44700C7B" w:rsidR="00574F2B" w:rsidRDefault="000F1C7A" w:rsidP="006B7085">
            <w:r>
              <w:t>Further machining is required for precise geometry, up to 90% of the material is wasted.</w:t>
            </w:r>
          </w:p>
          <w:p w14:paraId="643B525A" w14:textId="53980E73" w:rsidR="0099328F" w:rsidRDefault="0099328F" w:rsidP="0099328F"/>
        </w:tc>
      </w:tr>
      <w:tr w:rsidR="0099328F" w14:paraId="4C700D22" w14:textId="77777777" w:rsidTr="00574F2B">
        <w:tc>
          <w:tcPr>
            <w:tcW w:w="1802" w:type="dxa"/>
          </w:tcPr>
          <w:p w14:paraId="4CB0AB4A" w14:textId="55F29106" w:rsidR="0099328F" w:rsidRDefault="0099328F" w:rsidP="006B7085">
            <w:r>
              <w:t>Isostatic Pressing</w:t>
            </w:r>
          </w:p>
        </w:tc>
        <w:tc>
          <w:tcPr>
            <w:tcW w:w="1802" w:type="dxa"/>
          </w:tcPr>
          <w:p w14:paraId="30A8060F" w14:textId="79607249" w:rsidR="0099328F" w:rsidRDefault="0099328F" w:rsidP="006B7085">
            <w:r>
              <w:t>Ceramic powder is compacted under all directions of force (using isostatic liquid)</w:t>
            </w:r>
          </w:p>
        </w:tc>
        <w:tc>
          <w:tcPr>
            <w:tcW w:w="1802" w:type="dxa"/>
          </w:tcPr>
          <w:p w14:paraId="38FD2E90" w14:textId="7B49A95F" w:rsidR="0099328F" w:rsidRDefault="0099328F" w:rsidP="006B7085">
            <w:r>
              <w:t>Used to create large quantities of simple shapes, often used to make dental crowns and bridges.</w:t>
            </w:r>
          </w:p>
        </w:tc>
        <w:tc>
          <w:tcPr>
            <w:tcW w:w="1802" w:type="dxa"/>
          </w:tcPr>
          <w:p w14:paraId="63F01E3B" w14:textId="1418C37F" w:rsidR="0099328F" w:rsidRDefault="00C47D77" w:rsidP="000F1C7A">
            <w:r>
              <w:t>This method allows for more complicated shapes to be made.</w:t>
            </w:r>
          </w:p>
        </w:tc>
        <w:tc>
          <w:tcPr>
            <w:tcW w:w="1802" w:type="dxa"/>
          </w:tcPr>
          <w:p w14:paraId="0DC4A80F" w14:textId="0B6F35CF" w:rsidR="0099328F" w:rsidRDefault="0099328F" w:rsidP="006B7085">
            <w:r>
              <w:t>There is a risk of the powder sticking to the mould so lubricants are needed.</w:t>
            </w:r>
          </w:p>
        </w:tc>
      </w:tr>
      <w:tr w:rsidR="00574F2B" w14:paraId="17E1842F" w14:textId="77777777" w:rsidTr="006B6C74">
        <w:trPr>
          <w:trHeight w:val="1975"/>
        </w:trPr>
        <w:tc>
          <w:tcPr>
            <w:tcW w:w="1802" w:type="dxa"/>
          </w:tcPr>
          <w:p w14:paraId="0D202511" w14:textId="17DD49D1" w:rsidR="00574F2B" w:rsidRDefault="006B6C74" w:rsidP="006B7085">
            <w:r>
              <w:t>Tape Casting</w:t>
            </w:r>
          </w:p>
        </w:tc>
        <w:tc>
          <w:tcPr>
            <w:tcW w:w="1802" w:type="dxa"/>
          </w:tcPr>
          <w:p w14:paraId="253AC329" w14:textId="106CB38F" w:rsidR="00574F2B" w:rsidRDefault="006B6C74" w:rsidP="006B7085">
            <w:r>
              <w:t>Suspension based shaping using aqueous and non-aqueous</w:t>
            </w:r>
            <w:r w:rsidR="0055380F">
              <w:t xml:space="preserve"> casted on a tape.</w:t>
            </w:r>
          </w:p>
        </w:tc>
        <w:tc>
          <w:tcPr>
            <w:tcW w:w="1802" w:type="dxa"/>
          </w:tcPr>
          <w:p w14:paraId="5A5DC865" w14:textId="66EACCC2" w:rsidR="00574F2B" w:rsidRDefault="006B6C74" w:rsidP="006B7085">
            <w:r>
              <w:t xml:space="preserve">To manufacture wide, thin parts such as electrical wafers and MEM’s. </w:t>
            </w:r>
          </w:p>
        </w:tc>
        <w:tc>
          <w:tcPr>
            <w:tcW w:w="1802" w:type="dxa"/>
          </w:tcPr>
          <w:p w14:paraId="17393614" w14:textId="77777777" w:rsidR="00574F2B" w:rsidRDefault="006B6C74" w:rsidP="006B7085">
            <w:r>
              <w:t>Considered a large series production technique.</w:t>
            </w:r>
          </w:p>
          <w:p w14:paraId="5ADDB5FD" w14:textId="61BFD41D" w:rsidR="006B6C74" w:rsidRDefault="006B6C74" w:rsidP="006B7085"/>
        </w:tc>
        <w:tc>
          <w:tcPr>
            <w:tcW w:w="1802" w:type="dxa"/>
          </w:tcPr>
          <w:p w14:paraId="069B88F3" w14:textId="1D817354" w:rsidR="00574F2B" w:rsidRDefault="005651A6" w:rsidP="006B7085">
            <w:r>
              <w:t>Limited to thin shapes (although there is potential to laminate layers)</w:t>
            </w:r>
          </w:p>
        </w:tc>
      </w:tr>
      <w:tr w:rsidR="00574F2B" w14:paraId="6E173BD8" w14:textId="77777777" w:rsidTr="00574F2B">
        <w:tc>
          <w:tcPr>
            <w:tcW w:w="1802" w:type="dxa"/>
          </w:tcPr>
          <w:p w14:paraId="4198B180" w14:textId="63EFDC1E" w:rsidR="00574F2B" w:rsidRDefault="006B6C74" w:rsidP="006B7085">
            <w:r>
              <w:t xml:space="preserve">Slip Casting </w:t>
            </w:r>
          </w:p>
        </w:tc>
        <w:tc>
          <w:tcPr>
            <w:tcW w:w="1802" w:type="dxa"/>
          </w:tcPr>
          <w:p w14:paraId="19DE5EB5" w14:textId="0C6FBDB4" w:rsidR="00574F2B" w:rsidRDefault="006B6C74" w:rsidP="006B7085">
            <w:r>
              <w:t xml:space="preserve">Aqueous slurries are poured into a </w:t>
            </w:r>
            <w:r w:rsidR="00727A91">
              <w:t xml:space="preserve">porous </w:t>
            </w:r>
            <w:r>
              <w:t>plaster</w:t>
            </w:r>
            <w:r w:rsidR="001E4D4B">
              <w:t xml:space="preserve"> or polymer </w:t>
            </w:r>
            <w:r>
              <w:t xml:space="preserve">mould. </w:t>
            </w:r>
            <w:r w:rsidR="00727A91">
              <w:t>The cast dries and shrinks away from the mould.</w:t>
            </w:r>
          </w:p>
        </w:tc>
        <w:tc>
          <w:tcPr>
            <w:tcW w:w="1802" w:type="dxa"/>
          </w:tcPr>
          <w:p w14:paraId="02E40C1E" w14:textId="4A88A968" w:rsidR="00574F2B" w:rsidRDefault="006B6C74" w:rsidP="006B7085">
            <w:r>
              <w:t>Often used to process traditional ceramics.</w:t>
            </w:r>
          </w:p>
        </w:tc>
        <w:tc>
          <w:tcPr>
            <w:tcW w:w="1802" w:type="dxa"/>
          </w:tcPr>
          <w:p w14:paraId="01B17D85" w14:textId="3216E18A" w:rsidR="00727A91" w:rsidRDefault="00792F45" w:rsidP="006B7085">
            <w:r>
              <w:t>C</w:t>
            </w:r>
            <w:r w:rsidR="00727A91">
              <w:t>omplex shapes can be formed.</w:t>
            </w:r>
          </w:p>
        </w:tc>
        <w:tc>
          <w:tcPr>
            <w:tcW w:w="1802" w:type="dxa"/>
          </w:tcPr>
          <w:p w14:paraId="051991AE" w14:textId="77777777" w:rsidR="00574F2B" w:rsidRDefault="00792F45" w:rsidP="006B7085">
            <w:r>
              <w:t xml:space="preserve">There is up to 25% water so significant shrinkage must be accounted for. </w:t>
            </w:r>
          </w:p>
          <w:p w14:paraId="112907A7" w14:textId="4E1825C9" w:rsidR="00792F45" w:rsidRDefault="00792F45" w:rsidP="006B7085">
            <w:r>
              <w:t>Further sintering is required.</w:t>
            </w:r>
          </w:p>
        </w:tc>
      </w:tr>
      <w:tr w:rsidR="000F1C7A" w14:paraId="32369C11" w14:textId="77777777" w:rsidTr="00574F2B">
        <w:tc>
          <w:tcPr>
            <w:tcW w:w="1802" w:type="dxa"/>
          </w:tcPr>
          <w:p w14:paraId="75956642" w14:textId="219A68A4" w:rsidR="000F1C7A" w:rsidRDefault="00792F45" w:rsidP="006B7085">
            <w:r>
              <w:t>Pressure Slip Casting</w:t>
            </w:r>
          </w:p>
        </w:tc>
        <w:tc>
          <w:tcPr>
            <w:tcW w:w="1802" w:type="dxa"/>
          </w:tcPr>
          <w:p w14:paraId="7F80DBA9" w14:textId="12D46B15" w:rsidR="000F1C7A" w:rsidRDefault="00792F45" w:rsidP="006B7085">
            <w:r>
              <w:t>Pressure is applied to the mould of a slip casting process.</w:t>
            </w:r>
          </w:p>
        </w:tc>
        <w:tc>
          <w:tcPr>
            <w:tcW w:w="1802" w:type="dxa"/>
          </w:tcPr>
          <w:p w14:paraId="0D77D75C" w14:textId="466443E7" w:rsidR="000F1C7A" w:rsidRDefault="00792F45" w:rsidP="006B7085">
            <w:r>
              <w:t>Widespread technology for producing tableware, sanitary products and crucibles.</w:t>
            </w:r>
          </w:p>
        </w:tc>
        <w:tc>
          <w:tcPr>
            <w:tcW w:w="1802" w:type="dxa"/>
          </w:tcPr>
          <w:p w14:paraId="498DACBA" w14:textId="268C43F9" w:rsidR="000F1C7A" w:rsidRDefault="00792F45" w:rsidP="006B7085">
            <w:r>
              <w:t>The pressure provides accelerated layer growth.</w:t>
            </w:r>
          </w:p>
        </w:tc>
        <w:tc>
          <w:tcPr>
            <w:tcW w:w="1802" w:type="dxa"/>
          </w:tcPr>
          <w:p w14:paraId="5200ECDD" w14:textId="77777777" w:rsidR="000F1C7A" w:rsidRDefault="00792F45" w:rsidP="006B7085">
            <w:r>
              <w:t xml:space="preserve">Pressure technologies comes at an extra cost. </w:t>
            </w:r>
          </w:p>
          <w:p w14:paraId="5B284046" w14:textId="1951CA14" w:rsidR="00792F45" w:rsidRDefault="00792F45" w:rsidP="006B7085">
            <w:r>
              <w:t>Mould will wear faster and will need more regular replacing.</w:t>
            </w:r>
          </w:p>
        </w:tc>
      </w:tr>
      <w:tr w:rsidR="000F1C7A" w14:paraId="60DFB96D" w14:textId="77777777" w:rsidTr="00574F2B">
        <w:tc>
          <w:tcPr>
            <w:tcW w:w="1802" w:type="dxa"/>
          </w:tcPr>
          <w:p w14:paraId="49653812" w14:textId="441B653F" w:rsidR="000F1C7A" w:rsidRDefault="001E4D4B" w:rsidP="006B7085">
            <w:r>
              <w:t>Extrusion</w:t>
            </w:r>
          </w:p>
        </w:tc>
        <w:tc>
          <w:tcPr>
            <w:tcW w:w="1802" w:type="dxa"/>
          </w:tcPr>
          <w:p w14:paraId="4B24F383" w14:textId="40A53AE3" w:rsidR="000F1C7A" w:rsidRDefault="0099328F" w:rsidP="006B7085">
            <w:r>
              <w:t>Ceramic material is forced through a die to produce long shapes.</w:t>
            </w:r>
          </w:p>
        </w:tc>
        <w:tc>
          <w:tcPr>
            <w:tcW w:w="1802" w:type="dxa"/>
          </w:tcPr>
          <w:p w14:paraId="639ED4C9" w14:textId="156E3213" w:rsidR="000F1C7A" w:rsidRDefault="0099328F" w:rsidP="006B7085">
            <w:r>
              <w:t>Pipes, tubes, tiles.</w:t>
            </w:r>
          </w:p>
        </w:tc>
        <w:tc>
          <w:tcPr>
            <w:tcW w:w="1802" w:type="dxa"/>
          </w:tcPr>
          <w:p w14:paraId="5F5607F2" w14:textId="38F27179" w:rsidR="000F1C7A" w:rsidRDefault="003D7DF2" w:rsidP="006B7085">
            <w:r>
              <w:t>Hight throughput technology</w:t>
            </w:r>
          </w:p>
        </w:tc>
        <w:tc>
          <w:tcPr>
            <w:tcW w:w="1802" w:type="dxa"/>
          </w:tcPr>
          <w:p w14:paraId="5998EB25" w14:textId="77777777" w:rsidR="000F1C7A" w:rsidRDefault="00434556" w:rsidP="006B7085">
            <w:r>
              <w:t>The dies and mouthpieces are expensive and wear over time.</w:t>
            </w:r>
          </w:p>
          <w:p w14:paraId="027BC275" w14:textId="623C0485" w:rsidR="002938D4" w:rsidRDefault="002938D4" w:rsidP="006B7085">
            <w:r>
              <w:lastRenderedPageBreak/>
              <w:t xml:space="preserve">The process is limited to long shapes. </w:t>
            </w:r>
          </w:p>
        </w:tc>
      </w:tr>
      <w:tr w:rsidR="00574F2B" w14:paraId="10407F68" w14:textId="77777777" w:rsidTr="00574F2B">
        <w:tc>
          <w:tcPr>
            <w:tcW w:w="1802" w:type="dxa"/>
          </w:tcPr>
          <w:p w14:paraId="0C5FD02A" w14:textId="53FE3EE5" w:rsidR="00574F2B" w:rsidRDefault="002938D4" w:rsidP="006B7085">
            <w:r>
              <w:lastRenderedPageBreak/>
              <w:t xml:space="preserve">Ceramic Injection Moulding </w:t>
            </w:r>
          </w:p>
        </w:tc>
        <w:tc>
          <w:tcPr>
            <w:tcW w:w="1802" w:type="dxa"/>
          </w:tcPr>
          <w:p w14:paraId="52C1A4E9" w14:textId="69D6B9DD" w:rsidR="00574F2B" w:rsidRDefault="00614D2F" w:rsidP="006B7085">
            <w:r>
              <w:t>Softened ceramic material is injected into a cavity mould at 500-1500bar.</w:t>
            </w:r>
          </w:p>
        </w:tc>
        <w:tc>
          <w:tcPr>
            <w:tcW w:w="1802" w:type="dxa"/>
          </w:tcPr>
          <w:p w14:paraId="69E06DB0" w14:textId="7FA3DB84" w:rsidR="00574F2B" w:rsidRDefault="00614D2F" w:rsidP="006B7085">
            <w:r>
              <w:t>Threads for textile industry, turbo chargers and microturbines.</w:t>
            </w:r>
          </w:p>
        </w:tc>
        <w:tc>
          <w:tcPr>
            <w:tcW w:w="1802" w:type="dxa"/>
          </w:tcPr>
          <w:p w14:paraId="68ED4C1B" w14:textId="77777777" w:rsidR="00574F2B" w:rsidRDefault="00F63F85" w:rsidP="006B7085">
            <w:r>
              <w:t>Holes, threads, thin walls and other small details can be made without further processing.</w:t>
            </w:r>
          </w:p>
          <w:p w14:paraId="61DCDA1E" w14:textId="35AE5F5E" w:rsidR="00614D2F" w:rsidRDefault="00614D2F" w:rsidP="006B7085">
            <w:r>
              <w:t>Very little (if any waste material)</w:t>
            </w:r>
          </w:p>
        </w:tc>
        <w:tc>
          <w:tcPr>
            <w:tcW w:w="1802" w:type="dxa"/>
          </w:tcPr>
          <w:p w14:paraId="73B12CC5" w14:textId="77777777" w:rsidR="00574F2B" w:rsidRDefault="00614D2F" w:rsidP="006B7085">
            <w:r>
              <w:t>Ceramics can be highly abrasive which wear expensive moulds quickly.</w:t>
            </w:r>
          </w:p>
          <w:p w14:paraId="70A8A14A" w14:textId="6831E834" w:rsidR="00164F60" w:rsidRDefault="00164F60" w:rsidP="006B7085">
            <w:r>
              <w:t>It is not cost effective for single items.</w:t>
            </w:r>
          </w:p>
        </w:tc>
      </w:tr>
    </w:tbl>
    <w:p w14:paraId="506584C2" w14:textId="61440FC7" w:rsidR="00A32143" w:rsidRDefault="00A32143" w:rsidP="00A32143">
      <w:pPr>
        <w:pStyle w:val="Caption"/>
      </w:pPr>
      <w:bookmarkStart w:id="21" w:name="_Toc64026533"/>
      <w:r>
        <w:t xml:space="preserve">Figure </w:t>
      </w:r>
      <w:fldSimple w:instr=" SEQ Figure \* ARABIC ">
        <w:r>
          <w:rPr>
            <w:noProof/>
          </w:rPr>
          <w:t>9</w:t>
        </w:r>
      </w:fldSimple>
      <w:r>
        <w:t xml:space="preserve"> - Table of Ceramic Processing Techniques</w:t>
      </w:r>
      <w:bookmarkEnd w:id="21"/>
    </w:p>
    <w:p w14:paraId="65EF7FE6" w14:textId="751C8D0D" w:rsidR="009049EE" w:rsidRDefault="00791A2E" w:rsidP="00460FD4">
      <w:sdt>
        <w:sdtPr>
          <w:id w:val="312228864"/>
          <w:citation/>
        </w:sdtPr>
        <w:sdtContent>
          <w:r w:rsidR="009049EE">
            <w:fldChar w:fldCharType="begin"/>
          </w:r>
          <w:r w:rsidR="009049EE">
            <w:instrText xml:space="preserve"> CITATION Zhu20 \l 2057 </w:instrText>
          </w:r>
          <w:r w:rsidR="009049EE">
            <w:fldChar w:fldCharType="separate"/>
          </w:r>
          <w:r w:rsidR="00496FCB">
            <w:rPr>
              <w:noProof/>
            </w:rPr>
            <w:t>(Zhuohao Xiao, 2020)</w:t>
          </w:r>
          <w:r w:rsidR="009049EE">
            <w:fldChar w:fldCharType="end"/>
          </w:r>
        </w:sdtContent>
      </w:sdt>
    </w:p>
    <w:p w14:paraId="497A6506" w14:textId="7782646D" w:rsidR="005C4D73" w:rsidRDefault="005C4D73" w:rsidP="00460FD4"/>
    <w:p w14:paraId="68821D5E" w14:textId="77777777" w:rsidR="005C4D73" w:rsidRDefault="005C4D73" w:rsidP="00460FD4">
      <w:r>
        <w:t>There are quality issues associated with the manufacturing of ceramics that must be considered;</w:t>
      </w:r>
    </w:p>
    <w:p w14:paraId="3803C5AC" w14:textId="77777777" w:rsidR="005C4D73" w:rsidRDefault="005C4D73" w:rsidP="00460FD4"/>
    <w:p w14:paraId="6053B437" w14:textId="699354F0" w:rsidR="005C4D73" w:rsidRDefault="005C4D73" w:rsidP="005C4D73">
      <w:pPr>
        <w:pStyle w:val="ListParagraph"/>
        <w:numPr>
          <w:ilvl w:val="0"/>
          <w:numId w:val="11"/>
        </w:numPr>
      </w:pPr>
      <w:r>
        <w:t xml:space="preserve">Deformation </w:t>
      </w:r>
    </w:p>
    <w:p w14:paraId="542E7099" w14:textId="64730A3B" w:rsidR="005C4D73" w:rsidRDefault="005C4D73" w:rsidP="005C4D73">
      <w:r>
        <w:t xml:space="preserve">Deformation is the most common and most detrimental defect that can occur during production. Improper kiln-drying </w:t>
      </w:r>
      <w:r w:rsidR="00396E0B">
        <w:t xml:space="preserve">with fluctuating temperatures can </w:t>
      </w:r>
      <w:r w:rsidR="001145A6">
        <w:t xml:space="preserve">cause the ceramic part the shrink at different rates affecting the geometry of the shape, making it not suitable for function. </w:t>
      </w:r>
    </w:p>
    <w:p w14:paraId="1702E3C3" w14:textId="77777777" w:rsidR="005C4D73" w:rsidRDefault="005C4D73" w:rsidP="005C4D73"/>
    <w:p w14:paraId="717ACE74" w14:textId="419EF7BC" w:rsidR="005C4D73" w:rsidRDefault="005C4D73" w:rsidP="005C4D73">
      <w:pPr>
        <w:pStyle w:val="ListParagraph"/>
        <w:numPr>
          <w:ilvl w:val="0"/>
          <w:numId w:val="11"/>
        </w:numPr>
      </w:pPr>
      <w:r>
        <w:t xml:space="preserve">Cracking </w:t>
      </w:r>
    </w:p>
    <w:p w14:paraId="0A92C14A" w14:textId="3C2CFDA8" w:rsidR="00945219" w:rsidRDefault="00945219" w:rsidP="00945219">
      <w:r>
        <w:t>During firing, if the temperature is raised or lowered too quickly then the ceramic material will crack.</w:t>
      </w:r>
    </w:p>
    <w:p w14:paraId="44332C20" w14:textId="77777777" w:rsidR="00945219" w:rsidRDefault="00945219" w:rsidP="00945219"/>
    <w:p w14:paraId="766A00EE" w14:textId="34FC97B6" w:rsidR="005C4D73" w:rsidRDefault="005C4D73" w:rsidP="005C4D73">
      <w:pPr>
        <w:pStyle w:val="ListParagraph"/>
        <w:numPr>
          <w:ilvl w:val="0"/>
          <w:numId w:val="11"/>
        </w:numPr>
      </w:pPr>
      <w:r>
        <w:t>Foaming</w:t>
      </w:r>
    </w:p>
    <w:p w14:paraId="5954ED35" w14:textId="4BB1D03C" w:rsidR="00DF25FE" w:rsidRDefault="000C052A" w:rsidP="00DF25FE">
      <w:r>
        <w:t xml:space="preserve">Bubbles can form on the product surface where insufficient oxidation of the decomposition occurs, compromising the quality of the ceramic. </w:t>
      </w:r>
    </w:p>
    <w:p w14:paraId="35510C91" w14:textId="255C15FA" w:rsidR="00DF25FE" w:rsidRDefault="00DF25FE" w:rsidP="00DF25FE"/>
    <w:p w14:paraId="58C3D6E9" w14:textId="5EED3775" w:rsidR="008967DF" w:rsidRPr="00460FD4" w:rsidRDefault="00791A2E" w:rsidP="00DF25FE">
      <w:sdt>
        <w:sdtPr>
          <w:id w:val="1331110838"/>
          <w:citation/>
        </w:sdtPr>
        <w:sdtContent>
          <w:r w:rsidR="008967DF">
            <w:fldChar w:fldCharType="begin"/>
          </w:r>
          <w:r w:rsidR="008967DF">
            <w:instrText xml:space="preserve"> CITATION Zha19 \l 2057 </w:instrText>
          </w:r>
          <w:r w:rsidR="008967DF">
            <w:fldChar w:fldCharType="separate"/>
          </w:r>
          <w:r w:rsidR="00496FCB">
            <w:rPr>
              <w:noProof/>
            </w:rPr>
            <w:t>(Zhang, 2019)</w:t>
          </w:r>
          <w:r w:rsidR="008967DF">
            <w:fldChar w:fldCharType="end"/>
          </w:r>
        </w:sdtContent>
      </w:sdt>
    </w:p>
    <w:p w14:paraId="5EAB7264" w14:textId="0F5018F4" w:rsidR="00E66DD0" w:rsidRDefault="008625BD" w:rsidP="00F40517">
      <w:pPr>
        <w:pStyle w:val="Heading1"/>
        <w:rPr>
          <w:rFonts w:ascii="Times New Roman" w:hAnsi="Times New Roman" w:cs="Times New Roman"/>
          <w:sz w:val="28"/>
          <w:szCs w:val="28"/>
        </w:rPr>
      </w:pPr>
      <w:bookmarkStart w:id="22" w:name="_Toc64026549"/>
      <w:r>
        <w:rPr>
          <w:rFonts w:ascii="Times New Roman" w:hAnsi="Times New Roman" w:cs="Times New Roman"/>
          <w:sz w:val="28"/>
          <w:szCs w:val="28"/>
        </w:rPr>
        <w:t>The Function of Ceramics in Iron Making</w:t>
      </w:r>
      <w:bookmarkEnd w:id="22"/>
      <w:r>
        <w:rPr>
          <w:rFonts w:ascii="Times New Roman" w:hAnsi="Times New Roman" w:cs="Times New Roman"/>
          <w:sz w:val="28"/>
          <w:szCs w:val="28"/>
        </w:rPr>
        <w:t xml:space="preserve"> </w:t>
      </w:r>
    </w:p>
    <w:p w14:paraId="0ED9F54D" w14:textId="06D4922E" w:rsidR="00575664" w:rsidRDefault="00575664" w:rsidP="00575664"/>
    <w:p w14:paraId="23F8A4D0" w14:textId="18095638" w:rsidR="008967DF" w:rsidRDefault="008967DF" w:rsidP="00575664">
      <w:r>
        <w:t>Over</w:t>
      </w:r>
      <w:r w:rsidR="00634BB0">
        <w:t xml:space="preserve"> </w:t>
      </w:r>
      <w:r>
        <w:t xml:space="preserve">time, ceramics have become a crucial component </w:t>
      </w:r>
      <w:r w:rsidR="005F182E">
        <w:t>in</w:t>
      </w:r>
      <w:r>
        <w:t xml:space="preserve"> the ironmaking process</w:t>
      </w:r>
      <w:r w:rsidR="00AA60C5">
        <w:t xml:space="preserve">, </w:t>
      </w:r>
      <w:r w:rsidR="005F182E">
        <w:t>t</w:t>
      </w:r>
      <w:r w:rsidR="00AA60C5">
        <w:t>he</w:t>
      </w:r>
      <w:r w:rsidR="005F182E">
        <w:t>ir</w:t>
      </w:r>
      <w:r w:rsidR="00AA60C5">
        <w:t xml:space="preserve"> thermo-mechanical and thermo-chemical resistant properties </w:t>
      </w:r>
      <w:r w:rsidR="005F182E">
        <w:t>make them</w:t>
      </w:r>
      <w:r w:rsidR="00AA60C5">
        <w:t xml:space="preserve"> an ideal material </w:t>
      </w:r>
      <w:r w:rsidR="005F182E">
        <w:t xml:space="preserve">to form the </w:t>
      </w:r>
      <w:r w:rsidR="00634BB0">
        <w:t>essential</w:t>
      </w:r>
      <w:r w:rsidR="005F182E">
        <w:t xml:space="preserve"> refractory elements.</w:t>
      </w:r>
    </w:p>
    <w:p w14:paraId="639A1077" w14:textId="28769028" w:rsidR="00DA70CB" w:rsidRDefault="00DA70CB" w:rsidP="00575664"/>
    <w:p w14:paraId="678509B9" w14:textId="1E62551B" w:rsidR="00DA70CB" w:rsidRDefault="00DA70CB" w:rsidP="00575664">
      <w:r>
        <w:t xml:space="preserve">Ceramics make up the refractory bricks inside iron making </w:t>
      </w:r>
      <w:r w:rsidR="00597397">
        <w:t>furnaces</w:t>
      </w:r>
      <w:r>
        <w:t>, the tap hole</w:t>
      </w:r>
      <w:r w:rsidR="00597397">
        <w:t>s</w:t>
      </w:r>
      <w:r>
        <w:t xml:space="preserve"> to ensure efficient removal of</w:t>
      </w:r>
      <w:r w:rsidR="00597397">
        <w:t xml:space="preserve"> molten</w:t>
      </w:r>
      <w:r>
        <w:t xml:space="preserve"> iron and</w:t>
      </w:r>
      <w:r w:rsidR="009E3DC5">
        <w:t xml:space="preserve"> also</w:t>
      </w:r>
      <w:r>
        <w:t xml:space="preserve"> the torpedo ladles </w:t>
      </w:r>
      <w:r w:rsidR="009E3DC5">
        <w:t>which</w:t>
      </w:r>
      <w:r>
        <w:t xml:space="preserve"> </w:t>
      </w:r>
      <w:r w:rsidR="00597397">
        <w:t xml:space="preserve">are used to </w:t>
      </w:r>
      <w:r>
        <w:t xml:space="preserve">transport </w:t>
      </w:r>
      <w:r w:rsidR="00597397">
        <w:t>for</w:t>
      </w:r>
      <w:r>
        <w:t xml:space="preserve"> further processing</w:t>
      </w:r>
      <w:r w:rsidR="009E3DC5">
        <w:t>.</w:t>
      </w:r>
      <w:r>
        <w:t xml:space="preserve"> </w:t>
      </w:r>
      <w:r w:rsidR="00597397">
        <w:t>Additional c</w:t>
      </w:r>
      <w:r w:rsidR="009E3DC5">
        <w:t>eramic</w:t>
      </w:r>
      <w:r w:rsidR="00597397">
        <w:t xml:space="preserve"> components</w:t>
      </w:r>
      <w:r w:rsidR="009E3DC5">
        <w:t xml:space="preserve"> </w:t>
      </w:r>
      <w:r>
        <w:t>are</w:t>
      </w:r>
      <w:r w:rsidR="00597397">
        <w:t xml:space="preserve"> again utilised</w:t>
      </w:r>
      <w:r>
        <w:t xml:space="preserve"> </w:t>
      </w:r>
      <w:r w:rsidR="009E3DC5">
        <w:t>throughout the whole steelmaking process.</w:t>
      </w:r>
    </w:p>
    <w:p w14:paraId="3FA9DF68" w14:textId="18E6110D" w:rsidR="008F4962" w:rsidRDefault="008F4962" w:rsidP="00575664"/>
    <w:p w14:paraId="4D28CDCE" w14:textId="316C2683" w:rsidR="00B30180" w:rsidRDefault="00B30180" w:rsidP="00575664"/>
    <w:p w14:paraId="1D0E3ECB" w14:textId="6A281DF4" w:rsidR="00B30180" w:rsidRDefault="00B30180" w:rsidP="00575664"/>
    <w:p w14:paraId="20120D42" w14:textId="77777777" w:rsidR="00B30180" w:rsidRDefault="00B30180" w:rsidP="00575664"/>
    <w:p w14:paraId="2D0ED019" w14:textId="30FF0A5D" w:rsidR="00DA70CB" w:rsidRDefault="00DA70CB" w:rsidP="00DA70CB">
      <w:pPr>
        <w:pStyle w:val="Heading2"/>
        <w:rPr>
          <w:rFonts w:ascii="Times New Roman" w:hAnsi="Times New Roman" w:cs="Times New Roman"/>
        </w:rPr>
      </w:pPr>
      <w:bookmarkStart w:id="23" w:name="_Toc64026550"/>
      <w:r w:rsidRPr="00DA70CB">
        <w:rPr>
          <w:rFonts w:ascii="Times New Roman" w:hAnsi="Times New Roman" w:cs="Times New Roman"/>
        </w:rPr>
        <w:lastRenderedPageBreak/>
        <w:t>Flash Ironmaking Conditions</w:t>
      </w:r>
      <w:bookmarkEnd w:id="23"/>
    </w:p>
    <w:p w14:paraId="433D6F39" w14:textId="26E0A497" w:rsidR="00673D2A" w:rsidRDefault="00673D2A" w:rsidP="00673D2A"/>
    <w:p w14:paraId="25085AE4" w14:textId="77777777" w:rsidR="002E224B" w:rsidRDefault="002E224B" w:rsidP="00673D2A">
      <w:r>
        <w:t xml:space="preserve">A recent study has been carried out, investigating the interaction of magnesia – carbon refractory with ferrous oxide under flash iron making conditions. Flash ironmaking technologies (FIT) reduce energy consumption and greenhouse gas emissions in contrast with the blast furnace method. This particular study involves a falling stream of iron ore concentrate being directly converted to metallic iron through a redox reaction between the ore and the refractory in the presence of reducing gasses. </w:t>
      </w:r>
    </w:p>
    <w:p w14:paraId="596094F7" w14:textId="77777777" w:rsidR="002E224B" w:rsidRDefault="002E224B" w:rsidP="00673D2A"/>
    <w:p w14:paraId="4AC9DCD4" w14:textId="33B9ABE4" w:rsidR="002E224B" w:rsidRDefault="002E224B" w:rsidP="00673D2A">
      <w:r>
        <w:t xml:space="preserve">Carbon from the MgO-C refractory is </w:t>
      </w:r>
      <w:r w:rsidR="00464A16">
        <w:t xml:space="preserve">intrinsically </w:t>
      </w:r>
      <w:r>
        <w:t>oxidised</w:t>
      </w:r>
      <w:r w:rsidR="00464A16">
        <w:t xml:space="preserve"> to form the reducing agent in the blast furnace as opposed to using coke.</w:t>
      </w:r>
    </w:p>
    <w:p w14:paraId="74FB9244" w14:textId="72274159" w:rsidR="00464A16" w:rsidRDefault="00464A16" w:rsidP="00673D2A"/>
    <w:p w14:paraId="6702DCE7" w14:textId="641746BE" w:rsidR="00464A16" w:rsidRDefault="00464A16" w:rsidP="00673D2A">
      <w:r>
        <w:t>MgO (s) + C (s) &gt; Mg (v) + CO (g)</w:t>
      </w:r>
    </w:p>
    <w:p w14:paraId="7F81310D" w14:textId="56309FDF" w:rsidR="002E224B" w:rsidRDefault="002E224B" w:rsidP="00673D2A"/>
    <w:p w14:paraId="0AE37089" w14:textId="77777777" w:rsidR="00464A16" w:rsidRPr="00464A16" w:rsidRDefault="00464A16" w:rsidP="00464A16">
      <w:pPr>
        <w:rPr>
          <w:i/>
          <w:iCs/>
        </w:rPr>
      </w:pPr>
      <w:r w:rsidRPr="00464A16">
        <w:rPr>
          <w:i/>
          <w:iCs/>
        </w:rPr>
        <w:t>It must be noted for the reactions to take place the oxygen parcel pressure must be higher than equilibrium.</w:t>
      </w:r>
    </w:p>
    <w:p w14:paraId="227202D5" w14:textId="77777777" w:rsidR="00464A16" w:rsidRDefault="00464A16" w:rsidP="00673D2A"/>
    <w:p w14:paraId="13170841" w14:textId="3D29968B" w:rsidR="00673D2A" w:rsidRDefault="002E224B" w:rsidP="00673D2A">
      <w:r>
        <w:t xml:space="preserve">Converting to this method offers a range of distinct advantages; </w:t>
      </w:r>
    </w:p>
    <w:p w14:paraId="7DDD3BCD" w14:textId="2B4C297A" w:rsidR="002E224B" w:rsidRDefault="002E224B" w:rsidP="00673D2A"/>
    <w:p w14:paraId="23DFE67E" w14:textId="784BEE7E" w:rsidR="002E224B" w:rsidRDefault="002E224B" w:rsidP="002E224B">
      <w:pPr>
        <w:pStyle w:val="ListParagraph"/>
        <w:numPr>
          <w:ilvl w:val="0"/>
          <w:numId w:val="11"/>
        </w:numPr>
      </w:pPr>
      <w:r>
        <w:t>Sintering of the iron ore prior to ironmaking is not required, eliminating the need of an expensive and problematic process.</w:t>
      </w:r>
    </w:p>
    <w:p w14:paraId="14095D73" w14:textId="7162F56F" w:rsidR="002E224B" w:rsidRDefault="002E224B" w:rsidP="002E224B">
      <w:pPr>
        <w:pStyle w:val="ListParagraph"/>
        <w:numPr>
          <w:ilvl w:val="0"/>
          <w:numId w:val="11"/>
        </w:numPr>
      </w:pPr>
      <w:r>
        <w:t xml:space="preserve">Coke making is also not required, significantly reducing the impact on the environment through less emissions and eliminating the health and safety risks associated with this process. </w:t>
      </w:r>
    </w:p>
    <w:p w14:paraId="00F8919B" w14:textId="75041773" w:rsidR="002E224B" w:rsidRDefault="002E224B" w:rsidP="002E224B">
      <w:pPr>
        <w:pStyle w:val="ListParagraph"/>
        <w:numPr>
          <w:ilvl w:val="0"/>
          <w:numId w:val="11"/>
        </w:numPr>
      </w:pPr>
      <w:r>
        <w:t>The energy consumption for FIT can operate with 30% less energy than the blast furnace and up to 51% less CO</w:t>
      </w:r>
      <w:r w:rsidRPr="002E224B">
        <w:rPr>
          <w:vertAlign w:val="subscript"/>
        </w:rPr>
        <w:t>2</w:t>
      </w:r>
      <w:r>
        <w:t xml:space="preserve"> emissions.</w:t>
      </w:r>
    </w:p>
    <w:p w14:paraId="0F9CD672" w14:textId="68269C55" w:rsidR="00464A16" w:rsidRDefault="00464A16" w:rsidP="00464A16"/>
    <w:p w14:paraId="2C485D78" w14:textId="7ED79DB6" w:rsidR="00DB53A3" w:rsidRDefault="00791A2E" w:rsidP="00464A16">
      <w:sdt>
        <w:sdtPr>
          <w:id w:val="-1114433799"/>
          <w:citation/>
        </w:sdtPr>
        <w:sdtContent>
          <w:r w:rsidR="00DB53A3">
            <w:fldChar w:fldCharType="begin"/>
          </w:r>
          <w:r w:rsidR="00DB53A3">
            <w:instrText xml:space="preserve"> CITATION Sak20 \l 2057 </w:instrText>
          </w:r>
          <w:r w:rsidR="00DB53A3">
            <w:fldChar w:fldCharType="separate"/>
          </w:r>
          <w:r w:rsidR="00496FCB">
            <w:rPr>
              <w:noProof/>
            </w:rPr>
            <w:t>(Sakar, et al., 2020)</w:t>
          </w:r>
          <w:r w:rsidR="00DB53A3">
            <w:fldChar w:fldCharType="end"/>
          </w:r>
        </w:sdtContent>
      </w:sdt>
    </w:p>
    <w:p w14:paraId="7C1736B5" w14:textId="77777777" w:rsidR="00E50286" w:rsidRDefault="00E50286" w:rsidP="00464A16"/>
    <w:p w14:paraId="3EB0BDE7" w14:textId="5DABDAD4" w:rsidR="00E50286" w:rsidRDefault="00E50286" w:rsidP="00464A16"/>
    <w:p w14:paraId="24F6D9ED" w14:textId="182E4CD9" w:rsidR="00B30180" w:rsidRDefault="00B30180" w:rsidP="00464A16"/>
    <w:p w14:paraId="4346E864" w14:textId="216E0F7D" w:rsidR="00B30180" w:rsidRDefault="00B30180" w:rsidP="00464A16"/>
    <w:p w14:paraId="1654E316" w14:textId="1D2D0048" w:rsidR="00B30180" w:rsidRDefault="00B30180" w:rsidP="00464A16"/>
    <w:p w14:paraId="627083ED" w14:textId="5E1690CC" w:rsidR="00B30180" w:rsidRDefault="00B30180" w:rsidP="00464A16"/>
    <w:p w14:paraId="22BDB8F4" w14:textId="0814373D" w:rsidR="00B30180" w:rsidRDefault="00B30180" w:rsidP="00464A16"/>
    <w:p w14:paraId="0A97DE54" w14:textId="6A8D907D" w:rsidR="00B30180" w:rsidRDefault="00B30180" w:rsidP="00464A16"/>
    <w:p w14:paraId="53ECF835" w14:textId="4312F926" w:rsidR="00B30180" w:rsidRDefault="00B30180" w:rsidP="00464A16"/>
    <w:p w14:paraId="49ED104E" w14:textId="659BA133" w:rsidR="00B30180" w:rsidRDefault="00B30180" w:rsidP="00464A16"/>
    <w:p w14:paraId="1E840C87" w14:textId="14E052DF" w:rsidR="00B30180" w:rsidRDefault="00B30180" w:rsidP="00464A16"/>
    <w:p w14:paraId="7CD7FFF0" w14:textId="775E5D60" w:rsidR="00B30180" w:rsidRDefault="00B30180" w:rsidP="00464A16"/>
    <w:p w14:paraId="7A312448" w14:textId="7F576CA9" w:rsidR="00B30180" w:rsidRDefault="00B30180" w:rsidP="00464A16"/>
    <w:p w14:paraId="57F092BE" w14:textId="7DF623FE" w:rsidR="00B30180" w:rsidRDefault="00B30180" w:rsidP="00464A16"/>
    <w:p w14:paraId="66CFBF4E" w14:textId="42B01EAA" w:rsidR="00B30180" w:rsidRDefault="00B30180" w:rsidP="00464A16"/>
    <w:p w14:paraId="79952C7B" w14:textId="2F09F00D" w:rsidR="00B30180" w:rsidRDefault="00B30180" w:rsidP="00464A16"/>
    <w:p w14:paraId="2B4AF3CC" w14:textId="2CC402B1" w:rsidR="00B30180" w:rsidRDefault="00B30180" w:rsidP="00464A16"/>
    <w:p w14:paraId="76A80216" w14:textId="14E02D17" w:rsidR="00B30180" w:rsidRDefault="00B30180" w:rsidP="00464A16"/>
    <w:p w14:paraId="772E7E87" w14:textId="758F9CB0" w:rsidR="00B30180" w:rsidRDefault="00B30180" w:rsidP="00464A16"/>
    <w:p w14:paraId="217B03E6" w14:textId="54388BE4" w:rsidR="00B30180" w:rsidRDefault="00B30180" w:rsidP="00464A16"/>
    <w:p w14:paraId="185B79B4" w14:textId="77777777" w:rsidR="00B30180" w:rsidRDefault="00B30180" w:rsidP="00464A16"/>
    <w:p w14:paraId="3E70C35F" w14:textId="2CC19A7A" w:rsidR="00E50286" w:rsidRDefault="00E50286" w:rsidP="00E50286">
      <w:pPr>
        <w:pStyle w:val="Heading2"/>
        <w:rPr>
          <w:rFonts w:ascii="Times New Roman" w:hAnsi="Times New Roman" w:cs="Times New Roman"/>
        </w:rPr>
      </w:pPr>
      <w:bookmarkStart w:id="24" w:name="_Toc64026551"/>
      <w:r w:rsidRPr="00E50286">
        <w:rPr>
          <w:rFonts w:ascii="Times New Roman" w:hAnsi="Times New Roman" w:cs="Times New Roman"/>
        </w:rPr>
        <w:lastRenderedPageBreak/>
        <w:t>The Production of Magnesia Carbon Refractories</w:t>
      </w:r>
      <w:bookmarkEnd w:id="24"/>
    </w:p>
    <w:p w14:paraId="1A500EFE" w14:textId="0C5BE37E" w:rsidR="00E50286" w:rsidRDefault="00E50286" w:rsidP="00E50286"/>
    <w:p w14:paraId="3C331B9C" w14:textId="4426D40B" w:rsidR="00E50286" w:rsidRDefault="00E50286" w:rsidP="00E50286">
      <w:r>
        <w:t xml:space="preserve">Magnesia Carbon (MgO-C) refractories </w:t>
      </w:r>
      <w:r w:rsidR="00557BC7">
        <w:t>are one of the most important classes of ceramics in ironmaking due to their ability to withstand thermal shock and remain chemically inert to slag.</w:t>
      </w:r>
      <w:r w:rsidR="00946511">
        <w:t xml:space="preserve"> As the demand for more advanced steels increase, the capabilities of ceramics must evolve.</w:t>
      </w:r>
    </w:p>
    <w:p w14:paraId="1D9DE9D5" w14:textId="4E2060ED" w:rsidR="00E50286" w:rsidRDefault="00E50286" w:rsidP="00E50286"/>
    <w:p w14:paraId="4B33480D" w14:textId="3DA94FE9" w:rsidR="00E50286" w:rsidRDefault="00791A2E" w:rsidP="00E50286">
      <w:sdt>
        <w:sdtPr>
          <w:id w:val="-1206558389"/>
          <w:citation/>
        </w:sdtPr>
        <w:sdtContent>
          <w:r w:rsidR="00946511">
            <w:fldChar w:fldCharType="begin"/>
          </w:r>
          <w:r w:rsidR="00946511">
            <w:instrText xml:space="preserve"> CITATION Sub14 \l 2057 </w:instrText>
          </w:r>
          <w:r w:rsidR="00946511">
            <w:fldChar w:fldCharType="separate"/>
          </w:r>
          <w:r w:rsidR="00496FCB">
            <w:rPr>
              <w:noProof/>
            </w:rPr>
            <w:t>(Subham, et al., 2014)</w:t>
          </w:r>
          <w:r w:rsidR="00946511">
            <w:fldChar w:fldCharType="end"/>
          </w:r>
        </w:sdtContent>
      </w:sdt>
    </w:p>
    <w:p w14:paraId="23AAB480" w14:textId="0016FA16" w:rsidR="00941733" w:rsidRDefault="00941733" w:rsidP="00E50286"/>
    <w:p w14:paraId="3003B43B" w14:textId="77777777" w:rsidR="00C83827" w:rsidRDefault="00C83827" w:rsidP="00E50286"/>
    <w:p w14:paraId="0A6ADC32" w14:textId="01D2C85C" w:rsidR="00941733" w:rsidRDefault="00941733" w:rsidP="00E50286">
      <w:r w:rsidRPr="00941733">
        <w:rPr>
          <w:noProof/>
        </w:rPr>
        <w:drawing>
          <wp:inline distT="0" distB="0" distL="0" distR="0" wp14:anchorId="135758C3" wp14:editId="6BE9ADAC">
            <wp:extent cx="3910360" cy="508000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13054" cy="5083500"/>
                    </a:xfrm>
                    <a:prstGeom prst="rect">
                      <a:avLst/>
                    </a:prstGeom>
                  </pic:spPr>
                </pic:pic>
              </a:graphicData>
            </a:graphic>
          </wp:inline>
        </w:drawing>
      </w:r>
    </w:p>
    <w:p w14:paraId="0E5D1983" w14:textId="54D9AE9C" w:rsidR="00941733" w:rsidRDefault="00941733" w:rsidP="00941733">
      <w:pPr>
        <w:pStyle w:val="Caption"/>
      </w:pPr>
      <w:bookmarkStart w:id="25" w:name="_Toc64026534"/>
      <w:r>
        <w:t xml:space="preserve">Figure </w:t>
      </w:r>
      <w:fldSimple w:instr=" SEQ Figure \* ARABIC ">
        <w:r w:rsidR="00A32143">
          <w:rPr>
            <w:noProof/>
          </w:rPr>
          <w:t>10</w:t>
        </w:r>
      </w:fldSimple>
      <w:r>
        <w:t xml:space="preserve"> - Refractory Manufacturing Process Flow Diagram</w:t>
      </w:r>
      <w:bookmarkEnd w:id="25"/>
    </w:p>
    <w:p w14:paraId="02D35A48" w14:textId="4A6CB966" w:rsidR="00941733" w:rsidRDefault="00791A2E" w:rsidP="00E50286">
      <w:sdt>
        <w:sdtPr>
          <w:id w:val="-1145960625"/>
          <w:citation/>
        </w:sdtPr>
        <w:sdtContent>
          <w:r w:rsidR="00941733">
            <w:fldChar w:fldCharType="begin"/>
          </w:r>
          <w:r w:rsidR="00941733">
            <w:instrText xml:space="preserve"> CITATION Ref80 \l 2057 </w:instrText>
          </w:r>
          <w:r w:rsidR="00941733">
            <w:fldChar w:fldCharType="separate"/>
          </w:r>
          <w:r w:rsidR="00496FCB">
            <w:rPr>
              <w:noProof/>
            </w:rPr>
            <w:t>(Refractory Industry, 1980)</w:t>
          </w:r>
          <w:r w:rsidR="00941733">
            <w:fldChar w:fldCharType="end"/>
          </w:r>
        </w:sdtContent>
      </w:sdt>
    </w:p>
    <w:p w14:paraId="0943922D" w14:textId="004B6EF1" w:rsidR="00926EC3" w:rsidRDefault="00926EC3" w:rsidP="00E50286"/>
    <w:p w14:paraId="50843585" w14:textId="77777777" w:rsidR="00926EC3" w:rsidRDefault="00926EC3" w:rsidP="00E50286">
      <w:r>
        <w:t>MgO-C refractories are manufactured using a range of pressing techniques and then further machined into the desired shape. A large health and safety concern with this production method is the particle matter and gaseous emissions including fluoride, sulphur dioxide, carbon monoxide and other volatile components.</w:t>
      </w:r>
    </w:p>
    <w:p w14:paraId="344924AE" w14:textId="77777777" w:rsidR="00926EC3" w:rsidRDefault="00926EC3" w:rsidP="00E50286"/>
    <w:p w14:paraId="68EBB591" w14:textId="1EA3FD3F" w:rsidR="00926EC3" w:rsidRDefault="00791A2E" w:rsidP="00E50286">
      <w:sdt>
        <w:sdtPr>
          <w:id w:val="490228355"/>
          <w:citation/>
        </w:sdtPr>
        <w:sdtContent>
          <w:r w:rsidR="00926EC3">
            <w:fldChar w:fldCharType="begin"/>
          </w:r>
          <w:r w:rsidR="00926EC3">
            <w:instrText xml:space="preserve"> CITATION Nor84 \l 2057 </w:instrText>
          </w:r>
          <w:r w:rsidR="00926EC3">
            <w:fldChar w:fldCharType="separate"/>
          </w:r>
          <w:r w:rsidR="00496FCB">
            <w:rPr>
              <w:noProof/>
            </w:rPr>
            <w:t>(North American Refractories Company, 1984)</w:t>
          </w:r>
          <w:r w:rsidR="00926EC3">
            <w:fldChar w:fldCharType="end"/>
          </w:r>
        </w:sdtContent>
      </w:sdt>
      <w:r w:rsidR="00926EC3">
        <w:t xml:space="preserve"> </w:t>
      </w:r>
    </w:p>
    <w:p w14:paraId="10CC38E9" w14:textId="77777777" w:rsidR="00630976" w:rsidRPr="00E50286" w:rsidRDefault="00630976" w:rsidP="00E50286"/>
    <w:p w14:paraId="0E113971" w14:textId="2319B857" w:rsidR="00CD5CEF" w:rsidRPr="00CD5CEF" w:rsidRDefault="00CD5CEF" w:rsidP="00CD5CEF">
      <w:pPr>
        <w:pStyle w:val="Heading1"/>
        <w:rPr>
          <w:rFonts w:ascii="Times New Roman" w:hAnsi="Times New Roman" w:cs="Times New Roman"/>
          <w:sz w:val="28"/>
          <w:szCs w:val="28"/>
        </w:rPr>
      </w:pPr>
      <w:bookmarkStart w:id="26" w:name="_Toc64026552"/>
      <w:r w:rsidRPr="00CD5CEF">
        <w:rPr>
          <w:rFonts w:ascii="Times New Roman" w:hAnsi="Times New Roman" w:cs="Times New Roman"/>
          <w:sz w:val="28"/>
          <w:szCs w:val="28"/>
        </w:rPr>
        <w:lastRenderedPageBreak/>
        <w:t>Innovative Processing Techniques</w:t>
      </w:r>
      <w:bookmarkEnd w:id="26"/>
      <w:r w:rsidRPr="00CD5CEF">
        <w:rPr>
          <w:rFonts w:ascii="Times New Roman" w:hAnsi="Times New Roman" w:cs="Times New Roman"/>
          <w:sz w:val="28"/>
          <w:szCs w:val="28"/>
        </w:rPr>
        <w:t xml:space="preserve"> </w:t>
      </w:r>
    </w:p>
    <w:p w14:paraId="4354322C" w14:textId="7058CF13" w:rsidR="009049EE" w:rsidRDefault="009049EE" w:rsidP="009049EE"/>
    <w:p w14:paraId="2279433E" w14:textId="663FBF81" w:rsidR="008E1784" w:rsidRDefault="00904975" w:rsidP="009049EE">
      <w:r>
        <w:t>Over</w:t>
      </w:r>
      <w:r w:rsidR="00E83C05">
        <w:t xml:space="preserve"> </w:t>
      </w:r>
      <w:r>
        <w:t xml:space="preserve">time, the </w:t>
      </w:r>
      <w:r w:rsidR="00742221">
        <w:t>prospects</w:t>
      </w:r>
      <w:r>
        <w:t xml:space="preserve"> of ceramics have evolved, becoming vital components to a vast range of applications. </w:t>
      </w:r>
      <w:r w:rsidR="000C29FB">
        <w:t>However,</w:t>
      </w:r>
      <w:r w:rsidR="00C14580">
        <w:t xml:space="preserve"> it is evident that ceramic materials have one major downfall – </w:t>
      </w:r>
      <w:r w:rsidR="000C29FB">
        <w:t>their</w:t>
      </w:r>
      <w:r w:rsidR="00C14580">
        <w:t xml:space="preserve"> brittleness.</w:t>
      </w:r>
      <w:r>
        <w:t xml:space="preserve"> </w:t>
      </w:r>
      <w:r w:rsidR="000C29FB">
        <w:t xml:space="preserve">If it were possible </w:t>
      </w:r>
      <w:r w:rsidR="00E83C05">
        <w:t xml:space="preserve">to </w:t>
      </w:r>
      <w:r w:rsidR="000C29FB">
        <w:t xml:space="preserve">combine the strength and stability of ceramics with the malleability and </w:t>
      </w:r>
      <w:r w:rsidR="006412DA">
        <w:t>conductivity</w:t>
      </w:r>
      <w:r w:rsidR="00E83C05">
        <w:t xml:space="preserve"> of metals</w:t>
      </w:r>
      <w:r w:rsidR="00742221">
        <w:t xml:space="preserve">, it would produce a revolutionary material with limitless opportunities. </w:t>
      </w:r>
    </w:p>
    <w:p w14:paraId="128C3A40" w14:textId="77777777" w:rsidR="002B1931" w:rsidRDefault="002B1931" w:rsidP="009049EE"/>
    <w:p w14:paraId="4ED45FD9" w14:textId="04DC53B8" w:rsidR="008E1784" w:rsidRDefault="008E1784" w:rsidP="009049EE"/>
    <w:p w14:paraId="516EBE5F" w14:textId="14CF0BFE" w:rsidR="00DE76A2" w:rsidRDefault="006A61BB" w:rsidP="009049EE">
      <w:r>
        <w:t xml:space="preserve">There have been recent </w:t>
      </w:r>
      <w:r w:rsidR="004238B2">
        <w:t xml:space="preserve">studies that show potential developments in technical processes to combine metals and ceramics to meet an </w:t>
      </w:r>
      <w:r w:rsidR="00C77C4A">
        <w:t>exceptional criterion</w:t>
      </w:r>
      <w:r w:rsidR="00E83C05">
        <w:t xml:space="preserve"> that currently</w:t>
      </w:r>
      <w:r w:rsidR="004238B2">
        <w:t xml:space="preserve"> no single material can. </w:t>
      </w:r>
      <w:r w:rsidR="003245CD">
        <w:t>Given their extreme differences in physical, chemical and mechanical properties, conventional welding methods cannot be utilised to join the two materials</w:t>
      </w:r>
      <w:r w:rsidR="00DE76A2">
        <w:t xml:space="preserve">; and there are some difficulties in achieving this using unconventional methods; </w:t>
      </w:r>
    </w:p>
    <w:p w14:paraId="54A0031D" w14:textId="19A444BB" w:rsidR="00DE76A2" w:rsidRDefault="00DE76A2" w:rsidP="009049EE"/>
    <w:p w14:paraId="4DED8191" w14:textId="34ED7F0A" w:rsidR="00DE76A2" w:rsidRDefault="00DE76A2" w:rsidP="00DE76A2">
      <w:pPr>
        <w:pStyle w:val="ListParagraph"/>
        <w:numPr>
          <w:ilvl w:val="0"/>
          <w:numId w:val="12"/>
        </w:numPr>
      </w:pPr>
      <w:r>
        <w:t>Wetting ceramics and metals at the same time can be hard.</w:t>
      </w:r>
    </w:p>
    <w:p w14:paraId="162F7DAC" w14:textId="74BC1C26" w:rsidR="00DE76A2" w:rsidRDefault="00DE76A2" w:rsidP="00DE76A2">
      <w:pPr>
        <w:pStyle w:val="ListParagraph"/>
        <w:numPr>
          <w:ilvl w:val="0"/>
          <w:numId w:val="12"/>
        </w:numPr>
      </w:pPr>
      <w:r>
        <w:t>Bond conversion and chemical reaction occurs.</w:t>
      </w:r>
    </w:p>
    <w:p w14:paraId="240382CD" w14:textId="0291BB5E" w:rsidR="00DE76A2" w:rsidRDefault="00DE76A2" w:rsidP="00DE76A2">
      <w:pPr>
        <w:pStyle w:val="ListParagraph"/>
        <w:numPr>
          <w:ilvl w:val="0"/>
          <w:numId w:val="12"/>
        </w:numPr>
      </w:pPr>
      <w:r>
        <w:t xml:space="preserve">Residual stress exists at the interface. </w:t>
      </w:r>
    </w:p>
    <w:p w14:paraId="187344D2" w14:textId="77777777" w:rsidR="00DE76A2" w:rsidRDefault="00DE76A2" w:rsidP="009049EE"/>
    <w:p w14:paraId="0FD142FC" w14:textId="2CC5247F" w:rsidR="004238B2" w:rsidRDefault="002B1931" w:rsidP="009049EE">
      <w:r>
        <w:t>Techniques such as ultrasonic bonding, partial transient liquid phase welding and diffusion welding have been explored as possible solution</w:t>
      </w:r>
      <w:r w:rsidR="00E83C05">
        <w:t>,</w:t>
      </w:r>
      <w:r>
        <w:t xml:space="preserve"> </w:t>
      </w:r>
      <w:r w:rsidR="00E83C05">
        <w:t>however</w:t>
      </w:r>
      <w:r>
        <w:t xml:space="preserve"> ‘brazing’ has been considered the most effective. </w:t>
      </w:r>
    </w:p>
    <w:p w14:paraId="167F0A02" w14:textId="22AFB456" w:rsidR="00806AAB" w:rsidRDefault="00806AAB" w:rsidP="009049EE"/>
    <w:p w14:paraId="49A61744" w14:textId="5568011E" w:rsidR="00806AAB" w:rsidRDefault="00791A2E" w:rsidP="009049EE">
      <w:sdt>
        <w:sdtPr>
          <w:id w:val="1427770279"/>
          <w:citation/>
        </w:sdtPr>
        <w:sdtContent>
          <w:r w:rsidR="00855915">
            <w:fldChar w:fldCharType="begin"/>
          </w:r>
          <w:r w:rsidR="00855915">
            <w:instrText xml:space="preserve"> CITATION Zha20 \l 2057 </w:instrText>
          </w:r>
          <w:r w:rsidR="00855915">
            <w:fldChar w:fldCharType="separate"/>
          </w:r>
          <w:r w:rsidR="00496FCB">
            <w:rPr>
              <w:noProof/>
            </w:rPr>
            <w:t>(Zhang, et al., 2020)</w:t>
          </w:r>
          <w:r w:rsidR="00855915">
            <w:fldChar w:fldCharType="end"/>
          </w:r>
        </w:sdtContent>
      </w:sdt>
    </w:p>
    <w:p w14:paraId="0F6BFDF7" w14:textId="77777777" w:rsidR="00DE76A2" w:rsidRDefault="00DE76A2" w:rsidP="009049EE"/>
    <w:p w14:paraId="68F163E6" w14:textId="560ABBC4" w:rsidR="002B1931" w:rsidRPr="002B1931" w:rsidRDefault="002B1931" w:rsidP="002B1931">
      <w:pPr>
        <w:pStyle w:val="Heading2"/>
        <w:rPr>
          <w:rFonts w:ascii="Times New Roman" w:hAnsi="Times New Roman" w:cs="Times New Roman"/>
        </w:rPr>
      </w:pPr>
      <w:bookmarkStart w:id="27" w:name="_Toc64026553"/>
      <w:r w:rsidRPr="002B1931">
        <w:rPr>
          <w:rFonts w:ascii="Times New Roman" w:hAnsi="Times New Roman" w:cs="Times New Roman"/>
        </w:rPr>
        <w:t>Brazing</w:t>
      </w:r>
      <w:bookmarkEnd w:id="27"/>
    </w:p>
    <w:p w14:paraId="736DBC82" w14:textId="74D22C89" w:rsidR="008E1784" w:rsidRDefault="008E1784" w:rsidP="009049EE"/>
    <w:p w14:paraId="4D1DA095" w14:textId="6E718F9B" w:rsidR="00DE76A2" w:rsidRDefault="002B1931" w:rsidP="009049EE">
      <w:r>
        <w:t xml:space="preserve">Brazing is a primary joining procedure </w:t>
      </w:r>
      <w:r w:rsidR="00DE76A2">
        <w:t xml:space="preserve">where molten metal wets the ceramic </w:t>
      </w:r>
      <w:r w:rsidR="00126456">
        <w:t>onto a solid base metal</w:t>
      </w:r>
      <w:r w:rsidR="00DE76A2">
        <w:t>. The brazing temperature is low and the base material does not melt. For this to be effective the metal filler must only wet the ceramic, not the metal, or mutual dissolution and excessive reactions will take place at the interface.</w:t>
      </w:r>
      <w:r w:rsidR="00413F8E">
        <w:t xml:space="preserve"> Fillers often include silver, copper and titanium. </w:t>
      </w:r>
    </w:p>
    <w:p w14:paraId="159F2DF7" w14:textId="46E0C244" w:rsidR="00FB4AC2" w:rsidRDefault="00FB4AC2" w:rsidP="009049EE"/>
    <w:p w14:paraId="37898824" w14:textId="72225410" w:rsidR="00FB4AC2" w:rsidRDefault="00791A2E" w:rsidP="009049EE">
      <w:sdt>
        <w:sdtPr>
          <w:id w:val="2022887914"/>
          <w:citation/>
        </w:sdtPr>
        <w:sdtContent>
          <w:r w:rsidR="00FB4AC2">
            <w:fldChar w:fldCharType="begin"/>
          </w:r>
          <w:r w:rsidR="00FB4AC2">
            <w:instrText xml:space="preserve"> CITATION Wal07 \l 2057 </w:instrText>
          </w:r>
          <w:r w:rsidR="00FB4AC2">
            <w:fldChar w:fldCharType="separate"/>
          </w:r>
          <w:r w:rsidR="00496FCB">
            <w:rPr>
              <w:noProof/>
            </w:rPr>
            <w:t>(Walker, 2007)</w:t>
          </w:r>
          <w:r w:rsidR="00FB4AC2">
            <w:fldChar w:fldCharType="end"/>
          </w:r>
        </w:sdtContent>
      </w:sdt>
    </w:p>
    <w:p w14:paraId="4D74417F" w14:textId="000184C0" w:rsidR="0008505C" w:rsidRDefault="0008505C" w:rsidP="009049EE"/>
    <w:p w14:paraId="554E6488" w14:textId="2C8CA950" w:rsidR="0008505C" w:rsidRDefault="0008505C" w:rsidP="009049EE">
      <w:r w:rsidRPr="0008505C">
        <w:rPr>
          <w:noProof/>
        </w:rPr>
        <w:drawing>
          <wp:inline distT="0" distB="0" distL="0" distR="0" wp14:anchorId="2C356FEB" wp14:editId="67D7B7F9">
            <wp:extent cx="3836020" cy="205750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48012" cy="2063934"/>
                    </a:xfrm>
                    <a:prstGeom prst="rect">
                      <a:avLst/>
                    </a:prstGeom>
                  </pic:spPr>
                </pic:pic>
              </a:graphicData>
            </a:graphic>
          </wp:inline>
        </w:drawing>
      </w:r>
    </w:p>
    <w:p w14:paraId="2B4820B4" w14:textId="1EC75CE9" w:rsidR="0008505C" w:rsidRDefault="0008505C" w:rsidP="0008505C">
      <w:pPr>
        <w:pStyle w:val="Caption"/>
      </w:pPr>
      <w:bookmarkStart w:id="28" w:name="_Toc64026535"/>
      <w:r>
        <w:t xml:space="preserve">Figure </w:t>
      </w:r>
      <w:fldSimple w:instr=" SEQ Figure \* ARABIC ">
        <w:r w:rsidR="00A32143">
          <w:rPr>
            <w:noProof/>
          </w:rPr>
          <w:t>11</w:t>
        </w:r>
      </w:fldSimple>
      <w:r>
        <w:t xml:space="preserve"> - Diagram of Brazing Technique</w:t>
      </w:r>
      <w:bookmarkEnd w:id="28"/>
    </w:p>
    <w:p w14:paraId="0F1D6F56" w14:textId="3A08FCB6" w:rsidR="00FB4AC2" w:rsidRPr="00FB4AC2" w:rsidRDefault="00791A2E" w:rsidP="00FB4AC2">
      <w:sdt>
        <w:sdtPr>
          <w:id w:val="100467940"/>
          <w:citation/>
        </w:sdtPr>
        <w:sdtContent>
          <w:r w:rsidR="00FB4AC2">
            <w:fldChar w:fldCharType="begin"/>
          </w:r>
          <w:r w:rsidR="00FB4AC2">
            <w:instrText xml:space="preserve"> CITATION Cha13 \l 2057 </w:instrText>
          </w:r>
          <w:r w:rsidR="00FB4AC2">
            <w:fldChar w:fldCharType="separate"/>
          </w:r>
          <w:r w:rsidR="00496FCB">
            <w:rPr>
              <w:noProof/>
            </w:rPr>
            <w:t>(Charles A. Walker, 2013)</w:t>
          </w:r>
          <w:r w:rsidR="00FB4AC2">
            <w:fldChar w:fldCharType="end"/>
          </w:r>
        </w:sdtContent>
      </w:sdt>
    </w:p>
    <w:p w14:paraId="0D63F028" w14:textId="13C93EED" w:rsidR="00E66DD0" w:rsidRDefault="00E66DD0" w:rsidP="00E66DD0">
      <w:pPr>
        <w:pStyle w:val="Heading1"/>
        <w:rPr>
          <w:rFonts w:ascii="Times New Roman" w:hAnsi="Times New Roman" w:cs="Times New Roman"/>
          <w:sz w:val="28"/>
          <w:szCs w:val="28"/>
        </w:rPr>
      </w:pPr>
      <w:bookmarkStart w:id="29" w:name="_Toc64026554"/>
      <w:r w:rsidRPr="002727D9">
        <w:rPr>
          <w:rFonts w:ascii="Times New Roman" w:hAnsi="Times New Roman" w:cs="Times New Roman"/>
          <w:sz w:val="28"/>
          <w:szCs w:val="28"/>
        </w:rPr>
        <w:lastRenderedPageBreak/>
        <w:t>Conclusions</w:t>
      </w:r>
      <w:bookmarkEnd w:id="29"/>
      <w:r w:rsidRPr="002727D9">
        <w:rPr>
          <w:rFonts w:ascii="Times New Roman" w:hAnsi="Times New Roman" w:cs="Times New Roman"/>
          <w:sz w:val="28"/>
          <w:szCs w:val="28"/>
        </w:rPr>
        <w:t xml:space="preserve"> </w:t>
      </w:r>
    </w:p>
    <w:p w14:paraId="2A7FBABA" w14:textId="48AE0C4D" w:rsidR="001E737B" w:rsidRDefault="001E737B" w:rsidP="001E737B"/>
    <w:p w14:paraId="581AC50E" w14:textId="5C80E779" w:rsidR="001E737B" w:rsidRDefault="001E737B" w:rsidP="001E737B">
      <w:r>
        <w:t>This report provides an overview of ceramic processing techniques used historically, currently, and also what potential developments may evolve in</w:t>
      </w:r>
      <w:r w:rsidR="00E83C05">
        <w:t xml:space="preserve"> the</w:t>
      </w:r>
      <w:r>
        <w:t xml:space="preserve"> future. </w:t>
      </w:r>
    </w:p>
    <w:p w14:paraId="220B4E18" w14:textId="26BFC497" w:rsidR="001E737B" w:rsidRDefault="001E737B" w:rsidP="001E737B"/>
    <w:p w14:paraId="25E58E7A" w14:textId="0EB31840" w:rsidR="001E737B" w:rsidRDefault="001E737B" w:rsidP="001E737B">
      <w:r>
        <w:t xml:space="preserve">Their rigid lattice structures and strong atomic bonds were explored which explain the physical properties ceramics have. </w:t>
      </w:r>
      <w:r w:rsidR="00611316">
        <w:t>They are resistant to chemical wearing, have high melting points and remain dimensionally stable in extreme environments making them ideal for components needing to withstand high temperatures.</w:t>
      </w:r>
      <w:r w:rsidR="00B15110">
        <w:t xml:space="preserve"> Ceramic materials are an essential component to the iron and steel making process for this reason. </w:t>
      </w:r>
    </w:p>
    <w:p w14:paraId="21C26B7A" w14:textId="3AA1F53F" w:rsidR="00611316" w:rsidRDefault="00611316" w:rsidP="001E737B"/>
    <w:p w14:paraId="2E17F740" w14:textId="01F946EF" w:rsidR="00B15110" w:rsidRDefault="00611316" w:rsidP="001E737B">
      <w:r>
        <w:t>It was identified that this bonding and structural formation give ceramics a major downfall, extreme brittleness, making them very difficult to manufacture. Many techniques have been developed over</w:t>
      </w:r>
      <w:r w:rsidR="00E83C05">
        <w:t xml:space="preserve"> </w:t>
      </w:r>
      <w:r>
        <w:t>time (mainly various types of casting</w:t>
      </w:r>
      <w:r w:rsidR="00A24AE6">
        <w:t>);</w:t>
      </w:r>
      <w:r>
        <w:t xml:space="preserve"> however</w:t>
      </w:r>
      <w:r w:rsidR="00A24AE6">
        <w:t>,</w:t>
      </w:r>
      <w:r>
        <w:t xml:space="preserve"> it is almost impossible to achieve a high degree of accuracy and quality. To overcome this, some secondary processing methods can be applied</w:t>
      </w:r>
      <w:r w:rsidR="00E83C05">
        <w:t>, however</w:t>
      </w:r>
      <w:r>
        <w:t xml:space="preserve"> due to their hardness</w:t>
      </w:r>
      <w:r w:rsidR="00E83C05">
        <w:t xml:space="preserve"> </w:t>
      </w:r>
      <w:r>
        <w:t xml:space="preserve">ceramics have a high risk of cracking when doing so. </w:t>
      </w:r>
    </w:p>
    <w:p w14:paraId="6F6BDF95" w14:textId="77777777" w:rsidR="00B15110" w:rsidRDefault="00B15110" w:rsidP="001E737B"/>
    <w:p w14:paraId="795A841D" w14:textId="4D719D44" w:rsidR="00B25913" w:rsidRDefault="00611316" w:rsidP="001E737B">
      <w:r>
        <w:t xml:space="preserve"> </w:t>
      </w:r>
      <w:r w:rsidR="00A24AE6">
        <w:t xml:space="preserve">Some studies have been carried out to assess the possibilities </w:t>
      </w:r>
      <w:r w:rsidR="001E456A">
        <w:t xml:space="preserve">of merging ceramics with metals to create a diverse material with the beneficial </w:t>
      </w:r>
      <w:r w:rsidR="00B25913">
        <w:t>properties of both materials. To a point this have been achieved where two parts can be joined together with a weld</w:t>
      </w:r>
      <w:r w:rsidR="00913371">
        <w:t>;</w:t>
      </w:r>
      <w:r w:rsidR="00B25913">
        <w:t xml:space="preserve"> </w:t>
      </w:r>
      <w:r w:rsidR="00913371">
        <w:t xml:space="preserve">however, </w:t>
      </w:r>
      <w:r w:rsidR="00B25913">
        <w:t xml:space="preserve">further technological developments must take place to </w:t>
      </w:r>
      <w:r w:rsidR="00913371">
        <w:t>unify both materials into one and utilise both property prospects.</w:t>
      </w:r>
    </w:p>
    <w:p w14:paraId="1AAB17E4" w14:textId="30C045AB" w:rsidR="0055414C" w:rsidRDefault="0055414C" w:rsidP="001E737B"/>
    <w:p w14:paraId="0FBA6791" w14:textId="1937B790" w:rsidR="004712F9" w:rsidRPr="004712F9" w:rsidRDefault="004712F9" w:rsidP="004712F9">
      <w:pPr>
        <w:rPr>
          <w:color w:val="000000" w:themeColor="text1"/>
          <w:sz w:val="22"/>
          <w:szCs w:val="22"/>
        </w:rPr>
      </w:pPr>
      <w:r w:rsidRPr="00235702">
        <w:rPr>
          <w:i/>
          <w:iCs/>
          <w:color w:val="000000" w:themeColor="text1"/>
          <w:spacing w:val="2"/>
          <w:shd w:val="clear" w:color="auto" w:fill="FCFCFC"/>
        </w:rPr>
        <w:t>“The durability of these ceramic materials has allowed them to bridge the gap between ancient and modern times. Basic durability sets ceramic materials apart, and is the primary characteristic that will guarantee them a place in the future.”</w:t>
      </w:r>
    </w:p>
    <w:p w14:paraId="5B3D81AB" w14:textId="77777777" w:rsidR="0055414C" w:rsidRDefault="0055414C" w:rsidP="001E737B"/>
    <w:p w14:paraId="05A8FAEC" w14:textId="3867ABA0" w:rsidR="001E456A" w:rsidRDefault="00791A2E" w:rsidP="001E737B">
      <w:sdt>
        <w:sdtPr>
          <w:id w:val="-1738467003"/>
          <w:citation/>
        </w:sdtPr>
        <w:sdtContent>
          <w:r w:rsidR="00496FCB">
            <w:fldChar w:fldCharType="begin"/>
          </w:r>
          <w:r w:rsidR="00496FCB">
            <w:instrText xml:space="preserve"> CITATION Geo91 \l 2057 </w:instrText>
          </w:r>
          <w:r w:rsidR="00496FCB">
            <w:fldChar w:fldCharType="separate"/>
          </w:r>
          <w:r w:rsidR="00496FCB">
            <w:rPr>
              <w:noProof/>
            </w:rPr>
            <w:t>(Phillips, 1991)</w:t>
          </w:r>
          <w:r w:rsidR="00496FCB">
            <w:fldChar w:fldCharType="end"/>
          </w:r>
        </w:sdtContent>
      </w:sdt>
    </w:p>
    <w:p w14:paraId="7F9752DF" w14:textId="77777777" w:rsidR="004712F9" w:rsidRDefault="004712F9" w:rsidP="001E737B"/>
    <w:bookmarkStart w:id="30" w:name="_Toc64026555" w:displacedByCustomXml="next"/>
    <w:sdt>
      <w:sdtPr>
        <w:rPr>
          <w:rFonts w:ascii="Times New Roman" w:eastAsia="Times New Roman" w:hAnsi="Times New Roman" w:cs="Times New Roman"/>
          <w:color w:val="auto"/>
          <w:sz w:val="24"/>
          <w:szCs w:val="24"/>
        </w:rPr>
        <w:id w:val="-635484318"/>
        <w:docPartObj>
          <w:docPartGallery w:val="Bibliographies"/>
          <w:docPartUnique/>
        </w:docPartObj>
      </w:sdtPr>
      <w:sdtEndPr>
        <w:rPr>
          <w:b/>
          <w:bCs/>
        </w:rPr>
      </w:sdtEndPr>
      <w:sdtContent>
        <w:p w14:paraId="5C5D1CA1" w14:textId="63B68B70" w:rsidR="00DE21CC" w:rsidRPr="00DE21CC" w:rsidRDefault="00DE21CC">
          <w:pPr>
            <w:pStyle w:val="Heading1"/>
            <w:rPr>
              <w:rFonts w:ascii="Times New Roman" w:hAnsi="Times New Roman" w:cs="Times New Roman"/>
              <w:sz w:val="28"/>
              <w:szCs w:val="28"/>
            </w:rPr>
          </w:pPr>
          <w:r w:rsidRPr="00DE21CC">
            <w:rPr>
              <w:rFonts w:ascii="Times New Roman" w:hAnsi="Times New Roman" w:cs="Times New Roman"/>
              <w:sz w:val="28"/>
              <w:szCs w:val="28"/>
            </w:rPr>
            <w:t>Works Cited</w:t>
          </w:r>
          <w:bookmarkEnd w:id="30"/>
        </w:p>
        <w:p w14:paraId="7734E116" w14:textId="77777777" w:rsidR="00496FCB" w:rsidRDefault="00DE21CC" w:rsidP="00496FCB">
          <w:pPr>
            <w:pStyle w:val="Bibliography"/>
            <w:rPr>
              <w:noProof/>
            </w:rPr>
          </w:pPr>
          <w:r>
            <w:fldChar w:fldCharType="begin"/>
          </w:r>
          <w:r>
            <w:instrText xml:space="preserve"> BIBLIOGRAPHY </w:instrText>
          </w:r>
          <w:r>
            <w:fldChar w:fldCharType="separate"/>
          </w:r>
          <w:r w:rsidR="00496FCB">
            <w:rPr>
              <w:noProof/>
            </w:rPr>
            <w:t xml:space="preserve">Budworth, D. W., 1970. </w:t>
          </w:r>
          <w:r w:rsidR="00496FCB">
            <w:rPr>
              <w:i/>
              <w:iCs/>
              <w:noProof/>
            </w:rPr>
            <w:t xml:space="preserve">An introduction to ceramic science. </w:t>
          </w:r>
          <w:r w:rsidR="00496FCB">
            <w:rPr>
              <w:noProof/>
            </w:rPr>
            <w:t>1st Edition ed. Oxford: Pergamon Press.</w:t>
          </w:r>
        </w:p>
        <w:p w14:paraId="42ABFC3B" w14:textId="77777777" w:rsidR="00496FCB" w:rsidRDefault="00496FCB" w:rsidP="00496FCB">
          <w:pPr>
            <w:pStyle w:val="Bibliography"/>
            <w:rPr>
              <w:noProof/>
            </w:rPr>
          </w:pPr>
          <w:r>
            <w:rPr>
              <w:noProof/>
            </w:rPr>
            <w:t xml:space="preserve">C. Barry Carter, M. G. N., 2013. </w:t>
          </w:r>
          <w:r>
            <w:rPr>
              <w:i/>
              <w:iCs/>
              <w:noProof/>
            </w:rPr>
            <w:t xml:space="preserve">Ceramic Materials: Science and Engineering. </w:t>
          </w:r>
          <w:r>
            <w:rPr>
              <w:noProof/>
            </w:rPr>
            <w:t>2nd Edition ed. New York: Springer.</w:t>
          </w:r>
        </w:p>
        <w:p w14:paraId="5AF84B5C" w14:textId="77777777" w:rsidR="00496FCB" w:rsidRDefault="00496FCB" w:rsidP="00496FCB">
          <w:pPr>
            <w:pStyle w:val="Bibliography"/>
            <w:rPr>
              <w:noProof/>
            </w:rPr>
          </w:pPr>
          <w:r>
            <w:rPr>
              <w:noProof/>
            </w:rPr>
            <w:t xml:space="preserve">Charles A. Walker, G. B. D. J. D., 2013. </w:t>
          </w:r>
          <w:r>
            <w:rPr>
              <w:i/>
              <w:iCs/>
              <w:noProof/>
            </w:rPr>
            <w:t xml:space="preserve">Single and Double Reaction Layer Formation Using Reduced Active Element Containing Brazing Filler Metals, </w:t>
          </w:r>
          <w:r>
            <w:rPr>
              <w:noProof/>
            </w:rPr>
            <w:t>Albuquerque: Sandia National Laboratories.</w:t>
          </w:r>
        </w:p>
        <w:p w14:paraId="026FDFCB" w14:textId="77777777" w:rsidR="00496FCB" w:rsidRDefault="00496FCB" w:rsidP="00496FCB">
          <w:pPr>
            <w:pStyle w:val="Bibliography"/>
            <w:rPr>
              <w:noProof/>
            </w:rPr>
          </w:pPr>
          <w:r>
            <w:rPr>
              <w:noProof/>
            </w:rPr>
            <w:t xml:space="preserve">Flowers, P., Theopold, K. &amp; Langley, R., 2020. </w:t>
          </w:r>
          <w:r>
            <w:rPr>
              <w:i/>
              <w:iCs/>
              <w:noProof/>
            </w:rPr>
            <w:t xml:space="preserve">10.6: Lattice Structures in Crystalline Solids. </w:t>
          </w:r>
          <w:r>
            <w:rPr>
              <w:noProof/>
            </w:rPr>
            <w:t xml:space="preserve">[Online] </w:t>
          </w:r>
          <w:r>
            <w:rPr>
              <w:noProof/>
            </w:rPr>
            <w:br/>
            <w:t xml:space="preserve">Available at: </w:t>
          </w:r>
          <w:r>
            <w:rPr>
              <w:noProof/>
              <w:u w:val="single"/>
            </w:rPr>
            <w:t>https://chem.libretexts.org/Bookshelves/General_Chemistry/Book%3A_Chemistry_(OpenSTAX)/10%3A_Liquids_and_Solids/10.6%3A_Lattice_Structures_in_Crystalline_Solids</w:t>
          </w:r>
          <w:r>
            <w:rPr>
              <w:noProof/>
            </w:rPr>
            <w:br/>
            <w:t>[Accessed 1st February 2021].</w:t>
          </w:r>
        </w:p>
        <w:p w14:paraId="18E91A48" w14:textId="77777777" w:rsidR="00496FCB" w:rsidRDefault="00496FCB" w:rsidP="00496FCB">
          <w:pPr>
            <w:pStyle w:val="Bibliography"/>
            <w:rPr>
              <w:noProof/>
            </w:rPr>
          </w:pPr>
          <w:r>
            <w:rPr>
              <w:noProof/>
            </w:rPr>
            <w:t xml:space="preserve">Ford, R., 1986. </w:t>
          </w:r>
          <w:r>
            <w:rPr>
              <w:i/>
              <w:iCs/>
              <w:noProof/>
            </w:rPr>
            <w:t xml:space="preserve">Ceramics Drying. </w:t>
          </w:r>
          <w:r>
            <w:rPr>
              <w:noProof/>
            </w:rPr>
            <w:t>1st ed. Oxford: Pergamon Press.</w:t>
          </w:r>
        </w:p>
        <w:p w14:paraId="41A20417" w14:textId="77777777" w:rsidR="00496FCB" w:rsidRDefault="00496FCB" w:rsidP="00496FCB">
          <w:pPr>
            <w:pStyle w:val="Bibliography"/>
            <w:rPr>
              <w:noProof/>
            </w:rPr>
          </w:pPr>
          <w:r>
            <w:rPr>
              <w:noProof/>
            </w:rPr>
            <w:t xml:space="preserve">Kopeliovich, D. D., 2012. </w:t>
          </w:r>
          <w:r>
            <w:rPr>
              <w:i/>
              <w:iCs/>
              <w:noProof/>
            </w:rPr>
            <w:t xml:space="preserve">General classification of ceramics. </w:t>
          </w:r>
          <w:r>
            <w:rPr>
              <w:noProof/>
            </w:rPr>
            <w:t xml:space="preserve">[Online] </w:t>
          </w:r>
          <w:r>
            <w:rPr>
              <w:noProof/>
            </w:rPr>
            <w:br/>
            <w:t xml:space="preserve">Available at: </w:t>
          </w:r>
          <w:r>
            <w:rPr>
              <w:noProof/>
              <w:u w:val="single"/>
            </w:rPr>
            <w:t>https://www.substech.com/dokuwiki/doku.php?id=general_classification_of_ceramics</w:t>
          </w:r>
          <w:r>
            <w:rPr>
              <w:noProof/>
            </w:rPr>
            <w:br/>
            <w:t>[Accessed 30th January 2020].</w:t>
          </w:r>
        </w:p>
        <w:p w14:paraId="7F83BF38" w14:textId="77777777" w:rsidR="00496FCB" w:rsidRDefault="00496FCB" w:rsidP="00496FCB">
          <w:pPr>
            <w:pStyle w:val="Bibliography"/>
            <w:rPr>
              <w:noProof/>
            </w:rPr>
          </w:pPr>
          <w:r>
            <w:rPr>
              <w:noProof/>
            </w:rPr>
            <w:lastRenderedPageBreak/>
            <w:t xml:space="preserve">NDT Resource Center, 2020. </w:t>
          </w:r>
          <w:r>
            <w:rPr>
              <w:i/>
              <w:iCs/>
              <w:noProof/>
            </w:rPr>
            <w:t xml:space="preserve">Ceramic Structures. </w:t>
          </w:r>
          <w:r>
            <w:rPr>
              <w:noProof/>
            </w:rPr>
            <w:t xml:space="preserve">[Online] </w:t>
          </w:r>
          <w:r>
            <w:rPr>
              <w:noProof/>
            </w:rPr>
            <w:br/>
            <w:t xml:space="preserve">Available at: </w:t>
          </w:r>
          <w:r>
            <w:rPr>
              <w:noProof/>
              <w:u w:val="single"/>
            </w:rPr>
            <w:t>https://www.nde-ed.org/EducationResources/CommunityCollege/Materials/Structure/ceramic.htm</w:t>
          </w:r>
          <w:r>
            <w:rPr>
              <w:noProof/>
            </w:rPr>
            <w:br/>
            <w:t>[Accessed 4th February 2021].</w:t>
          </w:r>
        </w:p>
        <w:p w14:paraId="7C4BB184" w14:textId="77777777" w:rsidR="00496FCB" w:rsidRDefault="00496FCB" w:rsidP="00496FCB">
          <w:pPr>
            <w:pStyle w:val="Bibliography"/>
            <w:rPr>
              <w:noProof/>
            </w:rPr>
          </w:pPr>
          <w:r>
            <w:rPr>
              <w:noProof/>
            </w:rPr>
            <w:t xml:space="preserve">North American Refractories Company, 1984. </w:t>
          </w:r>
          <w:r>
            <w:rPr>
              <w:i/>
              <w:iCs/>
              <w:noProof/>
            </w:rPr>
            <w:t xml:space="preserve">Calciners And Dryers Emission Test Report, </w:t>
          </w:r>
          <w:r>
            <w:rPr>
              <w:noProof/>
            </w:rPr>
            <w:t>Missouri: EMB Report 84-CDR-14.</w:t>
          </w:r>
        </w:p>
        <w:p w14:paraId="7EE5FDA0" w14:textId="77777777" w:rsidR="00496FCB" w:rsidRDefault="00496FCB" w:rsidP="00496FCB">
          <w:pPr>
            <w:pStyle w:val="Bibliography"/>
            <w:rPr>
              <w:noProof/>
            </w:rPr>
          </w:pPr>
          <w:r>
            <w:rPr>
              <w:noProof/>
            </w:rPr>
            <w:t xml:space="preserve">Phillips, G. C., 1991. </w:t>
          </w:r>
          <w:r>
            <w:rPr>
              <w:i/>
              <w:iCs/>
              <w:noProof/>
            </w:rPr>
            <w:t xml:space="preserve">A Concise Introduction to Ceramics. </w:t>
          </w:r>
          <w:r>
            <w:rPr>
              <w:noProof/>
            </w:rPr>
            <w:t>New York: Springer, Dordrecht.</w:t>
          </w:r>
        </w:p>
        <w:p w14:paraId="583FD9E3" w14:textId="77777777" w:rsidR="00496FCB" w:rsidRDefault="00496FCB" w:rsidP="00496FCB">
          <w:pPr>
            <w:pStyle w:val="Bibliography"/>
            <w:rPr>
              <w:noProof/>
            </w:rPr>
          </w:pPr>
          <w:r>
            <w:rPr>
              <w:noProof/>
            </w:rPr>
            <w:t xml:space="preserve">Refractory Industry, 1980. </w:t>
          </w:r>
          <w:r>
            <w:rPr>
              <w:i/>
              <w:iCs/>
              <w:noProof/>
            </w:rPr>
            <w:t xml:space="preserve">EPA-450/3-80-006, </w:t>
          </w:r>
          <w:r>
            <w:rPr>
              <w:noProof/>
            </w:rPr>
            <w:t>North Carolina: U. S. Environmental Protection Agency.</w:t>
          </w:r>
        </w:p>
        <w:p w14:paraId="2496AF8F" w14:textId="77777777" w:rsidR="00496FCB" w:rsidRDefault="00496FCB" w:rsidP="00496FCB">
          <w:pPr>
            <w:pStyle w:val="Bibliography"/>
            <w:rPr>
              <w:noProof/>
            </w:rPr>
          </w:pPr>
          <w:r>
            <w:rPr>
              <w:noProof/>
            </w:rPr>
            <w:t xml:space="preserve">Sakar, R., Nash, B. P. &amp; Sohn, H. Y., 2020. </w:t>
          </w:r>
          <w:r>
            <w:rPr>
              <w:i/>
              <w:iCs/>
              <w:noProof/>
            </w:rPr>
            <w:t xml:space="preserve">Interactions of magnesia - carbon refractory with ferrous oxide under flash ironmaking conditions, </w:t>
          </w:r>
          <w:r>
            <w:rPr>
              <w:noProof/>
            </w:rPr>
            <w:t>Salt Lake City: Elsevier.</w:t>
          </w:r>
        </w:p>
        <w:p w14:paraId="43D9CF79" w14:textId="77777777" w:rsidR="00496FCB" w:rsidRDefault="00496FCB" w:rsidP="00496FCB">
          <w:pPr>
            <w:pStyle w:val="Bibliography"/>
            <w:rPr>
              <w:noProof/>
            </w:rPr>
          </w:pPr>
          <w:r>
            <w:rPr>
              <w:noProof/>
            </w:rPr>
            <w:t xml:space="preserve">Science Learning Hub, 2010. </w:t>
          </w:r>
          <w:r>
            <w:rPr>
              <w:i/>
              <w:iCs/>
              <w:noProof/>
            </w:rPr>
            <w:t xml:space="preserve">What Are Ceramics?. </w:t>
          </w:r>
          <w:r>
            <w:rPr>
              <w:noProof/>
            </w:rPr>
            <w:t xml:space="preserve">[Online] </w:t>
          </w:r>
          <w:r>
            <w:rPr>
              <w:noProof/>
            </w:rPr>
            <w:br/>
            <w:t xml:space="preserve">Available at: </w:t>
          </w:r>
          <w:r>
            <w:rPr>
              <w:noProof/>
              <w:u w:val="single"/>
            </w:rPr>
            <w:t>https://www.sciencelearn.org.nz/resources/1769-what-are-ceramics</w:t>
          </w:r>
          <w:r>
            <w:rPr>
              <w:noProof/>
            </w:rPr>
            <w:br/>
            <w:t>[Accessed 27th January 2021].</w:t>
          </w:r>
        </w:p>
        <w:p w14:paraId="15F93C96" w14:textId="77777777" w:rsidR="00496FCB" w:rsidRDefault="00496FCB" w:rsidP="00496FCB">
          <w:pPr>
            <w:pStyle w:val="Bibliography"/>
            <w:rPr>
              <w:noProof/>
            </w:rPr>
          </w:pPr>
          <w:r>
            <w:rPr>
              <w:noProof/>
            </w:rPr>
            <w:t xml:space="preserve">Serrano, A. et al., 2020. </w:t>
          </w:r>
          <w:r>
            <w:rPr>
              <w:i/>
              <w:iCs/>
              <w:noProof/>
            </w:rPr>
            <w:t xml:space="preserve">Cold Sintering Process of ZnO Cermaics, </w:t>
          </w:r>
          <w:r>
            <w:rPr>
              <w:noProof/>
            </w:rPr>
            <w:t>Madrid: Elsevier.</w:t>
          </w:r>
        </w:p>
        <w:p w14:paraId="159601FD" w14:textId="77777777" w:rsidR="00496FCB" w:rsidRDefault="00496FCB" w:rsidP="00496FCB">
          <w:pPr>
            <w:pStyle w:val="Bibliography"/>
            <w:rPr>
              <w:noProof/>
            </w:rPr>
          </w:pPr>
          <w:r>
            <w:rPr>
              <w:noProof/>
            </w:rPr>
            <w:t xml:space="preserve">Subham, M., Swadesh, P. K. &amp; Shantanu, B. K., 2014. Fabrication and properties of MgO–C refractories improved with expanded graphite. In: </w:t>
          </w:r>
          <w:r>
            <w:rPr>
              <w:i/>
              <w:iCs/>
              <w:noProof/>
            </w:rPr>
            <w:t xml:space="preserve">Ceramics International. </w:t>
          </w:r>
          <w:r>
            <w:rPr>
              <w:noProof/>
            </w:rPr>
            <w:t>Odisha: Elsevier, pp. 16535-16542.</w:t>
          </w:r>
        </w:p>
        <w:p w14:paraId="36D702EE" w14:textId="77777777" w:rsidR="00496FCB" w:rsidRDefault="00496FCB" w:rsidP="00496FCB">
          <w:pPr>
            <w:pStyle w:val="Bibliography"/>
            <w:rPr>
              <w:noProof/>
            </w:rPr>
          </w:pPr>
          <w:r>
            <w:rPr>
              <w:noProof/>
            </w:rPr>
            <w:t xml:space="preserve">The American Ceramic Society, 2021. </w:t>
          </w:r>
          <w:r>
            <w:rPr>
              <w:i/>
              <w:iCs/>
              <w:noProof/>
            </w:rPr>
            <w:t xml:space="preserve">Structure and Properties of Ceramics. </w:t>
          </w:r>
          <w:r>
            <w:rPr>
              <w:noProof/>
            </w:rPr>
            <w:t xml:space="preserve">[Online] </w:t>
          </w:r>
          <w:r>
            <w:rPr>
              <w:noProof/>
            </w:rPr>
            <w:br/>
            <w:t xml:space="preserve">Available at: </w:t>
          </w:r>
          <w:r>
            <w:rPr>
              <w:noProof/>
              <w:u w:val="single"/>
            </w:rPr>
            <w:t>https://ceramics.org/about/what-are-engineered-ceramics-and-glass/structure-and-properties-of-ceramics</w:t>
          </w:r>
          <w:r>
            <w:rPr>
              <w:noProof/>
            </w:rPr>
            <w:br/>
            <w:t>[Accessed 29th January 2021].</w:t>
          </w:r>
        </w:p>
        <w:p w14:paraId="71982AE4" w14:textId="77777777" w:rsidR="00496FCB" w:rsidRDefault="00496FCB" w:rsidP="00496FCB">
          <w:pPr>
            <w:pStyle w:val="Bibliography"/>
            <w:rPr>
              <w:noProof/>
            </w:rPr>
          </w:pPr>
          <w:r>
            <w:rPr>
              <w:noProof/>
            </w:rPr>
            <w:t xml:space="preserve">University of Guelph, 2013. </w:t>
          </w:r>
          <w:r>
            <w:rPr>
              <w:i/>
              <w:iCs/>
              <w:noProof/>
            </w:rPr>
            <w:t xml:space="preserve">CHEM 2060 Lecture 15: Radius Ratio Rules L15-1. </w:t>
          </w:r>
          <w:r>
            <w:rPr>
              <w:noProof/>
            </w:rPr>
            <w:t xml:space="preserve">[Online] </w:t>
          </w:r>
          <w:r>
            <w:rPr>
              <w:noProof/>
            </w:rPr>
            <w:br/>
            <w:t xml:space="preserve">Available at: </w:t>
          </w:r>
          <w:r>
            <w:rPr>
              <w:noProof/>
              <w:u w:val="single"/>
            </w:rPr>
            <w:t>http://www.chembio.uoguelph.ca/educmat/chm2060_preuss/L15-2013.pdf</w:t>
          </w:r>
          <w:r>
            <w:rPr>
              <w:noProof/>
            </w:rPr>
            <w:br/>
            <w:t>[Accessed 29th January 2021].</w:t>
          </w:r>
        </w:p>
        <w:p w14:paraId="75B26323" w14:textId="77777777" w:rsidR="00496FCB" w:rsidRDefault="00496FCB" w:rsidP="00496FCB">
          <w:pPr>
            <w:pStyle w:val="Bibliography"/>
            <w:rPr>
              <w:noProof/>
            </w:rPr>
          </w:pPr>
          <w:r>
            <w:rPr>
              <w:noProof/>
            </w:rPr>
            <w:t xml:space="preserve">Walker, C. A. H., 2007. </w:t>
          </w:r>
          <w:r>
            <w:rPr>
              <w:i/>
              <w:iCs/>
              <w:noProof/>
            </w:rPr>
            <w:t xml:space="preserve">Brazing Handbook. </w:t>
          </w:r>
          <w:r>
            <w:rPr>
              <w:noProof/>
            </w:rPr>
            <w:t>5th ed. Miami: American Welding Society.</w:t>
          </w:r>
        </w:p>
        <w:p w14:paraId="57922EB9" w14:textId="77777777" w:rsidR="00496FCB" w:rsidRDefault="00496FCB" w:rsidP="00496FCB">
          <w:pPr>
            <w:pStyle w:val="Bibliography"/>
            <w:rPr>
              <w:noProof/>
            </w:rPr>
          </w:pPr>
          <w:r>
            <w:rPr>
              <w:noProof/>
            </w:rPr>
            <w:t xml:space="preserve">William D. Callister, D. G. R., 2015. </w:t>
          </w:r>
          <w:r>
            <w:rPr>
              <w:i/>
              <w:iCs/>
              <w:noProof/>
            </w:rPr>
            <w:t xml:space="preserve">Materials Science and Engineering. </w:t>
          </w:r>
          <w:r>
            <w:rPr>
              <w:noProof/>
            </w:rPr>
            <w:t>9th Edition ed. Hoboken, New Jersey: Wiley.</w:t>
          </w:r>
        </w:p>
        <w:p w14:paraId="1E175689" w14:textId="77777777" w:rsidR="00496FCB" w:rsidRDefault="00496FCB" w:rsidP="00496FCB">
          <w:pPr>
            <w:pStyle w:val="Bibliography"/>
            <w:rPr>
              <w:noProof/>
            </w:rPr>
          </w:pPr>
          <w:r>
            <w:rPr>
              <w:noProof/>
            </w:rPr>
            <w:t xml:space="preserve">Woodford, C., 2020. </w:t>
          </w:r>
          <w:r>
            <w:rPr>
              <w:i/>
              <w:iCs/>
              <w:noProof/>
            </w:rPr>
            <w:t xml:space="preserve">Ceramics. </w:t>
          </w:r>
          <w:r>
            <w:rPr>
              <w:noProof/>
            </w:rPr>
            <w:t xml:space="preserve">[Online] </w:t>
          </w:r>
          <w:r>
            <w:rPr>
              <w:noProof/>
            </w:rPr>
            <w:br/>
            <w:t xml:space="preserve">Available at: </w:t>
          </w:r>
          <w:r>
            <w:rPr>
              <w:noProof/>
              <w:u w:val="single"/>
            </w:rPr>
            <w:t>https://www.explainthatstuff.com/ceramics.html</w:t>
          </w:r>
          <w:r>
            <w:rPr>
              <w:noProof/>
            </w:rPr>
            <w:br/>
            <w:t>[Accessed 29th January 2021].</w:t>
          </w:r>
        </w:p>
        <w:p w14:paraId="005F8BC2" w14:textId="77777777" w:rsidR="00496FCB" w:rsidRDefault="00496FCB" w:rsidP="00496FCB">
          <w:pPr>
            <w:pStyle w:val="Bibliography"/>
            <w:rPr>
              <w:noProof/>
            </w:rPr>
          </w:pPr>
          <w:r>
            <w:rPr>
              <w:noProof/>
            </w:rPr>
            <w:t xml:space="preserve">Zhang, C., 2019. </w:t>
          </w:r>
          <w:r>
            <w:rPr>
              <w:i/>
              <w:iCs/>
              <w:noProof/>
            </w:rPr>
            <w:t xml:space="preserve">Ceramic Production Process and Possible Problems. </w:t>
          </w:r>
          <w:r>
            <w:rPr>
              <w:noProof/>
            </w:rPr>
            <w:t xml:space="preserve">[Online] </w:t>
          </w:r>
          <w:r>
            <w:rPr>
              <w:noProof/>
            </w:rPr>
            <w:br/>
            <w:t xml:space="preserve">Available at: </w:t>
          </w:r>
          <w:r>
            <w:rPr>
              <w:noProof/>
              <w:u w:val="single"/>
            </w:rPr>
            <w:t>https://insightsolutionsglobal.com/ceramic-production-process-and-possible-problems/</w:t>
          </w:r>
          <w:r>
            <w:rPr>
              <w:noProof/>
            </w:rPr>
            <w:br/>
            <w:t>[Accessed 4th February 2020].</w:t>
          </w:r>
        </w:p>
        <w:p w14:paraId="6C81379D" w14:textId="77777777" w:rsidR="00496FCB" w:rsidRDefault="00496FCB" w:rsidP="00496FCB">
          <w:pPr>
            <w:pStyle w:val="Bibliography"/>
            <w:rPr>
              <w:noProof/>
            </w:rPr>
          </w:pPr>
          <w:r>
            <w:rPr>
              <w:noProof/>
            </w:rPr>
            <w:t xml:space="preserve">Zhang, Y. et al., 2020. </w:t>
          </w:r>
          <w:r>
            <w:rPr>
              <w:i/>
              <w:iCs/>
              <w:noProof/>
            </w:rPr>
            <w:t xml:space="preserve">A review paper on effect of the welding process of ceramics and metals, </w:t>
          </w:r>
          <w:r>
            <w:rPr>
              <w:noProof/>
            </w:rPr>
            <w:t>Wulumjuqi: Elseiver.</w:t>
          </w:r>
        </w:p>
        <w:p w14:paraId="343F6D56" w14:textId="77777777" w:rsidR="00496FCB" w:rsidRDefault="00496FCB" w:rsidP="00496FCB">
          <w:pPr>
            <w:pStyle w:val="Bibliography"/>
            <w:rPr>
              <w:noProof/>
            </w:rPr>
          </w:pPr>
          <w:r>
            <w:rPr>
              <w:noProof/>
            </w:rPr>
            <w:t xml:space="preserve">Zhou, M., Tang, B. &amp; Zhang, S., 2021. </w:t>
          </w:r>
          <w:r>
            <w:rPr>
              <w:i/>
              <w:iCs/>
              <w:noProof/>
            </w:rPr>
            <w:t xml:space="preserve">Effects of adding TEOS on sintering process, </w:t>
          </w:r>
          <w:r>
            <w:rPr>
              <w:noProof/>
            </w:rPr>
            <w:t>Chengdu: Elsevier.</w:t>
          </w:r>
        </w:p>
        <w:p w14:paraId="0052424E" w14:textId="77777777" w:rsidR="00496FCB" w:rsidRDefault="00496FCB" w:rsidP="00496FCB">
          <w:pPr>
            <w:pStyle w:val="Bibliography"/>
            <w:rPr>
              <w:noProof/>
            </w:rPr>
          </w:pPr>
          <w:r>
            <w:rPr>
              <w:noProof/>
            </w:rPr>
            <w:t xml:space="preserve">Zhuohao Xiao, S. Y. Y. L. S. R. L. B. K. Q. H. Z. H. K. Z. H. S. Z. Y. W. Q. Y. L. T. Z. J. W. P. L. D. S. M. A. J. Z. D. T., 2020. </w:t>
          </w:r>
          <w:r>
            <w:rPr>
              <w:i/>
              <w:iCs/>
              <w:noProof/>
            </w:rPr>
            <w:t xml:space="preserve">aterials development and potential applications of transparent ceramics: A review, </w:t>
          </w:r>
          <w:r>
            <w:rPr>
              <w:noProof/>
            </w:rPr>
            <w:t>Jiangxi: Elsivier.</w:t>
          </w:r>
        </w:p>
        <w:p w14:paraId="7B202520" w14:textId="7E2B71B8" w:rsidR="00DE21CC" w:rsidRDefault="00DE21CC" w:rsidP="00496FCB">
          <w:r>
            <w:rPr>
              <w:b/>
              <w:bCs/>
            </w:rPr>
            <w:fldChar w:fldCharType="end"/>
          </w:r>
        </w:p>
      </w:sdtContent>
    </w:sdt>
    <w:p w14:paraId="40D1D675" w14:textId="77777777" w:rsidR="002220C7" w:rsidRPr="00003D8F" w:rsidRDefault="002220C7" w:rsidP="00E66DD0">
      <w:pPr>
        <w:pStyle w:val="Heading1"/>
        <w:rPr>
          <w:rFonts w:ascii="Times New Roman" w:hAnsi="Times New Roman" w:cs="Times New Roman"/>
        </w:rPr>
      </w:pPr>
    </w:p>
    <w:sectPr w:rsidR="002220C7" w:rsidRPr="00003D8F" w:rsidSect="009E629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3716F"/>
    <w:multiLevelType w:val="hybridMultilevel"/>
    <w:tmpl w:val="BF32755A"/>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 w15:restartNumberingAfterBreak="0">
    <w:nsid w:val="19F16FAB"/>
    <w:multiLevelType w:val="hybridMultilevel"/>
    <w:tmpl w:val="7C00A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14747E"/>
    <w:multiLevelType w:val="hybridMultilevel"/>
    <w:tmpl w:val="A6628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369A4"/>
    <w:multiLevelType w:val="hybridMultilevel"/>
    <w:tmpl w:val="1DC20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387213"/>
    <w:multiLevelType w:val="hybridMultilevel"/>
    <w:tmpl w:val="44FE3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905D59"/>
    <w:multiLevelType w:val="hybridMultilevel"/>
    <w:tmpl w:val="D408E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026121"/>
    <w:multiLevelType w:val="hybridMultilevel"/>
    <w:tmpl w:val="D1122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D72B6B"/>
    <w:multiLevelType w:val="hybridMultilevel"/>
    <w:tmpl w:val="AAC03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7B74BD"/>
    <w:multiLevelType w:val="hybridMultilevel"/>
    <w:tmpl w:val="38D21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3D36E6"/>
    <w:multiLevelType w:val="hybridMultilevel"/>
    <w:tmpl w:val="9A067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A27AD1"/>
    <w:multiLevelType w:val="hybridMultilevel"/>
    <w:tmpl w:val="D20A4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7F10F5"/>
    <w:multiLevelType w:val="multilevel"/>
    <w:tmpl w:val="4F7CD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1"/>
  </w:num>
  <w:num w:numId="3">
    <w:abstractNumId w:val="2"/>
  </w:num>
  <w:num w:numId="4">
    <w:abstractNumId w:val="6"/>
  </w:num>
  <w:num w:numId="5">
    <w:abstractNumId w:val="4"/>
  </w:num>
  <w:num w:numId="6">
    <w:abstractNumId w:val="9"/>
  </w:num>
  <w:num w:numId="7">
    <w:abstractNumId w:val="3"/>
  </w:num>
  <w:num w:numId="8">
    <w:abstractNumId w:val="1"/>
  </w:num>
  <w:num w:numId="9">
    <w:abstractNumId w:val="8"/>
  </w:num>
  <w:num w:numId="10">
    <w:abstractNumId w:val="7"/>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F22"/>
    <w:rsid w:val="000012D7"/>
    <w:rsid w:val="00003D8F"/>
    <w:rsid w:val="0002388A"/>
    <w:rsid w:val="000247CD"/>
    <w:rsid w:val="00061A7B"/>
    <w:rsid w:val="00066210"/>
    <w:rsid w:val="00071396"/>
    <w:rsid w:val="000817E2"/>
    <w:rsid w:val="0008505C"/>
    <w:rsid w:val="00086903"/>
    <w:rsid w:val="00087C46"/>
    <w:rsid w:val="000960CA"/>
    <w:rsid w:val="000A5EF0"/>
    <w:rsid w:val="000A6BDD"/>
    <w:rsid w:val="000B1883"/>
    <w:rsid w:val="000C052A"/>
    <w:rsid w:val="000C29FB"/>
    <w:rsid w:val="000E0873"/>
    <w:rsid w:val="000E4AEE"/>
    <w:rsid w:val="000F06EC"/>
    <w:rsid w:val="000F1C7A"/>
    <w:rsid w:val="00105EF6"/>
    <w:rsid w:val="001132D5"/>
    <w:rsid w:val="001145A6"/>
    <w:rsid w:val="001149D5"/>
    <w:rsid w:val="0012119A"/>
    <w:rsid w:val="00126456"/>
    <w:rsid w:val="001271A3"/>
    <w:rsid w:val="00134391"/>
    <w:rsid w:val="001450AE"/>
    <w:rsid w:val="0016092C"/>
    <w:rsid w:val="00164F60"/>
    <w:rsid w:val="0017581A"/>
    <w:rsid w:val="00186B41"/>
    <w:rsid w:val="00195F68"/>
    <w:rsid w:val="001A3DD9"/>
    <w:rsid w:val="001B28E3"/>
    <w:rsid w:val="001C1C0E"/>
    <w:rsid w:val="001D4E95"/>
    <w:rsid w:val="001E456A"/>
    <w:rsid w:val="001E4D4B"/>
    <w:rsid w:val="001E737B"/>
    <w:rsid w:val="00201166"/>
    <w:rsid w:val="002138D7"/>
    <w:rsid w:val="002220C7"/>
    <w:rsid w:val="00222A52"/>
    <w:rsid w:val="00235702"/>
    <w:rsid w:val="00237BB0"/>
    <w:rsid w:val="00250EF7"/>
    <w:rsid w:val="00257701"/>
    <w:rsid w:val="00264282"/>
    <w:rsid w:val="002655E7"/>
    <w:rsid w:val="002706BD"/>
    <w:rsid w:val="002727D9"/>
    <w:rsid w:val="0027471A"/>
    <w:rsid w:val="002938D4"/>
    <w:rsid w:val="002B0782"/>
    <w:rsid w:val="002B1931"/>
    <w:rsid w:val="002B389D"/>
    <w:rsid w:val="002B586C"/>
    <w:rsid w:val="002C7A03"/>
    <w:rsid w:val="002D257C"/>
    <w:rsid w:val="002D4E1B"/>
    <w:rsid w:val="002E224B"/>
    <w:rsid w:val="002E2CA0"/>
    <w:rsid w:val="00302BD2"/>
    <w:rsid w:val="003148BF"/>
    <w:rsid w:val="003245CD"/>
    <w:rsid w:val="00324B43"/>
    <w:rsid w:val="00346DB3"/>
    <w:rsid w:val="00396E0B"/>
    <w:rsid w:val="003A21EC"/>
    <w:rsid w:val="003A4822"/>
    <w:rsid w:val="003C2E74"/>
    <w:rsid w:val="003D7DF2"/>
    <w:rsid w:val="003E24DA"/>
    <w:rsid w:val="00400F22"/>
    <w:rsid w:val="004031B7"/>
    <w:rsid w:val="00413667"/>
    <w:rsid w:val="00413F8E"/>
    <w:rsid w:val="004238B2"/>
    <w:rsid w:val="00434556"/>
    <w:rsid w:val="00436BAB"/>
    <w:rsid w:val="00447E5C"/>
    <w:rsid w:val="0045036C"/>
    <w:rsid w:val="00460FD4"/>
    <w:rsid w:val="00464A16"/>
    <w:rsid w:val="004679E3"/>
    <w:rsid w:val="004712F9"/>
    <w:rsid w:val="00490675"/>
    <w:rsid w:val="00496FCB"/>
    <w:rsid w:val="004B3F7B"/>
    <w:rsid w:val="004E34DC"/>
    <w:rsid w:val="004F6272"/>
    <w:rsid w:val="005127C8"/>
    <w:rsid w:val="00524DDF"/>
    <w:rsid w:val="005341FD"/>
    <w:rsid w:val="0055380F"/>
    <w:rsid w:val="0055414C"/>
    <w:rsid w:val="00557BC7"/>
    <w:rsid w:val="00557D50"/>
    <w:rsid w:val="005610E5"/>
    <w:rsid w:val="00563593"/>
    <w:rsid w:val="00564C43"/>
    <w:rsid w:val="005651A6"/>
    <w:rsid w:val="00574894"/>
    <w:rsid w:val="00574F2B"/>
    <w:rsid w:val="00575664"/>
    <w:rsid w:val="00593667"/>
    <w:rsid w:val="00597397"/>
    <w:rsid w:val="005A4569"/>
    <w:rsid w:val="005B2591"/>
    <w:rsid w:val="005B58F8"/>
    <w:rsid w:val="005C4D73"/>
    <w:rsid w:val="005F182E"/>
    <w:rsid w:val="005F519C"/>
    <w:rsid w:val="00600E3A"/>
    <w:rsid w:val="00605FE8"/>
    <w:rsid w:val="00611316"/>
    <w:rsid w:val="00614D2F"/>
    <w:rsid w:val="006203A7"/>
    <w:rsid w:val="00626EF2"/>
    <w:rsid w:val="00630976"/>
    <w:rsid w:val="00634BB0"/>
    <w:rsid w:val="006412DA"/>
    <w:rsid w:val="00646ED7"/>
    <w:rsid w:val="00653789"/>
    <w:rsid w:val="006640E0"/>
    <w:rsid w:val="00673D2A"/>
    <w:rsid w:val="006A61BB"/>
    <w:rsid w:val="006B6C74"/>
    <w:rsid w:val="006B7085"/>
    <w:rsid w:val="006C385B"/>
    <w:rsid w:val="006D08CE"/>
    <w:rsid w:val="006D1A54"/>
    <w:rsid w:val="006E1757"/>
    <w:rsid w:val="00721DB7"/>
    <w:rsid w:val="00727A91"/>
    <w:rsid w:val="00742221"/>
    <w:rsid w:val="007651EF"/>
    <w:rsid w:val="007754FB"/>
    <w:rsid w:val="00791A2E"/>
    <w:rsid w:val="00792F45"/>
    <w:rsid w:val="007A7176"/>
    <w:rsid w:val="007D511B"/>
    <w:rsid w:val="007F3047"/>
    <w:rsid w:val="0080029B"/>
    <w:rsid w:val="00806AAB"/>
    <w:rsid w:val="00806F22"/>
    <w:rsid w:val="00821216"/>
    <w:rsid w:val="00826869"/>
    <w:rsid w:val="00855915"/>
    <w:rsid w:val="008625BD"/>
    <w:rsid w:val="00877AC7"/>
    <w:rsid w:val="00893365"/>
    <w:rsid w:val="008967DF"/>
    <w:rsid w:val="008A1CDE"/>
    <w:rsid w:val="008B1652"/>
    <w:rsid w:val="008C46D6"/>
    <w:rsid w:val="008E1784"/>
    <w:rsid w:val="008E290F"/>
    <w:rsid w:val="008E62AB"/>
    <w:rsid w:val="008F4962"/>
    <w:rsid w:val="00904975"/>
    <w:rsid w:val="009049EE"/>
    <w:rsid w:val="00913371"/>
    <w:rsid w:val="00914ABF"/>
    <w:rsid w:val="00926EC3"/>
    <w:rsid w:val="00932696"/>
    <w:rsid w:val="00941733"/>
    <w:rsid w:val="00945219"/>
    <w:rsid w:val="00946511"/>
    <w:rsid w:val="00970154"/>
    <w:rsid w:val="00985BD5"/>
    <w:rsid w:val="00986736"/>
    <w:rsid w:val="009873DA"/>
    <w:rsid w:val="009909F1"/>
    <w:rsid w:val="0099328F"/>
    <w:rsid w:val="009A3FFB"/>
    <w:rsid w:val="009E3DC5"/>
    <w:rsid w:val="009E6293"/>
    <w:rsid w:val="009F71FC"/>
    <w:rsid w:val="00A14614"/>
    <w:rsid w:val="00A177D9"/>
    <w:rsid w:val="00A24AE6"/>
    <w:rsid w:val="00A25D25"/>
    <w:rsid w:val="00A32143"/>
    <w:rsid w:val="00A45FE4"/>
    <w:rsid w:val="00A51E41"/>
    <w:rsid w:val="00A542A2"/>
    <w:rsid w:val="00A6228A"/>
    <w:rsid w:val="00A63315"/>
    <w:rsid w:val="00AA5232"/>
    <w:rsid w:val="00AA60C5"/>
    <w:rsid w:val="00AB703C"/>
    <w:rsid w:val="00AD205F"/>
    <w:rsid w:val="00AF2339"/>
    <w:rsid w:val="00B15110"/>
    <w:rsid w:val="00B15BCC"/>
    <w:rsid w:val="00B22218"/>
    <w:rsid w:val="00B25913"/>
    <w:rsid w:val="00B26CE4"/>
    <w:rsid w:val="00B30180"/>
    <w:rsid w:val="00B46F37"/>
    <w:rsid w:val="00BB34D8"/>
    <w:rsid w:val="00BB59DD"/>
    <w:rsid w:val="00BF39B8"/>
    <w:rsid w:val="00C06348"/>
    <w:rsid w:val="00C11161"/>
    <w:rsid w:val="00C14580"/>
    <w:rsid w:val="00C47D77"/>
    <w:rsid w:val="00C50086"/>
    <w:rsid w:val="00C55050"/>
    <w:rsid w:val="00C625F5"/>
    <w:rsid w:val="00C77C4A"/>
    <w:rsid w:val="00C83827"/>
    <w:rsid w:val="00CA50AA"/>
    <w:rsid w:val="00CB4931"/>
    <w:rsid w:val="00CC63B0"/>
    <w:rsid w:val="00CD5CEF"/>
    <w:rsid w:val="00CE1738"/>
    <w:rsid w:val="00CE685F"/>
    <w:rsid w:val="00D14FC3"/>
    <w:rsid w:val="00D1503B"/>
    <w:rsid w:val="00D35044"/>
    <w:rsid w:val="00D45EB8"/>
    <w:rsid w:val="00D479F8"/>
    <w:rsid w:val="00D80E98"/>
    <w:rsid w:val="00D96384"/>
    <w:rsid w:val="00D97049"/>
    <w:rsid w:val="00DA70CB"/>
    <w:rsid w:val="00DB53A3"/>
    <w:rsid w:val="00DD023D"/>
    <w:rsid w:val="00DE21CC"/>
    <w:rsid w:val="00DE76A2"/>
    <w:rsid w:val="00DF039D"/>
    <w:rsid w:val="00DF25FE"/>
    <w:rsid w:val="00E05AB3"/>
    <w:rsid w:val="00E2481E"/>
    <w:rsid w:val="00E2507A"/>
    <w:rsid w:val="00E36964"/>
    <w:rsid w:val="00E457ED"/>
    <w:rsid w:val="00E47949"/>
    <w:rsid w:val="00E50286"/>
    <w:rsid w:val="00E62559"/>
    <w:rsid w:val="00E66DD0"/>
    <w:rsid w:val="00E7629D"/>
    <w:rsid w:val="00E83C05"/>
    <w:rsid w:val="00E96CD2"/>
    <w:rsid w:val="00EA71A0"/>
    <w:rsid w:val="00EB1E34"/>
    <w:rsid w:val="00EB6F25"/>
    <w:rsid w:val="00EC5CE7"/>
    <w:rsid w:val="00ED6C81"/>
    <w:rsid w:val="00EE4BBA"/>
    <w:rsid w:val="00EE6960"/>
    <w:rsid w:val="00F250EB"/>
    <w:rsid w:val="00F40517"/>
    <w:rsid w:val="00F63F85"/>
    <w:rsid w:val="00F87AB8"/>
    <w:rsid w:val="00F90E3E"/>
    <w:rsid w:val="00FA37A4"/>
    <w:rsid w:val="00FB155D"/>
    <w:rsid w:val="00FB4AC2"/>
    <w:rsid w:val="00FD039F"/>
    <w:rsid w:val="00FE02CE"/>
    <w:rsid w:val="00FE269E"/>
    <w:rsid w:val="00FE393F"/>
    <w:rsid w:val="00FF08EF"/>
    <w:rsid w:val="00FF0AC9"/>
    <w:rsid w:val="00FF1E94"/>
    <w:rsid w:val="00FF39CB"/>
    <w:rsid w:val="00FF6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C7FD3"/>
  <w15:chartTrackingRefBased/>
  <w15:docId w15:val="{2DEC453B-CFB4-E947-BBA5-FD0171F10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bCs/>
        <w:sz w:val="24"/>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0E5"/>
    <w:rPr>
      <w:rFonts w:eastAsia="Times New Roman"/>
      <w:bCs w:val="0"/>
      <w:szCs w:val="24"/>
      <w:lang w:eastAsia="en-GB"/>
    </w:rPr>
  </w:style>
  <w:style w:type="paragraph" w:styleId="Heading1">
    <w:name w:val="heading 1"/>
    <w:basedOn w:val="Normal"/>
    <w:next w:val="Normal"/>
    <w:link w:val="Heading1Char"/>
    <w:uiPriority w:val="9"/>
    <w:qFormat/>
    <w:rsid w:val="00E66DD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6DD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6BD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6F22"/>
    <w:rPr>
      <w:rFonts w:asciiTheme="minorHAnsi" w:eastAsiaTheme="minorEastAsia" w:hAnsiTheme="minorHAnsi" w:cstheme="minorBidi"/>
      <w:sz w:val="22"/>
      <w:lang w:val="en-US" w:eastAsia="ja-JP"/>
    </w:rPr>
  </w:style>
  <w:style w:type="character" w:customStyle="1" w:styleId="NoSpacingChar">
    <w:name w:val="No Spacing Char"/>
    <w:basedOn w:val="DefaultParagraphFont"/>
    <w:link w:val="NoSpacing"/>
    <w:uiPriority w:val="1"/>
    <w:rsid w:val="00806F22"/>
    <w:rPr>
      <w:rFonts w:asciiTheme="minorHAnsi" w:eastAsiaTheme="minorEastAsia" w:hAnsiTheme="minorHAnsi" w:cstheme="minorBidi"/>
      <w:sz w:val="22"/>
      <w:szCs w:val="22"/>
      <w:lang w:val="en-US" w:eastAsia="ja-JP"/>
    </w:rPr>
  </w:style>
  <w:style w:type="character" w:customStyle="1" w:styleId="Heading1Char">
    <w:name w:val="Heading 1 Char"/>
    <w:basedOn w:val="DefaultParagraphFont"/>
    <w:link w:val="Heading1"/>
    <w:uiPriority w:val="9"/>
    <w:rsid w:val="00E66DD0"/>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E66DD0"/>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2727D9"/>
    <w:pPr>
      <w:spacing w:before="480" w:line="276" w:lineRule="auto"/>
      <w:outlineLvl w:val="9"/>
    </w:pPr>
    <w:rPr>
      <w:b/>
      <w:sz w:val="28"/>
      <w:szCs w:val="28"/>
      <w:lang w:val="en-US"/>
    </w:rPr>
  </w:style>
  <w:style w:type="paragraph" w:styleId="TOC1">
    <w:name w:val="toc 1"/>
    <w:basedOn w:val="Normal"/>
    <w:next w:val="Normal"/>
    <w:autoRedefine/>
    <w:uiPriority w:val="39"/>
    <w:unhideWhenUsed/>
    <w:rsid w:val="002727D9"/>
    <w:pPr>
      <w:spacing w:before="120"/>
    </w:pPr>
    <w:rPr>
      <w:rFonts w:asciiTheme="minorHAnsi" w:hAnsiTheme="minorHAnsi" w:cstheme="minorHAnsi"/>
      <w:b/>
      <w:i/>
      <w:iCs/>
    </w:rPr>
  </w:style>
  <w:style w:type="paragraph" w:styleId="TOC2">
    <w:name w:val="toc 2"/>
    <w:basedOn w:val="Normal"/>
    <w:next w:val="Normal"/>
    <w:autoRedefine/>
    <w:uiPriority w:val="39"/>
    <w:unhideWhenUsed/>
    <w:rsid w:val="002727D9"/>
    <w:pPr>
      <w:spacing w:before="120"/>
      <w:ind w:left="240"/>
    </w:pPr>
    <w:rPr>
      <w:rFonts w:asciiTheme="minorHAnsi" w:hAnsiTheme="minorHAnsi" w:cstheme="minorHAnsi"/>
      <w:b/>
      <w:sz w:val="22"/>
    </w:rPr>
  </w:style>
  <w:style w:type="character" w:styleId="Hyperlink">
    <w:name w:val="Hyperlink"/>
    <w:basedOn w:val="DefaultParagraphFont"/>
    <w:uiPriority w:val="99"/>
    <w:unhideWhenUsed/>
    <w:rsid w:val="002727D9"/>
    <w:rPr>
      <w:color w:val="0563C1" w:themeColor="hyperlink"/>
      <w:u w:val="single"/>
    </w:rPr>
  </w:style>
  <w:style w:type="paragraph" w:styleId="TOC3">
    <w:name w:val="toc 3"/>
    <w:basedOn w:val="Normal"/>
    <w:next w:val="Normal"/>
    <w:autoRedefine/>
    <w:uiPriority w:val="39"/>
    <w:unhideWhenUsed/>
    <w:rsid w:val="002727D9"/>
    <w:pPr>
      <w:ind w:left="480"/>
    </w:pPr>
    <w:rPr>
      <w:rFonts w:asciiTheme="minorHAnsi" w:hAnsiTheme="minorHAnsi" w:cstheme="minorHAnsi"/>
      <w:bCs/>
      <w:sz w:val="20"/>
      <w:szCs w:val="20"/>
    </w:rPr>
  </w:style>
  <w:style w:type="paragraph" w:styleId="TOC4">
    <w:name w:val="toc 4"/>
    <w:basedOn w:val="Normal"/>
    <w:next w:val="Normal"/>
    <w:autoRedefine/>
    <w:uiPriority w:val="39"/>
    <w:semiHidden/>
    <w:unhideWhenUsed/>
    <w:rsid w:val="002727D9"/>
    <w:pPr>
      <w:ind w:left="720"/>
    </w:pPr>
    <w:rPr>
      <w:rFonts w:asciiTheme="minorHAnsi" w:hAnsiTheme="minorHAnsi" w:cstheme="minorHAnsi"/>
      <w:bCs/>
      <w:sz w:val="20"/>
      <w:szCs w:val="20"/>
    </w:rPr>
  </w:style>
  <w:style w:type="paragraph" w:styleId="TOC5">
    <w:name w:val="toc 5"/>
    <w:basedOn w:val="Normal"/>
    <w:next w:val="Normal"/>
    <w:autoRedefine/>
    <w:uiPriority w:val="39"/>
    <w:semiHidden/>
    <w:unhideWhenUsed/>
    <w:rsid w:val="002727D9"/>
    <w:pPr>
      <w:ind w:left="960"/>
    </w:pPr>
    <w:rPr>
      <w:rFonts w:asciiTheme="minorHAnsi" w:hAnsiTheme="minorHAnsi" w:cstheme="minorHAnsi"/>
      <w:bCs/>
      <w:sz w:val="20"/>
      <w:szCs w:val="20"/>
    </w:rPr>
  </w:style>
  <w:style w:type="paragraph" w:styleId="TOC6">
    <w:name w:val="toc 6"/>
    <w:basedOn w:val="Normal"/>
    <w:next w:val="Normal"/>
    <w:autoRedefine/>
    <w:uiPriority w:val="39"/>
    <w:semiHidden/>
    <w:unhideWhenUsed/>
    <w:rsid w:val="002727D9"/>
    <w:pPr>
      <w:ind w:left="1200"/>
    </w:pPr>
    <w:rPr>
      <w:rFonts w:asciiTheme="minorHAnsi" w:hAnsiTheme="minorHAnsi" w:cstheme="minorHAnsi"/>
      <w:bCs/>
      <w:sz w:val="20"/>
      <w:szCs w:val="20"/>
    </w:rPr>
  </w:style>
  <w:style w:type="paragraph" w:styleId="TOC7">
    <w:name w:val="toc 7"/>
    <w:basedOn w:val="Normal"/>
    <w:next w:val="Normal"/>
    <w:autoRedefine/>
    <w:uiPriority w:val="39"/>
    <w:semiHidden/>
    <w:unhideWhenUsed/>
    <w:rsid w:val="002727D9"/>
    <w:pPr>
      <w:ind w:left="1440"/>
    </w:pPr>
    <w:rPr>
      <w:rFonts w:asciiTheme="minorHAnsi" w:hAnsiTheme="minorHAnsi" w:cstheme="minorHAnsi"/>
      <w:bCs/>
      <w:sz w:val="20"/>
      <w:szCs w:val="20"/>
    </w:rPr>
  </w:style>
  <w:style w:type="paragraph" w:styleId="TOC8">
    <w:name w:val="toc 8"/>
    <w:basedOn w:val="Normal"/>
    <w:next w:val="Normal"/>
    <w:autoRedefine/>
    <w:uiPriority w:val="39"/>
    <w:semiHidden/>
    <w:unhideWhenUsed/>
    <w:rsid w:val="002727D9"/>
    <w:pPr>
      <w:ind w:left="1680"/>
    </w:pPr>
    <w:rPr>
      <w:rFonts w:asciiTheme="minorHAnsi" w:hAnsiTheme="minorHAnsi" w:cstheme="minorHAnsi"/>
      <w:bCs/>
      <w:sz w:val="20"/>
      <w:szCs w:val="20"/>
    </w:rPr>
  </w:style>
  <w:style w:type="paragraph" w:styleId="TOC9">
    <w:name w:val="toc 9"/>
    <w:basedOn w:val="Normal"/>
    <w:next w:val="Normal"/>
    <w:autoRedefine/>
    <w:uiPriority w:val="39"/>
    <w:semiHidden/>
    <w:unhideWhenUsed/>
    <w:rsid w:val="002727D9"/>
    <w:pPr>
      <w:ind w:left="1920"/>
    </w:pPr>
    <w:rPr>
      <w:rFonts w:asciiTheme="minorHAnsi" w:hAnsiTheme="minorHAnsi" w:cstheme="minorHAnsi"/>
      <w:bCs/>
      <w:sz w:val="20"/>
      <w:szCs w:val="20"/>
    </w:rPr>
  </w:style>
  <w:style w:type="paragraph" w:styleId="ListParagraph">
    <w:name w:val="List Paragraph"/>
    <w:basedOn w:val="Normal"/>
    <w:uiPriority w:val="34"/>
    <w:qFormat/>
    <w:rsid w:val="00E62559"/>
    <w:pPr>
      <w:ind w:left="720"/>
      <w:contextualSpacing/>
    </w:pPr>
  </w:style>
  <w:style w:type="character" w:customStyle="1" w:styleId="Heading3Char">
    <w:name w:val="Heading 3 Char"/>
    <w:basedOn w:val="DefaultParagraphFont"/>
    <w:link w:val="Heading3"/>
    <w:uiPriority w:val="9"/>
    <w:rsid w:val="000A6BDD"/>
    <w:rPr>
      <w:rFonts w:asciiTheme="majorHAnsi" w:eastAsiaTheme="majorEastAsia" w:hAnsiTheme="majorHAnsi" w:cstheme="majorBidi"/>
      <w:color w:val="1F3763" w:themeColor="accent1" w:themeShade="7F"/>
      <w:szCs w:val="24"/>
    </w:rPr>
  </w:style>
  <w:style w:type="paragraph" w:styleId="NormalWeb">
    <w:name w:val="Normal (Web)"/>
    <w:basedOn w:val="Normal"/>
    <w:uiPriority w:val="99"/>
    <w:semiHidden/>
    <w:unhideWhenUsed/>
    <w:rsid w:val="005610E5"/>
    <w:pPr>
      <w:spacing w:before="100" w:beforeAutospacing="1" w:after="100" w:afterAutospacing="1"/>
    </w:pPr>
  </w:style>
  <w:style w:type="paragraph" w:styleId="Caption">
    <w:name w:val="caption"/>
    <w:basedOn w:val="Normal"/>
    <w:next w:val="Normal"/>
    <w:uiPriority w:val="35"/>
    <w:unhideWhenUsed/>
    <w:qFormat/>
    <w:rsid w:val="00222A52"/>
    <w:pPr>
      <w:spacing w:after="200"/>
    </w:pPr>
    <w:rPr>
      <w:i/>
      <w:iCs/>
      <w:color w:val="44546A" w:themeColor="text2"/>
      <w:sz w:val="18"/>
      <w:szCs w:val="18"/>
    </w:rPr>
  </w:style>
  <w:style w:type="character" w:customStyle="1" w:styleId="apple-converted-space">
    <w:name w:val="apple-converted-space"/>
    <w:basedOn w:val="DefaultParagraphFont"/>
    <w:rsid w:val="00FE393F"/>
  </w:style>
  <w:style w:type="character" w:customStyle="1" w:styleId="curid">
    <w:name w:val="curid"/>
    <w:basedOn w:val="DefaultParagraphFont"/>
    <w:rsid w:val="00FE393F"/>
  </w:style>
  <w:style w:type="character" w:styleId="FollowedHyperlink">
    <w:name w:val="FollowedHyperlink"/>
    <w:basedOn w:val="DefaultParagraphFont"/>
    <w:uiPriority w:val="99"/>
    <w:semiHidden/>
    <w:unhideWhenUsed/>
    <w:rsid w:val="00FE393F"/>
    <w:rPr>
      <w:color w:val="954F72" w:themeColor="followedHyperlink"/>
      <w:u w:val="single"/>
    </w:rPr>
  </w:style>
  <w:style w:type="character" w:styleId="Strong">
    <w:name w:val="Strong"/>
    <w:basedOn w:val="DefaultParagraphFont"/>
    <w:uiPriority w:val="22"/>
    <w:qFormat/>
    <w:rsid w:val="00FD039F"/>
    <w:rPr>
      <w:b/>
      <w:bCs w:val="0"/>
    </w:rPr>
  </w:style>
  <w:style w:type="table" w:styleId="TableGrid">
    <w:name w:val="Table Grid"/>
    <w:basedOn w:val="TableNormal"/>
    <w:uiPriority w:val="39"/>
    <w:rsid w:val="00574F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E21CC"/>
  </w:style>
  <w:style w:type="paragraph" w:styleId="TableofFigures">
    <w:name w:val="table of figures"/>
    <w:basedOn w:val="Normal"/>
    <w:next w:val="Normal"/>
    <w:uiPriority w:val="99"/>
    <w:unhideWhenUsed/>
    <w:rsid w:val="00791A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014834">
      <w:bodyDiv w:val="1"/>
      <w:marLeft w:val="0"/>
      <w:marRight w:val="0"/>
      <w:marTop w:val="0"/>
      <w:marBottom w:val="0"/>
      <w:divBdr>
        <w:top w:val="none" w:sz="0" w:space="0" w:color="auto"/>
        <w:left w:val="none" w:sz="0" w:space="0" w:color="auto"/>
        <w:bottom w:val="none" w:sz="0" w:space="0" w:color="auto"/>
        <w:right w:val="none" w:sz="0" w:space="0" w:color="auto"/>
      </w:divBdr>
    </w:div>
    <w:div w:id="77557524">
      <w:bodyDiv w:val="1"/>
      <w:marLeft w:val="0"/>
      <w:marRight w:val="0"/>
      <w:marTop w:val="0"/>
      <w:marBottom w:val="0"/>
      <w:divBdr>
        <w:top w:val="none" w:sz="0" w:space="0" w:color="auto"/>
        <w:left w:val="none" w:sz="0" w:space="0" w:color="auto"/>
        <w:bottom w:val="none" w:sz="0" w:space="0" w:color="auto"/>
        <w:right w:val="none" w:sz="0" w:space="0" w:color="auto"/>
      </w:divBdr>
    </w:div>
    <w:div w:id="88043114">
      <w:bodyDiv w:val="1"/>
      <w:marLeft w:val="0"/>
      <w:marRight w:val="0"/>
      <w:marTop w:val="0"/>
      <w:marBottom w:val="0"/>
      <w:divBdr>
        <w:top w:val="none" w:sz="0" w:space="0" w:color="auto"/>
        <w:left w:val="none" w:sz="0" w:space="0" w:color="auto"/>
        <w:bottom w:val="none" w:sz="0" w:space="0" w:color="auto"/>
        <w:right w:val="none" w:sz="0" w:space="0" w:color="auto"/>
      </w:divBdr>
    </w:div>
    <w:div w:id="90200409">
      <w:bodyDiv w:val="1"/>
      <w:marLeft w:val="0"/>
      <w:marRight w:val="0"/>
      <w:marTop w:val="0"/>
      <w:marBottom w:val="0"/>
      <w:divBdr>
        <w:top w:val="none" w:sz="0" w:space="0" w:color="auto"/>
        <w:left w:val="none" w:sz="0" w:space="0" w:color="auto"/>
        <w:bottom w:val="none" w:sz="0" w:space="0" w:color="auto"/>
        <w:right w:val="none" w:sz="0" w:space="0" w:color="auto"/>
      </w:divBdr>
    </w:div>
    <w:div w:id="123810770">
      <w:bodyDiv w:val="1"/>
      <w:marLeft w:val="0"/>
      <w:marRight w:val="0"/>
      <w:marTop w:val="0"/>
      <w:marBottom w:val="0"/>
      <w:divBdr>
        <w:top w:val="none" w:sz="0" w:space="0" w:color="auto"/>
        <w:left w:val="none" w:sz="0" w:space="0" w:color="auto"/>
        <w:bottom w:val="none" w:sz="0" w:space="0" w:color="auto"/>
        <w:right w:val="none" w:sz="0" w:space="0" w:color="auto"/>
      </w:divBdr>
    </w:div>
    <w:div w:id="136648424">
      <w:bodyDiv w:val="1"/>
      <w:marLeft w:val="0"/>
      <w:marRight w:val="0"/>
      <w:marTop w:val="0"/>
      <w:marBottom w:val="0"/>
      <w:divBdr>
        <w:top w:val="none" w:sz="0" w:space="0" w:color="auto"/>
        <w:left w:val="none" w:sz="0" w:space="0" w:color="auto"/>
        <w:bottom w:val="none" w:sz="0" w:space="0" w:color="auto"/>
        <w:right w:val="none" w:sz="0" w:space="0" w:color="auto"/>
      </w:divBdr>
    </w:div>
    <w:div w:id="204564143">
      <w:bodyDiv w:val="1"/>
      <w:marLeft w:val="0"/>
      <w:marRight w:val="0"/>
      <w:marTop w:val="0"/>
      <w:marBottom w:val="0"/>
      <w:divBdr>
        <w:top w:val="none" w:sz="0" w:space="0" w:color="auto"/>
        <w:left w:val="none" w:sz="0" w:space="0" w:color="auto"/>
        <w:bottom w:val="none" w:sz="0" w:space="0" w:color="auto"/>
        <w:right w:val="none" w:sz="0" w:space="0" w:color="auto"/>
      </w:divBdr>
    </w:div>
    <w:div w:id="254098599">
      <w:bodyDiv w:val="1"/>
      <w:marLeft w:val="0"/>
      <w:marRight w:val="0"/>
      <w:marTop w:val="0"/>
      <w:marBottom w:val="0"/>
      <w:divBdr>
        <w:top w:val="none" w:sz="0" w:space="0" w:color="auto"/>
        <w:left w:val="none" w:sz="0" w:space="0" w:color="auto"/>
        <w:bottom w:val="none" w:sz="0" w:space="0" w:color="auto"/>
        <w:right w:val="none" w:sz="0" w:space="0" w:color="auto"/>
      </w:divBdr>
    </w:div>
    <w:div w:id="307982871">
      <w:bodyDiv w:val="1"/>
      <w:marLeft w:val="0"/>
      <w:marRight w:val="0"/>
      <w:marTop w:val="0"/>
      <w:marBottom w:val="0"/>
      <w:divBdr>
        <w:top w:val="none" w:sz="0" w:space="0" w:color="auto"/>
        <w:left w:val="none" w:sz="0" w:space="0" w:color="auto"/>
        <w:bottom w:val="none" w:sz="0" w:space="0" w:color="auto"/>
        <w:right w:val="none" w:sz="0" w:space="0" w:color="auto"/>
      </w:divBdr>
    </w:div>
    <w:div w:id="357395723">
      <w:bodyDiv w:val="1"/>
      <w:marLeft w:val="0"/>
      <w:marRight w:val="0"/>
      <w:marTop w:val="0"/>
      <w:marBottom w:val="0"/>
      <w:divBdr>
        <w:top w:val="none" w:sz="0" w:space="0" w:color="auto"/>
        <w:left w:val="none" w:sz="0" w:space="0" w:color="auto"/>
        <w:bottom w:val="none" w:sz="0" w:space="0" w:color="auto"/>
        <w:right w:val="none" w:sz="0" w:space="0" w:color="auto"/>
      </w:divBdr>
    </w:div>
    <w:div w:id="369765531">
      <w:bodyDiv w:val="1"/>
      <w:marLeft w:val="0"/>
      <w:marRight w:val="0"/>
      <w:marTop w:val="0"/>
      <w:marBottom w:val="0"/>
      <w:divBdr>
        <w:top w:val="none" w:sz="0" w:space="0" w:color="auto"/>
        <w:left w:val="none" w:sz="0" w:space="0" w:color="auto"/>
        <w:bottom w:val="none" w:sz="0" w:space="0" w:color="auto"/>
        <w:right w:val="none" w:sz="0" w:space="0" w:color="auto"/>
      </w:divBdr>
    </w:div>
    <w:div w:id="371540154">
      <w:bodyDiv w:val="1"/>
      <w:marLeft w:val="0"/>
      <w:marRight w:val="0"/>
      <w:marTop w:val="0"/>
      <w:marBottom w:val="0"/>
      <w:divBdr>
        <w:top w:val="none" w:sz="0" w:space="0" w:color="auto"/>
        <w:left w:val="none" w:sz="0" w:space="0" w:color="auto"/>
        <w:bottom w:val="none" w:sz="0" w:space="0" w:color="auto"/>
        <w:right w:val="none" w:sz="0" w:space="0" w:color="auto"/>
      </w:divBdr>
    </w:div>
    <w:div w:id="395904548">
      <w:bodyDiv w:val="1"/>
      <w:marLeft w:val="0"/>
      <w:marRight w:val="0"/>
      <w:marTop w:val="0"/>
      <w:marBottom w:val="0"/>
      <w:divBdr>
        <w:top w:val="none" w:sz="0" w:space="0" w:color="auto"/>
        <w:left w:val="none" w:sz="0" w:space="0" w:color="auto"/>
        <w:bottom w:val="none" w:sz="0" w:space="0" w:color="auto"/>
        <w:right w:val="none" w:sz="0" w:space="0" w:color="auto"/>
      </w:divBdr>
    </w:div>
    <w:div w:id="407311667">
      <w:bodyDiv w:val="1"/>
      <w:marLeft w:val="0"/>
      <w:marRight w:val="0"/>
      <w:marTop w:val="0"/>
      <w:marBottom w:val="0"/>
      <w:divBdr>
        <w:top w:val="none" w:sz="0" w:space="0" w:color="auto"/>
        <w:left w:val="none" w:sz="0" w:space="0" w:color="auto"/>
        <w:bottom w:val="none" w:sz="0" w:space="0" w:color="auto"/>
        <w:right w:val="none" w:sz="0" w:space="0" w:color="auto"/>
      </w:divBdr>
    </w:div>
    <w:div w:id="456988324">
      <w:bodyDiv w:val="1"/>
      <w:marLeft w:val="0"/>
      <w:marRight w:val="0"/>
      <w:marTop w:val="0"/>
      <w:marBottom w:val="0"/>
      <w:divBdr>
        <w:top w:val="none" w:sz="0" w:space="0" w:color="auto"/>
        <w:left w:val="none" w:sz="0" w:space="0" w:color="auto"/>
        <w:bottom w:val="none" w:sz="0" w:space="0" w:color="auto"/>
        <w:right w:val="none" w:sz="0" w:space="0" w:color="auto"/>
      </w:divBdr>
    </w:div>
    <w:div w:id="512690533">
      <w:bodyDiv w:val="1"/>
      <w:marLeft w:val="0"/>
      <w:marRight w:val="0"/>
      <w:marTop w:val="0"/>
      <w:marBottom w:val="0"/>
      <w:divBdr>
        <w:top w:val="none" w:sz="0" w:space="0" w:color="auto"/>
        <w:left w:val="none" w:sz="0" w:space="0" w:color="auto"/>
        <w:bottom w:val="none" w:sz="0" w:space="0" w:color="auto"/>
        <w:right w:val="none" w:sz="0" w:space="0" w:color="auto"/>
      </w:divBdr>
    </w:div>
    <w:div w:id="524447330">
      <w:bodyDiv w:val="1"/>
      <w:marLeft w:val="0"/>
      <w:marRight w:val="0"/>
      <w:marTop w:val="0"/>
      <w:marBottom w:val="0"/>
      <w:divBdr>
        <w:top w:val="none" w:sz="0" w:space="0" w:color="auto"/>
        <w:left w:val="none" w:sz="0" w:space="0" w:color="auto"/>
        <w:bottom w:val="none" w:sz="0" w:space="0" w:color="auto"/>
        <w:right w:val="none" w:sz="0" w:space="0" w:color="auto"/>
      </w:divBdr>
    </w:div>
    <w:div w:id="568229076">
      <w:bodyDiv w:val="1"/>
      <w:marLeft w:val="0"/>
      <w:marRight w:val="0"/>
      <w:marTop w:val="0"/>
      <w:marBottom w:val="0"/>
      <w:divBdr>
        <w:top w:val="none" w:sz="0" w:space="0" w:color="auto"/>
        <w:left w:val="none" w:sz="0" w:space="0" w:color="auto"/>
        <w:bottom w:val="none" w:sz="0" w:space="0" w:color="auto"/>
        <w:right w:val="none" w:sz="0" w:space="0" w:color="auto"/>
      </w:divBdr>
    </w:div>
    <w:div w:id="572155931">
      <w:bodyDiv w:val="1"/>
      <w:marLeft w:val="0"/>
      <w:marRight w:val="0"/>
      <w:marTop w:val="0"/>
      <w:marBottom w:val="0"/>
      <w:divBdr>
        <w:top w:val="none" w:sz="0" w:space="0" w:color="auto"/>
        <w:left w:val="none" w:sz="0" w:space="0" w:color="auto"/>
        <w:bottom w:val="none" w:sz="0" w:space="0" w:color="auto"/>
        <w:right w:val="none" w:sz="0" w:space="0" w:color="auto"/>
      </w:divBdr>
    </w:div>
    <w:div w:id="574513279">
      <w:bodyDiv w:val="1"/>
      <w:marLeft w:val="0"/>
      <w:marRight w:val="0"/>
      <w:marTop w:val="0"/>
      <w:marBottom w:val="0"/>
      <w:divBdr>
        <w:top w:val="none" w:sz="0" w:space="0" w:color="auto"/>
        <w:left w:val="none" w:sz="0" w:space="0" w:color="auto"/>
        <w:bottom w:val="none" w:sz="0" w:space="0" w:color="auto"/>
        <w:right w:val="none" w:sz="0" w:space="0" w:color="auto"/>
      </w:divBdr>
    </w:div>
    <w:div w:id="609824362">
      <w:bodyDiv w:val="1"/>
      <w:marLeft w:val="0"/>
      <w:marRight w:val="0"/>
      <w:marTop w:val="0"/>
      <w:marBottom w:val="0"/>
      <w:divBdr>
        <w:top w:val="none" w:sz="0" w:space="0" w:color="auto"/>
        <w:left w:val="none" w:sz="0" w:space="0" w:color="auto"/>
        <w:bottom w:val="none" w:sz="0" w:space="0" w:color="auto"/>
        <w:right w:val="none" w:sz="0" w:space="0" w:color="auto"/>
      </w:divBdr>
    </w:div>
    <w:div w:id="634528744">
      <w:bodyDiv w:val="1"/>
      <w:marLeft w:val="0"/>
      <w:marRight w:val="0"/>
      <w:marTop w:val="0"/>
      <w:marBottom w:val="0"/>
      <w:divBdr>
        <w:top w:val="none" w:sz="0" w:space="0" w:color="auto"/>
        <w:left w:val="none" w:sz="0" w:space="0" w:color="auto"/>
        <w:bottom w:val="none" w:sz="0" w:space="0" w:color="auto"/>
        <w:right w:val="none" w:sz="0" w:space="0" w:color="auto"/>
      </w:divBdr>
    </w:div>
    <w:div w:id="649794503">
      <w:bodyDiv w:val="1"/>
      <w:marLeft w:val="0"/>
      <w:marRight w:val="0"/>
      <w:marTop w:val="0"/>
      <w:marBottom w:val="0"/>
      <w:divBdr>
        <w:top w:val="none" w:sz="0" w:space="0" w:color="auto"/>
        <w:left w:val="none" w:sz="0" w:space="0" w:color="auto"/>
        <w:bottom w:val="none" w:sz="0" w:space="0" w:color="auto"/>
        <w:right w:val="none" w:sz="0" w:space="0" w:color="auto"/>
      </w:divBdr>
    </w:div>
    <w:div w:id="683899012">
      <w:bodyDiv w:val="1"/>
      <w:marLeft w:val="0"/>
      <w:marRight w:val="0"/>
      <w:marTop w:val="0"/>
      <w:marBottom w:val="0"/>
      <w:divBdr>
        <w:top w:val="none" w:sz="0" w:space="0" w:color="auto"/>
        <w:left w:val="none" w:sz="0" w:space="0" w:color="auto"/>
        <w:bottom w:val="none" w:sz="0" w:space="0" w:color="auto"/>
        <w:right w:val="none" w:sz="0" w:space="0" w:color="auto"/>
      </w:divBdr>
    </w:div>
    <w:div w:id="712970641">
      <w:bodyDiv w:val="1"/>
      <w:marLeft w:val="0"/>
      <w:marRight w:val="0"/>
      <w:marTop w:val="0"/>
      <w:marBottom w:val="0"/>
      <w:divBdr>
        <w:top w:val="none" w:sz="0" w:space="0" w:color="auto"/>
        <w:left w:val="none" w:sz="0" w:space="0" w:color="auto"/>
        <w:bottom w:val="none" w:sz="0" w:space="0" w:color="auto"/>
        <w:right w:val="none" w:sz="0" w:space="0" w:color="auto"/>
      </w:divBdr>
    </w:div>
    <w:div w:id="732779756">
      <w:bodyDiv w:val="1"/>
      <w:marLeft w:val="0"/>
      <w:marRight w:val="0"/>
      <w:marTop w:val="0"/>
      <w:marBottom w:val="0"/>
      <w:divBdr>
        <w:top w:val="none" w:sz="0" w:space="0" w:color="auto"/>
        <w:left w:val="none" w:sz="0" w:space="0" w:color="auto"/>
        <w:bottom w:val="none" w:sz="0" w:space="0" w:color="auto"/>
        <w:right w:val="none" w:sz="0" w:space="0" w:color="auto"/>
      </w:divBdr>
    </w:div>
    <w:div w:id="734008661">
      <w:bodyDiv w:val="1"/>
      <w:marLeft w:val="0"/>
      <w:marRight w:val="0"/>
      <w:marTop w:val="0"/>
      <w:marBottom w:val="0"/>
      <w:divBdr>
        <w:top w:val="none" w:sz="0" w:space="0" w:color="auto"/>
        <w:left w:val="none" w:sz="0" w:space="0" w:color="auto"/>
        <w:bottom w:val="none" w:sz="0" w:space="0" w:color="auto"/>
        <w:right w:val="none" w:sz="0" w:space="0" w:color="auto"/>
      </w:divBdr>
    </w:div>
    <w:div w:id="752161207">
      <w:bodyDiv w:val="1"/>
      <w:marLeft w:val="0"/>
      <w:marRight w:val="0"/>
      <w:marTop w:val="0"/>
      <w:marBottom w:val="0"/>
      <w:divBdr>
        <w:top w:val="none" w:sz="0" w:space="0" w:color="auto"/>
        <w:left w:val="none" w:sz="0" w:space="0" w:color="auto"/>
        <w:bottom w:val="none" w:sz="0" w:space="0" w:color="auto"/>
        <w:right w:val="none" w:sz="0" w:space="0" w:color="auto"/>
      </w:divBdr>
    </w:div>
    <w:div w:id="788857305">
      <w:bodyDiv w:val="1"/>
      <w:marLeft w:val="0"/>
      <w:marRight w:val="0"/>
      <w:marTop w:val="0"/>
      <w:marBottom w:val="0"/>
      <w:divBdr>
        <w:top w:val="none" w:sz="0" w:space="0" w:color="auto"/>
        <w:left w:val="none" w:sz="0" w:space="0" w:color="auto"/>
        <w:bottom w:val="none" w:sz="0" w:space="0" w:color="auto"/>
        <w:right w:val="none" w:sz="0" w:space="0" w:color="auto"/>
      </w:divBdr>
    </w:div>
    <w:div w:id="840004436">
      <w:bodyDiv w:val="1"/>
      <w:marLeft w:val="0"/>
      <w:marRight w:val="0"/>
      <w:marTop w:val="0"/>
      <w:marBottom w:val="0"/>
      <w:divBdr>
        <w:top w:val="none" w:sz="0" w:space="0" w:color="auto"/>
        <w:left w:val="none" w:sz="0" w:space="0" w:color="auto"/>
        <w:bottom w:val="none" w:sz="0" w:space="0" w:color="auto"/>
        <w:right w:val="none" w:sz="0" w:space="0" w:color="auto"/>
      </w:divBdr>
    </w:div>
    <w:div w:id="919368046">
      <w:bodyDiv w:val="1"/>
      <w:marLeft w:val="0"/>
      <w:marRight w:val="0"/>
      <w:marTop w:val="0"/>
      <w:marBottom w:val="0"/>
      <w:divBdr>
        <w:top w:val="none" w:sz="0" w:space="0" w:color="auto"/>
        <w:left w:val="none" w:sz="0" w:space="0" w:color="auto"/>
        <w:bottom w:val="none" w:sz="0" w:space="0" w:color="auto"/>
        <w:right w:val="none" w:sz="0" w:space="0" w:color="auto"/>
      </w:divBdr>
    </w:div>
    <w:div w:id="981693758">
      <w:bodyDiv w:val="1"/>
      <w:marLeft w:val="0"/>
      <w:marRight w:val="0"/>
      <w:marTop w:val="0"/>
      <w:marBottom w:val="0"/>
      <w:divBdr>
        <w:top w:val="none" w:sz="0" w:space="0" w:color="auto"/>
        <w:left w:val="none" w:sz="0" w:space="0" w:color="auto"/>
        <w:bottom w:val="none" w:sz="0" w:space="0" w:color="auto"/>
        <w:right w:val="none" w:sz="0" w:space="0" w:color="auto"/>
      </w:divBdr>
    </w:div>
    <w:div w:id="1015814023">
      <w:bodyDiv w:val="1"/>
      <w:marLeft w:val="0"/>
      <w:marRight w:val="0"/>
      <w:marTop w:val="0"/>
      <w:marBottom w:val="0"/>
      <w:divBdr>
        <w:top w:val="none" w:sz="0" w:space="0" w:color="auto"/>
        <w:left w:val="none" w:sz="0" w:space="0" w:color="auto"/>
        <w:bottom w:val="none" w:sz="0" w:space="0" w:color="auto"/>
        <w:right w:val="none" w:sz="0" w:space="0" w:color="auto"/>
      </w:divBdr>
    </w:div>
    <w:div w:id="1062749085">
      <w:bodyDiv w:val="1"/>
      <w:marLeft w:val="0"/>
      <w:marRight w:val="0"/>
      <w:marTop w:val="0"/>
      <w:marBottom w:val="0"/>
      <w:divBdr>
        <w:top w:val="none" w:sz="0" w:space="0" w:color="auto"/>
        <w:left w:val="none" w:sz="0" w:space="0" w:color="auto"/>
        <w:bottom w:val="none" w:sz="0" w:space="0" w:color="auto"/>
        <w:right w:val="none" w:sz="0" w:space="0" w:color="auto"/>
      </w:divBdr>
    </w:div>
    <w:div w:id="1086154232">
      <w:bodyDiv w:val="1"/>
      <w:marLeft w:val="0"/>
      <w:marRight w:val="0"/>
      <w:marTop w:val="0"/>
      <w:marBottom w:val="0"/>
      <w:divBdr>
        <w:top w:val="none" w:sz="0" w:space="0" w:color="auto"/>
        <w:left w:val="none" w:sz="0" w:space="0" w:color="auto"/>
        <w:bottom w:val="none" w:sz="0" w:space="0" w:color="auto"/>
        <w:right w:val="none" w:sz="0" w:space="0" w:color="auto"/>
      </w:divBdr>
    </w:div>
    <w:div w:id="1106652531">
      <w:bodyDiv w:val="1"/>
      <w:marLeft w:val="0"/>
      <w:marRight w:val="0"/>
      <w:marTop w:val="0"/>
      <w:marBottom w:val="0"/>
      <w:divBdr>
        <w:top w:val="none" w:sz="0" w:space="0" w:color="auto"/>
        <w:left w:val="none" w:sz="0" w:space="0" w:color="auto"/>
        <w:bottom w:val="none" w:sz="0" w:space="0" w:color="auto"/>
        <w:right w:val="none" w:sz="0" w:space="0" w:color="auto"/>
      </w:divBdr>
    </w:div>
    <w:div w:id="1152911784">
      <w:bodyDiv w:val="1"/>
      <w:marLeft w:val="0"/>
      <w:marRight w:val="0"/>
      <w:marTop w:val="0"/>
      <w:marBottom w:val="0"/>
      <w:divBdr>
        <w:top w:val="none" w:sz="0" w:space="0" w:color="auto"/>
        <w:left w:val="none" w:sz="0" w:space="0" w:color="auto"/>
        <w:bottom w:val="none" w:sz="0" w:space="0" w:color="auto"/>
        <w:right w:val="none" w:sz="0" w:space="0" w:color="auto"/>
      </w:divBdr>
    </w:div>
    <w:div w:id="1185554838">
      <w:bodyDiv w:val="1"/>
      <w:marLeft w:val="0"/>
      <w:marRight w:val="0"/>
      <w:marTop w:val="0"/>
      <w:marBottom w:val="0"/>
      <w:divBdr>
        <w:top w:val="none" w:sz="0" w:space="0" w:color="auto"/>
        <w:left w:val="none" w:sz="0" w:space="0" w:color="auto"/>
        <w:bottom w:val="none" w:sz="0" w:space="0" w:color="auto"/>
        <w:right w:val="none" w:sz="0" w:space="0" w:color="auto"/>
      </w:divBdr>
    </w:div>
    <w:div w:id="1187325951">
      <w:bodyDiv w:val="1"/>
      <w:marLeft w:val="0"/>
      <w:marRight w:val="0"/>
      <w:marTop w:val="0"/>
      <w:marBottom w:val="0"/>
      <w:divBdr>
        <w:top w:val="none" w:sz="0" w:space="0" w:color="auto"/>
        <w:left w:val="none" w:sz="0" w:space="0" w:color="auto"/>
        <w:bottom w:val="none" w:sz="0" w:space="0" w:color="auto"/>
        <w:right w:val="none" w:sz="0" w:space="0" w:color="auto"/>
      </w:divBdr>
    </w:div>
    <w:div w:id="1219131533">
      <w:bodyDiv w:val="1"/>
      <w:marLeft w:val="0"/>
      <w:marRight w:val="0"/>
      <w:marTop w:val="0"/>
      <w:marBottom w:val="0"/>
      <w:divBdr>
        <w:top w:val="none" w:sz="0" w:space="0" w:color="auto"/>
        <w:left w:val="none" w:sz="0" w:space="0" w:color="auto"/>
        <w:bottom w:val="none" w:sz="0" w:space="0" w:color="auto"/>
        <w:right w:val="none" w:sz="0" w:space="0" w:color="auto"/>
      </w:divBdr>
    </w:div>
    <w:div w:id="1244266803">
      <w:bodyDiv w:val="1"/>
      <w:marLeft w:val="0"/>
      <w:marRight w:val="0"/>
      <w:marTop w:val="0"/>
      <w:marBottom w:val="0"/>
      <w:divBdr>
        <w:top w:val="none" w:sz="0" w:space="0" w:color="auto"/>
        <w:left w:val="none" w:sz="0" w:space="0" w:color="auto"/>
        <w:bottom w:val="none" w:sz="0" w:space="0" w:color="auto"/>
        <w:right w:val="none" w:sz="0" w:space="0" w:color="auto"/>
      </w:divBdr>
    </w:div>
    <w:div w:id="1254586630">
      <w:bodyDiv w:val="1"/>
      <w:marLeft w:val="0"/>
      <w:marRight w:val="0"/>
      <w:marTop w:val="0"/>
      <w:marBottom w:val="0"/>
      <w:divBdr>
        <w:top w:val="none" w:sz="0" w:space="0" w:color="auto"/>
        <w:left w:val="none" w:sz="0" w:space="0" w:color="auto"/>
        <w:bottom w:val="none" w:sz="0" w:space="0" w:color="auto"/>
        <w:right w:val="none" w:sz="0" w:space="0" w:color="auto"/>
      </w:divBdr>
    </w:div>
    <w:div w:id="1255699222">
      <w:bodyDiv w:val="1"/>
      <w:marLeft w:val="0"/>
      <w:marRight w:val="0"/>
      <w:marTop w:val="0"/>
      <w:marBottom w:val="0"/>
      <w:divBdr>
        <w:top w:val="none" w:sz="0" w:space="0" w:color="auto"/>
        <w:left w:val="none" w:sz="0" w:space="0" w:color="auto"/>
        <w:bottom w:val="none" w:sz="0" w:space="0" w:color="auto"/>
        <w:right w:val="none" w:sz="0" w:space="0" w:color="auto"/>
      </w:divBdr>
    </w:div>
    <w:div w:id="1275794070">
      <w:bodyDiv w:val="1"/>
      <w:marLeft w:val="0"/>
      <w:marRight w:val="0"/>
      <w:marTop w:val="0"/>
      <w:marBottom w:val="0"/>
      <w:divBdr>
        <w:top w:val="none" w:sz="0" w:space="0" w:color="auto"/>
        <w:left w:val="none" w:sz="0" w:space="0" w:color="auto"/>
        <w:bottom w:val="none" w:sz="0" w:space="0" w:color="auto"/>
        <w:right w:val="none" w:sz="0" w:space="0" w:color="auto"/>
      </w:divBdr>
    </w:div>
    <w:div w:id="1339428022">
      <w:bodyDiv w:val="1"/>
      <w:marLeft w:val="0"/>
      <w:marRight w:val="0"/>
      <w:marTop w:val="0"/>
      <w:marBottom w:val="0"/>
      <w:divBdr>
        <w:top w:val="none" w:sz="0" w:space="0" w:color="auto"/>
        <w:left w:val="none" w:sz="0" w:space="0" w:color="auto"/>
        <w:bottom w:val="none" w:sz="0" w:space="0" w:color="auto"/>
        <w:right w:val="none" w:sz="0" w:space="0" w:color="auto"/>
      </w:divBdr>
    </w:div>
    <w:div w:id="1382096535">
      <w:bodyDiv w:val="1"/>
      <w:marLeft w:val="0"/>
      <w:marRight w:val="0"/>
      <w:marTop w:val="0"/>
      <w:marBottom w:val="0"/>
      <w:divBdr>
        <w:top w:val="none" w:sz="0" w:space="0" w:color="auto"/>
        <w:left w:val="none" w:sz="0" w:space="0" w:color="auto"/>
        <w:bottom w:val="none" w:sz="0" w:space="0" w:color="auto"/>
        <w:right w:val="none" w:sz="0" w:space="0" w:color="auto"/>
      </w:divBdr>
    </w:div>
    <w:div w:id="1427648638">
      <w:bodyDiv w:val="1"/>
      <w:marLeft w:val="0"/>
      <w:marRight w:val="0"/>
      <w:marTop w:val="0"/>
      <w:marBottom w:val="0"/>
      <w:divBdr>
        <w:top w:val="none" w:sz="0" w:space="0" w:color="auto"/>
        <w:left w:val="none" w:sz="0" w:space="0" w:color="auto"/>
        <w:bottom w:val="none" w:sz="0" w:space="0" w:color="auto"/>
        <w:right w:val="none" w:sz="0" w:space="0" w:color="auto"/>
      </w:divBdr>
    </w:div>
    <w:div w:id="1460494469">
      <w:bodyDiv w:val="1"/>
      <w:marLeft w:val="0"/>
      <w:marRight w:val="0"/>
      <w:marTop w:val="0"/>
      <w:marBottom w:val="0"/>
      <w:divBdr>
        <w:top w:val="none" w:sz="0" w:space="0" w:color="auto"/>
        <w:left w:val="none" w:sz="0" w:space="0" w:color="auto"/>
        <w:bottom w:val="none" w:sz="0" w:space="0" w:color="auto"/>
        <w:right w:val="none" w:sz="0" w:space="0" w:color="auto"/>
      </w:divBdr>
    </w:div>
    <w:div w:id="1465080549">
      <w:bodyDiv w:val="1"/>
      <w:marLeft w:val="0"/>
      <w:marRight w:val="0"/>
      <w:marTop w:val="0"/>
      <w:marBottom w:val="0"/>
      <w:divBdr>
        <w:top w:val="none" w:sz="0" w:space="0" w:color="auto"/>
        <w:left w:val="none" w:sz="0" w:space="0" w:color="auto"/>
        <w:bottom w:val="none" w:sz="0" w:space="0" w:color="auto"/>
        <w:right w:val="none" w:sz="0" w:space="0" w:color="auto"/>
      </w:divBdr>
    </w:div>
    <w:div w:id="1477189539">
      <w:bodyDiv w:val="1"/>
      <w:marLeft w:val="0"/>
      <w:marRight w:val="0"/>
      <w:marTop w:val="0"/>
      <w:marBottom w:val="0"/>
      <w:divBdr>
        <w:top w:val="none" w:sz="0" w:space="0" w:color="auto"/>
        <w:left w:val="none" w:sz="0" w:space="0" w:color="auto"/>
        <w:bottom w:val="none" w:sz="0" w:space="0" w:color="auto"/>
        <w:right w:val="none" w:sz="0" w:space="0" w:color="auto"/>
      </w:divBdr>
    </w:div>
    <w:div w:id="1477528067">
      <w:bodyDiv w:val="1"/>
      <w:marLeft w:val="0"/>
      <w:marRight w:val="0"/>
      <w:marTop w:val="0"/>
      <w:marBottom w:val="0"/>
      <w:divBdr>
        <w:top w:val="none" w:sz="0" w:space="0" w:color="auto"/>
        <w:left w:val="none" w:sz="0" w:space="0" w:color="auto"/>
        <w:bottom w:val="none" w:sz="0" w:space="0" w:color="auto"/>
        <w:right w:val="none" w:sz="0" w:space="0" w:color="auto"/>
      </w:divBdr>
    </w:div>
    <w:div w:id="1479345988">
      <w:bodyDiv w:val="1"/>
      <w:marLeft w:val="0"/>
      <w:marRight w:val="0"/>
      <w:marTop w:val="0"/>
      <w:marBottom w:val="0"/>
      <w:divBdr>
        <w:top w:val="none" w:sz="0" w:space="0" w:color="auto"/>
        <w:left w:val="none" w:sz="0" w:space="0" w:color="auto"/>
        <w:bottom w:val="none" w:sz="0" w:space="0" w:color="auto"/>
        <w:right w:val="none" w:sz="0" w:space="0" w:color="auto"/>
      </w:divBdr>
    </w:div>
    <w:div w:id="1518931959">
      <w:bodyDiv w:val="1"/>
      <w:marLeft w:val="0"/>
      <w:marRight w:val="0"/>
      <w:marTop w:val="0"/>
      <w:marBottom w:val="0"/>
      <w:divBdr>
        <w:top w:val="none" w:sz="0" w:space="0" w:color="auto"/>
        <w:left w:val="none" w:sz="0" w:space="0" w:color="auto"/>
        <w:bottom w:val="none" w:sz="0" w:space="0" w:color="auto"/>
        <w:right w:val="none" w:sz="0" w:space="0" w:color="auto"/>
      </w:divBdr>
    </w:div>
    <w:div w:id="1538851478">
      <w:bodyDiv w:val="1"/>
      <w:marLeft w:val="0"/>
      <w:marRight w:val="0"/>
      <w:marTop w:val="0"/>
      <w:marBottom w:val="0"/>
      <w:divBdr>
        <w:top w:val="none" w:sz="0" w:space="0" w:color="auto"/>
        <w:left w:val="none" w:sz="0" w:space="0" w:color="auto"/>
        <w:bottom w:val="none" w:sz="0" w:space="0" w:color="auto"/>
        <w:right w:val="none" w:sz="0" w:space="0" w:color="auto"/>
      </w:divBdr>
    </w:div>
    <w:div w:id="1539852524">
      <w:bodyDiv w:val="1"/>
      <w:marLeft w:val="0"/>
      <w:marRight w:val="0"/>
      <w:marTop w:val="0"/>
      <w:marBottom w:val="0"/>
      <w:divBdr>
        <w:top w:val="none" w:sz="0" w:space="0" w:color="auto"/>
        <w:left w:val="none" w:sz="0" w:space="0" w:color="auto"/>
        <w:bottom w:val="none" w:sz="0" w:space="0" w:color="auto"/>
        <w:right w:val="none" w:sz="0" w:space="0" w:color="auto"/>
      </w:divBdr>
    </w:div>
    <w:div w:id="1556743912">
      <w:bodyDiv w:val="1"/>
      <w:marLeft w:val="0"/>
      <w:marRight w:val="0"/>
      <w:marTop w:val="0"/>
      <w:marBottom w:val="0"/>
      <w:divBdr>
        <w:top w:val="none" w:sz="0" w:space="0" w:color="auto"/>
        <w:left w:val="none" w:sz="0" w:space="0" w:color="auto"/>
        <w:bottom w:val="none" w:sz="0" w:space="0" w:color="auto"/>
        <w:right w:val="none" w:sz="0" w:space="0" w:color="auto"/>
      </w:divBdr>
    </w:div>
    <w:div w:id="1586496279">
      <w:bodyDiv w:val="1"/>
      <w:marLeft w:val="0"/>
      <w:marRight w:val="0"/>
      <w:marTop w:val="0"/>
      <w:marBottom w:val="0"/>
      <w:divBdr>
        <w:top w:val="none" w:sz="0" w:space="0" w:color="auto"/>
        <w:left w:val="none" w:sz="0" w:space="0" w:color="auto"/>
        <w:bottom w:val="none" w:sz="0" w:space="0" w:color="auto"/>
        <w:right w:val="none" w:sz="0" w:space="0" w:color="auto"/>
      </w:divBdr>
    </w:div>
    <w:div w:id="1594700159">
      <w:bodyDiv w:val="1"/>
      <w:marLeft w:val="0"/>
      <w:marRight w:val="0"/>
      <w:marTop w:val="0"/>
      <w:marBottom w:val="0"/>
      <w:divBdr>
        <w:top w:val="none" w:sz="0" w:space="0" w:color="auto"/>
        <w:left w:val="none" w:sz="0" w:space="0" w:color="auto"/>
        <w:bottom w:val="none" w:sz="0" w:space="0" w:color="auto"/>
        <w:right w:val="none" w:sz="0" w:space="0" w:color="auto"/>
      </w:divBdr>
    </w:div>
    <w:div w:id="1611351299">
      <w:bodyDiv w:val="1"/>
      <w:marLeft w:val="0"/>
      <w:marRight w:val="0"/>
      <w:marTop w:val="0"/>
      <w:marBottom w:val="0"/>
      <w:divBdr>
        <w:top w:val="none" w:sz="0" w:space="0" w:color="auto"/>
        <w:left w:val="none" w:sz="0" w:space="0" w:color="auto"/>
        <w:bottom w:val="none" w:sz="0" w:space="0" w:color="auto"/>
        <w:right w:val="none" w:sz="0" w:space="0" w:color="auto"/>
      </w:divBdr>
    </w:div>
    <w:div w:id="1653480892">
      <w:bodyDiv w:val="1"/>
      <w:marLeft w:val="0"/>
      <w:marRight w:val="0"/>
      <w:marTop w:val="0"/>
      <w:marBottom w:val="0"/>
      <w:divBdr>
        <w:top w:val="none" w:sz="0" w:space="0" w:color="auto"/>
        <w:left w:val="none" w:sz="0" w:space="0" w:color="auto"/>
        <w:bottom w:val="none" w:sz="0" w:space="0" w:color="auto"/>
        <w:right w:val="none" w:sz="0" w:space="0" w:color="auto"/>
      </w:divBdr>
    </w:div>
    <w:div w:id="1671642405">
      <w:bodyDiv w:val="1"/>
      <w:marLeft w:val="0"/>
      <w:marRight w:val="0"/>
      <w:marTop w:val="0"/>
      <w:marBottom w:val="0"/>
      <w:divBdr>
        <w:top w:val="none" w:sz="0" w:space="0" w:color="auto"/>
        <w:left w:val="none" w:sz="0" w:space="0" w:color="auto"/>
        <w:bottom w:val="none" w:sz="0" w:space="0" w:color="auto"/>
        <w:right w:val="none" w:sz="0" w:space="0" w:color="auto"/>
      </w:divBdr>
    </w:div>
    <w:div w:id="1688211244">
      <w:bodyDiv w:val="1"/>
      <w:marLeft w:val="0"/>
      <w:marRight w:val="0"/>
      <w:marTop w:val="0"/>
      <w:marBottom w:val="0"/>
      <w:divBdr>
        <w:top w:val="none" w:sz="0" w:space="0" w:color="auto"/>
        <w:left w:val="none" w:sz="0" w:space="0" w:color="auto"/>
        <w:bottom w:val="none" w:sz="0" w:space="0" w:color="auto"/>
        <w:right w:val="none" w:sz="0" w:space="0" w:color="auto"/>
      </w:divBdr>
    </w:div>
    <w:div w:id="1717467041">
      <w:bodyDiv w:val="1"/>
      <w:marLeft w:val="0"/>
      <w:marRight w:val="0"/>
      <w:marTop w:val="0"/>
      <w:marBottom w:val="0"/>
      <w:divBdr>
        <w:top w:val="none" w:sz="0" w:space="0" w:color="auto"/>
        <w:left w:val="none" w:sz="0" w:space="0" w:color="auto"/>
        <w:bottom w:val="none" w:sz="0" w:space="0" w:color="auto"/>
        <w:right w:val="none" w:sz="0" w:space="0" w:color="auto"/>
      </w:divBdr>
    </w:div>
    <w:div w:id="1721827447">
      <w:bodyDiv w:val="1"/>
      <w:marLeft w:val="0"/>
      <w:marRight w:val="0"/>
      <w:marTop w:val="0"/>
      <w:marBottom w:val="0"/>
      <w:divBdr>
        <w:top w:val="none" w:sz="0" w:space="0" w:color="auto"/>
        <w:left w:val="none" w:sz="0" w:space="0" w:color="auto"/>
        <w:bottom w:val="none" w:sz="0" w:space="0" w:color="auto"/>
        <w:right w:val="none" w:sz="0" w:space="0" w:color="auto"/>
      </w:divBdr>
    </w:div>
    <w:div w:id="1776946909">
      <w:bodyDiv w:val="1"/>
      <w:marLeft w:val="0"/>
      <w:marRight w:val="0"/>
      <w:marTop w:val="0"/>
      <w:marBottom w:val="0"/>
      <w:divBdr>
        <w:top w:val="none" w:sz="0" w:space="0" w:color="auto"/>
        <w:left w:val="none" w:sz="0" w:space="0" w:color="auto"/>
        <w:bottom w:val="none" w:sz="0" w:space="0" w:color="auto"/>
        <w:right w:val="none" w:sz="0" w:space="0" w:color="auto"/>
      </w:divBdr>
    </w:div>
    <w:div w:id="1795055220">
      <w:bodyDiv w:val="1"/>
      <w:marLeft w:val="0"/>
      <w:marRight w:val="0"/>
      <w:marTop w:val="0"/>
      <w:marBottom w:val="0"/>
      <w:divBdr>
        <w:top w:val="none" w:sz="0" w:space="0" w:color="auto"/>
        <w:left w:val="none" w:sz="0" w:space="0" w:color="auto"/>
        <w:bottom w:val="none" w:sz="0" w:space="0" w:color="auto"/>
        <w:right w:val="none" w:sz="0" w:space="0" w:color="auto"/>
      </w:divBdr>
    </w:div>
    <w:div w:id="1813788005">
      <w:bodyDiv w:val="1"/>
      <w:marLeft w:val="0"/>
      <w:marRight w:val="0"/>
      <w:marTop w:val="0"/>
      <w:marBottom w:val="0"/>
      <w:divBdr>
        <w:top w:val="none" w:sz="0" w:space="0" w:color="auto"/>
        <w:left w:val="none" w:sz="0" w:space="0" w:color="auto"/>
        <w:bottom w:val="none" w:sz="0" w:space="0" w:color="auto"/>
        <w:right w:val="none" w:sz="0" w:space="0" w:color="auto"/>
      </w:divBdr>
    </w:div>
    <w:div w:id="1814712290">
      <w:bodyDiv w:val="1"/>
      <w:marLeft w:val="0"/>
      <w:marRight w:val="0"/>
      <w:marTop w:val="0"/>
      <w:marBottom w:val="0"/>
      <w:divBdr>
        <w:top w:val="none" w:sz="0" w:space="0" w:color="auto"/>
        <w:left w:val="none" w:sz="0" w:space="0" w:color="auto"/>
        <w:bottom w:val="none" w:sz="0" w:space="0" w:color="auto"/>
        <w:right w:val="none" w:sz="0" w:space="0" w:color="auto"/>
      </w:divBdr>
    </w:div>
    <w:div w:id="1867061625">
      <w:bodyDiv w:val="1"/>
      <w:marLeft w:val="0"/>
      <w:marRight w:val="0"/>
      <w:marTop w:val="0"/>
      <w:marBottom w:val="0"/>
      <w:divBdr>
        <w:top w:val="none" w:sz="0" w:space="0" w:color="auto"/>
        <w:left w:val="none" w:sz="0" w:space="0" w:color="auto"/>
        <w:bottom w:val="none" w:sz="0" w:space="0" w:color="auto"/>
        <w:right w:val="none" w:sz="0" w:space="0" w:color="auto"/>
      </w:divBdr>
    </w:div>
    <w:div w:id="1926694315">
      <w:bodyDiv w:val="1"/>
      <w:marLeft w:val="0"/>
      <w:marRight w:val="0"/>
      <w:marTop w:val="0"/>
      <w:marBottom w:val="0"/>
      <w:divBdr>
        <w:top w:val="none" w:sz="0" w:space="0" w:color="auto"/>
        <w:left w:val="none" w:sz="0" w:space="0" w:color="auto"/>
        <w:bottom w:val="none" w:sz="0" w:space="0" w:color="auto"/>
        <w:right w:val="none" w:sz="0" w:space="0" w:color="auto"/>
      </w:divBdr>
    </w:div>
    <w:div w:id="1929538753">
      <w:bodyDiv w:val="1"/>
      <w:marLeft w:val="0"/>
      <w:marRight w:val="0"/>
      <w:marTop w:val="0"/>
      <w:marBottom w:val="0"/>
      <w:divBdr>
        <w:top w:val="none" w:sz="0" w:space="0" w:color="auto"/>
        <w:left w:val="none" w:sz="0" w:space="0" w:color="auto"/>
        <w:bottom w:val="none" w:sz="0" w:space="0" w:color="auto"/>
        <w:right w:val="none" w:sz="0" w:space="0" w:color="auto"/>
      </w:divBdr>
    </w:div>
    <w:div w:id="1940529776">
      <w:bodyDiv w:val="1"/>
      <w:marLeft w:val="0"/>
      <w:marRight w:val="0"/>
      <w:marTop w:val="0"/>
      <w:marBottom w:val="0"/>
      <w:divBdr>
        <w:top w:val="none" w:sz="0" w:space="0" w:color="auto"/>
        <w:left w:val="none" w:sz="0" w:space="0" w:color="auto"/>
        <w:bottom w:val="none" w:sz="0" w:space="0" w:color="auto"/>
        <w:right w:val="none" w:sz="0" w:space="0" w:color="auto"/>
      </w:divBdr>
    </w:div>
    <w:div w:id="1977446006">
      <w:bodyDiv w:val="1"/>
      <w:marLeft w:val="0"/>
      <w:marRight w:val="0"/>
      <w:marTop w:val="0"/>
      <w:marBottom w:val="0"/>
      <w:divBdr>
        <w:top w:val="none" w:sz="0" w:space="0" w:color="auto"/>
        <w:left w:val="none" w:sz="0" w:space="0" w:color="auto"/>
        <w:bottom w:val="none" w:sz="0" w:space="0" w:color="auto"/>
        <w:right w:val="none" w:sz="0" w:space="0" w:color="auto"/>
      </w:divBdr>
    </w:div>
    <w:div w:id="1987540675">
      <w:bodyDiv w:val="1"/>
      <w:marLeft w:val="0"/>
      <w:marRight w:val="0"/>
      <w:marTop w:val="0"/>
      <w:marBottom w:val="0"/>
      <w:divBdr>
        <w:top w:val="none" w:sz="0" w:space="0" w:color="auto"/>
        <w:left w:val="none" w:sz="0" w:space="0" w:color="auto"/>
        <w:bottom w:val="none" w:sz="0" w:space="0" w:color="auto"/>
        <w:right w:val="none" w:sz="0" w:space="0" w:color="auto"/>
      </w:divBdr>
    </w:div>
    <w:div w:id="2030253373">
      <w:bodyDiv w:val="1"/>
      <w:marLeft w:val="0"/>
      <w:marRight w:val="0"/>
      <w:marTop w:val="0"/>
      <w:marBottom w:val="0"/>
      <w:divBdr>
        <w:top w:val="none" w:sz="0" w:space="0" w:color="auto"/>
        <w:left w:val="none" w:sz="0" w:space="0" w:color="auto"/>
        <w:bottom w:val="none" w:sz="0" w:space="0" w:color="auto"/>
        <w:right w:val="none" w:sz="0" w:space="0" w:color="auto"/>
      </w:divBdr>
    </w:div>
    <w:div w:id="2040233826">
      <w:bodyDiv w:val="1"/>
      <w:marLeft w:val="0"/>
      <w:marRight w:val="0"/>
      <w:marTop w:val="0"/>
      <w:marBottom w:val="0"/>
      <w:divBdr>
        <w:top w:val="none" w:sz="0" w:space="0" w:color="auto"/>
        <w:left w:val="none" w:sz="0" w:space="0" w:color="auto"/>
        <w:bottom w:val="none" w:sz="0" w:space="0" w:color="auto"/>
        <w:right w:val="none" w:sz="0" w:space="0" w:color="auto"/>
      </w:divBdr>
    </w:div>
    <w:div w:id="2083411742">
      <w:bodyDiv w:val="1"/>
      <w:marLeft w:val="0"/>
      <w:marRight w:val="0"/>
      <w:marTop w:val="0"/>
      <w:marBottom w:val="0"/>
      <w:divBdr>
        <w:top w:val="none" w:sz="0" w:space="0" w:color="auto"/>
        <w:left w:val="none" w:sz="0" w:space="0" w:color="auto"/>
        <w:bottom w:val="none" w:sz="0" w:space="0" w:color="auto"/>
        <w:right w:val="none" w:sz="0" w:space="0" w:color="auto"/>
      </w:divBdr>
    </w:div>
    <w:div w:id="2099331451">
      <w:bodyDiv w:val="1"/>
      <w:marLeft w:val="0"/>
      <w:marRight w:val="0"/>
      <w:marTop w:val="0"/>
      <w:marBottom w:val="0"/>
      <w:divBdr>
        <w:top w:val="none" w:sz="0" w:space="0" w:color="auto"/>
        <w:left w:val="none" w:sz="0" w:space="0" w:color="auto"/>
        <w:bottom w:val="none" w:sz="0" w:space="0" w:color="auto"/>
        <w:right w:val="none" w:sz="0" w:space="0" w:color="auto"/>
      </w:divBdr>
    </w:div>
    <w:div w:id="2138067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ubstech.com/dokuwiki/doku.php?id=general_classification_of_ceramics" TargetMode="External"/><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5.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FCED6113153484B986BFFE21FBF6219"/>
        <w:category>
          <w:name w:val="General"/>
          <w:gallery w:val="placeholder"/>
        </w:category>
        <w:types>
          <w:type w:val="bbPlcHdr"/>
        </w:types>
        <w:behaviors>
          <w:behavior w:val="content"/>
        </w:behaviors>
        <w:guid w:val="{DDD5B5B8-36FF-F24A-BB2C-16EAD2D0DC62}"/>
      </w:docPartPr>
      <w:docPartBody>
        <w:p w:rsidR="00314EFD" w:rsidRDefault="00E05070" w:rsidP="00E05070">
          <w:pPr>
            <w:pStyle w:val="EFCED6113153484B986BFFE21FBF6219"/>
          </w:pPr>
          <w:r>
            <w:rPr>
              <w:rFonts w:asciiTheme="majorHAnsi" w:eastAsiaTheme="majorEastAsia" w:hAnsiTheme="majorHAnsi" w:cstheme="majorBidi"/>
            </w:rPr>
            <w:t>[Type the company name]</w:t>
          </w:r>
        </w:p>
      </w:docPartBody>
    </w:docPart>
    <w:docPart>
      <w:docPartPr>
        <w:name w:val="9175EC605CED1345AD8E6371442B60FA"/>
        <w:category>
          <w:name w:val="General"/>
          <w:gallery w:val="placeholder"/>
        </w:category>
        <w:types>
          <w:type w:val="bbPlcHdr"/>
        </w:types>
        <w:behaviors>
          <w:behavior w:val="content"/>
        </w:behaviors>
        <w:guid w:val="{D2BD206C-EDE0-7346-810C-5B637C33ED08}"/>
      </w:docPartPr>
      <w:docPartBody>
        <w:p w:rsidR="00314EFD" w:rsidRDefault="00E05070" w:rsidP="00E05070">
          <w:pPr>
            <w:pStyle w:val="9175EC605CED1345AD8E6371442B60FA"/>
          </w:pPr>
          <w:r>
            <w:rPr>
              <w:rFonts w:asciiTheme="majorHAnsi" w:eastAsiaTheme="majorEastAsia" w:hAnsiTheme="majorHAnsi" w:cstheme="majorBidi"/>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070"/>
    <w:rsid w:val="00172557"/>
    <w:rsid w:val="00314EFD"/>
    <w:rsid w:val="00322FBD"/>
    <w:rsid w:val="0049762A"/>
    <w:rsid w:val="006D3FA7"/>
    <w:rsid w:val="00731213"/>
    <w:rsid w:val="00795DAB"/>
    <w:rsid w:val="00BB3145"/>
    <w:rsid w:val="00C14955"/>
    <w:rsid w:val="00D7632F"/>
    <w:rsid w:val="00E05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CED6113153484B986BFFE21FBF6219">
    <w:name w:val="EFCED6113153484B986BFFE21FBF6219"/>
    <w:rsid w:val="00E05070"/>
  </w:style>
  <w:style w:type="paragraph" w:customStyle="1" w:styleId="9175EC605CED1345AD8E6371442B60FA">
    <w:name w:val="9175EC605CED1345AD8E6371442B60FA"/>
    <w:rsid w:val="00E050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Wil15</b:Tag>
    <b:SourceType>Book</b:SourceType>
    <b:Guid>{9C55575B-4054-6C44-8090-F84C8C059D66}</b:Guid>
    <b:Title>Materials Science and Engineering</b:Title>
    <b:Year>2015</b:Year>
    <b:Author>
      <b:Author>
        <b:NameList>
          <b:Person>
            <b:Last>William D. Callister</b:Last>
            <b:First>David</b:First>
            <b:Middle>G. Rethwisch</b:Middle>
          </b:Person>
        </b:NameList>
      </b:Author>
    </b:Author>
    <b:City>Hoboken, New Jersey</b:City>
    <b:Publisher>Wiley</b:Publisher>
    <b:Edition>9th Edition</b:Edition>
    <b:RefOrder>1</b:RefOrder>
  </b:Source>
  <b:Source>
    <b:Tag>DWB70</b:Tag>
    <b:SourceType>Book</b:SourceType>
    <b:Guid>{4EC9BD43-2B2C-E34C-A675-75D70E37A9E5}</b:Guid>
    <b:Author>
      <b:Author>
        <b:NameList>
          <b:Person>
            <b:Last>Budworth</b:Last>
            <b:First>D.</b:First>
            <b:Middle>W</b:Middle>
          </b:Person>
        </b:NameList>
      </b:Author>
    </b:Author>
    <b:Title>An introduction to ceramic science</b:Title>
    <b:City>Oxford</b:City>
    <b:Publisher>Pergamon Press</b:Publisher>
    <b:Year>1970</b:Year>
    <b:Edition>1st Edition</b:Edition>
    <b:RefOrder>2</b:RefOrder>
  </b:Source>
  <b:Source>
    <b:Tag>Sci10</b:Tag>
    <b:SourceType>InternetSite</b:SourceType>
    <b:Guid>{6E7B4E85-50B3-384E-8D8B-CEB720C82DB8}</b:Guid>
    <b:Title>What Are Ceramics?</b:Title>
    <b:Year>2010</b:Year>
    <b:Author>
      <b:Author>
        <b:Corporate>Science Learning Hub</b:Corporate>
      </b:Author>
    </b:Author>
    <b:URL>https://www.sciencelearn.org.nz/resources/1769-what-are-ceramics</b:URL>
    <b:YearAccessed>2021</b:YearAccessed>
    <b:MonthAccessed>January</b:MonthAccessed>
    <b:DayAccessed>27th</b:DayAccessed>
    <b:RefOrder>3</b:RefOrder>
  </b:Source>
  <b:Source>
    <b:Tag>CBa13</b:Tag>
    <b:SourceType>Book</b:SourceType>
    <b:Guid>{5E639CCA-1890-794B-BE52-79AD6C7F076D}</b:Guid>
    <b:Title>Ceramic Materials: Science and Engineering</b:Title>
    <b:Year>2013</b:Year>
    <b:Author>
      <b:Author>
        <b:NameList>
          <b:Person>
            <b:Last>C. Barry Carter</b:Last>
            <b:First>M.</b:First>
            <b:Middle>Grant Nelson</b:Middle>
          </b:Person>
        </b:NameList>
      </b:Author>
    </b:Author>
    <b:City>New York</b:City>
    <b:Publisher>Springer</b:Publisher>
    <b:Edition>2nd Edition</b:Edition>
    <b:RefOrder>4</b:RefOrder>
  </b:Source>
  <b:Source>
    <b:Tag>Uni13</b:Tag>
    <b:SourceType>DocumentFromInternetSite</b:SourceType>
    <b:Guid>{4C24B6FD-9B23-5949-8B13-D8BA4FD5F94F}</b:Guid>
    <b:Title>CHEM 2060 Lecture 15: Radius Ratio Rules L15-1</b:Title>
    <b:Year>2013</b:Year>
    <b:Author>
      <b:Author>
        <b:Corporate>University of Guelph</b:Corporate>
      </b:Author>
    </b:Author>
    <b:URL>http://www.chembio.uoguelph.ca/educmat/chm2060_preuss/L15-2013.pdf</b:URL>
    <b:YearAccessed>2021</b:YearAccessed>
    <b:MonthAccessed>January</b:MonthAccessed>
    <b:DayAccessed>29th</b:DayAccessed>
    <b:RefOrder>8</b:RefOrder>
  </b:Source>
  <b:Source>
    <b:Tag>The21</b:Tag>
    <b:SourceType>InternetSite</b:SourceType>
    <b:Guid>{5EF0D75F-FECC-9749-AE84-577EE4B597BE}</b:Guid>
    <b:Title>Structure and Properties of Ceramics</b:Title>
    <b:URL>https://ceramics.org/about/what-are-engineered-ceramics-and-glass/structure-and-properties-of-ceramics</b:URL>
    <b:Year>2021</b:Year>
    <b:YearAccessed>2021</b:YearAccessed>
    <b:MonthAccessed>January</b:MonthAccessed>
    <b:DayAccessed>29th</b:DayAccessed>
    <b:Author>
      <b:Author>
        <b:Corporate>The American Ceramic Society</b:Corporate>
      </b:Author>
    </b:Author>
    <b:RefOrder>6</b:RefOrder>
  </b:Source>
  <b:Source>
    <b:Tag>Chr20</b:Tag>
    <b:SourceType>InternetSite</b:SourceType>
    <b:Guid>{DE05CEB2-E1CA-0646-BC41-CF4C96EE96F3}</b:Guid>
    <b:Author>
      <b:Author>
        <b:NameList>
          <b:Person>
            <b:Last>Woodford</b:Last>
            <b:First>Chris</b:First>
          </b:Person>
        </b:NameList>
      </b:Author>
    </b:Author>
    <b:Title>Ceramics</b:Title>
    <b:URL>https://www.explainthatstuff.com/ceramics.html</b:URL>
    <b:Year>2020</b:Year>
    <b:YearAccessed>2021</b:YearAccessed>
    <b:MonthAccessed>January</b:MonthAccessed>
    <b:DayAccessed>29th</b:DayAccessed>
    <b:RefOrder>9</b:RefOrder>
  </b:Source>
  <b:Source>
    <b:Tag>DrD12</b:Tag>
    <b:SourceType>InternetSite</b:SourceType>
    <b:Guid>{A0C23DC9-9238-9D48-9C54-36463738E501}</b:Guid>
    <b:Author>
      <b:Author>
        <b:NameList>
          <b:Person>
            <b:Last>Kopeliovich</b:Last>
            <b:First>Dr.</b:First>
            <b:Middle>D</b:Middle>
          </b:Person>
        </b:NameList>
      </b:Author>
    </b:Author>
    <b:Title>General classification of ceramics </b:Title>
    <b:URL>https://www.substech.com/dokuwiki/doku.php?id=general_classification_of_ceramics</b:URL>
    <b:Year>2012</b:Year>
    <b:YearAccessed>2020</b:YearAccessed>
    <b:MonthAccessed>January</b:MonthAccessed>
    <b:DayAccessed>30th</b:DayAccessed>
    <b:RefOrder>7</b:RefOrder>
  </b:Source>
  <b:Source>
    <b:Tag>RWF86</b:Tag>
    <b:SourceType>Book</b:SourceType>
    <b:Guid>{596BCE5A-5641-BD4C-A400-EC3536B68F61}</b:Guid>
    <b:Title>Ceramics Drying</b:Title>
    <b:Year>1986</b:Year>
    <b:Author>
      <b:Author>
        <b:NameList>
          <b:Person>
            <b:Last>Ford</b:Last>
            <b:First>R.W.</b:First>
          </b:Person>
        </b:NameList>
      </b:Author>
    </b:Author>
    <b:City>Oxford</b:City>
    <b:Publisher>Pergamon Press</b:Publisher>
    <b:Edition>1st</b:Edition>
    <b:RefOrder>12</b:RefOrder>
  </b:Source>
  <b:Source>
    <b:Tag>Flo20</b:Tag>
    <b:SourceType>InternetSite</b:SourceType>
    <b:Guid>{289EC0FF-8FDB-A54E-B775-99396CA0B955}</b:Guid>
    <b:Title>10.6: Lattice Structures in Crystalline Solids</b:Title>
    <b:Year>2020</b:Year>
    <b:URL>https://chem.libretexts.org/Bookshelves/General_Chemistry/Book%3A_Chemistry_(OpenSTAX)/10%3A_Liquids_and_Solids/10.6%3A_Lattice_Structures_in_Crystalline_Solids</b:URL>
    <b:YearAccessed>2021</b:YearAccessed>
    <b:MonthAccessed>February</b:MonthAccessed>
    <b:DayAccessed>1st</b:DayAccessed>
    <b:Author>
      <b:Author>
        <b:NameList>
          <b:Person>
            <b:Last>Flowers</b:Last>
            <b:First>Paul</b:First>
          </b:Person>
          <b:Person>
            <b:Last>Theopold</b:Last>
            <b:First>Klaus</b:First>
          </b:Person>
          <b:Person>
            <b:Last>Langley</b:Last>
            <b:First>Richard</b:First>
          </b:Person>
        </b:NameList>
      </b:Author>
    </b:Author>
    <b:RefOrder>10</b:RefOrder>
  </b:Source>
  <b:Source>
    <b:Tag>Ser20</b:Tag>
    <b:SourceType>Report</b:SourceType>
    <b:Guid>{28BADAC7-05C4-694C-89A0-F43F9457CC96}</b:Guid>
    <b:Title>Cold Sintering Process of ZnO Cermaics</b:Title>
    <b:Year>2020</b:Year>
    <b:Publisher>Elsevier</b:Publisher>
    <b:City>Madrid</b:City>
    <b:Author>
      <b:Author>
        <b:NameList>
          <b:Person>
            <b:Last>Serrano</b:Last>
            <b:First>Aida</b:First>
          </b:Person>
          <b:Person>
            <b:Last>Caballero-Calero, Olga</b:Last>
          </b:Person>
          <b:Person>
            <b:Last>Gacia</b:Last>
            <b:Middle>Angel</b:Middle>
            <b:First>Miguel</b:First>
          </b:Person>
          <b:Person>
            <b:Last>Lazic</b:Last>
            <b:First>Senzana</b:First>
          </b:Person>
          <b:Person>
            <b:Last>Carmona</b:Last>
            <b:First>Noemi</b:First>
          </b:Person>
          <b:Person>
            <b:Last>Castro</b:Last>
            <b:Middle>R</b:Middle>
            <b:First>German</b:First>
          </b:Person>
          <b:Person>
            <b:Last>Martin-Gonzalez</b:Last>
            <b:First>Marisol</b:First>
          </b:Person>
          <b:Person>
            <b:Last>Fernandez</b:Last>
            <b:Middle>F</b:Middle>
            <b:First>Jose</b:First>
          </b:Person>
        </b:NameList>
      </b:Author>
    </b:Author>
    <b:RefOrder>13</b:RefOrder>
  </b:Source>
  <b:Source>
    <b:Tag>Zha19</b:Tag>
    <b:SourceType>InternetSite</b:SourceType>
    <b:Guid>{B992CD09-B92F-7B46-B030-EAB3B8E20CF7}</b:Guid>
    <b:Title>Ceramic Production Process and Possible Problems</b:Title>
    <b:Year>2019</b:Year>
    <b:Author>
      <b:Author>
        <b:NameList>
          <b:Person>
            <b:Last>Zhang</b:Last>
            <b:First>Catherine</b:First>
          </b:Person>
        </b:NameList>
      </b:Author>
    </b:Author>
    <b:URL>https://insightsolutionsglobal.com/ceramic-production-process-and-possible-problems/</b:URL>
    <b:YearAccessed>2020</b:YearAccessed>
    <b:MonthAccessed>February</b:MonthAccessed>
    <b:DayAccessed>4th</b:DayAccessed>
    <b:RefOrder>11</b:RefOrder>
  </b:Source>
  <b:Source>
    <b:Tag>NDT20</b:Tag>
    <b:SourceType>InternetSite</b:SourceType>
    <b:Guid>{513AB658-2EDD-7748-A0B7-AF9ACA282EF0}</b:Guid>
    <b:Author>
      <b:Author>
        <b:Corporate>NDT Resource Center</b:Corporate>
      </b:Author>
    </b:Author>
    <b:Title>Ceramic Structures</b:Title>
    <b:URL>https://www.nde-ed.org/EducationResources/CommunityCollege/Materials/Structure/ceramic.htm</b:URL>
    <b:Year>2020</b:Year>
    <b:YearAccessed>2021</b:YearAccessed>
    <b:MonthAccessed>February</b:MonthAccessed>
    <b:DayAccessed>4th</b:DayAccessed>
    <b:RefOrder>5</b:RefOrder>
  </b:Source>
  <b:Source>
    <b:Tag>Zhu20</b:Tag>
    <b:SourceType>Report</b:SourceType>
    <b:Guid>{598FA01E-5A61-BE46-8FF9-06BB7B204347}</b:Guid>
    <b:Title>aterials development and potential applications of transparent ceramics: A review</b:Title>
    <b:Year>2020</b:Year>
    <b:Author>
      <b:Author>
        <b:NameList>
          <b:Person>
            <b:Last>Zhuohao Xiao</b:Last>
            <b:First>Shijin</b:First>
            <b:Middle>Yu, Yueming Li, Shuangchen Ruan, Ling Bing Kong, Qing Huang, Zhengren Huang, Kun Zhou, Haibin Su, Zhengjun Yao, Wenxiu Que, Yin Liu, Tianshu Zhang, Jun Wang, Peng Liu, Deyuan Shen, Mathieu Allix, Jian Zhang, Dingyuan Tang,</b:Middle>
          </b:Person>
        </b:NameList>
      </b:Author>
    </b:Author>
    <b:Publisher>Elsivier</b:Publisher>
    <b:City>Jiangxi</b:City>
    <b:RefOrder>15</b:RefOrder>
  </b:Source>
  <b:Source>
    <b:Tag>Sak20</b:Tag>
    <b:SourceType>Report</b:SourceType>
    <b:Guid>{CC835107-6D62-2F48-9DBD-184C833AA527}</b:Guid>
    <b:Title>Interactions of magnesia - carbon refractory with ferrous oxide under flash ironmaking conditions</b:Title>
    <b:Publisher>Elsevier</b:Publisher>
    <b:City>Salt Lake City</b:City>
    <b:Year>2020</b:Year>
    <b:Author>
      <b:Author>
        <b:NameList>
          <b:Person>
            <b:Last>Sakar</b:Last>
            <b:First>Rahul</b:First>
          </b:Person>
          <b:Person>
            <b:Last>Nash</b:Last>
            <b:Middle>P</b:Middle>
            <b:First>Barbara</b:First>
          </b:Person>
          <b:Person>
            <b:Last>Sohn</b:Last>
            <b:Middle>Yong</b:Middle>
            <b:First>Hong</b:First>
          </b:Person>
        </b:NameList>
      </b:Author>
    </b:Author>
    <b:RefOrder>16</b:RefOrder>
  </b:Source>
  <b:Source>
    <b:Tag>Zho21</b:Tag>
    <b:SourceType>Report</b:SourceType>
    <b:Guid>{0A003E7B-DE45-BB41-B463-BC585F481545}</b:Guid>
    <b:Title>Effects of adding TEOS on sintering process</b:Title>
    <b:Publisher>Elsevier</b:Publisher>
    <b:City>Chengdu</b:City>
    <b:Year>2021</b:Year>
    <b:Author>
      <b:Author>
        <b:NameList>
          <b:Person>
            <b:Last>Zhou</b:Last>
            <b:First>M</b:First>
          </b:Person>
          <b:Person>
            <b:Last>Tang</b:Last>
            <b:First>B</b:First>
          </b:Person>
          <b:Person>
            <b:Last>Zhang</b:Last>
            <b:First>S</b:First>
          </b:Person>
        </b:NameList>
      </b:Author>
    </b:Author>
    <b:RefOrder>14</b:RefOrder>
  </b:Source>
  <b:Source>
    <b:Tag>Sub14</b:Tag>
    <b:SourceType>BookSection</b:SourceType>
    <b:Guid>{6A3C4EA7-6BE8-6D46-86C8-63887F1E9866}</b:Guid>
    <b:Title>Fabrication and properties of MgO–C refractories improved with expanded graphite</b:Title>
    <b:Publisher>Elsevier</b:Publisher>
    <b:City>Odisha</b:City>
    <b:Year>2014</b:Year>
    <b:BookTitle>Ceramics International</b:BookTitle>
    <b:Pages>16535-16542</b:Pages>
    <b:Author>
      <b:Author>
        <b:NameList>
          <b:Person>
            <b:Last>Subham</b:Last>
            <b:First>Mahato</b:First>
          </b:Person>
          <b:Person>
            <b:Last>Swadesh</b:Last>
            <b:Middle>K</b:Middle>
            <b:First>Pratihar</b:First>
          </b:Person>
          <b:Person>
            <b:Last>Shantanu</b:Last>
            <b:Middle>K</b:Middle>
            <b:First>Behera</b:First>
          </b:Person>
        </b:NameList>
      </b:Author>
    </b:Author>
    <b:RefOrder>17</b:RefOrder>
  </b:Source>
  <b:Source>
    <b:Tag>Ref80</b:Tag>
    <b:SourceType>Report</b:SourceType>
    <b:Guid>{3047CD77-0185-9E44-9897-2B4489132C06}</b:Guid>
    <b:Title>EPA-450/3-80-006</b:Title>
    <b:City>North Carolina</b:City>
    <b:Publisher>U. S. Environmental Protection Agency</b:Publisher>
    <b:Year>1980</b:Year>
    <b:Author>
      <b:Author>
        <b:Corporate>Refractory Industry</b:Corporate>
      </b:Author>
    </b:Author>
    <b:RefOrder>18</b:RefOrder>
  </b:Source>
  <b:Source>
    <b:Tag>Nor84</b:Tag>
    <b:SourceType>Report</b:SourceType>
    <b:Guid>{788CCEDC-BAD1-BB4A-9C1A-96A8F7E1E8FD}</b:Guid>
    <b:Author>
      <b:Author>
        <b:Corporate>North American Refractories Company</b:Corporate>
      </b:Author>
    </b:Author>
    <b:Title>Calciners And Dryers Emission Test Report</b:Title>
    <b:Publisher>EMB Report 84-CDR-14</b:Publisher>
    <b:City>Missouri</b:City>
    <b:Year>1984</b:Year>
    <b:RefOrder>19</b:RefOrder>
  </b:Source>
  <b:Source>
    <b:Tag>Cha13</b:Tag>
    <b:SourceType>Report</b:SourceType>
    <b:Guid>{029594E5-3D49-B747-8005-A8A9557876CC}</b:Guid>
    <b:Author>
      <b:Author>
        <b:NameList>
          <b:Person>
            <b:Last>Charles A. Walker</b:Last>
            <b:First>Greg</b:First>
            <b:Middle>Bishop, Dennis J. DeSmet,</b:Middle>
          </b:Person>
        </b:NameList>
      </b:Author>
    </b:Author>
    <b:Title>Single and Double Reaction Layer Formation Using Reduced Active Element Containing Brazing Filler Metals</b:Title>
    <b:Publisher>Sandia National Laboratories</b:Publisher>
    <b:City>Albuquerque</b:City>
    <b:Year>2013</b:Year>
    <b:RefOrder>22</b:RefOrder>
  </b:Source>
  <b:Source>
    <b:Tag>Wal07</b:Tag>
    <b:SourceType>Book</b:SourceType>
    <b:Guid>{37648A8F-B13C-B248-91B7-06BA944707AE}</b:Guid>
    <b:Author>
      <b:Author>
        <b:NameList>
          <b:Person>
            <b:Last>Walker</b:Last>
            <b:First>C</b:First>
            <b:Middle>A, Hodges</b:Middle>
          </b:Person>
        </b:NameList>
      </b:Author>
    </b:Author>
    <b:Title>Brazing Handbook</b:Title>
    <b:Publisher>American Welding Society</b:Publisher>
    <b:City>Miami</b:City>
    <b:Year>2007</b:Year>
    <b:Edition>5th</b:Edition>
    <b:RefOrder>21</b:RefOrder>
  </b:Source>
  <b:Source>
    <b:Tag>Zha20</b:Tag>
    <b:SourceType>Report</b:SourceType>
    <b:Guid>{72D6F3E3-6214-5C46-B62C-EFDB35848E5F}</b:Guid>
    <b:Title>A review paper on effect of the welding process of ceramics and metals</b:Title>
    <b:City>Wulumjuqi</b:City>
    <b:Publisher>Elseiver</b:Publisher>
    <b:Year>2020</b:Year>
    <b:Author>
      <b:Author>
        <b:NameList>
          <b:Person>
            <b:Last>Zhang</b:Last>
            <b:First>Yan</b:First>
          </b:Person>
          <b:Person>
            <b:Last>Chen</b:Last>
            <b:First>Yankun</b:First>
          </b:Person>
          <b:Person>
            <b:Last>Yu</b:Last>
            <b:First>DeShui</b:First>
          </b:Person>
          <b:Person>
            <b:Last>Sun</b:Last>
            <b:First>DaQian</b:First>
          </b:Person>
          <b:Person>
            <b:Last>Li</b:Last>
            <b:First>HongMei</b:First>
          </b:Person>
        </b:NameList>
      </b:Author>
    </b:Author>
    <b:RefOrder>20</b:RefOrder>
  </b:Source>
  <b:Source>
    <b:Tag>Geo91</b:Tag>
    <b:SourceType>Book</b:SourceType>
    <b:Guid>{6F127276-BE3D-BD4E-AFB2-C8F43AC3F0F0}</b:Guid>
    <b:Title>A Concise Introduction to Ceramics</b:Title>
    <b:Publisher>Springer, Dordrecht</b:Publisher>
    <b:City>New York</b:City>
    <b:Year>1991</b:Year>
    <b:Author>
      <b:Author>
        <b:NameList>
          <b:Person>
            <b:Last>Phillips</b:Last>
            <b:First>George</b:First>
            <b:Middle>C</b:Middle>
          </b:Person>
        </b:NameList>
      </b:Author>
    </b:Author>
    <b:RefOrder>23</b:RefOrder>
  </b:Source>
</b:Sources>
</file>

<file path=customXml/itemProps1.xml><?xml version="1.0" encoding="utf-8"?>
<ds:datastoreItem xmlns:ds="http://schemas.openxmlformats.org/officeDocument/2006/customXml" ds:itemID="{5A604334-CE98-BB49-98E4-5C540CEEB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846</TotalTime>
  <Pages>18</Pages>
  <Words>4431</Words>
  <Characters>25263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29635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BEng Material Science – M5X01178</dc:subject>
  <dc:creator>Briony Morgan</dc:creator>
  <cp:keywords/>
  <dc:description/>
  <cp:lastModifiedBy>Briony Morgan</cp:lastModifiedBy>
  <cp:revision>257</cp:revision>
  <dcterms:created xsi:type="dcterms:W3CDTF">2020-12-12T18:18:00Z</dcterms:created>
  <dcterms:modified xsi:type="dcterms:W3CDTF">2021-02-12T12:50:00Z</dcterms:modified>
</cp:coreProperties>
</file>