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6E560EB" w14:textId="77777777" w:rsidR="00B21F2E" w:rsidRDefault="00B21F2E" w:rsidP="00A551C6">
      <w:pPr>
        <w:jc w:val="center"/>
        <w:rPr>
          <w:rFonts w:ascii="Tahoma" w:hAnsi="Tahoma" w:cs="Tahoma"/>
          <w:b/>
          <w:u w:val="single"/>
        </w:rPr>
      </w:pPr>
    </w:p>
    <w:p w14:paraId="618BF57D" w14:textId="77777777" w:rsidR="001B69C8" w:rsidRDefault="001B69C8" w:rsidP="00B945EA">
      <w:pPr>
        <w:jc w:val="both"/>
        <w:rPr>
          <w:rFonts w:ascii="Tahoma" w:hAnsi="Tahoma" w:cs="Tahoma"/>
          <w:b/>
          <w:u w:val="single"/>
        </w:rPr>
      </w:pPr>
    </w:p>
    <w:p w14:paraId="5E1B2845" w14:textId="77777777" w:rsidR="001B69C8" w:rsidRDefault="001B69C8" w:rsidP="00B945EA">
      <w:pPr>
        <w:jc w:val="both"/>
        <w:rPr>
          <w:rFonts w:ascii="Tahoma" w:hAnsi="Tahoma" w:cs="Tahoma"/>
          <w:b/>
          <w:u w:val="single"/>
        </w:rPr>
      </w:pPr>
    </w:p>
    <w:p w14:paraId="3FBC8958" w14:textId="2864CFD5" w:rsidR="00301AD0" w:rsidRDefault="001B6DB4" w:rsidP="00B945EA">
      <w:pPr>
        <w:jc w:val="both"/>
        <w:rPr>
          <w:rFonts w:ascii="Tahoma" w:hAnsi="Tahoma" w:cs="Tahoma"/>
          <w:b/>
          <w:u w:val="single"/>
        </w:rPr>
      </w:pPr>
      <w:r>
        <w:rPr>
          <w:rFonts w:ascii="Tahoma" w:hAnsi="Tahoma" w:cs="Tahoma"/>
          <w:b/>
          <w:u w:val="single"/>
        </w:rPr>
        <w:t>L</w:t>
      </w:r>
      <w:r w:rsidR="001B69C8">
        <w:rPr>
          <w:rFonts w:ascii="Tahoma" w:hAnsi="Tahoma" w:cs="Tahoma"/>
          <w:b/>
          <w:u w:val="single"/>
        </w:rPr>
        <w:t>E</w:t>
      </w:r>
      <w:r>
        <w:rPr>
          <w:rFonts w:ascii="Tahoma" w:hAnsi="Tahoma" w:cs="Tahoma"/>
          <w:b/>
          <w:u w:val="single"/>
        </w:rPr>
        <w:t>V</w:t>
      </w:r>
      <w:r w:rsidR="001B69C8">
        <w:rPr>
          <w:rFonts w:ascii="Tahoma" w:hAnsi="Tahoma" w:cs="Tahoma"/>
          <w:b/>
          <w:u w:val="single"/>
        </w:rPr>
        <w:t>EL 4</w:t>
      </w:r>
      <w:r>
        <w:rPr>
          <w:rFonts w:ascii="Tahoma" w:hAnsi="Tahoma" w:cs="Tahoma"/>
          <w:b/>
          <w:u w:val="single"/>
        </w:rPr>
        <w:t xml:space="preserve"> </w:t>
      </w:r>
      <w:r w:rsidR="00643CB9">
        <w:rPr>
          <w:rFonts w:ascii="Tahoma" w:hAnsi="Tahoma" w:cs="Tahoma"/>
          <w:b/>
          <w:u w:val="single"/>
        </w:rPr>
        <w:t>–</w:t>
      </w:r>
      <w:r>
        <w:rPr>
          <w:rFonts w:ascii="Tahoma" w:hAnsi="Tahoma" w:cs="Tahoma"/>
          <w:b/>
          <w:u w:val="single"/>
        </w:rPr>
        <w:t xml:space="preserve"> </w:t>
      </w:r>
      <w:r w:rsidR="00B21F2E">
        <w:rPr>
          <w:rFonts w:ascii="Tahoma" w:hAnsi="Tahoma" w:cs="Tahoma"/>
          <w:b/>
          <w:u w:val="single"/>
        </w:rPr>
        <w:t xml:space="preserve">Student Journal </w:t>
      </w:r>
      <w:r w:rsidR="00A138AA">
        <w:rPr>
          <w:rFonts w:ascii="Tahoma" w:hAnsi="Tahoma" w:cs="Tahoma"/>
          <w:b/>
          <w:u w:val="single"/>
        </w:rPr>
        <w:t>(750 words)</w:t>
      </w:r>
    </w:p>
    <w:p w14:paraId="3EEDD075" w14:textId="77777777" w:rsidR="00C50AE7" w:rsidRPr="003C3341" w:rsidRDefault="00C50AE7" w:rsidP="00B945EA">
      <w:pPr>
        <w:jc w:val="both"/>
        <w:rPr>
          <w:rFonts w:ascii="Tahoma" w:hAnsi="Tahoma" w:cs="Tahoma"/>
          <w:b/>
          <w:u w:val="single"/>
        </w:rPr>
      </w:pPr>
    </w:p>
    <w:p w14:paraId="21B8D9FF" w14:textId="77777777" w:rsidR="00301AD0" w:rsidRPr="003C3341" w:rsidRDefault="00301AD0">
      <w:pPr>
        <w:rPr>
          <w:rFonts w:ascii="Tahoma" w:hAnsi="Tahoma" w:cs="Tahoma"/>
          <w:sz w:val="20"/>
          <w:szCs w:val="20"/>
        </w:rPr>
      </w:pPr>
    </w:p>
    <w:tbl>
      <w:tblPr>
        <w:tblStyle w:val="TableGrid"/>
        <w:tblW w:w="0" w:type="auto"/>
        <w:tblLook w:val="01E0" w:firstRow="1" w:lastRow="1" w:firstColumn="1" w:lastColumn="1" w:noHBand="0" w:noVBand="0"/>
      </w:tblPr>
      <w:tblGrid>
        <w:gridCol w:w="3987"/>
        <w:gridCol w:w="7195"/>
      </w:tblGrid>
      <w:tr w:rsidR="00B21F2E" w:rsidRPr="003C3341" w14:paraId="0D3FB92D" w14:textId="77777777" w:rsidTr="00B21F2E">
        <w:tc>
          <w:tcPr>
            <w:tcW w:w="3987" w:type="dxa"/>
            <w:shd w:val="clear" w:color="auto" w:fill="8DB3E2" w:themeFill="text2" w:themeFillTint="66"/>
          </w:tcPr>
          <w:p w14:paraId="4B8FE21B" w14:textId="42F4C0D8" w:rsidR="00B21F2E" w:rsidRDefault="00B21F2E">
            <w:pPr>
              <w:rPr>
                <w:rFonts w:ascii="Tahoma" w:hAnsi="Tahoma" w:cs="Tahoma"/>
                <w:b/>
                <w:sz w:val="20"/>
                <w:szCs w:val="20"/>
              </w:rPr>
            </w:pPr>
            <w:r>
              <w:rPr>
                <w:rFonts w:ascii="Tahoma" w:hAnsi="Tahoma" w:cs="Tahoma"/>
                <w:b/>
                <w:sz w:val="20"/>
                <w:szCs w:val="20"/>
              </w:rPr>
              <w:t xml:space="preserve">Student </w:t>
            </w:r>
            <w:r w:rsidRPr="003C3341">
              <w:rPr>
                <w:rFonts w:ascii="Tahoma" w:hAnsi="Tahoma" w:cs="Tahoma"/>
                <w:b/>
                <w:sz w:val="20"/>
                <w:szCs w:val="20"/>
              </w:rPr>
              <w:t>Name:</w:t>
            </w:r>
            <w:r w:rsidR="003478CE">
              <w:rPr>
                <w:rFonts w:ascii="Tahoma" w:hAnsi="Tahoma" w:cs="Tahoma"/>
                <w:b/>
                <w:sz w:val="20"/>
                <w:szCs w:val="20"/>
              </w:rPr>
              <w:t xml:space="preserve"> </w:t>
            </w:r>
            <w:proofErr w:type="spellStart"/>
            <w:r w:rsidR="006402F3" w:rsidRPr="006402F3">
              <w:rPr>
                <w:rFonts w:ascii="Tahoma" w:hAnsi="Tahoma" w:cs="Tahoma"/>
                <w:b/>
                <w:sz w:val="20"/>
                <w:szCs w:val="20"/>
              </w:rPr>
              <w:t>Syeda</w:t>
            </w:r>
            <w:proofErr w:type="spellEnd"/>
            <w:r w:rsidR="006402F3" w:rsidRPr="006402F3">
              <w:rPr>
                <w:rFonts w:ascii="Tahoma" w:hAnsi="Tahoma" w:cs="Tahoma"/>
                <w:b/>
                <w:sz w:val="20"/>
                <w:szCs w:val="20"/>
              </w:rPr>
              <w:t xml:space="preserve"> </w:t>
            </w:r>
            <w:proofErr w:type="spellStart"/>
            <w:r w:rsidR="006402F3" w:rsidRPr="006402F3">
              <w:rPr>
                <w:rFonts w:ascii="Tahoma" w:hAnsi="Tahoma" w:cs="Tahoma"/>
                <w:b/>
                <w:sz w:val="20"/>
                <w:szCs w:val="20"/>
              </w:rPr>
              <w:t>Aklima</w:t>
            </w:r>
            <w:proofErr w:type="spellEnd"/>
            <w:r w:rsidR="006402F3" w:rsidRPr="006402F3">
              <w:rPr>
                <w:rFonts w:ascii="Tahoma" w:hAnsi="Tahoma" w:cs="Tahoma"/>
                <w:b/>
                <w:sz w:val="20"/>
                <w:szCs w:val="20"/>
              </w:rPr>
              <w:t xml:space="preserve"> Khatun</w:t>
            </w:r>
          </w:p>
          <w:p w14:paraId="498F0B10" w14:textId="77777777" w:rsidR="001B69C8" w:rsidRPr="003C3341" w:rsidRDefault="001B69C8">
            <w:pPr>
              <w:rPr>
                <w:rFonts w:ascii="Tahoma" w:hAnsi="Tahoma" w:cs="Tahoma"/>
                <w:b/>
                <w:sz w:val="20"/>
                <w:szCs w:val="20"/>
              </w:rPr>
            </w:pPr>
          </w:p>
          <w:p w14:paraId="69E1F0CF" w14:textId="65CAEC60" w:rsidR="00B21F2E" w:rsidRPr="003C3341" w:rsidRDefault="001B69C8">
            <w:pPr>
              <w:rPr>
                <w:rFonts w:ascii="Tahoma" w:hAnsi="Tahoma" w:cs="Tahoma"/>
                <w:b/>
                <w:sz w:val="20"/>
                <w:szCs w:val="20"/>
              </w:rPr>
            </w:pPr>
            <w:r>
              <w:rPr>
                <w:rFonts w:ascii="Tahoma" w:hAnsi="Tahoma" w:cs="Tahoma"/>
                <w:b/>
                <w:sz w:val="20"/>
                <w:szCs w:val="20"/>
              </w:rPr>
              <w:t>Student Number:</w:t>
            </w:r>
            <w:r w:rsidR="003478CE">
              <w:rPr>
                <w:rFonts w:ascii="Tahoma" w:hAnsi="Tahoma" w:cs="Tahoma"/>
                <w:b/>
                <w:sz w:val="20"/>
                <w:szCs w:val="20"/>
              </w:rPr>
              <w:t xml:space="preserve"> </w:t>
            </w:r>
          </w:p>
          <w:p w14:paraId="1BE02E96" w14:textId="77777777" w:rsidR="00B21F2E" w:rsidRPr="003C3341" w:rsidRDefault="00B21F2E">
            <w:pPr>
              <w:rPr>
                <w:rFonts w:ascii="Tahoma" w:hAnsi="Tahoma" w:cs="Tahoma"/>
                <w:b/>
                <w:sz w:val="20"/>
                <w:szCs w:val="20"/>
              </w:rPr>
            </w:pPr>
          </w:p>
        </w:tc>
        <w:tc>
          <w:tcPr>
            <w:tcW w:w="7195" w:type="dxa"/>
            <w:shd w:val="clear" w:color="auto" w:fill="8DB3E2" w:themeFill="text2" w:themeFillTint="66"/>
          </w:tcPr>
          <w:p w14:paraId="488BCD26" w14:textId="3314D829" w:rsidR="00B21F2E" w:rsidRDefault="001B69C8">
            <w:pPr>
              <w:rPr>
                <w:rFonts w:ascii="Tahoma" w:hAnsi="Tahoma" w:cs="Tahoma"/>
                <w:b/>
                <w:sz w:val="20"/>
                <w:szCs w:val="20"/>
              </w:rPr>
            </w:pPr>
            <w:r>
              <w:rPr>
                <w:rFonts w:ascii="Tahoma" w:hAnsi="Tahoma" w:cs="Tahoma"/>
                <w:b/>
                <w:sz w:val="20"/>
                <w:szCs w:val="20"/>
              </w:rPr>
              <w:t>Module:</w:t>
            </w:r>
            <w:r w:rsidR="006749D8">
              <w:rPr>
                <w:rFonts w:ascii="Tahoma" w:hAnsi="Tahoma" w:cs="Tahoma"/>
                <w:b/>
                <w:sz w:val="20"/>
                <w:szCs w:val="20"/>
              </w:rPr>
              <w:t xml:space="preserve"> Food and Beverage Operations (BMIH4002)</w:t>
            </w:r>
          </w:p>
          <w:p w14:paraId="2019D1B6" w14:textId="77777777" w:rsidR="00B21F2E" w:rsidRDefault="00B21F2E" w:rsidP="00B21F2E">
            <w:pPr>
              <w:rPr>
                <w:rFonts w:ascii="Tahoma" w:hAnsi="Tahoma" w:cs="Tahoma"/>
                <w:b/>
                <w:sz w:val="20"/>
                <w:szCs w:val="20"/>
              </w:rPr>
            </w:pPr>
          </w:p>
          <w:p w14:paraId="450FE136" w14:textId="0FAC1D0D" w:rsidR="001B69C8" w:rsidRPr="003C3341" w:rsidRDefault="001B69C8" w:rsidP="00C350C2">
            <w:pPr>
              <w:rPr>
                <w:rFonts w:ascii="Tahoma" w:hAnsi="Tahoma" w:cs="Tahoma"/>
                <w:b/>
                <w:sz w:val="20"/>
                <w:szCs w:val="20"/>
              </w:rPr>
            </w:pPr>
            <w:r>
              <w:rPr>
                <w:rFonts w:ascii="Tahoma" w:hAnsi="Tahoma" w:cs="Tahoma"/>
                <w:b/>
                <w:sz w:val="20"/>
                <w:szCs w:val="20"/>
              </w:rPr>
              <w:t>Lecturer:</w:t>
            </w:r>
            <w:r w:rsidR="003478CE">
              <w:rPr>
                <w:rFonts w:ascii="Tahoma" w:hAnsi="Tahoma" w:cs="Tahoma"/>
                <w:b/>
                <w:sz w:val="20"/>
                <w:szCs w:val="20"/>
              </w:rPr>
              <w:t xml:space="preserve"> </w:t>
            </w:r>
          </w:p>
        </w:tc>
      </w:tr>
    </w:tbl>
    <w:p w14:paraId="1F13C318" w14:textId="4D5FFF34" w:rsidR="0062012D" w:rsidRPr="003C3341" w:rsidRDefault="0062012D">
      <w:pPr>
        <w:rPr>
          <w:rFonts w:ascii="Tahoma" w:hAnsi="Tahoma" w:cs="Tahoma"/>
          <w:sz w:val="20"/>
          <w:szCs w:val="20"/>
        </w:rPr>
      </w:pPr>
    </w:p>
    <w:tbl>
      <w:tblPr>
        <w:tblStyle w:val="TableGrid"/>
        <w:tblW w:w="0" w:type="auto"/>
        <w:tblLook w:val="01E0" w:firstRow="1" w:lastRow="1" w:firstColumn="1" w:lastColumn="1" w:noHBand="0" w:noVBand="0"/>
      </w:tblPr>
      <w:tblGrid>
        <w:gridCol w:w="3983"/>
        <w:gridCol w:w="7199"/>
      </w:tblGrid>
      <w:tr w:rsidR="00B21F2E" w:rsidRPr="003C3341" w14:paraId="19DFCE05" w14:textId="77777777" w:rsidTr="004561CF">
        <w:tc>
          <w:tcPr>
            <w:tcW w:w="3983" w:type="dxa"/>
            <w:shd w:val="clear" w:color="auto" w:fill="FBD4B4" w:themeFill="accent6" w:themeFillTint="66"/>
          </w:tcPr>
          <w:p w14:paraId="15299B24" w14:textId="592ACE8C" w:rsidR="00B21F2E" w:rsidRPr="00946B23" w:rsidRDefault="008F0D83" w:rsidP="00B21F2E">
            <w:pPr>
              <w:rPr>
                <w:rFonts w:ascii="Tahoma" w:hAnsi="Tahoma" w:cs="Tahoma"/>
                <w:b/>
                <w:sz w:val="20"/>
                <w:szCs w:val="20"/>
              </w:rPr>
            </w:pPr>
            <w:r>
              <w:rPr>
                <w:rFonts w:ascii="Tahoma" w:hAnsi="Tahoma" w:cs="Tahoma"/>
                <w:b/>
                <w:sz w:val="20"/>
                <w:szCs w:val="20"/>
              </w:rPr>
              <w:t>Topic</w:t>
            </w:r>
            <w:r w:rsidR="00E46851">
              <w:rPr>
                <w:rFonts w:ascii="Tahoma" w:hAnsi="Tahoma" w:cs="Tahoma"/>
                <w:b/>
                <w:sz w:val="20"/>
                <w:szCs w:val="20"/>
              </w:rPr>
              <w:t xml:space="preserve"> of Choice</w:t>
            </w:r>
            <w:r>
              <w:rPr>
                <w:rFonts w:ascii="Tahoma" w:hAnsi="Tahoma" w:cs="Tahoma"/>
                <w:b/>
                <w:sz w:val="20"/>
                <w:szCs w:val="20"/>
              </w:rPr>
              <w:t>:</w:t>
            </w:r>
            <w:r w:rsidR="00B60FDF">
              <w:rPr>
                <w:rFonts w:ascii="Tahoma" w:hAnsi="Tahoma" w:cs="Tahoma"/>
                <w:b/>
                <w:sz w:val="20"/>
                <w:szCs w:val="20"/>
              </w:rPr>
              <w:t xml:space="preserve"> </w:t>
            </w:r>
          </w:p>
        </w:tc>
        <w:tc>
          <w:tcPr>
            <w:tcW w:w="7199" w:type="dxa"/>
            <w:shd w:val="clear" w:color="auto" w:fill="FBD4B4" w:themeFill="accent6" w:themeFillTint="66"/>
          </w:tcPr>
          <w:p w14:paraId="13B67172" w14:textId="4EE8B381" w:rsidR="00257FEE" w:rsidRPr="00257FEE" w:rsidRDefault="00F53C3E" w:rsidP="00257FEE">
            <w:pPr>
              <w:rPr>
                <w:rFonts w:ascii="Tahoma" w:hAnsi="Tahoma" w:cs="Tahoma"/>
                <w:b/>
                <w:sz w:val="20"/>
                <w:szCs w:val="20"/>
              </w:rPr>
            </w:pPr>
            <w:r>
              <w:rPr>
                <w:rFonts w:ascii="Tahoma" w:hAnsi="Tahoma" w:cs="Tahoma"/>
                <w:b/>
                <w:sz w:val="20"/>
                <w:szCs w:val="20"/>
              </w:rPr>
              <w:t xml:space="preserve"> Placement in </w:t>
            </w:r>
            <w:r w:rsidR="00257FEE" w:rsidRPr="00257FEE">
              <w:rPr>
                <w:rFonts w:ascii="Tahoma" w:hAnsi="Tahoma" w:cs="Tahoma"/>
                <w:b/>
                <w:sz w:val="20"/>
                <w:szCs w:val="20"/>
              </w:rPr>
              <w:t>Marriott derby (Breadsall Priory)</w:t>
            </w:r>
          </w:p>
          <w:p w14:paraId="36F1B310" w14:textId="77777777" w:rsidR="00B21F2E" w:rsidRDefault="00B21F2E" w:rsidP="00B21F2E">
            <w:pPr>
              <w:jc w:val="center"/>
              <w:rPr>
                <w:rFonts w:ascii="Tahoma" w:hAnsi="Tahoma" w:cs="Tahoma"/>
                <w:b/>
                <w:sz w:val="20"/>
                <w:szCs w:val="20"/>
              </w:rPr>
            </w:pPr>
          </w:p>
          <w:p w14:paraId="5A58C08D" w14:textId="0CB28053" w:rsidR="00B21F2E" w:rsidRPr="003C3341" w:rsidRDefault="00B21F2E" w:rsidP="00B21F2E">
            <w:pPr>
              <w:jc w:val="center"/>
              <w:rPr>
                <w:rFonts w:ascii="Tahoma" w:hAnsi="Tahoma" w:cs="Tahoma"/>
                <w:b/>
                <w:sz w:val="20"/>
                <w:szCs w:val="20"/>
              </w:rPr>
            </w:pPr>
          </w:p>
        </w:tc>
      </w:tr>
      <w:tr w:rsidR="00B945EA" w:rsidRPr="003C3341" w14:paraId="60CC0225" w14:textId="77777777" w:rsidTr="004561CF">
        <w:trPr>
          <w:trHeight w:val="2494"/>
        </w:trPr>
        <w:tc>
          <w:tcPr>
            <w:tcW w:w="11182" w:type="dxa"/>
            <w:gridSpan w:val="2"/>
          </w:tcPr>
          <w:p w14:paraId="0831D54A" w14:textId="77777777" w:rsidR="00B945EA" w:rsidRDefault="00B945EA" w:rsidP="00A65C1D">
            <w:pPr>
              <w:rPr>
                <w:rFonts w:ascii="Tahoma" w:hAnsi="Tahoma" w:cs="Tahoma"/>
                <w:sz w:val="20"/>
                <w:szCs w:val="20"/>
              </w:rPr>
            </w:pPr>
          </w:p>
          <w:p w14:paraId="31742AB4" w14:textId="2147DC21" w:rsidR="00F51904" w:rsidRDefault="00552D4E" w:rsidP="00C414B0">
            <w:pPr>
              <w:spacing w:line="360" w:lineRule="auto"/>
              <w:jc w:val="both"/>
              <w:rPr>
                <w:rFonts w:ascii="Arial" w:hAnsi="Arial" w:cs="Arial"/>
              </w:rPr>
            </w:pPr>
            <w:r w:rsidRPr="00B06509">
              <w:rPr>
                <w:rFonts w:ascii="Arial" w:hAnsi="Arial" w:cs="Arial"/>
                <w:b/>
                <w:bCs/>
              </w:rPr>
              <w:t>Overview of the overall placement:</w:t>
            </w:r>
            <w:r>
              <w:rPr>
                <w:rFonts w:ascii="Arial" w:hAnsi="Arial" w:cs="Arial"/>
              </w:rPr>
              <w:t xml:space="preserve"> </w:t>
            </w:r>
            <w:r w:rsidR="00F53C3E">
              <w:rPr>
                <w:rFonts w:ascii="Arial" w:hAnsi="Arial" w:cs="Arial"/>
              </w:rPr>
              <w:t xml:space="preserve">The </w:t>
            </w:r>
            <w:r w:rsidR="000C67CA">
              <w:rPr>
                <w:rFonts w:ascii="Arial" w:hAnsi="Arial" w:cs="Arial"/>
              </w:rPr>
              <w:t xml:space="preserve">placement was made in Marriott derby (Breadsall Priory). As a part of international hotel management program, the placement was assigned to gain practical knowledge and skills. The placement was in the food and beverage division of this hotel where I had to work in mainly four divisions which are kitchen, front office, housekeeping, conference &amp; banqueting. Per division, 32 hours were assigned to complete.  </w:t>
            </w:r>
          </w:p>
          <w:p w14:paraId="3C12083D" w14:textId="0ACD761B" w:rsidR="00552D4E" w:rsidRDefault="00552D4E" w:rsidP="00C414B0">
            <w:pPr>
              <w:spacing w:line="360" w:lineRule="auto"/>
              <w:jc w:val="both"/>
              <w:rPr>
                <w:rFonts w:ascii="Arial" w:hAnsi="Arial" w:cs="Arial"/>
              </w:rPr>
            </w:pPr>
            <w:r w:rsidRPr="00B06509">
              <w:rPr>
                <w:rFonts w:ascii="Arial" w:hAnsi="Arial" w:cs="Arial"/>
                <w:b/>
                <w:bCs/>
              </w:rPr>
              <w:t>New skill/knowledge acquired:</w:t>
            </w:r>
            <w:r>
              <w:rPr>
                <w:rFonts w:ascii="Arial" w:hAnsi="Arial" w:cs="Arial"/>
              </w:rPr>
              <w:t xml:space="preserve"> </w:t>
            </w:r>
            <w:r w:rsidR="00B06509">
              <w:rPr>
                <w:rFonts w:ascii="Arial" w:hAnsi="Arial" w:cs="Arial"/>
              </w:rPr>
              <w:t xml:space="preserve">Industrial placement can be defined as the structured program where a student needs to work for a specific company as a full-time paid employee for a particular </w:t>
            </w:r>
            <w:proofErr w:type="gramStart"/>
            <w:r w:rsidR="00B06509">
              <w:rPr>
                <w:rFonts w:ascii="Arial" w:hAnsi="Arial" w:cs="Arial"/>
              </w:rPr>
              <w:t>time period</w:t>
            </w:r>
            <w:proofErr w:type="gramEnd"/>
            <w:r w:rsidR="00B06509">
              <w:rPr>
                <w:rFonts w:ascii="Arial" w:hAnsi="Arial" w:cs="Arial"/>
              </w:rPr>
              <w:t xml:space="preserve"> as a part of their graduation program. For the fresh graduates of hotel management, placement is a vital component as it helps to develop the common and transferable skills which are required to perform well in this industry</w:t>
            </w:r>
            <w:r w:rsidR="00015975" w:rsidRPr="00015975">
              <w:rPr>
                <w:rFonts w:ascii="Arial" w:hAnsi="Arial" w:cs="Arial"/>
              </w:rPr>
              <w:t xml:space="preserve"> </w:t>
            </w:r>
            <w:r w:rsidR="00015975">
              <w:rPr>
                <w:rFonts w:ascii="Arial" w:hAnsi="Arial" w:cs="Arial"/>
              </w:rPr>
              <w:t>(</w:t>
            </w:r>
            <w:r w:rsidR="00015975" w:rsidRPr="00015975">
              <w:rPr>
                <w:rFonts w:ascii="Arial" w:hAnsi="Arial" w:cs="Arial"/>
              </w:rPr>
              <w:t>O'Fallon and Rutherford</w:t>
            </w:r>
            <w:r w:rsidR="00015975">
              <w:rPr>
                <w:rFonts w:ascii="Arial" w:hAnsi="Arial" w:cs="Arial"/>
              </w:rPr>
              <w:t>, 2010)</w:t>
            </w:r>
            <w:r w:rsidR="00B06509">
              <w:rPr>
                <w:rFonts w:ascii="Arial" w:hAnsi="Arial" w:cs="Arial"/>
              </w:rPr>
              <w:t xml:space="preserve">. From the placement in Marriott, there are a lot of skills and knowledge </w:t>
            </w:r>
            <w:r w:rsidR="006749D8">
              <w:rPr>
                <w:rFonts w:ascii="Arial" w:hAnsi="Arial" w:cs="Arial"/>
              </w:rPr>
              <w:t xml:space="preserve">I </w:t>
            </w:r>
            <w:r w:rsidR="00B06509">
              <w:rPr>
                <w:rFonts w:ascii="Arial" w:hAnsi="Arial" w:cs="Arial"/>
              </w:rPr>
              <w:t xml:space="preserve">have been acquired such as customer service skill, communication and networking skills, food and beverage management, multitasking </w:t>
            </w:r>
            <w:proofErr w:type="gramStart"/>
            <w:r w:rsidR="00B06509">
              <w:rPr>
                <w:rFonts w:ascii="Arial" w:hAnsi="Arial" w:cs="Arial"/>
              </w:rPr>
              <w:t>skill</w:t>
            </w:r>
            <w:proofErr w:type="gramEnd"/>
            <w:r w:rsidR="00B06509">
              <w:rPr>
                <w:rFonts w:ascii="Arial" w:hAnsi="Arial" w:cs="Arial"/>
              </w:rPr>
              <w:t xml:space="preserve"> and professionalism.  </w:t>
            </w:r>
          </w:p>
          <w:p w14:paraId="08D19BF6" w14:textId="4F8974F5" w:rsidR="00552D4E" w:rsidRDefault="00552D4E" w:rsidP="00C414B0">
            <w:pPr>
              <w:spacing w:line="360" w:lineRule="auto"/>
              <w:jc w:val="both"/>
              <w:rPr>
                <w:rFonts w:ascii="Arial" w:hAnsi="Arial" w:cs="Arial"/>
              </w:rPr>
            </w:pPr>
            <w:r w:rsidRPr="0029537E">
              <w:rPr>
                <w:rFonts w:ascii="Arial" w:hAnsi="Arial" w:cs="Arial"/>
                <w:b/>
                <w:bCs/>
              </w:rPr>
              <w:t>Application of knowledge in future:</w:t>
            </w:r>
            <w:r w:rsidR="0029537E">
              <w:rPr>
                <w:rFonts w:ascii="Arial" w:hAnsi="Arial" w:cs="Arial"/>
              </w:rPr>
              <w:t xml:space="preserve"> During the placement period, different types of skills and knowledges have been gathered which have a broad future application in this industry. For instance, while working in the </w:t>
            </w:r>
            <w:proofErr w:type="spellStart"/>
            <w:r w:rsidR="0029537E">
              <w:rPr>
                <w:rFonts w:ascii="Arial" w:hAnsi="Arial" w:cs="Arial"/>
              </w:rPr>
              <w:t>font</w:t>
            </w:r>
            <w:proofErr w:type="spellEnd"/>
            <w:r w:rsidR="0029537E">
              <w:rPr>
                <w:rFonts w:ascii="Arial" w:hAnsi="Arial" w:cs="Arial"/>
              </w:rPr>
              <w:t xml:space="preserve"> office and housekeeping, a direct interaction with the guests and customers occurred regularly and developed the customer service skill</w:t>
            </w:r>
            <w:r w:rsidR="00C350C2" w:rsidRPr="00C350C2">
              <w:rPr>
                <w:rFonts w:ascii="Arial" w:hAnsi="Arial" w:cs="Arial"/>
              </w:rPr>
              <w:t xml:space="preserve"> </w:t>
            </w:r>
            <w:r w:rsidR="00C350C2">
              <w:rPr>
                <w:rFonts w:ascii="Arial" w:hAnsi="Arial" w:cs="Arial"/>
              </w:rPr>
              <w:t>(</w:t>
            </w:r>
            <w:r w:rsidR="00C350C2" w:rsidRPr="00C350C2">
              <w:rPr>
                <w:rFonts w:ascii="Arial" w:hAnsi="Arial" w:cs="Arial"/>
              </w:rPr>
              <w:t>Sheridan and Linehan</w:t>
            </w:r>
            <w:r w:rsidR="00C350C2">
              <w:rPr>
                <w:rFonts w:ascii="Arial" w:hAnsi="Arial" w:cs="Arial"/>
              </w:rPr>
              <w:t>, 2013)</w:t>
            </w:r>
            <w:r w:rsidR="0029537E">
              <w:rPr>
                <w:rFonts w:ascii="Arial" w:hAnsi="Arial" w:cs="Arial"/>
              </w:rPr>
              <w:t>. In future job role, the skill of customer service helps to develop loyal customers for the hotel. By working in the food and beverage division of Marriott, the basic cooking skills have been developed and if the career switches to kitchen planning or as chefs, then it will help to understand the food standards and quality that should be maintained for the guests</w:t>
            </w:r>
            <w:r w:rsidR="00C350C2" w:rsidRPr="00C350C2">
              <w:rPr>
                <w:rFonts w:ascii="Arial" w:hAnsi="Arial" w:cs="Arial"/>
              </w:rPr>
              <w:t xml:space="preserve"> </w:t>
            </w:r>
            <w:r w:rsidR="00C350C2">
              <w:rPr>
                <w:rFonts w:ascii="Arial" w:hAnsi="Arial" w:cs="Arial"/>
              </w:rPr>
              <w:t>(</w:t>
            </w:r>
            <w:r w:rsidR="00C350C2" w:rsidRPr="00C350C2">
              <w:rPr>
                <w:rFonts w:ascii="Arial" w:hAnsi="Arial" w:cs="Arial"/>
              </w:rPr>
              <w:t>Wilton</w:t>
            </w:r>
            <w:r w:rsidR="00C350C2">
              <w:rPr>
                <w:rFonts w:ascii="Arial" w:hAnsi="Arial" w:cs="Arial"/>
              </w:rPr>
              <w:t>, 2012)</w:t>
            </w:r>
            <w:r w:rsidR="0029537E">
              <w:rPr>
                <w:rFonts w:ascii="Arial" w:hAnsi="Arial" w:cs="Arial"/>
              </w:rPr>
              <w:t>. By working in different divisions, the multitasking skills have been developed which is very important to increase the productivity and gain better positions in any organisations under this industry. Moreover, by working with the other employees in Marriott,</w:t>
            </w:r>
            <w:r w:rsidR="00091E4B">
              <w:rPr>
                <w:rFonts w:ascii="Arial" w:hAnsi="Arial" w:cs="Arial"/>
              </w:rPr>
              <w:t xml:space="preserve"> </w:t>
            </w:r>
            <w:proofErr w:type="gramStart"/>
            <w:r w:rsidR="00091E4B">
              <w:rPr>
                <w:rFonts w:ascii="Arial" w:hAnsi="Arial" w:cs="Arial"/>
              </w:rPr>
              <w:t xml:space="preserve">my </w:t>
            </w:r>
            <w:r w:rsidR="0029537E">
              <w:rPr>
                <w:rFonts w:ascii="Arial" w:hAnsi="Arial" w:cs="Arial"/>
              </w:rPr>
              <w:t xml:space="preserve"> employability</w:t>
            </w:r>
            <w:proofErr w:type="gramEnd"/>
            <w:r w:rsidR="0029537E">
              <w:rPr>
                <w:rFonts w:ascii="Arial" w:hAnsi="Arial" w:cs="Arial"/>
              </w:rPr>
              <w:t xml:space="preserve"> and communication skills have been increased that can be used in the future professional life</w:t>
            </w:r>
            <w:r w:rsidR="00C350C2" w:rsidRPr="00C350C2">
              <w:rPr>
                <w:rFonts w:ascii="Arial" w:hAnsi="Arial" w:cs="Arial"/>
              </w:rPr>
              <w:t xml:space="preserve"> </w:t>
            </w:r>
            <w:r w:rsidR="00C350C2">
              <w:rPr>
                <w:rFonts w:ascii="Arial" w:hAnsi="Arial" w:cs="Arial"/>
              </w:rPr>
              <w:t>(</w:t>
            </w:r>
            <w:r w:rsidR="00C350C2" w:rsidRPr="00C350C2">
              <w:rPr>
                <w:rFonts w:ascii="Arial" w:hAnsi="Arial" w:cs="Arial"/>
              </w:rPr>
              <w:t>Edwards</w:t>
            </w:r>
            <w:r w:rsidR="00C350C2">
              <w:rPr>
                <w:rFonts w:ascii="Arial" w:hAnsi="Arial" w:cs="Arial"/>
              </w:rPr>
              <w:t>, 2014)</w:t>
            </w:r>
            <w:r w:rsidR="0029537E">
              <w:rPr>
                <w:rFonts w:ascii="Arial" w:hAnsi="Arial" w:cs="Arial"/>
              </w:rPr>
              <w:t xml:space="preserve">. </w:t>
            </w:r>
          </w:p>
          <w:p w14:paraId="0C3A1617" w14:textId="0B089966" w:rsidR="00552D4E" w:rsidRDefault="00552D4E" w:rsidP="00C414B0">
            <w:pPr>
              <w:spacing w:line="360" w:lineRule="auto"/>
              <w:jc w:val="both"/>
              <w:rPr>
                <w:rFonts w:ascii="Arial" w:hAnsi="Arial" w:cs="Arial"/>
              </w:rPr>
            </w:pPr>
            <w:r w:rsidRPr="00015975">
              <w:rPr>
                <w:rFonts w:ascii="Arial" w:hAnsi="Arial" w:cs="Arial"/>
                <w:b/>
                <w:bCs/>
              </w:rPr>
              <w:lastRenderedPageBreak/>
              <w:t>Personal reflections:</w:t>
            </w:r>
            <w:r>
              <w:rPr>
                <w:rFonts w:ascii="Arial" w:hAnsi="Arial" w:cs="Arial"/>
              </w:rPr>
              <w:t xml:space="preserve"> </w:t>
            </w:r>
            <w:r w:rsidR="0029537E">
              <w:rPr>
                <w:rFonts w:ascii="Arial" w:hAnsi="Arial" w:cs="Arial"/>
              </w:rPr>
              <w:t xml:space="preserve">As a hotel management graduate, </w:t>
            </w:r>
            <w:r w:rsidR="008F1838">
              <w:rPr>
                <w:rFonts w:ascii="Arial" w:hAnsi="Arial" w:cs="Arial"/>
              </w:rPr>
              <w:t>I want to see myself as a</w:t>
            </w:r>
            <w:r w:rsidR="00015975">
              <w:rPr>
                <w:rFonts w:ascii="Arial" w:hAnsi="Arial" w:cs="Arial"/>
              </w:rPr>
              <w:t xml:space="preserve"> successful</w:t>
            </w:r>
            <w:r w:rsidR="008F1838">
              <w:rPr>
                <w:rFonts w:ascii="Arial" w:hAnsi="Arial" w:cs="Arial"/>
              </w:rPr>
              <w:t xml:space="preserve"> hotel </w:t>
            </w:r>
            <w:r w:rsidR="00015975">
              <w:rPr>
                <w:rFonts w:ascii="Arial" w:hAnsi="Arial" w:cs="Arial"/>
              </w:rPr>
              <w:t xml:space="preserve">manager in an international five-star hotel. By getting work placement in Marriott, both of my hard and soft skills have been developed. Previously, I have gained bookish knowledge about different segments of the hotel management industry, but this time I got chance to gain a practical knowledge about the day-to-day activities in a hotel. As I have worked in total 4 segments of Marriott, so I gained a multiple skill throughout all the activities. By working in different divisions, I have discovered that, my basic cooking skills are not up to the mark because I faced so many difficulties to complete these timely. But I have done well in housekeeping and front office activities and my supervisor had also praised me. In the division of conference &amp; banqueting, </w:t>
            </w:r>
            <w:proofErr w:type="spellStart"/>
            <w:r w:rsidR="00015975">
              <w:rPr>
                <w:rFonts w:ascii="Arial" w:hAnsi="Arial" w:cs="Arial"/>
              </w:rPr>
              <w:t>i</w:t>
            </w:r>
            <w:proofErr w:type="spellEnd"/>
            <w:r w:rsidR="00015975">
              <w:rPr>
                <w:rFonts w:ascii="Arial" w:hAnsi="Arial" w:cs="Arial"/>
              </w:rPr>
              <w:t xml:space="preserve"> was totally new that’s why I lacked some of the core skills which have been developed throughout the period. The best experience was the regular interactions with a variety of customers and answering their queries. Overall, the work placement in Marriott will remain a </w:t>
            </w:r>
            <w:r w:rsidR="00C350C2">
              <w:rPr>
                <w:rFonts w:ascii="Arial" w:hAnsi="Arial" w:cs="Arial"/>
              </w:rPr>
              <w:t>lifetime</w:t>
            </w:r>
            <w:r w:rsidR="00015975">
              <w:rPr>
                <w:rFonts w:ascii="Arial" w:hAnsi="Arial" w:cs="Arial"/>
              </w:rPr>
              <w:t xml:space="preserve"> experience for me, as it will guide me to select the appropriate profession in this industry. </w:t>
            </w:r>
          </w:p>
          <w:p w14:paraId="2D3BF3CA" w14:textId="7BC8348D" w:rsidR="00552D4E" w:rsidRDefault="00552D4E" w:rsidP="00C414B0">
            <w:pPr>
              <w:spacing w:line="360" w:lineRule="auto"/>
              <w:jc w:val="both"/>
              <w:rPr>
                <w:rFonts w:ascii="Arial" w:hAnsi="Arial" w:cs="Arial"/>
              </w:rPr>
            </w:pPr>
            <w:r w:rsidRPr="00657751">
              <w:rPr>
                <w:rFonts w:ascii="Arial" w:hAnsi="Arial" w:cs="Arial"/>
                <w:b/>
                <w:bCs/>
              </w:rPr>
              <w:t>Importance of this topic in industry:</w:t>
            </w:r>
            <w:r>
              <w:rPr>
                <w:rFonts w:ascii="Arial" w:hAnsi="Arial" w:cs="Arial"/>
              </w:rPr>
              <w:t xml:space="preserve"> </w:t>
            </w:r>
            <w:r w:rsidR="00657751">
              <w:rPr>
                <w:rFonts w:ascii="Arial" w:hAnsi="Arial" w:cs="Arial"/>
              </w:rPr>
              <w:t xml:space="preserve">The topic is based on work placement in a reputed hotel in Breadsall. Though the placement was a part of the completion of graduation program, but it has some other relevancy for the career of the freshers. </w:t>
            </w:r>
            <w:proofErr w:type="gramStart"/>
            <w:r w:rsidR="00657751">
              <w:rPr>
                <w:rFonts w:ascii="Arial" w:hAnsi="Arial" w:cs="Arial"/>
              </w:rPr>
              <w:t>First of all</w:t>
            </w:r>
            <w:proofErr w:type="gramEnd"/>
            <w:r w:rsidR="00657751">
              <w:rPr>
                <w:rFonts w:ascii="Arial" w:hAnsi="Arial" w:cs="Arial"/>
              </w:rPr>
              <w:t>, a work placement in the hotel and tourism industry helps the graduates to learn detailed about the undertakings of this industry</w:t>
            </w:r>
            <w:r w:rsidR="00C350C2">
              <w:rPr>
                <w:rFonts w:ascii="Arial" w:hAnsi="Arial" w:cs="Arial"/>
              </w:rPr>
              <w:t xml:space="preserve"> </w:t>
            </w:r>
            <w:r w:rsidR="00C350C2" w:rsidRPr="00C350C2">
              <w:rPr>
                <w:rFonts w:ascii="Arial" w:hAnsi="Arial" w:cs="Arial"/>
              </w:rPr>
              <w:t>(Edwards, 2014)</w:t>
            </w:r>
            <w:r w:rsidR="00657751">
              <w:rPr>
                <w:rFonts w:ascii="Arial" w:hAnsi="Arial" w:cs="Arial"/>
              </w:rPr>
              <w:t>. As most of the activities in this industry are highly dependent on the practical skills, it provides a first-hand knowledge</w:t>
            </w:r>
            <w:r w:rsidR="00C350C2" w:rsidRPr="00C350C2">
              <w:rPr>
                <w:rFonts w:ascii="Arial" w:hAnsi="Arial" w:cs="Arial"/>
              </w:rPr>
              <w:t xml:space="preserve"> </w:t>
            </w:r>
            <w:r w:rsidR="00C350C2">
              <w:rPr>
                <w:rFonts w:ascii="Arial" w:hAnsi="Arial" w:cs="Arial"/>
              </w:rPr>
              <w:t>(</w:t>
            </w:r>
            <w:proofErr w:type="spellStart"/>
            <w:r w:rsidR="00C350C2" w:rsidRPr="00C350C2">
              <w:rPr>
                <w:rFonts w:ascii="Arial" w:hAnsi="Arial" w:cs="Arial"/>
              </w:rPr>
              <w:t>Blicblau</w:t>
            </w:r>
            <w:proofErr w:type="spellEnd"/>
            <w:r w:rsidR="00C350C2">
              <w:rPr>
                <w:rFonts w:ascii="Arial" w:hAnsi="Arial" w:cs="Arial"/>
              </w:rPr>
              <w:t xml:space="preserve"> et al., 2016)</w:t>
            </w:r>
            <w:r w:rsidR="00657751">
              <w:rPr>
                <w:rFonts w:ascii="Arial" w:hAnsi="Arial" w:cs="Arial"/>
              </w:rPr>
              <w:t xml:space="preserve">. </w:t>
            </w:r>
            <w:r w:rsidR="001A2536">
              <w:rPr>
                <w:rFonts w:ascii="Arial" w:hAnsi="Arial" w:cs="Arial"/>
              </w:rPr>
              <w:t>To learn the employability skills, there is no alternative of this topic, because theoretical knowledge is not enough to perform well within this industry</w:t>
            </w:r>
            <w:r w:rsidR="00C350C2" w:rsidRPr="00C350C2">
              <w:rPr>
                <w:rFonts w:ascii="Arial" w:hAnsi="Arial" w:cs="Arial"/>
              </w:rPr>
              <w:t xml:space="preserve"> </w:t>
            </w:r>
            <w:r w:rsidR="00C350C2">
              <w:rPr>
                <w:rFonts w:ascii="Arial" w:hAnsi="Arial" w:cs="Arial"/>
              </w:rPr>
              <w:t>(</w:t>
            </w:r>
            <w:r w:rsidR="00C350C2" w:rsidRPr="00C350C2">
              <w:rPr>
                <w:rFonts w:ascii="Arial" w:hAnsi="Arial" w:cs="Arial"/>
              </w:rPr>
              <w:t>Rutherford,</w:t>
            </w:r>
            <w:r w:rsidR="00C350C2">
              <w:rPr>
                <w:rFonts w:ascii="Arial" w:hAnsi="Arial" w:cs="Arial"/>
              </w:rPr>
              <w:t xml:space="preserve"> 2021)</w:t>
            </w:r>
            <w:r w:rsidR="001A2536">
              <w:rPr>
                <w:rFonts w:ascii="Arial" w:hAnsi="Arial" w:cs="Arial"/>
              </w:rPr>
              <w:t xml:space="preserve">. There are so many graduates in the hotel management industry who are very confused about their career specific goals that means to which area, they should move. Through the placement period, they </w:t>
            </w:r>
            <w:proofErr w:type="gramStart"/>
            <w:r w:rsidR="001A2536">
              <w:rPr>
                <w:rFonts w:ascii="Arial" w:hAnsi="Arial" w:cs="Arial"/>
              </w:rPr>
              <w:t>have to</w:t>
            </w:r>
            <w:proofErr w:type="gramEnd"/>
            <w:r w:rsidR="001A2536">
              <w:rPr>
                <w:rFonts w:ascii="Arial" w:hAnsi="Arial" w:cs="Arial"/>
              </w:rPr>
              <w:t xml:space="preserve"> work a variety of tasks, so that they can understand the working patterns as well as the future growth propensity of each activity</w:t>
            </w:r>
            <w:r w:rsidR="00C350C2" w:rsidRPr="00C350C2">
              <w:rPr>
                <w:rFonts w:ascii="Arial" w:hAnsi="Arial" w:cs="Arial"/>
              </w:rPr>
              <w:t xml:space="preserve"> </w:t>
            </w:r>
            <w:r w:rsidR="00C350C2">
              <w:rPr>
                <w:rFonts w:ascii="Arial" w:hAnsi="Arial" w:cs="Arial"/>
              </w:rPr>
              <w:t>(</w:t>
            </w:r>
            <w:r w:rsidR="00C350C2" w:rsidRPr="00C350C2">
              <w:rPr>
                <w:rFonts w:ascii="Arial" w:hAnsi="Arial" w:cs="Arial"/>
              </w:rPr>
              <w:t xml:space="preserve">Fraser and </w:t>
            </w:r>
            <w:proofErr w:type="spellStart"/>
            <w:r w:rsidR="00C350C2" w:rsidRPr="00C350C2">
              <w:rPr>
                <w:rFonts w:ascii="Arial" w:hAnsi="Arial" w:cs="Arial"/>
              </w:rPr>
              <w:t>Reddan</w:t>
            </w:r>
            <w:proofErr w:type="spellEnd"/>
            <w:r w:rsidR="00C350C2">
              <w:rPr>
                <w:rFonts w:ascii="Arial" w:hAnsi="Arial" w:cs="Arial"/>
              </w:rPr>
              <w:t>, 2016)</w:t>
            </w:r>
            <w:r w:rsidR="001A2536">
              <w:rPr>
                <w:rFonts w:ascii="Arial" w:hAnsi="Arial" w:cs="Arial"/>
              </w:rPr>
              <w:t xml:space="preserve">. This also helps them to identify own skills which enable them to match the appropriate job role. </w:t>
            </w:r>
          </w:p>
          <w:p w14:paraId="467586AD" w14:textId="77777777" w:rsidR="00F51904" w:rsidRDefault="00F51904" w:rsidP="00C414B0">
            <w:pPr>
              <w:spacing w:line="360" w:lineRule="auto"/>
              <w:jc w:val="both"/>
              <w:rPr>
                <w:rFonts w:ascii="Arial" w:hAnsi="Arial" w:cs="Arial"/>
              </w:rPr>
            </w:pPr>
          </w:p>
          <w:p w14:paraId="4F94C46A" w14:textId="77777777" w:rsidR="00F51904" w:rsidRPr="0082407E" w:rsidRDefault="00F51904" w:rsidP="00C414B0">
            <w:pPr>
              <w:spacing w:line="360" w:lineRule="auto"/>
              <w:jc w:val="both"/>
              <w:rPr>
                <w:rFonts w:ascii="Arial" w:hAnsi="Arial" w:cs="Arial"/>
              </w:rPr>
            </w:pPr>
          </w:p>
          <w:p w14:paraId="4DC1E882" w14:textId="77777777" w:rsidR="00797115" w:rsidRDefault="00797115" w:rsidP="00447AEC">
            <w:pPr>
              <w:jc w:val="both"/>
              <w:rPr>
                <w:rFonts w:ascii="Tahoma" w:hAnsi="Tahoma" w:cs="Tahoma"/>
                <w:sz w:val="20"/>
                <w:szCs w:val="20"/>
              </w:rPr>
            </w:pPr>
          </w:p>
          <w:p w14:paraId="10B11E51" w14:textId="77777777" w:rsidR="00375882" w:rsidRDefault="00375882" w:rsidP="00447AEC">
            <w:pPr>
              <w:jc w:val="both"/>
              <w:rPr>
                <w:rFonts w:ascii="Tahoma" w:hAnsi="Tahoma" w:cs="Tahoma"/>
                <w:sz w:val="20"/>
                <w:szCs w:val="20"/>
              </w:rPr>
            </w:pPr>
          </w:p>
          <w:p w14:paraId="629A4250" w14:textId="77777777" w:rsidR="00375882" w:rsidRDefault="00375882" w:rsidP="00447AEC">
            <w:pPr>
              <w:jc w:val="both"/>
              <w:rPr>
                <w:rFonts w:ascii="Tahoma" w:hAnsi="Tahoma" w:cs="Tahoma"/>
                <w:sz w:val="20"/>
                <w:szCs w:val="20"/>
              </w:rPr>
            </w:pPr>
          </w:p>
          <w:p w14:paraId="3223D94F" w14:textId="77777777" w:rsidR="00375882" w:rsidRDefault="00375882" w:rsidP="00447AEC">
            <w:pPr>
              <w:jc w:val="both"/>
              <w:rPr>
                <w:rFonts w:ascii="Tahoma" w:hAnsi="Tahoma" w:cs="Tahoma"/>
                <w:sz w:val="20"/>
                <w:szCs w:val="20"/>
              </w:rPr>
            </w:pPr>
          </w:p>
          <w:p w14:paraId="5AAD8421" w14:textId="77777777" w:rsidR="00375882" w:rsidRDefault="00375882" w:rsidP="00447AEC">
            <w:pPr>
              <w:jc w:val="both"/>
              <w:rPr>
                <w:rFonts w:ascii="Tahoma" w:hAnsi="Tahoma" w:cs="Tahoma"/>
                <w:sz w:val="20"/>
                <w:szCs w:val="20"/>
              </w:rPr>
            </w:pPr>
          </w:p>
          <w:p w14:paraId="601C5B2A" w14:textId="77777777" w:rsidR="00375882" w:rsidRDefault="00375882" w:rsidP="00447AEC">
            <w:pPr>
              <w:jc w:val="both"/>
              <w:rPr>
                <w:rFonts w:ascii="Tahoma" w:hAnsi="Tahoma" w:cs="Tahoma"/>
                <w:sz w:val="20"/>
                <w:szCs w:val="20"/>
              </w:rPr>
            </w:pPr>
          </w:p>
          <w:p w14:paraId="169E8A99" w14:textId="77777777" w:rsidR="00375882" w:rsidRDefault="00375882" w:rsidP="00447AEC">
            <w:pPr>
              <w:jc w:val="both"/>
              <w:rPr>
                <w:rFonts w:ascii="Tahoma" w:hAnsi="Tahoma" w:cs="Tahoma"/>
                <w:sz w:val="20"/>
                <w:szCs w:val="20"/>
              </w:rPr>
            </w:pPr>
          </w:p>
          <w:p w14:paraId="0514EA32" w14:textId="77777777" w:rsidR="00375882" w:rsidRDefault="00375882" w:rsidP="00447AEC">
            <w:pPr>
              <w:jc w:val="both"/>
              <w:rPr>
                <w:rFonts w:ascii="Tahoma" w:hAnsi="Tahoma" w:cs="Tahoma"/>
                <w:sz w:val="20"/>
                <w:szCs w:val="20"/>
              </w:rPr>
            </w:pPr>
          </w:p>
          <w:p w14:paraId="733FBFA5" w14:textId="77777777" w:rsidR="00375882" w:rsidRDefault="00375882" w:rsidP="00447AEC">
            <w:pPr>
              <w:jc w:val="both"/>
              <w:rPr>
                <w:rFonts w:ascii="Tahoma" w:hAnsi="Tahoma" w:cs="Tahoma"/>
                <w:sz w:val="20"/>
                <w:szCs w:val="20"/>
              </w:rPr>
            </w:pPr>
          </w:p>
          <w:p w14:paraId="20085F77" w14:textId="77777777" w:rsidR="00375882" w:rsidRDefault="00375882" w:rsidP="00447AEC">
            <w:pPr>
              <w:jc w:val="both"/>
              <w:rPr>
                <w:rFonts w:ascii="Tahoma" w:hAnsi="Tahoma" w:cs="Tahoma"/>
                <w:sz w:val="20"/>
                <w:szCs w:val="20"/>
              </w:rPr>
            </w:pPr>
          </w:p>
          <w:p w14:paraId="368349A1" w14:textId="77777777" w:rsidR="00375882" w:rsidRDefault="00375882" w:rsidP="00447AEC">
            <w:pPr>
              <w:jc w:val="both"/>
              <w:rPr>
                <w:rFonts w:ascii="Tahoma" w:hAnsi="Tahoma" w:cs="Tahoma"/>
                <w:sz w:val="20"/>
                <w:szCs w:val="20"/>
              </w:rPr>
            </w:pPr>
          </w:p>
          <w:p w14:paraId="3723CE45" w14:textId="77777777" w:rsidR="00375882" w:rsidRDefault="00375882" w:rsidP="00447AEC">
            <w:pPr>
              <w:jc w:val="both"/>
              <w:rPr>
                <w:rFonts w:ascii="Tahoma" w:hAnsi="Tahoma" w:cs="Tahoma"/>
                <w:sz w:val="20"/>
                <w:szCs w:val="20"/>
              </w:rPr>
            </w:pPr>
          </w:p>
          <w:p w14:paraId="3B344F1E" w14:textId="4F66D5C5" w:rsidR="00375882" w:rsidRPr="003C3341" w:rsidRDefault="00375882" w:rsidP="00447AEC">
            <w:pPr>
              <w:jc w:val="both"/>
              <w:rPr>
                <w:rFonts w:ascii="Tahoma" w:hAnsi="Tahoma" w:cs="Tahoma"/>
                <w:sz w:val="20"/>
                <w:szCs w:val="20"/>
              </w:rPr>
            </w:pPr>
          </w:p>
        </w:tc>
      </w:tr>
    </w:tbl>
    <w:p w14:paraId="7D9A52CF" w14:textId="77777777" w:rsidR="00B00678" w:rsidRDefault="00B00678" w:rsidP="00B945EA">
      <w:pPr>
        <w:rPr>
          <w:rFonts w:ascii="Tahoma" w:hAnsi="Tahoma" w:cs="Tahoma"/>
          <w:b/>
        </w:rPr>
      </w:pPr>
    </w:p>
    <w:tbl>
      <w:tblPr>
        <w:tblStyle w:val="TableGrid"/>
        <w:tblW w:w="0" w:type="auto"/>
        <w:tblLook w:val="01E0" w:firstRow="1" w:lastRow="1" w:firstColumn="1" w:lastColumn="1" w:noHBand="0" w:noVBand="0"/>
      </w:tblPr>
      <w:tblGrid>
        <w:gridCol w:w="10910"/>
        <w:gridCol w:w="272"/>
      </w:tblGrid>
      <w:tr w:rsidR="00375882" w:rsidRPr="003C3341" w14:paraId="693FCD7B" w14:textId="77777777" w:rsidTr="00375882">
        <w:tc>
          <w:tcPr>
            <w:tcW w:w="10910" w:type="dxa"/>
            <w:shd w:val="clear" w:color="auto" w:fill="FBD4B4" w:themeFill="accent6" w:themeFillTint="66"/>
          </w:tcPr>
          <w:p w14:paraId="0731D9DE" w14:textId="423CB3E9" w:rsidR="00375882" w:rsidRPr="00946B23" w:rsidRDefault="00375882" w:rsidP="004561CF">
            <w:pPr>
              <w:rPr>
                <w:rFonts w:ascii="Tahoma" w:hAnsi="Tahoma" w:cs="Tahoma"/>
                <w:b/>
                <w:sz w:val="20"/>
                <w:szCs w:val="20"/>
              </w:rPr>
            </w:pPr>
            <w:r>
              <w:rPr>
                <w:rFonts w:ascii="Tahoma" w:hAnsi="Tahoma" w:cs="Tahoma"/>
                <w:b/>
                <w:sz w:val="20"/>
                <w:szCs w:val="20"/>
              </w:rPr>
              <w:t xml:space="preserve">REFERENCE LIST </w:t>
            </w:r>
            <w:r w:rsidR="00A138AA">
              <w:rPr>
                <w:rFonts w:ascii="Tahoma" w:hAnsi="Tahoma" w:cs="Tahoma"/>
                <w:b/>
                <w:sz w:val="20"/>
                <w:szCs w:val="20"/>
              </w:rPr>
              <w:t>(not included in word count)</w:t>
            </w:r>
          </w:p>
        </w:tc>
        <w:tc>
          <w:tcPr>
            <w:tcW w:w="272" w:type="dxa"/>
            <w:shd w:val="clear" w:color="auto" w:fill="FBD4B4" w:themeFill="accent6" w:themeFillTint="66"/>
          </w:tcPr>
          <w:p w14:paraId="2A993785" w14:textId="77777777" w:rsidR="00375882" w:rsidRDefault="00375882" w:rsidP="004561CF">
            <w:pPr>
              <w:jc w:val="center"/>
              <w:rPr>
                <w:rFonts w:ascii="Tahoma" w:hAnsi="Tahoma" w:cs="Tahoma"/>
                <w:b/>
                <w:sz w:val="20"/>
                <w:szCs w:val="20"/>
              </w:rPr>
            </w:pPr>
          </w:p>
          <w:p w14:paraId="52F3ACFA" w14:textId="77777777" w:rsidR="00375882" w:rsidRPr="003C3341" w:rsidRDefault="00375882" w:rsidP="004561CF">
            <w:pPr>
              <w:jc w:val="center"/>
              <w:rPr>
                <w:rFonts w:ascii="Tahoma" w:hAnsi="Tahoma" w:cs="Tahoma"/>
                <w:b/>
                <w:sz w:val="20"/>
                <w:szCs w:val="20"/>
              </w:rPr>
            </w:pPr>
          </w:p>
        </w:tc>
      </w:tr>
      <w:tr w:rsidR="00375882" w:rsidRPr="003C3341" w14:paraId="130E5631" w14:textId="77777777" w:rsidTr="004561CF">
        <w:trPr>
          <w:trHeight w:val="2494"/>
        </w:trPr>
        <w:tc>
          <w:tcPr>
            <w:tcW w:w="11182" w:type="dxa"/>
            <w:gridSpan w:val="2"/>
          </w:tcPr>
          <w:p w14:paraId="4FBADFA5" w14:textId="77777777" w:rsidR="00375882" w:rsidRDefault="00375882" w:rsidP="004561CF">
            <w:pPr>
              <w:rPr>
                <w:rFonts w:ascii="Tahoma" w:hAnsi="Tahoma" w:cs="Tahoma"/>
                <w:sz w:val="20"/>
                <w:szCs w:val="20"/>
              </w:rPr>
            </w:pPr>
          </w:p>
          <w:p w14:paraId="4241F6C2" w14:textId="294B24D2" w:rsidR="00C350C2" w:rsidRPr="00C350C2" w:rsidRDefault="00C350C2" w:rsidP="00C350C2">
            <w:pPr>
              <w:spacing w:line="360" w:lineRule="auto"/>
              <w:jc w:val="both"/>
              <w:rPr>
                <w:rFonts w:ascii="Arial" w:hAnsi="Arial" w:cs="Arial"/>
              </w:rPr>
            </w:pPr>
            <w:proofErr w:type="spellStart"/>
            <w:r w:rsidRPr="00C350C2">
              <w:rPr>
                <w:rFonts w:ascii="Arial" w:hAnsi="Arial" w:cs="Arial"/>
              </w:rPr>
              <w:t>Blicblau</w:t>
            </w:r>
            <w:proofErr w:type="spellEnd"/>
            <w:r w:rsidRPr="00C350C2">
              <w:rPr>
                <w:rFonts w:ascii="Arial" w:hAnsi="Arial" w:cs="Arial"/>
              </w:rPr>
              <w:t>, A.S., Nelson, T.L. and Dini, K.</w:t>
            </w:r>
            <w:r w:rsidR="00091E4B">
              <w:rPr>
                <w:rFonts w:ascii="Arial" w:hAnsi="Arial" w:cs="Arial"/>
              </w:rPr>
              <w:t xml:space="preserve"> (</w:t>
            </w:r>
            <w:r w:rsidRPr="00C350C2">
              <w:rPr>
                <w:rFonts w:ascii="Arial" w:hAnsi="Arial" w:cs="Arial"/>
              </w:rPr>
              <w:t>2016</w:t>
            </w:r>
            <w:r w:rsidR="00091E4B">
              <w:rPr>
                <w:rFonts w:ascii="Arial" w:hAnsi="Arial" w:cs="Arial"/>
              </w:rPr>
              <w:t>)</w:t>
            </w:r>
            <w:r w:rsidRPr="00C350C2">
              <w:rPr>
                <w:rFonts w:ascii="Arial" w:hAnsi="Arial" w:cs="Arial"/>
              </w:rPr>
              <w:t>. The Role of Work Placement in Engineering Students' Academic Performance. </w:t>
            </w:r>
            <w:r w:rsidRPr="00C350C2">
              <w:rPr>
                <w:rFonts w:ascii="Arial" w:hAnsi="Arial" w:cs="Arial"/>
                <w:i/>
                <w:iCs/>
              </w:rPr>
              <w:t>Asia-Pacific Journal of Cooperative Education</w:t>
            </w:r>
            <w:r w:rsidRPr="00C350C2">
              <w:rPr>
                <w:rFonts w:ascii="Arial" w:hAnsi="Arial" w:cs="Arial"/>
              </w:rPr>
              <w:t>, </w:t>
            </w:r>
            <w:r w:rsidRPr="00C350C2">
              <w:rPr>
                <w:rFonts w:ascii="Arial" w:hAnsi="Arial" w:cs="Arial"/>
                <w:i/>
                <w:iCs/>
              </w:rPr>
              <w:t>17</w:t>
            </w:r>
            <w:r w:rsidRPr="00C350C2">
              <w:rPr>
                <w:rFonts w:ascii="Arial" w:hAnsi="Arial" w:cs="Arial"/>
              </w:rPr>
              <w:t>(1), pp.31-43.</w:t>
            </w:r>
          </w:p>
          <w:p w14:paraId="77A4551A" w14:textId="2637828F" w:rsidR="00C350C2" w:rsidRPr="00C350C2" w:rsidRDefault="00C350C2" w:rsidP="00C350C2">
            <w:pPr>
              <w:spacing w:line="360" w:lineRule="auto"/>
              <w:jc w:val="both"/>
              <w:rPr>
                <w:rFonts w:ascii="Arial" w:hAnsi="Arial" w:cs="Arial"/>
              </w:rPr>
            </w:pPr>
            <w:r w:rsidRPr="00C350C2">
              <w:rPr>
                <w:rFonts w:ascii="Arial" w:hAnsi="Arial" w:cs="Arial"/>
              </w:rPr>
              <w:t xml:space="preserve">Edwards, M. </w:t>
            </w:r>
            <w:r w:rsidR="00091E4B">
              <w:rPr>
                <w:rFonts w:ascii="Arial" w:hAnsi="Arial" w:cs="Arial"/>
              </w:rPr>
              <w:t>(</w:t>
            </w:r>
            <w:r w:rsidRPr="00C350C2">
              <w:rPr>
                <w:rFonts w:ascii="Arial" w:hAnsi="Arial" w:cs="Arial"/>
              </w:rPr>
              <w:t>2014</w:t>
            </w:r>
            <w:r w:rsidR="00091E4B">
              <w:rPr>
                <w:rFonts w:ascii="Arial" w:hAnsi="Arial" w:cs="Arial"/>
              </w:rPr>
              <w:t>)</w:t>
            </w:r>
            <w:r w:rsidRPr="00C350C2">
              <w:rPr>
                <w:rFonts w:ascii="Arial" w:hAnsi="Arial" w:cs="Arial"/>
              </w:rPr>
              <w:t>. The impact of placements on students’ self-efficacy. </w:t>
            </w:r>
            <w:r w:rsidRPr="00C350C2">
              <w:rPr>
                <w:rFonts w:ascii="Arial" w:hAnsi="Arial" w:cs="Arial"/>
                <w:i/>
                <w:iCs/>
              </w:rPr>
              <w:t xml:space="preserve">Higher Education, </w:t>
            </w:r>
            <w:proofErr w:type="gramStart"/>
            <w:r w:rsidRPr="00C350C2">
              <w:rPr>
                <w:rFonts w:ascii="Arial" w:hAnsi="Arial" w:cs="Arial"/>
                <w:i/>
                <w:iCs/>
              </w:rPr>
              <w:t>Skills</w:t>
            </w:r>
            <w:proofErr w:type="gramEnd"/>
            <w:r w:rsidRPr="00C350C2">
              <w:rPr>
                <w:rFonts w:ascii="Arial" w:hAnsi="Arial" w:cs="Arial"/>
                <w:i/>
                <w:iCs/>
              </w:rPr>
              <w:t xml:space="preserve"> and Work-Based Learning</w:t>
            </w:r>
            <w:r w:rsidRPr="00C350C2">
              <w:rPr>
                <w:rFonts w:ascii="Arial" w:hAnsi="Arial" w:cs="Arial"/>
              </w:rPr>
              <w:t>.</w:t>
            </w:r>
          </w:p>
          <w:p w14:paraId="7661C479" w14:textId="486A65B9" w:rsidR="00C350C2" w:rsidRPr="00C350C2" w:rsidRDefault="00C350C2" w:rsidP="00C350C2">
            <w:pPr>
              <w:spacing w:line="360" w:lineRule="auto"/>
              <w:jc w:val="both"/>
              <w:rPr>
                <w:rFonts w:ascii="Arial" w:hAnsi="Arial" w:cs="Arial"/>
              </w:rPr>
            </w:pPr>
            <w:r w:rsidRPr="00C350C2">
              <w:rPr>
                <w:rFonts w:ascii="Arial" w:hAnsi="Arial" w:cs="Arial"/>
              </w:rPr>
              <w:t xml:space="preserve">Fraser, B. and </w:t>
            </w:r>
            <w:proofErr w:type="spellStart"/>
            <w:r w:rsidRPr="00C350C2">
              <w:rPr>
                <w:rFonts w:ascii="Arial" w:hAnsi="Arial" w:cs="Arial"/>
              </w:rPr>
              <w:t>Reddan</w:t>
            </w:r>
            <w:proofErr w:type="spellEnd"/>
            <w:r w:rsidRPr="00C350C2">
              <w:rPr>
                <w:rFonts w:ascii="Arial" w:hAnsi="Arial" w:cs="Arial"/>
              </w:rPr>
              <w:t xml:space="preserve">, G. </w:t>
            </w:r>
            <w:r w:rsidR="00091E4B">
              <w:rPr>
                <w:rFonts w:ascii="Arial" w:hAnsi="Arial" w:cs="Arial"/>
              </w:rPr>
              <w:t>(</w:t>
            </w:r>
            <w:r w:rsidRPr="00C350C2">
              <w:rPr>
                <w:rFonts w:ascii="Arial" w:hAnsi="Arial" w:cs="Arial"/>
              </w:rPr>
              <w:t>2016</w:t>
            </w:r>
            <w:r w:rsidR="00091E4B">
              <w:rPr>
                <w:rFonts w:ascii="Arial" w:hAnsi="Arial" w:cs="Arial"/>
              </w:rPr>
              <w:t>)</w:t>
            </w:r>
            <w:r w:rsidRPr="00C350C2">
              <w:rPr>
                <w:rFonts w:ascii="Arial" w:hAnsi="Arial" w:cs="Arial"/>
              </w:rPr>
              <w:t>. Developing students’ employability and work readiness within tourism and hotel management. In </w:t>
            </w:r>
            <w:r w:rsidRPr="00C350C2">
              <w:rPr>
                <w:rFonts w:ascii="Arial" w:hAnsi="Arial" w:cs="Arial"/>
                <w:i/>
                <w:iCs/>
              </w:rPr>
              <w:t>Proceedings in Australian Collaborative Education Network National Conference</w:t>
            </w:r>
            <w:r w:rsidRPr="00C350C2">
              <w:rPr>
                <w:rFonts w:ascii="Arial" w:hAnsi="Arial" w:cs="Arial"/>
              </w:rPr>
              <w:t>.</w:t>
            </w:r>
          </w:p>
          <w:p w14:paraId="1FBB43E1" w14:textId="6447F1CC" w:rsidR="00C350C2" w:rsidRPr="00C350C2" w:rsidRDefault="00C350C2" w:rsidP="00C350C2">
            <w:pPr>
              <w:spacing w:line="360" w:lineRule="auto"/>
              <w:jc w:val="both"/>
              <w:rPr>
                <w:rFonts w:ascii="Arial" w:hAnsi="Arial" w:cs="Arial"/>
              </w:rPr>
            </w:pPr>
            <w:r w:rsidRPr="00C350C2">
              <w:rPr>
                <w:rFonts w:ascii="Arial" w:hAnsi="Arial" w:cs="Arial"/>
              </w:rPr>
              <w:t>O'Fallon, M.J. and Rutherford, D.G.</w:t>
            </w:r>
            <w:r w:rsidR="00091E4B">
              <w:rPr>
                <w:rFonts w:ascii="Arial" w:hAnsi="Arial" w:cs="Arial"/>
              </w:rPr>
              <w:t xml:space="preserve"> (</w:t>
            </w:r>
            <w:r w:rsidRPr="00C350C2">
              <w:rPr>
                <w:rFonts w:ascii="Arial" w:hAnsi="Arial" w:cs="Arial"/>
              </w:rPr>
              <w:t>2010</w:t>
            </w:r>
            <w:r w:rsidR="00091E4B">
              <w:rPr>
                <w:rFonts w:ascii="Arial" w:hAnsi="Arial" w:cs="Arial"/>
              </w:rPr>
              <w:t>)</w:t>
            </w:r>
            <w:r w:rsidRPr="00C350C2">
              <w:rPr>
                <w:rFonts w:ascii="Arial" w:hAnsi="Arial" w:cs="Arial"/>
              </w:rPr>
              <w:t>. </w:t>
            </w:r>
            <w:r w:rsidRPr="00C350C2">
              <w:rPr>
                <w:rFonts w:ascii="Arial" w:hAnsi="Arial" w:cs="Arial"/>
                <w:i/>
                <w:iCs/>
              </w:rPr>
              <w:t>Hotel management and operations</w:t>
            </w:r>
            <w:r w:rsidRPr="00C350C2">
              <w:rPr>
                <w:rFonts w:ascii="Arial" w:hAnsi="Arial" w:cs="Arial"/>
              </w:rPr>
              <w:t>. John Wiley &amp; Sons.</w:t>
            </w:r>
          </w:p>
          <w:p w14:paraId="6E27D432" w14:textId="77777777" w:rsidR="00C350C2" w:rsidRPr="00C350C2" w:rsidRDefault="00C350C2" w:rsidP="00C350C2">
            <w:pPr>
              <w:spacing w:line="360" w:lineRule="auto"/>
              <w:jc w:val="both"/>
              <w:rPr>
                <w:rFonts w:ascii="Arial" w:hAnsi="Arial" w:cs="Arial"/>
              </w:rPr>
            </w:pPr>
            <w:r w:rsidRPr="00C350C2">
              <w:rPr>
                <w:rFonts w:ascii="Arial" w:hAnsi="Arial" w:cs="Arial"/>
              </w:rPr>
              <w:t>Rutherford, D.G., 2021. Hotel management and operations.</w:t>
            </w:r>
          </w:p>
          <w:p w14:paraId="09046A9E" w14:textId="37141B31" w:rsidR="00C350C2" w:rsidRPr="00C350C2" w:rsidRDefault="00C350C2" w:rsidP="00C350C2">
            <w:pPr>
              <w:spacing w:line="360" w:lineRule="auto"/>
              <w:jc w:val="both"/>
              <w:rPr>
                <w:rFonts w:ascii="Arial" w:hAnsi="Arial" w:cs="Arial"/>
              </w:rPr>
            </w:pPr>
            <w:r w:rsidRPr="00C350C2">
              <w:rPr>
                <w:rFonts w:ascii="Arial" w:hAnsi="Arial" w:cs="Arial"/>
              </w:rPr>
              <w:t>Sheridan, I. and Linehan, M., 2013</w:t>
            </w:r>
            <w:r w:rsidR="00091E4B">
              <w:rPr>
                <w:rFonts w:ascii="Arial" w:hAnsi="Arial" w:cs="Arial"/>
              </w:rPr>
              <w:t>)</w:t>
            </w:r>
            <w:r w:rsidRPr="00C350C2">
              <w:rPr>
                <w:rFonts w:ascii="Arial" w:hAnsi="Arial" w:cs="Arial"/>
              </w:rPr>
              <w:t>. A partnership approach to work placement in higher education.</w:t>
            </w:r>
          </w:p>
          <w:p w14:paraId="097AEAF8" w14:textId="77777777" w:rsidR="00C350C2" w:rsidRPr="00C350C2" w:rsidRDefault="00C350C2" w:rsidP="00C350C2">
            <w:pPr>
              <w:spacing w:line="360" w:lineRule="auto"/>
              <w:jc w:val="both"/>
              <w:rPr>
                <w:rFonts w:ascii="Arial" w:hAnsi="Arial" w:cs="Arial"/>
              </w:rPr>
            </w:pPr>
            <w:r w:rsidRPr="00C350C2">
              <w:rPr>
                <w:rFonts w:ascii="Arial" w:hAnsi="Arial" w:cs="Arial"/>
              </w:rPr>
              <w:t>Wilton, N., 2012. The impact of work placements on skills development and career outcomes for business and management graduates. </w:t>
            </w:r>
            <w:r w:rsidRPr="00C350C2">
              <w:rPr>
                <w:rFonts w:ascii="Arial" w:hAnsi="Arial" w:cs="Arial"/>
                <w:i/>
                <w:iCs/>
              </w:rPr>
              <w:t>Studies in Higher Education</w:t>
            </w:r>
            <w:r w:rsidRPr="00C350C2">
              <w:rPr>
                <w:rFonts w:ascii="Arial" w:hAnsi="Arial" w:cs="Arial"/>
              </w:rPr>
              <w:t>, </w:t>
            </w:r>
            <w:r w:rsidRPr="00C350C2">
              <w:rPr>
                <w:rFonts w:ascii="Arial" w:hAnsi="Arial" w:cs="Arial"/>
                <w:i/>
                <w:iCs/>
              </w:rPr>
              <w:t>37</w:t>
            </w:r>
            <w:r w:rsidRPr="00C350C2">
              <w:rPr>
                <w:rFonts w:ascii="Arial" w:hAnsi="Arial" w:cs="Arial"/>
              </w:rPr>
              <w:t>(5), pp.603-620.</w:t>
            </w:r>
          </w:p>
          <w:p w14:paraId="6944CF61" w14:textId="0FD4B374" w:rsidR="00375882" w:rsidRDefault="00375882" w:rsidP="004561CF">
            <w:pPr>
              <w:spacing w:line="360" w:lineRule="auto"/>
              <w:jc w:val="both"/>
              <w:rPr>
                <w:rFonts w:ascii="Arial" w:hAnsi="Arial" w:cs="Arial"/>
              </w:rPr>
            </w:pPr>
          </w:p>
          <w:p w14:paraId="6DF51C3D" w14:textId="6F494BB7" w:rsidR="00375882" w:rsidRDefault="00375882" w:rsidP="004561CF">
            <w:pPr>
              <w:spacing w:line="360" w:lineRule="auto"/>
              <w:jc w:val="both"/>
              <w:rPr>
                <w:rFonts w:ascii="Arial" w:hAnsi="Arial" w:cs="Arial"/>
              </w:rPr>
            </w:pPr>
          </w:p>
          <w:p w14:paraId="69EA998C" w14:textId="6811899E" w:rsidR="00375882" w:rsidRDefault="00375882" w:rsidP="004561CF">
            <w:pPr>
              <w:spacing w:line="360" w:lineRule="auto"/>
              <w:jc w:val="both"/>
              <w:rPr>
                <w:rFonts w:ascii="Arial" w:hAnsi="Arial" w:cs="Arial"/>
              </w:rPr>
            </w:pPr>
          </w:p>
          <w:p w14:paraId="03D9529C" w14:textId="4342E6D7" w:rsidR="00375882" w:rsidRDefault="00375882" w:rsidP="004561CF">
            <w:pPr>
              <w:spacing w:line="360" w:lineRule="auto"/>
              <w:jc w:val="both"/>
              <w:rPr>
                <w:rFonts w:ascii="Arial" w:hAnsi="Arial" w:cs="Arial"/>
              </w:rPr>
            </w:pPr>
          </w:p>
          <w:p w14:paraId="789E9A79" w14:textId="77990206" w:rsidR="00375882" w:rsidRDefault="00375882" w:rsidP="004561CF">
            <w:pPr>
              <w:spacing w:line="360" w:lineRule="auto"/>
              <w:jc w:val="both"/>
              <w:rPr>
                <w:rFonts w:ascii="Arial" w:hAnsi="Arial" w:cs="Arial"/>
              </w:rPr>
            </w:pPr>
          </w:p>
          <w:p w14:paraId="43EF99F0" w14:textId="59F16C78" w:rsidR="00375882" w:rsidRDefault="00375882" w:rsidP="004561CF">
            <w:pPr>
              <w:spacing w:line="360" w:lineRule="auto"/>
              <w:jc w:val="both"/>
              <w:rPr>
                <w:rFonts w:ascii="Arial" w:hAnsi="Arial" w:cs="Arial"/>
              </w:rPr>
            </w:pPr>
          </w:p>
          <w:p w14:paraId="1DDB2118" w14:textId="7A9165F7" w:rsidR="00375882" w:rsidRDefault="00375882" w:rsidP="004561CF">
            <w:pPr>
              <w:spacing w:line="360" w:lineRule="auto"/>
              <w:jc w:val="both"/>
              <w:rPr>
                <w:rFonts w:ascii="Arial" w:hAnsi="Arial" w:cs="Arial"/>
              </w:rPr>
            </w:pPr>
          </w:p>
          <w:p w14:paraId="3701A32D" w14:textId="54DDC54C" w:rsidR="00375882" w:rsidRDefault="00375882" w:rsidP="004561CF">
            <w:pPr>
              <w:spacing w:line="360" w:lineRule="auto"/>
              <w:jc w:val="both"/>
              <w:rPr>
                <w:rFonts w:ascii="Arial" w:hAnsi="Arial" w:cs="Arial"/>
              </w:rPr>
            </w:pPr>
          </w:p>
          <w:p w14:paraId="5AE6C72E" w14:textId="62740FFE" w:rsidR="00375882" w:rsidRDefault="00375882" w:rsidP="004561CF">
            <w:pPr>
              <w:spacing w:line="360" w:lineRule="auto"/>
              <w:jc w:val="both"/>
              <w:rPr>
                <w:rFonts w:ascii="Arial" w:hAnsi="Arial" w:cs="Arial"/>
              </w:rPr>
            </w:pPr>
          </w:p>
          <w:p w14:paraId="19966CC6" w14:textId="3AD7B82E" w:rsidR="00375882" w:rsidRDefault="00375882" w:rsidP="004561CF">
            <w:pPr>
              <w:spacing w:line="360" w:lineRule="auto"/>
              <w:jc w:val="both"/>
              <w:rPr>
                <w:rFonts w:ascii="Arial" w:hAnsi="Arial" w:cs="Arial"/>
              </w:rPr>
            </w:pPr>
          </w:p>
          <w:p w14:paraId="00C184CC" w14:textId="1B102F8C" w:rsidR="00375882" w:rsidRDefault="00375882" w:rsidP="004561CF">
            <w:pPr>
              <w:spacing w:line="360" w:lineRule="auto"/>
              <w:jc w:val="both"/>
              <w:rPr>
                <w:rFonts w:ascii="Arial" w:hAnsi="Arial" w:cs="Arial"/>
              </w:rPr>
            </w:pPr>
          </w:p>
          <w:p w14:paraId="56FCD27E" w14:textId="3C241FCD" w:rsidR="00375882" w:rsidRDefault="00375882" w:rsidP="004561CF">
            <w:pPr>
              <w:spacing w:line="360" w:lineRule="auto"/>
              <w:jc w:val="both"/>
              <w:rPr>
                <w:rFonts w:ascii="Arial" w:hAnsi="Arial" w:cs="Arial"/>
              </w:rPr>
            </w:pPr>
          </w:p>
          <w:p w14:paraId="50E4CC8B" w14:textId="7487DEDD" w:rsidR="00375882" w:rsidRDefault="00375882" w:rsidP="004561CF">
            <w:pPr>
              <w:spacing w:line="360" w:lineRule="auto"/>
              <w:jc w:val="both"/>
              <w:rPr>
                <w:rFonts w:ascii="Arial" w:hAnsi="Arial" w:cs="Arial"/>
              </w:rPr>
            </w:pPr>
          </w:p>
          <w:p w14:paraId="2E020AEF" w14:textId="77777777" w:rsidR="00375882" w:rsidRDefault="00375882" w:rsidP="004561CF">
            <w:pPr>
              <w:spacing w:line="360" w:lineRule="auto"/>
              <w:jc w:val="both"/>
              <w:rPr>
                <w:rFonts w:ascii="Arial" w:hAnsi="Arial" w:cs="Arial"/>
              </w:rPr>
            </w:pPr>
          </w:p>
          <w:p w14:paraId="47FB6995" w14:textId="77777777" w:rsidR="00375882" w:rsidRPr="003C3341" w:rsidRDefault="00375882" w:rsidP="004561CF">
            <w:pPr>
              <w:jc w:val="both"/>
              <w:rPr>
                <w:rFonts w:ascii="Tahoma" w:hAnsi="Tahoma" w:cs="Tahoma"/>
                <w:sz w:val="20"/>
                <w:szCs w:val="20"/>
              </w:rPr>
            </w:pPr>
          </w:p>
        </w:tc>
      </w:tr>
    </w:tbl>
    <w:p w14:paraId="3A480543" w14:textId="77777777" w:rsidR="00B00678" w:rsidRDefault="00B00678" w:rsidP="00B945EA">
      <w:pPr>
        <w:rPr>
          <w:rFonts w:ascii="Tahoma" w:hAnsi="Tahoma" w:cs="Tahoma"/>
          <w:b/>
        </w:rPr>
      </w:pPr>
    </w:p>
    <w:p w14:paraId="02BE48C6" w14:textId="77777777" w:rsidR="00B00678" w:rsidRDefault="00B00678" w:rsidP="00B945EA">
      <w:pPr>
        <w:rPr>
          <w:rFonts w:ascii="Tahoma" w:hAnsi="Tahoma" w:cs="Tahoma"/>
          <w:b/>
        </w:rPr>
      </w:pPr>
    </w:p>
    <w:p w14:paraId="1D4EFC49" w14:textId="77777777" w:rsidR="00B00678" w:rsidRDefault="00B00678" w:rsidP="00B945EA">
      <w:pPr>
        <w:rPr>
          <w:rFonts w:ascii="Tahoma" w:hAnsi="Tahoma" w:cs="Tahoma"/>
          <w:b/>
        </w:rPr>
      </w:pPr>
    </w:p>
    <w:p w14:paraId="505DC984" w14:textId="77777777" w:rsidR="00B00678" w:rsidRDefault="00B00678" w:rsidP="00B945EA">
      <w:pPr>
        <w:rPr>
          <w:rFonts w:ascii="Tahoma" w:hAnsi="Tahoma" w:cs="Tahoma"/>
          <w:b/>
        </w:rPr>
      </w:pPr>
    </w:p>
    <w:p w14:paraId="1F96E185" w14:textId="77777777" w:rsidR="00B00678" w:rsidRDefault="00B00678" w:rsidP="00B945EA">
      <w:pPr>
        <w:rPr>
          <w:rFonts w:ascii="Tahoma" w:hAnsi="Tahoma" w:cs="Tahoma"/>
          <w:b/>
        </w:rPr>
      </w:pPr>
    </w:p>
    <w:p w14:paraId="5F8D9742" w14:textId="77777777" w:rsidR="00B00678" w:rsidRDefault="00B00678" w:rsidP="00B945EA">
      <w:pPr>
        <w:rPr>
          <w:rFonts w:ascii="Tahoma" w:hAnsi="Tahoma" w:cs="Tahoma"/>
          <w:b/>
        </w:rPr>
      </w:pPr>
    </w:p>
    <w:p w14:paraId="25B9E4A6" w14:textId="77777777" w:rsidR="00A45D42" w:rsidRDefault="00A45D42" w:rsidP="00B945EA">
      <w:pPr>
        <w:rPr>
          <w:rFonts w:ascii="Tahoma" w:hAnsi="Tahoma" w:cs="Tahoma"/>
          <w:b/>
        </w:rPr>
      </w:pPr>
    </w:p>
    <w:sectPr w:rsidR="00A45D42" w:rsidSect="00C21568">
      <w:headerReference w:type="default" r:id="rId7"/>
      <w:footerReference w:type="default" r:id="rId8"/>
      <w:pgSz w:w="11906" w:h="16838"/>
      <w:pgMar w:top="360" w:right="357" w:bottom="0" w:left="357"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5DF099E" w14:textId="77777777" w:rsidR="005C7725" w:rsidRDefault="005C7725">
      <w:r>
        <w:separator/>
      </w:r>
    </w:p>
  </w:endnote>
  <w:endnote w:type="continuationSeparator" w:id="0">
    <w:p w14:paraId="5793F4A3" w14:textId="77777777" w:rsidR="005C7725" w:rsidRDefault="005C772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3" w:usb1="10000000" w:usb2="00000000" w:usb3="00000000" w:csb0="8000000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34016876"/>
      <w:docPartObj>
        <w:docPartGallery w:val="Page Numbers (Bottom of Page)"/>
        <w:docPartUnique/>
      </w:docPartObj>
    </w:sdtPr>
    <w:sdtEndPr>
      <w:rPr>
        <w:noProof/>
      </w:rPr>
    </w:sdtEndPr>
    <w:sdtContent>
      <w:p w14:paraId="68738646" w14:textId="0DD4A610" w:rsidR="00B44B68" w:rsidRDefault="00B44B68">
        <w:pPr>
          <w:pStyle w:val="Footer"/>
          <w:jc w:val="right"/>
        </w:pPr>
        <w:r>
          <w:fldChar w:fldCharType="begin"/>
        </w:r>
        <w:r>
          <w:instrText xml:space="preserve"> PAGE   \* MERGEFORMAT </w:instrText>
        </w:r>
        <w:r>
          <w:fldChar w:fldCharType="separate"/>
        </w:r>
        <w:r w:rsidR="007C2C2B">
          <w:rPr>
            <w:noProof/>
          </w:rPr>
          <w:t>1</w:t>
        </w:r>
        <w:r>
          <w:rPr>
            <w:noProof/>
          </w:rPr>
          <w:fldChar w:fldCharType="end"/>
        </w:r>
      </w:p>
    </w:sdtContent>
  </w:sdt>
  <w:p w14:paraId="32F3178D" w14:textId="0C9E4A4E" w:rsidR="00112CE0" w:rsidRDefault="00112CE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9CDE1AB" w14:textId="77777777" w:rsidR="005C7725" w:rsidRDefault="005C7725">
      <w:r>
        <w:separator/>
      </w:r>
    </w:p>
  </w:footnote>
  <w:footnote w:type="continuationSeparator" w:id="0">
    <w:p w14:paraId="386C9788" w14:textId="77777777" w:rsidR="005C7725" w:rsidRDefault="005C772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BCC4992" w14:textId="5F66779D" w:rsidR="00F34E01" w:rsidRPr="001B69C8" w:rsidRDefault="00B21F2E" w:rsidP="00112CE0">
    <w:pPr>
      <w:pStyle w:val="Header"/>
      <w:jc w:val="right"/>
      <w:rPr>
        <w:rFonts w:asciiTheme="minorHAnsi" w:hAnsiTheme="minorHAnsi"/>
      </w:rPr>
    </w:pPr>
    <w:r w:rsidRPr="001B69C8">
      <w:rPr>
        <w:rFonts w:asciiTheme="minorHAnsi" w:hAnsiTheme="minorHAnsi"/>
        <w:noProof/>
        <w:lang w:val="en-US" w:eastAsia="en-US"/>
      </w:rPr>
      <w:drawing>
        <wp:anchor distT="0" distB="0" distL="114300" distR="114300" simplePos="0" relativeHeight="251658240" behindDoc="0" locked="0" layoutInCell="1" allowOverlap="1" wp14:anchorId="74FC1045" wp14:editId="7E59DA52">
          <wp:simplePos x="0" y="0"/>
          <wp:positionH relativeFrom="margin">
            <wp:posOffset>1380</wp:posOffset>
          </wp:positionH>
          <wp:positionV relativeFrom="margin">
            <wp:posOffset>-357615</wp:posOffset>
          </wp:positionV>
          <wp:extent cx="2303780" cy="765175"/>
          <wp:effectExtent l="0" t="0" r="0" b="0"/>
          <wp:wrapSquare wrapText="bothSides"/>
          <wp:docPr id="2" name="Picture 2" descr="uwtsd-logo-bilingu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pic:nvPicPr>
                <pic:blipFill>
                  <a:blip r:embed="rId1">
                    <a:extLst>
                      <a:ext uri="{28A0092B-C50C-407E-A947-70E740481C1C}">
                        <a14:useLocalDpi xmlns:a14="http://schemas.microsoft.com/office/drawing/2010/main" val="0"/>
                      </a:ext>
                    </a:extLst>
                  </a:blip>
                  <a:stretch>
                    <a:fillRect/>
                  </a:stretch>
                </pic:blipFill>
                <pic:spPr>
                  <a:xfrm>
                    <a:off x="0" y="0"/>
                    <a:ext cx="2303780" cy="765175"/>
                  </a:xfrm>
                  <a:prstGeom prst="rect">
                    <a:avLst/>
                  </a:prstGeom>
                </pic:spPr>
              </pic:pic>
            </a:graphicData>
          </a:graphic>
          <wp14:sizeRelH relativeFrom="margin">
            <wp14:pctWidth>0</wp14:pctWidth>
          </wp14:sizeRelH>
          <wp14:sizeRelV relativeFrom="margin">
            <wp14:pctHeight>0</wp14:pctHeight>
          </wp14:sizeRelV>
        </wp:anchor>
      </w:drawing>
    </w:r>
    <w:r w:rsidR="001B69C8" w:rsidRPr="001B69C8">
      <w:rPr>
        <w:rFonts w:asciiTheme="minorHAnsi" w:hAnsiTheme="minorHAnsi"/>
      </w:rPr>
      <w:t>International Hotel Management</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9D3865"/>
    <w:multiLevelType w:val="hybridMultilevel"/>
    <w:tmpl w:val="A5D8C0B4"/>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2E04738"/>
    <w:multiLevelType w:val="hybridMultilevel"/>
    <w:tmpl w:val="79DA058E"/>
    <w:lvl w:ilvl="0" w:tplc="5602F408">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6D76D7E"/>
    <w:multiLevelType w:val="hybridMultilevel"/>
    <w:tmpl w:val="F7FE88EE"/>
    <w:lvl w:ilvl="0" w:tplc="1E6ECE10">
      <w:start w:val="1"/>
      <w:numFmt w:val="decimal"/>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9B57439"/>
    <w:multiLevelType w:val="hybridMultilevel"/>
    <w:tmpl w:val="B8BEDD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AF1459A"/>
    <w:multiLevelType w:val="hybridMultilevel"/>
    <w:tmpl w:val="E7D8053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1B64783E"/>
    <w:multiLevelType w:val="hybridMultilevel"/>
    <w:tmpl w:val="95101EE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1E666A2E"/>
    <w:multiLevelType w:val="hybridMultilevel"/>
    <w:tmpl w:val="20E44B0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26541595"/>
    <w:multiLevelType w:val="hybridMultilevel"/>
    <w:tmpl w:val="50C04A58"/>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8" w15:restartNumberingAfterBreak="0">
    <w:nsid w:val="2E5E110A"/>
    <w:multiLevelType w:val="hybridMultilevel"/>
    <w:tmpl w:val="AC0A9AE6"/>
    <w:lvl w:ilvl="0" w:tplc="2A14C4A6">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392E4A4B"/>
    <w:multiLevelType w:val="hybridMultilevel"/>
    <w:tmpl w:val="E60C03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9372DBC"/>
    <w:multiLevelType w:val="hybridMultilevel"/>
    <w:tmpl w:val="8744A45E"/>
    <w:lvl w:ilvl="0" w:tplc="C090DDCC">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3B086928"/>
    <w:multiLevelType w:val="hybridMultilevel"/>
    <w:tmpl w:val="1396C034"/>
    <w:lvl w:ilvl="0" w:tplc="C698318C">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3E050072"/>
    <w:multiLevelType w:val="hybridMultilevel"/>
    <w:tmpl w:val="9A4A78A0"/>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432C43D1"/>
    <w:multiLevelType w:val="hybridMultilevel"/>
    <w:tmpl w:val="BB0A11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70C5A98"/>
    <w:multiLevelType w:val="multilevel"/>
    <w:tmpl w:val="64E03D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15:restartNumberingAfterBreak="0">
    <w:nsid w:val="4B942BA4"/>
    <w:multiLevelType w:val="hybridMultilevel"/>
    <w:tmpl w:val="D346CD9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4BF840A0"/>
    <w:multiLevelType w:val="hybridMultilevel"/>
    <w:tmpl w:val="D8AE33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502C5C15"/>
    <w:multiLevelType w:val="hybridMultilevel"/>
    <w:tmpl w:val="DE0898C2"/>
    <w:lvl w:ilvl="0" w:tplc="9CBECC7A">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575D556C"/>
    <w:multiLevelType w:val="hybridMultilevel"/>
    <w:tmpl w:val="9880F71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9" w15:restartNumberingAfterBreak="0">
    <w:nsid w:val="57860309"/>
    <w:multiLevelType w:val="hybridMultilevel"/>
    <w:tmpl w:val="3EA83C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5CF57BAD"/>
    <w:multiLevelType w:val="hybridMultilevel"/>
    <w:tmpl w:val="D6260A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5DED0AC1"/>
    <w:multiLevelType w:val="hybridMultilevel"/>
    <w:tmpl w:val="C4A8D226"/>
    <w:lvl w:ilvl="0" w:tplc="2460E6DA">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5FFA47E2"/>
    <w:multiLevelType w:val="hybridMultilevel"/>
    <w:tmpl w:val="FD0A22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62B86C57"/>
    <w:multiLevelType w:val="hybridMultilevel"/>
    <w:tmpl w:val="072EDF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64D51D4D"/>
    <w:multiLevelType w:val="hybridMultilevel"/>
    <w:tmpl w:val="8CE485D2"/>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65970D0E"/>
    <w:multiLevelType w:val="hybridMultilevel"/>
    <w:tmpl w:val="E048A560"/>
    <w:lvl w:ilvl="0" w:tplc="722CA0CA">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68427F50"/>
    <w:multiLevelType w:val="hybridMultilevel"/>
    <w:tmpl w:val="2DAA1BB6"/>
    <w:lvl w:ilvl="0" w:tplc="6F466DFE">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744302F4"/>
    <w:multiLevelType w:val="hybridMultilevel"/>
    <w:tmpl w:val="D752ED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7B5C4D81"/>
    <w:multiLevelType w:val="hybridMultilevel"/>
    <w:tmpl w:val="0D3E6AB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abstractNumId w:val="12"/>
  </w:num>
  <w:num w:numId="2">
    <w:abstractNumId w:val="4"/>
  </w:num>
  <w:num w:numId="3">
    <w:abstractNumId w:val="28"/>
  </w:num>
  <w:num w:numId="4">
    <w:abstractNumId w:val="5"/>
  </w:num>
  <w:num w:numId="5">
    <w:abstractNumId w:val="24"/>
  </w:num>
  <w:num w:numId="6">
    <w:abstractNumId w:val="6"/>
  </w:num>
  <w:num w:numId="7">
    <w:abstractNumId w:val="0"/>
  </w:num>
  <w:num w:numId="8">
    <w:abstractNumId w:val="27"/>
  </w:num>
  <w:num w:numId="9">
    <w:abstractNumId w:val="16"/>
  </w:num>
  <w:num w:numId="10">
    <w:abstractNumId w:val="19"/>
  </w:num>
  <w:num w:numId="11">
    <w:abstractNumId w:val="3"/>
  </w:num>
  <w:num w:numId="12">
    <w:abstractNumId w:val="13"/>
  </w:num>
  <w:num w:numId="13">
    <w:abstractNumId w:val="2"/>
  </w:num>
  <w:num w:numId="14">
    <w:abstractNumId w:val="9"/>
  </w:num>
  <w:num w:numId="15">
    <w:abstractNumId w:val="18"/>
  </w:num>
  <w:num w:numId="16">
    <w:abstractNumId w:val="20"/>
  </w:num>
  <w:num w:numId="17">
    <w:abstractNumId w:val="1"/>
  </w:num>
  <w:num w:numId="18">
    <w:abstractNumId w:val="26"/>
  </w:num>
  <w:num w:numId="19">
    <w:abstractNumId w:val="8"/>
  </w:num>
  <w:num w:numId="20">
    <w:abstractNumId w:val="21"/>
  </w:num>
  <w:num w:numId="21">
    <w:abstractNumId w:val="11"/>
  </w:num>
  <w:num w:numId="22">
    <w:abstractNumId w:val="17"/>
  </w:num>
  <w:num w:numId="23">
    <w:abstractNumId w:val="25"/>
  </w:num>
  <w:num w:numId="24">
    <w:abstractNumId w:val="10"/>
  </w:num>
  <w:num w:numId="25">
    <w:abstractNumId w:val="23"/>
  </w:num>
  <w:num w:numId="26">
    <w:abstractNumId w:val="7"/>
  </w:num>
  <w:num w:numId="27">
    <w:abstractNumId w:val="22"/>
  </w:num>
  <w:num w:numId="28">
    <w:abstractNumId w:val="14"/>
  </w:num>
  <w:num w:numId="29">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7"/>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01AD0"/>
    <w:rsid w:val="00015975"/>
    <w:rsid w:val="000304DF"/>
    <w:rsid w:val="00040CE8"/>
    <w:rsid w:val="0004729E"/>
    <w:rsid w:val="00076F40"/>
    <w:rsid w:val="00077E55"/>
    <w:rsid w:val="00085CFD"/>
    <w:rsid w:val="00091E4B"/>
    <w:rsid w:val="000A0C53"/>
    <w:rsid w:val="000B2F4F"/>
    <w:rsid w:val="000C67CA"/>
    <w:rsid w:val="000F2E7C"/>
    <w:rsid w:val="001115AE"/>
    <w:rsid w:val="00112CE0"/>
    <w:rsid w:val="00162FE2"/>
    <w:rsid w:val="001703BD"/>
    <w:rsid w:val="00170A87"/>
    <w:rsid w:val="0018449A"/>
    <w:rsid w:val="00197F4A"/>
    <w:rsid w:val="001A2536"/>
    <w:rsid w:val="001A59E7"/>
    <w:rsid w:val="001B69C8"/>
    <w:rsid w:val="001B6DB4"/>
    <w:rsid w:val="001C5C4E"/>
    <w:rsid w:val="001D4719"/>
    <w:rsid w:val="001E720E"/>
    <w:rsid w:val="00202878"/>
    <w:rsid w:val="002314D4"/>
    <w:rsid w:val="002430D4"/>
    <w:rsid w:val="00244B89"/>
    <w:rsid w:val="00244F84"/>
    <w:rsid w:val="00257FEE"/>
    <w:rsid w:val="002659F5"/>
    <w:rsid w:val="00283BE2"/>
    <w:rsid w:val="00294842"/>
    <w:rsid w:val="0029537E"/>
    <w:rsid w:val="002E127C"/>
    <w:rsid w:val="002F7DD0"/>
    <w:rsid w:val="00301AD0"/>
    <w:rsid w:val="003036C9"/>
    <w:rsid w:val="0032684A"/>
    <w:rsid w:val="00332099"/>
    <w:rsid w:val="00340C62"/>
    <w:rsid w:val="003478CE"/>
    <w:rsid w:val="003579E5"/>
    <w:rsid w:val="003605B1"/>
    <w:rsid w:val="003617CF"/>
    <w:rsid w:val="00364940"/>
    <w:rsid w:val="00365786"/>
    <w:rsid w:val="00366D9C"/>
    <w:rsid w:val="00375882"/>
    <w:rsid w:val="00382DB9"/>
    <w:rsid w:val="00396412"/>
    <w:rsid w:val="003C3341"/>
    <w:rsid w:val="003C7C45"/>
    <w:rsid w:val="003E36D1"/>
    <w:rsid w:val="003E46A6"/>
    <w:rsid w:val="003E7CCD"/>
    <w:rsid w:val="003F52F1"/>
    <w:rsid w:val="00401828"/>
    <w:rsid w:val="00414F02"/>
    <w:rsid w:val="004325B5"/>
    <w:rsid w:val="00433DBF"/>
    <w:rsid w:val="004341F2"/>
    <w:rsid w:val="00442F02"/>
    <w:rsid w:val="0044343A"/>
    <w:rsid w:val="00444EC9"/>
    <w:rsid w:val="00445A58"/>
    <w:rsid w:val="00447AEC"/>
    <w:rsid w:val="00451947"/>
    <w:rsid w:val="004561CF"/>
    <w:rsid w:val="00456590"/>
    <w:rsid w:val="004639B7"/>
    <w:rsid w:val="00474A29"/>
    <w:rsid w:val="00476290"/>
    <w:rsid w:val="00486E62"/>
    <w:rsid w:val="004B113B"/>
    <w:rsid w:val="004C08E2"/>
    <w:rsid w:val="004C7E23"/>
    <w:rsid w:val="005036DE"/>
    <w:rsid w:val="00517154"/>
    <w:rsid w:val="00522B05"/>
    <w:rsid w:val="00542C5B"/>
    <w:rsid w:val="00552D4E"/>
    <w:rsid w:val="00552EED"/>
    <w:rsid w:val="00562B24"/>
    <w:rsid w:val="00566333"/>
    <w:rsid w:val="005C6352"/>
    <w:rsid w:val="005C7725"/>
    <w:rsid w:val="005D0DDE"/>
    <w:rsid w:val="005D5D0B"/>
    <w:rsid w:val="0062012D"/>
    <w:rsid w:val="006402F3"/>
    <w:rsid w:val="00643CB9"/>
    <w:rsid w:val="00657751"/>
    <w:rsid w:val="0066732A"/>
    <w:rsid w:val="006749D8"/>
    <w:rsid w:val="00677D1F"/>
    <w:rsid w:val="00697481"/>
    <w:rsid w:val="006A4F97"/>
    <w:rsid w:val="006C4640"/>
    <w:rsid w:val="006F4FB6"/>
    <w:rsid w:val="006F501B"/>
    <w:rsid w:val="00702077"/>
    <w:rsid w:val="00725F0E"/>
    <w:rsid w:val="00734189"/>
    <w:rsid w:val="00735BB1"/>
    <w:rsid w:val="00744482"/>
    <w:rsid w:val="007451E8"/>
    <w:rsid w:val="0078654A"/>
    <w:rsid w:val="0079230B"/>
    <w:rsid w:val="00797115"/>
    <w:rsid w:val="007A5E44"/>
    <w:rsid w:val="007C2C2B"/>
    <w:rsid w:val="007D18CA"/>
    <w:rsid w:val="007E500C"/>
    <w:rsid w:val="007E7BB4"/>
    <w:rsid w:val="007F055A"/>
    <w:rsid w:val="007F418B"/>
    <w:rsid w:val="00814801"/>
    <w:rsid w:val="0082407E"/>
    <w:rsid w:val="00826699"/>
    <w:rsid w:val="00850E08"/>
    <w:rsid w:val="00895843"/>
    <w:rsid w:val="008B4B9C"/>
    <w:rsid w:val="008B534C"/>
    <w:rsid w:val="008E2A5A"/>
    <w:rsid w:val="008F0B0D"/>
    <w:rsid w:val="008F0D83"/>
    <w:rsid w:val="008F1838"/>
    <w:rsid w:val="009061F1"/>
    <w:rsid w:val="00911C43"/>
    <w:rsid w:val="009139BF"/>
    <w:rsid w:val="00923E76"/>
    <w:rsid w:val="009448FE"/>
    <w:rsid w:val="00946B23"/>
    <w:rsid w:val="00985CF1"/>
    <w:rsid w:val="009B1D87"/>
    <w:rsid w:val="009C438C"/>
    <w:rsid w:val="009C6CAE"/>
    <w:rsid w:val="009D0DDA"/>
    <w:rsid w:val="00A02728"/>
    <w:rsid w:val="00A138AA"/>
    <w:rsid w:val="00A14DA0"/>
    <w:rsid w:val="00A43B8E"/>
    <w:rsid w:val="00A4400B"/>
    <w:rsid w:val="00A44FA9"/>
    <w:rsid w:val="00A45D42"/>
    <w:rsid w:val="00A551C6"/>
    <w:rsid w:val="00A5520C"/>
    <w:rsid w:val="00A656E2"/>
    <w:rsid w:val="00A65C1D"/>
    <w:rsid w:val="00A77C7A"/>
    <w:rsid w:val="00A8432F"/>
    <w:rsid w:val="00A90107"/>
    <w:rsid w:val="00AA11D8"/>
    <w:rsid w:val="00AA1309"/>
    <w:rsid w:val="00AA1380"/>
    <w:rsid w:val="00AC67EF"/>
    <w:rsid w:val="00AD310F"/>
    <w:rsid w:val="00AE467F"/>
    <w:rsid w:val="00AE799D"/>
    <w:rsid w:val="00B00678"/>
    <w:rsid w:val="00B03469"/>
    <w:rsid w:val="00B06509"/>
    <w:rsid w:val="00B10EAB"/>
    <w:rsid w:val="00B11E4B"/>
    <w:rsid w:val="00B21F2E"/>
    <w:rsid w:val="00B266A5"/>
    <w:rsid w:val="00B44B68"/>
    <w:rsid w:val="00B60FDF"/>
    <w:rsid w:val="00B61256"/>
    <w:rsid w:val="00B73A1C"/>
    <w:rsid w:val="00B945EA"/>
    <w:rsid w:val="00B949BC"/>
    <w:rsid w:val="00BA53CD"/>
    <w:rsid w:val="00BB2CEC"/>
    <w:rsid w:val="00BB5FB3"/>
    <w:rsid w:val="00BC4D17"/>
    <w:rsid w:val="00BC7F1B"/>
    <w:rsid w:val="00BE2584"/>
    <w:rsid w:val="00C01118"/>
    <w:rsid w:val="00C02CA0"/>
    <w:rsid w:val="00C10069"/>
    <w:rsid w:val="00C21568"/>
    <w:rsid w:val="00C34D09"/>
    <w:rsid w:val="00C350C2"/>
    <w:rsid w:val="00C35AEF"/>
    <w:rsid w:val="00C414B0"/>
    <w:rsid w:val="00C421F0"/>
    <w:rsid w:val="00C44B74"/>
    <w:rsid w:val="00C50AE7"/>
    <w:rsid w:val="00C6009E"/>
    <w:rsid w:val="00C72708"/>
    <w:rsid w:val="00C76757"/>
    <w:rsid w:val="00C85B9B"/>
    <w:rsid w:val="00CA1BF5"/>
    <w:rsid w:val="00CB67B6"/>
    <w:rsid w:val="00CC3464"/>
    <w:rsid w:val="00CC557E"/>
    <w:rsid w:val="00CC63E6"/>
    <w:rsid w:val="00CC6DCB"/>
    <w:rsid w:val="00CD008D"/>
    <w:rsid w:val="00CD40C2"/>
    <w:rsid w:val="00CD461B"/>
    <w:rsid w:val="00D1657F"/>
    <w:rsid w:val="00D80D6E"/>
    <w:rsid w:val="00D833FD"/>
    <w:rsid w:val="00D95816"/>
    <w:rsid w:val="00DA09FA"/>
    <w:rsid w:val="00DD00CB"/>
    <w:rsid w:val="00DE6434"/>
    <w:rsid w:val="00E00580"/>
    <w:rsid w:val="00E26639"/>
    <w:rsid w:val="00E30C3C"/>
    <w:rsid w:val="00E36383"/>
    <w:rsid w:val="00E42568"/>
    <w:rsid w:val="00E46851"/>
    <w:rsid w:val="00E672A4"/>
    <w:rsid w:val="00E81976"/>
    <w:rsid w:val="00E8604C"/>
    <w:rsid w:val="00EB1AD3"/>
    <w:rsid w:val="00EB4BAF"/>
    <w:rsid w:val="00EC294D"/>
    <w:rsid w:val="00ED52B6"/>
    <w:rsid w:val="00EF41E3"/>
    <w:rsid w:val="00F007E2"/>
    <w:rsid w:val="00F118EC"/>
    <w:rsid w:val="00F34E01"/>
    <w:rsid w:val="00F37A71"/>
    <w:rsid w:val="00F43CED"/>
    <w:rsid w:val="00F51904"/>
    <w:rsid w:val="00F537E9"/>
    <w:rsid w:val="00F53C3E"/>
    <w:rsid w:val="00F720CF"/>
    <w:rsid w:val="00F7712C"/>
    <w:rsid w:val="00FB2CA9"/>
    <w:rsid w:val="00FB3B29"/>
    <w:rsid w:val="00FC7773"/>
    <w:rsid w:val="00FD0ECE"/>
    <w:rsid w:val="00FE2B7D"/>
    <w:rsid w:val="00FE2C83"/>
    <w:rsid w:val="00FF2DCB"/>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4:docId w14:val="6DDB537D"/>
  <w15:docId w15:val="{02B0AEE4-2E34-4891-85DF-CBCCB29FF0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3478CE"/>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301AD0"/>
    <w:pPr>
      <w:tabs>
        <w:tab w:val="center" w:pos="4153"/>
        <w:tab w:val="right" w:pos="8306"/>
      </w:tabs>
    </w:pPr>
  </w:style>
  <w:style w:type="paragraph" w:styleId="Footer">
    <w:name w:val="footer"/>
    <w:basedOn w:val="Normal"/>
    <w:link w:val="FooterChar"/>
    <w:uiPriority w:val="99"/>
    <w:rsid w:val="00301AD0"/>
    <w:pPr>
      <w:tabs>
        <w:tab w:val="center" w:pos="4153"/>
        <w:tab w:val="right" w:pos="8306"/>
      </w:tabs>
    </w:pPr>
  </w:style>
  <w:style w:type="table" w:styleId="TableGrid">
    <w:name w:val="Table Grid"/>
    <w:basedOn w:val="TableNormal"/>
    <w:rsid w:val="00301AD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294842"/>
    <w:rPr>
      <w:rFonts w:ascii="Tahoma" w:hAnsi="Tahoma" w:cs="Tahoma"/>
      <w:sz w:val="16"/>
      <w:szCs w:val="16"/>
    </w:rPr>
  </w:style>
  <w:style w:type="paragraph" w:styleId="ListParagraph">
    <w:name w:val="List Paragraph"/>
    <w:basedOn w:val="Normal"/>
    <w:uiPriority w:val="34"/>
    <w:qFormat/>
    <w:rsid w:val="00162FE2"/>
    <w:pPr>
      <w:ind w:left="720"/>
      <w:contextualSpacing/>
    </w:pPr>
  </w:style>
  <w:style w:type="character" w:customStyle="1" w:styleId="FooterChar">
    <w:name w:val="Footer Char"/>
    <w:basedOn w:val="DefaultParagraphFont"/>
    <w:link w:val="Footer"/>
    <w:uiPriority w:val="99"/>
    <w:rsid w:val="00B44B68"/>
    <w:rPr>
      <w:sz w:val="24"/>
      <w:szCs w:val="24"/>
    </w:rPr>
  </w:style>
  <w:style w:type="paragraph" w:styleId="NormalWeb">
    <w:name w:val="Normal (Web)"/>
    <w:basedOn w:val="Normal"/>
    <w:uiPriority w:val="99"/>
    <w:semiHidden/>
    <w:unhideWhenUsed/>
    <w:rsid w:val="0079230B"/>
    <w:pPr>
      <w:spacing w:before="100" w:beforeAutospacing="1" w:after="100" w:afterAutospacing="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4564186">
      <w:bodyDiv w:val="1"/>
      <w:marLeft w:val="0"/>
      <w:marRight w:val="0"/>
      <w:marTop w:val="0"/>
      <w:marBottom w:val="0"/>
      <w:divBdr>
        <w:top w:val="none" w:sz="0" w:space="0" w:color="auto"/>
        <w:left w:val="none" w:sz="0" w:space="0" w:color="auto"/>
        <w:bottom w:val="none" w:sz="0" w:space="0" w:color="auto"/>
        <w:right w:val="none" w:sz="0" w:space="0" w:color="auto"/>
      </w:divBdr>
    </w:div>
    <w:div w:id="420294592">
      <w:bodyDiv w:val="1"/>
      <w:marLeft w:val="0"/>
      <w:marRight w:val="0"/>
      <w:marTop w:val="0"/>
      <w:marBottom w:val="0"/>
      <w:divBdr>
        <w:top w:val="none" w:sz="0" w:space="0" w:color="auto"/>
        <w:left w:val="none" w:sz="0" w:space="0" w:color="auto"/>
        <w:bottom w:val="none" w:sz="0" w:space="0" w:color="auto"/>
        <w:right w:val="none" w:sz="0" w:space="0" w:color="auto"/>
      </w:divBdr>
    </w:div>
    <w:div w:id="580523658">
      <w:bodyDiv w:val="1"/>
      <w:marLeft w:val="0"/>
      <w:marRight w:val="0"/>
      <w:marTop w:val="0"/>
      <w:marBottom w:val="0"/>
      <w:divBdr>
        <w:top w:val="none" w:sz="0" w:space="0" w:color="auto"/>
        <w:left w:val="none" w:sz="0" w:space="0" w:color="auto"/>
        <w:bottom w:val="none" w:sz="0" w:space="0" w:color="auto"/>
        <w:right w:val="none" w:sz="0" w:space="0" w:color="auto"/>
      </w:divBdr>
    </w:div>
    <w:div w:id="833225771">
      <w:bodyDiv w:val="1"/>
      <w:marLeft w:val="0"/>
      <w:marRight w:val="0"/>
      <w:marTop w:val="0"/>
      <w:marBottom w:val="0"/>
      <w:divBdr>
        <w:top w:val="none" w:sz="0" w:space="0" w:color="auto"/>
        <w:left w:val="none" w:sz="0" w:space="0" w:color="auto"/>
        <w:bottom w:val="none" w:sz="0" w:space="0" w:color="auto"/>
        <w:right w:val="none" w:sz="0" w:space="0" w:color="auto"/>
      </w:divBdr>
    </w:div>
    <w:div w:id="878933129">
      <w:bodyDiv w:val="1"/>
      <w:marLeft w:val="0"/>
      <w:marRight w:val="0"/>
      <w:marTop w:val="0"/>
      <w:marBottom w:val="0"/>
      <w:divBdr>
        <w:top w:val="none" w:sz="0" w:space="0" w:color="auto"/>
        <w:left w:val="none" w:sz="0" w:space="0" w:color="auto"/>
        <w:bottom w:val="none" w:sz="0" w:space="0" w:color="auto"/>
        <w:right w:val="none" w:sz="0" w:space="0" w:color="auto"/>
      </w:divBdr>
    </w:div>
    <w:div w:id="1226643204">
      <w:bodyDiv w:val="1"/>
      <w:marLeft w:val="0"/>
      <w:marRight w:val="0"/>
      <w:marTop w:val="0"/>
      <w:marBottom w:val="0"/>
      <w:divBdr>
        <w:top w:val="none" w:sz="0" w:space="0" w:color="auto"/>
        <w:left w:val="none" w:sz="0" w:space="0" w:color="auto"/>
        <w:bottom w:val="none" w:sz="0" w:space="0" w:color="auto"/>
        <w:right w:val="none" w:sz="0" w:space="0" w:color="auto"/>
      </w:divBdr>
    </w:div>
    <w:div w:id="1417631439">
      <w:bodyDiv w:val="1"/>
      <w:marLeft w:val="0"/>
      <w:marRight w:val="0"/>
      <w:marTop w:val="0"/>
      <w:marBottom w:val="0"/>
      <w:divBdr>
        <w:top w:val="none" w:sz="0" w:space="0" w:color="auto"/>
        <w:left w:val="none" w:sz="0" w:space="0" w:color="auto"/>
        <w:bottom w:val="none" w:sz="0" w:space="0" w:color="auto"/>
        <w:right w:val="none" w:sz="0" w:space="0" w:color="auto"/>
      </w:divBdr>
    </w:div>
    <w:div w:id="1423406924">
      <w:bodyDiv w:val="1"/>
      <w:marLeft w:val="0"/>
      <w:marRight w:val="0"/>
      <w:marTop w:val="0"/>
      <w:marBottom w:val="0"/>
      <w:divBdr>
        <w:top w:val="none" w:sz="0" w:space="0" w:color="auto"/>
        <w:left w:val="none" w:sz="0" w:space="0" w:color="auto"/>
        <w:bottom w:val="none" w:sz="0" w:space="0" w:color="auto"/>
        <w:right w:val="none" w:sz="0" w:space="0" w:color="auto"/>
      </w:divBdr>
    </w:div>
    <w:div w:id="1671134076">
      <w:bodyDiv w:val="1"/>
      <w:marLeft w:val="0"/>
      <w:marRight w:val="0"/>
      <w:marTop w:val="0"/>
      <w:marBottom w:val="0"/>
      <w:divBdr>
        <w:top w:val="none" w:sz="0" w:space="0" w:color="auto"/>
        <w:left w:val="none" w:sz="0" w:space="0" w:color="auto"/>
        <w:bottom w:val="none" w:sz="0" w:space="0" w:color="auto"/>
        <w:right w:val="none" w:sz="0" w:space="0" w:color="auto"/>
      </w:divBdr>
      <w:divsChild>
        <w:div w:id="215357427">
          <w:marLeft w:val="0"/>
          <w:marRight w:val="0"/>
          <w:marTop w:val="0"/>
          <w:marBottom w:val="0"/>
          <w:divBdr>
            <w:top w:val="none" w:sz="0" w:space="0" w:color="auto"/>
            <w:left w:val="none" w:sz="0" w:space="0" w:color="auto"/>
            <w:bottom w:val="none" w:sz="0" w:space="0" w:color="auto"/>
            <w:right w:val="none" w:sz="0" w:space="0" w:color="auto"/>
          </w:divBdr>
          <w:divsChild>
            <w:div w:id="1953129916">
              <w:marLeft w:val="0"/>
              <w:marRight w:val="0"/>
              <w:marTop w:val="0"/>
              <w:marBottom w:val="0"/>
              <w:divBdr>
                <w:top w:val="none" w:sz="0" w:space="0" w:color="auto"/>
                <w:left w:val="none" w:sz="0" w:space="0" w:color="auto"/>
                <w:bottom w:val="none" w:sz="0" w:space="0" w:color="auto"/>
                <w:right w:val="none" w:sz="0" w:space="0" w:color="auto"/>
              </w:divBdr>
              <w:divsChild>
                <w:div w:id="10566656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41385252">
      <w:bodyDiv w:val="1"/>
      <w:marLeft w:val="0"/>
      <w:marRight w:val="0"/>
      <w:marTop w:val="0"/>
      <w:marBottom w:val="0"/>
      <w:divBdr>
        <w:top w:val="none" w:sz="0" w:space="0" w:color="auto"/>
        <w:left w:val="none" w:sz="0" w:space="0" w:color="auto"/>
        <w:bottom w:val="none" w:sz="0" w:space="0" w:color="auto"/>
        <w:right w:val="none" w:sz="0" w:space="0" w:color="auto"/>
      </w:divBdr>
    </w:div>
    <w:div w:id="1883051105">
      <w:bodyDiv w:val="1"/>
      <w:marLeft w:val="0"/>
      <w:marRight w:val="0"/>
      <w:marTop w:val="0"/>
      <w:marBottom w:val="0"/>
      <w:divBdr>
        <w:top w:val="none" w:sz="0" w:space="0" w:color="auto"/>
        <w:left w:val="none" w:sz="0" w:space="0" w:color="auto"/>
        <w:bottom w:val="none" w:sz="0" w:space="0" w:color="auto"/>
        <w:right w:val="none" w:sz="0" w:space="0" w:color="auto"/>
      </w:divBdr>
    </w:div>
    <w:div w:id="19136601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5</TotalTime>
  <Pages>3</Pages>
  <Words>924</Words>
  <Characters>5071</Characters>
  <Application>Microsoft Office Word</Application>
  <DocSecurity>0</DocSecurity>
  <Lines>42</Lines>
  <Paragraphs>11</Paragraphs>
  <ScaleCrop>false</ScaleCrop>
  <HeadingPairs>
    <vt:vector size="2" baseType="variant">
      <vt:variant>
        <vt:lpstr>Title</vt:lpstr>
      </vt:variant>
      <vt:variant>
        <vt:i4>1</vt:i4>
      </vt:variant>
    </vt:vector>
  </HeadingPairs>
  <TitlesOfParts>
    <vt:vector size="1" baseType="lpstr">
      <vt:lpstr>West Cluster Probationary Period Development Plan</vt:lpstr>
    </vt:vector>
  </TitlesOfParts>
  <Company>Marriott International</Company>
  <LinksUpToDate>false</LinksUpToDate>
  <CharactersWithSpaces>5984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West Cluster Probationary Period Development Plan</dc:title>
  <dc:subject/>
  <dc:creator>lrbal454</dc:creator>
  <cp:keywords/>
  <dc:description/>
  <cp:lastModifiedBy>Mohammad Arifur Rahman Khan (2022401)</cp:lastModifiedBy>
  <cp:revision>4</cp:revision>
  <cp:lastPrinted>2020-09-28T20:53:00Z</cp:lastPrinted>
  <dcterms:created xsi:type="dcterms:W3CDTF">2022-07-07T08:17:00Z</dcterms:created>
  <dcterms:modified xsi:type="dcterms:W3CDTF">2022-07-07T08:52:00Z</dcterms:modified>
</cp:coreProperties>
</file>