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FE8E8" w14:textId="5181F2BA" w:rsidR="00EA12F8" w:rsidRDefault="00EA12F8" w:rsidP="00EA12F8">
      <w:pPr>
        <w:spacing w:after="160" w:line="360" w:lineRule="auto"/>
        <w:jc w:val="center"/>
        <w:rPr>
          <w:rFonts w:ascii="Arial" w:hAnsi="Arial" w:cs="Arial"/>
          <w:bCs/>
          <w:caps/>
          <w:sz w:val="44"/>
          <w:szCs w:val="44"/>
        </w:rPr>
      </w:pPr>
      <w:bookmarkStart w:id="0" w:name="_Hlk202474779"/>
      <w:bookmarkEnd w:id="0"/>
      <w:r w:rsidRPr="00EA12F8">
        <w:rPr>
          <w:rFonts w:ascii="Arial" w:hAnsi="Arial" w:cs="Arial"/>
          <w:bCs/>
          <w:caps/>
          <w:sz w:val="44"/>
          <w:szCs w:val="44"/>
        </w:rPr>
        <w:t>Business plan and</w:t>
      </w:r>
      <w:r>
        <w:rPr>
          <w:rFonts w:ascii="Arial" w:hAnsi="Arial" w:cs="Arial"/>
          <w:bCs/>
          <w:caps/>
          <w:sz w:val="44"/>
          <w:szCs w:val="44"/>
        </w:rPr>
        <w:t xml:space="preserve"> </w:t>
      </w:r>
      <w:r w:rsidRPr="00EA12F8">
        <w:rPr>
          <w:rFonts w:ascii="Arial" w:hAnsi="Arial" w:cs="Arial"/>
          <w:bCs/>
          <w:caps/>
          <w:sz w:val="44"/>
          <w:szCs w:val="44"/>
        </w:rPr>
        <w:t>reflection</w:t>
      </w:r>
    </w:p>
    <w:p w14:paraId="011A444E" w14:textId="77777777" w:rsidR="00EA12F8" w:rsidRDefault="00EA12F8" w:rsidP="00EA12F8">
      <w:pPr>
        <w:spacing w:after="160" w:line="360" w:lineRule="auto"/>
        <w:jc w:val="center"/>
        <w:rPr>
          <w:rFonts w:ascii="Arial" w:hAnsi="Arial" w:cs="Arial"/>
          <w:bCs/>
          <w:caps/>
          <w:sz w:val="44"/>
          <w:szCs w:val="44"/>
        </w:rPr>
      </w:pPr>
    </w:p>
    <w:p w14:paraId="0D03C0F7" w14:textId="77777777" w:rsidR="00EA12F8" w:rsidRPr="002D685B" w:rsidRDefault="00EA12F8" w:rsidP="00EA12F8">
      <w:pPr>
        <w:spacing w:after="160" w:line="360" w:lineRule="auto"/>
        <w:jc w:val="center"/>
        <w:rPr>
          <w:rFonts w:ascii="Arial" w:hAnsi="Arial" w:cs="Arial"/>
          <w:bCs/>
          <w:caps/>
          <w:sz w:val="44"/>
          <w:szCs w:val="44"/>
        </w:rPr>
      </w:pPr>
    </w:p>
    <w:p w14:paraId="6CDD957F" w14:textId="0ACC89F7" w:rsidR="003974E8" w:rsidRDefault="00F1355F" w:rsidP="003974E8">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4264C04" w14:textId="77777777" w:rsidR="002F7681" w:rsidRDefault="002F7681" w:rsidP="00754A44">
      <w:pPr>
        <w:spacing w:after="160" w:line="360" w:lineRule="auto"/>
        <w:jc w:val="both"/>
        <w:rPr>
          <w:rFonts w:ascii="Verdana" w:hAnsi="Verdana"/>
          <w:b/>
          <w:caps/>
          <w:sz w:val="18"/>
          <w:szCs w:val="18"/>
        </w:rPr>
      </w:pPr>
    </w:p>
    <w:p w14:paraId="1D765CC0" w14:textId="77777777" w:rsidR="002F7681" w:rsidRDefault="002F7681" w:rsidP="00754A44">
      <w:pPr>
        <w:spacing w:after="160" w:line="360" w:lineRule="auto"/>
        <w:jc w:val="both"/>
        <w:rPr>
          <w:rFonts w:ascii="Verdana" w:hAnsi="Verdana"/>
          <w:b/>
          <w:caps/>
          <w:sz w:val="18"/>
          <w:szCs w:val="18"/>
        </w:rPr>
      </w:pPr>
    </w:p>
    <w:p w14:paraId="4A4FA439" w14:textId="77777777" w:rsidR="002F7681" w:rsidRDefault="002F7681" w:rsidP="00754A44">
      <w:pPr>
        <w:spacing w:after="160" w:line="360" w:lineRule="auto"/>
        <w:jc w:val="both"/>
        <w:rPr>
          <w:rFonts w:ascii="Verdana" w:hAnsi="Verdana"/>
          <w:b/>
          <w:caps/>
          <w:sz w:val="18"/>
          <w:szCs w:val="18"/>
        </w:rPr>
      </w:pPr>
    </w:p>
    <w:p w14:paraId="1FEA9E11" w14:textId="77777777" w:rsidR="002F7681" w:rsidRDefault="002F7681" w:rsidP="00754A44">
      <w:pPr>
        <w:spacing w:after="160" w:line="360" w:lineRule="auto"/>
        <w:jc w:val="both"/>
        <w:rPr>
          <w:rFonts w:ascii="Verdana" w:hAnsi="Verdana"/>
          <w:b/>
          <w:caps/>
          <w:sz w:val="18"/>
          <w:szCs w:val="18"/>
        </w:rPr>
      </w:pPr>
    </w:p>
    <w:p w14:paraId="1E2F680C" w14:textId="77777777" w:rsidR="00EA12F8" w:rsidRPr="00EA12F8" w:rsidRDefault="00F1355F" w:rsidP="00EA12F8">
      <w:pPr>
        <w:spacing w:after="160" w:line="360" w:lineRule="auto"/>
        <w:jc w:val="both"/>
        <w:rPr>
          <w:rFonts w:ascii="Arial" w:hAnsi="Arial" w:cs="Arial"/>
          <w:bCs/>
          <w:caps/>
          <w:sz w:val="24"/>
          <w:szCs w:val="24"/>
        </w:rPr>
      </w:pPr>
      <w:r w:rsidRPr="00EA12F8">
        <w:rPr>
          <w:rFonts w:ascii="Arial" w:hAnsi="Arial" w:cs="Arial"/>
          <w:bCs/>
          <w:caps/>
          <w:sz w:val="24"/>
          <w:szCs w:val="24"/>
        </w:rPr>
        <w:t>MODULE</w:t>
      </w:r>
      <w:r w:rsidR="00501066" w:rsidRPr="00EA12F8">
        <w:rPr>
          <w:rFonts w:ascii="Arial" w:hAnsi="Arial" w:cs="Arial"/>
          <w:bCs/>
          <w:caps/>
          <w:sz w:val="24"/>
          <w:szCs w:val="24"/>
        </w:rPr>
        <w:t xml:space="preserve"> name:</w:t>
      </w:r>
      <w:r w:rsidR="002D685B" w:rsidRPr="00EA12F8">
        <w:rPr>
          <w:bCs/>
          <w:sz w:val="24"/>
          <w:szCs w:val="24"/>
        </w:rPr>
        <w:t xml:space="preserve"> </w:t>
      </w:r>
      <w:r w:rsidR="00EA12F8" w:rsidRPr="00EA12F8">
        <w:rPr>
          <w:rFonts w:ascii="Arial" w:hAnsi="Arial" w:cs="Arial"/>
          <w:bCs/>
          <w:caps/>
          <w:sz w:val="24"/>
          <w:szCs w:val="24"/>
        </w:rPr>
        <w:t>Managing Enterprise</w:t>
      </w:r>
    </w:p>
    <w:p w14:paraId="0B4AA172" w14:textId="77777777" w:rsidR="00EA12F8" w:rsidRPr="00EA12F8" w:rsidRDefault="00EA12F8" w:rsidP="00EA12F8">
      <w:pPr>
        <w:spacing w:after="160" w:line="360" w:lineRule="auto"/>
        <w:jc w:val="both"/>
        <w:rPr>
          <w:rFonts w:ascii="Arial" w:hAnsi="Arial" w:cs="Arial"/>
          <w:bCs/>
          <w:caps/>
          <w:sz w:val="24"/>
          <w:szCs w:val="24"/>
        </w:rPr>
      </w:pPr>
      <w:r w:rsidRPr="00EA12F8">
        <w:rPr>
          <w:rFonts w:ascii="Arial" w:hAnsi="Arial" w:cs="Arial"/>
          <w:bCs/>
          <w:caps/>
          <w:sz w:val="24"/>
          <w:szCs w:val="24"/>
        </w:rPr>
        <w:t>Module code:</w:t>
      </w:r>
      <w:r w:rsidRPr="00EA12F8">
        <w:rPr>
          <w:rFonts w:ascii="Segoe UI" w:eastAsia="Times New Roman" w:hAnsi="Segoe UI" w:cs="Segoe UI"/>
          <w:bCs/>
          <w:color w:val="FFFFFF"/>
          <w:kern w:val="36"/>
          <w:sz w:val="24"/>
          <w:szCs w:val="24"/>
          <w:lang w:eastAsia="en-GB"/>
        </w:rPr>
        <w:t xml:space="preserve"> </w:t>
      </w:r>
      <w:r w:rsidRPr="00EA12F8">
        <w:rPr>
          <w:rFonts w:ascii="Arial" w:hAnsi="Arial" w:cs="Arial"/>
          <w:bCs/>
          <w:caps/>
          <w:sz w:val="24"/>
          <w:szCs w:val="24"/>
        </w:rPr>
        <w:t>BMSW4011</w:t>
      </w:r>
    </w:p>
    <w:p w14:paraId="4A72EEE9" w14:textId="70A74E2F" w:rsidR="00EA12F8" w:rsidRPr="00EA12F8" w:rsidRDefault="00EA12F8" w:rsidP="00EA12F8">
      <w:pPr>
        <w:spacing w:after="160" w:line="360" w:lineRule="auto"/>
        <w:jc w:val="both"/>
        <w:rPr>
          <w:rFonts w:ascii="Arial" w:hAnsi="Arial" w:cs="Arial"/>
          <w:bCs/>
          <w:caps/>
          <w:sz w:val="24"/>
          <w:szCs w:val="24"/>
        </w:rPr>
      </w:pPr>
      <w:r w:rsidRPr="00EA12F8">
        <w:rPr>
          <w:rFonts w:ascii="Arial" w:hAnsi="Arial" w:cs="Arial"/>
          <w:bCs/>
          <w:caps/>
          <w:sz w:val="24"/>
          <w:szCs w:val="24"/>
        </w:rPr>
        <w:t>Lecturer Name: Scott James</w:t>
      </w:r>
    </w:p>
    <w:p w14:paraId="147DA7CF" w14:textId="77777777" w:rsidR="00EA12F8" w:rsidRPr="00EA12F8" w:rsidRDefault="00F1355F" w:rsidP="00EA12F8">
      <w:pPr>
        <w:spacing w:after="160" w:line="360" w:lineRule="auto"/>
        <w:jc w:val="both"/>
        <w:rPr>
          <w:rFonts w:ascii="Arial" w:hAnsi="Arial" w:cs="Arial"/>
          <w:bCs/>
          <w:caps/>
          <w:sz w:val="24"/>
          <w:szCs w:val="24"/>
        </w:rPr>
      </w:pPr>
      <w:r w:rsidRPr="00EA12F8">
        <w:rPr>
          <w:rFonts w:ascii="Arial" w:hAnsi="Arial" w:cs="Arial"/>
          <w:bCs/>
          <w:caps/>
          <w:sz w:val="24"/>
          <w:szCs w:val="24"/>
        </w:rPr>
        <w:t>Student Name:</w:t>
      </w:r>
      <w:r w:rsidR="003974E8" w:rsidRPr="00EA12F8">
        <w:rPr>
          <w:rFonts w:ascii="Arial" w:hAnsi="Arial" w:cs="Arial"/>
          <w:bCs/>
          <w:caps/>
          <w:sz w:val="24"/>
          <w:szCs w:val="24"/>
        </w:rPr>
        <w:t xml:space="preserve"> </w:t>
      </w:r>
      <w:r w:rsidR="00754A44" w:rsidRPr="00EA12F8">
        <w:rPr>
          <w:rFonts w:ascii="Arial" w:hAnsi="Arial" w:cs="Arial"/>
          <w:bCs/>
          <w:caps/>
          <w:sz w:val="24"/>
          <w:szCs w:val="24"/>
        </w:rPr>
        <w:t>Georgiana paula morosan</w:t>
      </w:r>
    </w:p>
    <w:p w14:paraId="42C72A8D" w14:textId="77777777" w:rsidR="00EA12F8" w:rsidRPr="00EA12F8" w:rsidRDefault="00EA12F8" w:rsidP="00EA12F8">
      <w:pPr>
        <w:spacing w:after="160" w:line="360" w:lineRule="auto"/>
        <w:jc w:val="both"/>
        <w:rPr>
          <w:rFonts w:ascii="Arial" w:hAnsi="Arial" w:cs="Arial"/>
          <w:bCs/>
          <w:caps/>
          <w:sz w:val="24"/>
          <w:szCs w:val="24"/>
        </w:rPr>
      </w:pPr>
      <w:r w:rsidRPr="00EA12F8">
        <w:rPr>
          <w:rFonts w:ascii="Arial" w:hAnsi="Arial" w:cs="Arial"/>
          <w:bCs/>
          <w:caps/>
          <w:sz w:val="24"/>
          <w:szCs w:val="24"/>
        </w:rPr>
        <w:t>student number:</w:t>
      </w:r>
      <w:r w:rsidR="00754A44" w:rsidRPr="00EA12F8">
        <w:rPr>
          <w:rFonts w:ascii="Arial" w:hAnsi="Arial" w:cs="Arial"/>
          <w:bCs/>
          <w:caps/>
          <w:sz w:val="24"/>
          <w:szCs w:val="24"/>
        </w:rPr>
        <w:t xml:space="preserve"> 2418652</w:t>
      </w:r>
    </w:p>
    <w:p w14:paraId="12978296" w14:textId="1F081244" w:rsidR="002F7681" w:rsidRPr="00EA12F8" w:rsidRDefault="002F7681" w:rsidP="00EA12F8">
      <w:pPr>
        <w:spacing w:after="160" w:line="360" w:lineRule="auto"/>
        <w:jc w:val="both"/>
        <w:rPr>
          <w:rFonts w:ascii="Arial" w:hAnsi="Arial" w:cs="Arial"/>
          <w:bCs/>
          <w:caps/>
          <w:sz w:val="24"/>
          <w:szCs w:val="24"/>
        </w:rPr>
        <w:sectPr w:rsidR="002F7681" w:rsidRPr="00EA12F8" w:rsidSect="00F1355F">
          <w:pgSz w:w="11906" w:h="16838"/>
          <w:pgMar w:top="1440" w:right="1440" w:bottom="1440" w:left="1440" w:header="708" w:footer="708" w:gutter="0"/>
          <w:cols w:space="708"/>
          <w:docGrid w:linePitch="360"/>
        </w:sectPr>
      </w:pPr>
      <w:r w:rsidRPr="00EA12F8">
        <w:rPr>
          <w:rFonts w:ascii="Arial" w:hAnsi="Arial" w:cs="Arial"/>
          <w:bCs/>
          <w:caps/>
          <w:sz w:val="24"/>
          <w:szCs w:val="24"/>
        </w:rPr>
        <w:t>WORD COUNT:</w:t>
      </w:r>
      <w:r w:rsidR="0071790F">
        <w:rPr>
          <w:rFonts w:ascii="Arial" w:hAnsi="Arial" w:cs="Arial"/>
          <w:bCs/>
          <w:caps/>
          <w:sz w:val="24"/>
          <w:szCs w:val="24"/>
        </w:rPr>
        <w:t xml:space="preserve"> 1607</w:t>
      </w:r>
    </w:p>
    <w:p w14:paraId="456A3C95" w14:textId="77777777" w:rsidR="008746EE" w:rsidRDefault="008746EE"/>
    <w:sdt>
      <w:sdtPr>
        <w:rPr>
          <w:rFonts w:ascii="Calibri" w:eastAsiaTheme="minorHAnsi" w:hAnsi="Calibri" w:cs="Calibri"/>
          <w:color w:val="auto"/>
          <w:sz w:val="22"/>
          <w:szCs w:val="22"/>
          <w:lang w:val="en-GB"/>
        </w:rPr>
        <w:id w:val="968400829"/>
        <w:docPartObj>
          <w:docPartGallery w:val="Table of Contents"/>
          <w:docPartUnique/>
        </w:docPartObj>
      </w:sdtPr>
      <w:sdtEndPr>
        <w:rPr>
          <w:rFonts w:ascii="Arial" w:hAnsi="Arial" w:cs="Arial"/>
          <w:noProof/>
          <w:sz w:val="24"/>
          <w:szCs w:val="24"/>
        </w:rPr>
      </w:sdtEndPr>
      <w:sdtContent>
        <w:p w14:paraId="70766BDF" w14:textId="098A70D9" w:rsidR="00F1355F" w:rsidRPr="003E0501" w:rsidRDefault="00754A44" w:rsidP="00D52770">
          <w:pPr>
            <w:pStyle w:val="TOCHeading"/>
            <w:spacing w:line="360" w:lineRule="auto"/>
            <w:jc w:val="both"/>
            <w:rPr>
              <w:rFonts w:ascii="Arial" w:hAnsi="Arial" w:cs="Arial"/>
              <w:color w:val="auto"/>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501">
            <w:rPr>
              <w:rFonts w:ascii="Arial" w:eastAsiaTheme="minorHAnsi" w:hAnsi="Arial" w:cs="Arial"/>
              <w:color w:val="auto"/>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Table of </w:t>
          </w:r>
          <w:r w:rsidR="00F1355F" w:rsidRPr="003E0501">
            <w:rPr>
              <w:rFonts w:ascii="Arial" w:hAnsi="Arial" w:cs="Arial"/>
              <w:color w:val="auto"/>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01B342E7" w14:textId="77777777" w:rsidR="00754A44" w:rsidRPr="003E0501" w:rsidRDefault="00754A44" w:rsidP="00D52770">
          <w:pPr>
            <w:spacing w:line="360" w:lineRule="auto"/>
            <w:jc w:val="both"/>
            <w:rPr>
              <w:rFonts w:ascii="Arial" w:hAnsi="Arial" w:cs="Arial"/>
              <w:sz w:val="24"/>
              <w:szCs w:val="24"/>
              <w:lang w:val="en-US"/>
            </w:rPr>
          </w:pPr>
        </w:p>
        <w:p w14:paraId="66750574" w14:textId="4C949F41" w:rsidR="00F1355F" w:rsidRPr="003E0501" w:rsidRDefault="00F1355F" w:rsidP="003E0501">
          <w:pPr>
            <w:pStyle w:val="TOC1"/>
            <w:tabs>
              <w:tab w:val="right" w:leader="dot" w:pos="9016"/>
            </w:tabs>
            <w:spacing w:line="360" w:lineRule="auto"/>
            <w:jc w:val="both"/>
            <w:rPr>
              <w:rFonts w:ascii="Arial" w:hAnsi="Arial" w:cs="Arial"/>
              <w:noProof/>
              <w:sz w:val="24"/>
              <w:szCs w:val="24"/>
            </w:rPr>
          </w:pPr>
          <w:r w:rsidRPr="003E0501">
            <w:rPr>
              <w:rFonts w:ascii="Arial" w:hAnsi="Arial" w:cs="Arial"/>
              <w:sz w:val="24"/>
              <w:szCs w:val="24"/>
            </w:rPr>
            <w:fldChar w:fldCharType="begin"/>
          </w:r>
          <w:r w:rsidRPr="003E0501">
            <w:rPr>
              <w:rFonts w:ascii="Arial" w:hAnsi="Arial" w:cs="Arial"/>
              <w:sz w:val="24"/>
              <w:szCs w:val="24"/>
            </w:rPr>
            <w:instrText xml:space="preserve"> TOC \o "1-3" \h \z \u </w:instrText>
          </w:r>
          <w:r w:rsidRPr="003E0501">
            <w:rPr>
              <w:rFonts w:ascii="Arial" w:hAnsi="Arial" w:cs="Arial"/>
              <w:sz w:val="24"/>
              <w:szCs w:val="24"/>
            </w:rPr>
            <w:fldChar w:fldCharType="separate"/>
          </w:r>
          <w:r w:rsidR="00EA12F8" w:rsidRPr="003E0501">
            <w:rPr>
              <w:rFonts w:ascii="Arial" w:hAnsi="Arial" w:cs="Arial"/>
              <w:sz w:val="24"/>
              <w:szCs w:val="24"/>
            </w:rPr>
            <w:t>Business Plan</w:t>
          </w:r>
          <w:r w:rsidR="00754A44" w:rsidRPr="003E0501">
            <w:rPr>
              <w:rFonts w:ascii="Arial" w:hAnsi="Arial" w:cs="Arial"/>
              <w:sz w:val="24"/>
              <w:szCs w:val="24"/>
            </w:rPr>
            <w:t xml:space="preserve"> </w:t>
          </w:r>
          <w:hyperlink w:anchor="_Toc173460477" w:history="1">
            <w:r w:rsidRPr="003E0501">
              <w:rPr>
                <w:rFonts w:ascii="Arial" w:hAnsi="Arial" w:cs="Arial"/>
                <w:noProof/>
                <w:webHidden/>
                <w:sz w:val="24"/>
                <w:szCs w:val="24"/>
              </w:rPr>
              <w:tab/>
            </w:r>
          </w:hyperlink>
          <w:r w:rsidR="003E0501" w:rsidRPr="003E0501">
            <w:rPr>
              <w:rFonts w:ascii="Arial" w:hAnsi="Arial" w:cs="Arial"/>
              <w:sz w:val="24"/>
              <w:szCs w:val="24"/>
            </w:rPr>
            <w:t>3</w:t>
          </w:r>
        </w:p>
        <w:p w14:paraId="325F2C73" w14:textId="2E4C6AFB" w:rsidR="00F1355F" w:rsidRPr="003E0501" w:rsidRDefault="00EA12F8" w:rsidP="003E0501">
          <w:pPr>
            <w:pStyle w:val="TOC2"/>
            <w:tabs>
              <w:tab w:val="right" w:leader="dot" w:pos="9016"/>
            </w:tabs>
            <w:spacing w:line="360" w:lineRule="auto"/>
            <w:ind w:left="0"/>
            <w:jc w:val="both"/>
            <w:rPr>
              <w:rFonts w:ascii="Arial" w:hAnsi="Arial" w:cs="Arial"/>
              <w:noProof/>
              <w:sz w:val="24"/>
              <w:szCs w:val="24"/>
            </w:rPr>
          </w:pPr>
          <w:r w:rsidRPr="003E0501">
            <w:rPr>
              <w:rFonts w:ascii="Arial" w:hAnsi="Arial" w:cs="Arial"/>
              <w:sz w:val="24"/>
              <w:szCs w:val="24"/>
            </w:rPr>
            <w:t>Reflection</w:t>
          </w:r>
          <w:hyperlink w:anchor="_Toc173460479" w:history="1">
            <w:r w:rsidR="00F1355F" w:rsidRPr="003E0501">
              <w:rPr>
                <w:rFonts w:ascii="Arial" w:hAnsi="Arial" w:cs="Arial"/>
                <w:noProof/>
                <w:webHidden/>
                <w:sz w:val="24"/>
                <w:szCs w:val="24"/>
              </w:rPr>
              <w:tab/>
            </w:r>
          </w:hyperlink>
          <w:r w:rsidR="00B21C6D">
            <w:rPr>
              <w:rFonts w:ascii="Arial" w:hAnsi="Arial" w:cs="Arial"/>
              <w:sz w:val="24"/>
              <w:szCs w:val="24"/>
            </w:rPr>
            <w:t>9</w:t>
          </w:r>
        </w:p>
        <w:p w14:paraId="57923268" w14:textId="60284A7E" w:rsidR="00F1355F" w:rsidRPr="003E0501" w:rsidRDefault="00D52770" w:rsidP="003E0501">
          <w:pPr>
            <w:pStyle w:val="TOC1"/>
            <w:tabs>
              <w:tab w:val="right" w:leader="dot" w:pos="9016"/>
            </w:tabs>
            <w:spacing w:line="360" w:lineRule="auto"/>
            <w:jc w:val="both"/>
            <w:rPr>
              <w:rFonts w:ascii="Arial" w:hAnsi="Arial" w:cs="Arial"/>
              <w:noProof/>
              <w:sz w:val="24"/>
              <w:szCs w:val="24"/>
            </w:rPr>
          </w:pPr>
          <w:r w:rsidRPr="003E0501">
            <w:rPr>
              <w:rFonts w:ascii="Arial" w:hAnsi="Arial" w:cs="Arial"/>
              <w:sz w:val="24"/>
              <w:szCs w:val="24"/>
            </w:rPr>
            <w:t>Reference List…………………………………………………………………….….....</w:t>
          </w:r>
          <w:r w:rsidR="00B21C6D">
            <w:rPr>
              <w:rFonts w:ascii="Arial" w:hAnsi="Arial" w:cs="Arial"/>
              <w:sz w:val="24"/>
              <w:szCs w:val="24"/>
            </w:rPr>
            <w:t>.</w:t>
          </w:r>
          <w:r w:rsidRPr="003E0501">
            <w:rPr>
              <w:rFonts w:ascii="Arial" w:hAnsi="Arial" w:cs="Arial"/>
              <w:sz w:val="24"/>
              <w:szCs w:val="24"/>
            </w:rPr>
            <w:t>…</w:t>
          </w:r>
          <w:r w:rsidR="00F1355F" w:rsidRPr="003E0501">
            <w:rPr>
              <w:rFonts w:ascii="Arial" w:hAnsi="Arial" w:cs="Arial"/>
              <w:noProof/>
              <w:sz w:val="24"/>
              <w:szCs w:val="24"/>
            </w:rPr>
            <w:fldChar w:fldCharType="end"/>
          </w:r>
          <w:r w:rsidR="00B21C6D">
            <w:rPr>
              <w:rFonts w:ascii="Arial" w:hAnsi="Arial" w:cs="Arial"/>
              <w:noProof/>
              <w:sz w:val="24"/>
              <w:szCs w:val="24"/>
            </w:rPr>
            <w:t>11</w:t>
          </w:r>
        </w:p>
      </w:sdtContent>
    </w:sdt>
    <w:p w14:paraId="2B3E4446" w14:textId="77777777" w:rsidR="00F1355F" w:rsidRDefault="00F1355F" w:rsidP="00F1355F">
      <w:pPr>
        <w:pStyle w:val="Heading1"/>
      </w:pPr>
      <w:bookmarkStart w:id="1" w:name="_Toc173460476"/>
    </w:p>
    <w:p w14:paraId="0E4D3D71" w14:textId="77777777" w:rsidR="003A18EB" w:rsidRDefault="003A18EB" w:rsidP="003A18EB">
      <w:pPr>
        <w:rPr>
          <w:lang w:eastAsia="zh-CN"/>
        </w:rPr>
      </w:pPr>
    </w:p>
    <w:p w14:paraId="1D7B08D8" w14:textId="77777777" w:rsidR="003A18EB" w:rsidRDefault="003A18EB" w:rsidP="003A18EB">
      <w:pPr>
        <w:rPr>
          <w:lang w:eastAsia="zh-CN"/>
        </w:rPr>
      </w:pPr>
    </w:p>
    <w:p w14:paraId="1FD95098" w14:textId="77777777" w:rsidR="003A18EB" w:rsidRDefault="003A18EB" w:rsidP="003A18EB">
      <w:pPr>
        <w:rPr>
          <w:lang w:eastAsia="zh-CN"/>
        </w:rPr>
      </w:pPr>
    </w:p>
    <w:p w14:paraId="5F1E2615" w14:textId="77777777" w:rsidR="003A18EB" w:rsidRDefault="003A18EB" w:rsidP="003A18EB">
      <w:pPr>
        <w:rPr>
          <w:lang w:eastAsia="zh-CN"/>
        </w:rPr>
      </w:pPr>
    </w:p>
    <w:p w14:paraId="1B907A1D" w14:textId="77777777" w:rsidR="003A18EB" w:rsidRDefault="003A18EB" w:rsidP="003A18EB">
      <w:pPr>
        <w:rPr>
          <w:lang w:eastAsia="zh-CN"/>
        </w:rPr>
      </w:pPr>
    </w:p>
    <w:p w14:paraId="4BE77201" w14:textId="77777777" w:rsidR="003A18EB" w:rsidRDefault="003A18EB" w:rsidP="003A18EB">
      <w:pPr>
        <w:rPr>
          <w:lang w:eastAsia="zh-CN"/>
        </w:rPr>
      </w:pPr>
    </w:p>
    <w:p w14:paraId="62B5DE4D" w14:textId="77777777" w:rsidR="003A18EB" w:rsidRDefault="003A18EB" w:rsidP="003A18EB">
      <w:pPr>
        <w:rPr>
          <w:lang w:eastAsia="zh-CN"/>
        </w:rPr>
      </w:pPr>
    </w:p>
    <w:p w14:paraId="7DDD8F05" w14:textId="77777777" w:rsidR="003A18EB" w:rsidRDefault="003A18EB" w:rsidP="003A18EB">
      <w:pPr>
        <w:rPr>
          <w:lang w:eastAsia="zh-CN"/>
        </w:rPr>
      </w:pPr>
    </w:p>
    <w:p w14:paraId="0CEFBCC7" w14:textId="77777777" w:rsidR="003A18EB" w:rsidRDefault="003A18EB" w:rsidP="003A18EB">
      <w:pPr>
        <w:rPr>
          <w:lang w:eastAsia="zh-CN"/>
        </w:rPr>
      </w:pPr>
    </w:p>
    <w:p w14:paraId="34CE53D1" w14:textId="77777777" w:rsidR="003A18EB" w:rsidRDefault="003A18EB" w:rsidP="003A18EB">
      <w:pPr>
        <w:rPr>
          <w:lang w:eastAsia="zh-CN"/>
        </w:rPr>
      </w:pPr>
    </w:p>
    <w:p w14:paraId="3B1B0633" w14:textId="77777777" w:rsidR="003A18EB" w:rsidRDefault="003A18EB" w:rsidP="003A18EB">
      <w:pPr>
        <w:rPr>
          <w:lang w:eastAsia="zh-CN"/>
        </w:rPr>
      </w:pPr>
    </w:p>
    <w:p w14:paraId="51C10580" w14:textId="77777777" w:rsidR="003A18EB" w:rsidRDefault="003A18EB" w:rsidP="003A18EB">
      <w:pPr>
        <w:rPr>
          <w:lang w:eastAsia="zh-CN"/>
        </w:rPr>
      </w:pPr>
    </w:p>
    <w:p w14:paraId="2560F6CD" w14:textId="77777777" w:rsidR="003A18EB" w:rsidRDefault="003A18EB" w:rsidP="003A18EB">
      <w:pPr>
        <w:rPr>
          <w:lang w:eastAsia="zh-CN"/>
        </w:rPr>
      </w:pPr>
    </w:p>
    <w:p w14:paraId="695B0A1D" w14:textId="77777777" w:rsidR="003A18EB" w:rsidRDefault="003A18EB" w:rsidP="003A18EB">
      <w:pPr>
        <w:rPr>
          <w:lang w:eastAsia="zh-CN"/>
        </w:rPr>
      </w:pPr>
    </w:p>
    <w:p w14:paraId="652CDB51" w14:textId="77777777" w:rsidR="003A18EB" w:rsidRDefault="003A18EB" w:rsidP="003A18EB">
      <w:pPr>
        <w:rPr>
          <w:lang w:eastAsia="zh-CN"/>
        </w:rPr>
      </w:pPr>
    </w:p>
    <w:bookmarkEnd w:id="1"/>
    <w:p w14:paraId="2A649155" w14:textId="77777777" w:rsidR="00FC517D" w:rsidRDefault="00FC517D">
      <w:pPr>
        <w:rPr>
          <w:rFonts w:ascii="Arial" w:hAnsi="Arial" w:cs="Arial"/>
          <w:sz w:val="36"/>
          <w:szCs w:val="36"/>
          <w:lang w:eastAsia="zh-CN"/>
        </w:rPr>
      </w:pPr>
    </w:p>
    <w:p w14:paraId="22A1604E" w14:textId="77777777" w:rsidR="00EA12F8" w:rsidRDefault="00EA12F8">
      <w:pPr>
        <w:rPr>
          <w:rFonts w:ascii="Arial" w:hAnsi="Arial" w:cs="Arial"/>
          <w:sz w:val="36"/>
          <w:szCs w:val="36"/>
          <w:lang w:eastAsia="zh-CN"/>
        </w:rPr>
      </w:pPr>
    </w:p>
    <w:p w14:paraId="485DABCC" w14:textId="77777777" w:rsidR="003E0501" w:rsidRDefault="003E0501" w:rsidP="00EA12F8">
      <w:pPr>
        <w:spacing w:line="360" w:lineRule="auto"/>
        <w:jc w:val="center"/>
        <w:rPr>
          <w:rFonts w:ascii="Arial" w:hAnsi="Arial" w:cs="Arial"/>
          <w:sz w:val="44"/>
          <w:szCs w:val="44"/>
        </w:rPr>
      </w:pPr>
    </w:p>
    <w:p w14:paraId="2388033F" w14:textId="04BEB84A" w:rsidR="001345B3" w:rsidRDefault="00EA12F8" w:rsidP="00B21C6D">
      <w:pPr>
        <w:spacing w:line="360" w:lineRule="auto"/>
        <w:jc w:val="center"/>
        <w:rPr>
          <w:rFonts w:ascii="Arial" w:hAnsi="Arial" w:cs="Arial"/>
          <w:sz w:val="44"/>
          <w:szCs w:val="44"/>
        </w:rPr>
      </w:pPr>
      <w:r w:rsidRPr="00EA12F8">
        <w:rPr>
          <w:rFonts w:ascii="Arial" w:hAnsi="Arial" w:cs="Arial"/>
          <w:sz w:val="44"/>
          <w:szCs w:val="44"/>
        </w:rPr>
        <w:lastRenderedPageBreak/>
        <w:t>MPG Financial Services Business Plan</w:t>
      </w:r>
    </w:p>
    <w:p w14:paraId="4CE97738" w14:textId="77777777" w:rsidR="00B21C6D" w:rsidRDefault="00B21C6D" w:rsidP="00B21C6D">
      <w:pPr>
        <w:spacing w:line="360" w:lineRule="auto"/>
        <w:jc w:val="center"/>
        <w:rPr>
          <w:rFonts w:ascii="Arial" w:hAnsi="Arial" w:cs="Arial"/>
          <w:sz w:val="44"/>
          <w:szCs w:val="44"/>
        </w:rPr>
      </w:pPr>
    </w:p>
    <w:p w14:paraId="3794A4FE" w14:textId="37FEAE5E" w:rsidR="007A36A1" w:rsidRPr="00B51B48" w:rsidRDefault="007A36A1" w:rsidP="0071790F">
      <w:pPr>
        <w:spacing w:line="360" w:lineRule="auto"/>
        <w:jc w:val="both"/>
        <w:rPr>
          <w:rFonts w:ascii="Arial" w:hAnsi="Arial" w:cs="Arial"/>
          <w:b/>
          <w:bCs/>
          <w:sz w:val="24"/>
          <w:szCs w:val="24"/>
          <w:u w:val="single"/>
        </w:rPr>
      </w:pPr>
      <w:r w:rsidRPr="00B51B48">
        <w:rPr>
          <w:rFonts w:ascii="Arial" w:hAnsi="Arial" w:cs="Arial"/>
          <w:b/>
          <w:bCs/>
          <w:sz w:val="24"/>
          <w:szCs w:val="24"/>
          <w:u w:val="single"/>
        </w:rPr>
        <w:t>Company Concept and Origin of the Idea</w:t>
      </w:r>
    </w:p>
    <w:p w14:paraId="606D4F2D" w14:textId="647E4892" w:rsidR="00EA5139" w:rsidRPr="00EA5139" w:rsidRDefault="00EA5139" w:rsidP="0071790F">
      <w:pPr>
        <w:spacing w:line="360" w:lineRule="auto"/>
        <w:jc w:val="both"/>
        <w:rPr>
          <w:rFonts w:ascii="Arial" w:hAnsi="Arial" w:cs="Arial"/>
          <w:sz w:val="24"/>
          <w:szCs w:val="24"/>
          <w:lang w:eastAsia="zh-CN"/>
        </w:rPr>
      </w:pPr>
      <w:r w:rsidRPr="00EA5139">
        <w:rPr>
          <w:rFonts w:ascii="Arial" w:hAnsi="Arial" w:cs="Arial"/>
          <w:sz w:val="24"/>
          <w:szCs w:val="24"/>
          <w:lang w:eastAsia="zh-CN"/>
        </w:rPr>
        <w:t>MPG Financial Services is a modern financial consultancy firm in Neath, South Wales, offering expert financial advice tailored to the needs of individuals and small businesses in a global economic environment. The company was founded out of a strong personal interest in global finance, wealth strategy, and sustainable economic planning. Inspired by the increasing difficulty and volatility of financial markets driven by geopolitical instability, digital transformation, and inflationary pressures, MPG aims to bring clarity, accessibility, and integrity to the financial advice sector (Navarro et al., 2021).</w:t>
      </w:r>
      <w:r w:rsidR="009F7CCF">
        <w:rPr>
          <w:rFonts w:ascii="Arial" w:hAnsi="Arial" w:cs="Arial"/>
          <w:sz w:val="24"/>
          <w:szCs w:val="24"/>
          <w:lang w:eastAsia="zh-CN"/>
        </w:rPr>
        <w:t xml:space="preserve"> </w:t>
      </w:r>
      <w:r w:rsidRPr="00EA5139">
        <w:rPr>
          <w:rFonts w:ascii="Arial" w:hAnsi="Arial" w:cs="Arial"/>
          <w:sz w:val="24"/>
          <w:szCs w:val="24"/>
          <w:lang w:eastAsia="zh-CN"/>
        </w:rPr>
        <w:t>The founder observed how many people lacked the resources or confidence to seek help in managing their financial futures. In response, MPG was launched to provide a supportive, trustworthy alternative that empowers clients with knowledge and actionable vision.</w:t>
      </w:r>
    </w:p>
    <w:p w14:paraId="50058F50" w14:textId="77777777" w:rsidR="00B21C6D" w:rsidRDefault="00EA5139" w:rsidP="0071790F">
      <w:pPr>
        <w:spacing w:line="360" w:lineRule="auto"/>
        <w:jc w:val="both"/>
        <w:rPr>
          <w:rFonts w:ascii="Arial" w:hAnsi="Arial" w:cs="Arial"/>
          <w:sz w:val="24"/>
          <w:szCs w:val="24"/>
          <w:lang w:eastAsia="zh-CN"/>
        </w:rPr>
      </w:pPr>
      <w:r w:rsidRPr="00EA5139">
        <w:rPr>
          <w:rFonts w:ascii="Arial" w:hAnsi="Arial" w:cs="Arial"/>
          <w:sz w:val="24"/>
          <w:szCs w:val="24"/>
          <w:lang w:eastAsia="zh-CN"/>
        </w:rPr>
        <w:t>MPG's brand centres on three foundational pillars: strength, clarity, and trust. These values are symbolised in the business’s branding. The stylised tiger logo communicates power, protection, and wisdom (Clifford, 2020), while the use of yellow in its visual identity represents intellect, optimism, and strategic thinking (Van Braam, 2024).</w:t>
      </w:r>
    </w:p>
    <w:p w14:paraId="0F1FC3BF" w14:textId="689FA839" w:rsidR="00D244D3" w:rsidRPr="00B21C6D" w:rsidRDefault="007A36A1" w:rsidP="0071790F">
      <w:pPr>
        <w:spacing w:line="360" w:lineRule="auto"/>
        <w:jc w:val="both"/>
        <w:rPr>
          <w:rFonts w:ascii="Arial" w:hAnsi="Arial" w:cs="Arial"/>
          <w:sz w:val="24"/>
          <w:szCs w:val="24"/>
          <w:lang w:eastAsia="zh-CN"/>
        </w:rPr>
      </w:pPr>
      <w:r w:rsidRPr="00B51B48">
        <w:rPr>
          <w:rFonts w:ascii="Arial" w:hAnsi="Arial" w:cs="Arial"/>
          <w:b/>
          <w:sz w:val="24"/>
          <w:szCs w:val="24"/>
          <w:u w:val="single"/>
          <w:lang w:eastAsia="zh-CN"/>
        </w:rPr>
        <w:t xml:space="preserve">Company </w:t>
      </w:r>
      <w:r w:rsidR="00D244D3" w:rsidRPr="00B51B48">
        <w:rPr>
          <w:rFonts w:ascii="Arial" w:hAnsi="Arial" w:cs="Arial"/>
          <w:b/>
          <w:sz w:val="24"/>
          <w:szCs w:val="24"/>
          <w:u w:val="single"/>
          <w:lang w:eastAsia="zh-CN"/>
        </w:rPr>
        <w:t>Name, Branding and Logo</w:t>
      </w:r>
    </w:p>
    <w:p w14:paraId="3A668A1A" w14:textId="78CE27A1" w:rsidR="00D244D3" w:rsidRPr="00D244D3" w:rsidRDefault="00D244D3" w:rsidP="0071790F">
      <w:pPr>
        <w:spacing w:line="360" w:lineRule="auto"/>
        <w:jc w:val="both"/>
        <w:rPr>
          <w:rFonts w:ascii="Arial" w:hAnsi="Arial" w:cs="Arial"/>
          <w:bCs/>
          <w:sz w:val="24"/>
          <w:szCs w:val="24"/>
          <w:lang w:eastAsia="zh-CN"/>
        </w:rPr>
      </w:pPr>
      <w:r w:rsidRPr="003E0501">
        <w:rPr>
          <w:rFonts w:ascii="Arial" w:hAnsi="Arial" w:cs="Arial"/>
          <w:b/>
          <w:sz w:val="24"/>
          <w:szCs w:val="24"/>
        </w:rPr>
        <w:t>Business Name:</w:t>
      </w:r>
      <w:r w:rsidRPr="00D244D3">
        <w:rPr>
          <w:rFonts w:ascii="Arial" w:hAnsi="Arial" w:cs="Arial"/>
          <w:bCs/>
          <w:sz w:val="24"/>
          <w:szCs w:val="24"/>
        </w:rPr>
        <w:t xml:space="preserve"> MPG Financial Services.</w:t>
      </w:r>
    </w:p>
    <w:p w14:paraId="0ACCE1BD" w14:textId="7E96BC39" w:rsidR="00D244D3" w:rsidRPr="00D244D3" w:rsidRDefault="00D244D3" w:rsidP="0071790F">
      <w:pPr>
        <w:spacing w:line="360" w:lineRule="auto"/>
        <w:jc w:val="both"/>
        <w:rPr>
          <w:rFonts w:ascii="Arial" w:hAnsi="Arial" w:cs="Arial"/>
          <w:bCs/>
          <w:sz w:val="24"/>
          <w:szCs w:val="24"/>
        </w:rPr>
      </w:pPr>
      <w:r w:rsidRPr="003E0501">
        <w:rPr>
          <w:rFonts w:ascii="Arial" w:hAnsi="Arial" w:cs="Arial"/>
          <w:b/>
          <w:sz w:val="24"/>
          <w:szCs w:val="24"/>
        </w:rPr>
        <w:t>Logo:</w:t>
      </w:r>
      <w:r w:rsidRPr="00D244D3">
        <w:rPr>
          <w:rFonts w:ascii="Arial" w:hAnsi="Arial" w:cs="Arial"/>
          <w:bCs/>
          <w:sz w:val="24"/>
          <w:szCs w:val="24"/>
        </w:rPr>
        <w:t xml:space="preserve"> A stylised tiger to symbolise strength, trust, and intelligence</w:t>
      </w:r>
      <w:r w:rsidR="001345B3">
        <w:rPr>
          <w:rFonts w:ascii="Arial" w:hAnsi="Arial" w:cs="Arial"/>
          <w:bCs/>
          <w:sz w:val="24"/>
          <w:szCs w:val="24"/>
        </w:rPr>
        <w:t xml:space="preserve"> (Figure 1).</w:t>
      </w:r>
    </w:p>
    <w:p w14:paraId="4045C336" w14:textId="4E173BE5" w:rsidR="00D244D3" w:rsidRDefault="00D244D3" w:rsidP="0071790F">
      <w:pPr>
        <w:spacing w:line="360" w:lineRule="auto"/>
        <w:jc w:val="both"/>
        <w:rPr>
          <w:rFonts w:ascii="Arial" w:hAnsi="Arial" w:cs="Arial"/>
          <w:bCs/>
          <w:sz w:val="24"/>
          <w:szCs w:val="24"/>
        </w:rPr>
      </w:pPr>
      <w:r w:rsidRPr="003E0501">
        <w:rPr>
          <w:rFonts w:ascii="Arial" w:hAnsi="Arial" w:cs="Arial"/>
          <w:b/>
          <w:sz w:val="24"/>
          <w:szCs w:val="24"/>
        </w:rPr>
        <w:t>Motto:</w:t>
      </w:r>
      <w:r w:rsidRPr="00D244D3">
        <w:rPr>
          <w:rFonts w:ascii="Arial" w:hAnsi="Arial" w:cs="Arial"/>
          <w:bCs/>
          <w:sz w:val="24"/>
          <w:szCs w:val="24"/>
        </w:rPr>
        <w:t xml:space="preserve"> Finance with Vision, Service with Heart</w:t>
      </w:r>
      <w:r w:rsidR="001345B3">
        <w:rPr>
          <w:rFonts w:ascii="Arial" w:hAnsi="Arial" w:cs="Arial"/>
          <w:bCs/>
          <w:sz w:val="24"/>
          <w:szCs w:val="24"/>
        </w:rPr>
        <w:t>.</w:t>
      </w:r>
    </w:p>
    <w:p w14:paraId="6BF319CA" w14:textId="77777777" w:rsidR="001345B3" w:rsidRDefault="001345B3" w:rsidP="001345B3">
      <w:pPr>
        <w:spacing w:line="360" w:lineRule="auto"/>
        <w:jc w:val="center"/>
        <w:rPr>
          <w:rFonts w:ascii="Arial" w:hAnsi="Arial" w:cs="Arial"/>
          <w:bCs/>
          <w:sz w:val="24"/>
          <w:szCs w:val="24"/>
        </w:rPr>
      </w:pPr>
      <w:r>
        <w:rPr>
          <w:rFonts w:ascii="Arial" w:hAnsi="Arial" w:cs="Arial"/>
          <w:bCs/>
          <w:noProof/>
          <w:sz w:val="24"/>
          <w:szCs w:val="24"/>
          <w14:ligatures w14:val="standardContextual"/>
        </w:rPr>
        <w:lastRenderedPageBreak/>
        <w:drawing>
          <wp:inline distT="0" distB="0" distL="0" distR="0" wp14:anchorId="63A3F6F7" wp14:editId="1AE50677">
            <wp:extent cx="3177540" cy="1773869"/>
            <wp:effectExtent l="0" t="0" r="3810" b="0"/>
            <wp:docPr id="820843464" name="Picture 2" descr="A logo of a ti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43464" name="Picture 2" descr="A logo of a tig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188202" cy="1779821"/>
                    </a:xfrm>
                    <a:prstGeom prst="rect">
                      <a:avLst/>
                    </a:prstGeom>
                  </pic:spPr>
                </pic:pic>
              </a:graphicData>
            </a:graphic>
          </wp:inline>
        </w:drawing>
      </w:r>
    </w:p>
    <w:p w14:paraId="30B1B3D6" w14:textId="77777777" w:rsidR="001345B3" w:rsidRDefault="001345B3" w:rsidP="001345B3">
      <w:pPr>
        <w:spacing w:line="360" w:lineRule="auto"/>
        <w:rPr>
          <w:rFonts w:ascii="Arial" w:hAnsi="Arial" w:cs="Arial"/>
          <w:bCs/>
          <w:sz w:val="24"/>
          <w:szCs w:val="24"/>
        </w:rPr>
      </w:pPr>
      <w:r>
        <w:rPr>
          <w:rFonts w:ascii="Arial" w:hAnsi="Arial" w:cs="Arial"/>
          <w:bCs/>
          <w:sz w:val="24"/>
          <w:szCs w:val="24"/>
        </w:rPr>
        <w:t xml:space="preserve">                              Figure 1</w:t>
      </w:r>
    </w:p>
    <w:p w14:paraId="197445D1" w14:textId="67EE0138" w:rsidR="00D244D3" w:rsidRPr="00D244D3" w:rsidRDefault="00D244D3" w:rsidP="001345B3">
      <w:pPr>
        <w:spacing w:line="360" w:lineRule="auto"/>
        <w:rPr>
          <w:rFonts w:ascii="Arial" w:hAnsi="Arial" w:cs="Arial"/>
          <w:bCs/>
          <w:sz w:val="24"/>
          <w:szCs w:val="24"/>
        </w:rPr>
      </w:pPr>
      <w:r w:rsidRPr="00B51B48">
        <w:rPr>
          <w:rFonts w:ascii="Arial" w:hAnsi="Arial" w:cs="Arial"/>
          <w:b/>
          <w:sz w:val="24"/>
          <w:szCs w:val="24"/>
          <w:u w:val="single"/>
          <w:lang w:eastAsia="zh-CN"/>
        </w:rPr>
        <w:t>Mission statement:</w:t>
      </w:r>
      <w:r w:rsidRPr="00D244D3">
        <w:rPr>
          <w:rFonts w:ascii="Arial" w:hAnsi="Arial" w:cs="Arial"/>
          <w:bCs/>
          <w:sz w:val="24"/>
          <w:szCs w:val="24"/>
          <w:lang w:eastAsia="zh-CN"/>
        </w:rPr>
        <w:t xml:space="preserve"> </w:t>
      </w:r>
      <w:r w:rsidRPr="00D244D3">
        <w:rPr>
          <w:rFonts w:ascii="Arial" w:hAnsi="Arial" w:cs="Arial"/>
          <w:bCs/>
          <w:sz w:val="24"/>
          <w:szCs w:val="24"/>
        </w:rPr>
        <w:t>“To guide individuals and businesses through a clear and empowered financial journey</w:t>
      </w:r>
      <w:r>
        <w:rPr>
          <w:rFonts w:ascii="Arial" w:hAnsi="Arial" w:cs="Arial"/>
          <w:bCs/>
          <w:sz w:val="24"/>
          <w:szCs w:val="24"/>
        </w:rPr>
        <w:t xml:space="preserve">, </w:t>
      </w:r>
      <w:r w:rsidRPr="00D244D3">
        <w:rPr>
          <w:rFonts w:ascii="Arial" w:hAnsi="Arial" w:cs="Arial"/>
          <w:bCs/>
          <w:sz w:val="24"/>
          <w:szCs w:val="24"/>
        </w:rPr>
        <w:t>with vision and heart.”</w:t>
      </w:r>
    </w:p>
    <w:p w14:paraId="5A709122" w14:textId="77777777" w:rsidR="001345B3" w:rsidRDefault="00D244D3" w:rsidP="003E0501">
      <w:pPr>
        <w:spacing w:line="360" w:lineRule="auto"/>
        <w:jc w:val="both"/>
        <w:rPr>
          <w:rFonts w:ascii="Arial" w:hAnsi="Arial" w:cs="Arial"/>
          <w:bCs/>
          <w:sz w:val="24"/>
          <w:szCs w:val="24"/>
        </w:rPr>
      </w:pPr>
      <w:r w:rsidRPr="00B51B48">
        <w:rPr>
          <w:rFonts w:ascii="Arial" w:hAnsi="Arial" w:cs="Arial"/>
          <w:b/>
          <w:sz w:val="24"/>
          <w:szCs w:val="24"/>
          <w:u w:val="single"/>
        </w:rPr>
        <w:t>Business Aims:</w:t>
      </w:r>
      <w:r w:rsidRPr="003E0501">
        <w:rPr>
          <w:rFonts w:ascii="Arial" w:hAnsi="Arial" w:cs="Arial"/>
          <w:bCs/>
          <w:sz w:val="24"/>
          <w:szCs w:val="24"/>
        </w:rPr>
        <w:t xml:space="preserve"> To offer high-quality, ethical, and accessible financial consulting services, focused on transparency, customer education, and long-term impact (Howarth, 2022).</w:t>
      </w:r>
    </w:p>
    <w:p w14:paraId="63F0E66E" w14:textId="15B1A0C0" w:rsidR="00D244D3" w:rsidRPr="001345B3" w:rsidRDefault="00D244D3" w:rsidP="003E0501">
      <w:pPr>
        <w:spacing w:line="360" w:lineRule="auto"/>
        <w:jc w:val="both"/>
        <w:rPr>
          <w:rFonts w:ascii="Arial" w:hAnsi="Arial" w:cs="Arial"/>
          <w:bCs/>
          <w:sz w:val="24"/>
          <w:szCs w:val="24"/>
        </w:rPr>
      </w:pPr>
      <w:r w:rsidRPr="00B51B48">
        <w:rPr>
          <w:rFonts w:ascii="Arial" w:hAnsi="Arial" w:cs="Arial"/>
          <w:b/>
          <w:bCs/>
          <w:sz w:val="24"/>
          <w:szCs w:val="24"/>
          <w:u w:val="single"/>
        </w:rPr>
        <w:t>Business Objective</w:t>
      </w:r>
    </w:p>
    <w:p w14:paraId="0964AA53" w14:textId="77777777" w:rsidR="00D244D3" w:rsidRPr="003E0501" w:rsidRDefault="00D244D3" w:rsidP="003E0501">
      <w:pPr>
        <w:pStyle w:val="ListParagraph"/>
        <w:numPr>
          <w:ilvl w:val="0"/>
          <w:numId w:val="9"/>
        </w:numPr>
        <w:spacing w:line="360" w:lineRule="auto"/>
        <w:jc w:val="both"/>
        <w:rPr>
          <w:rFonts w:ascii="Arial" w:hAnsi="Arial" w:cs="Arial"/>
        </w:rPr>
      </w:pPr>
      <w:r w:rsidRPr="003E0501">
        <w:rPr>
          <w:rFonts w:ascii="Arial" w:hAnsi="Arial" w:cs="Arial"/>
        </w:rPr>
        <w:t xml:space="preserve">To secure 20+ clients in the first 12 months through targeted online marketing and word of mouth referrals. </w:t>
      </w:r>
    </w:p>
    <w:p w14:paraId="35632A67" w14:textId="77777777" w:rsidR="00D244D3" w:rsidRPr="003E0501" w:rsidRDefault="00D244D3" w:rsidP="003E0501">
      <w:pPr>
        <w:pStyle w:val="ListParagraph"/>
        <w:numPr>
          <w:ilvl w:val="0"/>
          <w:numId w:val="9"/>
        </w:numPr>
        <w:spacing w:line="360" w:lineRule="auto"/>
        <w:jc w:val="both"/>
        <w:rPr>
          <w:rFonts w:ascii="Arial" w:hAnsi="Arial" w:cs="Arial"/>
        </w:rPr>
      </w:pPr>
      <w:r w:rsidRPr="003E0501">
        <w:rPr>
          <w:rFonts w:ascii="Arial" w:hAnsi="Arial" w:cs="Arial"/>
        </w:rPr>
        <w:t>To build a strong digital presence by launching a professional website with booking and consultation features.</w:t>
      </w:r>
    </w:p>
    <w:p w14:paraId="28C73026" w14:textId="0426BA36" w:rsidR="00D244D3" w:rsidRPr="003E0501" w:rsidRDefault="00D244D3" w:rsidP="003E0501">
      <w:pPr>
        <w:pStyle w:val="ListParagraph"/>
        <w:numPr>
          <w:ilvl w:val="0"/>
          <w:numId w:val="9"/>
        </w:numPr>
        <w:spacing w:line="360" w:lineRule="auto"/>
        <w:jc w:val="both"/>
        <w:rPr>
          <w:rFonts w:ascii="Arial" w:hAnsi="Arial" w:cs="Arial"/>
        </w:rPr>
      </w:pPr>
      <w:r w:rsidRPr="003E0501">
        <w:rPr>
          <w:rFonts w:ascii="Arial" w:hAnsi="Arial" w:cs="Arial"/>
        </w:rPr>
        <w:t>To offer free consultations to 40+ interested clients in Year 1 to build trust and awareness.</w:t>
      </w:r>
    </w:p>
    <w:p w14:paraId="0DF705F6" w14:textId="71D27B23" w:rsidR="00B21C6D" w:rsidRPr="00B21C6D" w:rsidRDefault="003E0501" w:rsidP="003E0501">
      <w:pPr>
        <w:numPr>
          <w:ilvl w:val="0"/>
          <w:numId w:val="9"/>
        </w:numPr>
        <w:autoSpaceDE/>
        <w:autoSpaceDN/>
        <w:adjustRightInd/>
        <w:spacing w:after="160" w:line="360" w:lineRule="auto"/>
        <w:jc w:val="both"/>
        <w:rPr>
          <w:rFonts w:ascii="Arial" w:hAnsi="Arial" w:cs="Arial"/>
          <w:sz w:val="24"/>
          <w:szCs w:val="24"/>
        </w:rPr>
      </w:pPr>
      <w:r w:rsidRPr="003E0501">
        <w:rPr>
          <w:rFonts w:ascii="Arial" w:hAnsi="Arial" w:cs="Arial"/>
          <w:sz w:val="24"/>
          <w:szCs w:val="24"/>
        </w:rPr>
        <w:t>To maintain a 95% customer satisfaction rating by offering transparent pricing, timely support, and financial education resources.</w:t>
      </w:r>
    </w:p>
    <w:p w14:paraId="230934FF" w14:textId="53A577F0" w:rsidR="003E0501" w:rsidRPr="00B51B48" w:rsidRDefault="003E0501" w:rsidP="003E0501">
      <w:pPr>
        <w:autoSpaceDE/>
        <w:autoSpaceDN/>
        <w:adjustRightInd/>
        <w:spacing w:after="160" w:line="360" w:lineRule="auto"/>
        <w:jc w:val="both"/>
        <w:rPr>
          <w:rFonts w:ascii="Arial" w:hAnsi="Arial" w:cs="Arial"/>
          <w:b/>
          <w:bCs/>
          <w:sz w:val="24"/>
          <w:szCs w:val="24"/>
          <w:u w:val="single"/>
        </w:rPr>
      </w:pPr>
      <w:r w:rsidRPr="00B51B48">
        <w:rPr>
          <w:rFonts w:ascii="Arial" w:hAnsi="Arial" w:cs="Arial"/>
          <w:b/>
          <w:bCs/>
          <w:sz w:val="24"/>
          <w:szCs w:val="24"/>
          <w:u w:val="single"/>
        </w:rPr>
        <w:t xml:space="preserve">Legal Identity </w:t>
      </w:r>
    </w:p>
    <w:p w14:paraId="4BEEFA5B" w14:textId="77777777" w:rsidR="003E0501" w:rsidRPr="003E0501" w:rsidRDefault="003E0501" w:rsidP="003E0501">
      <w:pPr>
        <w:rPr>
          <w:rFonts w:ascii="Arial" w:hAnsi="Arial" w:cs="Arial"/>
          <w:sz w:val="24"/>
          <w:szCs w:val="24"/>
        </w:rPr>
      </w:pPr>
      <w:r w:rsidRPr="003E0501">
        <w:rPr>
          <w:rFonts w:ascii="Arial" w:hAnsi="Arial" w:cs="Arial"/>
          <w:b/>
          <w:bCs/>
          <w:sz w:val="24"/>
          <w:szCs w:val="24"/>
        </w:rPr>
        <w:t>Legal Structure:</w:t>
      </w:r>
      <w:r w:rsidRPr="003E0501">
        <w:rPr>
          <w:rFonts w:ascii="Arial" w:hAnsi="Arial" w:cs="Arial"/>
          <w:sz w:val="24"/>
          <w:szCs w:val="24"/>
        </w:rPr>
        <w:t xml:space="preserve"> Sole Trader</w:t>
      </w:r>
    </w:p>
    <w:p w14:paraId="2A0750D9" w14:textId="77777777" w:rsidR="003E0501" w:rsidRPr="003E0501" w:rsidRDefault="003E0501" w:rsidP="003E0501">
      <w:pPr>
        <w:numPr>
          <w:ilvl w:val="0"/>
          <w:numId w:val="10"/>
        </w:numPr>
        <w:autoSpaceDE/>
        <w:autoSpaceDN/>
        <w:adjustRightInd/>
        <w:spacing w:after="160" w:line="259" w:lineRule="auto"/>
        <w:rPr>
          <w:rFonts w:ascii="Arial" w:hAnsi="Arial" w:cs="Arial"/>
          <w:sz w:val="24"/>
          <w:szCs w:val="24"/>
        </w:rPr>
      </w:pPr>
      <w:r w:rsidRPr="003E0501">
        <w:rPr>
          <w:rFonts w:ascii="Arial" w:hAnsi="Arial" w:cs="Arial"/>
          <w:b/>
          <w:bCs/>
          <w:sz w:val="24"/>
          <w:szCs w:val="24"/>
        </w:rPr>
        <w:t>Pros:</w:t>
      </w:r>
      <w:r w:rsidRPr="003E0501">
        <w:rPr>
          <w:rFonts w:ascii="Arial" w:hAnsi="Arial" w:cs="Arial"/>
          <w:sz w:val="24"/>
          <w:szCs w:val="24"/>
        </w:rPr>
        <w:t xml:space="preserve"> Full control, easy setup, simple tax reporting</w:t>
      </w:r>
    </w:p>
    <w:p w14:paraId="75B55BDC" w14:textId="77777777" w:rsidR="003E0501" w:rsidRPr="003E0501" w:rsidRDefault="003E0501" w:rsidP="003E0501">
      <w:pPr>
        <w:numPr>
          <w:ilvl w:val="0"/>
          <w:numId w:val="10"/>
        </w:numPr>
        <w:autoSpaceDE/>
        <w:autoSpaceDN/>
        <w:adjustRightInd/>
        <w:spacing w:after="160" w:line="259" w:lineRule="auto"/>
        <w:rPr>
          <w:rFonts w:ascii="Arial" w:hAnsi="Arial" w:cs="Arial"/>
          <w:sz w:val="24"/>
          <w:szCs w:val="24"/>
        </w:rPr>
      </w:pPr>
      <w:r w:rsidRPr="003E0501">
        <w:rPr>
          <w:rFonts w:ascii="Arial" w:hAnsi="Arial" w:cs="Arial"/>
          <w:b/>
          <w:bCs/>
          <w:sz w:val="24"/>
          <w:szCs w:val="24"/>
        </w:rPr>
        <w:t>Cons:</w:t>
      </w:r>
      <w:r w:rsidRPr="003E0501">
        <w:rPr>
          <w:rFonts w:ascii="Arial" w:hAnsi="Arial" w:cs="Arial"/>
          <w:sz w:val="24"/>
          <w:szCs w:val="24"/>
        </w:rPr>
        <w:t xml:space="preserve"> Unlimited personal liability</w:t>
      </w:r>
    </w:p>
    <w:p w14:paraId="49920E9E" w14:textId="1C4F37E1" w:rsidR="003E0501" w:rsidRPr="003E0501" w:rsidRDefault="003E0501" w:rsidP="003E0501">
      <w:pPr>
        <w:spacing w:line="360" w:lineRule="auto"/>
        <w:jc w:val="both"/>
        <w:rPr>
          <w:rFonts w:ascii="Arial" w:hAnsi="Arial" w:cs="Arial"/>
          <w:sz w:val="24"/>
          <w:szCs w:val="24"/>
        </w:rPr>
      </w:pPr>
      <w:r w:rsidRPr="003E0501">
        <w:rPr>
          <w:rFonts w:ascii="Arial" w:hAnsi="Arial" w:cs="Arial"/>
          <w:sz w:val="24"/>
          <w:szCs w:val="24"/>
        </w:rPr>
        <w:t xml:space="preserve">As a new consultancy firm with low-risk overheads and one primary consultant, sole trading is the most efficient legal identity at launch </w:t>
      </w:r>
      <w:r w:rsidR="00BA6C3C" w:rsidRPr="00BA6C3C">
        <w:rPr>
          <w:rFonts w:ascii="Arial" w:hAnsi="Arial" w:cs="Arial"/>
          <w:sz w:val="24"/>
          <w:szCs w:val="24"/>
        </w:rPr>
        <w:t>(Rye, 2020)</w:t>
      </w:r>
      <w:r w:rsidR="00BA6C3C">
        <w:rPr>
          <w:rFonts w:ascii="Arial" w:hAnsi="Arial" w:cs="Arial"/>
          <w:sz w:val="24"/>
          <w:szCs w:val="24"/>
        </w:rPr>
        <w:t>.</w:t>
      </w:r>
    </w:p>
    <w:p w14:paraId="2AAC496F" w14:textId="77777777" w:rsidR="00B21C6D" w:rsidRDefault="00B21C6D" w:rsidP="003E0501">
      <w:pPr>
        <w:spacing w:line="360" w:lineRule="auto"/>
        <w:jc w:val="both"/>
        <w:rPr>
          <w:rFonts w:ascii="Arial" w:hAnsi="Arial" w:cs="Arial"/>
          <w:b/>
          <w:bCs/>
          <w:sz w:val="24"/>
          <w:szCs w:val="24"/>
          <w:u w:val="single"/>
        </w:rPr>
      </w:pPr>
    </w:p>
    <w:p w14:paraId="60559ED1" w14:textId="32CAD724" w:rsidR="003E0501" w:rsidRPr="00B51B48" w:rsidRDefault="003E0501" w:rsidP="003E0501">
      <w:pPr>
        <w:spacing w:line="360" w:lineRule="auto"/>
        <w:jc w:val="both"/>
        <w:rPr>
          <w:rFonts w:ascii="Arial" w:hAnsi="Arial" w:cs="Arial"/>
          <w:b/>
          <w:bCs/>
          <w:sz w:val="24"/>
          <w:szCs w:val="24"/>
          <w:u w:val="single"/>
        </w:rPr>
      </w:pPr>
      <w:r w:rsidRPr="00B51B48">
        <w:rPr>
          <w:rFonts w:ascii="Arial" w:hAnsi="Arial" w:cs="Arial"/>
          <w:b/>
          <w:bCs/>
          <w:sz w:val="24"/>
          <w:szCs w:val="24"/>
          <w:u w:val="single"/>
        </w:rPr>
        <w:lastRenderedPageBreak/>
        <w:t>Marketing and PR Plan</w:t>
      </w:r>
    </w:p>
    <w:p w14:paraId="4FBA8F97" w14:textId="77777777" w:rsidR="003E0501" w:rsidRPr="003E0501" w:rsidRDefault="003E0501" w:rsidP="003E0501">
      <w:pPr>
        <w:spacing w:line="360" w:lineRule="auto"/>
        <w:jc w:val="both"/>
        <w:rPr>
          <w:rFonts w:ascii="Arial" w:hAnsi="Arial" w:cs="Arial"/>
          <w:sz w:val="24"/>
          <w:szCs w:val="24"/>
        </w:rPr>
      </w:pPr>
      <w:r w:rsidRPr="003E0501">
        <w:rPr>
          <w:rFonts w:ascii="Arial" w:hAnsi="Arial" w:cs="Arial"/>
          <w:b/>
          <w:bCs/>
          <w:sz w:val="24"/>
          <w:szCs w:val="24"/>
        </w:rPr>
        <w:t>Target Market</w:t>
      </w:r>
    </w:p>
    <w:p w14:paraId="432381A0" w14:textId="45ED24A1" w:rsidR="003E0501" w:rsidRPr="003E0501" w:rsidRDefault="003E0501" w:rsidP="003E0501">
      <w:pPr>
        <w:numPr>
          <w:ilvl w:val="0"/>
          <w:numId w:val="11"/>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Demographics:</w:t>
      </w:r>
      <w:r w:rsidRPr="003E0501">
        <w:rPr>
          <w:rFonts w:ascii="Arial" w:hAnsi="Arial" w:cs="Arial"/>
          <w:sz w:val="24"/>
          <w:szCs w:val="24"/>
        </w:rPr>
        <w:t xml:space="preserve"> Adults aged 25–55, both individuals and small business owners</w:t>
      </w:r>
      <w:r w:rsidR="00B51B48">
        <w:rPr>
          <w:rFonts w:ascii="Arial" w:hAnsi="Arial" w:cs="Arial"/>
          <w:sz w:val="24"/>
          <w:szCs w:val="24"/>
        </w:rPr>
        <w:t>.</w:t>
      </w:r>
    </w:p>
    <w:p w14:paraId="40D8B178" w14:textId="3BF374F8" w:rsidR="001345B3" w:rsidRPr="00B21C6D" w:rsidRDefault="003E0501" w:rsidP="003E0501">
      <w:pPr>
        <w:numPr>
          <w:ilvl w:val="0"/>
          <w:numId w:val="11"/>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Psychographics:</w:t>
      </w:r>
      <w:r w:rsidRPr="003E0501">
        <w:rPr>
          <w:rFonts w:ascii="Arial" w:hAnsi="Arial" w:cs="Arial"/>
          <w:sz w:val="24"/>
          <w:szCs w:val="24"/>
        </w:rPr>
        <w:t xml:space="preserve"> Concerned about financial security, interested in investments, motivated by transparency and reputation</w:t>
      </w:r>
      <w:r w:rsidR="00B51B48">
        <w:rPr>
          <w:rFonts w:ascii="Arial" w:hAnsi="Arial" w:cs="Arial"/>
          <w:sz w:val="24"/>
          <w:szCs w:val="24"/>
        </w:rPr>
        <w:t>.</w:t>
      </w:r>
    </w:p>
    <w:p w14:paraId="1B9A1E8D" w14:textId="63B20E3A" w:rsidR="003E0501" w:rsidRPr="003E0501" w:rsidRDefault="003E0501" w:rsidP="003E0501">
      <w:pPr>
        <w:spacing w:line="360" w:lineRule="auto"/>
        <w:jc w:val="both"/>
        <w:rPr>
          <w:rFonts w:ascii="Arial" w:hAnsi="Arial" w:cs="Arial"/>
          <w:sz w:val="24"/>
          <w:szCs w:val="24"/>
        </w:rPr>
      </w:pPr>
      <w:r w:rsidRPr="003E0501">
        <w:rPr>
          <w:rFonts w:ascii="Arial" w:hAnsi="Arial" w:cs="Arial"/>
          <w:b/>
          <w:bCs/>
          <w:sz w:val="24"/>
          <w:szCs w:val="24"/>
        </w:rPr>
        <w:t>Promotional Strategies</w:t>
      </w:r>
    </w:p>
    <w:p w14:paraId="40BC3F82" w14:textId="77777777" w:rsidR="001345B3" w:rsidRDefault="003E0501" w:rsidP="00B51B48">
      <w:pPr>
        <w:numPr>
          <w:ilvl w:val="0"/>
          <w:numId w:val="12"/>
        </w:numPr>
        <w:autoSpaceDE/>
        <w:autoSpaceDN/>
        <w:adjustRightInd/>
        <w:spacing w:after="160" w:line="360" w:lineRule="auto"/>
        <w:jc w:val="both"/>
        <w:rPr>
          <w:rFonts w:ascii="Arial" w:hAnsi="Arial" w:cs="Arial"/>
          <w:sz w:val="24"/>
          <w:szCs w:val="24"/>
        </w:rPr>
      </w:pPr>
      <w:r w:rsidRPr="003E0501">
        <w:rPr>
          <w:rFonts w:ascii="Arial" w:hAnsi="Arial" w:cs="Arial"/>
          <w:sz w:val="24"/>
          <w:szCs w:val="24"/>
        </w:rPr>
        <w:t>A survey titled "Shaping the Future of Global Finance Together” gathered 37 responses via Facebook, Instagram, and referrals.</w:t>
      </w:r>
    </w:p>
    <w:p w14:paraId="7E18B4AF" w14:textId="1D9D9079" w:rsidR="00B51B48" w:rsidRPr="001345B3" w:rsidRDefault="003E0501" w:rsidP="001345B3">
      <w:pPr>
        <w:autoSpaceDE/>
        <w:autoSpaceDN/>
        <w:adjustRightInd/>
        <w:spacing w:after="160" w:line="360" w:lineRule="auto"/>
        <w:jc w:val="both"/>
        <w:rPr>
          <w:rFonts w:ascii="Arial" w:hAnsi="Arial" w:cs="Arial"/>
          <w:sz w:val="24"/>
          <w:szCs w:val="24"/>
        </w:rPr>
      </w:pPr>
      <w:r w:rsidRPr="001345B3">
        <w:rPr>
          <w:rFonts w:ascii="Arial" w:hAnsi="Arial" w:cs="Arial"/>
          <w:b/>
          <w:bCs/>
          <w:sz w:val="24"/>
          <w:szCs w:val="24"/>
        </w:rPr>
        <w:t>Insights</w:t>
      </w:r>
    </w:p>
    <w:p w14:paraId="641B406A" w14:textId="11B9D5FB" w:rsidR="00B51B48" w:rsidRDefault="00B51B48" w:rsidP="00B51B48">
      <w:pPr>
        <w:pStyle w:val="ListParagraph"/>
        <w:numPr>
          <w:ilvl w:val="0"/>
          <w:numId w:val="16"/>
        </w:numPr>
        <w:spacing w:line="360" w:lineRule="auto"/>
        <w:jc w:val="both"/>
        <w:rPr>
          <w:rFonts w:ascii="Arial" w:hAnsi="Arial" w:cs="Arial"/>
        </w:rPr>
      </w:pPr>
      <w:r>
        <w:rPr>
          <w:rFonts w:ascii="Arial" w:hAnsi="Arial" w:cs="Arial"/>
        </w:rPr>
        <w:t xml:space="preserve">As demonstrated in Figure </w:t>
      </w:r>
      <w:r w:rsidR="001345B3">
        <w:rPr>
          <w:rFonts w:ascii="Arial" w:hAnsi="Arial" w:cs="Arial"/>
        </w:rPr>
        <w:t>2</w:t>
      </w:r>
      <w:r>
        <w:rPr>
          <w:rFonts w:ascii="Arial" w:hAnsi="Arial" w:cs="Arial"/>
        </w:rPr>
        <w:t xml:space="preserve"> o</w:t>
      </w:r>
      <w:r w:rsidR="003E0501" w:rsidRPr="00B51B48">
        <w:rPr>
          <w:rFonts w:ascii="Arial" w:hAnsi="Arial" w:cs="Arial"/>
        </w:rPr>
        <w:t>ver 50% were “very likely” or “somewhat likely” to consult a financial advisor within 12 months (Grainger, 2025).</w:t>
      </w:r>
    </w:p>
    <w:p w14:paraId="072C1E39" w14:textId="7D034BBA" w:rsidR="00B51B48" w:rsidRDefault="00B51B48" w:rsidP="001345B3">
      <w:pPr>
        <w:spacing w:line="360" w:lineRule="auto"/>
        <w:ind w:left="432"/>
        <w:jc w:val="both"/>
        <w:rPr>
          <w:rFonts w:ascii="Arial" w:hAnsi="Arial" w:cs="Arial"/>
        </w:rPr>
      </w:pPr>
      <w:r>
        <w:rPr>
          <w:rFonts w:ascii="Arial" w:hAnsi="Arial" w:cs="Arial"/>
          <w:noProof/>
          <w14:ligatures w14:val="standardContextual"/>
        </w:rPr>
        <w:drawing>
          <wp:inline distT="0" distB="0" distL="0" distR="0" wp14:anchorId="2451C5D6" wp14:editId="4BBA10F2">
            <wp:extent cx="5731510" cy="2112010"/>
            <wp:effectExtent l="0" t="0" r="2540" b="2540"/>
            <wp:docPr id="9509745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74518"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2112010"/>
                    </a:xfrm>
                    <a:prstGeom prst="rect">
                      <a:avLst/>
                    </a:prstGeom>
                  </pic:spPr>
                </pic:pic>
              </a:graphicData>
            </a:graphic>
          </wp:inline>
        </w:drawing>
      </w:r>
      <w:r w:rsidRPr="001345B3">
        <w:rPr>
          <w:rFonts w:ascii="Arial" w:hAnsi="Arial" w:cs="Arial"/>
          <w:sz w:val="24"/>
          <w:szCs w:val="24"/>
        </w:rPr>
        <w:t xml:space="preserve">Figure </w:t>
      </w:r>
      <w:r w:rsidR="001345B3" w:rsidRPr="001345B3">
        <w:rPr>
          <w:rFonts w:ascii="Arial" w:hAnsi="Arial" w:cs="Arial"/>
          <w:sz w:val="24"/>
          <w:szCs w:val="24"/>
        </w:rPr>
        <w:t>2</w:t>
      </w:r>
    </w:p>
    <w:p w14:paraId="492AA884" w14:textId="77777777" w:rsidR="00B51B48" w:rsidRPr="00B51B48" w:rsidRDefault="00B51B48" w:rsidP="00B51B48">
      <w:pPr>
        <w:spacing w:line="360" w:lineRule="auto"/>
        <w:ind w:left="432"/>
        <w:jc w:val="both"/>
        <w:rPr>
          <w:rFonts w:ascii="Arial" w:hAnsi="Arial" w:cs="Arial"/>
        </w:rPr>
      </w:pPr>
    </w:p>
    <w:p w14:paraId="0BF57244" w14:textId="1DB31076" w:rsidR="00B51B48" w:rsidRPr="00B21C6D" w:rsidRDefault="00B51B48" w:rsidP="00B21C6D">
      <w:pPr>
        <w:pStyle w:val="ListParagraph"/>
        <w:numPr>
          <w:ilvl w:val="0"/>
          <w:numId w:val="16"/>
        </w:numPr>
        <w:spacing w:line="360" w:lineRule="auto"/>
        <w:jc w:val="both"/>
        <w:rPr>
          <w:rFonts w:ascii="Arial" w:hAnsi="Arial" w:cs="Arial"/>
        </w:rPr>
      </w:pPr>
      <w:r>
        <w:rPr>
          <w:rFonts w:ascii="Arial" w:hAnsi="Arial" w:cs="Arial"/>
        </w:rPr>
        <w:t>M</w:t>
      </w:r>
      <w:r w:rsidR="003E0501" w:rsidRPr="00B51B48">
        <w:rPr>
          <w:rFonts w:ascii="Arial" w:hAnsi="Arial" w:cs="Arial"/>
        </w:rPr>
        <w:t>ost valued trust and transparency, while hidden fees and high costs were major concerns (Gunawardane, 2022).</w:t>
      </w:r>
    </w:p>
    <w:p w14:paraId="276E40DA" w14:textId="77777777" w:rsidR="003E0501" w:rsidRPr="003E0501" w:rsidRDefault="003E0501" w:rsidP="003E0501">
      <w:pPr>
        <w:spacing w:line="360" w:lineRule="auto"/>
        <w:jc w:val="both"/>
        <w:rPr>
          <w:rFonts w:ascii="Arial" w:hAnsi="Arial" w:cs="Arial"/>
          <w:sz w:val="24"/>
          <w:szCs w:val="24"/>
        </w:rPr>
      </w:pPr>
      <w:r w:rsidRPr="003E0501">
        <w:rPr>
          <w:rFonts w:ascii="Arial" w:hAnsi="Arial" w:cs="Arial"/>
          <w:b/>
          <w:bCs/>
          <w:sz w:val="24"/>
          <w:szCs w:val="24"/>
        </w:rPr>
        <w:t>Branding Materials and PR</w:t>
      </w:r>
    </w:p>
    <w:p w14:paraId="4BBAB406" w14:textId="77777777" w:rsidR="003E0501" w:rsidRPr="003E0501" w:rsidRDefault="003E0501" w:rsidP="003E0501">
      <w:pPr>
        <w:numPr>
          <w:ilvl w:val="0"/>
          <w:numId w:val="13"/>
        </w:numPr>
        <w:autoSpaceDE/>
        <w:autoSpaceDN/>
        <w:adjustRightInd/>
        <w:spacing w:after="160" w:line="360" w:lineRule="auto"/>
        <w:jc w:val="both"/>
        <w:rPr>
          <w:rFonts w:ascii="Arial" w:hAnsi="Arial" w:cs="Arial"/>
          <w:sz w:val="24"/>
          <w:szCs w:val="24"/>
        </w:rPr>
      </w:pPr>
      <w:r w:rsidRPr="003E0501">
        <w:rPr>
          <w:rFonts w:ascii="Arial" w:hAnsi="Arial" w:cs="Arial"/>
          <w:sz w:val="24"/>
          <w:szCs w:val="24"/>
        </w:rPr>
        <w:t>Business cards, flyers, and a professional web design</w:t>
      </w:r>
    </w:p>
    <w:p w14:paraId="5499394C" w14:textId="77777777" w:rsidR="003E0501" w:rsidRPr="003E0501" w:rsidRDefault="003E0501" w:rsidP="003E0501">
      <w:pPr>
        <w:numPr>
          <w:ilvl w:val="0"/>
          <w:numId w:val="13"/>
        </w:numPr>
        <w:autoSpaceDE/>
        <w:autoSpaceDN/>
        <w:adjustRightInd/>
        <w:spacing w:after="160" w:line="360" w:lineRule="auto"/>
        <w:jc w:val="both"/>
        <w:rPr>
          <w:rFonts w:ascii="Arial" w:hAnsi="Arial" w:cs="Arial"/>
          <w:sz w:val="24"/>
          <w:szCs w:val="24"/>
        </w:rPr>
      </w:pPr>
      <w:r w:rsidRPr="003E0501">
        <w:rPr>
          <w:rFonts w:ascii="Arial" w:hAnsi="Arial" w:cs="Arial"/>
          <w:sz w:val="24"/>
          <w:szCs w:val="24"/>
        </w:rPr>
        <w:t>Free 30-minute consultations</w:t>
      </w:r>
    </w:p>
    <w:p w14:paraId="153800C3" w14:textId="77777777" w:rsidR="003E0501" w:rsidRPr="003E0501" w:rsidRDefault="003E0501" w:rsidP="003E0501">
      <w:pPr>
        <w:numPr>
          <w:ilvl w:val="0"/>
          <w:numId w:val="13"/>
        </w:numPr>
        <w:autoSpaceDE/>
        <w:autoSpaceDN/>
        <w:adjustRightInd/>
        <w:spacing w:after="160" w:line="360" w:lineRule="auto"/>
        <w:jc w:val="both"/>
        <w:rPr>
          <w:rFonts w:ascii="Arial" w:hAnsi="Arial" w:cs="Arial"/>
          <w:sz w:val="24"/>
          <w:szCs w:val="24"/>
        </w:rPr>
      </w:pPr>
      <w:r w:rsidRPr="003E0501">
        <w:rPr>
          <w:rFonts w:ascii="Arial" w:hAnsi="Arial" w:cs="Arial"/>
          <w:sz w:val="24"/>
          <w:szCs w:val="24"/>
        </w:rPr>
        <w:lastRenderedPageBreak/>
        <w:t>Social media launch with client testimonials</w:t>
      </w:r>
    </w:p>
    <w:p w14:paraId="1EF18018" w14:textId="77E66865" w:rsidR="001345B3" w:rsidRPr="00B21C6D" w:rsidRDefault="003E0501" w:rsidP="001345B3">
      <w:pPr>
        <w:numPr>
          <w:ilvl w:val="0"/>
          <w:numId w:val="13"/>
        </w:numPr>
        <w:autoSpaceDE/>
        <w:autoSpaceDN/>
        <w:adjustRightInd/>
        <w:spacing w:after="160" w:line="360" w:lineRule="auto"/>
        <w:jc w:val="both"/>
        <w:rPr>
          <w:rFonts w:ascii="Arial" w:hAnsi="Arial" w:cs="Arial"/>
          <w:sz w:val="24"/>
          <w:szCs w:val="24"/>
        </w:rPr>
      </w:pPr>
      <w:r w:rsidRPr="003E0501">
        <w:rPr>
          <w:rFonts w:ascii="Arial" w:hAnsi="Arial" w:cs="Arial"/>
          <w:sz w:val="24"/>
          <w:szCs w:val="24"/>
        </w:rPr>
        <w:t>Educational finance content</w:t>
      </w:r>
    </w:p>
    <w:p w14:paraId="0CDF08BF" w14:textId="2DF15909" w:rsidR="00B51B48" w:rsidRPr="001345B3" w:rsidRDefault="003E0501" w:rsidP="001345B3">
      <w:pPr>
        <w:autoSpaceDE/>
        <w:autoSpaceDN/>
        <w:adjustRightInd/>
        <w:spacing w:after="160" w:line="360" w:lineRule="auto"/>
        <w:jc w:val="both"/>
        <w:rPr>
          <w:rFonts w:ascii="Arial" w:hAnsi="Arial" w:cs="Arial"/>
          <w:sz w:val="24"/>
          <w:szCs w:val="24"/>
        </w:rPr>
      </w:pPr>
      <w:r w:rsidRPr="001345B3">
        <w:rPr>
          <w:rFonts w:ascii="Arial" w:hAnsi="Arial" w:cs="Arial"/>
          <w:b/>
          <w:bCs/>
          <w:sz w:val="24"/>
          <w:szCs w:val="24"/>
          <w:u w:val="single"/>
        </w:rPr>
        <w:t>Pricing Strategy</w:t>
      </w:r>
    </w:p>
    <w:p w14:paraId="376E3310" w14:textId="746AD48E" w:rsidR="003E0501" w:rsidRPr="001345B3" w:rsidRDefault="003E0501" w:rsidP="001345B3">
      <w:pPr>
        <w:spacing w:line="360" w:lineRule="auto"/>
        <w:ind w:left="360"/>
        <w:jc w:val="both"/>
        <w:rPr>
          <w:rFonts w:ascii="Arial" w:hAnsi="Arial" w:cs="Arial"/>
          <w:sz w:val="24"/>
          <w:szCs w:val="24"/>
        </w:rPr>
      </w:pPr>
      <w:r w:rsidRPr="001345B3">
        <w:rPr>
          <w:rFonts w:ascii="Arial" w:hAnsi="Arial" w:cs="Arial"/>
          <w:b/>
          <w:bCs/>
          <w:sz w:val="24"/>
          <w:szCs w:val="24"/>
        </w:rPr>
        <w:t>Strategy:</w:t>
      </w:r>
      <w:r w:rsidRPr="001345B3">
        <w:rPr>
          <w:rFonts w:ascii="Arial" w:hAnsi="Arial" w:cs="Arial"/>
          <w:sz w:val="24"/>
          <w:szCs w:val="24"/>
        </w:rPr>
        <w:t xml:space="preserve"> Differentiation and Value</w:t>
      </w:r>
      <w:r w:rsidR="001345B3">
        <w:rPr>
          <w:rFonts w:ascii="Arial" w:hAnsi="Arial" w:cs="Arial"/>
          <w:sz w:val="24"/>
          <w:szCs w:val="24"/>
        </w:rPr>
        <w:t xml:space="preserve"> </w:t>
      </w:r>
      <w:r w:rsidRPr="001345B3">
        <w:rPr>
          <w:rFonts w:ascii="Arial" w:hAnsi="Arial" w:cs="Arial"/>
          <w:sz w:val="24"/>
          <w:szCs w:val="24"/>
        </w:rPr>
        <w:t>Based Pricing</w:t>
      </w:r>
    </w:p>
    <w:p w14:paraId="19A9C89A" w14:textId="77777777" w:rsidR="003E0501" w:rsidRPr="001345B3" w:rsidRDefault="003E0501" w:rsidP="001345B3">
      <w:pPr>
        <w:numPr>
          <w:ilvl w:val="0"/>
          <w:numId w:val="14"/>
        </w:numPr>
        <w:autoSpaceDE/>
        <w:autoSpaceDN/>
        <w:adjustRightInd/>
        <w:spacing w:after="160" w:line="360" w:lineRule="auto"/>
        <w:jc w:val="both"/>
        <w:rPr>
          <w:rFonts w:ascii="Arial" w:hAnsi="Arial" w:cs="Arial"/>
          <w:sz w:val="24"/>
          <w:szCs w:val="24"/>
        </w:rPr>
      </w:pPr>
      <w:r w:rsidRPr="001345B3">
        <w:rPr>
          <w:rFonts w:ascii="Arial" w:hAnsi="Arial" w:cs="Arial"/>
          <w:sz w:val="24"/>
          <w:szCs w:val="24"/>
        </w:rPr>
        <w:t>Clear, fixed prices outlined in advance</w:t>
      </w:r>
    </w:p>
    <w:p w14:paraId="218182FB" w14:textId="77777777" w:rsidR="003E0501" w:rsidRPr="001345B3" w:rsidRDefault="003E0501" w:rsidP="001345B3">
      <w:pPr>
        <w:numPr>
          <w:ilvl w:val="0"/>
          <w:numId w:val="14"/>
        </w:numPr>
        <w:autoSpaceDE/>
        <w:autoSpaceDN/>
        <w:adjustRightInd/>
        <w:spacing w:after="160" w:line="360" w:lineRule="auto"/>
        <w:jc w:val="both"/>
        <w:rPr>
          <w:rFonts w:ascii="Arial" w:hAnsi="Arial" w:cs="Arial"/>
          <w:sz w:val="24"/>
          <w:szCs w:val="24"/>
        </w:rPr>
      </w:pPr>
      <w:r w:rsidRPr="001345B3">
        <w:rPr>
          <w:rFonts w:ascii="Arial" w:hAnsi="Arial" w:cs="Arial"/>
          <w:sz w:val="24"/>
          <w:szCs w:val="24"/>
        </w:rPr>
        <w:t>Affordable entry packages to build trust</w:t>
      </w:r>
    </w:p>
    <w:p w14:paraId="008A9228" w14:textId="77777777" w:rsidR="003E0501" w:rsidRPr="001345B3" w:rsidRDefault="003E0501" w:rsidP="001345B3">
      <w:pPr>
        <w:numPr>
          <w:ilvl w:val="0"/>
          <w:numId w:val="14"/>
        </w:numPr>
        <w:autoSpaceDE/>
        <w:autoSpaceDN/>
        <w:adjustRightInd/>
        <w:spacing w:after="160" w:line="360" w:lineRule="auto"/>
        <w:jc w:val="both"/>
        <w:rPr>
          <w:rFonts w:ascii="Arial" w:hAnsi="Arial" w:cs="Arial"/>
          <w:sz w:val="24"/>
          <w:szCs w:val="24"/>
        </w:rPr>
      </w:pPr>
      <w:r w:rsidRPr="001345B3">
        <w:rPr>
          <w:rFonts w:ascii="Arial" w:hAnsi="Arial" w:cs="Arial"/>
          <w:sz w:val="24"/>
          <w:szCs w:val="24"/>
        </w:rPr>
        <w:t>Premium offerings for advanced advisory services</w:t>
      </w:r>
    </w:p>
    <w:p w14:paraId="014FA152" w14:textId="1867D7C5" w:rsidR="001345B3" w:rsidRDefault="003E0501" w:rsidP="003E0501">
      <w:pPr>
        <w:numPr>
          <w:ilvl w:val="0"/>
          <w:numId w:val="14"/>
        </w:numPr>
        <w:autoSpaceDE/>
        <w:autoSpaceDN/>
        <w:adjustRightInd/>
        <w:spacing w:after="160" w:line="360" w:lineRule="auto"/>
        <w:jc w:val="both"/>
        <w:rPr>
          <w:rFonts w:ascii="Arial" w:hAnsi="Arial" w:cs="Arial"/>
          <w:sz w:val="24"/>
          <w:szCs w:val="24"/>
        </w:rPr>
      </w:pPr>
      <w:r w:rsidRPr="001345B3">
        <w:rPr>
          <w:rFonts w:ascii="Arial" w:hAnsi="Arial" w:cs="Arial"/>
          <w:sz w:val="24"/>
          <w:szCs w:val="24"/>
        </w:rPr>
        <w:t>Many competitors only serve clients with £150,000+ in assets (Thomas, 2024)</w:t>
      </w:r>
      <w:r w:rsidR="001345B3">
        <w:rPr>
          <w:rFonts w:ascii="Arial" w:hAnsi="Arial" w:cs="Arial"/>
          <w:sz w:val="24"/>
          <w:szCs w:val="24"/>
        </w:rPr>
        <w:t>.</w:t>
      </w:r>
    </w:p>
    <w:p w14:paraId="145058A5" w14:textId="01A06502" w:rsidR="003E0501" w:rsidRPr="001345B3" w:rsidRDefault="003E0501" w:rsidP="001345B3">
      <w:pPr>
        <w:autoSpaceDE/>
        <w:autoSpaceDN/>
        <w:adjustRightInd/>
        <w:spacing w:after="160" w:line="360" w:lineRule="auto"/>
        <w:jc w:val="both"/>
        <w:rPr>
          <w:rFonts w:ascii="Arial" w:hAnsi="Arial" w:cs="Arial"/>
          <w:sz w:val="24"/>
          <w:szCs w:val="24"/>
        </w:rPr>
      </w:pPr>
      <w:r w:rsidRPr="001345B3">
        <w:rPr>
          <w:rFonts w:ascii="Arial" w:hAnsi="Arial" w:cs="Arial"/>
          <w:b/>
          <w:bCs/>
          <w:sz w:val="24"/>
          <w:szCs w:val="24"/>
          <w:u w:val="single"/>
        </w:rPr>
        <w:t xml:space="preserve">The 7 </w:t>
      </w:r>
      <w:r w:rsidR="001345B3" w:rsidRPr="001345B3">
        <w:rPr>
          <w:rFonts w:ascii="Arial" w:hAnsi="Arial" w:cs="Arial"/>
          <w:b/>
          <w:bCs/>
          <w:sz w:val="24"/>
          <w:szCs w:val="24"/>
          <w:u w:val="single"/>
        </w:rPr>
        <w:t>Ps</w:t>
      </w:r>
    </w:p>
    <w:p w14:paraId="69656EC8" w14:textId="77777777" w:rsidR="003E0501" w:rsidRPr="003E0501" w:rsidRDefault="003E0501" w:rsidP="003E0501">
      <w:pPr>
        <w:numPr>
          <w:ilvl w:val="0"/>
          <w:numId w:val="15"/>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Product</w:t>
      </w:r>
      <w:r w:rsidRPr="003E0501">
        <w:rPr>
          <w:rFonts w:ascii="Arial" w:hAnsi="Arial" w:cs="Arial"/>
          <w:sz w:val="24"/>
          <w:szCs w:val="24"/>
        </w:rPr>
        <w:t xml:space="preserve"> – Asset management, budgeting, investment planning</w:t>
      </w:r>
    </w:p>
    <w:p w14:paraId="7357DB60" w14:textId="77777777" w:rsidR="003E0501" w:rsidRPr="003E0501" w:rsidRDefault="003E0501" w:rsidP="003E0501">
      <w:pPr>
        <w:numPr>
          <w:ilvl w:val="0"/>
          <w:numId w:val="15"/>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Price</w:t>
      </w:r>
      <w:r w:rsidRPr="003E0501">
        <w:rPr>
          <w:rFonts w:ascii="Arial" w:hAnsi="Arial" w:cs="Arial"/>
          <w:sz w:val="24"/>
          <w:szCs w:val="24"/>
        </w:rPr>
        <w:t xml:space="preserve"> – Fair, fixed pricing</w:t>
      </w:r>
    </w:p>
    <w:p w14:paraId="0C87E139" w14:textId="7CC17D46" w:rsidR="003E0501" w:rsidRPr="003E0501" w:rsidRDefault="003E0501" w:rsidP="003E0501">
      <w:pPr>
        <w:numPr>
          <w:ilvl w:val="0"/>
          <w:numId w:val="15"/>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Place</w:t>
      </w:r>
      <w:r w:rsidRPr="003E0501">
        <w:rPr>
          <w:rFonts w:ascii="Arial" w:hAnsi="Arial" w:cs="Arial"/>
          <w:sz w:val="24"/>
          <w:szCs w:val="24"/>
        </w:rPr>
        <w:t xml:space="preserve"> – Based in Neath</w:t>
      </w:r>
      <w:r w:rsidR="001345B3">
        <w:rPr>
          <w:rFonts w:ascii="Arial" w:hAnsi="Arial" w:cs="Arial"/>
          <w:sz w:val="24"/>
          <w:szCs w:val="24"/>
        </w:rPr>
        <w:t>:</w:t>
      </w:r>
      <w:r w:rsidRPr="003E0501">
        <w:rPr>
          <w:rFonts w:ascii="Arial" w:hAnsi="Arial" w:cs="Arial"/>
          <w:sz w:val="24"/>
          <w:szCs w:val="24"/>
        </w:rPr>
        <w:t xml:space="preserve"> virtual and in</w:t>
      </w:r>
      <w:r w:rsidR="001345B3">
        <w:rPr>
          <w:rFonts w:ascii="Arial" w:hAnsi="Arial" w:cs="Arial"/>
          <w:sz w:val="24"/>
          <w:szCs w:val="24"/>
        </w:rPr>
        <w:t xml:space="preserve"> </w:t>
      </w:r>
      <w:r w:rsidRPr="003E0501">
        <w:rPr>
          <w:rFonts w:ascii="Arial" w:hAnsi="Arial" w:cs="Arial"/>
          <w:sz w:val="24"/>
          <w:szCs w:val="24"/>
        </w:rPr>
        <w:t>person consultations</w:t>
      </w:r>
    </w:p>
    <w:p w14:paraId="53D7F82F" w14:textId="77777777" w:rsidR="003E0501" w:rsidRPr="003E0501" w:rsidRDefault="003E0501" w:rsidP="003E0501">
      <w:pPr>
        <w:numPr>
          <w:ilvl w:val="0"/>
          <w:numId w:val="15"/>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Promotion</w:t>
      </w:r>
      <w:r w:rsidRPr="003E0501">
        <w:rPr>
          <w:rFonts w:ascii="Arial" w:hAnsi="Arial" w:cs="Arial"/>
          <w:sz w:val="24"/>
          <w:szCs w:val="24"/>
        </w:rPr>
        <w:t xml:space="preserve"> – Flyers, social media, website</w:t>
      </w:r>
    </w:p>
    <w:p w14:paraId="1F5910EC" w14:textId="7DF71776" w:rsidR="003E0501" w:rsidRPr="003E0501" w:rsidRDefault="003E0501" w:rsidP="003E0501">
      <w:pPr>
        <w:numPr>
          <w:ilvl w:val="0"/>
          <w:numId w:val="15"/>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People</w:t>
      </w:r>
      <w:r w:rsidRPr="003E0501">
        <w:rPr>
          <w:rFonts w:ascii="Arial" w:hAnsi="Arial" w:cs="Arial"/>
          <w:sz w:val="24"/>
          <w:szCs w:val="24"/>
        </w:rPr>
        <w:t xml:space="preserve"> – Founder-led, trust</w:t>
      </w:r>
      <w:r w:rsidR="001345B3">
        <w:rPr>
          <w:rFonts w:ascii="Arial" w:hAnsi="Arial" w:cs="Arial"/>
          <w:sz w:val="24"/>
          <w:szCs w:val="24"/>
        </w:rPr>
        <w:t xml:space="preserve"> </w:t>
      </w:r>
      <w:r w:rsidRPr="003E0501">
        <w:rPr>
          <w:rFonts w:ascii="Arial" w:hAnsi="Arial" w:cs="Arial"/>
          <w:sz w:val="24"/>
          <w:szCs w:val="24"/>
        </w:rPr>
        <w:t>oriented</w:t>
      </w:r>
    </w:p>
    <w:p w14:paraId="36EAEC27" w14:textId="77777777" w:rsidR="003E0501" w:rsidRPr="003E0501" w:rsidRDefault="003E0501" w:rsidP="003E0501">
      <w:pPr>
        <w:numPr>
          <w:ilvl w:val="0"/>
          <w:numId w:val="15"/>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Process</w:t>
      </w:r>
      <w:r w:rsidRPr="003E0501">
        <w:rPr>
          <w:rFonts w:ascii="Arial" w:hAnsi="Arial" w:cs="Arial"/>
          <w:sz w:val="24"/>
          <w:szCs w:val="24"/>
        </w:rPr>
        <w:t xml:space="preserve"> – Transparent onboarding and service delivery</w:t>
      </w:r>
    </w:p>
    <w:p w14:paraId="6A5CA830" w14:textId="77777777" w:rsidR="001345B3" w:rsidRDefault="003E0501" w:rsidP="003E0501">
      <w:pPr>
        <w:numPr>
          <w:ilvl w:val="0"/>
          <w:numId w:val="15"/>
        </w:numPr>
        <w:autoSpaceDE/>
        <w:autoSpaceDN/>
        <w:adjustRightInd/>
        <w:spacing w:after="160" w:line="360" w:lineRule="auto"/>
        <w:jc w:val="both"/>
        <w:rPr>
          <w:rFonts w:ascii="Arial" w:hAnsi="Arial" w:cs="Arial"/>
          <w:sz w:val="24"/>
          <w:szCs w:val="24"/>
        </w:rPr>
      </w:pPr>
      <w:r w:rsidRPr="003E0501">
        <w:rPr>
          <w:rFonts w:ascii="Arial" w:hAnsi="Arial" w:cs="Arial"/>
          <w:b/>
          <w:bCs/>
          <w:sz w:val="24"/>
          <w:szCs w:val="24"/>
        </w:rPr>
        <w:t>Physical Evidence</w:t>
      </w:r>
      <w:r w:rsidRPr="003E0501">
        <w:rPr>
          <w:rFonts w:ascii="Arial" w:hAnsi="Arial" w:cs="Arial"/>
          <w:sz w:val="24"/>
          <w:szCs w:val="24"/>
        </w:rPr>
        <w:t xml:space="preserve"> – Client feedback, reports, visual branding</w:t>
      </w:r>
    </w:p>
    <w:p w14:paraId="71BD8F55" w14:textId="7FAD3BBC" w:rsidR="003E0501" w:rsidRPr="001345B3" w:rsidRDefault="003E0501" w:rsidP="001345B3">
      <w:pPr>
        <w:autoSpaceDE/>
        <w:autoSpaceDN/>
        <w:adjustRightInd/>
        <w:spacing w:after="160" w:line="360" w:lineRule="auto"/>
        <w:jc w:val="both"/>
        <w:rPr>
          <w:rFonts w:ascii="Arial" w:hAnsi="Arial" w:cs="Arial"/>
          <w:sz w:val="24"/>
          <w:szCs w:val="24"/>
          <w:u w:val="single"/>
        </w:rPr>
      </w:pPr>
      <w:r w:rsidRPr="001345B3">
        <w:rPr>
          <w:rFonts w:ascii="Arial" w:hAnsi="Arial" w:cs="Arial"/>
          <w:b/>
          <w:bCs/>
          <w:sz w:val="24"/>
          <w:szCs w:val="24"/>
          <w:u w:val="single"/>
        </w:rPr>
        <w:t>Physical Location</w:t>
      </w:r>
    </w:p>
    <w:p w14:paraId="40F12822" w14:textId="16572216" w:rsidR="003E0501" w:rsidRDefault="003E0501" w:rsidP="003E0501">
      <w:pPr>
        <w:spacing w:line="360" w:lineRule="auto"/>
        <w:jc w:val="both"/>
        <w:rPr>
          <w:rFonts w:ascii="Arial" w:hAnsi="Arial" w:cs="Arial"/>
          <w:sz w:val="24"/>
          <w:szCs w:val="24"/>
        </w:rPr>
      </w:pPr>
      <w:r w:rsidRPr="003E0501">
        <w:rPr>
          <w:rFonts w:ascii="Arial" w:hAnsi="Arial" w:cs="Arial"/>
          <w:sz w:val="24"/>
          <w:szCs w:val="24"/>
        </w:rPr>
        <w:t xml:space="preserve">Neath was chosen due to low rental costs, urban/rural accessibility, and strong local networks. Rent is projected at £450/month </w:t>
      </w:r>
      <w:r w:rsidR="004718BB" w:rsidRPr="004718BB">
        <w:rPr>
          <w:rFonts w:ascii="Arial" w:hAnsi="Arial" w:cs="Arial"/>
          <w:sz w:val="24"/>
          <w:szCs w:val="24"/>
        </w:rPr>
        <w:t>(</w:t>
      </w:r>
      <w:proofErr w:type="spellStart"/>
      <w:r w:rsidR="004718BB" w:rsidRPr="004718BB">
        <w:rPr>
          <w:rFonts w:ascii="Arial" w:hAnsi="Arial" w:cs="Arial"/>
          <w:sz w:val="24"/>
          <w:szCs w:val="24"/>
        </w:rPr>
        <w:t>Varbes</w:t>
      </w:r>
      <w:proofErr w:type="spellEnd"/>
      <w:r w:rsidR="004718BB" w:rsidRPr="004718BB">
        <w:rPr>
          <w:rFonts w:ascii="Arial" w:hAnsi="Arial" w:cs="Arial"/>
          <w:sz w:val="24"/>
          <w:szCs w:val="24"/>
        </w:rPr>
        <w:t>, 2020)</w:t>
      </w:r>
      <w:r w:rsidRPr="003E0501">
        <w:rPr>
          <w:rFonts w:ascii="Arial" w:hAnsi="Arial" w:cs="Arial"/>
          <w:sz w:val="24"/>
          <w:szCs w:val="24"/>
        </w:rPr>
        <w:t>.</w:t>
      </w:r>
    </w:p>
    <w:p w14:paraId="0CAD23B3" w14:textId="77777777" w:rsidR="00B95D0D" w:rsidRPr="004718BB" w:rsidRDefault="00B95D0D" w:rsidP="004718BB">
      <w:pPr>
        <w:spacing w:line="360" w:lineRule="auto"/>
        <w:jc w:val="both"/>
        <w:rPr>
          <w:rFonts w:ascii="Arial" w:hAnsi="Arial" w:cs="Arial"/>
          <w:b/>
          <w:bCs/>
          <w:sz w:val="24"/>
          <w:szCs w:val="24"/>
          <w:u w:val="single"/>
        </w:rPr>
      </w:pPr>
      <w:r w:rsidRPr="004718BB">
        <w:rPr>
          <w:rFonts w:ascii="Arial" w:hAnsi="Arial" w:cs="Arial"/>
          <w:b/>
          <w:bCs/>
          <w:sz w:val="24"/>
          <w:szCs w:val="24"/>
          <w:u w:val="single"/>
        </w:rPr>
        <w:t>Human Resources Strategy</w:t>
      </w:r>
    </w:p>
    <w:p w14:paraId="693F4358" w14:textId="77777777" w:rsidR="00B95D0D" w:rsidRPr="004718BB" w:rsidRDefault="00B95D0D" w:rsidP="004718BB">
      <w:pPr>
        <w:spacing w:line="360" w:lineRule="auto"/>
        <w:jc w:val="both"/>
        <w:rPr>
          <w:rFonts w:ascii="Arial" w:hAnsi="Arial" w:cs="Arial"/>
          <w:sz w:val="24"/>
          <w:szCs w:val="24"/>
        </w:rPr>
      </w:pPr>
      <w:r w:rsidRPr="004718BB">
        <w:rPr>
          <w:rFonts w:ascii="Arial" w:hAnsi="Arial" w:cs="Arial"/>
          <w:sz w:val="24"/>
          <w:szCs w:val="24"/>
        </w:rPr>
        <w:t>Initial operations will be handled by the founder. Future team:</w:t>
      </w:r>
    </w:p>
    <w:p w14:paraId="3B078573" w14:textId="77777777" w:rsidR="00B95D0D" w:rsidRPr="004718BB" w:rsidRDefault="00B95D0D" w:rsidP="004718BB">
      <w:pPr>
        <w:numPr>
          <w:ilvl w:val="0"/>
          <w:numId w:val="18"/>
        </w:numPr>
        <w:autoSpaceDE/>
        <w:autoSpaceDN/>
        <w:adjustRightInd/>
        <w:spacing w:after="160" w:line="360" w:lineRule="auto"/>
        <w:jc w:val="both"/>
        <w:rPr>
          <w:rFonts w:ascii="Arial" w:hAnsi="Arial" w:cs="Arial"/>
          <w:sz w:val="24"/>
          <w:szCs w:val="24"/>
        </w:rPr>
      </w:pPr>
      <w:r w:rsidRPr="004718BB">
        <w:rPr>
          <w:rFonts w:ascii="Arial" w:hAnsi="Arial" w:cs="Arial"/>
          <w:sz w:val="24"/>
          <w:szCs w:val="24"/>
        </w:rPr>
        <w:t>Year 2: Admin Assistant</w:t>
      </w:r>
    </w:p>
    <w:p w14:paraId="3CDD7E65" w14:textId="6586BC61" w:rsidR="004718BB" w:rsidRPr="00B21C6D" w:rsidRDefault="00B95D0D" w:rsidP="004718BB">
      <w:pPr>
        <w:numPr>
          <w:ilvl w:val="0"/>
          <w:numId w:val="18"/>
        </w:numPr>
        <w:autoSpaceDE/>
        <w:autoSpaceDN/>
        <w:adjustRightInd/>
        <w:spacing w:after="160" w:line="360" w:lineRule="auto"/>
        <w:jc w:val="both"/>
        <w:rPr>
          <w:rFonts w:ascii="Arial" w:hAnsi="Arial" w:cs="Arial"/>
          <w:sz w:val="24"/>
          <w:szCs w:val="24"/>
        </w:rPr>
      </w:pPr>
      <w:r w:rsidRPr="004718BB">
        <w:rPr>
          <w:rFonts w:ascii="Arial" w:hAnsi="Arial" w:cs="Arial"/>
          <w:sz w:val="24"/>
          <w:szCs w:val="24"/>
        </w:rPr>
        <w:t>Year 3: Junior Financial Analyst</w:t>
      </w:r>
    </w:p>
    <w:p w14:paraId="6B9011B7" w14:textId="77777777" w:rsidR="00B21C6D" w:rsidRDefault="00B21C6D" w:rsidP="004718BB">
      <w:pPr>
        <w:autoSpaceDE/>
        <w:autoSpaceDN/>
        <w:adjustRightInd/>
        <w:spacing w:after="160" w:line="360" w:lineRule="auto"/>
        <w:jc w:val="both"/>
        <w:rPr>
          <w:rFonts w:ascii="Arial" w:hAnsi="Arial" w:cs="Arial"/>
          <w:b/>
          <w:bCs/>
          <w:sz w:val="24"/>
          <w:szCs w:val="24"/>
          <w:u w:val="single"/>
        </w:rPr>
      </w:pPr>
    </w:p>
    <w:p w14:paraId="5BE90422" w14:textId="798B2ED1" w:rsidR="00B95D0D" w:rsidRPr="004718BB" w:rsidRDefault="00B95D0D" w:rsidP="004718BB">
      <w:pPr>
        <w:autoSpaceDE/>
        <w:autoSpaceDN/>
        <w:adjustRightInd/>
        <w:spacing w:after="160" w:line="360" w:lineRule="auto"/>
        <w:jc w:val="both"/>
        <w:rPr>
          <w:rFonts w:ascii="Arial" w:hAnsi="Arial" w:cs="Arial"/>
          <w:sz w:val="24"/>
          <w:szCs w:val="24"/>
          <w:u w:val="single"/>
        </w:rPr>
      </w:pPr>
      <w:r w:rsidRPr="004718BB">
        <w:rPr>
          <w:rFonts w:ascii="Arial" w:hAnsi="Arial" w:cs="Arial"/>
          <w:b/>
          <w:bCs/>
          <w:sz w:val="24"/>
          <w:szCs w:val="24"/>
          <w:u w:val="single"/>
        </w:rPr>
        <w:lastRenderedPageBreak/>
        <w:t>Sources of Finance</w:t>
      </w:r>
    </w:p>
    <w:p w14:paraId="155065E5" w14:textId="6C2D0035" w:rsidR="00B95D0D" w:rsidRPr="004718BB" w:rsidRDefault="00B95D0D" w:rsidP="004718BB">
      <w:pPr>
        <w:numPr>
          <w:ilvl w:val="0"/>
          <w:numId w:val="19"/>
        </w:numPr>
        <w:autoSpaceDE/>
        <w:autoSpaceDN/>
        <w:adjustRightInd/>
        <w:spacing w:after="160" w:line="360" w:lineRule="auto"/>
        <w:jc w:val="both"/>
        <w:rPr>
          <w:rFonts w:ascii="Arial" w:hAnsi="Arial" w:cs="Arial"/>
          <w:sz w:val="24"/>
          <w:szCs w:val="24"/>
        </w:rPr>
      </w:pPr>
      <w:r w:rsidRPr="004718BB">
        <w:rPr>
          <w:rFonts w:ascii="Arial" w:hAnsi="Arial" w:cs="Arial"/>
          <w:sz w:val="24"/>
          <w:szCs w:val="24"/>
        </w:rPr>
        <w:t>Startup Costs: £3,000</w:t>
      </w:r>
    </w:p>
    <w:p w14:paraId="4861B7FD" w14:textId="65DD5C6D" w:rsidR="00B95D0D" w:rsidRPr="004718BB" w:rsidRDefault="00B95D0D" w:rsidP="004718BB">
      <w:pPr>
        <w:numPr>
          <w:ilvl w:val="0"/>
          <w:numId w:val="19"/>
        </w:numPr>
        <w:autoSpaceDE/>
        <w:autoSpaceDN/>
        <w:adjustRightInd/>
        <w:spacing w:after="160" w:line="360" w:lineRule="auto"/>
        <w:jc w:val="both"/>
        <w:rPr>
          <w:rFonts w:ascii="Arial" w:hAnsi="Arial" w:cs="Arial"/>
          <w:sz w:val="24"/>
          <w:szCs w:val="24"/>
        </w:rPr>
      </w:pPr>
      <w:r w:rsidRPr="004718BB">
        <w:rPr>
          <w:rFonts w:ascii="Arial" w:hAnsi="Arial" w:cs="Arial"/>
          <w:sz w:val="24"/>
          <w:szCs w:val="24"/>
        </w:rPr>
        <w:t>Year 1 Operational Costs:</w:t>
      </w:r>
      <w:r w:rsidR="004718BB">
        <w:rPr>
          <w:rFonts w:ascii="Arial" w:hAnsi="Arial" w:cs="Arial"/>
          <w:sz w:val="24"/>
          <w:szCs w:val="24"/>
        </w:rPr>
        <w:t xml:space="preserve"> </w:t>
      </w:r>
      <w:r w:rsidRPr="004718BB">
        <w:rPr>
          <w:rFonts w:ascii="Arial" w:hAnsi="Arial" w:cs="Arial"/>
          <w:sz w:val="24"/>
          <w:szCs w:val="24"/>
        </w:rPr>
        <w:t>£25,200</w:t>
      </w:r>
    </w:p>
    <w:p w14:paraId="139F71EF" w14:textId="77777777" w:rsidR="004718BB" w:rsidRDefault="00B95D0D" w:rsidP="004718BB">
      <w:pPr>
        <w:numPr>
          <w:ilvl w:val="0"/>
          <w:numId w:val="19"/>
        </w:numPr>
        <w:autoSpaceDE/>
        <w:autoSpaceDN/>
        <w:adjustRightInd/>
        <w:spacing w:after="160" w:line="360" w:lineRule="auto"/>
        <w:jc w:val="both"/>
        <w:rPr>
          <w:rFonts w:ascii="Arial" w:hAnsi="Arial" w:cs="Arial"/>
          <w:sz w:val="24"/>
          <w:szCs w:val="24"/>
        </w:rPr>
      </w:pPr>
      <w:r w:rsidRPr="004718BB">
        <w:rPr>
          <w:rFonts w:ascii="Arial" w:hAnsi="Arial" w:cs="Arial"/>
          <w:sz w:val="24"/>
          <w:szCs w:val="24"/>
        </w:rPr>
        <w:t>Main funding from a £10,000 bank loan, with the rest from savings and client revenue</w:t>
      </w:r>
    </w:p>
    <w:p w14:paraId="3C32163A" w14:textId="2BC08447" w:rsidR="00B95D0D" w:rsidRDefault="00B95D0D" w:rsidP="004718BB">
      <w:pPr>
        <w:autoSpaceDE/>
        <w:autoSpaceDN/>
        <w:adjustRightInd/>
        <w:spacing w:after="160" w:line="360" w:lineRule="auto"/>
        <w:jc w:val="both"/>
        <w:rPr>
          <w:rFonts w:ascii="Arial" w:hAnsi="Arial" w:cs="Arial"/>
          <w:b/>
          <w:bCs/>
          <w:sz w:val="24"/>
          <w:szCs w:val="24"/>
          <w:u w:val="single"/>
        </w:rPr>
      </w:pPr>
      <w:r w:rsidRPr="004718BB">
        <w:rPr>
          <w:rFonts w:ascii="Arial" w:hAnsi="Arial" w:cs="Arial"/>
          <w:b/>
          <w:bCs/>
          <w:sz w:val="24"/>
          <w:szCs w:val="24"/>
          <w:u w:val="single"/>
        </w:rPr>
        <w:t>Cash Flow Forecast Summary</w:t>
      </w:r>
    </w:p>
    <w:p w14:paraId="1FE106A2" w14:textId="45043750" w:rsidR="004718BB" w:rsidRPr="004718BB" w:rsidRDefault="004718BB" w:rsidP="004718BB">
      <w:pPr>
        <w:autoSpaceDE/>
        <w:autoSpaceDN/>
        <w:adjustRightInd/>
        <w:spacing w:after="160" w:line="360" w:lineRule="auto"/>
        <w:jc w:val="both"/>
        <w:rPr>
          <w:rFonts w:ascii="Arial" w:hAnsi="Arial" w:cs="Arial"/>
          <w:sz w:val="24"/>
          <w:szCs w:val="24"/>
        </w:rPr>
      </w:pPr>
      <w:r w:rsidRPr="004718BB">
        <w:rPr>
          <w:rFonts w:ascii="Arial" w:hAnsi="Arial" w:cs="Arial"/>
          <w:sz w:val="24"/>
          <w:szCs w:val="24"/>
        </w:rPr>
        <w:t>Estimated expenses: £1,452–£2,406/month</w:t>
      </w:r>
    </w:p>
    <w:p w14:paraId="688B80BD" w14:textId="39EC3BE8" w:rsidR="00B95D0D" w:rsidRPr="004718BB" w:rsidRDefault="00B95D0D" w:rsidP="004718BB">
      <w:pPr>
        <w:spacing w:line="360" w:lineRule="auto"/>
        <w:jc w:val="both"/>
        <w:rPr>
          <w:rFonts w:ascii="Arial" w:hAnsi="Arial" w:cs="Arial"/>
          <w:sz w:val="24"/>
          <w:szCs w:val="24"/>
        </w:rPr>
      </w:pPr>
      <w:r w:rsidRPr="004718BB">
        <w:rPr>
          <w:rFonts w:ascii="Arial" w:hAnsi="Arial" w:cs="Arial"/>
          <w:sz w:val="24"/>
          <w:szCs w:val="24"/>
        </w:rPr>
        <w:t>Annual total: £25,200</w:t>
      </w:r>
    </w:p>
    <w:p w14:paraId="4AD6D26A" w14:textId="77777777" w:rsidR="00B95D0D" w:rsidRPr="004718BB" w:rsidRDefault="00B95D0D" w:rsidP="004718BB">
      <w:pPr>
        <w:numPr>
          <w:ilvl w:val="0"/>
          <w:numId w:val="20"/>
        </w:numPr>
        <w:autoSpaceDE/>
        <w:autoSpaceDN/>
        <w:adjustRightInd/>
        <w:spacing w:after="160" w:line="360" w:lineRule="auto"/>
        <w:jc w:val="both"/>
        <w:rPr>
          <w:rFonts w:ascii="Arial" w:hAnsi="Arial" w:cs="Arial"/>
          <w:sz w:val="24"/>
          <w:szCs w:val="24"/>
        </w:rPr>
      </w:pPr>
      <w:r w:rsidRPr="004718BB">
        <w:rPr>
          <w:rFonts w:ascii="Arial" w:hAnsi="Arial" w:cs="Arial"/>
          <w:sz w:val="24"/>
          <w:szCs w:val="24"/>
        </w:rPr>
        <w:t>Rent: £5,400</w:t>
      </w:r>
    </w:p>
    <w:p w14:paraId="2E52FABC" w14:textId="77777777" w:rsidR="00B95D0D" w:rsidRPr="004718BB" w:rsidRDefault="00B95D0D" w:rsidP="004718BB">
      <w:pPr>
        <w:numPr>
          <w:ilvl w:val="0"/>
          <w:numId w:val="20"/>
        </w:numPr>
        <w:autoSpaceDE/>
        <w:autoSpaceDN/>
        <w:adjustRightInd/>
        <w:spacing w:after="160" w:line="360" w:lineRule="auto"/>
        <w:jc w:val="both"/>
        <w:rPr>
          <w:rFonts w:ascii="Arial" w:hAnsi="Arial" w:cs="Arial"/>
          <w:sz w:val="24"/>
          <w:szCs w:val="24"/>
        </w:rPr>
      </w:pPr>
      <w:r w:rsidRPr="004718BB">
        <w:rPr>
          <w:rFonts w:ascii="Arial" w:hAnsi="Arial" w:cs="Arial"/>
          <w:sz w:val="24"/>
          <w:szCs w:val="24"/>
        </w:rPr>
        <w:t>Travel: £3,240</w:t>
      </w:r>
    </w:p>
    <w:p w14:paraId="4069CA0D" w14:textId="77777777" w:rsidR="00B95D0D" w:rsidRDefault="00B95D0D" w:rsidP="004718BB">
      <w:pPr>
        <w:numPr>
          <w:ilvl w:val="0"/>
          <w:numId w:val="20"/>
        </w:numPr>
        <w:autoSpaceDE/>
        <w:autoSpaceDN/>
        <w:adjustRightInd/>
        <w:spacing w:after="160" w:line="360" w:lineRule="auto"/>
        <w:jc w:val="both"/>
        <w:rPr>
          <w:rFonts w:ascii="Arial" w:hAnsi="Arial" w:cs="Arial"/>
          <w:sz w:val="24"/>
          <w:szCs w:val="24"/>
        </w:rPr>
      </w:pPr>
      <w:r w:rsidRPr="004718BB">
        <w:rPr>
          <w:rFonts w:ascii="Arial" w:hAnsi="Arial" w:cs="Arial"/>
          <w:sz w:val="24"/>
          <w:szCs w:val="24"/>
        </w:rPr>
        <w:t>Loan repayments: £4,620</w:t>
      </w:r>
    </w:p>
    <w:p w14:paraId="5EA59F17" w14:textId="77777777" w:rsidR="004718BB" w:rsidRDefault="004718BB" w:rsidP="004718BB">
      <w:pPr>
        <w:numPr>
          <w:ilvl w:val="0"/>
          <w:numId w:val="20"/>
        </w:numPr>
        <w:autoSpaceDE/>
        <w:autoSpaceDN/>
        <w:adjustRightInd/>
        <w:spacing w:after="160" w:line="360" w:lineRule="auto"/>
        <w:jc w:val="both"/>
        <w:rPr>
          <w:rFonts w:ascii="Arial" w:hAnsi="Arial" w:cs="Arial"/>
          <w:sz w:val="24"/>
          <w:szCs w:val="24"/>
        </w:rPr>
      </w:pPr>
      <w:r>
        <w:rPr>
          <w:rFonts w:ascii="Arial" w:hAnsi="Arial" w:cs="Arial"/>
          <w:sz w:val="24"/>
          <w:szCs w:val="24"/>
        </w:rPr>
        <w:t>Hotels for client events: £4589</w:t>
      </w:r>
    </w:p>
    <w:p w14:paraId="25E7E62A" w14:textId="33730578" w:rsidR="00B95D0D" w:rsidRPr="004718BB" w:rsidRDefault="00B95D0D" w:rsidP="004718BB">
      <w:pPr>
        <w:autoSpaceDE/>
        <w:autoSpaceDN/>
        <w:adjustRightInd/>
        <w:spacing w:after="160" w:line="360" w:lineRule="auto"/>
        <w:jc w:val="both"/>
        <w:rPr>
          <w:rFonts w:ascii="Arial" w:hAnsi="Arial" w:cs="Arial"/>
          <w:sz w:val="24"/>
          <w:szCs w:val="24"/>
          <w:u w:val="single"/>
        </w:rPr>
      </w:pPr>
      <w:r w:rsidRPr="004718BB">
        <w:rPr>
          <w:rFonts w:ascii="Arial" w:hAnsi="Arial" w:cs="Arial"/>
          <w:b/>
          <w:bCs/>
          <w:sz w:val="24"/>
          <w:szCs w:val="24"/>
          <w:u w:val="single"/>
        </w:rPr>
        <w:t>SWOT Analysis</w:t>
      </w:r>
    </w:p>
    <w:p w14:paraId="4F652B90" w14:textId="77777777" w:rsidR="00592828" w:rsidRPr="00592828" w:rsidRDefault="00592828" w:rsidP="00592828">
      <w:pPr>
        <w:spacing w:line="360" w:lineRule="auto"/>
        <w:jc w:val="both"/>
        <w:rPr>
          <w:rFonts w:ascii="Arial" w:hAnsi="Arial" w:cs="Arial"/>
          <w:sz w:val="24"/>
          <w:szCs w:val="24"/>
        </w:rPr>
      </w:pPr>
      <w:r w:rsidRPr="00592828">
        <w:rPr>
          <w:rFonts w:ascii="Arial" w:hAnsi="Arial" w:cs="Arial"/>
          <w:sz w:val="24"/>
          <w:szCs w:val="24"/>
        </w:rPr>
        <w:t>MPG Financial Services has several clear advantages when it enters the market. Trust, openness, and accessibility are its core values, and they are built into both its services and branding. This sets it apart from other financial advisors. Transparency in financial advice has been shown to significantly increase client confidence and loyalty (Van Pelt, 2025). A clear pricing structure, educational content, and language that is easy to understand all help to build trust with clients who may be new to financial planning. Financial literacy and access to understandable advice remain key to enabling better financial decisions, especially among underserved groups (</w:t>
      </w:r>
      <w:proofErr w:type="spellStart"/>
      <w:r w:rsidRPr="00592828">
        <w:rPr>
          <w:rFonts w:ascii="Arial" w:hAnsi="Arial" w:cs="Arial"/>
          <w:sz w:val="24"/>
          <w:szCs w:val="24"/>
        </w:rPr>
        <w:t>Aristei</w:t>
      </w:r>
      <w:proofErr w:type="spellEnd"/>
      <w:r w:rsidRPr="00592828">
        <w:rPr>
          <w:rFonts w:ascii="Arial" w:hAnsi="Arial" w:cs="Arial"/>
          <w:sz w:val="24"/>
          <w:szCs w:val="24"/>
        </w:rPr>
        <w:t xml:space="preserve"> and Gallo, 2025). The founder's deep understanding of finance and personalised approach also make the client experience more credible and valuable.</w:t>
      </w:r>
    </w:p>
    <w:p w14:paraId="77451325" w14:textId="77777777" w:rsidR="00592828" w:rsidRPr="00592828" w:rsidRDefault="00592828" w:rsidP="00592828">
      <w:pPr>
        <w:spacing w:line="360" w:lineRule="auto"/>
        <w:jc w:val="both"/>
        <w:rPr>
          <w:rFonts w:ascii="Arial" w:hAnsi="Arial" w:cs="Arial"/>
          <w:sz w:val="24"/>
          <w:szCs w:val="24"/>
        </w:rPr>
      </w:pPr>
      <w:r w:rsidRPr="00592828">
        <w:rPr>
          <w:rFonts w:ascii="Arial" w:hAnsi="Arial" w:cs="Arial"/>
          <w:sz w:val="24"/>
          <w:szCs w:val="24"/>
        </w:rPr>
        <w:t xml:space="preserve">However, as a sole trader, MPG faces some early-stage weaknesses. The business is dependent on one individual, limiting scalability and operational capacity. Sole trader businesses often face growth limitations due to their reliance on a single person to manage all functions (Lip, 2024). Financial limitations may also restrict investment in marketing or digital tools during the early stages. At the same time, MPG is in a good </w:t>
      </w:r>
      <w:r w:rsidRPr="00592828">
        <w:rPr>
          <w:rFonts w:ascii="Arial" w:hAnsi="Arial" w:cs="Arial"/>
          <w:sz w:val="24"/>
          <w:szCs w:val="24"/>
        </w:rPr>
        <w:lastRenderedPageBreak/>
        <w:t>position to take advantage of emerging opportunities. More individuals and small businesses are looking for clear, affordable financial advice, particularly those that traditional firms often overlook. This shift is increasingly evident as the public becomes more aware of the value of independent, ethical financial guidance.</w:t>
      </w:r>
    </w:p>
    <w:p w14:paraId="2FFC587F" w14:textId="5A9D9C08" w:rsidR="00592828" w:rsidRPr="00592828" w:rsidRDefault="00592828" w:rsidP="00592828">
      <w:pPr>
        <w:spacing w:line="360" w:lineRule="auto"/>
        <w:jc w:val="both"/>
        <w:rPr>
          <w:rFonts w:ascii="Arial" w:hAnsi="Arial" w:cs="Arial"/>
          <w:sz w:val="24"/>
          <w:szCs w:val="24"/>
        </w:rPr>
      </w:pPr>
      <w:r w:rsidRPr="00592828">
        <w:rPr>
          <w:rFonts w:ascii="Arial" w:hAnsi="Arial" w:cs="Arial"/>
          <w:sz w:val="24"/>
          <w:szCs w:val="24"/>
        </w:rPr>
        <w:t>Digital tools and virtual consultations offer affordable ways to expand services and reach clients in wider regions. The pandemic has accelerated the shift towards virtual financial consultations, which now offer both convenience and scalability for small firms. However, there are also threats. The financial services industry is highly competitive, and larger companies may be able to offer similar services with more resources.</w:t>
      </w:r>
      <w:r w:rsidR="0071790F">
        <w:rPr>
          <w:rFonts w:ascii="Arial" w:hAnsi="Arial" w:cs="Arial"/>
          <w:sz w:val="24"/>
          <w:szCs w:val="24"/>
        </w:rPr>
        <w:t xml:space="preserve"> </w:t>
      </w:r>
      <w:r w:rsidRPr="00592828">
        <w:rPr>
          <w:rFonts w:ascii="Arial" w:hAnsi="Arial" w:cs="Arial"/>
          <w:sz w:val="24"/>
          <w:szCs w:val="24"/>
        </w:rPr>
        <w:t>Additionally, economic fluctuations and regulatory changes could impact client confidence or create compliance challenges for small firms with limited infrastructure.</w:t>
      </w:r>
    </w:p>
    <w:p w14:paraId="7EDBC2E5" w14:textId="77777777" w:rsidR="00592828" w:rsidRPr="00592828" w:rsidRDefault="00592828" w:rsidP="00592828">
      <w:pPr>
        <w:spacing w:line="360" w:lineRule="auto"/>
        <w:jc w:val="both"/>
        <w:rPr>
          <w:rFonts w:ascii="Arial" w:hAnsi="Arial" w:cs="Arial"/>
          <w:sz w:val="24"/>
          <w:szCs w:val="24"/>
        </w:rPr>
      </w:pPr>
      <w:r w:rsidRPr="00592828">
        <w:rPr>
          <w:rFonts w:ascii="Arial" w:hAnsi="Arial" w:cs="Arial"/>
          <w:sz w:val="24"/>
          <w:szCs w:val="24"/>
        </w:rPr>
        <w:t>To address these challenges, MPG plans to automate administrative tasks, outsource selectively, and expand its team gradually. This strategic approach will help the business grow over time while keeping its promise to provide ethical and client-focused service.</w:t>
      </w:r>
    </w:p>
    <w:p w14:paraId="306FA6B2" w14:textId="7C547068" w:rsidR="00B95D0D" w:rsidRPr="003A6590" w:rsidRDefault="00B95D0D" w:rsidP="004718BB">
      <w:pPr>
        <w:spacing w:line="360" w:lineRule="auto"/>
        <w:jc w:val="both"/>
        <w:rPr>
          <w:rFonts w:ascii="Arial" w:hAnsi="Arial" w:cs="Arial"/>
          <w:sz w:val="24"/>
          <w:szCs w:val="24"/>
          <w:u w:val="single"/>
        </w:rPr>
      </w:pPr>
      <w:r w:rsidRPr="003A6590">
        <w:rPr>
          <w:rFonts w:ascii="Arial" w:hAnsi="Arial" w:cs="Arial"/>
          <w:b/>
          <w:bCs/>
          <w:sz w:val="24"/>
          <w:szCs w:val="24"/>
          <w:u w:val="single"/>
        </w:rPr>
        <w:t>Conclusion</w:t>
      </w:r>
    </w:p>
    <w:p w14:paraId="20F8E453" w14:textId="0B92781C" w:rsidR="00B21C6D" w:rsidRDefault="00B95D0D" w:rsidP="00B21C6D">
      <w:pPr>
        <w:spacing w:line="360" w:lineRule="auto"/>
        <w:jc w:val="both"/>
        <w:rPr>
          <w:rFonts w:ascii="Arial" w:hAnsi="Arial" w:cs="Arial"/>
          <w:sz w:val="24"/>
          <w:szCs w:val="24"/>
        </w:rPr>
      </w:pPr>
      <w:bookmarkStart w:id="2" w:name="_Hlk202540837"/>
      <w:r w:rsidRPr="004718BB">
        <w:rPr>
          <w:rFonts w:ascii="Arial" w:hAnsi="Arial" w:cs="Arial"/>
          <w:sz w:val="24"/>
          <w:szCs w:val="24"/>
        </w:rPr>
        <w:t>MPG Financial Services has a strong foundation rooted in client trust, market research, and a personal passion for finance. With branding that stands out, a clear understanding of customer needs, and a plan to grow responsibly, this business is well</w:t>
      </w:r>
      <w:r w:rsidR="003A6590">
        <w:rPr>
          <w:rFonts w:ascii="Arial" w:hAnsi="Arial" w:cs="Arial"/>
          <w:sz w:val="24"/>
          <w:szCs w:val="24"/>
        </w:rPr>
        <w:t xml:space="preserve"> </w:t>
      </w:r>
      <w:r w:rsidRPr="004718BB">
        <w:rPr>
          <w:rFonts w:ascii="Arial" w:hAnsi="Arial" w:cs="Arial"/>
          <w:sz w:val="24"/>
          <w:szCs w:val="24"/>
        </w:rPr>
        <w:t>positioned to thrive in the evolving financial landscape of the U</w:t>
      </w:r>
      <w:r w:rsidR="003A6590">
        <w:rPr>
          <w:rFonts w:ascii="Arial" w:hAnsi="Arial" w:cs="Arial"/>
          <w:sz w:val="24"/>
          <w:szCs w:val="24"/>
        </w:rPr>
        <w:t>nited Kingdom</w:t>
      </w:r>
      <w:r w:rsidRPr="004718BB">
        <w:rPr>
          <w:rFonts w:ascii="Arial" w:hAnsi="Arial" w:cs="Arial"/>
          <w:sz w:val="24"/>
          <w:szCs w:val="24"/>
        </w:rPr>
        <w:t xml:space="preserve"> and </w:t>
      </w:r>
      <w:r w:rsidR="0071790F">
        <w:rPr>
          <w:rFonts w:ascii="Arial" w:hAnsi="Arial" w:cs="Arial"/>
          <w:sz w:val="24"/>
          <w:szCs w:val="24"/>
        </w:rPr>
        <w:t>globally</w:t>
      </w:r>
      <w:r w:rsidR="003A6590">
        <w:rPr>
          <w:rFonts w:ascii="Arial" w:hAnsi="Arial" w:cs="Arial"/>
          <w:sz w:val="24"/>
          <w:szCs w:val="24"/>
        </w:rPr>
        <w:t>.</w:t>
      </w:r>
      <w:bookmarkEnd w:id="2"/>
    </w:p>
    <w:p w14:paraId="7AC5A75A" w14:textId="77777777" w:rsidR="00B21C6D" w:rsidRDefault="00B21C6D" w:rsidP="00B21C6D">
      <w:pPr>
        <w:spacing w:line="360" w:lineRule="auto"/>
        <w:jc w:val="center"/>
        <w:rPr>
          <w:rFonts w:ascii="Arial" w:hAnsi="Arial" w:cs="Arial"/>
          <w:sz w:val="44"/>
          <w:szCs w:val="44"/>
          <w:lang w:eastAsia="zh-CN"/>
        </w:rPr>
      </w:pPr>
    </w:p>
    <w:p w14:paraId="4E2163BF" w14:textId="77777777" w:rsidR="00B21C6D" w:rsidRDefault="00B21C6D" w:rsidP="00B21C6D">
      <w:pPr>
        <w:spacing w:line="360" w:lineRule="auto"/>
        <w:jc w:val="center"/>
        <w:rPr>
          <w:rFonts w:ascii="Arial" w:hAnsi="Arial" w:cs="Arial"/>
          <w:sz w:val="44"/>
          <w:szCs w:val="44"/>
          <w:lang w:eastAsia="zh-CN"/>
        </w:rPr>
      </w:pPr>
    </w:p>
    <w:p w14:paraId="7ED436EF" w14:textId="77777777" w:rsidR="00B21C6D" w:rsidRDefault="00B21C6D" w:rsidP="00B21C6D">
      <w:pPr>
        <w:spacing w:line="360" w:lineRule="auto"/>
        <w:jc w:val="center"/>
        <w:rPr>
          <w:rFonts w:ascii="Arial" w:hAnsi="Arial" w:cs="Arial"/>
          <w:sz w:val="44"/>
          <w:szCs w:val="44"/>
          <w:lang w:eastAsia="zh-CN"/>
        </w:rPr>
      </w:pPr>
    </w:p>
    <w:p w14:paraId="78C21DBB" w14:textId="77777777" w:rsidR="00B21C6D" w:rsidRDefault="00B21C6D" w:rsidP="00B21C6D">
      <w:pPr>
        <w:spacing w:line="360" w:lineRule="auto"/>
        <w:jc w:val="center"/>
        <w:rPr>
          <w:rFonts w:ascii="Arial" w:hAnsi="Arial" w:cs="Arial"/>
          <w:sz w:val="44"/>
          <w:szCs w:val="44"/>
          <w:lang w:eastAsia="zh-CN"/>
        </w:rPr>
      </w:pPr>
    </w:p>
    <w:p w14:paraId="65FF661F" w14:textId="11049B2F" w:rsidR="00EA12F8" w:rsidRPr="00B21C6D" w:rsidRDefault="00EA12F8" w:rsidP="00B21C6D">
      <w:pPr>
        <w:spacing w:line="360" w:lineRule="auto"/>
        <w:jc w:val="center"/>
        <w:rPr>
          <w:rFonts w:ascii="Arial" w:hAnsi="Arial" w:cs="Arial"/>
          <w:sz w:val="24"/>
          <w:szCs w:val="24"/>
        </w:rPr>
      </w:pPr>
      <w:r w:rsidRPr="00EA12F8">
        <w:rPr>
          <w:rFonts w:ascii="Arial" w:hAnsi="Arial" w:cs="Arial"/>
          <w:sz w:val="44"/>
          <w:szCs w:val="44"/>
          <w:lang w:eastAsia="zh-CN"/>
        </w:rPr>
        <w:lastRenderedPageBreak/>
        <w:t>Reflection</w:t>
      </w:r>
    </w:p>
    <w:p w14:paraId="47C01C07" w14:textId="77777777" w:rsidR="00EA12F8" w:rsidRPr="00EA12F8" w:rsidRDefault="00EA12F8" w:rsidP="00EA12F8">
      <w:pPr>
        <w:spacing w:line="360" w:lineRule="auto"/>
        <w:jc w:val="both"/>
        <w:rPr>
          <w:rFonts w:ascii="Arial" w:hAnsi="Arial" w:cs="Arial"/>
          <w:sz w:val="44"/>
          <w:szCs w:val="44"/>
          <w:lang w:eastAsia="zh-CN"/>
        </w:rPr>
      </w:pPr>
    </w:p>
    <w:p w14:paraId="0A6A4855" w14:textId="77777777" w:rsidR="00EA12F8" w:rsidRPr="00EA12F8" w:rsidRDefault="00EA12F8" w:rsidP="00EA12F8">
      <w:pPr>
        <w:spacing w:line="360" w:lineRule="auto"/>
        <w:jc w:val="both"/>
        <w:rPr>
          <w:rFonts w:ascii="Arial" w:hAnsi="Arial" w:cs="Arial"/>
          <w:sz w:val="24"/>
          <w:szCs w:val="24"/>
        </w:rPr>
      </w:pPr>
      <w:r w:rsidRPr="00EA12F8">
        <w:rPr>
          <w:rFonts w:ascii="Arial" w:hAnsi="Arial" w:cs="Arial"/>
          <w:sz w:val="24"/>
          <w:szCs w:val="24"/>
        </w:rPr>
        <w:t>Developing the business plan for MPG Financial Services has been a rewarding and transforming process. As a financial consultant specialising in Standby Letters of Credit (SBLC), PGL contracts, DOA, and other important financial instruments, I have learnt significant new business expertise and deepened my understanding of how these tools facilitate company growth and trade on both national and international levels. This approach has enabled me to assess my services from a broad strategic viewpoint and focus on prime positioning of the company to meet a wide selection of client requirements in an increasingly competitive and globalised financial landscape.</w:t>
      </w:r>
    </w:p>
    <w:p w14:paraId="2A65883F" w14:textId="77777777" w:rsidR="00EA12F8" w:rsidRPr="00EA12F8" w:rsidRDefault="00EA12F8" w:rsidP="00EA12F8">
      <w:pPr>
        <w:spacing w:line="360" w:lineRule="auto"/>
        <w:jc w:val="both"/>
        <w:rPr>
          <w:rFonts w:ascii="Arial" w:hAnsi="Arial" w:cs="Arial"/>
          <w:sz w:val="24"/>
          <w:szCs w:val="24"/>
        </w:rPr>
      </w:pPr>
      <w:r w:rsidRPr="00EA12F8">
        <w:rPr>
          <w:rFonts w:ascii="Arial" w:hAnsi="Arial" w:cs="Arial"/>
          <w:sz w:val="24"/>
          <w:szCs w:val="24"/>
        </w:rPr>
        <w:t>I developed an essential skill that is strategic business planning. I developed the ability to design a business model that clearly articulates MPG Financial Services’ exclusive value proposition: offering tailored financial facilitation that enables businesses, ranging from startups to established enterprises, to secure contracts and access funding solutions critical for growth and operational success. This included broad market analysis, customer segmentation, and understanding regulatory compliance to ensure our services remain client focused and risk aware. Additionally, I have increased my expertise to include support for individuals and businesses looking to manage their assets effectively and make informed investment decisions. By offering insights into wealth planning and risk managed investment strategies, I help clients build and preserve value across both local and international markets.</w:t>
      </w:r>
    </w:p>
    <w:p w14:paraId="1428A88A" w14:textId="77777777" w:rsidR="00EA12F8" w:rsidRPr="00EA12F8" w:rsidRDefault="00EA12F8" w:rsidP="00EA12F8">
      <w:pPr>
        <w:spacing w:line="360" w:lineRule="auto"/>
        <w:jc w:val="both"/>
        <w:rPr>
          <w:rFonts w:ascii="Arial" w:hAnsi="Arial" w:cs="Arial"/>
          <w:sz w:val="24"/>
          <w:szCs w:val="24"/>
        </w:rPr>
      </w:pPr>
      <w:r w:rsidRPr="00EA12F8">
        <w:rPr>
          <w:rFonts w:ascii="Arial" w:hAnsi="Arial" w:cs="Arial"/>
          <w:sz w:val="24"/>
          <w:szCs w:val="24"/>
        </w:rPr>
        <w:t xml:space="preserve">Furthermore, I enhanced my communication and marketing skills. Given the complexity of financial instruments such as SBLCs and PGL contracts, I developed the ability to communicate these services clearly and simply to clients, helping them understand the advantages and practical applications of such tools. This clarity is essential for building trust and expanding acceptance, especially among organisations and individuals unfamiliar with these complex financial solutions. Through market research such as a questionnaire, I was able to gain insight into how to tailor my business to gain optimal customer retention resulting in long term positive relationship between clients. </w:t>
      </w:r>
    </w:p>
    <w:p w14:paraId="76D66CD4" w14:textId="77777777" w:rsidR="00EA12F8" w:rsidRPr="00EA12F8" w:rsidRDefault="00EA12F8" w:rsidP="00EA12F8">
      <w:pPr>
        <w:spacing w:line="360" w:lineRule="auto"/>
        <w:jc w:val="both"/>
        <w:rPr>
          <w:rFonts w:ascii="Arial" w:hAnsi="Arial" w:cs="Arial"/>
          <w:sz w:val="24"/>
          <w:szCs w:val="24"/>
        </w:rPr>
      </w:pPr>
      <w:r w:rsidRPr="00EA12F8">
        <w:rPr>
          <w:rFonts w:ascii="Arial" w:hAnsi="Arial" w:cs="Arial"/>
          <w:sz w:val="24"/>
          <w:szCs w:val="24"/>
        </w:rPr>
        <w:lastRenderedPageBreak/>
        <w:t>I also recognised a critical entrepreneurial skill for long-term growth: delegation and team building. As a consultant committed to excellence and detail, I am often closely involved in every aspect of the business. However, this dedication also highlighted the need to establish a strong team and delegating efficiently to scale MPG Financial Services effectively. I intend to undertake leadership training and implement systems that enable my team to focus on strategic growth, client relationships, and expanding our advisory offerings for financial planning and asset management.</w:t>
      </w:r>
    </w:p>
    <w:p w14:paraId="1B19F1C9" w14:textId="77777777" w:rsidR="00EA12F8" w:rsidRPr="00EA12F8" w:rsidRDefault="00EA12F8" w:rsidP="00EA12F8">
      <w:pPr>
        <w:spacing w:line="360" w:lineRule="auto"/>
        <w:jc w:val="both"/>
        <w:rPr>
          <w:rFonts w:ascii="Arial" w:hAnsi="Arial" w:cs="Arial"/>
          <w:sz w:val="24"/>
          <w:szCs w:val="24"/>
        </w:rPr>
      </w:pPr>
      <w:r w:rsidRPr="00EA12F8">
        <w:rPr>
          <w:rFonts w:ascii="Arial" w:hAnsi="Arial" w:cs="Arial"/>
          <w:sz w:val="24"/>
          <w:szCs w:val="24"/>
        </w:rPr>
        <w:t>As an angel investor evaluating MPG Financial Services, I would choose to invest, with a cautious understanding of inherent risks. The business operates in a specialised but increasingly vital sector of finance, delivering tools that support secure trade, financial expansion, and wealth preservation. Our focus on both individual and corporate clients increases our market visibility, and our consultancy led approach provides a personalised experience that sets us apart from larger, transactional competitors.</w:t>
      </w:r>
    </w:p>
    <w:p w14:paraId="504BE3AD" w14:textId="30B09107" w:rsidR="00EA12F8" w:rsidRDefault="00EA12F8" w:rsidP="00EA12F8">
      <w:pPr>
        <w:spacing w:line="360" w:lineRule="auto"/>
        <w:jc w:val="both"/>
        <w:rPr>
          <w:rFonts w:ascii="Arial" w:hAnsi="Arial" w:cs="Arial"/>
          <w:sz w:val="24"/>
          <w:szCs w:val="24"/>
        </w:rPr>
      </w:pPr>
      <w:r w:rsidRPr="00EA12F8">
        <w:rPr>
          <w:rFonts w:ascii="Arial" w:hAnsi="Arial" w:cs="Arial"/>
          <w:sz w:val="24"/>
          <w:szCs w:val="24"/>
        </w:rPr>
        <w:t>In conclusion, developing MPG Financial Services has transformed my professional and personal growth. It has improved my business intelligence, improved my consulting capabilities, and clarified the steps required to become a financial entrepreneur. It has strengthened my commitment to helping businesses and individuals achieve lasting success through customised financial strategies, both at home and on the global stage.</w:t>
      </w:r>
    </w:p>
    <w:p w14:paraId="4BFBB98F" w14:textId="77777777" w:rsidR="00EA12F8" w:rsidRDefault="00EA12F8" w:rsidP="00EA12F8">
      <w:pPr>
        <w:spacing w:line="360" w:lineRule="auto"/>
        <w:jc w:val="both"/>
        <w:rPr>
          <w:rFonts w:ascii="Arial" w:hAnsi="Arial" w:cs="Arial"/>
          <w:sz w:val="24"/>
          <w:szCs w:val="24"/>
        </w:rPr>
      </w:pPr>
    </w:p>
    <w:p w14:paraId="135C8ED4" w14:textId="77777777" w:rsidR="00EA12F8" w:rsidRDefault="00EA12F8" w:rsidP="00EA12F8">
      <w:pPr>
        <w:spacing w:line="360" w:lineRule="auto"/>
        <w:jc w:val="both"/>
        <w:rPr>
          <w:rFonts w:ascii="Arial" w:hAnsi="Arial" w:cs="Arial"/>
          <w:sz w:val="24"/>
          <w:szCs w:val="24"/>
        </w:rPr>
      </w:pPr>
    </w:p>
    <w:p w14:paraId="0D3CF919" w14:textId="77777777" w:rsidR="00EA12F8" w:rsidRDefault="00EA12F8" w:rsidP="00EA12F8">
      <w:pPr>
        <w:spacing w:line="360" w:lineRule="auto"/>
        <w:jc w:val="both"/>
        <w:rPr>
          <w:rFonts w:ascii="Arial" w:hAnsi="Arial" w:cs="Arial"/>
          <w:sz w:val="24"/>
          <w:szCs w:val="24"/>
        </w:rPr>
      </w:pPr>
    </w:p>
    <w:p w14:paraId="10A80B88" w14:textId="77777777" w:rsidR="00EA12F8" w:rsidRDefault="00EA12F8" w:rsidP="00EA12F8">
      <w:pPr>
        <w:spacing w:line="360" w:lineRule="auto"/>
        <w:jc w:val="both"/>
        <w:rPr>
          <w:rFonts w:ascii="Arial" w:hAnsi="Arial" w:cs="Arial"/>
          <w:sz w:val="24"/>
          <w:szCs w:val="24"/>
        </w:rPr>
      </w:pPr>
    </w:p>
    <w:p w14:paraId="36BF27D8" w14:textId="77777777" w:rsidR="00EA12F8" w:rsidRDefault="00EA12F8" w:rsidP="00EA12F8">
      <w:pPr>
        <w:spacing w:line="360" w:lineRule="auto"/>
        <w:jc w:val="both"/>
        <w:rPr>
          <w:rFonts w:ascii="Arial" w:hAnsi="Arial" w:cs="Arial"/>
          <w:sz w:val="24"/>
          <w:szCs w:val="24"/>
        </w:rPr>
      </w:pPr>
    </w:p>
    <w:p w14:paraId="66ADD43F" w14:textId="77777777" w:rsidR="00EA12F8" w:rsidRDefault="00EA12F8" w:rsidP="00EA12F8">
      <w:pPr>
        <w:spacing w:line="360" w:lineRule="auto"/>
        <w:jc w:val="both"/>
        <w:rPr>
          <w:rFonts w:ascii="Arial" w:hAnsi="Arial" w:cs="Arial"/>
          <w:sz w:val="24"/>
          <w:szCs w:val="24"/>
        </w:rPr>
      </w:pPr>
    </w:p>
    <w:p w14:paraId="658CD594" w14:textId="77777777" w:rsidR="00EA12F8" w:rsidRDefault="00EA12F8" w:rsidP="00EA12F8">
      <w:pPr>
        <w:spacing w:line="360" w:lineRule="auto"/>
        <w:jc w:val="both"/>
        <w:rPr>
          <w:rFonts w:ascii="Arial" w:hAnsi="Arial" w:cs="Arial"/>
          <w:sz w:val="24"/>
          <w:szCs w:val="24"/>
        </w:rPr>
      </w:pPr>
    </w:p>
    <w:p w14:paraId="5774407A" w14:textId="77777777" w:rsidR="00B21C6D" w:rsidRDefault="00B21C6D" w:rsidP="00EA12F8">
      <w:pPr>
        <w:spacing w:line="360" w:lineRule="auto"/>
        <w:jc w:val="both"/>
        <w:rPr>
          <w:rFonts w:ascii="Arial" w:hAnsi="Arial" w:cs="Arial"/>
          <w:sz w:val="24"/>
          <w:szCs w:val="24"/>
        </w:rPr>
      </w:pPr>
    </w:p>
    <w:p w14:paraId="54E9CB46" w14:textId="2A4FEE43" w:rsidR="00EA12F8" w:rsidRDefault="00EA12F8" w:rsidP="00EA12F8">
      <w:pPr>
        <w:spacing w:line="360" w:lineRule="auto"/>
        <w:jc w:val="both"/>
        <w:rPr>
          <w:rFonts w:ascii="Arial" w:hAnsi="Arial" w:cs="Arial"/>
          <w:sz w:val="44"/>
          <w:szCs w:val="44"/>
        </w:rPr>
      </w:pPr>
      <w:r w:rsidRPr="00EA12F8">
        <w:rPr>
          <w:rFonts w:ascii="Arial" w:hAnsi="Arial" w:cs="Arial"/>
          <w:sz w:val="44"/>
          <w:szCs w:val="44"/>
        </w:rPr>
        <w:lastRenderedPageBreak/>
        <w:t>Reference List</w:t>
      </w:r>
    </w:p>
    <w:p w14:paraId="098F06A1" w14:textId="77777777" w:rsidR="0071790F" w:rsidRPr="0071790F" w:rsidRDefault="0071790F" w:rsidP="0071790F">
      <w:pPr>
        <w:spacing w:line="360" w:lineRule="auto"/>
        <w:jc w:val="both"/>
        <w:rPr>
          <w:rFonts w:ascii="Arial" w:hAnsi="Arial" w:cs="Arial"/>
          <w:sz w:val="24"/>
          <w:szCs w:val="24"/>
        </w:rPr>
      </w:pPr>
      <w:proofErr w:type="spellStart"/>
      <w:r w:rsidRPr="0071790F">
        <w:rPr>
          <w:rFonts w:ascii="Arial" w:hAnsi="Arial" w:cs="Arial"/>
          <w:sz w:val="24"/>
          <w:szCs w:val="24"/>
        </w:rPr>
        <w:t>Aristei</w:t>
      </w:r>
      <w:proofErr w:type="spellEnd"/>
      <w:r w:rsidRPr="0071790F">
        <w:rPr>
          <w:rFonts w:ascii="Arial" w:hAnsi="Arial" w:cs="Arial"/>
          <w:sz w:val="24"/>
          <w:szCs w:val="24"/>
        </w:rPr>
        <w:t xml:space="preserve">, D. and Gallo, M. (2025). </w:t>
      </w:r>
      <w:r w:rsidRPr="0071790F">
        <w:rPr>
          <w:rFonts w:ascii="Arial" w:hAnsi="Arial" w:cs="Arial"/>
          <w:i/>
          <w:iCs/>
          <w:sz w:val="24"/>
          <w:szCs w:val="24"/>
        </w:rPr>
        <w:t xml:space="preserve">Financial literacy, </w:t>
      </w:r>
      <w:proofErr w:type="spellStart"/>
      <w:r w:rsidRPr="0071790F">
        <w:rPr>
          <w:rFonts w:ascii="Arial" w:hAnsi="Arial" w:cs="Arial"/>
          <w:i/>
          <w:iCs/>
          <w:sz w:val="24"/>
          <w:szCs w:val="24"/>
        </w:rPr>
        <w:t>robo</w:t>
      </w:r>
      <w:proofErr w:type="spellEnd"/>
      <w:r w:rsidRPr="0071790F">
        <w:rPr>
          <w:rFonts w:ascii="Arial" w:hAnsi="Arial" w:cs="Arial"/>
          <w:i/>
          <w:iCs/>
          <w:sz w:val="24"/>
          <w:szCs w:val="24"/>
        </w:rPr>
        <w:t>-advising, and the Demand for Human Financial advice: Evidence from Italy</w:t>
      </w:r>
      <w:r w:rsidRPr="0071790F">
        <w:rPr>
          <w:rFonts w:ascii="Arial" w:hAnsi="Arial" w:cs="Arial"/>
          <w:sz w:val="24"/>
          <w:szCs w:val="24"/>
        </w:rPr>
        <w:t>. [online] arXiv.org. Available at: https://arxiv.org/abs/2505.20527.</w:t>
      </w:r>
    </w:p>
    <w:p w14:paraId="4EFDF48D" w14:textId="77777777" w:rsidR="0071790F" w:rsidRPr="0071790F" w:rsidRDefault="0071790F" w:rsidP="0071790F">
      <w:pPr>
        <w:spacing w:line="360" w:lineRule="auto"/>
        <w:jc w:val="both"/>
        <w:rPr>
          <w:rFonts w:ascii="Arial" w:hAnsi="Arial" w:cs="Arial"/>
          <w:sz w:val="24"/>
          <w:szCs w:val="24"/>
        </w:rPr>
      </w:pPr>
      <w:r w:rsidRPr="0071790F">
        <w:rPr>
          <w:rFonts w:ascii="Arial" w:hAnsi="Arial" w:cs="Arial"/>
          <w:sz w:val="24"/>
          <w:szCs w:val="24"/>
        </w:rPr>
        <w:t xml:space="preserve">Clifford, G.C. (2020). </w:t>
      </w:r>
      <w:r w:rsidRPr="0071790F">
        <w:rPr>
          <w:rFonts w:ascii="Arial" w:hAnsi="Arial" w:cs="Arial"/>
          <w:i/>
          <w:iCs/>
          <w:sz w:val="24"/>
          <w:szCs w:val="24"/>
        </w:rPr>
        <w:t>Tiger Symbolism &amp; Meaning (+Totem, Spirit &amp; Omens)</w:t>
      </w:r>
      <w:r w:rsidRPr="0071790F">
        <w:rPr>
          <w:rFonts w:ascii="Arial" w:hAnsi="Arial" w:cs="Arial"/>
          <w:sz w:val="24"/>
          <w:szCs w:val="24"/>
        </w:rPr>
        <w:t>. [online] World Birds. Available at: https://worldbirds.com/tiger-symbolism/.</w:t>
      </w:r>
    </w:p>
    <w:p w14:paraId="7F9BA98C" w14:textId="77777777" w:rsidR="0071790F" w:rsidRPr="0071790F" w:rsidRDefault="0071790F" w:rsidP="0071790F">
      <w:pPr>
        <w:spacing w:line="360" w:lineRule="auto"/>
        <w:jc w:val="both"/>
        <w:rPr>
          <w:rFonts w:ascii="Arial" w:hAnsi="Arial" w:cs="Arial"/>
          <w:sz w:val="24"/>
          <w:szCs w:val="24"/>
        </w:rPr>
      </w:pPr>
      <w:r w:rsidRPr="0071790F">
        <w:rPr>
          <w:rFonts w:ascii="Arial" w:hAnsi="Arial" w:cs="Arial"/>
          <w:sz w:val="24"/>
          <w:szCs w:val="24"/>
        </w:rPr>
        <w:t xml:space="preserve">Grainger, M. (2025). </w:t>
      </w:r>
      <w:r w:rsidRPr="0071790F">
        <w:rPr>
          <w:rFonts w:ascii="Arial" w:hAnsi="Arial" w:cs="Arial"/>
          <w:i/>
          <w:iCs/>
          <w:sz w:val="24"/>
          <w:szCs w:val="24"/>
        </w:rPr>
        <w:t>Financial Services: Five Trends and Predictions for 2025</w:t>
      </w:r>
      <w:r w:rsidRPr="0071790F">
        <w:rPr>
          <w:rFonts w:ascii="Arial" w:hAnsi="Arial" w:cs="Arial"/>
          <w:sz w:val="24"/>
          <w:szCs w:val="24"/>
        </w:rPr>
        <w:t>. [online] Engage Hub. Available at: https://engagehub.com/financial-services-five-trends-and-predictions-for-2025/.</w:t>
      </w:r>
    </w:p>
    <w:p w14:paraId="11C46862" w14:textId="77777777" w:rsidR="0071790F" w:rsidRPr="0071790F" w:rsidRDefault="0071790F" w:rsidP="0071790F">
      <w:pPr>
        <w:spacing w:line="360" w:lineRule="auto"/>
        <w:jc w:val="both"/>
        <w:rPr>
          <w:rFonts w:ascii="Arial" w:hAnsi="Arial" w:cs="Arial"/>
          <w:sz w:val="24"/>
          <w:szCs w:val="24"/>
        </w:rPr>
      </w:pPr>
      <w:r w:rsidRPr="0071790F">
        <w:rPr>
          <w:rFonts w:ascii="Arial" w:hAnsi="Arial" w:cs="Arial"/>
          <w:sz w:val="24"/>
          <w:szCs w:val="24"/>
        </w:rPr>
        <w:t xml:space="preserve">Gunawardane, G. (2022). Enhancing customer satisfaction and experience in financial services: a survey of recent research in financial services journals. </w:t>
      </w:r>
      <w:r w:rsidRPr="0071790F">
        <w:rPr>
          <w:rFonts w:ascii="Arial" w:hAnsi="Arial" w:cs="Arial"/>
          <w:i/>
          <w:iCs/>
          <w:sz w:val="24"/>
          <w:szCs w:val="24"/>
        </w:rPr>
        <w:t>Journal of Financial Services Marketing</w:t>
      </w:r>
      <w:r w:rsidRPr="0071790F">
        <w:rPr>
          <w:rFonts w:ascii="Arial" w:hAnsi="Arial" w:cs="Arial"/>
          <w:sz w:val="24"/>
          <w:szCs w:val="24"/>
        </w:rPr>
        <w:t xml:space="preserve">. [online] </w:t>
      </w:r>
      <w:proofErr w:type="spellStart"/>
      <w:proofErr w:type="gramStart"/>
      <w:r w:rsidRPr="0071790F">
        <w:rPr>
          <w:rFonts w:ascii="Arial" w:hAnsi="Arial" w:cs="Arial"/>
          <w:sz w:val="24"/>
          <w:szCs w:val="24"/>
        </w:rPr>
        <w:t>doi:https</w:t>
      </w:r>
      <w:proofErr w:type="spellEnd"/>
      <w:r w:rsidRPr="0071790F">
        <w:rPr>
          <w:rFonts w:ascii="Arial" w:hAnsi="Arial" w:cs="Arial"/>
          <w:sz w:val="24"/>
          <w:szCs w:val="24"/>
        </w:rPr>
        <w:t>://doi.org/10.1057/s41264-022-00148-x</w:t>
      </w:r>
      <w:proofErr w:type="gramEnd"/>
      <w:r w:rsidRPr="0071790F">
        <w:rPr>
          <w:rFonts w:ascii="Arial" w:hAnsi="Arial" w:cs="Arial"/>
          <w:sz w:val="24"/>
          <w:szCs w:val="24"/>
        </w:rPr>
        <w:t>.</w:t>
      </w:r>
    </w:p>
    <w:p w14:paraId="36E52948" w14:textId="77777777" w:rsidR="0071790F" w:rsidRPr="0071790F" w:rsidRDefault="0071790F" w:rsidP="0071790F">
      <w:pPr>
        <w:spacing w:after="160" w:line="360" w:lineRule="auto"/>
        <w:jc w:val="both"/>
        <w:rPr>
          <w:rFonts w:ascii="Arial" w:hAnsi="Arial" w:cs="Arial"/>
          <w:sz w:val="24"/>
          <w:szCs w:val="24"/>
        </w:rPr>
      </w:pPr>
      <w:r w:rsidRPr="0071790F">
        <w:rPr>
          <w:rFonts w:ascii="Arial" w:hAnsi="Arial" w:cs="Arial"/>
          <w:sz w:val="24"/>
          <w:szCs w:val="24"/>
        </w:rPr>
        <w:t xml:space="preserve">Howarth, J. (2022). </w:t>
      </w:r>
      <w:r w:rsidRPr="0071790F">
        <w:rPr>
          <w:rFonts w:ascii="Arial" w:hAnsi="Arial" w:cs="Arial"/>
          <w:i/>
          <w:iCs/>
          <w:sz w:val="24"/>
          <w:szCs w:val="24"/>
        </w:rPr>
        <w:t xml:space="preserve">Average Customer Retention </w:t>
      </w:r>
      <w:proofErr w:type="gramStart"/>
      <w:r w:rsidRPr="0071790F">
        <w:rPr>
          <w:rFonts w:ascii="Arial" w:hAnsi="Arial" w:cs="Arial"/>
          <w:i/>
          <w:iCs/>
          <w:sz w:val="24"/>
          <w:szCs w:val="24"/>
        </w:rPr>
        <w:t>By</w:t>
      </w:r>
      <w:proofErr w:type="gramEnd"/>
      <w:r w:rsidRPr="0071790F">
        <w:rPr>
          <w:rFonts w:ascii="Arial" w:hAnsi="Arial" w:cs="Arial"/>
          <w:i/>
          <w:iCs/>
          <w:sz w:val="24"/>
          <w:szCs w:val="24"/>
        </w:rPr>
        <w:t xml:space="preserve"> Industry (2022)</w:t>
      </w:r>
      <w:r w:rsidRPr="0071790F">
        <w:rPr>
          <w:rFonts w:ascii="Arial" w:hAnsi="Arial" w:cs="Arial"/>
          <w:sz w:val="24"/>
          <w:szCs w:val="24"/>
        </w:rPr>
        <w:t>. [online] Exploding Topics. Available at: https://explodingtopics.com/blog/customer-retention-rates.</w:t>
      </w:r>
    </w:p>
    <w:p w14:paraId="106D730B" w14:textId="77777777" w:rsidR="0071790F" w:rsidRPr="0071790F" w:rsidRDefault="0071790F" w:rsidP="0071790F">
      <w:pPr>
        <w:spacing w:after="160" w:line="360" w:lineRule="auto"/>
        <w:jc w:val="both"/>
        <w:rPr>
          <w:rFonts w:ascii="Arial" w:hAnsi="Arial" w:cs="Arial"/>
          <w:sz w:val="24"/>
          <w:szCs w:val="24"/>
        </w:rPr>
      </w:pPr>
      <w:r w:rsidRPr="0071790F">
        <w:rPr>
          <w:rFonts w:ascii="Arial" w:hAnsi="Arial" w:cs="Arial"/>
          <w:sz w:val="24"/>
          <w:szCs w:val="24"/>
        </w:rPr>
        <w:t xml:space="preserve">Lip, G. (2024). </w:t>
      </w:r>
      <w:r w:rsidRPr="0071790F">
        <w:rPr>
          <w:rFonts w:ascii="Arial" w:hAnsi="Arial" w:cs="Arial"/>
          <w:i/>
          <w:iCs/>
          <w:sz w:val="24"/>
          <w:szCs w:val="24"/>
        </w:rPr>
        <w:t>Sole Proprietorship</w:t>
      </w:r>
      <w:r w:rsidRPr="0071790F">
        <w:rPr>
          <w:rFonts w:ascii="Arial" w:hAnsi="Arial" w:cs="Arial"/>
          <w:sz w:val="24"/>
          <w:szCs w:val="24"/>
        </w:rPr>
        <w:t>. [online] Corporate Finance Institute. Available at: https://corporatefinanceinstitute.com/resources/management/sole-proprietorship/.</w:t>
      </w:r>
    </w:p>
    <w:p w14:paraId="51E33633" w14:textId="77777777" w:rsidR="0071790F" w:rsidRPr="0071790F" w:rsidRDefault="0071790F" w:rsidP="0071790F">
      <w:pPr>
        <w:spacing w:line="360" w:lineRule="auto"/>
        <w:jc w:val="both"/>
        <w:rPr>
          <w:rFonts w:ascii="Arial" w:hAnsi="Arial" w:cs="Arial"/>
          <w:sz w:val="24"/>
          <w:szCs w:val="24"/>
        </w:rPr>
      </w:pPr>
      <w:r w:rsidRPr="0071790F">
        <w:rPr>
          <w:rFonts w:ascii="Arial" w:hAnsi="Arial" w:cs="Arial"/>
          <w:sz w:val="24"/>
          <w:szCs w:val="24"/>
        </w:rPr>
        <w:t xml:space="preserve">Navarro, V.G., Gomez, H.G., </w:t>
      </w:r>
      <w:proofErr w:type="spellStart"/>
      <w:r w:rsidRPr="0071790F">
        <w:rPr>
          <w:rFonts w:ascii="Arial" w:hAnsi="Arial" w:cs="Arial"/>
          <w:sz w:val="24"/>
          <w:szCs w:val="24"/>
        </w:rPr>
        <w:t>Badenes</w:t>
      </w:r>
      <w:proofErr w:type="spellEnd"/>
      <w:r w:rsidRPr="0071790F">
        <w:rPr>
          <w:rFonts w:ascii="Arial" w:hAnsi="Arial" w:cs="Arial"/>
          <w:sz w:val="24"/>
          <w:szCs w:val="24"/>
        </w:rPr>
        <w:t xml:space="preserve">, R.O. and García, J.S. (2021). Customer relationship management and its impact on innovation: A literature review. </w:t>
      </w:r>
      <w:r w:rsidRPr="0071790F">
        <w:rPr>
          <w:rFonts w:ascii="Arial" w:hAnsi="Arial" w:cs="Arial"/>
          <w:i/>
          <w:iCs/>
          <w:sz w:val="24"/>
          <w:szCs w:val="24"/>
        </w:rPr>
        <w:t>Journal of Business Research</w:t>
      </w:r>
      <w:r w:rsidRPr="0071790F">
        <w:rPr>
          <w:rFonts w:ascii="Arial" w:hAnsi="Arial" w:cs="Arial"/>
          <w:sz w:val="24"/>
          <w:szCs w:val="24"/>
        </w:rPr>
        <w:t xml:space="preserve">, [online] 129(1), pp.83–87. </w:t>
      </w:r>
      <w:proofErr w:type="spellStart"/>
      <w:proofErr w:type="gramStart"/>
      <w:r w:rsidRPr="0071790F">
        <w:rPr>
          <w:rFonts w:ascii="Arial" w:hAnsi="Arial" w:cs="Arial"/>
          <w:sz w:val="24"/>
          <w:szCs w:val="24"/>
        </w:rPr>
        <w:t>doi:https</w:t>
      </w:r>
      <w:proofErr w:type="spellEnd"/>
      <w:r w:rsidRPr="0071790F">
        <w:rPr>
          <w:rFonts w:ascii="Arial" w:hAnsi="Arial" w:cs="Arial"/>
          <w:sz w:val="24"/>
          <w:szCs w:val="24"/>
        </w:rPr>
        <w:t>://doi.org/10.1016/j.jbusres.2021.02.050</w:t>
      </w:r>
      <w:proofErr w:type="gramEnd"/>
      <w:r w:rsidRPr="0071790F">
        <w:rPr>
          <w:rFonts w:ascii="Arial" w:hAnsi="Arial" w:cs="Arial"/>
          <w:sz w:val="24"/>
          <w:szCs w:val="24"/>
        </w:rPr>
        <w:t>.</w:t>
      </w:r>
    </w:p>
    <w:p w14:paraId="14A32E21" w14:textId="77777777" w:rsidR="0071790F" w:rsidRPr="0071790F" w:rsidRDefault="0071790F" w:rsidP="0071790F">
      <w:pPr>
        <w:spacing w:line="360" w:lineRule="auto"/>
        <w:jc w:val="both"/>
        <w:rPr>
          <w:rFonts w:ascii="Arial" w:hAnsi="Arial" w:cs="Arial"/>
          <w:sz w:val="24"/>
          <w:szCs w:val="24"/>
        </w:rPr>
      </w:pPr>
      <w:r w:rsidRPr="0071790F">
        <w:rPr>
          <w:rFonts w:ascii="Arial" w:hAnsi="Arial" w:cs="Arial"/>
          <w:sz w:val="24"/>
          <w:szCs w:val="24"/>
        </w:rPr>
        <w:t xml:space="preserve">Pelt, K.V. (2025). </w:t>
      </w:r>
      <w:r w:rsidRPr="0071790F">
        <w:rPr>
          <w:rFonts w:ascii="Arial" w:hAnsi="Arial" w:cs="Arial"/>
          <w:i/>
          <w:iCs/>
          <w:sz w:val="24"/>
          <w:szCs w:val="24"/>
        </w:rPr>
        <w:t>Trust and Transparency: The New Currency in Financial Advice</w:t>
      </w:r>
      <w:r w:rsidRPr="0071790F">
        <w:rPr>
          <w:rFonts w:ascii="Arial" w:hAnsi="Arial" w:cs="Arial"/>
          <w:sz w:val="24"/>
          <w:szCs w:val="24"/>
        </w:rPr>
        <w:t xml:space="preserve">. [online] </w:t>
      </w:r>
      <w:proofErr w:type="spellStart"/>
      <w:r w:rsidRPr="0071790F">
        <w:rPr>
          <w:rFonts w:ascii="Arial" w:hAnsi="Arial" w:cs="Arial"/>
          <w:sz w:val="24"/>
          <w:szCs w:val="24"/>
        </w:rPr>
        <w:t>Milemarker</w:t>
      </w:r>
      <w:proofErr w:type="spellEnd"/>
      <w:r w:rsidRPr="0071790F">
        <w:rPr>
          <w:rFonts w:ascii="Arial" w:hAnsi="Arial" w:cs="Arial"/>
          <w:sz w:val="24"/>
          <w:szCs w:val="24"/>
        </w:rPr>
        <w:t>. Available at: https://milemarker.co/trust-and-transparency-the-new-currency-in-financial-advice/ [Accessed 4 June. 2025].</w:t>
      </w:r>
    </w:p>
    <w:p w14:paraId="532D552B" w14:textId="77777777" w:rsidR="0071790F" w:rsidRPr="0071790F" w:rsidRDefault="0071790F" w:rsidP="0071790F">
      <w:pPr>
        <w:spacing w:line="360" w:lineRule="auto"/>
        <w:jc w:val="both"/>
        <w:rPr>
          <w:rFonts w:ascii="Arial" w:hAnsi="Arial" w:cs="Arial"/>
          <w:sz w:val="24"/>
          <w:szCs w:val="24"/>
        </w:rPr>
      </w:pPr>
      <w:r w:rsidRPr="0071790F">
        <w:rPr>
          <w:rFonts w:ascii="Arial" w:hAnsi="Arial" w:cs="Arial"/>
          <w:sz w:val="24"/>
          <w:szCs w:val="24"/>
        </w:rPr>
        <w:t xml:space="preserve">Rye, J. (2020). What Is the Difference between a Sole Trader and a Limited company? </w:t>
      </w:r>
      <w:r w:rsidRPr="0071790F">
        <w:rPr>
          <w:rFonts w:ascii="Arial" w:hAnsi="Arial" w:cs="Arial"/>
          <w:i/>
          <w:iCs/>
          <w:sz w:val="24"/>
          <w:szCs w:val="24"/>
        </w:rPr>
        <w:t>Setting up and Running a Therapy Business</w:t>
      </w:r>
      <w:r w:rsidRPr="0071790F">
        <w:rPr>
          <w:rFonts w:ascii="Arial" w:hAnsi="Arial" w:cs="Arial"/>
          <w:sz w:val="24"/>
          <w:szCs w:val="24"/>
        </w:rPr>
        <w:t xml:space="preserve">, pp.132–134. </w:t>
      </w:r>
      <w:proofErr w:type="spellStart"/>
      <w:proofErr w:type="gramStart"/>
      <w:r w:rsidRPr="0071790F">
        <w:rPr>
          <w:rFonts w:ascii="Arial" w:hAnsi="Arial" w:cs="Arial"/>
          <w:sz w:val="24"/>
          <w:szCs w:val="24"/>
        </w:rPr>
        <w:t>doi:https</w:t>
      </w:r>
      <w:proofErr w:type="spellEnd"/>
      <w:r w:rsidRPr="0071790F">
        <w:rPr>
          <w:rFonts w:ascii="Arial" w:hAnsi="Arial" w:cs="Arial"/>
          <w:sz w:val="24"/>
          <w:szCs w:val="24"/>
        </w:rPr>
        <w:t>://doi.org/10.4324/9781003096320-38</w:t>
      </w:r>
      <w:proofErr w:type="gramEnd"/>
      <w:r w:rsidRPr="0071790F">
        <w:rPr>
          <w:rFonts w:ascii="Arial" w:hAnsi="Arial" w:cs="Arial"/>
          <w:sz w:val="24"/>
          <w:szCs w:val="24"/>
        </w:rPr>
        <w:t>.</w:t>
      </w:r>
    </w:p>
    <w:p w14:paraId="0D2940C5" w14:textId="77777777" w:rsidR="0071790F" w:rsidRPr="0071790F" w:rsidRDefault="0071790F" w:rsidP="0071790F">
      <w:pPr>
        <w:spacing w:line="360" w:lineRule="auto"/>
        <w:jc w:val="both"/>
        <w:rPr>
          <w:rFonts w:ascii="Arial" w:hAnsi="Arial" w:cs="Arial"/>
          <w:sz w:val="24"/>
          <w:szCs w:val="24"/>
        </w:rPr>
      </w:pPr>
      <w:r w:rsidRPr="0071790F">
        <w:rPr>
          <w:rFonts w:ascii="Arial" w:hAnsi="Arial" w:cs="Arial"/>
          <w:sz w:val="24"/>
          <w:szCs w:val="24"/>
        </w:rPr>
        <w:lastRenderedPageBreak/>
        <w:t xml:space="preserve">Thomas, M. (2024a). </w:t>
      </w:r>
      <w:r w:rsidRPr="0071790F">
        <w:rPr>
          <w:rFonts w:ascii="Arial" w:hAnsi="Arial" w:cs="Arial"/>
          <w:i/>
          <w:iCs/>
          <w:sz w:val="24"/>
          <w:szCs w:val="24"/>
        </w:rPr>
        <w:t>How Much Financial Advice Costs</w:t>
      </w:r>
      <w:r w:rsidRPr="0071790F">
        <w:rPr>
          <w:rFonts w:ascii="Arial" w:hAnsi="Arial" w:cs="Arial"/>
          <w:sz w:val="24"/>
          <w:szCs w:val="24"/>
        </w:rPr>
        <w:t xml:space="preserve">. [online] Which? Available at: https://www.which.co.uk/money/investing/financial-advice/how-much-financial-advice-costs-aODa70J6nYs7 [Accessed </w:t>
      </w:r>
      <w:r>
        <w:rPr>
          <w:rFonts w:ascii="Arial" w:hAnsi="Arial" w:cs="Arial"/>
          <w:sz w:val="24"/>
          <w:szCs w:val="24"/>
        </w:rPr>
        <w:t>15</w:t>
      </w:r>
      <w:r w:rsidRPr="0071790F">
        <w:rPr>
          <w:rFonts w:ascii="Arial" w:hAnsi="Arial" w:cs="Arial"/>
          <w:sz w:val="24"/>
          <w:szCs w:val="24"/>
        </w:rPr>
        <w:t xml:space="preserve"> Ju</w:t>
      </w:r>
      <w:r>
        <w:rPr>
          <w:rFonts w:ascii="Arial" w:hAnsi="Arial" w:cs="Arial"/>
          <w:sz w:val="24"/>
          <w:szCs w:val="24"/>
        </w:rPr>
        <w:t>ne</w:t>
      </w:r>
      <w:r w:rsidRPr="0071790F">
        <w:rPr>
          <w:rFonts w:ascii="Arial" w:hAnsi="Arial" w:cs="Arial"/>
          <w:sz w:val="24"/>
          <w:szCs w:val="24"/>
        </w:rPr>
        <w:t>. 2025].</w:t>
      </w:r>
    </w:p>
    <w:p w14:paraId="02A6797F" w14:textId="77777777" w:rsidR="0071790F" w:rsidRPr="0071790F" w:rsidRDefault="0071790F" w:rsidP="0071790F">
      <w:pPr>
        <w:spacing w:line="360" w:lineRule="auto"/>
        <w:jc w:val="both"/>
        <w:rPr>
          <w:rFonts w:ascii="Arial" w:hAnsi="Arial" w:cs="Arial"/>
          <w:sz w:val="24"/>
          <w:szCs w:val="24"/>
        </w:rPr>
      </w:pPr>
      <w:r w:rsidRPr="0071790F">
        <w:rPr>
          <w:rFonts w:ascii="Arial" w:hAnsi="Arial" w:cs="Arial"/>
          <w:sz w:val="24"/>
          <w:szCs w:val="24"/>
        </w:rPr>
        <w:t xml:space="preserve">Van Braam, H. (2024). </w:t>
      </w:r>
      <w:r w:rsidRPr="0071790F">
        <w:rPr>
          <w:rFonts w:ascii="Arial" w:hAnsi="Arial" w:cs="Arial"/>
          <w:i/>
          <w:iCs/>
          <w:sz w:val="24"/>
          <w:szCs w:val="24"/>
        </w:rPr>
        <w:t xml:space="preserve">Yellow </w:t>
      </w:r>
      <w:proofErr w:type="spellStart"/>
      <w:r w:rsidRPr="0071790F">
        <w:rPr>
          <w:rFonts w:ascii="Arial" w:hAnsi="Arial" w:cs="Arial"/>
          <w:i/>
          <w:iCs/>
          <w:sz w:val="24"/>
          <w:szCs w:val="24"/>
        </w:rPr>
        <w:t>Color</w:t>
      </w:r>
      <w:proofErr w:type="spellEnd"/>
      <w:r w:rsidRPr="0071790F">
        <w:rPr>
          <w:rFonts w:ascii="Arial" w:hAnsi="Arial" w:cs="Arial"/>
          <w:i/>
          <w:iCs/>
          <w:sz w:val="24"/>
          <w:szCs w:val="24"/>
        </w:rPr>
        <w:t xml:space="preserve"> Psychology - Yellow Meaning &amp; Personality</w:t>
      </w:r>
      <w:r w:rsidRPr="0071790F">
        <w:rPr>
          <w:rFonts w:ascii="Arial" w:hAnsi="Arial" w:cs="Arial"/>
          <w:sz w:val="24"/>
          <w:szCs w:val="24"/>
        </w:rPr>
        <w:t xml:space="preserve">. [online] </w:t>
      </w:r>
      <w:proofErr w:type="spellStart"/>
      <w:r w:rsidRPr="0071790F">
        <w:rPr>
          <w:rFonts w:ascii="Arial" w:hAnsi="Arial" w:cs="Arial"/>
          <w:sz w:val="24"/>
          <w:szCs w:val="24"/>
        </w:rPr>
        <w:t>Color</w:t>
      </w:r>
      <w:proofErr w:type="spellEnd"/>
      <w:r w:rsidRPr="0071790F">
        <w:rPr>
          <w:rFonts w:ascii="Arial" w:hAnsi="Arial" w:cs="Arial"/>
          <w:sz w:val="24"/>
          <w:szCs w:val="24"/>
        </w:rPr>
        <w:t xml:space="preserve"> Psychology. Available at: https://www.colorpsychology.org/yellow/.</w:t>
      </w:r>
    </w:p>
    <w:p w14:paraId="478FABE4" w14:textId="77777777" w:rsidR="0071790F" w:rsidRDefault="0071790F" w:rsidP="0071790F">
      <w:pPr>
        <w:spacing w:line="360" w:lineRule="auto"/>
        <w:jc w:val="both"/>
        <w:rPr>
          <w:rFonts w:ascii="Arial" w:hAnsi="Arial" w:cs="Arial"/>
        </w:rPr>
      </w:pPr>
      <w:proofErr w:type="spellStart"/>
      <w:r w:rsidRPr="0071790F">
        <w:rPr>
          <w:rFonts w:ascii="Arial" w:hAnsi="Arial" w:cs="Arial"/>
          <w:sz w:val="24"/>
          <w:szCs w:val="24"/>
        </w:rPr>
        <w:t>Varbes</w:t>
      </w:r>
      <w:proofErr w:type="spellEnd"/>
      <w:r w:rsidRPr="0071790F">
        <w:rPr>
          <w:rFonts w:ascii="Arial" w:hAnsi="Arial" w:cs="Arial"/>
          <w:sz w:val="24"/>
          <w:szCs w:val="24"/>
        </w:rPr>
        <w:t xml:space="preserve">. (2020). </w:t>
      </w:r>
      <w:r w:rsidRPr="0071790F">
        <w:rPr>
          <w:rFonts w:ascii="Arial" w:hAnsi="Arial" w:cs="Arial"/>
          <w:i/>
          <w:iCs/>
          <w:sz w:val="24"/>
          <w:szCs w:val="24"/>
        </w:rPr>
        <w:t>Neath Port Talbot Rental Market | Stats &amp; Graphs</w:t>
      </w:r>
      <w:r w:rsidRPr="0071790F">
        <w:rPr>
          <w:rFonts w:ascii="Arial" w:hAnsi="Arial" w:cs="Arial"/>
          <w:sz w:val="24"/>
          <w:szCs w:val="24"/>
        </w:rPr>
        <w:t>. [online] Available at: https://www.varbes.com/rental-market/neath-port-talbot-rental-market [Accessed 4 June. 2025].</w:t>
      </w:r>
    </w:p>
    <w:p w14:paraId="4033CEDF" w14:textId="77777777" w:rsidR="00B21C6D" w:rsidRDefault="00B21C6D" w:rsidP="00047351">
      <w:pPr>
        <w:spacing w:line="360" w:lineRule="auto"/>
        <w:jc w:val="both"/>
        <w:rPr>
          <w:rFonts w:ascii="Arial" w:hAnsi="Arial" w:cs="Arial"/>
        </w:rPr>
      </w:pPr>
    </w:p>
    <w:p w14:paraId="72A323BD" w14:textId="77777777" w:rsidR="00B21C6D" w:rsidRPr="00047351" w:rsidRDefault="00B21C6D" w:rsidP="00047351">
      <w:pPr>
        <w:spacing w:line="360" w:lineRule="auto"/>
        <w:jc w:val="both"/>
        <w:rPr>
          <w:rFonts w:ascii="Arial" w:hAnsi="Arial" w:cs="Arial"/>
        </w:rPr>
      </w:pPr>
    </w:p>
    <w:p w14:paraId="009C82AE" w14:textId="77777777" w:rsidR="00047351" w:rsidRPr="004718BB" w:rsidRDefault="00047351" w:rsidP="004718BB">
      <w:pPr>
        <w:spacing w:line="360" w:lineRule="auto"/>
        <w:jc w:val="both"/>
        <w:rPr>
          <w:rFonts w:ascii="Arial" w:hAnsi="Arial" w:cs="Arial"/>
        </w:rPr>
      </w:pPr>
    </w:p>
    <w:p w14:paraId="0AF331CA" w14:textId="77777777" w:rsidR="004718BB" w:rsidRPr="00ED4126" w:rsidRDefault="004718BB" w:rsidP="00BA6C3C">
      <w:pPr>
        <w:spacing w:line="360" w:lineRule="auto"/>
        <w:jc w:val="both"/>
        <w:rPr>
          <w:rFonts w:ascii="Arial" w:hAnsi="Arial" w:cs="Arial"/>
        </w:rPr>
      </w:pPr>
    </w:p>
    <w:p w14:paraId="674F1423" w14:textId="77777777" w:rsidR="00BA6C3C" w:rsidRPr="00ED4126" w:rsidRDefault="00BA6C3C" w:rsidP="00BA6C3C">
      <w:pPr>
        <w:spacing w:line="360" w:lineRule="auto"/>
        <w:jc w:val="both"/>
        <w:rPr>
          <w:rFonts w:ascii="Arial" w:hAnsi="Arial" w:cs="Arial"/>
        </w:rPr>
      </w:pPr>
    </w:p>
    <w:p w14:paraId="6069AB5B" w14:textId="77777777" w:rsidR="00BA6C3C" w:rsidRPr="00BA6C3C" w:rsidRDefault="00BA6C3C" w:rsidP="00BA6C3C">
      <w:pPr>
        <w:spacing w:line="360" w:lineRule="auto"/>
        <w:jc w:val="both"/>
        <w:rPr>
          <w:rFonts w:ascii="Arial" w:hAnsi="Arial" w:cs="Arial"/>
        </w:rPr>
      </w:pPr>
    </w:p>
    <w:p w14:paraId="0F3498F0" w14:textId="77777777" w:rsidR="00BA6C3C" w:rsidRPr="00ED4126" w:rsidRDefault="00BA6C3C" w:rsidP="00BA6C3C">
      <w:pPr>
        <w:spacing w:line="360" w:lineRule="auto"/>
        <w:jc w:val="both"/>
        <w:rPr>
          <w:rFonts w:ascii="Arial" w:hAnsi="Arial" w:cs="Arial"/>
        </w:rPr>
      </w:pPr>
    </w:p>
    <w:p w14:paraId="4355CEAA" w14:textId="77777777" w:rsidR="00ED2C57" w:rsidRPr="00EA12F8" w:rsidRDefault="00ED2C57" w:rsidP="00EA12F8">
      <w:pPr>
        <w:spacing w:line="360" w:lineRule="auto"/>
        <w:jc w:val="both"/>
        <w:rPr>
          <w:rFonts w:ascii="Arial" w:hAnsi="Arial" w:cs="Arial"/>
          <w:sz w:val="44"/>
          <w:szCs w:val="44"/>
        </w:rPr>
      </w:pPr>
    </w:p>
    <w:sectPr w:rsidR="00ED2C57" w:rsidRPr="00EA12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E7BF3" w14:textId="77777777" w:rsidR="007F0AE7" w:rsidRDefault="007F0AE7" w:rsidP="003974E8">
      <w:pPr>
        <w:spacing w:after="0" w:line="240" w:lineRule="auto"/>
      </w:pPr>
      <w:r>
        <w:separator/>
      </w:r>
    </w:p>
  </w:endnote>
  <w:endnote w:type="continuationSeparator" w:id="0">
    <w:p w14:paraId="06A7EFF3" w14:textId="77777777" w:rsidR="007F0AE7" w:rsidRDefault="007F0AE7" w:rsidP="00397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0C3A9" w14:textId="77777777" w:rsidR="007F0AE7" w:rsidRDefault="007F0AE7" w:rsidP="003974E8">
      <w:pPr>
        <w:spacing w:after="0" w:line="240" w:lineRule="auto"/>
      </w:pPr>
      <w:r>
        <w:separator/>
      </w:r>
    </w:p>
  </w:footnote>
  <w:footnote w:type="continuationSeparator" w:id="0">
    <w:p w14:paraId="0AFFD9E7" w14:textId="77777777" w:rsidR="007F0AE7" w:rsidRDefault="007F0AE7" w:rsidP="00397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49" style="width:0;height:1.5pt" o:hralign="center" o:bullet="t" o:hrstd="t" o:hr="t" fillcolor="#a0a0a0" stroked="f"/>
    </w:pict>
  </w:numPicBullet>
  <w:abstractNum w:abstractNumId="0" w15:restartNumberingAfterBreak="0">
    <w:nsid w:val="05513336"/>
    <w:multiLevelType w:val="multilevel"/>
    <w:tmpl w:val="A5AC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11D87"/>
    <w:multiLevelType w:val="multilevel"/>
    <w:tmpl w:val="E744C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182AC9"/>
    <w:multiLevelType w:val="hybridMultilevel"/>
    <w:tmpl w:val="2CEC9D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3B0FA3"/>
    <w:multiLevelType w:val="multilevel"/>
    <w:tmpl w:val="AAA4FB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AE4D46"/>
    <w:multiLevelType w:val="multilevel"/>
    <w:tmpl w:val="987A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6045B7"/>
    <w:multiLevelType w:val="hybridMultilevel"/>
    <w:tmpl w:val="3B302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11799A"/>
    <w:multiLevelType w:val="multilevel"/>
    <w:tmpl w:val="D5E8A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C52667"/>
    <w:multiLevelType w:val="hybridMultilevel"/>
    <w:tmpl w:val="D87A3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AA66D5"/>
    <w:multiLevelType w:val="hybridMultilevel"/>
    <w:tmpl w:val="9DA2F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B1BE7"/>
    <w:multiLevelType w:val="hybridMultilevel"/>
    <w:tmpl w:val="6290C716"/>
    <w:lvl w:ilvl="0" w:tplc="4B08F192">
      <w:start w:val="1"/>
      <w:numFmt w:val="bullet"/>
      <w:lvlText w:val=""/>
      <w:lvlPicBulletId w:val="0"/>
      <w:lvlJc w:val="left"/>
      <w:pPr>
        <w:tabs>
          <w:tab w:val="num" w:pos="720"/>
        </w:tabs>
        <w:ind w:left="720" w:hanging="360"/>
      </w:pPr>
      <w:rPr>
        <w:rFonts w:ascii="Symbol" w:hAnsi="Symbol" w:hint="default"/>
      </w:rPr>
    </w:lvl>
    <w:lvl w:ilvl="1" w:tplc="F3CEB03A" w:tentative="1">
      <w:start w:val="1"/>
      <w:numFmt w:val="bullet"/>
      <w:lvlText w:val=""/>
      <w:lvlJc w:val="left"/>
      <w:pPr>
        <w:tabs>
          <w:tab w:val="num" w:pos="1440"/>
        </w:tabs>
        <w:ind w:left="1440" w:hanging="360"/>
      </w:pPr>
      <w:rPr>
        <w:rFonts w:ascii="Symbol" w:hAnsi="Symbol" w:hint="default"/>
      </w:rPr>
    </w:lvl>
    <w:lvl w:ilvl="2" w:tplc="5340458C" w:tentative="1">
      <w:start w:val="1"/>
      <w:numFmt w:val="bullet"/>
      <w:lvlText w:val=""/>
      <w:lvlJc w:val="left"/>
      <w:pPr>
        <w:tabs>
          <w:tab w:val="num" w:pos="2160"/>
        </w:tabs>
        <w:ind w:left="2160" w:hanging="360"/>
      </w:pPr>
      <w:rPr>
        <w:rFonts w:ascii="Symbol" w:hAnsi="Symbol" w:hint="default"/>
      </w:rPr>
    </w:lvl>
    <w:lvl w:ilvl="3" w:tplc="90E04CAA" w:tentative="1">
      <w:start w:val="1"/>
      <w:numFmt w:val="bullet"/>
      <w:lvlText w:val=""/>
      <w:lvlJc w:val="left"/>
      <w:pPr>
        <w:tabs>
          <w:tab w:val="num" w:pos="2880"/>
        </w:tabs>
        <w:ind w:left="2880" w:hanging="360"/>
      </w:pPr>
      <w:rPr>
        <w:rFonts w:ascii="Symbol" w:hAnsi="Symbol" w:hint="default"/>
      </w:rPr>
    </w:lvl>
    <w:lvl w:ilvl="4" w:tplc="699881A8" w:tentative="1">
      <w:start w:val="1"/>
      <w:numFmt w:val="bullet"/>
      <w:lvlText w:val=""/>
      <w:lvlJc w:val="left"/>
      <w:pPr>
        <w:tabs>
          <w:tab w:val="num" w:pos="3600"/>
        </w:tabs>
        <w:ind w:left="3600" w:hanging="360"/>
      </w:pPr>
      <w:rPr>
        <w:rFonts w:ascii="Symbol" w:hAnsi="Symbol" w:hint="default"/>
      </w:rPr>
    </w:lvl>
    <w:lvl w:ilvl="5" w:tplc="A628FF0C" w:tentative="1">
      <w:start w:val="1"/>
      <w:numFmt w:val="bullet"/>
      <w:lvlText w:val=""/>
      <w:lvlJc w:val="left"/>
      <w:pPr>
        <w:tabs>
          <w:tab w:val="num" w:pos="4320"/>
        </w:tabs>
        <w:ind w:left="4320" w:hanging="360"/>
      </w:pPr>
      <w:rPr>
        <w:rFonts w:ascii="Symbol" w:hAnsi="Symbol" w:hint="default"/>
      </w:rPr>
    </w:lvl>
    <w:lvl w:ilvl="6" w:tplc="2EE09DCA" w:tentative="1">
      <w:start w:val="1"/>
      <w:numFmt w:val="bullet"/>
      <w:lvlText w:val=""/>
      <w:lvlJc w:val="left"/>
      <w:pPr>
        <w:tabs>
          <w:tab w:val="num" w:pos="5040"/>
        </w:tabs>
        <w:ind w:left="5040" w:hanging="360"/>
      </w:pPr>
      <w:rPr>
        <w:rFonts w:ascii="Symbol" w:hAnsi="Symbol" w:hint="default"/>
      </w:rPr>
    </w:lvl>
    <w:lvl w:ilvl="7" w:tplc="C60A10C8" w:tentative="1">
      <w:start w:val="1"/>
      <w:numFmt w:val="bullet"/>
      <w:lvlText w:val=""/>
      <w:lvlJc w:val="left"/>
      <w:pPr>
        <w:tabs>
          <w:tab w:val="num" w:pos="5760"/>
        </w:tabs>
        <w:ind w:left="5760" w:hanging="360"/>
      </w:pPr>
      <w:rPr>
        <w:rFonts w:ascii="Symbol" w:hAnsi="Symbol" w:hint="default"/>
      </w:rPr>
    </w:lvl>
    <w:lvl w:ilvl="8" w:tplc="4840568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536226F6"/>
    <w:multiLevelType w:val="multilevel"/>
    <w:tmpl w:val="DC18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821A7E"/>
    <w:multiLevelType w:val="multilevel"/>
    <w:tmpl w:val="0FEE8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CB3330"/>
    <w:multiLevelType w:val="multilevel"/>
    <w:tmpl w:val="D394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2A3F27"/>
    <w:multiLevelType w:val="hybridMultilevel"/>
    <w:tmpl w:val="F50EE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0B3BF9"/>
    <w:multiLevelType w:val="multilevel"/>
    <w:tmpl w:val="DADA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500363"/>
    <w:multiLevelType w:val="hybridMultilevel"/>
    <w:tmpl w:val="BD2A9DC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096007F"/>
    <w:multiLevelType w:val="multilevel"/>
    <w:tmpl w:val="5A746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5D4B3C"/>
    <w:multiLevelType w:val="multilevel"/>
    <w:tmpl w:val="AAA4FB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F20FB9"/>
    <w:multiLevelType w:val="multilevel"/>
    <w:tmpl w:val="D5D0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E73CCC"/>
    <w:multiLevelType w:val="hybridMultilevel"/>
    <w:tmpl w:val="577808D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16cid:durableId="1286615633">
    <w:abstractNumId w:val="2"/>
  </w:num>
  <w:num w:numId="2" w16cid:durableId="1420902719">
    <w:abstractNumId w:val="8"/>
  </w:num>
  <w:num w:numId="3" w16cid:durableId="161939477">
    <w:abstractNumId w:val="15"/>
  </w:num>
  <w:num w:numId="4" w16cid:durableId="1734355197">
    <w:abstractNumId w:val="7"/>
  </w:num>
  <w:num w:numId="5" w16cid:durableId="744574102">
    <w:abstractNumId w:val="13"/>
  </w:num>
  <w:num w:numId="6" w16cid:durableId="1347437179">
    <w:abstractNumId w:val="3"/>
  </w:num>
  <w:num w:numId="7" w16cid:durableId="1301575140">
    <w:abstractNumId w:val="17"/>
  </w:num>
  <w:num w:numId="8" w16cid:durableId="260257034">
    <w:abstractNumId w:val="6"/>
  </w:num>
  <w:num w:numId="9" w16cid:durableId="234508824">
    <w:abstractNumId w:val="5"/>
  </w:num>
  <w:num w:numId="10" w16cid:durableId="892275874">
    <w:abstractNumId w:val="18"/>
  </w:num>
  <w:num w:numId="11" w16cid:durableId="949120671">
    <w:abstractNumId w:val="14"/>
  </w:num>
  <w:num w:numId="12" w16cid:durableId="1347295211">
    <w:abstractNumId w:val="1"/>
  </w:num>
  <w:num w:numId="13" w16cid:durableId="686176673">
    <w:abstractNumId w:val="11"/>
  </w:num>
  <w:num w:numId="14" w16cid:durableId="678117642">
    <w:abstractNumId w:val="4"/>
  </w:num>
  <w:num w:numId="15" w16cid:durableId="1951694688">
    <w:abstractNumId w:val="16"/>
  </w:num>
  <w:num w:numId="16" w16cid:durableId="1679193449">
    <w:abstractNumId w:val="19"/>
  </w:num>
  <w:num w:numId="17" w16cid:durableId="1164667335">
    <w:abstractNumId w:val="9"/>
  </w:num>
  <w:num w:numId="18" w16cid:durableId="104155037">
    <w:abstractNumId w:val="10"/>
  </w:num>
  <w:num w:numId="19" w16cid:durableId="181358415">
    <w:abstractNumId w:val="0"/>
  </w:num>
  <w:num w:numId="20" w16cid:durableId="19090736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033E8"/>
    <w:rsid w:val="00040E5C"/>
    <w:rsid w:val="00047351"/>
    <w:rsid w:val="000E4F52"/>
    <w:rsid w:val="00122A84"/>
    <w:rsid w:val="001345B3"/>
    <w:rsid w:val="001470FF"/>
    <w:rsid w:val="001955EE"/>
    <w:rsid w:val="001E2A84"/>
    <w:rsid w:val="00277818"/>
    <w:rsid w:val="002D685B"/>
    <w:rsid w:val="002F51C7"/>
    <w:rsid w:val="002F7681"/>
    <w:rsid w:val="002F7D76"/>
    <w:rsid w:val="00354839"/>
    <w:rsid w:val="003974E8"/>
    <w:rsid w:val="003A18EB"/>
    <w:rsid w:val="003A6590"/>
    <w:rsid w:val="003E0501"/>
    <w:rsid w:val="00403C7E"/>
    <w:rsid w:val="004718BB"/>
    <w:rsid w:val="00501066"/>
    <w:rsid w:val="00523CBA"/>
    <w:rsid w:val="00544532"/>
    <w:rsid w:val="00592828"/>
    <w:rsid w:val="00636E35"/>
    <w:rsid w:val="006C79A5"/>
    <w:rsid w:val="006D1366"/>
    <w:rsid w:val="006F3E9B"/>
    <w:rsid w:val="0071790F"/>
    <w:rsid w:val="00722B3D"/>
    <w:rsid w:val="007243AB"/>
    <w:rsid w:val="0074588F"/>
    <w:rsid w:val="00754A44"/>
    <w:rsid w:val="007A36A1"/>
    <w:rsid w:val="007F0AE7"/>
    <w:rsid w:val="0082700B"/>
    <w:rsid w:val="008311DE"/>
    <w:rsid w:val="008746EE"/>
    <w:rsid w:val="008A08D6"/>
    <w:rsid w:val="008C24C8"/>
    <w:rsid w:val="008F181E"/>
    <w:rsid w:val="0097757F"/>
    <w:rsid w:val="009A759B"/>
    <w:rsid w:val="009B67A4"/>
    <w:rsid w:val="009F2FE7"/>
    <w:rsid w:val="009F36B4"/>
    <w:rsid w:val="009F7CCF"/>
    <w:rsid w:val="00A02256"/>
    <w:rsid w:val="00A10174"/>
    <w:rsid w:val="00A20401"/>
    <w:rsid w:val="00A26714"/>
    <w:rsid w:val="00A407EC"/>
    <w:rsid w:val="00AD6C6E"/>
    <w:rsid w:val="00AD708D"/>
    <w:rsid w:val="00B21C6D"/>
    <w:rsid w:val="00B51B48"/>
    <w:rsid w:val="00B61F93"/>
    <w:rsid w:val="00B95D0D"/>
    <w:rsid w:val="00BA6C3C"/>
    <w:rsid w:val="00C319CB"/>
    <w:rsid w:val="00C34073"/>
    <w:rsid w:val="00C34425"/>
    <w:rsid w:val="00C57BDB"/>
    <w:rsid w:val="00C66073"/>
    <w:rsid w:val="00C860C9"/>
    <w:rsid w:val="00C95BA6"/>
    <w:rsid w:val="00C970B9"/>
    <w:rsid w:val="00C97238"/>
    <w:rsid w:val="00D158FD"/>
    <w:rsid w:val="00D244D3"/>
    <w:rsid w:val="00D32FF6"/>
    <w:rsid w:val="00D52770"/>
    <w:rsid w:val="00DA3E15"/>
    <w:rsid w:val="00DB2018"/>
    <w:rsid w:val="00DC7B4B"/>
    <w:rsid w:val="00DD3902"/>
    <w:rsid w:val="00E029BC"/>
    <w:rsid w:val="00E07FF6"/>
    <w:rsid w:val="00E623C9"/>
    <w:rsid w:val="00E85743"/>
    <w:rsid w:val="00EA12F8"/>
    <w:rsid w:val="00EA5139"/>
    <w:rsid w:val="00ED2C57"/>
    <w:rsid w:val="00F0776D"/>
    <w:rsid w:val="00F1355F"/>
    <w:rsid w:val="00F14AC5"/>
    <w:rsid w:val="00F354F0"/>
    <w:rsid w:val="00F6100D"/>
    <w:rsid w:val="00F65A8C"/>
    <w:rsid w:val="00FA66E0"/>
    <w:rsid w:val="00FC51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1355F"/>
    <w:pPr>
      <w:spacing w:after="100"/>
    </w:p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 w:type="paragraph" w:styleId="Header">
    <w:name w:val="header"/>
    <w:basedOn w:val="Normal"/>
    <w:link w:val="HeaderChar"/>
    <w:uiPriority w:val="99"/>
    <w:unhideWhenUsed/>
    <w:rsid w:val="00397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4E8"/>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397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4E8"/>
    <w:rPr>
      <w:rFonts w:ascii="Calibri" w:eastAsiaTheme="minorHAnsi" w:hAnsi="Calibri" w:cs="Calibri"/>
      <w:kern w:val="0"/>
      <w:sz w:val="22"/>
      <w:szCs w:val="22"/>
      <w:lang w:eastAsia="en-US"/>
      <w14:ligatures w14:val="none"/>
    </w:rPr>
  </w:style>
  <w:style w:type="character" w:styleId="UnresolvedMention">
    <w:name w:val="Unresolved Mention"/>
    <w:basedOn w:val="DefaultParagraphFont"/>
    <w:uiPriority w:val="99"/>
    <w:semiHidden/>
    <w:unhideWhenUsed/>
    <w:rsid w:val="00BA6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92">
      <w:bodyDiv w:val="1"/>
      <w:marLeft w:val="0"/>
      <w:marRight w:val="0"/>
      <w:marTop w:val="0"/>
      <w:marBottom w:val="0"/>
      <w:divBdr>
        <w:top w:val="none" w:sz="0" w:space="0" w:color="auto"/>
        <w:left w:val="none" w:sz="0" w:space="0" w:color="auto"/>
        <w:bottom w:val="none" w:sz="0" w:space="0" w:color="auto"/>
        <w:right w:val="none" w:sz="0" w:space="0" w:color="auto"/>
      </w:divBdr>
      <w:divsChild>
        <w:div w:id="867255351">
          <w:marLeft w:val="0"/>
          <w:marRight w:val="0"/>
          <w:marTop w:val="0"/>
          <w:marBottom w:val="0"/>
          <w:divBdr>
            <w:top w:val="none" w:sz="0" w:space="0" w:color="auto"/>
            <w:left w:val="none" w:sz="0" w:space="0" w:color="auto"/>
            <w:bottom w:val="none" w:sz="0" w:space="0" w:color="auto"/>
            <w:right w:val="none" w:sz="0" w:space="0" w:color="auto"/>
          </w:divBdr>
        </w:div>
      </w:divsChild>
    </w:div>
    <w:div w:id="10031002">
      <w:bodyDiv w:val="1"/>
      <w:marLeft w:val="0"/>
      <w:marRight w:val="0"/>
      <w:marTop w:val="0"/>
      <w:marBottom w:val="0"/>
      <w:divBdr>
        <w:top w:val="none" w:sz="0" w:space="0" w:color="auto"/>
        <w:left w:val="none" w:sz="0" w:space="0" w:color="auto"/>
        <w:bottom w:val="none" w:sz="0" w:space="0" w:color="auto"/>
        <w:right w:val="none" w:sz="0" w:space="0" w:color="auto"/>
      </w:divBdr>
    </w:div>
    <w:div w:id="16391658">
      <w:bodyDiv w:val="1"/>
      <w:marLeft w:val="0"/>
      <w:marRight w:val="0"/>
      <w:marTop w:val="0"/>
      <w:marBottom w:val="0"/>
      <w:divBdr>
        <w:top w:val="none" w:sz="0" w:space="0" w:color="auto"/>
        <w:left w:val="none" w:sz="0" w:space="0" w:color="auto"/>
        <w:bottom w:val="none" w:sz="0" w:space="0" w:color="auto"/>
        <w:right w:val="none" w:sz="0" w:space="0" w:color="auto"/>
      </w:divBdr>
      <w:divsChild>
        <w:div w:id="519051706">
          <w:marLeft w:val="0"/>
          <w:marRight w:val="0"/>
          <w:marTop w:val="0"/>
          <w:marBottom w:val="0"/>
          <w:divBdr>
            <w:top w:val="none" w:sz="0" w:space="0" w:color="auto"/>
            <w:left w:val="none" w:sz="0" w:space="0" w:color="auto"/>
            <w:bottom w:val="none" w:sz="0" w:space="0" w:color="auto"/>
            <w:right w:val="none" w:sz="0" w:space="0" w:color="auto"/>
          </w:divBdr>
        </w:div>
      </w:divsChild>
    </w:div>
    <w:div w:id="36705112">
      <w:bodyDiv w:val="1"/>
      <w:marLeft w:val="0"/>
      <w:marRight w:val="0"/>
      <w:marTop w:val="0"/>
      <w:marBottom w:val="0"/>
      <w:divBdr>
        <w:top w:val="none" w:sz="0" w:space="0" w:color="auto"/>
        <w:left w:val="none" w:sz="0" w:space="0" w:color="auto"/>
        <w:bottom w:val="none" w:sz="0" w:space="0" w:color="auto"/>
        <w:right w:val="none" w:sz="0" w:space="0" w:color="auto"/>
      </w:divBdr>
      <w:divsChild>
        <w:div w:id="1367826939">
          <w:marLeft w:val="0"/>
          <w:marRight w:val="0"/>
          <w:marTop w:val="0"/>
          <w:marBottom w:val="0"/>
          <w:divBdr>
            <w:top w:val="none" w:sz="0" w:space="0" w:color="auto"/>
            <w:left w:val="none" w:sz="0" w:space="0" w:color="auto"/>
            <w:bottom w:val="none" w:sz="0" w:space="0" w:color="auto"/>
            <w:right w:val="none" w:sz="0" w:space="0" w:color="auto"/>
          </w:divBdr>
        </w:div>
      </w:divsChild>
    </w:div>
    <w:div w:id="43338958">
      <w:bodyDiv w:val="1"/>
      <w:marLeft w:val="0"/>
      <w:marRight w:val="0"/>
      <w:marTop w:val="0"/>
      <w:marBottom w:val="0"/>
      <w:divBdr>
        <w:top w:val="none" w:sz="0" w:space="0" w:color="auto"/>
        <w:left w:val="none" w:sz="0" w:space="0" w:color="auto"/>
        <w:bottom w:val="none" w:sz="0" w:space="0" w:color="auto"/>
        <w:right w:val="none" w:sz="0" w:space="0" w:color="auto"/>
      </w:divBdr>
    </w:div>
    <w:div w:id="59669789">
      <w:bodyDiv w:val="1"/>
      <w:marLeft w:val="0"/>
      <w:marRight w:val="0"/>
      <w:marTop w:val="0"/>
      <w:marBottom w:val="0"/>
      <w:divBdr>
        <w:top w:val="none" w:sz="0" w:space="0" w:color="auto"/>
        <w:left w:val="none" w:sz="0" w:space="0" w:color="auto"/>
        <w:bottom w:val="none" w:sz="0" w:space="0" w:color="auto"/>
        <w:right w:val="none" w:sz="0" w:space="0" w:color="auto"/>
      </w:divBdr>
    </w:div>
    <w:div w:id="75176931">
      <w:bodyDiv w:val="1"/>
      <w:marLeft w:val="0"/>
      <w:marRight w:val="0"/>
      <w:marTop w:val="0"/>
      <w:marBottom w:val="0"/>
      <w:divBdr>
        <w:top w:val="none" w:sz="0" w:space="0" w:color="auto"/>
        <w:left w:val="none" w:sz="0" w:space="0" w:color="auto"/>
        <w:bottom w:val="none" w:sz="0" w:space="0" w:color="auto"/>
        <w:right w:val="none" w:sz="0" w:space="0" w:color="auto"/>
      </w:divBdr>
      <w:divsChild>
        <w:div w:id="1044254447">
          <w:marLeft w:val="0"/>
          <w:marRight w:val="0"/>
          <w:marTop w:val="0"/>
          <w:marBottom w:val="0"/>
          <w:divBdr>
            <w:top w:val="none" w:sz="0" w:space="0" w:color="auto"/>
            <w:left w:val="none" w:sz="0" w:space="0" w:color="auto"/>
            <w:bottom w:val="none" w:sz="0" w:space="0" w:color="auto"/>
            <w:right w:val="none" w:sz="0" w:space="0" w:color="auto"/>
          </w:divBdr>
        </w:div>
      </w:divsChild>
    </w:div>
    <w:div w:id="81032595">
      <w:bodyDiv w:val="1"/>
      <w:marLeft w:val="0"/>
      <w:marRight w:val="0"/>
      <w:marTop w:val="0"/>
      <w:marBottom w:val="0"/>
      <w:divBdr>
        <w:top w:val="none" w:sz="0" w:space="0" w:color="auto"/>
        <w:left w:val="none" w:sz="0" w:space="0" w:color="auto"/>
        <w:bottom w:val="none" w:sz="0" w:space="0" w:color="auto"/>
        <w:right w:val="none" w:sz="0" w:space="0" w:color="auto"/>
      </w:divBdr>
    </w:div>
    <w:div w:id="96869944">
      <w:bodyDiv w:val="1"/>
      <w:marLeft w:val="0"/>
      <w:marRight w:val="0"/>
      <w:marTop w:val="0"/>
      <w:marBottom w:val="0"/>
      <w:divBdr>
        <w:top w:val="none" w:sz="0" w:space="0" w:color="auto"/>
        <w:left w:val="none" w:sz="0" w:space="0" w:color="auto"/>
        <w:bottom w:val="none" w:sz="0" w:space="0" w:color="auto"/>
        <w:right w:val="none" w:sz="0" w:space="0" w:color="auto"/>
      </w:divBdr>
      <w:divsChild>
        <w:div w:id="1622614812">
          <w:marLeft w:val="0"/>
          <w:marRight w:val="0"/>
          <w:marTop w:val="0"/>
          <w:marBottom w:val="0"/>
          <w:divBdr>
            <w:top w:val="none" w:sz="0" w:space="0" w:color="auto"/>
            <w:left w:val="none" w:sz="0" w:space="0" w:color="auto"/>
            <w:bottom w:val="none" w:sz="0" w:space="0" w:color="auto"/>
            <w:right w:val="none" w:sz="0" w:space="0" w:color="auto"/>
          </w:divBdr>
        </w:div>
      </w:divsChild>
    </w:div>
    <w:div w:id="102965473">
      <w:bodyDiv w:val="1"/>
      <w:marLeft w:val="0"/>
      <w:marRight w:val="0"/>
      <w:marTop w:val="0"/>
      <w:marBottom w:val="0"/>
      <w:divBdr>
        <w:top w:val="none" w:sz="0" w:space="0" w:color="auto"/>
        <w:left w:val="none" w:sz="0" w:space="0" w:color="auto"/>
        <w:bottom w:val="none" w:sz="0" w:space="0" w:color="auto"/>
        <w:right w:val="none" w:sz="0" w:space="0" w:color="auto"/>
      </w:divBdr>
    </w:div>
    <w:div w:id="115370495">
      <w:bodyDiv w:val="1"/>
      <w:marLeft w:val="0"/>
      <w:marRight w:val="0"/>
      <w:marTop w:val="0"/>
      <w:marBottom w:val="0"/>
      <w:divBdr>
        <w:top w:val="none" w:sz="0" w:space="0" w:color="auto"/>
        <w:left w:val="none" w:sz="0" w:space="0" w:color="auto"/>
        <w:bottom w:val="none" w:sz="0" w:space="0" w:color="auto"/>
        <w:right w:val="none" w:sz="0" w:space="0" w:color="auto"/>
      </w:divBdr>
    </w:div>
    <w:div w:id="117649538">
      <w:bodyDiv w:val="1"/>
      <w:marLeft w:val="0"/>
      <w:marRight w:val="0"/>
      <w:marTop w:val="0"/>
      <w:marBottom w:val="0"/>
      <w:divBdr>
        <w:top w:val="none" w:sz="0" w:space="0" w:color="auto"/>
        <w:left w:val="none" w:sz="0" w:space="0" w:color="auto"/>
        <w:bottom w:val="none" w:sz="0" w:space="0" w:color="auto"/>
        <w:right w:val="none" w:sz="0" w:space="0" w:color="auto"/>
      </w:divBdr>
    </w:div>
    <w:div w:id="123622492">
      <w:bodyDiv w:val="1"/>
      <w:marLeft w:val="0"/>
      <w:marRight w:val="0"/>
      <w:marTop w:val="0"/>
      <w:marBottom w:val="0"/>
      <w:divBdr>
        <w:top w:val="none" w:sz="0" w:space="0" w:color="auto"/>
        <w:left w:val="none" w:sz="0" w:space="0" w:color="auto"/>
        <w:bottom w:val="none" w:sz="0" w:space="0" w:color="auto"/>
        <w:right w:val="none" w:sz="0" w:space="0" w:color="auto"/>
      </w:divBdr>
      <w:divsChild>
        <w:div w:id="198324618">
          <w:marLeft w:val="0"/>
          <w:marRight w:val="0"/>
          <w:marTop w:val="0"/>
          <w:marBottom w:val="0"/>
          <w:divBdr>
            <w:top w:val="none" w:sz="0" w:space="0" w:color="auto"/>
            <w:left w:val="none" w:sz="0" w:space="0" w:color="auto"/>
            <w:bottom w:val="none" w:sz="0" w:space="0" w:color="auto"/>
            <w:right w:val="none" w:sz="0" w:space="0" w:color="auto"/>
          </w:divBdr>
        </w:div>
      </w:divsChild>
    </w:div>
    <w:div w:id="145826828">
      <w:bodyDiv w:val="1"/>
      <w:marLeft w:val="0"/>
      <w:marRight w:val="0"/>
      <w:marTop w:val="0"/>
      <w:marBottom w:val="0"/>
      <w:divBdr>
        <w:top w:val="none" w:sz="0" w:space="0" w:color="auto"/>
        <w:left w:val="none" w:sz="0" w:space="0" w:color="auto"/>
        <w:bottom w:val="none" w:sz="0" w:space="0" w:color="auto"/>
        <w:right w:val="none" w:sz="0" w:space="0" w:color="auto"/>
      </w:divBdr>
      <w:divsChild>
        <w:div w:id="610359486">
          <w:marLeft w:val="0"/>
          <w:marRight w:val="0"/>
          <w:marTop w:val="0"/>
          <w:marBottom w:val="0"/>
          <w:divBdr>
            <w:top w:val="none" w:sz="0" w:space="0" w:color="auto"/>
            <w:left w:val="none" w:sz="0" w:space="0" w:color="auto"/>
            <w:bottom w:val="none" w:sz="0" w:space="0" w:color="auto"/>
            <w:right w:val="none" w:sz="0" w:space="0" w:color="auto"/>
          </w:divBdr>
        </w:div>
      </w:divsChild>
    </w:div>
    <w:div w:id="193811395">
      <w:bodyDiv w:val="1"/>
      <w:marLeft w:val="0"/>
      <w:marRight w:val="0"/>
      <w:marTop w:val="0"/>
      <w:marBottom w:val="0"/>
      <w:divBdr>
        <w:top w:val="none" w:sz="0" w:space="0" w:color="auto"/>
        <w:left w:val="none" w:sz="0" w:space="0" w:color="auto"/>
        <w:bottom w:val="none" w:sz="0" w:space="0" w:color="auto"/>
        <w:right w:val="none" w:sz="0" w:space="0" w:color="auto"/>
      </w:divBdr>
      <w:divsChild>
        <w:div w:id="747192014">
          <w:marLeft w:val="0"/>
          <w:marRight w:val="0"/>
          <w:marTop w:val="0"/>
          <w:marBottom w:val="0"/>
          <w:divBdr>
            <w:top w:val="none" w:sz="0" w:space="0" w:color="auto"/>
            <w:left w:val="none" w:sz="0" w:space="0" w:color="auto"/>
            <w:bottom w:val="none" w:sz="0" w:space="0" w:color="auto"/>
            <w:right w:val="none" w:sz="0" w:space="0" w:color="auto"/>
          </w:divBdr>
        </w:div>
      </w:divsChild>
    </w:div>
    <w:div w:id="207494005">
      <w:bodyDiv w:val="1"/>
      <w:marLeft w:val="0"/>
      <w:marRight w:val="0"/>
      <w:marTop w:val="0"/>
      <w:marBottom w:val="0"/>
      <w:divBdr>
        <w:top w:val="none" w:sz="0" w:space="0" w:color="auto"/>
        <w:left w:val="none" w:sz="0" w:space="0" w:color="auto"/>
        <w:bottom w:val="none" w:sz="0" w:space="0" w:color="auto"/>
        <w:right w:val="none" w:sz="0" w:space="0" w:color="auto"/>
      </w:divBdr>
      <w:divsChild>
        <w:div w:id="575088413">
          <w:marLeft w:val="0"/>
          <w:marRight w:val="0"/>
          <w:marTop w:val="0"/>
          <w:marBottom w:val="0"/>
          <w:divBdr>
            <w:top w:val="none" w:sz="0" w:space="0" w:color="auto"/>
            <w:left w:val="none" w:sz="0" w:space="0" w:color="auto"/>
            <w:bottom w:val="none" w:sz="0" w:space="0" w:color="auto"/>
            <w:right w:val="none" w:sz="0" w:space="0" w:color="auto"/>
          </w:divBdr>
        </w:div>
      </w:divsChild>
    </w:div>
    <w:div w:id="217399271">
      <w:bodyDiv w:val="1"/>
      <w:marLeft w:val="0"/>
      <w:marRight w:val="0"/>
      <w:marTop w:val="0"/>
      <w:marBottom w:val="0"/>
      <w:divBdr>
        <w:top w:val="none" w:sz="0" w:space="0" w:color="auto"/>
        <w:left w:val="none" w:sz="0" w:space="0" w:color="auto"/>
        <w:bottom w:val="none" w:sz="0" w:space="0" w:color="auto"/>
        <w:right w:val="none" w:sz="0" w:space="0" w:color="auto"/>
      </w:divBdr>
    </w:div>
    <w:div w:id="226109231">
      <w:bodyDiv w:val="1"/>
      <w:marLeft w:val="0"/>
      <w:marRight w:val="0"/>
      <w:marTop w:val="0"/>
      <w:marBottom w:val="0"/>
      <w:divBdr>
        <w:top w:val="none" w:sz="0" w:space="0" w:color="auto"/>
        <w:left w:val="none" w:sz="0" w:space="0" w:color="auto"/>
        <w:bottom w:val="none" w:sz="0" w:space="0" w:color="auto"/>
        <w:right w:val="none" w:sz="0" w:space="0" w:color="auto"/>
      </w:divBdr>
    </w:div>
    <w:div w:id="229582799">
      <w:bodyDiv w:val="1"/>
      <w:marLeft w:val="0"/>
      <w:marRight w:val="0"/>
      <w:marTop w:val="0"/>
      <w:marBottom w:val="0"/>
      <w:divBdr>
        <w:top w:val="none" w:sz="0" w:space="0" w:color="auto"/>
        <w:left w:val="none" w:sz="0" w:space="0" w:color="auto"/>
        <w:bottom w:val="none" w:sz="0" w:space="0" w:color="auto"/>
        <w:right w:val="none" w:sz="0" w:space="0" w:color="auto"/>
      </w:divBdr>
    </w:div>
    <w:div w:id="240062211">
      <w:bodyDiv w:val="1"/>
      <w:marLeft w:val="0"/>
      <w:marRight w:val="0"/>
      <w:marTop w:val="0"/>
      <w:marBottom w:val="0"/>
      <w:divBdr>
        <w:top w:val="none" w:sz="0" w:space="0" w:color="auto"/>
        <w:left w:val="none" w:sz="0" w:space="0" w:color="auto"/>
        <w:bottom w:val="none" w:sz="0" w:space="0" w:color="auto"/>
        <w:right w:val="none" w:sz="0" w:space="0" w:color="auto"/>
      </w:divBdr>
    </w:div>
    <w:div w:id="279190548">
      <w:bodyDiv w:val="1"/>
      <w:marLeft w:val="0"/>
      <w:marRight w:val="0"/>
      <w:marTop w:val="0"/>
      <w:marBottom w:val="0"/>
      <w:divBdr>
        <w:top w:val="none" w:sz="0" w:space="0" w:color="auto"/>
        <w:left w:val="none" w:sz="0" w:space="0" w:color="auto"/>
        <w:bottom w:val="none" w:sz="0" w:space="0" w:color="auto"/>
        <w:right w:val="none" w:sz="0" w:space="0" w:color="auto"/>
      </w:divBdr>
      <w:divsChild>
        <w:div w:id="1931549745">
          <w:marLeft w:val="0"/>
          <w:marRight w:val="0"/>
          <w:marTop w:val="0"/>
          <w:marBottom w:val="0"/>
          <w:divBdr>
            <w:top w:val="none" w:sz="0" w:space="0" w:color="auto"/>
            <w:left w:val="none" w:sz="0" w:space="0" w:color="auto"/>
            <w:bottom w:val="none" w:sz="0" w:space="0" w:color="auto"/>
            <w:right w:val="none" w:sz="0" w:space="0" w:color="auto"/>
          </w:divBdr>
        </w:div>
      </w:divsChild>
    </w:div>
    <w:div w:id="279385256">
      <w:bodyDiv w:val="1"/>
      <w:marLeft w:val="0"/>
      <w:marRight w:val="0"/>
      <w:marTop w:val="0"/>
      <w:marBottom w:val="0"/>
      <w:divBdr>
        <w:top w:val="none" w:sz="0" w:space="0" w:color="auto"/>
        <w:left w:val="none" w:sz="0" w:space="0" w:color="auto"/>
        <w:bottom w:val="none" w:sz="0" w:space="0" w:color="auto"/>
        <w:right w:val="none" w:sz="0" w:space="0" w:color="auto"/>
      </w:divBdr>
    </w:div>
    <w:div w:id="288318180">
      <w:bodyDiv w:val="1"/>
      <w:marLeft w:val="0"/>
      <w:marRight w:val="0"/>
      <w:marTop w:val="0"/>
      <w:marBottom w:val="0"/>
      <w:divBdr>
        <w:top w:val="none" w:sz="0" w:space="0" w:color="auto"/>
        <w:left w:val="none" w:sz="0" w:space="0" w:color="auto"/>
        <w:bottom w:val="none" w:sz="0" w:space="0" w:color="auto"/>
        <w:right w:val="none" w:sz="0" w:space="0" w:color="auto"/>
      </w:divBdr>
    </w:div>
    <w:div w:id="291055129">
      <w:bodyDiv w:val="1"/>
      <w:marLeft w:val="0"/>
      <w:marRight w:val="0"/>
      <w:marTop w:val="0"/>
      <w:marBottom w:val="0"/>
      <w:divBdr>
        <w:top w:val="none" w:sz="0" w:space="0" w:color="auto"/>
        <w:left w:val="none" w:sz="0" w:space="0" w:color="auto"/>
        <w:bottom w:val="none" w:sz="0" w:space="0" w:color="auto"/>
        <w:right w:val="none" w:sz="0" w:space="0" w:color="auto"/>
      </w:divBdr>
      <w:divsChild>
        <w:div w:id="860972767">
          <w:marLeft w:val="0"/>
          <w:marRight w:val="0"/>
          <w:marTop w:val="0"/>
          <w:marBottom w:val="0"/>
          <w:divBdr>
            <w:top w:val="none" w:sz="0" w:space="0" w:color="auto"/>
            <w:left w:val="none" w:sz="0" w:space="0" w:color="auto"/>
            <w:bottom w:val="none" w:sz="0" w:space="0" w:color="auto"/>
            <w:right w:val="none" w:sz="0" w:space="0" w:color="auto"/>
          </w:divBdr>
        </w:div>
      </w:divsChild>
    </w:div>
    <w:div w:id="303778422">
      <w:bodyDiv w:val="1"/>
      <w:marLeft w:val="0"/>
      <w:marRight w:val="0"/>
      <w:marTop w:val="0"/>
      <w:marBottom w:val="0"/>
      <w:divBdr>
        <w:top w:val="none" w:sz="0" w:space="0" w:color="auto"/>
        <w:left w:val="none" w:sz="0" w:space="0" w:color="auto"/>
        <w:bottom w:val="none" w:sz="0" w:space="0" w:color="auto"/>
        <w:right w:val="none" w:sz="0" w:space="0" w:color="auto"/>
      </w:divBdr>
      <w:divsChild>
        <w:div w:id="1262686843">
          <w:marLeft w:val="0"/>
          <w:marRight w:val="0"/>
          <w:marTop w:val="0"/>
          <w:marBottom w:val="0"/>
          <w:divBdr>
            <w:top w:val="none" w:sz="0" w:space="0" w:color="auto"/>
            <w:left w:val="none" w:sz="0" w:space="0" w:color="auto"/>
            <w:bottom w:val="none" w:sz="0" w:space="0" w:color="auto"/>
            <w:right w:val="none" w:sz="0" w:space="0" w:color="auto"/>
          </w:divBdr>
        </w:div>
      </w:divsChild>
    </w:div>
    <w:div w:id="310058284">
      <w:bodyDiv w:val="1"/>
      <w:marLeft w:val="0"/>
      <w:marRight w:val="0"/>
      <w:marTop w:val="0"/>
      <w:marBottom w:val="0"/>
      <w:divBdr>
        <w:top w:val="none" w:sz="0" w:space="0" w:color="auto"/>
        <w:left w:val="none" w:sz="0" w:space="0" w:color="auto"/>
        <w:bottom w:val="none" w:sz="0" w:space="0" w:color="auto"/>
        <w:right w:val="none" w:sz="0" w:space="0" w:color="auto"/>
      </w:divBdr>
      <w:divsChild>
        <w:div w:id="1771970639">
          <w:marLeft w:val="0"/>
          <w:marRight w:val="0"/>
          <w:marTop w:val="0"/>
          <w:marBottom w:val="0"/>
          <w:divBdr>
            <w:top w:val="none" w:sz="0" w:space="0" w:color="auto"/>
            <w:left w:val="none" w:sz="0" w:space="0" w:color="auto"/>
            <w:bottom w:val="none" w:sz="0" w:space="0" w:color="auto"/>
            <w:right w:val="none" w:sz="0" w:space="0" w:color="auto"/>
          </w:divBdr>
        </w:div>
      </w:divsChild>
    </w:div>
    <w:div w:id="313949032">
      <w:bodyDiv w:val="1"/>
      <w:marLeft w:val="0"/>
      <w:marRight w:val="0"/>
      <w:marTop w:val="0"/>
      <w:marBottom w:val="0"/>
      <w:divBdr>
        <w:top w:val="none" w:sz="0" w:space="0" w:color="auto"/>
        <w:left w:val="none" w:sz="0" w:space="0" w:color="auto"/>
        <w:bottom w:val="none" w:sz="0" w:space="0" w:color="auto"/>
        <w:right w:val="none" w:sz="0" w:space="0" w:color="auto"/>
      </w:divBdr>
    </w:div>
    <w:div w:id="319191881">
      <w:bodyDiv w:val="1"/>
      <w:marLeft w:val="0"/>
      <w:marRight w:val="0"/>
      <w:marTop w:val="0"/>
      <w:marBottom w:val="0"/>
      <w:divBdr>
        <w:top w:val="none" w:sz="0" w:space="0" w:color="auto"/>
        <w:left w:val="none" w:sz="0" w:space="0" w:color="auto"/>
        <w:bottom w:val="none" w:sz="0" w:space="0" w:color="auto"/>
        <w:right w:val="none" w:sz="0" w:space="0" w:color="auto"/>
      </w:divBdr>
    </w:div>
    <w:div w:id="320231968">
      <w:bodyDiv w:val="1"/>
      <w:marLeft w:val="0"/>
      <w:marRight w:val="0"/>
      <w:marTop w:val="0"/>
      <w:marBottom w:val="0"/>
      <w:divBdr>
        <w:top w:val="none" w:sz="0" w:space="0" w:color="auto"/>
        <w:left w:val="none" w:sz="0" w:space="0" w:color="auto"/>
        <w:bottom w:val="none" w:sz="0" w:space="0" w:color="auto"/>
        <w:right w:val="none" w:sz="0" w:space="0" w:color="auto"/>
      </w:divBdr>
    </w:div>
    <w:div w:id="322513755">
      <w:bodyDiv w:val="1"/>
      <w:marLeft w:val="0"/>
      <w:marRight w:val="0"/>
      <w:marTop w:val="0"/>
      <w:marBottom w:val="0"/>
      <w:divBdr>
        <w:top w:val="none" w:sz="0" w:space="0" w:color="auto"/>
        <w:left w:val="none" w:sz="0" w:space="0" w:color="auto"/>
        <w:bottom w:val="none" w:sz="0" w:space="0" w:color="auto"/>
        <w:right w:val="none" w:sz="0" w:space="0" w:color="auto"/>
      </w:divBdr>
    </w:div>
    <w:div w:id="332993952">
      <w:bodyDiv w:val="1"/>
      <w:marLeft w:val="0"/>
      <w:marRight w:val="0"/>
      <w:marTop w:val="0"/>
      <w:marBottom w:val="0"/>
      <w:divBdr>
        <w:top w:val="none" w:sz="0" w:space="0" w:color="auto"/>
        <w:left w:val="none" w:sz="0" w:space="0" w:color="auto"/>
        <w:bottom w:val="none" w:sz="0" w:space="0" w:color="auto"/>
        <w:right w:val="none" w:sz="0" w:space="0" w:color="auto"/>
      </w:divBdr>
      <w:divsChild>
        <w:div w:id="1774283173">
          <w:marLeft w:val="0"/>
          <w:marRight w:val="0"/>
          <w:marTop w:val="0"/>
          <w:marBottom w:val="0"/>
          <w:divBdr>
            <w:top w:val="none" w:sz="0" w:space="0" w:color="auto"/>
            <w:left w:val="none" w:sz="0" w:space="0" w:color="auto"/>
            <w:bottom w:val="none" w:sz="0" w:space="0" w:color="auto"/>
            <w:right w:val="none" w:sz="0" w:space="0" w:color="auto"/>
          </w:divBdr>
        </w:div>
      </w:divsChild>
    </w:div>
    <w:div w:id="339309917">
      <w:bodyDiv w:val="1"/>
      <w:marLeft w:val="0"/>
      <w:marRight w:val="0"/>
      <w:marTop w:val="0"/>
      <w:marBottom w:val="0"/>
      <w:divBdr>
        <w:top w:val="none" w:sz="0" w:space="0" w:color="auto"/>
        <w:left w:val="none" w:sz="0" w:space="0" w:color="auto"/>
        <w:bottom w:val="none" w:sz="0" w:space="0" w:color="auto"/>
        <w:right w:val="none" w:sz="0" w:space="0" w:color="auto"/>
      </w:divBdr>
      <w:divsChild>
        <w:div w:id="1696536435">
          <w:marLeft w:val="0"/>
          <w:marRight w:val="0"/>
          <w:marTop w:val="0"/>
          <w:marBottom w:val="0"/>
          <w:divBdr>
            <w:top w:val="none" w:sz="0" w:space="0" w:color="auto"/>
            <w:left w:val="none" w:sz="0" w:space="0" w:color="auto"/>
            <w:bottom w:val="none" w:sz="0" w:space="0" w:color="auto"/>
            <w:right w:val="none" w:sz="0" w:space="0" w:color="auto"/>
          </w:divBdr>
        </w:div>
      </w:divsChild>
    </w:div>
    <w:div w:id="346952471">
      <w:bodyDiv w:val="1"/>
      <w:marLeft w:val="0"/>
      <w:marRight w:val="0"/>
      <w:marTop w:val="0"/>
      <w:marBottom w:val="0"/>
      <w:divBdr>
        <w:top w:val="none" w:sz="0" w:space="0" w:color="auto"/>
        <w:left w:val="none" w:sz="0" w:space="0" w:color="auto"/>
        <w:bottom w:val="none" w:sz="0" w:space="0" w:color="auto"/>
        <w:right w:val="none" w:sz="0" w:space="0" w:color="auto"/>
      </w:divBdr>
    </w:div>
    <w:div w:id="357898327">
      <w:bodyDiv w:val="1"/>
      <w:marLeft w:val="0"/>
      <w:marRight w:val="0"/>
      <w:marTop w:val="0"/>
      <w:marBottom w:val="0"/>
      <w:divBdr>
        <w:top w:val="none" w:sz="0" w:space="0" w:color="auto"/>
        <w:left w:val="none" w:sz="0" w:space="0" w:color="auto"/>
        <w:bottom w:val="none" w:sz="0" w:space="0" w:color="auto"/>
        <w:right w:val="none" w:sz="0" w:space="0" w:color="auto"/>
      </w:divBdr>
    </w:div>
    <w:div w:id="381561622">
      <w:bodyDiv w:val="1"/>
      <w:marLeft w:val="0"/>
      <w:marRight w:val="0"/>
      <w:marTop w:val="0"/>
      <w:marBottom w:val="0"/>
      <w:divBdr>
        <w:top w:val="none" w:sz="0" w:space="0" w:color="auto"/>
        <w:left w:val="none" w:sz="0" w:space="0" w:color="auto"/>
        <w:bottom w:val="none" w:sz="0" w:space="0" w:color="auto"/>
        <w:right w:val="none" w:sz="0" w:space="0" w:color="auto"/>
      </w:divBdr>
      <w:divsChild>
        <w:div w:id="957223034">
          <w:marLeft w:val="0"/>
          <w:marRight w:val="0"/>
          <w:marTop w:val="0"/>
          <w:marBottom w:val="0"/>
          <w:divBdr>
            <w:top w:val="none" w:sz="0" w:space="0" w:color="auto"/>
            <w:left w:val="none" w:sz="0" w:space="0" w:color="auto"/>
            <w:bottom w:val="none" w:sz="0" w:space="0" w:color="auto"/>
            <w:right w:val="none" w:sz="0" w:space="0" w:color="auto"/>
          </w:divBdr>
        </w:div>
      </w:divsChild>
    </w:div>
    <w:div w:id="385446607">
      <w:bodyDiv w:val="1"/>
      <w:marLeft w:val="0"/>
      <w:marRight w:val="0"/>
      <w:marTop w:val="0"/>
      <w:marBottom w:val="0"/>
      <w:divBdr>
        <w:top w:val="none" w:sz="0" w:space="0" w:color="auto"/>
        <w:left w:val="none" w:sz="0" w:space="0" w:color="auto"/>
        <w:bottom w:val="none" w:sz="0" w:space="0" w:color="auto"/>
        <w:right w:val="none" w:sz="0" w:space="0" w:color="auto"/>
      </w:divBdr>
    </w:div>
    <w:div w:id="393361278">
      <w:bodyDiv w:val="1"/>
      <w:marLeft w:val="0"/>
      <w:marRight w:val="0"/>
      <w:marTop w:val="0"/>
      <w:marBottom w:val="0"/>
      <w:divBdr>
        <w:top w:val="none" w:sz="0" w:space="0" w:color="auto"/>
        <w:left w:val="none" w:sz="0" w:space="0" w:color="auto"/>
        <w:bottom w:val="none" w:sz="0" w:space="0" w:color="auto"/>
        <w:right w:val="none" w:sz="0" w:space="0" w:color="auto"/>
      </w:divBdr>
    </w:div>
    <w:div w:id="396825590">
      <w:bodyDiv w:val="1"/>
      <w:marLeft w:val="0"/>
      <w:marRight w:val="0"/>
      <w:marTop w:val="0"/>
      <w:marBottom w:val="0"/>
      <w:divBdr>
        <w:top w:val="none" w:sz="0" w:space="0" w:color="auto"/>
        <w:left w:val="none" w:sz="0" w:space="0" w:color="auto"/>
        <w:bottom w:val="none" w:sz="0" w:space="0" w:color="auto"/>
        <w:right w:val="none" w:sz="0" w:space="0" w:color="auto"/>
      </w:divBdr>
      <w:divsChild>
        <w:div w:id="506750293">
          <w:marLeft w:val="0"/>
          <w:marRight w:val="0"/>
          <w:marTop w:val="0"/>
          <w:marBottom w:val="0"/>
          <w:divBdr>
            <w:top w:val="none" w:sz="0" w:space="0" w:color="auto"/>
            <w:left w:val="none" w:sz="0" w:space="0" w:color="auto"/>
            <w:bottom w:val="none" w:sz="0" w:space="0" w:color="auto"/>
            <w:right w:val="none" w:sz="0" w:space="0" w:color="auto"/>
          </w:divBdr>
        </w:div>
      </w:divsChild>
    </w:div>
    <w:div w:id="408385989">
      <w:bodyDiv w:val="1"/>
      <w:marLeft w:val="0"/>
      <w:marRight w:val="0"/>
      <w:marTop w:val="0"/>
      <w:marBottom w:val="0"/>
      <w:divBdr>
        <w:top w:val="none" w:sz="0" w:space="0" w:color="auto"/>
        <w:left w:val="none" w:sz="0" w:space="0" w:color="auto"/>
        <w:bottom w:val="none" w:sz="0" w:space="0" w:color="auto"/>
        <w:right w:val="none" w:sz="0" w:space="0" w:color="auto"/>
      </w:divBdr>
    </w:div>
    <w:div w:id="425616183">
      <w:bodyDiv w:val="1"/>
      <w:marLeft w:val="0"/>
      <w:marRight w:val="0"/>
      <w:marTop w:val="0"/>
      <w:marBottom w:val="0"/>
      <w:divBdr>
        <w:top w:val="none" w:sz="0" w:space="0" w:color="auto"/>
        <w:left w:val="none" w:sz="0" w:space="0" w:color="auto"/>
        <w:bottom w:val="none" w:sz="0" w:space="0" w:color="auto"/>
        <w:right w:val="none" w:sz="0" w:space="0" w:color="auto"/>
      </w:divBdr>
    </w:div>
    <w:div w:id="449279632">
      <w:bodyDiv w:val="1"/>
      <w:marLeft w:val="0"/>
      <w:marRight w:val="0"/>
      <w:marTop w:val="0"/>
      <w:marBottom w:val="0"/>
      <w:divBdr>
        <w:top w:val="none" w:sz="0" w:space="0" w:color="auto"/>
        <w:left w:val="none" w:sz="0" w:space="0" w:color="auto"/>
        <w:bottom w:val="none" w:sz="0" w:space="0" w:color="auto"/>
        <w:right w:val="none" w:sz="0" w:space="0" w:color="auto"/>
      </w:divBdr>
    </w:div>
    <w:div w:id="461727014">
      <w:bodyDiv w:val="1"/>
      <w:marLeft w:val="0"/>
      <w:marRight w:val="0"/>
      <w:marTop w:val="0"/>
      <w:marBottom w:val="0"/>
      <w:divBdr>
        <w:top w:val="none" w:sz="0" w:space="0" w:color="auto"/>
        <w:left w:val="none" w:sz="0" w:space="0" w:color="auto"/>
        <w:bottom w:val="none" w:sz="0" w:space="0" w:color="auto"/>
        <w:right w:val="none" w:sz="0" w:space="0" w:color="auto"/>
      </w:divBdr>
      <w:divsChild>
        <w:div w:id="1192840802">
          <w:marLeft w:val="0"/>
          <w:marRight w:val="0"/>
          <w:marTop w:val="0"/>
          <w:marBottom w:val="0"/>
          <w:divBdr>
            <w:top w:val="none" w:sz="0" w:space="0" w:color="auto"/>
            <w:left w:val="none" w:sz="0" w:space="0" w:color="auto"/>
            <w:bottom w:val="none" w:sz="0" w:space="0" w:color="auto"/>
            <w:right w:val="none" w:sz="0" w:space="0" w:color="auto"/>
          </w:divBdr>
        </w:div>
      </w:divsChild>
    </w:div>
    <w:div w:id="462967106">
      <w:bodyDiv w:val="1"/>
      <w:marLeft w:val="0"/>
      <w:marRight w:val="0"/>
      <w:marTop w:val="0"/>
      <w:marBottom w:val="0"/>
      <w:divBdr>
        <w:top w:val="none" w:sz="0" w:space="0" w:color="auto"/>
        <w:left w:val="none" w:sz="0" w:space="0" w:color="auto"/>
        <w:bottom w:val="none" w:sz="0" w:space="0" w:color="auto"/>
        <w:right w:val="none" w:sz="0" w:space="0" w:color="auto"/>
      </w:divBdr>
    </w:div>
    <w:div w:id="464667872">
      <w:bodyDiv w:val="1"/>
      <w:marLeft w:val="0"/>
      <w:marRight w:val="0"/>
      <w:marTop w:val="0"/>
      <w:marBottom w:val="0"/>
      <w:divBdr>
        <w:top w:val="none" w:sz="0" w:space="0" w:color="auto"/>
        <w:left w:val="none" w:sz="0" w:space="0" w:color="auto"/>
        <w:bottom w:val="none" w:sz="0" w:space="0" w:color="auto"/>
        <w:right w:val="none" w:sz="0" w:space="0" w:color="auto"/>
      </w:divBdr>
      <w:divsChild>
        <w:div w:id="706638486">
          <w:marLeft w:val="0"/>
          <w:marRight w:val="0"/>
          <w:marTop w:val="0"/>
          <w:marBottom w:val="0"/>
          <w:divBdr>
            <w:top w:val="none" w:sz="0" w:space="0" w:color="auto"/>
            <w:left w:val="none" w:sz="0" w:space="0" w:color="auto"/>
            <w:bottom w:val="none" w:sz="0" w:space="0" w:color="auto"/>
            <w:right w:val="none" w:sz="0" w:space="0" w:color="auto"/>
          </w:divBdr>
        </w:div>
      </w:divsChild>
    </w:div>
    <w:div w:id="468517553">
      <w:bodyDiv w:val="1"/>
      <w:marLeft w:val="0"/>
      <w:marRight w:val="0"/>
      <w:marTop w:val="0"/>
      <w:marBottom w:val="0"/>
      <w:divBdr>
        <w:top w:val="none" w:sz="0" w:space="0" w:color="auto"/>
        <w:left w:val="none" w:sz="0" w:space="0" w:color="auto"/>
        <w:bottom w:val="none" w:sz="0" w:space="0" w:color="auto"/>
        <w:right w:val="none" w:sz="0" w:space="0" w:color="auto"/>
      </w:divBdr>
      <w:divsChild>
        <w:div w:id="1475681092">
          <w:marLeft w:val="0"/>
          <w:marRight w:val="0"/>
          <w:marTop w:val="0"/>
          <w:marBottom w:val="0"/>
          <w:divBdr>
            <w:top w:val="none" w:sz="0" w:space="0" w:color="auto"/>
            <w:left w:val="none" w:sz="0" w:space="0" w:color="auto"/>
            <w:bottom w:val="none" w:sz="0" w:space="0" w:color="auto"/>
            <w:right w:val="none" w:sz="0" w:space="0" w:color="auto"/>
          </w:divBdr>
        </w:div>
      </w:divsChild>
    </w:div>
    <w:div w:id="485823829">
      <w:bodyDiv w:val="1"/>
      <w:marLeft w:val="0"/>
      <w:marRight w:val="0"/>
      <w:marTop w:val="0"/>
      <w:marBottom w:val="0"/>
      <w:divBdr>
        <w:top w:val="none" w:sz="0" w:space="0" w:color="auto"/>
        <w:left w:val="none" w:sz="0" w:space="0" w:color="auto"/>
        <w:bottom w:val="none" w:sz="0" w:space="0" w:color="auto"/>
        <w:right w:val="none" w:sz="0" w:space="0" w:color="auto"/>
      </w:divBdr>
    </w:div>
    <w:div w:id="538516517">
      <w:bodyDiv w:val="1"/>
      <w:marLeft w:val="0"/>
      <w:marRight w:val="0"/>
      <w:marTop w:val="0"/>
      <w:marBottom w:val="0"/>
      <w:divBdr>
        <w:top w:val="none" w:sz="0" w:space="0" w:color="auto"/>
        <w:left w:val="none" w:sz="0" w:space="0" w:color="auto"/>
        <w:bottom w:val="none" w:sz="0" w:space="0" w:color="auto"/>
        <w:right w:val="none" w:sz="0" w:space="0" w:color="auto"/>
      </w:divBdr>
    </w:div>
    <w:div w:id="579601669">
      <w:bodyDiv w:val="1"/>
      <w:marLeft w:val="0"/>
      <w:marRight w:val="0"/>
      <w:marTop w:val="0"/>
      <w:marBottom w:val="0"/>
      <w:divBdr>
        <w:top w:val="none" w:sz="0" w:space="0" w:color="auto"/>
        <w:left w:val="none" w:sz="0" w:space="0" w:color="auto"/>
        <w:bottom w:val="none" w:sz="0" w:space="0" w:color="auto"/>
        <w:right w:val="none" w:sz="0" w:space="0" w:color="auto"/>
      </w:divBdr>
    </w:div>
    <w:div w:id="586882644">
      <w:bodyDiv w:val="1"/>
      <w:marLeft w:val="0"/>
      <w:marRight w:val="0"/>
      <w:marTop w:val="0"/>
      <w:marBottom w:val="0"/>
      <w:divBdr>
        <w:top w:val="none" w:sz="0" w:space="0" w:color="auto"/>
        <w:left w:val="none" w:sz="0" w:space="0" w:color="auto"/>
        <w:bottom w:val="none" w:sz="0" w:space="0" w:color="auto"/>
        <w:right w:val="none" w:sz="0" w:space="0" w:color="auto"/>
      </w:divBdr>
    </w:div>
    <w:div w:id="603656657">
      <w:bodyDiv w:val="1"/>
      <w:marLeft w:val="0"/>
      <w:marRight w:val="0"/>
      <w:marTop w:val="0"/>
      <w:marBottom w:val="0"/>
      <w:divBdr>
        <w:top w:val="none" w:sz="0" w:space="0" w:color="auto"/>
        <w:left w:val="none" w:sz="0" w:space="0" w:color="auto"/>
        <w:bottom w:val="none" w:sz="0" w:space="0" w:color="auto"/>
        <w:right w:val="none" w:sz="0" w:space="0" w:color="auto"/>
      </w:divBdr>
      <w:divsChild>
        <w:div w:id="48499497">
          <w:marLeft w:val="0"/>
          <w:marRight w:val="0"/>
          <w:marTop w:val="0"/>
          <w:marBottom w:val="0"/>
          <w:divBdr>
            <w:top w:val="none" w:sz="0" w:space="0" w:color="auto"/>
            <w:left w:val="none" w:sz="0" w:space="0" w:color="auto"/>
            <w:bottom w:val="none" w:sz="0" w:space="0" w:color="auto"/>
            <w:right w:val="none" w:sz="0" w:space="0" w:color="auto"/>
          </w:divBdr>
        </w:div>
      </w:divsChild>
    </w:div>
    <w:div w:id="605385379">
      <w:bodyDiv w:val="1"/>
      <w:marLeft w:val="0"/>
      <w:marRight w:val="0"/>
      <w:marTop w:val="0"/>
      <w:marBottom w:val="0"/>
      <w:divBdr>
        <w:top w:val="none" w:sz="0" w:space="0" w:color="auto"/>
        <w:left w:val="none" w:sz="0" w:space="0" w:color="auto"/>
        <w:bottom w:val="none" w:sz="0" w:space="0" w:color="auto"/>
        <w:right w:val="none" w:sz="0" w:space="0" w:color="auto"/>
      </w:divBdr>
    </w:div>
    <w:div w:id="622150346">
      <w:bodyDiv w:val="1"/>
      <w:marLeft w:val="0"/>
      <w:marRight w:val="0"/>
      <w:marTop w:val="0"/>
      <w:marBottom w:val="0"/>
      <w:divBdr>
        <w:top w:val="none" w:sz="0" w:space="0" w:color="auto"/>
        <w:left w:val="none" w:sz="0" w:space="0" w:color="auto"/>
        <w:bottom w:val="none" w:sz="0" w:space="0" w:color="auto"/>
        <w:right w:val="none" w:sz="0" w:space="0" w:color="auto"/>
      </w:divBdr>
      <w:divsChild>
        <w:div w:id="1536432281">
          <w:marLeft w:val="0"/>
          <w:marRight w:val="0"/>
          <w:marTop w:val="0"/>
          <w:marBottom w:val="0"/>
          <w:divBdr>
            <w:top w:val="none" w:sz="0" w:space="0" w:color="auto"/>
            <w:left w:val="none" w:sz="0" w:space="0" w:color="auto"/>
            <w:bottom w:val="none" w:sz="0" w:space="0" w:color="auto"/>
            <w:right w:val="none" w:sz="0" w:space="0" w:color="auto"/>
          </w:divBdr>
        </w:div>
      </w:divsChild>
    </w:div>
    <w:div w:id="642929289">
      <w:bodyDiv w:val="1"/>
      <w:marLeft w:val="0"/>
      <w:marRight w:val="0"/>
      <w:marTop w:val="0"/>
      <w:marBottom w:val="0"/>
      <w:divBdr>
        <w:top w:val="none" w:sz="0" w:space="0" w:color="auto"/>
        <w:left w:val="none" w:sz="0" w:space="0" w:color="auto"/>
        <w:bottom w:val="none" w:sz="0" w:space="0" w:color="auto"/>
        <w:right w:val="none" w:sz="0" w:space="0" w:color="auto"/>
      </w:divBdr>
      <w:divsChild>
        <w:div w:id="1676030757">
          <w:marLeft w:val="0"/>
          <w:marRight w:val="0"/>
          <w:marTop w:val="0"/>
          <w:marBottom w:val="0"/>
          <w:divBdr>
            <w:top w:val="none" w:sz="0" w:space="0" w:color="auto"/>
            <w:left w:val="none" w:sz="0" w:space="0" w:color="auto"/>
            <w:bottom w:val="none" w:sz="0" w:space="0" w:color="auto"/>
            <w:right w:val="none" w:sz="0" w:space="0" w:color="auto"/>
          </w:divBdr>
        </w:div>
      </w:divsChild>
    </w:div>
    <w:div w:id="656881894">
      <w:bodyDiv w:val="1"/>
      <w:marLeft w:val="0"/>
      <w:marRight w:val="0"/>
      <w:marTop w:val="0"/>
      <w:marBottom w:val="0"/>
      <w:divBdr>
        <w:top w:val="none" w:sz="0" w:space="0" w:color="auto"/>
        <w:left w:val="none" w:sz="0" w:space="0" w:color="auto"/>
        <w:bottom w:val="none" w:sz="0" w:space="0" w:color="auto"/>
        <w:right w:val="none" w:sz="0" w:space="0" w:color="auto"/>
      </w:divBdr>
      <w:divsChild>
        <w:div w:id="1214540478">
          <w:marLeft w:val="0"/>
          <w:marRight w:val="0"/>
          <w:marTop w:val="0"/>
          <w:marBottom w:val="0"/>
          <w:divBdr>
            <w:top w:val="none" w:sz="0" w:space="0" w:color="auto"/>
            <w:left w:val="none" w:sz="0" w:space="0" w:color="auto"/>
            <w:bottom w:val="none" w:sz="0" w:space="0" w:color="auto"/>
            <w:right w:val="none" w:sz="0" w:space="0" w:color="auto"/>
          </w:divBdr>
        </w:div>
      </w:divsChild>
    </w:div>
    <w:div w:id="665474787">
      <w:bodyDiv w:val="1"/>
      <w:marLeft w:val="0"/>
      <w:marRight w:val="0"/>
      <w:marTop w:val="0"/>
      <w:marBottom w:val="0"/>
      <w:divBdr>
        <w:top w:val="none" w:sz="0" w:space="0" w:color="auto"/>
        <w:left w:val="none" w:sz="0" w:space="0" w:color="auto"/>
        <w:bottom w:val="none" w:sz="0" w:space="0" w:color="auto"/>
        <w:right w:val="none" w:sz="0" w:space="0" w:color="auto"/>
      </w:divBdr>
    </w:div>
    <w:div w:id="666981063">
      <w:bodyDiv w:val="1"/>
      <w:marLeft w:val="0"/>
      <w:marRight w:val="0"/>
      <w:marTop w:val="0"/>
      <w:marBottom w:val="0"/>
      <w:divBdr>
        <w:top w:val="none" w:sz="0" w:space="0" w:color="auto"/>
        <w:left w:val="none" w:sz="0" w:space="0" w:color="auto"/>
        <w:bottom w:val="none" w:sz="0" w:space="0" w:color="auto"/>
        <w:right w:val="none" w:sz="0" w:space="0" w:color="auto"/>
      </w:divBdr>
      <w:divsChild>
        <w:div w:id="1844322944">
          <w:marLeft w:val="0"/>
          <w:marRight w:val="0"/>
          <w:marTop w:val="0"/>
          <w:marBottom w:val="0"/>
          <w:divBdr>
            <w:top w:val="none" w:sz="0" w:space="0" w:color="auto"/>
            <w:left w:val="none" w:sz="0" w:space="0" w:color="auto"/>
            <w:bottom w:val="none" w:sz="0" w:space="0" w:color="auto"/>
            <w:right w:val="none" w:sz="0" w:space="0" w:color="auto"/>
          </w:divBdr>
        </w:div>
      </w:divsChild>
    </w:div>
    <w:div w:id="688919325">
      <w:bodyDiv w:val="1"/>
      <w:marLeft w:val="0"/>
      <w:marRight w:val="0"/>
      <w:marTop w:val="0"/>
      <w:marBottom w:val="0"/>
      <w:divBdr>
        <w:top w:val="none" w:sz="0" w:space="0" w:color="auto"/>
        <w:left w:val="none" w:sz="0" w:space="0" w:color="auto"/>
        <w:bottom w:val="none" w:sz="0" w:space="0" w:color="auto"/>
        <w:right w:val="none" w:sz="0" w:space="0" w:color="auto"/>
      </w:divBdr>
      <w:divsChild>
        <w:div w:id="984817724">
          <w:marLeft w:val="0"/>
          <w:marRight w:val="0"/>
          <w:marTop w:val="0"/>
          <w:marBottom w:val="0"/>
          <w:divBdr>
            <w:top w:val="none" w:sz="0" w:space="0" w:color="auto"/>
            <w:left w:val="none" w:sz="0" w:space="0" w:color="auto"/>
            <w:bottom w:val="none" w:sz="0" w:space="0" w:color="auto"/>
            <w:right w:val="none" w:sz="0" w:space="0" w:color="auto"/>
          </w:divBdr>
        </w:div>
      </w:divsChild>
    </w:div>
    <w:div w:id="697389497">
      <w:bodyDiv w:val="1"/>
      <w:marLeft w:val="0"/>
      <w:marRight w:val="0"/>
      <w:marTop w:val="0"/>
      <w:marBottom w:val="0"/>
      <w:divBdr>
        <w:top w:val="none" w:sz="0" w:space="0" w:color="auto"/>
        <w:left w:val="none" w:sz="0" w:space="0" w:color="auto"/>
        <w:bottom w:val="none" w:sz="0" w:space="0" w:color="auto"/>
        <w:right w:val="none" w:sz="0" w:space="0" w:color="auto"/>
      </w:divBdr>
    </w:div>
    <w:div w:id="748424990">
      <w:bodyDiv w:val="1"/>
      <w:marLeft w:val="0"/>
      <w:marRight w:val="0"/>
      <w:marTop w:val="0"/>
      <w:marBottom w:val="0"/>
      <w:divBdr>
        <w:top w:val="none" w:sz="0" w:space="0" w:color="auto"/>
        <w:left w:val="none" w:sz="0" w:space="0" w:color="auto"/>
        <w:bottom w:val="none" w:sz="0" w:space="0" w:color="auto"/>
        <w:right w:val="none" w:sz="0" w:space="0" w:color="auto"/>
      </w:divBdr>
    </w:div>
    <w:div w:id="759450485">
      <w:bodyDiv w:val="1"/>
      <w:marLeft w:val="0"/>
      <w:marRight w:val="0"/>
      <w:marTop w:val="0"/>
      <w:marBottom w:val="0"/>
      <w:divBdr>
        <w:top w:val="none" w:sz="0" w:space="0" w:color="auto"/>
        <w:left w:val="none" w:sz="0" w:space="0" w:color="auto"/>
        <w:bottom w:val="none" w:sz="0" w:space="0" w:color="auto"/>
        <w:right w:val="none" w:sz="0" w:space="0" w:color="auto"/>
      </w:divBdr>
    </w:div>
    <w:div w:id="761609564">
      <w:bodyDiv w:val="1"/>
      <w:marLeft w:val="0"/>
      <w:marRight w:val="0"/>
      <w:marTop w:val="0"/>
      <w:marBottom w:val="0"/>
      <w:divBdr>
        <w:top w:val="none" w:sz="0" w:space="0" w:color="auto"/>
        <w:left w:val="none" w:sz="0" w:space="0" w:color="auto"/>
        <w:bottom w:val="none" w:sz="0" w:space="0" w:color="auto"/>
        <w:right w:val="none" w:sz="0" w:space="0" w:color="auto"/>
      </w:divBdr>
    </w:div>
    <w:div w:id="766854619">
      <w:bodyDiv w:val="1"/>
      <w:marLeft w:val="0"/>
      <w:marRight w:val="0"/>
      <w:marTop w:val="0"/>
      <w:marBottom w:val="0"/>
      <w:divBdr>
        <w:top w:val="none" w:sz="0" w:space="0" w:color="auto"/>
        <w:left w:val="none" w:sz="0" w:space="0" w:color="auto"/>
        <w:bottom w:val="none" w:sz="0" w:space="0" w:color="auto"/>
        <w:right w:val="none" w:sz="0" w:space="0" w:color="auto"/>
      </w:divBdr>
      <w:divsChild>
        <w:div w:id="2014412616">
          <w:marLeft w:val="0"/>
          <w:marRight w:val="0"/>
          <w:marTop w:val="0"/>
          <w:marBottom w:val="0"/>
          <w:divBdr>
            <w:top w:val="none" w:sz="0" w:space="0" w:color="auto"/>
            <w:left w:val="none" w:sz="0" w:space="0" w:color="auto"/>
            <w:bottom w:val="none" w:sz="0" w:space="0" w:color="auto"/>
            <w:right w:val="none" w:sz="0" w:space="0" w:color="auto"/>
          </w:divBdr>
        </w:div>
      </w:divsChild>
    </w:div>
    <w:div w:id="769357127">
      <w:bodyDiv w:val="1"/>
      <w:marLeft w:val="0"/>
      <w:marRight w:val="0"/>
      <w:marTop w:val="0"/>
      <w:marBottom w:val="0"/>
      <w:divBdr>
        <w:top w:val="none" w:sz="0" w:space="0" w:color="auto"/>
        <w:left w:val="none" w:sz="0" w:space="0" w:color="auto"/>
        <w:bottom w:val="none" w:sz="0" w:space="0" w:color="auto"/>
        <w:right w:val="none" w:sz="0" w:space="0" w:color="auto"/>
      </w:divBdr>
    </w:div>
    <w:div w:id="772633693">
      <w:bodyDiv w:val="1"/>
      <w:marLeft w:val="0"/>
      <w:marRight w:val="0"/>
      <w:marTop w:val="0"/>
      <w:marBottom w:val="0"/>
      <w:divBdr>
        <w:top w:val="none" w:sz="0" w:space="0" w:color="auto"/>
        <w:left w:val="none" w:sz="0" w:space="0" w:color="auto"/>
        <w:bottom w:val="none" w:sz="0" w:space="0" w:color="auto"/>
        <w:right w:val="none" w:sz="0" w:space="0" w:color="auto"/>
      </w:divBdr>
    </w:div>
    <w:div w:id="777019103">
      <w:bodyDiv w:val="1"/>
      <w:marLeft w:val="0"/>
      <w:marRight w:val="0"/>
      <w:marTop w:val="0"/>
      <w:marBottom w:val="0"/>
      <w:divBdr>
        <w:top w:val="none" w:sz="0" w:space="0" w:color="auto"/>
        <w:left w:val="none" w:sz="0" w:space="0" w:color="auto"/>
        <w:bottom w:val="none" w:sz="0" w:space="0" w:color="auto"/>
        <w:right w:val="none" w:sz="0" w:space="0" w:color="auto"/>
      </w:divBdr>
      <w:divsChild>
        <w:div w:id="494734108">
          <w:marLeft w:val="0"/>
          <w:marRight w:val="0"/>
          <w:marTop w:val="0"/>
          <w:marBottom w:val="0"/>
          <w:divBdr>
            <w:top w:val="none" w:sz="0" w:space="0" w:color="auto"/>
            <w:left w:val="none" w:sz="0" w:space="0" w:color="auto"/>
            <w:bottom w:val="none" w:sz="0" w:space="0" w:color="auto"/>
            <w:right w:val="none" w:sz="0" w:space="0" w:color="auto"/>
          </w:divBdr>
        </w:div>
      </w:divsChild>
    </w:div>
    <w:div w:id="784349406">
      <w:bodyDiv w:val="1"/>
      <w:marLeft w:val="0"/>
      <w:marRight w:val="0"/>
      <w:marTop w:val="0"/>
      <w:marBottom w:val="0"/>
      <w:divBdr>
        <w:top w:val="none" w:sz="0" w:space="0" w:color="auto"/>
        <w:left w:val="none" w:sz="0" w:space="0" w:color="auto"/>
        <w:bottom w:val="none" w:sz="0" w:space="0" w:color="auto"/>
        <w:right w:val="none" w:sz="0" w:space="0" w:color="auto"/>
      </w:divBdr>
    </w:div>
    <w:div w:id="786200940">
      <w:bodyDiv w:val="1"/>
      <w:marLeft w:val="0"/>
      <w:marRight w:val="0"/>
      <w:marTop w:val="0"/>
      <w:marBottom w:val="0"/>
      <w:divBdr>
        <w:top w:val="none" w:sz="0" w:space="0" w:color="auto"/>
        <w:left w:val="none" w:sz="0" w:space="0" w:color="auto"/>
        <w:bottom w:val="none" w:sz="0" w:space="0" w:color="auto"/>
        <w:right w:val="none" w:sz="0" w:space="0" w:color="auto"/>
      </w:divBdr>
      <w:divsChild>
        <w:div w:id="600189179">
          <w:marLeft w:val="0"/>
          <w:marRight w:val="0"/>
          <w:marTop w:val="0"/>
          <w:marBottom w:val="0"/>
          <w:divBdr>
            <w:top w:val="none" w:sz="0" w:space="0" w:color="auto"/>
            <w:left w:val="none" w:sz="0" w:space="0" w:color="auto"/>
            <w:bottom w:val="none" w:sz="0" w:space="0" w:color="auto"/>
            <w:right w:val="none" w:sz="0" w:space="0" w:color="auto"/>
          </w:divBdr>
        </w:div>
      </w:divsChild>
    </w:div>
    <w:div w:id="793670005">
      <w:bodyDiv w:val="1"/>
      <w:marLeft w:val="0"/>
      <w:marRight w:val="0"/>
      <w:marTop w:val="0"/>
      <w:marBottom w:val="0"/>
      <w:divBdr>
        <w:top w:val="none" w:sz="0" w:space="0" w:color="auto"/>
        <w:left w:val="none" w:sz="0" w:space="0" w:color="auto"/>
        <w:bottom w:val="none" w:sz="0" w:space="0" w:color="auto"/>
        <w:right w:val="none" w:sz="0" w:space="0" w:color="auto"/>
      </w:divBdr>
    </w:div>
    <w:div w:id="795686233">
      <w:bodyDiv w:val="1"/>
      <w:marLeft w:val="0"/>
      <w:marRight w:val="0"/>
      <w:marTop w:val="0"/>
      <w:marBottom w:val="0"/>
      <w:divBdr>
        <w:top w:val="none" w:sz="0" w:space="0" w:color="auto"/>
        <w:left w:val="none" w:sz="0" w:space="0" w:color="auto"/>
        <w:bottom w:val="none" w:sz="0" w:space="0" w:color="auto"/>
        <w:right w:val="none" w:sz="0" w:space="0" w:color="auto"/>
      </w:divBdr>
      <w:divsChild>
        <w:div w:id="1608075043">
          <w:marLeft w:val="0"/>
          <w:marRight w:val="0"/>
          <w:marTop w:val="0"/>
          <w:marBottom w:val="0"/>
          <w:divBdr>
            <w:top w:val="none" w:sz="0" w:space="0" w:color="auto"/>
            <w:left w:val="none" w:sz="0" w:space="0" w:color="auto"/>
            <w:bottom w:val="none" w:sz="0" w:space="0" w:color="auto"/>
            <w:right w:val="none" w:sz="0" w:space="0" w:color="auto"/>
          </w:divBdr>
        </w:div>
      </w:divsChild>
    </w:div>
    <w:div w:id="832184309">
      <w:bodyDiv w:val="1"/>
      <w:marLeft w:val="0"/>
      <w:marRight w:val="0"/>
      <w:marTop w:val="0"/>
      <w:marBottom w:val="0"/>
      <w:divBdr>
        <w:top w:val="none" w:sz="0" w:space="0" w:color="auto"/>
        <w:left w:val="none" w:sz="0" w:space="0" w:color="auto"/>
        <w:bottom w:val="none" w:sz="0" w:space="0" w:color="auto"/>
        <w:right w:val="none" w:sz="0" w:space="0" w:color="auto"/>
      </w:divBdr>
    </w:div>
    <w:div w:id="838278414">
      <w:bodyDiv w:val="1"/>
      <w:marLeft w:val="0"/>
      <w:marRight w:val="0"/>
      <w:marTop w:val="0"/>
      <w:marBottom w:val="0"/>
      <w:divBdr>
        <w:top w:val="none" w:sz="0" w:space="0" w:color="auto"/>
        <w:left w:val="none" w:sz="0" w:space="0" w:color="auto"/>
        <w:bottom w:val="none" w:sz="0" w:space="0" w:color="auto"/>
        <w:right w:val="none" w:sz="0" w:space="0" w:color="auto"/>
      </w:divBdr>
      <w:divsChild>
        <w:div w:id="2146116298">
          <w:marLeft w:val="0"/>
          <w:marRight w:val="0"/>
          <w:marTop w:val="0"/>
          <w:marBottom w:val="0"/>
          <w:divBdr>
            <w:top w:val="none" w:sz="0" w:space="0" w:color="auto"/>
            <w:left w:val="none" w:sz="0" w:space="0" w:color="auto"/>
            <w:bottom w:val="none" w:sz="0" w:space="0" w:color="auto"/>
            <w:right w:val="none" w:sz="0" w:space="0" w:color="auto"/>
          </w:divBdr>
        </w:div>
      </w:divsChild>
    </w:div>
    <w:div w:id="847863411">
      <w:bodyDiv w:val="1"/>
      <w:marLeft w:val="0"/>
      <w:marRight w:val="0"/>
      <w:marTop w:val="0"/>
      <w:marBottom w:val="0"/>
      <w:divBdr>
        <w:top w:val="none" w:sz="0" w:space="0" w:color="auto"/>
        <w:left w:val="none" w:sz="0" w:space="0" w:color="auto"/>
        <w:bottom w:val="none" w:sz="0" w:space="0" w:color="auto"/>
        <w:right w:val="none" w:sz="0" w:space="0" w:color="auto"/>
      </w:divBdr>
    </w:div>
    <w:div w:id="870647933">
      <w:bodyDiv w:val="1"/>
      <w:marLeft w:val="0"/>
      <w:marRight w:val="0"/>
      <w:marTop w:val="0"/>
      <w:marBottom w:val="0"/>
      <w:divBdr>
        <w:top w:val="none" w:sz="0" w:space="0" w:color="auto"/>
        <w:left w:val="none" w:sz="0" w:space="0" w:color="auto"/>
        <w:bottom w:val="none" w:sz="0" w:space="0" w:color="auto"/>
        <w:right w:val="none" w:sz="0" w:space="0" w:color="auto"/>
      </w:divBdr>
    </w:div>
    <w:div w:id="873151496">
      <w:bodyDiv w:val="1"/>
      <w:marLeft w:val="0"/>
      <w:marRight w:val="0"/>
      <w:marTop w:val="0"/>
      <w:marBottom w:val="0"/>
      <w:divBdr>
        <w:top w:val="none" w:sz="0" w:space="0" w:color="auto"/>
        <w:left w:val="none" w:sz="0" w:space="0" w:color="auto"/>
        <w:bottom w:val="none" w:sz="0" w:space="0" w:color="auto"/>
        <w:right w:val="none" w:sz="0" w:space="0" w:color="auto"/>
      </w:divBdr>
    </w:div>
    <w:div w:id="899756664">
      <w:bodyDiv w:val="1"/>
      <w:marLeft w:val="0"/>
      <w:marRight w:val="0"/>
      <w:marTop w:val="0"/>
      <w:marBottom w:val="0"/>
      <w:divBdr>
        <w:top w:val="none" w:sz="0" w:space="0" w:color="auto"/>
        <w:left w:val="none" w:sz="0" w:space="0" w:color="auto"/>
        <w:bottom w:val="none" w:sz="0" w:space="0" w:color="auto"/>
        <w:right w:val="none" w:sz="0" w:space="0" w:color="auto"/>
      </w:divBdr>
      <w:divsChild>
        <w:div w:id="390076616">
          <w:marLeft w:val="0"/>
          <w:marRight w:val="0"/>
          <w:marTop w:val="0"/>
          <w:marBottom w:val="0"/>
          <w:divBdr>
            <w:top w:val="none" w:sz="0" w:space="0" w:color="auto"/>
            <w:left w:val="none" w:sz="0" w:space="0" w:color="auto"/>
            <w:bottom w:val="none" w:sz="0" w:space="0" w:color="auto"/>
            <w:right w:val="none" w:sz="0" w:space="0" w:color="auto"/>
          </w:divBdr>
        </w:div>
      </w:divsChild>
    </w:div>
    <w:div w:id="906573527">
      <w:bodyDiv w:val="1"/>
      <w:marLeft w:val="0"/>
      <w:marRight w:val="0"/>
      <w:marTop w:val="0"/>
      <w:marBottom w:val="0"/>
      <w:divBdr>
        <w:top w:val="none" w:sz="0" w:space="0" w:color="auto"/>
        <w:left w:val="none" w:sz="0" w:space="0" w:color="auto"/>
        <w:bottom w:val="none" w:sz="0" w:space="0" w:color="auto"/>
        <w:right w:val="none" w:sz="0" w:space="0" w:color="auto"/>
      </w:divBdr>
    </w:div>
    <w:div w:id="950237051">
      <w:bodyDiv w:val="1"/>
      <w:marLeft w:val="0"/>
      <w:marRight w:val="0"/>
      <w:marTop w:val="0"/>
      <w:marBottom w:val="0"/>
      <w:divBdr>
        <w:top w:val="none" w:sz="0" w:space="0" w:color="auto"/>
        <w:left w:val="none" w:sz="0" w:space="0" w:color="auto"/>
        <w:bottom w:val="none" w:sz="0" w:space="0" w:color="auto"/>
        <w:right w:val="none" w:sz="0" w:space="0" w:color="auto"/>
      </w:divBdr>
      <w:divsChild>
        <w:div w:id="666903849">
          <w:marLeft w:val="0"/>
          <w:marRight w:val="0"/>
          <w:marTop w:val="0"/>
          <w:marBottom w:val="0"/>
          <w:divBdr>
            <w:top w:val="none" w:sz="0" w:space="0" w:color="auto"/>
            <w:left w:val="none" w:sz="0" w:space="0" w:color="auto"/>
            <w:bottom w:val="none" w:sz="0" w:space="0" w:color="auto"/>
            <w:right w:val="none" w:sz="0" w:space="0" w:color="auto"/>
          </w:divBdr>
        </w:div>
      </w:divsChild>
    </w:div>
    <w:div w:id="952708243">
      <w:bodyDiv w:val="1"/>
      <w:marLeft w:val="0"/>
      <w:marRight w:val="0"/>
      <w:marTop w:val="0"/>
      <w:marBottom w:val="0"/>
      <w:divBdr>
        <w:top w:val="none" w:sz="0" w:space="0" w:color="auto"/>
        <w:left w:val="none" w:sz="0" w:space="0" w:color="auto"/>
        <w:bottom w:val="none" w:sz="0" w:space="0" w:color="auto"/>
        <w:right w:val="none" w:sz="0" w:space="0" w:color="auto"/>
      </w:divBdr>
    </w:div>
    <w:div w:id="956985236">
      <w:bodyDiv w:val="1"/>
      <w:marLeft w:val="0"/>
      <w:marRight w:val="0"/>
      <w:marTop w:val="0"/>
      <w:marBottom w:val="0"/>
      <w:divBdr>
        <w:top w:val="none" w:sz="0" w:space="0" w:color="auto"/>
        <w:left w:val="none" w:sz="0" w:space="0" w:color="auto"/>
        <w:bottom w:val="none" w:sz="0" w:space="0" w:color="auto"/>
        <w:right w:val="none" w:sz="0" w:space="0" w:color="auto"/>
      </w:divBdr>
      <w:divsChild>
        <w:div w:id="1334140679">
          <w:marLeft w:val="0"/>
          <w:marRight w:val="0"/>
          <w:marTop w:val="0"/>
          <w:marBottom w:val="0"/>
          <w:divBdr>
            <w:top w:val="none" w:sz="0" w:space="0" w:color="auto"/>
            <w:left w:val="none" w:sz="0" w:space="0" w:color="auto"/>
            <w:bottom w:val="none" w:sz="0" w:space="0" w:color="auto"/>
            <w:right w:val="none" w:sz="0" w:space="0" w:color="auto"/>
          </w:divBdr>
        </w:div>
      </w:divsChild>
    </w:div>
    <w:div w:id="957108361">
      <w:bodyDiv w:val="1"/>
      <w:marLeft w:val="0"/>
      <w:marRight w:val="0"/>
      <w:marTop w:val="0"/>
      <w:marBottom w:val="0"/>
      <w:divBdr>
        <w:top w:val="none" w:sz="0" w:space="0" w:color="auto"/>
        <w:left w:val="none" w:sz="0" w:space="0" w:color="auto"/>
        <w:bottom w:val="none" w:sz="0" w:space="0" w:color="auto"/>
        <w:right w:val="none" w:sz="0" w:space="0" w:color="auto"/>
      </w:divBdr>
      <w:divsChild>
        <w:div w:id="1836533806">
          <w:marLeft w:val="0"/>
          <w:marRight w:val="0"/>
          <w:marTop w:val="0"/>
          <w:marBottom w:val="0"/>
          <w:divBdr>
            <w:top w:val="none" w:sz="0" w:space="0" w:color="auto"/>
            <w:left w:val="none" w:sz="0" w:space="0" w:color="auto"/>
            <w:bottom w:val="none" w:sz="0" w:space="0" w:color="auto"/>
            <w:right w:val="none" w:sz="0" w:space="0" w:color="auto"/>
          </w:divBdr>
        </w:div>
      </w:divsChild>
    </w:div>
    <w:div w:id="967979644">
      <w:bodyDiv w:val="1"/>
      <w:marLeft w:val="0"/>
      <w:marRight w:val="0"/>
      <w:marTop w:val="0"/>
      <w:marBottom w:val="0"/>
      <w:divBdr>
        <w:top w:val="none" w:sz="0" w:space="0" w:color="auto"/>
        <w:left w:val="none" w:sz="0" w:space="0" w:color="auto"/>
        <w:bottom w:val="none" w:sz="0" w:space="0" w:color="auto"/>
        <w:right w:val="none" w:sz="0" w:space="0" w:color="auto"/>
      </w:divBdr>
      <w:divsChild>
        <w:div w:id="491340709">
          <w:marLeft w:val="0"/>
          <w:marRight w:val="0"/>
          <w:marTop w:val="0"/>
          <w:marBottom w:val="0"/>
          <w:divBdr>
            <w:top w:val="none" w:sz="0" w:space="0" w:color="auto"/>
            <w:left w:val="none" w:sz="0" w:space="0" w:color="auto"/>
            <w:bottom w:val="none" w:sz="0" w:space="0" w:color="auto"/>
            <w:right w:val="none" w:sz="0" w:space="0" w:color="auto"/>
          </w:divBdr>
        </w:div>
      </w:divsChild>
    </w:div>
    <w:div w:id="971446500">
      <w:bodyDiv w:val="1"/>
      <w:marLeft w:val="0"/>
      <w:marRight w:val="0"/>
      <w:marTop w:val="0"/>
      <w:marBottom w:val="0"/>
      <w:divBdr>
        <w:top w:val="none" w:sz="0" w:space="0" w:color="auto"/>
        <w:left w:val="none" w:sz="0" w:space="0" w:color="auto"/>
        <w:bottom w:val="none" w:sz="0" w:space="0" w:color="auto"/>
        <w:right w:val="none" w:sz="0" w:space="0" w:color="auto"/>
      </w:divBdr>
    </w:div>
    <w:div w:id="983698023">
      <w:bodyDiv w:val="1"/>
      <w:marLeft w:val="0"/>
      <w:marRight w:val="0"/>
      <w:marTop w:val="0"/>
      <w:marBottom w:val="0"/>
      <w:divBdr>
        <w:top w:val="none" w:sz="0" w:space="0" w:color="auto"/>
        <w:left w:val="none" w:sz="0" w:space="0" w:color="auto"/>
        <w:bottom w:val="none" w:sz="0" w:space="0" w:color="auto"/>
        <w:right w:val="none" w:sz="0" w:space="0" w:color="auto"/>
      </w:divBdr>
      <w:divsChild>
        <w:div w:id="2029214801">
          <w:marLeft w:val="0"/>
          <w:marRight w:val="0"/>
          <w:marTop w:val="0"/>
          <w:marBottom w:val="0"/>
          <w:divBdr>
            <w:top w:val="none" w:sz="0" w:space="0" w:color="auto"/>
            <w:left w:val="none" w:sz="0" w:space="0" w:color="auto"/>
            <w:bottom w:val="none" w:sz="0" w:space="0" w:color="auto"/>
            <w:right w:val="none" w:sz="0" w:space="0" w:color="auto"/>
          </w:divBdr>
        </w:div>
      </w:divsChild>
    </w:div>
    <w:div w:id="983971588">
      <w:bodyDiv w:val="1"/>
      <w:marLeft w:val="0"/>
      <w:marRight w:val="0"/>
      <w:marTop w:val="0"/>
      <w:marBottom w:val="0"/>
      <w:divBdr>
        <w:top w:val="none" w:sz="0" w:space="0" w:color="auto"/>
        <w:left w:val="none" w:sz="0" w:space="0" w:color="auto"/>
        <w:bottom w:val="none" w:sz="0" w:space="0" w:color="auto"/>
        <w:right w:val="none" w:sz="0" w:space="0" w:color="auto"/>
      </w:divBdr>
    </w:div>
    <w:div w:id="985624068">
      <w:bodyDiv w:val="1"/>
      <w:marLeft w:val="0"/>
      <w:marRight w:val="0"/>
      <w:marTop w:val="0"/>
      <w:marBottom w:val="0"/>
      <w:divBdr>
        <w:top w:val="none" w:sz="0" w:space="0" w:color="auto"/>
        <w:left w:val="none" w:sz="0" w:space="0" w:color="auto"/>
        <w:bottom w:val="none" w:sz="0" w:space="0" w:color="auto"/>
        <w:right w:val="none" w:sz="0" w:space="0" w:color="auto"/>
      </w:divBdr>
      <w:divsChild>
        <w:div w:id="425004318">
          <w:marLeft w:val="0"/>
          <w:marRight w:val="0"/>
          <w:marTop w:val="0"/>
          <w:marBottom w:val="0"/>
          <w:divBdr>
            <w:top w:val="none" w:sz="0" w:space="0" w:color="auto"/>
            <w:left w:val="none" w:sz="0" w:space="0" w:color="auto"/>
            <w:bottom w:val="none" w:sz="0" w:space="0" w:color="auto"/>
            <w:right w:val="none" w:sz="0" w:space="0" w:color="auto"/>
          </w:divBdr>
        </w:div>
      </w:divsChild>
    </w:div>
    <w:div w:id="988948661">
      <w:bodyDiv w:val="1"/>
      <w:marLeft w:val="0"/>
      <w:marRight w:val="0"/>
      <w:marTop w:val="0"/>
      <w:marBottom w:val="0"/>
      <w:divBdr>
        <w:top w:val="none" w:sz="0" w:space="0" w:color="auto"/>
        <w:left w:val="none" w:sz="0" w:space="0" w:color="auto"/>
        <w:bottom w:val="none" w:sz="0" w:space="0" w:color="auto"/>
        <w:right w:val="none" w:sz="0" w:space="0" w:color="auto"/>
      </w:divBdr>
      <w:divsChild>
        <w:div w:id="1423600913">
          <w:marLeft w:val="0"/>
          <w:marRight w:val="0"/>
          <w:marTop w:val="0"/>
          <w:marBottom w:val="0"/>
          <w:divBdr>
            <w:top w:val="none" w:sz="0" w:space="0" w:color="auto"/>
            <w:left w:val="none" w:sz="0" w:space="0" w:color="auto"/>
            <w:bottom w:val="none" w:sz="0" w:space="0" w:color="auto"/>
            <w:right w:val="none" w:sz="0" w:space="0" w:color="auto"/>
          </w:divBdr>
        </w:div>
      </w:divsChild>
    </w:div>
    <w:div w:id="991374062">
      <w:bodyDiv w:val="1"/>
      <w:marLeft w:val="0"/>
      <w:marRight w:val="0"/>
      <w:marTop w:val="0"/>
      <w:marBottom w:val="0"/>
      <w:divBdr>
        <w:top w:val="none" w:sz="0" w:space="0" w:color="auto"/>
        <w:left w:val="none" w:sz="0" w:space="0" w:color="auto"/>
        <w:bottom w:val="none" w:sz="0" w:space="0" w:color="auto"/>
        <w:right w:val="none" w:sz="0" w:space="0" w:color="auto"/>
      </w:divBdr>
      <w:divsChild>
        <w:div w:id="1117717786">
          <w:marLeft w:val="0"/>
          <w:marRight w:val="0"/>
          <w:marTop w:val="0"/>
          <w:marBottom w:val="0"/>
          <w:divBdr>
            <w:top w:val="none" w:sz="0" w:space="0" w:color="auto"/>
            <w:left w:val="none" w:sz="0" w:space="0" w:color="auto"/>
            <w:bottom w:val="none" w:sz="0" w:space="0" w:color="auto"/>
            <w:right w:val="none" w:sz="0" w:space="0" w:color="auto"/>
          </w:divBdr>
        </w:div>
      </w:divsChild>
    </w:div>
    <w:div w:id="1000892405">
      <w:bodyDiv w:val="1"/>
      <w:marLeft w:val="0"/>
      <w:marRight w:val="0"/>
      <w:marTop w:val="0"/>
      <w:marBottom w:val="0"/>
      <w:divBdr>
        <w:top w:val="none" w:sz="0" w:space="0" w:color="auto"/>
        <w:left w:val="none" w:sz="0" w:space="0" w:color="auto"/>
        <w:bottom w:val="none" w:sz="0" w:space="0" w:color="auto"/>
        <w:right w:val="none" w:sz="0" w:space="0" w:color="auto"/>
      </w:divBdr>
      <w:divsChild>
        <w:div w:id="1109203855">
          <w:marLeft w:val="0"/>
          <w:marRight w:val="0"/>
          <w:marTop w:val="0"/>
          <w:marBottom w:val="0"/>
          <w:divBdr>
            <w:top w:val="none" w:sz="0" w:space="0" w:color="auto"/>
            <w:left w:val="none" w:sz="0" w:space="0" w:color="auto"/>
            <w:bottom w:val="none" w:sz="0" w:space="0" w:color="auto"/>
            <w:right w:val="none" w:sz="0" w:space="0" w:color="auto"/>
          </w:divBdr>
        </w:div>
      </w:divsChild>
    </w:div>
    <w:div w:id="1016537094">
      <w:bodyDiv w:val="1"/>
      <w:marLeft w:val="0"/>
      <w:marRight w:val="0"/>
      <w:marTop w:val="0"/>
      <w:marBottom w:val="0"/>
      <w:divBdr>
        <w:top w:val="none" w:sz="0" w:space="0" w:color="auto"/>
        <w:left w:val="none" w:sz="0" w:space="0" w:color="auto"/>
        <w:bottom w:val="none" w:sz="0" w:space="0" w:color="auto"/>
        <w:right w:val="none" w:sz="0" w:space="0" w:color="auto"/>
      </w:divBdr>
    </w:div>
    <w:div w:id="1020471149">
      <w:bodyDiv w:val="1"/>
      <w:marLeft w:val="0"/>
      <w:marRight w:val="0"/>
      <w:marTop w:val="0"/>
      <w:marBottom w:val="0"/>
      <w:divBdr>
        <w:top w:val="none" w:sz="0" w:space="0" w:color="auto"/>
        <w:left w:val="none" w:sz="0" w:space="0" w:color="auto"/>
        <w:bottom w:val="none" w:sz="0" w:space="0" w:color="auto"/>
        <w:right w:val="none" w:sz="0" w:space="0" w:color="auto"/>
      </w:divBdr>
    </w:div>
    <w:div w:id="1037240585">
      <w:bodyDiv w:val="1"/>
      <w:marLeft w:val="0"/>
      <w:marRight w:val="0"/>
      <w:marTop w:val="0"/>
      <w:marBottom w:val="0"/>
      <w:divBdr>
        <w:top w:val="none" w:sz="0" w:space="0" w:color="auto"/>
        <w:left w:val="none" w:sz="0" w:space="0" w:color="auto"/>
        <w:bottom w:val="none" w:sz="0" w:space="0" w:color="auto"/>
        <w:right w:val="none" w:sz="0" w:space="0" w:color="auto"/>
      </w:divBdr>
    </w:div>
    <w:div w:id="1050568876">
      <w:bodyDiv w:val="1"/>
      <w:marLeft w:val="0"/>
      <w:marRight w:val="0"/>
      <w:marTop w:val="0"/>
      <w:marBottom w:val="0"/>
      <w:divBdr>
        <w:top w:val="none" w:sz="0" w:space="0" w:color="auto"/>
        <w:left w:val="none" w:sz="0" w:space="0" w:color="auto"/>
        <w:bottom w:val="none" w:sz="0" w:space="0" w:color="auto"/>
        <w:right w:val="none" w:sz="0" w:space="0" w:color="auto"/>
      </w:divBdr>
      <w:divsChild>
        <w:div w:id="985934465">
          <w:marLeft w:val="0"/>
          <w:marRight w:val="0"/>
          <w:marTop w:val="0"/>
          <w:marBottom w:val="0"/>
          <w:divBdr>
            <w:top w:val="none" w:sz="0" w:space="0" w:color="auto"/>
            <w:left w:val="none" w:sz="0" w:space="0" w:color="auto"/>
            <w:bottom w:val="none" w:sz="0" w:space="0" w:color="auto"/>
            <w:right w:val="none" w:sz="0" w:space="0" w:color="auto"/>
          </w:divBdr>
        </w:div>
      </w:divsChild>
    </w:div>
    <w:div w:id="1061901467">
      <w:bodyDiv w:val="1"/>
      <w:marLeft w:val="0"/>
      <w:marRight w:val="0"/>
      <w:marTop w:val="0"/>
      <w:marBottom w:val="0"/>
      <w:divBdr>
        <w:top w:val="none" w:sz="0" w:space="0" w:color="auto"/>
        <w:left w:val="none" w:sz="0" w:space="0" w:color="auto"/>
        <w:bottom w:val="none" w:sz="0" w:space="0" w:color="auto"/>
        <w:right w:val="none" w:sz="0" w:space="0" w:color="auto"/>
      </w:divBdr>
      <w:divsChild>
        <w:div w:id="1441031243">
          <w:marLeft w:val="0"/>
          <w:marRight w:val="0"/>
          <w:marTop w:val="0"/>
          <w:marBottom w:val="0"/>
          <w:divBdr>
            <w:top w:val="none" w:sz="0" w:space="0" w:color="auto"/>
            <w:left w:val="none" w:sz="0" w:space="0" w:color="auto"/>
            <w:bottom w:val="none" w:sz="0" w:space="0" w:color="auto"/>
            <w:right w:val="none" w:sz="0" w:space="0" w:color="auto"/>
          </w:divBdr>
        </w:div>
      </w:divsChild>
    </w:div>
    <w:div w:id="1064793774">
      <w:bodyDiv w:val="1"/>
      <w:marLeft w:val="0"/>
      <w:marRight w:val="0"/>
      <w:marTop w:val="0"/>
      <w:marBottom w:val="0"/>
      <w:divBdr>
        <w:top w:val="none" w:sz="0" w:space="0" w:color="auto"/>
        <w:left w:val="none" w:sz="0" w:space="0" w:color="auto"/>
        <w:bottom w:val="none" w:sz="0" w:space="0" w:color="auto"/>
        <w:right w:val="none" w:sz="0" w:space="0" w:color="auto"/>
      </w:divBdr>
      <w:divsChild>
        <w:div w:id="559632488">
          <w:marLeft w:val="0"/>
          <w:marRight w:val="0"/>
          <w:marTop w:val="0"/>
          <w:marBottom w:val="0"/>
          <w:divBdr>
            <w:top w:val="none" w:sz="0" w:space="0" w:color="auto"/>
            <w:left w:val="none" w:sz="0" w:space="0" w:color="auto"/>
            <w:bottom w:val="none" w:sz="0" w:space="0" w:color="auto"/>
            <w:right w:val="none" w:sz="0" w:space="0" w:color="auto"/>
          </w:divBdr>
        </w:div>
      </w:divsChild>
    </w:div>
    <w:div w:id="1070158154">
      <w:bodyDiv w:val="1"/>
      <w:marLeft w:val="0"/>
      <w:marRight w:val="0"/>
      <w:marTop w:val="0"/>
      <w:marBottom w:val="0"/>
      <w:divBdr>
        <w:top w:val="none" w:sz="0" w:space="0" w:color="auto"/>
        <w:left w:val="none" w:sz="0" w:space="0" w:color="auto"/>
        <w:bottom w:val="none" w:sz="0" w:space="0" w:color="auto"/>
        <w:right w:val="none" w:sz="0" w:space="0" w:color="auto"/>
      </w:divBdr>
      <w:divsChild>
        <w:div w:id="1943148934">
          <w:marLeft w:val="0"/>
          <w:marRight w:val="0"/>
          <w:marTop w:val="0"/>
          <w:marBottom w:val="0"/>
          <w:divBdr>
            <w:top w:val="none" w:sz="0" w:space="0" w:color="auto"/>
            <w:left w:val="none" w:sz="0" w:space="0" w:color="auto"/>
            <w:bottom w:val="none" w:sz="0" w:space="0" w:color="auto"/>
            <w:right w:val="none" w:sz="0" w:space="0" w:color="auto"/>
          </w:divBdr>
        </w:div>
      </w:divsChild>
    </w:div>
    <w:div w:id="1089350478">
      <w:bodyDiv w:val="1"/>
      <w:marLeft w:val="0"/>
      <w:marRight w:val="0"/>
      <w:marTop w:val="0"/>
      <w:marBottom w:val="0"/>
      <w:divBdr>
        <w:top w:val="none" w:sz="0" w:space="0" w:color="auto"/>
        <w:left w:val="none" w:sz="0" w:space="0" w:color="auto"/>
        <w:bottom w:val="none" w:sz="0" w:space="0" w:color="auto"/>
        <w:right w:val="none" w:sz="0" w:space="0" w:color="auto"/>
      </w:divBdr>
    </w:div>
    <w:div w:id="1103191273">
      <w:bodyDiv w:val="1"/>
      <w:marLeft w:val="0"/>
      <w:marRight w:val="0"/>
      <w:marTop w:val="0"/>
      <w:marBottom w:val="0"/>
      <w:divBdr>
        <w:top w:val="none" w:sz="0" w:space="0" w:color="auto"/>
        <w:left w:val="none" w:sz="0" w:space="0" w:color="auto"/>
        <w:bottom w:val="none" w:sz="0" w:space="0" w:color="auto"/>
        <w:right w:val="none" w:sz="0" w:space="0" w:color="auto"/>
      </w:divBdr>
    </w:div>
    <w:div w:id="1129587416">
      <w:bodyDiv w:val="1"/>
      <w:marLeft w:val="0"/>
      <w:marRight w:val="0"/>
      <w:marTop w:val="0"/>
      <w:marBottom w:val="0"/>
      <w:divBdr>
        <w:top w:val="none" w:sz="0" w:space="0" w:color="auto"/>
        <w:left w:val="none" w:sz="0" w:space="0" w:color="auto"/>
        <w:bottom w:val="none" w:sz="0" w:space="0" w:color="auto"/>
        <w:right w:val="none" w:sz="0" w:space="0" w:color="auto"/>
      </w:divBdr>
      <w:divsChild>
        <w:div w:id="295910416">
          <w:marLeft w:val="0"/>
          <w:marRight w:val="0"/>
          <w:marTop w:val="0"/>
          <w:marBottom w:val="0"/>
          <w:divBdr>
            <w:top w:val="none" w:sz="0" w:space="0" w:color="auto"/>
            <w:left w:val="none" w:sz="0" w:space="0" w:color="auto"/>
            <w:bottom w:val="none" w:sz="0" w:space="0" w:color="auto"/>
            <w:right w:val="none" w:sz="0" w:space="0" w:color="auto"/>
          </w:divBdr>
        </w:div>
      </w:divsChild>
    </w:div>
    <w:div w:id="1163664151">
      <w:bodyDiv w:val="1"/>
      <w:marLeft w:val="0"/>
      <w:marRight w:val="0"/>
      <w:marTop w:val="0"/>
      <w:marBottom w:val="0"/>
      <w:divBdr>
        <w:top w:val="none" w:sz="0" w:space="0" w:color="auto"/>
        <w:left w:val="none" w:sz="0" w:space="0" w:color="auto"/>
        <w:bottom w:val="none" w:sz="0" w:space="0" w:color="auto"/>
        <w:right w:val="none" w:sz="0" w:space="0" w:color="auto"/>
      </w:divBdr>
      <w:divsChild>
        <w:div w:id="857234116">
          <w:marLeft w:val="0"/>
          <w:marRight w:val="0"/>
          <w:marTop w:val="0"/>
          <w:marBottom w:val="0"/>
          <w:divBdr>
            <w:top w:val="none" w:sz="0" w:space="0" w:color="auto"/>
            <w:left w:val="none" w:sz="0" w:space="0" w:color="auto"/>
            <w:bottom w:val="none" w:sz="0" w:space="0" w:color="auto"/>
            <w:right w:val="none" w:sz="0" w:space="0" w:color="auto"/>
          </w:divBdr>
        </w:div>
      </w:divsChild>
    </w:div>
    <w:div w:id="1178302165">
      <w:bodyDiv w:val="1"/>
      <w:marLeft w:val="0"/>
      <w:marRight w:val="0"/>
      <w:marTop w:val="0"/>
      <w:marBottom w:val="0"/>
      <w:divBdr>
        <w:top w:val="none" w:sz="0" w:space="0" w:color="auto"/>
        <w:left w:val="none" w:sz="0" w:space="0" w:color="auto"/>
        <w:bottom w:val="none" w:sz="0" w:space="0" w:color="auto"/>
        <w:right w:val="none" w:sz="0" w:space="0" w:color="auto"/>
      </w:divBdr>
      <w:divsChild>
        <w:div w:id="1807116137">
          <w:marLeft w:val="0"/>
          <w:marRight w:val="0"/>
          <w:marTop w:val="0"/>
          <w:marBottom w:val="0"/>
          <w:divBdr>
            <w:top w:val="none" w:sz="0" w:space="0" w:color="auto"/>
            <w:left w:val="none" w:sz="0" w:space="0" w:color="auto"/>
            <w:bottom w:val="none" w:sz="0" w:space="0" w:color="auto"/>
            <w:right w:val="none" w:sz="0" w:space="0" w:color="auto"/>
          </w:divBdr>
        </w:div>
      </w:divsChild>
    </w:div>
    <w:div w:id="1179349877">
      <w:bodyDiv w:val="1"/>
      <w:marLeft w:val="0"/>
      <w:marRight w:val="0"/>
      <w:marTop w:val="0"/>
      <w:marBottom w:val="0"/>
      <w:divBdr>
        <w:top w:val="none" w:sz="0" w:space="0" w:color="auto"/>
        <w:left w:val="none" w:sz="0" w:space="0" w:color="auto"/>
        <w:bottom w:val="none" w:sz="0" w:space="0" w:color="auto"/>
        <w:right w:val="none" w:sz="0" w:space="0" w:color="auto"/>
      </w:divBdr>
      <w:divsChild>
        <w:div w:id="1158502845">
          <w:marLeft w:val="0"/>
          <w:marRight w:val="0"/>
          <w:marTop w:val="0"/>
          <w:marBottom w:val="0"/>
          <w:divBdr>
            <w:top w:val="none" w:sz="0" w:space="0" w:color="auto"/>
            <w:left w:val="none" w:sz="0" w:space="0" w:color="auto"/>
            <w:bottom w:val="none" w:sz="0" w:space="0" w:color="auto"/>
            <w:right w:val="none" w:sz="0" w:space="0" w:color="auto"/>
          </w:divBdr>
        </w:div>
      </w:divsChild>
    </w:div>
    <w:div w:id="1203786806">
      <w:bodyDiv w:val="1"/>
      <w:marLeft w:val="0"/>
      <w:marRight w:val="0"/>
      <w:marTop w:val="0"/>
      <w:marBottom w:val="0"/>
      <w:divBdr>
        <w:top w:val="none" w:sz="0" w:space="0" w:color="auto"/>
        <w:left w:val="none" w:sz="0" w:space="0" w:color="auto"/>
        <w:bottom w:val="none" w:sz="0" w:space="0" w:color="auto"/>
        <w:right w:val="none" w:sz="0" w:space="0" w:color="auto"/>
      </w:divBdr>
    </w:div>
    <w:div w:id="1236355492">
      <w:bodyDiv w:val="1"/>
      <w:marLeft w:val="0"/>
      <w:marRight w:val="0"/>
      <w:marTop w:val="0"/>
      <w:marBottom w:val="0"/>
      <w:divBdr>
        <w:top w:val="none" w:sz="0" w:space="0" w:color="auto"/>
        <w:left w:val="none" w:sz="0" w:space="0" w:color="auto"/>
        <w:bottom w:val="none" w:sz="0" w:space="0" w:color="auto"/>
        <w:right w:val="none" w:sz="0" w:space="0" w:color="auto"/>
      </w:divBdr>
    </w:div>
    <w:div w:id="1257247845">
      <w:bodyDiv w:val="1"/>
      <w:marLeft w:val="0"/>
      <w:marRight w:val="0"/>
      <w:marTop w:val="0"/>
      <w:marBottom w:val="0"/>
      <w:divBdr>
        <w:top w:val="none" w:sz="0" w:space="0" w:color="auto"/>
        <w:left w:val="none" w:sz="0" w:space="0" w:color="auto"/>
        <w:bottom w:val="none" w:sz="0" w:space="0" w:color="auto"/>
        <w:right w:val="none" w:sz="0" w:space="0" w:color="auto"/>
      </w:divBdr>
    </w:div>
    <w:div w:id="1319264064">
      <w:bodyDiv w:val="1"/>
      <w:marLeft w:val="0"/>
      <w:marRight w:val="0"/>
      <w:marTop w:val="0"/>
      <w:marBottom w:val="0"/>
      <w:divBdr>
        <w:top w:val="none" w:sz="0" w:space="0" w:color="auto"/>
        <w:left w:val="none" w:sz="0" w:space="0" w:color="auto"/>
        <w:bottom w:val="none" w:sz="0" w:space="0" w:color="auto"/>
        <w:right w:val="none" w:sz="0" w:space="0" w:color="auto"/>
      </w:divBdr>
    </w:div>
    <w:div w:id="1385448656">
      <w:bodyDiv w:val="1"/>
      <w:marLeft w:val="0"/>
      <w:marRight w:val="0"/>
      <w:marTop w:val="0"/>
      <w:marBottom w:val="0"/>
      <w:divBdr>
        <w:top w:val="none" w:sz="0" w:space="0" w:color="auto"/>
        <w:left w:val="none" w:sz="0" w:space="0" w:color="auto"/>
        <w:bottom w:val="none" w:sz="0" w:space="0" w:color="auto"/>
        <w:right w:val="none" w:sz="0" w:space="0" w:color="auto"/>
      </w:divBdr>
      <w:divsChild>
        <w:div w:id="683627915">
          <w:marLeft w:val="0"/>
          <w:marRight w:val="0"/>
          <w:marTop w:val="0"/>
          <w:marBottom w:val="0"/>
          <w:divBdr>
            <w:top w:val="none" w:sz="0" w:space="0" w:color="auto"/>
            <w:left w:val="none" w:sz="0" w:space="0" w:color="auto"/>
            <w:bottom w:val="none" w:sz="0" w:space="0" w:color="auto"/>
            <w:right w:val="none" w:sz="0" w:space="0" w:color="auto"/>
          </w:divBdr>
        </w:div>
      </w:divsChild>
    </w:div>
    <w:div w:id="1389912852">
      <w:bodyDiv w:val="1"/>
      <w:marLeft w:val="0"/>
      <w:marRight w:val="0"/>
      <w:marTop w:val="0"/>
      <w:marBottom w:val="0"/>
      <w:divBdr>
        <w:top w:val="none" w:sz="0" w:space="0" w:color="auto"/>
        <w:left w:val="none" w:sz="0" w:space="0" w:color="auto"/>
        <w:bottom w:val="none" w:sz="0" w:space="0" w:color="auto"/>
        <w:right w:val="none" w:sz="0" w:space="0" w:color="auto"/>
      </w:divBdr>
      <w:divsChild>
        <w:div w:id="1416974921">
          <w:marLeft w:val="0"/>
          <w:marRight w:val="0"/>
          <w:marTop w:val="0"/>
          <w:marBottom w:val="0"/>
          <w:divBdr>
            <w:top w:val="none" w:sz="0" w:space="0" w:color="auto"/>
            <w:left w:val="none" w:sz="0" w:space="0" w:color="auto"/>
            <w:bottom w:val="none" w:sz="0" w:space="0" w:color="auto"/>
            <w:right w:val="none" w:sz="0" w:space="0" w:color="auto"/>
          </w:divBdr>
        </w:div>
      </w:divsChild>
    </w:div>
    <w:div w:id="1426654345">
      <w:bodyDiv w:val="1"/>
      <w:marLeft w:val="0"/>
      <w:marRight w:val="0"/>
      <w:marTop w:val="0"/>
      <w:marBottom w:val="0"/>
      <w:divBdr>
        <w:top w:val="none" w:sz="0" w:space="0" w:color="auto"/>
        <w:left w:val="none" w:sz="0" w:space="0" w:color="auto"/>
        <w:bottom w:val="none" w:sz="0" w:space="0" w:color="auto"/>
        <w:right w:val="none" w:sz="0" w:space="0" w:color="auto"/>
      </w:divBdr>
      <w:divsChild>
        <w:div w:id="62219543">
          <w:marLeft w:val="0"/>
          <w:marRight w:val="0"/>
          <w:marTop w:val="0"/>
          <w:marBottom w:val="0"/>
          <w:divBdr>
            <w:top w:val="none" w:sz="0" w:space="0" w:color="auto"/>
            <w:left w:val="none" w:sz="0" w:space="0" w:color="auto"/>
            <w:bottom w:val="none" w:sz="0" w:space="0" w:color="auto"/>
            <w:right w:val="none" w:sz="0" w:space="0" w:color="auto"/>
          </w:divBdr>
        </w:div>
      </w:divsChild>
    </w:div>
    <w:div w:id="1427535507">
      <w:bodyDiv w:val="1"/>
      <w:marLeft w:val="0"/>
      <w:marRight w:val="0"/>
      <w:marTop w:val="0"/>
      <w:marBottom w:val="0"/>
      <w:divBdr>
        <w:top w:val="none" w:sz="0" w:space="0" w:color="auto"/>
        <w:left w:val="none" w:sz="0" w:space="0" w:color="auto"/>
        <w:bottom w:val="none" w:sz="0" w:space="0" w:color="auto"/>
        <w:right w:val="none" w:sz="0" w:space="0" w:color="auto"/>
      </w:divBdr>
    </w:div>
    <w:div w:id="1460027190">
      <w:bodyDiv w:val="1"/>
      <w:marLeft w:val="0"/>
      <w:marRight w:val="0"/>
      <w:marTop w:val="0"/>
      <w:marBottom w:val="0"/>
      <w:divBdr>
        <w:top w:val="none" w:sz="0" w:space="0" w:color="auto"/>
        <w:left w:val="none" w:sz="0" w:space="0" w:color="auto"/>
        <w:bottom w:val="none" w:sz="0" w:space="0" w:color="auto"/>
        <w:right w:val="none" w:sz="0" w:space="0" w:color="auto"/>
      </w:divBdr>
      <w:divsChild>
        <w:div w:id="1123815778">
          <w:marLeft w:val="0"/>
          <w:marRight w:val="0"/>
          <w:marTop w:val="0"/>
          <w:marBottom w:val="0"/>
          <w:divBdr>
            <w:top w:val="none" w:sz="0" w:space="0" w:color="auto"/>
            <w:left w:val="none" w:sz="0" w:space="0" w:color="auto"/>
            <w:bottom w:val="none" w:sz="0" w:space="0" w:color="auto"/>
            <w:right w:val="none" w:sz="0" w:space="0" w:color="auto"/>
          </w:divBdr>
        </w:div>
      </w:divsChild>
    </w:div>
    <w:div w:id="1463964697">
      <w:bodyDiv w:val="1"/>
      <w:marLeft w:val="0"/>
      <w:marRight w:val="0"/>
      <w:marTop w:val="0"/>
      <w:marBottom w:val="0"/>
      <w:divBdr>
        <w:top w:val="none" w:sz="0" w:space="0" w:color="auto"/>
        <w:left w:val="none" w:sz="0" w:space="0" w:color="auto"/>
        <w:bottom w:val="none" w:sz="0" w:space="0" w:color="auto"/>
        <w:right w:val="none" w:sz="0" w:space="0" w:color="auto"/>
      </w:divBdr>
    </w:div>
    <w:div w:id="1473332403">
      <w:bodyDiv w:val="1"/>
      <w:marLeft w:val="0"/>
      <w:marRight w:val="0"/>
      <w:marTop w:val="0"/>
      <w:marBottom w:val="0"/>
      <w:divBdr>
        <w:top w:val="none" w:sz="0" w:space="0" w:color="auto"/>
        <w:left w:val="none" w:sz="0" w:space="0" w:color="auto"/>
        <w:bottom w:val="none" w:sz="0" w:space="0" w:color="auto"/>
        <w:right w:val="none" w:sz="0" w:space="0" w:color="auto"/>
      </w:divBdr>
    </w:div>
    <w:div w:id="1482578281">
      <w:bodyDiv w:val="1"/>
      <w:marLeft w:val="0"/>
      <w:marRight w:val="0"/>
      <w:marTop w:val="0"/>
      <w:marBottom w:val="0"/>
      <w:divBdr>
        <w:top w:val="none" w:sz="0" w:space="0" w:color="auto"/>
        <w:left w:val="none" w:sz="0" w:space="0" w:color="auto"/>
        <w:bottom w:val="none" w:sz="0" w:space="0" w:color="auto"/>
        <w:right w:val="none" w:sz="0" w:space="0" w:color="auto"/>
      </w:divBdr>
    </w:div>
    <w:div w:id="1500655265">
      <w:bodyDiv w:val="1"/>
      <w:marLeft w:val="0"/>
      <w:marRight w:val="0"/>
      <w:marTop w:val="0"/>
      <w:marBottom w:val="0"/>
      <w:divBdr>
        <w:top w:val="none" w:sz="0" w:space="0" w:color="auto"/>
        <w:left w:val="none" w:sz="0" w:space="0" w:color="auto"/>
        <w:bottom w:val="none" w:sz="0" w:space="0" w:color="auto"/>
        <w:right w:val="none" w:sz="0" w:space="0" w:color="auto"/>
      </w:divBdr>
    </w:div>
    <w:div w:id="1512915309">
      <w:bodyDiv w:val="1"/>
      <w:marLeft w:val="0"/>
      <w:marRight w:val="0"/>
      <w:marTop w:val="0"/>
      <w:marBottom w:val="0"/>
      <w:divBdr>
        <w:top w:val="none" w:sz="0" w:space="0" w:color="auto"/>
        <w:left w:val="none" w:sz="0" w:space="0" w:color="auto"/>
        <w:bottom w:val="none" w:sz="0" w:space="0" w:color="auto"/>
        <w:right w:val="none" w:sz="0" w:space="0" w:color="auto"/>
      </w:divBdr>
    </w:div>
    <w:div w:id="1513954410">
      <w:bodyDiv w:val="1"/>
      <w:marLeft w:val="0"/>
      <w:marRight w:val="0"/>
      <w:marTop w:val="0"/>
      <w:marBottom w:val="0"/>
      <w:divBdr>
        <w:top w:val="none" w:sz="0" w:space="0" w:color="auto"/>
        <w:left w:val="none" w:sz="0" w:space="0" w:color="auto"/>
        <w:bottom w:val="none" w:sz="0" w:space="0" w:color="auto"/>
        <w:right w:val="none" w:sz="0" w:space="0" w:color="auto"/>
      </w:divBdr>
    </w:div>
    <w:div w:id="1526402234">
      <w:bodyDiv w:val="1"/>
      <w:marLeft w:val="0"/>
      <w:marRight w:val="0"/>
      <w:marTop w:val="0"/>
      <w:marBottom w:val="0"/>
      <w:divBdr>
        <w:top w:val="none" w:sz="0" w:space="0" w:color="auto"/>
        <w:left w:val="none" w:sz="0" w:space="0" w:color="auto"/>
        <w:bottom w:val="none" w:sz="0" w:space="0" w:color="auto"/>
        <w:right w:val="none" w:sz="0" w:space="0" w:color="auto"/>
      </w:divBdr>
      <w:divsChild>
        <w:div w:id="1229151441">
          <w:marLeft w:val="0"/>
          <w:marRight w:val="0"/>
          <w:marTop w:val="0"/>
          <w:marBottom w:val="0"/>
          <w:divBdr>
            <w:top w:val="none" w:sz="0" w:space="0" w:color="auto"/>
            <w:left w:val="none" w:sz="0" w:space="0" w:color="auto"/>
            <w:bottom w:val="none" w:sz="0" w:space="0" w:color="auto"/>
            <w:right w:val="none" w:sz="0" w:space="0" w:color="auto"/>
          </w:divBdr>
        </w:div>
      </w:divsChild>
    </w:div>
    <w:div w:id="1550458147">
      <w:bodyDiv w:val="1"/>
      <w:marLeft w:val="0"/>
      <w:marRight w:val="0"/>
      <w:marTop w:val="0"/>
      <w:marBottom w:val="0"/>
      <w:divBdr>
        <w:top w:val="none" w:sz="0" w:space="0" w:color="auto"/>
        <w:left w:val="none" w:sz="0" w:space="0" w:color="auto"/>
        <w:bottom w:val="none" w:sz="0" w:space="0" w:color="auto"/>
        <w:right w:val="none" w:sz="0" w:space="0" w:color="auto"/>
      </w:divBdr>
    </w:div>
    <w:div w:id="1569069115">
      <w:bodyDiv w:val="1"/>
      <w:marLeft w:val="0"/>
      <w:marRight w:val="0"/>
      <w:marTop w:val="0"/>
      <w:marBottom w:val="0"/>
      <w:divBdr>
        <w:top w:val="none" w:sz="0" w:space="0" w:color="auto"/>
        <w:left w:val="none" w:sz="0" w:space="0" w:color="auto"/>
        <w:bottom w:val="none" w:sz="0" w:space="0" w:color="auto"/>
        <w:right w:val="none" w:sz="0" w:space="0" w:color="auto"/>
      </w:divBdr>
    </w:div>
    <w:div w:id="1629432162">
      <w:bodyDiv w:val="1"/>
      <w:marLeft w:val="0"/>
      <w:marRight w:val="0"/>
      <w:marTop w:val="0"/>
      <w:marBottom w:val="0"/>
      <w:divBdr>
        <w:top w:val="none" w:sz="0" w:space="0" w:color="auto"/>
        <w:left w:val="none" w:sz="0" w:space="0" w:color="auto"/>
        <w:bottom w:val="none" w:sz="0" w:space="0" w:color="auto"/>
        <w:right w:val="none" w:sz="0" w:space="0" w:color="auto"/>
      </w:divBdr>
      <w:divsChild>
        <w:div w:id="2012752948">
          <w:marLeft w:val="0"/>
          <w:marRight w:val="0"/>
          <w:marTop w:val="0"/>
          <w:marBottom w:val="0"/>
          <w:divBdr>
            <w:top w:val="none" w:sz="0" w:space="0" w:color="auto"/>
            <w:left w:val="none" w:sz="0" w:space="0" w:color="auto"/>
            <w:bottom w:val="none" w:sz="0" w:space="0" w:color="auto"/>
            <w:right w:val="none" w:sz="0" w:space="0" w:color="auto"/>
          </w:divBdr>
        </w:div>
      </w:divsChild>
    </w:div>
    <w:div w:id="1652827763">
      <w:bodyDiv w:val="1"/>
      <w:marLeft w:val="0"/>
      <w:marRight w:val="0"/>
      <w:marTop w:val="0"/>
      <w:marBottom w:val="0"/>
      <w:divBdr>
        <w:top w:val="none" w:sz="0" w:space="0" w:color="auto"/>
        <w:left w:val="none" w:sz="0" w:space="0" w:color="auto"/>
        <w:bottom w:val="none" w:sz="0" w:space="0" w:color="auto"/>
        <w:right w:val="none" w:sz="0" w:space="0" w:color="auto"/>
      </w:divBdr>
    </w:div>
    <w:div w:id="1663006659">
      <w:bodyDiv w:val="1"/>
      <w:marLeft w:val="0"/>
      <w:marRight w:val="0"/>
      <w:marTop w:val="0"/>
      <w:marBottom w:val="0"/>
      <w:divBdr>
        <w:top w:val="none" w:sz="0" w:space="0" w:color="auto"/>
        <w:left w:val="none" w:sz="0" w:space="0" w:color="auto"/>
        <w:bottom w:val="none" w:sz="0" w:space="0" w:color="auto"/>
        <w:right w:val="none" w:sz="0" w:space="0" w:color="auto"/>
      </w:divBdr>
    </w:div>
    <w:div w:id="1679886685">
      <w:bodyDiv w:val="1"/>
      <w:marLeft w:val="0"/>
      <w:marRight w:val="0"/>
      <w:marTop w:val="0"/>
      <w:marBottom w:val="0"/>
      <w:divBdr>
        <w:top w:val="none" w:sz="0" w:space="0" w:color="auto"/>
        <w:left w:val="none" w:sz="0" w:space="0" w:color="auto"/>
        <w:bottom w:val="none" w:sz="0" w:space="0" w:color="auto"/>
        <w:right w:val="none" w:sz="0" w:space="0" w:color="auto"/>
      </w:divBdr>
      <w:divsChild>
        <w:div w:id="84349952">
          <w:marLeft w:val="0"/>
          <w:marRight w:val="0"/>
          <w:marTop w:val="0"/>
          <w:marBottom w:val="0"/>
          <w:divBdr>
            <w:top w:val="none" w:sz="0" w:space="0" w:color="auto"/>
            <w:left w:val="none" w:sz="0" w:space="0" w:color="auto"/>
            <w:bottom w:val="none" w:sz="0" w:space="0" w:color="auto"/>
            <w:right w:val="none" w:sz="0" w:space="0" w:color="auto"/>
          </w:divBdr>
        </w:div>
      </w:divsChild>
    </w:div>
    <w:div w:id="1698190190">
      <w:bodyDiv w:val="1"/>
      <w:marLeft w:val="0"/>
      <w:marRight w:val="0"/>
      <w:marTop w:val="0"/>
      <w:marBottom w:val="0"/>
      <w:divBdr>
        <w:top w:val="none" w:sz="0" w:space="0" w:color="auto"/>
        <w:left w:val="none" w:sz="0" w:space="0" w:color="auto"/>
        <w:bottom w:val="none" w:sz="0" w:space="0" w:color="auto"/>
        <w:right w:val="none" w:sz="0" w:space="0" w:color="auto"/>
      </w:divBdr>
      <w:divsChild>
        <w:div w:id="848912420">
          <w:marLeft w:val="0"/>
          <w:marRight w:val="0"/>
          <w:marTop w:val="0"/>
          <w:marBottom w:val="0"/>
          <w:divBdr>
            <w:top w:val="none" w:sz="0" w:space="0" w:color="auto"/>
            <w:left w:val="none" w:sz="0" w:space="0" w:color="auto"/>
            <w:bottom w:val="none" w:sz="0" w:space="0" w:color="auto"/>
            <w:right w:val="none" w:sz="0" w:space="0" w:color="auto"/>
          </w:divBdr>
        </w:div>
      </w:divsChild>
    </w:div>
    <w:div w:id="1717313830">
      <w:bodyDiv w:val="1"/>
      <w:marLeft w:val="0"/>
      <w:marRight w:val="0"/>
      <w:marTop w:val="0"/>
      <w:marBottom w:val="0"/>
      <w:divBdr>
        <w:top w:val="none" w:sz="0" w:space="0" w:color="auto"/>
        <w:left w:val="none" w:sz="0" w:space="0" w:color="auto"/>
        <w:bottom w:val="none" w:sz="0" w:space="0" w:color="auto"/>
        <w:right w:val="none" w:sz="0" w:space="0" w:color="auto"/>
      </w:divBdr>
      <w:divsChild>
        <w:div w:id="1722633494">
          <w:marLeft w:val="0"/>
          <w:marRight w:val="0"/>
          <w:marTop w:val="0"/>
          <w:marBottom w:val="0"/>
          <w:divBdr>
            <w:top w:val="none" w:sz="0" w:space="0" w:color="auto"/>
            <w:left w:val="none" w:sz="0" w:space="0" w:color="auto"/>
            <w:bottom w:val="none" w:sz="0" w:space="0" w:color="auto"/>
            <w:right w:val="none" w:sz="0" w:space="0" w:color="auto"/>
          </w:divBdr>
        </w:div>
      </w:divsChild>
    </w:div>
    <w:div w:id="1717775962">
      <w:bodyDiv w:val="1"/>
      <w:marLeft w:val="0"/>
      <w:marRight w:val="0"/>
      <w:marTop w:val="0"/>
      <w:marBottom w:val="0"/>
      <w:divBdr>
        <w:top w:val="none" w:sz="0" w:space="0" w:color="auto"/>
        <w:left w:val="none" w:sz="0" w:space="0" w:color="auto"/>
        <w:bottom w:val="none" w:sz="0" w:space="0" w:color="auto"/>
        <w:right w:val="none" w:sz="0" w:space="0" w:color="auto"/>
      </w:divBdr>
      <w:divsChild>
        <w:div w:id="2131896929">
          <w:marLeft w:val="0"/>
          <w:marRight w:val="0"/>
          <w:marTop w:val="0"/>
          <w:marBottom w:val="0"/>
          <w:divBdr>
            <w:top w:val="none" w:sz="0" w:space="0" w:color="auto"/>
            <w:left w:val="none" w:sz="0" w:space="0" w:color="auto"/>
            <w:bottom w:val="none" w:sz="0" w:space="0" w:color="auto"/>
            <w:right w:val="none" w:sz="0" w:space="0" w:color="auto"/>
          </w:divBdr>
        </w:div>
      </w:divsChild>
    </w:div>
    <w:div w:id="1720083309">
      <w:bodyDiv w:val="1"/>
      <w:marLeft w:val="0"/>
      <w:marRight w:val="0"/>
      <w:marTop w:val="0"/>
      <w:marBottom w:val="0"/>
      <w:divBdr>
        <w:top w:val="none" w:sz="0" w:space="0" w:color="auto"/>
        <w:left w:val="none" w:sz="0" w:space="0" w:color="auto"/>
        <w:bottom w:val="none" w:sz="0" w:space="0" w:color="auto"/>
        <w:right w:val="none" w:sz="0" w:space="0" w:color="auto"/>
      </w:divBdr>
    </w:div>
    <w:div w:id="1725060377">
      <w:bodyDiv w:val="1"/>
      <w:marLeft w:val="0"/>
      <w:marRight w:val="0"/>
      <w:marTop w:val="0"/>
      <w:marBottom w:val="0"/>
      <w:divBdr>
        <w:top w:val="none" w:sz="0" w:space="0" w:color="auto"/>
        <w:left w:val="none" w:sz="0" w:space="0" w:color="auto"/>
        <w:bottom w:val="none" w:sz="0" w:space="0" w:color="auto"/>
        <w:right w:val="none" w:sz="0" w:space="0" w:color="auto"/>
      </w:divBdr>
    </w:div>
    <w:div w:id="1759016156">
      <w:bodyDiv w:val="1"/>
      <w:marLeft w:val="0"/>
      <w:marRight w:val="0"/>
      <w:marTop w:val="0"/>
      <w:marBottom w:val="0"/>
      <w:divBdr>
        <w:top w:val="none" w:sz="0" w:space="0" w:color="auto"/>
        <w:left w:val="none" w:sz="0" w:space="0" w:color="auto"/>
        <w:bottom w:val="none" w:sz="0" w:space="0" w:color="auto"/>
        <w:right w:val="none" w:sz="0" w:space="0" w:color="auto"/>
      </w:divBdr>
    </w:div>
    <w:div w:id="1764035268">
      <w:bodyDiv w:val="1"/>
      <w:marLeft w:val="0"/>
      <w:marRight w:val="0"/>
      <w:marTop w:val="0"/>
      <w:marBottom w:val="0"/>
      <w:divBdr>
        <w:top w:val="none" w:sz="0" w:space="0" w:color="auto"/>
        <w:left w:val="none" w:sz="0" w:space="0" w:color="auto"/>
        <w:bottom w:val="none" w:sz="0" w:space="0" w:color="auto"/>
        <w:right w:val="none" w:sz="0" w:space="0" w:color="auto"/>
      </w:divBdr>
    </w:div>
    <w:div w:id="1779836361">
      <w:bodyDiv w:val="1"/>
      <w:marLeft w:val="0"/>
      <w:marRight w:val="0"/>
      <w:marTop w:val="0"/>
      <w:marBottom w:val="0"/>
      <w:divBdr>
        <w:top w:val="none" w:sz="0" w:space="0" w:color="auto"/>
        <w:left w:val="none" w:sz="0" w:space="0" w:color="auto"/>
        <w:bottom w:val="none" w:sz="0" w:space="0" w:color="auto"/>
        <w:right w:val="none" w:sz="0" w:space="0" w:color="auto"/>
      </w:divBdr>
    </w:div>
    <w:div w:id="1795562288">
      <w:bodyDiv w:val="1"/>
      <w:marLeft w:val="0"/>
      <w:marRight w:val="0"/>
      <w:marTop w:val="0"/>
      <w:marBottom w:val="0"/>
      <w:divBdr>
        <w:top w:val="none" w:sz="0" w:space="0" w:color="auto"/>
        <w:left w:val="none" w:sz="0" w:space="0" w:color="auto"/>
        <w:bottom w:val="none" w:sz="0" w:space="0" w:color="auto"/>
        <w:right w:val="none" w:sz="0" w:space="0" w:color="auto"/>
      </w:divBdr>
    </w:div>
    <w:div w:id="1821311251">
      <w:bodyDiv w:val="1"/>
      <w:marLeft w:val="0"/>
      <w:marRight w:val="0"/>
      <w:marTop w:val="0"/>
      <w:marBottom w:val="0"/>
      <w:divBdr>
        <w:top w:val="none" w:sz="0" w:space="0" w:color="auto"/>
        <w:left w:val="none" w:sz="0" w:space="0" w:color="auto"/>
        <w:bottom w:val="none" w:sz="0" w:space="0" w:color="auto"/>
        <w:right w:val="none" w:sz="0" w:space="0" w:color="auto"/>
      </w:divBdr>
    </w:div>
    <w:div w:id="1825077219">
      <w:bodyDiv w:val="1"/>
      <w:marLeft w:val="0"/>
      <w:marRight w:val="0"/>
      <w:marTop w:val="0"/>
      <w:marBottom w:val="0"/>
      <w:divBdr>
        <w:top w:val="none" w:sz="0" w:space="0" w:color="auto"/>
        <w:left w:val="none" w:sz="0" w:space="0" w:color="auto"/>
        <w:bottom w:val="none" w:sz="0" w:space="0" w:color="auto"/>
        <w:right w:val="none" w:sz="0" w:space="0" w:color="auto"/>
      </w:divBdr>
      <w:divsChild>
        <w:div w:id="1195192139">
          <w:marLeft w:val="0"/>
          <w:marRight w:val="0"/>
          <w:marTop w:val="0"/>
          <w:marBottom w:val="0"/>
          <w:divBdr>
            <w:top w:val="none" w:sz="0" w:space="0" w:color="auto"/>
            <w:left w:val="none" w:sz="0" w:space="0" w:color="auto"/>
            <w:bottom w:val="none" w:sz="0" w:space="0" w:color="auto"/>
            <w:right w:val="none" w:sz="0" w:space="0" w:color="auto"/>
          </w:divBdr>
        </w:div>
      </w:divsChild>
    </w:div>
    <w:div w:id="1852067998">
      <w:bodyDiv w:val="1"/>
      <w:marLeft w:val="0"/>
      <w:marRight w:val="0"/>
      <w:marTop w:val="0"/>
      <w:marBottom w:val="0"/>
      <w:divBdr>
        <w:top w:val="none" w:sz="0" w:space="0" w:color="auto"/>
        <w:left w:val="none" w:sz="0" w:space="0" w:color="auto"/>
        <w:bottom w:val="none" w:sz="0" w:space="0" w:color="auto"/>
        <w:right w:val="none" w:sz="0" w:space="0" w:color="auto"/>
      </w:divBdr>
      <w:divsChild>
        <w:div w:id="352534091">
          <w:marLeft w:val="0"/>
          <w:marRight w:val="0"/>
          <w:marTop w:val="0"/>
          <w:marBottom w:val="0"/>
          <w:divBdr>
            <w:top w:val="none" w:sz="0" w:space="0" w:color="auto"/>
            <w:left w:val="none" w:sz="0" w:space="0" w:color="auto"/>
            <w:bottom w:val="none" w:sz="0" w:space="0" w:color="auto"/>
            <w:right w:val="none" w:sz="0" w:space="0" w:color="auto"/>
          </w:divBdr>
        </w:div>
      </w:divsChild>
    </w:div>
    <w:div w:id="1857959297">
      <w:bodyDiv w:val="1"/>
      <w:marLeft w:val="0"/>
      <w:marRight w:val="0"/>
      <w:marTop w:val="0"/>
      <w:marBottom w:val="0"/>
      <w:divBdr>
        <w:top w:val="none" w:sz="0" w:space="0" w:color="auto"/>
        <w:left w:val="none" w:sz="0" w:space="0" w:color="auto"/>
        <w:bottom w:val="none" w:sz="0" w:space="0" w:color="auto"/>
        <w:right w:val="none" w:sz="0" w:space="0" w:color="auto"/>
      </w:divBdr>
      <w:divsChild>
        <w:div w:id="1470704172">
          <w:marLeft w:val="0"/>
          <w:marRight w:val="0"/>
          <w:marTop w:val="0"/>
          <w:marBottom w:val="0"/>
          <w:divBdr>
            <w:top w:val="none" w:sz="0" w:space="0" w:color="auto"/>
            <w:left w:val="none" w:sz="0" w:space="0" w:color="auto"/>
            <w:bottom w:val="none" w:sz="0" w:space="0" w:color="auto"/>
            <w:right w:val="none" w:sz="0" w:space="0" w:color="auto"/>
          </w:divBdr>
        </w:div>
      </w:divsChild>
    </w:div>
    <w:div w:id="1892500640">
      <w:bodyDiv w:val="1"/>
      <w:marLeft w:val="0"/>
      <w:marRight w:val="0"/>
      <w:marTop w:val="0"/>
      <w:marBottom w:val="0"/>
      <w:divBdr>
        <w:top w:val="none" w:sz="0" w:space="0" w:color="auto"/>
        <w:left w:val="none" w:sz="0" w:space="0" w:color="auto"/>
        <w:bottom w:val="none" w:sz="0" w:space="0" w:color="auto"/>
        <w:right w:val="none" w:sz="0" w:space="0" w:color="auto"/>
      </w:divBdr>
    </w:div>
    <w:div w:id="1935355525">
      <w:bodyDiv w:val="1"/>
      <w:marLeft w:val="0"/>
      <w:marRight w:val="0"/>
      <w:marTop w:val="0"/>
      <w:marBottom w:val="0"/>
      <w:divBdr>
        <w:top w:val="none" w:sz="0" w:space="0" w:color="auto"/>
        <w:left w:val="none" w:sz="0" w:space="0" w:color="auto"/>
        <w:bottom w:val="none" w:sz="0" w:space="0" w:color="auto"/>
        <w:right w:val="none" w:sz="0" w:space="0" w:color="auto"/>
      </w:divBdr>
      <w:divsChild>
        <w:div w:id="1340809294">
          <w:marLeft w:val="0"/>
          <w:marRight w:val="0"/>
          <w:marTop w:val="0"/>
          <w:marBottom w:val="0"/>
          <w:divBdr>
            <w:top w:val="none" w:sz="0" w:space="0" w:color="auto"/>
            <w:left w:val="none" w:sz="0" w:space="0" w:color="auto"/>
            <w:bottom w:val="none" w:sz="0" w:space="0" w:color="auto"/>
            <w:right w:val="none" w:sz="0" w:space="0" w:color="auto"/>
          </w:divBdr>
        </w:div>
      </w:divsChild>
    </w:div>
    <w:div w:id="1942452457">
      <w:bodyDiv w:val="1"/>
      <w:marLeft w:val="0"/>
      <w:marRight w:val="0"/>
      <w:marTop w:val="0"/>
      <w:marBottom w:val="0"/>
      <w:divBdr>
        <w:top w:val="none" w:sz="0" w:space="0" w:color="auto"/>
        <w:left w:val="none" w:sz="0" w:space="0" w:color="auto"/>
        <w:bottom w:val="none" w:sz="0" w:space="0" w:color="auto"/>
        <w:right w:val="none" w:sz="0" w:space="0" w:color="auto"/>
      </w:divBdr>
    </w:div>
    <w:div w:id="1960644472">
      <w:bodyDiv w:val="1"/>
      <w:marLeft w:val="0"/>
      <w:marRight w:val="0"/>
      <w:marTop w:val="0"/>
      <w:marBottom w:val="0"/>
      <w:divBdr>
        <w:top w:val="none" w:sz="0" w:space="0" w:color="auto"/>
        <w:left w:val="none" w:sz="0" w:space="0" w:color="auto"/>
        <w:bottom w:val="none" w:sz="0" w:space="0" w:color="auto"/>
        <w:right w:val="none" w:sz="0" w:space="0" w:color="auto"/>
      </w:divBdr>
    </w:div>
    <w:div w:id="1971981485">
      <w:bodyDiv w:val="1"/>
      <w:marLeft w:val="0"/>
      <w:marRight w:val="0"/>
      <w:marTop w:val="0"/>
      <w:marBottom w:val="0"/>
      <w:divBdr>
        <w:top w:val="none" w:sz="0" w:space="0" w:color="auto"/>
        <w:left w:val="none" w:sz="0" w:space="0" w:color="auto"/>
        <w:bottom w:val="none" w:sz="0" w:space="0" w:color="auto"/>
        <w:right w:val="none" w:sz="0" w:space="0" w:color="auto"/>
      </w:divBdr>
      <w:divsChild>
        <w:div w:id="996567541">
          <w:marLeft w:val="0"/>
          <w:marRight w:val="0"/>
          <w:marTop w:val="0"/>
          <w:marBottom w:val="0"/>
          <w:divBdr>
            <w:top w:val="none" w:sz="0" w:space="0" w:color="auto"/>
            <w:left w:val="none" w:sz="0" w:space="0" w:color="auto"/>
            <w:bottom w:val="none" w:sz="0" w:space="0" w:color="auto"/>
            <w:right w:val="none" w:sz="0" w:space="0" w:color="auto"/>
          </w:divBdr>
        </w:div>
      </w:divsChild>
    </w:div>
    <w:div w:id="1975914145">
      <w:bodyDiv w:val="1"/>
      <w:marLeft w:val="0"/>
      <w:marRight w:val="0"/>
      <w:marTop w:val="0"/>
      <w:marBottom w:val="0"/>
      <w:divBdr>
        <w:top w:val="none" w:sz="0" w:space="0" w:color="auto"/>
        <w:left w:val="none" w:sz="0" w:space="0" w:color="auto"/>
        <w:bottom w:val="none" w:sz="0" w:space="0" w:color="auto"/>
        <w:right w:val="none" w:sz="0" w:space="0" w:color="auto"/>
      </w:divBdr>
      <w:divsChild>
        <w:div w:id="1904292090">
          <w:marLeft w:val="0"/>
          <w:marRight w:val="0"/>
          <w:marTop w:val="0"/>
          <w:marBottom w:val="0"/>
          <w:divBdr>
            <w:top w:val="none" w:sz="0" w:space="0" w:color="auto"/>
            <w:left w:val="none" w:sz="0" w:space="0" w:color="auto"/>
            <w:bottom w:val="none" w:sz="0" w:space="0" w:color="auto"/>
            <w:right w:val="none" w:sz="0" w:space="0" w:color="auto"/>
          </w:divBdr>
        </w:div>
      </w:divsChild>
    </w:div>
    <w:div w:id="1983807208">
      <w:bodyDiv w:val="1"/>
      <w:marLeft w:val="0"/>
      <w:marRight w:val="0"/>
      <w:marTop w:val="0"/>
      <w:marBottom w:val="0"/>
      <w:divBdr>
        <w:top w:val="none" w:sz="0" w:space="0" w:color="auto"/>
        <w:left w:val="none" w:sz="0" w:space="0" w:color="auto"/>
        <w:bottom w:val="none" w:sz="0" w:space="0" w:color="auto"/>
        <w:right w:val="none" w:sz="0" w:space="0" w:color="auto"/>
      </w:divBdr>
    </w:div>
    <w:div w:id="1989550161">
      <w:bodyDiv w:val="1"/>
      <w:marLeft w:val="0"/>
      <w:marRight w:val="0"/>
      <w:marTop w:val="0"/>
      <w:marBottom w:val="0"/>
      <w:divBdr>
        <w:top w:val="none" w:sz="0" w:space="0" w:color="auto"/>
        <w:left w:val="none" w:sz="0" w:space="0" w:color="auto"/>
        <w:bottom w:val="none" w:sz="0" w:space="0" w:color="auto"/>
        <w:right w:val="none" w:sz="0" w:space="0" w:color="auto"/>
      </w:divBdr>
    </w:div>
    <w:div w:id="1993871324">
      <w:bodyDiv w:val="1"/>
      <w:marLeft w:val="0"/>
      <w:marRight w:val="0"/>
      <w:marTop w:val="0"/>
      <w:marBottom w:val="0"/>
      <w:divBdr>
        <w:top w:val="none" w:sz="0" w:space="0" w:color="auto"/>
        <w:left w:val="none" w:sz="0" w:space="0" w:color="auto"/>
        <w:bottom w:val="none" w:sz="0" w:space="0" w:color="auto"/>
        <w:right w:val="none" w:sz="0" w:space="0" w:color="auto"/>
      </w:divBdr>
    </w:div>
    <w:div w:id="2028020844">
      <w:bodyDiv w:val="1"/>
      <w:marLeft w:val="0"/>
      <w:marRight w:val="0"/>
      <w:marTop w:val="0"/>
      <w:marBottom w:val="0"/>
      <w:divBdr>
        <w:top w:val="none" w:sz="0" w:space="0" w:color="auto"/>
        <w:left w:val="none" w:sz="0" w:space="0" w:color="auto"/>
        <w:bottom w:val="none" w:sz="0" w:space="0" w:color="auto"/>
        <w:right w:val="none" w:sz="0" w:space="0" w:color="auto"/>
      </w:divBdr>
    </w:div>
    <w:div w:id="2029870378">
      <w:bodyDiv w:val="1"/>
      <w:marLeft w:val="0"/>
      <w:marRight w:val="0"/>
      <w:marTop w:val="0"/>
      <w:marBottom w:val="0"/>
      <w:divBdr>
        <w:top w:val="none" w:sz="0" w:space="0" w:color="auto"/>
        <w:left w:val="none" w:sz="0" w:space="0" w:color="auto"/>
        <w:bottom w:val="none" w:sz="0" w:space="0" w:color="auto"/>
        <w:right w:val="none" w:sz="0" w:space="0" w:color="auto"/>
      </w:divBdr>
      <w:divsChild>
        <w:div w:id="52587474">
          <w:marLeft w:val="0"/>
          <w:marRight w:val="0"/>
          <w:marTop w:val="0"/>
          <w:marBottom w:val="0"/>
          <w:divBdr>
            <w:top w:val="none" w:sz="0" w:space="0" w:color="auto"/>
            <w:left w:val="none" w:sz="0" w:space="0" w:color="auto"/>
            <w:bottom w:val="none" w:sz="0" w:space="0" w:color="auto"/>
            <w:right w:val="none" w:sz="0" w:space="0" w:color="auto"/>
          </w:divBdr>
        </w:div>
      </w:divsChild>
    </w:div>
    <w:div w:id="2045206438">
      <w:bodyDiv w:val="1"/>
      <w:marLeft w:val="0"/>
      <w:marRight w:val="0"/>
      <w:marTop w:val="0"/>
      <w:marBottom w:val="0"/>
      <w:divBdr>
        <w:top w:val="none" w:sz="0" w:space="0" w:color="auto"/>
        <w:left w:val="none" w:sz="0" w:space="0" w:color="auto"/>
        <w:bottom w:val="none" w:sz="0" w:space="0" w:color="auto"/>
        <w:right w:val="none" w:sz="0" w:space="0" w:color="auto"/>
      </w:divBdr>
    </w:div>
    <w:div w:id="2057461004">
      <w:bodyDiv w:val="1"/>
      <w:marLeft w:val="0"/>
      <w:marRight w:val="0"/>
      <w:marTop w:val="0"/>
      <w:marBottom w:val="0"/>
      <w:divBdr>
        <w:top w:val="none" w:sz="0" w:space="0" w:color="auto"/>
        <w:left w:val="none" w:sz="0" w:space="0" w:color="auto"/>
        <w:bottom w:val="none" w:sz="0" w:space="0" w:color="auto"/>
        <w:right w:val="none" w:sz="0" w:space="0" w:color="auto"/>
      </w:divBdr>
    </w:div>
    <w:div w:id="2061246543">
      <w:bodyDiv w:val="1"/>
      <w:marLeft w:val="0"/>
      <w:marRight w:val="0"/>
      <w:marTop w:val="0"/>
      <w:marBottom w:val="0"/>
      <w:divBdr>
        <w:top w:val="none" w:sz="0" w:space="0" w:color="auto"/>
        <w:left w:val="none" w:sz="0" w:space="0" w:color="auto"/>
        <w:bottom w:val="none" w:sz="0" w:space="0" w:color="auto"/>
        <w:right w:val="none" w:sz="0" w:space="0" w:color="auto"/>
      </w:divBdr>
      <w:divsChild>
        <w:div w:id="1844591433">
          <w:marLeft w:val="0"/>
          <w:marRight w:val="0"/>
          <w:marTop w:val="0"/>
          <w:marBottom w:val="0"/>
          <w:divBdr>
            <w:top w:val="none" w:sz="0" w:space="0" w:color="auto"/>
            <w:left w:val="none" w:sz="0" w:space="0" w:color="auto"/>
            <w:bottom w:val="none" w:sz="0" w:space="0" w:color="auto"/>
            <w:right w:val="none" w:sz="0" w:space="0" w:color="auto"/>
          </w:divBdr>
        </w:div>
      </w:divsChild>
    </w:div>
    <w:div w:id="2078046994">
      <w:bodyDiv w:val="1"/>
      <w:marLeft w:val="0"/>
      <w:marRight w:val="0"/>
      <w:marTop w:val="0"/>
      <w:marBottom w:val="0"/>
      <w:divBdr>
        <w:top w:val="none" w:sz="0" w:space="0" w:color="auto"/>
        <w:left w:val="none" w:sz="0" w:space="0" w:color="auto"/>
        <w:bottom w:val="none" w:sz="0" w:space="0" w:color="auto"/>
        <w:right w:val="none" w:sz="0" w:space="0" w:color="auto"/>
      </w:divBdr>
    </w:div>
    <w:div w:id="2099056252">
      <w:bodyDiv w:val="1"/>
      <w:marLeft w:val="0"/>
      <w:marRight w:val="0"/>
      <w:marTop w:val="0"/>
      <w:marBottom w:val="0"/>
      <w:divBdr>
        <w:top w:val="none" w:sz="0" w:space="0" w:color="auto"/>
        <w:left w:val="none" w:sz="0" w:space="0" w:color="auto"/>
        <w:bottom w:val="none" w:sz="0" w:space="0" w:color="auto"/>
        <w:right w:val="none" w:sz="0" w:space="0" w:color="auto"/>
      </w:divBdr>
    </w:div>
    <w:div w:id="2131362791">
      <w:bodyDiv w:val="1"/>
      <w:marLeft w:val="0"/>
      <w:marRight w:val="0"/>
      <w:marTop w:val="0"/>
      <w:marBottom w:val="0"/>
      <w:divBdr>
        <w:top w:val="none" w:sz="0" w:space="0" w:color="auto"/>
        <w:left w:val="none" w:sz="0" w:space="0" w:color="auto"/>
        <w:bottom w:val="none" w:sz="0" w:space="0" w:color="auto"/>
        <w:right w:val="none" w:sz="0" w:space="0" w:color="auto"/>
      </w:divBdr>
      <w:divsChild>
        <w:div w:id="1240336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2104</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Paula Morosan (2418652)</cp:lastModifiedBy>
  <cp:revision>2</cp:revision>
  <dcterms:created xsi:type="dcterms:W3CDTF">2025-07-04T17:00:00Z</dcterms:created>
  <dcterms:modified xsi:type="dcterms:W3CDTF">2025-07-04T17:00:00Z</dcterms:modified>
</cp:coreProperties>
</file>