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1B89D" w14:textId="77777777" w:rsidR="005A185F" w:rsidRDefault="00706AEE">
      <w:r>
        <w:t>Name: Marie Jeanne Mudijike</w:t>
      </w:r>
    </w:p>
    <w:p w14:paraId="4481B89E" w14:textId="77777777" w:rsidR="005A185F" w:rsidRDefault="00706AEE">
      <w:r>
        <w:t>Student Number: 2126589</w:t>
      </w:r>
    </w:p>
    <w:p w14:paraId="4481B89F" w14:textId="77777777" w:rsidR="005A185F" w:rsidRDefault="00706AEE">
      <w:r>
        <w:t xml:space="preserve"> Lecturer Name: Rebecca Stewart</w:t>
      </w:r>
    </w:p>
    <w:p w14:paraId="4481B8A0" w14:textId="77777777" w:rsidR="005A185F" w:rsidRDefault="00706AEE">
      <w:r>
        <w:t>BMSW 51O1_BIRM</w:t>
      </w:r>
    </w:p>
    <w:p w14:paraId="4481B8A1" w14:textId="77777777" w:rsidR="005A185F" w:rsidRDefault="00706AEE">
      <w:r>
        <w:t xml:space="preserve">                                                            DEVELOPING WORKPLACE CRITICAL THINKING</w:t>
      </w:r>
    </w:p>
    <w:p w14:paraId="4481B8A2" w14:textId="77777777" w:rsidR="005A185F" w:rsidRDefault="00706AEE">
      <w:r>
        <w:t>INTRODUCTION</w:t>
      </w:r>
    </w:p>
    <w:p w14:paraId="4481B8A3" w14:textId="77777777" w:rsidR="005A185F" w:rsidRDefault="00706AEE">
      <w:r>
        <w:t xml:space="preserve">Within this case study I </w:t>
      </w:r>
      <w:r>
        <w:t xml:space="preserve">will be identifying the beliefs, attitudes, and value systems also the impact it has on the workflow as a result I have chosen case study B which is an organization named </w:t>
      </w:r>
      <w:proofErr w:type="spellStart"/>
      <w:r>
        <w:t>Geevee</w:t>
      </w:r>
      <w:proofErr w:type="spellEnd"/>
      <w:r>
        <w:t xml:space="preserve"> Ltd which is a rapidly growing clothing organization company which was founded</w:t>
      </w:r>
      <w:r>
        <w:t xml:space="preserve"> in 2021 this has been chosen as it presents a variety of the workflow context which was stated before this was due to the business segmentation of locations such as being based in the west midlands as well as 45 outlets across leading to changing supplier</w:t>
      </w:r>
      <w:r>
        <w:t>s which are based in Indian.</w:t>
      </w:r>
    </w:p>
    <w:p w14:paraId="4481B8A4" w14:textId="77777777" w:rsidR="005A185F" w:rsidRDefault="00706AEE">
      <w:r>
        <w:t>Ethics in the workplace</w:t>
      </w:r>
    </w:p>
    <w:p w14:paraId="4481B8A5" w14:textId="77777777" w:rsidR="005A185F" w:rsidRDefault="00706AEE">
      <w:r>
        <w:t>Any and every business must identify the belief, attitude, and values within the workforce as it affects the direct workflow within the business hence impactful.</w:t>
      </w:r>
    </w:p>
    <w:p w14:paraId="4481B8A6" w14:textId="77777777" w:rsidR="005A185F" w:rsidRDefault="00706AEE">
      <w:r>
        <w:t>Beliefs in the workplace can shape an ind</w:t>
      </w:r>
      <w:r>
        <w:t>ividual's work attitudes, motivation, and commitment. They can also influence how individuals interact with their colleagues, make decisions, and contribute to the overall work environment and culture. This is why organizations such as often define and com</w:t>
      </w:r>
      <w:r>
        <w:t>municate their core values to align employees' beliefs with the company's mission and vision, fostering a shared sense of purpose and direction.</w:t>
      </w:r>
    </w:p>
    <w:p w14:paraId="4481B8A7" w14:textId="77777777" w:rsidR="005A185F" w:rsidRDefault="00706AEE">
      <w:r>
        <w:t>This is why it’s important that all of the employees are aware of the need to respect each other’s beliefs to p</w:t>
      </w:r>
      <w:r>
        <w:t xml:space="preserve">revent conflict and any form of harassment and discrimination which will benefit the brand of </w:t>
      </w:r>
      <w:proofErr w:type="spellStart"/>
      <w:r>
        <w:t>Geevee</w:t>
      </w:r>
      <w:proofErr w:type="spellEnd"/>
      <w:r>
        <w:t xml:space="preserve"> as this is important due to the fact that the organization has to communicate with individuals with different belief such as the new suppliers. </w:t>
      </w:r>
      <w:proofErr w:type="spellStart"/>
      <w:r>
        <w:t>behaviors</w:t>
      </w:r>
      <w:proofErr w:type="spellEnd"/>
      <w:r>
        <w:t xml:space="preserve"> e</w:t>
      </w:r>
      <w:r>
        <w:t>thics bring respect and help create trust which can lead to job productivity and job satisfaction additionally good ethical practices and health protect both employers and employees from legal problems. Also is important for Organisations to have good ethi</w:t>
      </w:r>
      <w:r>
        <w:t xml:space="preserve">cal </w:t>
      </w:r>
      <w:proofErr w:type="spellStart"/>
      <w:r>
        <w:t>behaviors</w:t>
      </w:r>
      <w:proofErr w:type="spellEnd"/>
      <w:r>
        <w:t xml:space="preserve"> allowing organizations to maintain a positive reputation for employees and employers in the eyes of the public.</w:t>
      </w:r>
    </w:p>
    <w:p w14:paraId="4481B8A8" w14:textId="77777777" w:rsidR="005A185F" w:rsidRDefault="00706AEE">
      <w:r>
        <w:t>In the workplace we can define positive attitudes are needed in an individual in order for them to be motivated and engaged in tas</w:t>
      </w:r>
      <w:r>
        <w:t>ks. Attitudes arise out of core values and beliefs we hold internally. Beliefs are assumptions and convictions we hold to be true based on past experiences. Values-worthy ideas are based on things, concepts, and people (M. Kumar,2010).</w:t>
      </w:r>
    </w:p>
    <w:p w14:paraId="4481B8A9" w14:textId="77777777" w:rsidR="005A185F" w:rsidRDefault="00706AEE">
      <w:r>
        <w:t>The difference betwe</w:t>
      </w:r>
      <w:r>
        <w:t>en them is attitudes are about judgments almost approaching objects, while values are trans-situational and abstract; the attitudes can be negative or positive. However, values are always positive, and attitudes are less relevant than self-concepts than va</w:t>
      </w:r>
      <w:r>
        <w:t xml:space="preserve">lues. As well as Attitudes are challenging to change a particular person, situation, or thing with the three components of an attitude that are thought of the cognitive, feeling of affective, and action of </w:t>
      </w:r>
      <w:proofErr w:type="spellStart"/>
      <w:r>
        <w:t>behavioral</w:t>
      </w:r>
      <w:proofErr w:type="spellEnd"/>
      <w:r>
        <w:t>. Also, Satisfaction is essentially an a</w:t>
      </w:r>
      <w:r>
        <w:t xml:space="preserve">ttitude to the job that people have specific attitudes like those toward work schedules, or physical working conditions. Attitudes in the workplace can have attitude formed such are direct experience, classic conditioning, and observational learning. </w:t>
      </w:r>
    </w:p>
    <w:p w14:paraId="4481B8AA" w14:textId="77777777" w:rsidR="005A185F" w:rsidRDefault="005A185F"/>
    <w:p w14:paraId="4481B8AB" w14:textId="77777777" w:rsidR="005A185F" w:rsidRDefault="00706AEE">
      <w:r>
        <w:lastRenderedPageBreak/>
        <w:t>Ove</w:t>
      </w:r>
      <w:r>
        <w:t xml:space="preserve">rview of Issues   </w:t>
      </w:r>
    </w:p>
    <w:p w14:paraId="4481B8AC" w14:textId="77777777" w:rsidR="005A185F" w:rsidRDefault="00706AEE">
      <w:r>
        <w:t xml:space="preserve">The </w:t>
      </w:r>
      <w:proofErr w:type="spellStart"/>
      <w:r>
        <w:t>Geevee</w:t>
      </w:r>
      <w:proofErr w:type="spellEnd"/>
      <w:r>
        <w:t xml:space="preserve"> </w:t>
      </w:r>
      <w:proofErr w:type="spellStart"/>
      <w:r>
        <w:t>Lyd</w:t>
      </w:r>
      <w:proofErr w:type="spellEnd"/>
      <w:r>
        <w:t xml:space="preserve"> ethical challenge face is the change of supplier has negatively attracted their customers on social media with the hashtag </w:t>
      </w:r>
      <w:proofErr w:type="spellStart"/>
      <w:r>
        <w:t>Greevee</w:t>
      </w:r>
      <w:proofErr w:type="spellEnd"/>
      <w:r>
        <w:t xml:space="preserve"> and sweatshop trending on Instagram and Facebook. In 2021 the positive </w:t>
      </w:r>
      <w:proofErr w:type="spellStart"/>
      <w:r>
        <w:t>Geevee</w:t>
      </w:r>
      <w:proofErr w:type="spellEnd"/>
      <w:r>
        <w:t xml:space="preserve"> Ltd made is r</w:t>
      </w:r>
      <w:r>
        <w:t>apidly growing clothing company. The annual turnover started with 15 million in the last year and make a profit with 2,2 million also furthermore, the beginning company with 5 outlets in west midland produced 45 shops in the UK.</w:t>
      </w:r>
    </w:p>
    <w:p w14:paraId="4481B8AD" w14:textId="77777777" w:rsidR="005A185F" w:rsidRDefault="00706AEE">
      <w:r>
        <w:t xml:space="preserve">Nevertheless, they have </w:t>
      </w:r>
      <w:r>
        <w:t xml:space="preserve">made a negative reputation on social media and moved suppliers to the cheapest cost per unit to meet company needs. Also, this capacity of the supplier to meet the demands bring high volume orders that can be organizational conflict </w:t>
      </w:r>
      <w:proofErr w:type="spellStart"/>
      <w:r>
        <w:t>behaviors</w:t>
      </w:r>
      <w:proofErr w:type="spellEnd"/>
      <w:r>
        <w:t xml:space="preserve"> intended to o</w:t>
      </w:r>
      <w:r>
        <w:t>bstruct the achievement of another person’s department goals such as positive and negative. The positive the previous UK supplier had been committed to using fairtrade sourced cotton this interactionalist of conflict is more recently progressive as a posit</w:t>
      </w:r>
      <w:r>
        <w:t>ive force that is an essential ingredient for organizational performance for organizational employee commitment organizational conflict and better ideas produced, people were forced to search for new approaches, long-standing problems brought to the surfac</w:t>
      </w:r>
      <w:r>
        <w:t>e and resolved this can also clarification of individual view, stimulation of interests and creativity and a chance for people to test their capabilities. The organizational conflict as having a negative point because the new supplier does not share this c</w:t>
      </w:r>
      <w:r>
        <w:t>ommitment to fair trade this also brings the distance between people is increased, some people feel defeated and demeaned, and a climate of mistrust and suspicion developed, resistance developed rather than teamwork, an increase in employee turnover. The c</w:t>
      </w:r>
      <w:r>
        <w:t xml:space="preserve">ompany believes positive setup in 2021 growing rapidly annual turnover of £ 15 million in the last tax year and also making a profit of 2.2 million, the company has more than 45 shops outlets across the UK. The negative as a manager, everything started in </w:t>
      </w:r>
      <w:r>
        <w:t xml:space="preserve">March when the company began to use a supplier based in India the change of suppliers has attracted negativity amongst customers on social media, Instagram, and Facebook with the hashtag </w:t>
      </w:r>
      <w:proofErr w:type="spellStart"/>
      <w:r>
        <w:t>Greevee</w:t>
      </w:r>
      <w:proofErr w:type="spellEnd"/>
      <w:r>
        <w:t xml:space="preserve"> sweatshop trending.        </w:t>
      </w:r>
    </w:p>
    <w:p w14:paraId="4481B8AE" w14:textId="77777777" w:rsidR="005A185F" w:rsidRDefault="00706AEE">
      <w:r>
        <w:t>Conclusion</w:t>
      </w:r>
    </w:p>
    <w:p w14:paraId="4481B8AF" w14:textId="77777777" w:rsidR="005A185F" w:rsidRDefault="00706AEE">
      <w:r>
        <w:t xml:space="preserve">In this case study B, </w:t>
      </w:r>
      <w:r>
        <w:t xml:space="preserve"> the main point is an organization named </w:t>
      </w:r>
      <w:proofErr w:type="spellStart"/>
      <w:r>
        <w:t>Geevee</w:t>
      </w:r>
      <w:proofErr w:type="spellEnd"/>
      <w:r>
        <w:t xml:space="preserve"> Ltd which is a rapidly growing clothing organization company that was founded in 2021, the positive was the annual turnover started at 15 million in the tax last year and also due to outlets business segmenta</w:t>
      </w:r>
      <w:r>
        <w:t xml:space="preserve">tion of location such as being based in west midland as well as 45 shops outlet across leading to changing suppliers which are based in Indian. As well as negatively attracting their customers on social media with the hashtag </w:t>
      </w:r>
      <w:proofErr w:type="spellStart"/>
      <w:r>
        <w:t>Greevee</w:t>
      </w:r>
      <w:proofErr w:type="spellEnd"/>
      <w:r>
        <w:t xml:space="preserve"> and sweatshop trending</w:t>
      </w:r>
      <w:r>
        <w:t xml:space="preserve"> on Instagram and Facebook It is important for a manager need to understand how can impact the beliefs, values, and attitudes when making decisions for the company.           </w:t>
      </w:r>
    </w:p>
    <w:p w14:paraId="4481B8B0" w14:textId="77777777" w:rsidR="005A185F" w:rsidRDefault="00706AEE">
      <w:r>
        <w:tab/>
        <w:t xml:space="preserve">   </w:t>
      </w:r>
    </w:p>
    <w:p w14:paraId="4481B8B1" w14:textId="77777777" w:rsidR="005A185F" w:rsidRDefault="00706AEE">
      <w:r>
        <w:t xml:space="preserve"> </w:t>
      </w:r>
    </w:p>
    <w:p w14:paraId="4481B8B2" w14:textId="77777777" w:rsidR="005A185F" w:rsidRDefault="005A185F"/>
    <w:p w14:paraId="4481B8B3" w14:textId="77777777" w:rsidR="005A185F" w:rsidRDefault="005A185F"/>
    <w:p w14:paraId="4481B8B4" w14:textId="77777777" w:rsidR="005A185F" w:rsidRDefault="005A185F"/>
    <w:p w14:paraId="4481B8B5" w14:textId="77777777" w:rsidR="005A185F" w:rsidRDefault="005A185F"/>
    <w:p w14:paraId="4481B8B6" w14:textId="77777777" w:rsidR="005A185F" w:rsidRDefault="005A185F"/>
    <w:p w14:paraId="4481B8B7" w14:textId="77777777" w:rsidR="005A185F" w:rsidRDefault="005A185F"/>
    <w:p w14:paraId="4481B8B8" w14:textId="77777777" w:rsidR="005A185F" w:rsidRDefault="00706AEE">
      <w:r>
        <w:t>References List</w:t>
      </w:r>
    </w:p>
    <w:p w14:paraId="4481B8B9" w14:textId="77777777" w:rsidR="005A185F" w:rsidRDefault="00706AEE">
      <w:r>
        <w:t>Askeland, H. et al. (2020) Understanding Values Wor</w:t>
      </w:r>
      <w:r>
        <w:t xml:space="preserve">k Institutional Perspectives in Organizations and Leadership. 1st ed. 2020. Edited by H. Askeland et al. Cham: Springer Nature. Available at: </w:t>
      </w:r>
      <w:hyperlink r:id="rId6" w:history="1">
        <w:r>
          <w:rPr>
            <w:rStyle w:val="Hyperlink"/>
          </w:rPr>
          <w:t>https://doi.org/10.1007/978-3-030-37748-9</w:t>
        </w:r>
      </w:hyperlink>
      <w:r>
        <w:t>.</w:t>
      </w:r>
    </w:p>
    <w:p w14:paraId="4481B8BA" w14:textId="77777777" w:rsidR="005A185F" w:rsidRDefault="00706AEE">
      <w:r>
        <w:t xml:space="preserve">Bonanno, G. (2020) ‘Logics for Belief as Maximally Plausible Possibility’, Studia </w:t>
      </w:r>
      <w:proofErr w:type="spellStart"/>
      <w:r>
        <w:t>logica</w:t>
      </w:r>
      <w:proofErr w:type="spellEnd"/>
      <w:r>
        <w:t xml:space="preserve">, 108(5), pp. 1019–1061. Available at: </w:t>
      </w:r>
      <w:hyperlink r:id="rId7" w:history="1">
        <w:r>
          <w:rPr>
            <w:rStyle w:val="Hyperlink"/>
          </w:rPr>
          <w:t>https://doi.org/10.1007/s11225-019-09887-w</w:t>
        </w:r>
      </w:hyperlink>
      <w:r>
        <w:t>.</w:t>
      </w:r>
      <w:bookmarkStart w:id="0" w:name="_Hlk138024643"/>
    </w:p>
    <w:bookmarkEnd w:id="0"/>
    <w:p w14:paraId="4481B8BB" w14:textId="77777777" w:rsidR="005A185F" w:rsidRDefault="00706AEE">
      <w:r>
        <w:t>Garg, N. and Punia, B. (2022) ‘Employee Attitudes to Spirituality at the Workplace: An Exploratory Study in Lithuania’, in Handbook of Research on Integrating Spirituality in Modern Workplaces. IGI Global, pp. 44–63. Availa</w:t>
      </w:r>
      <w:r>
        <w:t xml:space="preserve">ble at: </w:t>
      </w:r>
      <w:hyperlink r:id="rId8" w:history="1">
        <w:r>
          <w:rPr>
            <w:rStyle w:val="Hyperlink"/>
          </w:rPr>
          <w:t>https://doi.org/10.4018/978-1-6684-2533-6.ch003</w:t>
        </w:r>
      </w:hyperlink>
      <w:r>
        <w:t>.</w:t>
      </w:r>
    </w:p>
    <w:p w14:paraId="4481B8BC" w14:textId="77777777" w:rsidR="005A185F" w:rsidRDefault="00706AEE">
      <w:r>
        <w:t xml:space="preserve">  Gupta, M., Kumar, V. and Singh, M. (2014) ‘Creating Satisfied Employees Through Workplace Spiritu</w:t>
      </w:r>
      <w:r>
        <w:t xml:space="preserve">ality: A Study of the Private Insurance Sector in Punjab (India)’, Journal of business ethics, 122(1), pp. 79–88. Available at: </w:t>
      </w:r>
      <w:hyperlink r:id="rId9" w:history="1">
        <w:r>
          <w:rPr>
            <w:rStyle w:val="Hyperlink"/>
          </w:rPr>
          <w:t>https://doi.org/10.1007/s10551-013-1756-5</w:t>
        </w:r>
      </w:hyperlink>
      <w:r>
        <w:t>.</w:t>
      </w:r>
      <w:bookmarkStart w:id="1" w:name="_Hlk138024520"/>
    </w:p>
    <w:p w14:paraId="4481B8BD" w14:textId="77777777" w:rsidR="005A185F" w:rsidRDefault="00706AEE">
      <w:r>
        <w:t xml:space="preserve">McLain, D.R. and Harter, J.K. (2020) ‘Managing Workplace Job Attitudes and Performance in Organizations with </w:t>
      </w:r>
      <w:proofErr w:type="spellStart"/>
      <w:r>
        <w:t>Labor</w:t>
      </w:r>
      <w:proofErr w:type="spellEnd"/>
      <w:r>
        <w:t xml:space="preserve"> Unions’, in Employee Surveys and Sensing. New York: Oxford University Press. Available at: </w:t>
      </w:r>
      <w:hyperlink r:id="rId10" w:history="1">
        <w:r>
          <w:rPr>
            <w:rStyle w:val="Hyperlink"/>
          </w:rPr>
          <w:t>https://doi.org/10.1093/oso/9780190939717.003.0025</w:t>
        </w:r>
      </w:hyperlink>
      <w:r>
        <w:t>.</w:t>
      </w:r>
    </w:p>
    <w:p w14:paraId="4481B8BE" w14:textId="77777777" w:rsidR="005A185F" w:rsidRDefault="00706AEE">
      <w:proofErr w:type="spellStart"/>
      <w:r>
        <w:t>Skrentny</w:t>
      </w:r>
      <w:proofErr w:type="spellEnd"/>
      <w:r>
        <w:t>, J.D. (2014) After civil rights : racial realism in the new American workplace. Course Book. P</w:t>
      </w:r>
      <w:r>
        <w:t xml:space="preserve">rinceton, New Jersey: Princeton University Press. Available at: </w:t>
      </w:r>
      <w:hyperlink r:id="rId11" w:history="1">
        <w:r>
          <w:rPr>
            <w:rStyle w:val="Hyperlink"/>
          </w:rPr>
          <w:t>https://doi.org/10.1515/9781400848492</w:t>
        </w:r>
      </w:hyperlink>
      <w:r>
        <w:t>.</w:t>
      </w:r>
    </w:p>
    <w:bookmarkEnd w:id="1"/>
    <w:p w14:paraId="4481B8BF" w14:textId="77777777" w:rsidR="005A185F" w:rsidRDefault="00706AEE">
      <w:proofErr w:type="spellStart"/>
      <w:r>
        <w:t>Riratanaphong</w:t>
      </w:r>
      <w:proofErr w:type="spellEnd"/>
      <w:r>
        <w:t xml:space="preserve">, C. and van der </w:t>
      </w:r>
      <w:proofErr w:type="spellStart"/>
      <w:r>
        <w:t>Voordt</w:t>
      </w:r>
      <w:proofErr w:type="spellEnd"/>
      <w:r>
        <w:t xml:space="preserve">, T. (2015) ‘Measuring the </w:t>
      </w:r>
      <w:r>
        <w:t xml:space="preserve">added value of workplace change: Performance measurement in theory and practice’, Facilities (Bradford, West Yorkshire, England), 33(11/12), pp. 773–792. Available at: </w:t>
      </w:r>
      <w:hyperlink r:id="rId12" w:history="1">
        <w:r>
          <w:rPr>
            <w:rStyle w:val="Hyperlink"/>
          </w:rPr>
          <w:t>https://doi.org/10.1108/F-12-201</w:t>
        </w:r>
        <w:r>
          <w:rPr>
            <w:rStyle w:val="Hyperlink"/>
          </w:rPr>
          <w:t>4-0095</w:t>
        </w:r>
      </w:hyperlink>
      <w:r>
        <w:t>.</w:t>
      </w:r>
    </w:p>
    <w:p w14:paraId="4481B8C0" w14:textId="77777777" w:rsidR="005A185F" w:rsidRDefault="00706AEE">
      <w:r>
        <w:t xml:space="preserve">Zimmerman, A.Z. (2018) ‘The Authority to Define “Belief”’, in Belief. Oxford: Oxford University Press. Available at: </w:t>
      </w:r>
      <w:hyperlink r:id="rId13" w:history="1">
        <w:r>
          <w:rPr>
            <w:rStyle w:val="Hyperlink"/>
          </w:rPr>
          <w:t>https://doi.org/10.1093/oso/</w:t>
        </w:r>
        <w:r>
          <w:rPr>
            <w:rStyle w:val="Hyperlink"/>
          </w:rPr>
          <w:t>9780198809517.003.0005</w:t>
        </w:r>
      </w:hyperlink>
      <w:r>
        <w:t>.</w:t>
      </w:r>
    </w:p>
    <w:p w14:paraId="4481B8C1" w14:textId="77777777" w:rsidR="005A185F" w:rsidRDefault="005A185F"/>
    <w:p w14:paraId="4481B8C2" w14:textId="77777777" w:rsidR="005A185F" w:rsidRDefault="00706AEE">
      <w:r>
        <w:t xml:space="preserve">  </w:t>
      </w:r>
    </w:p>
    <w:p w14:paraId="4481B8C3" w14:textId="77777777" w:rsidR="005A185F" w:rsidRDefault="005A185F"/>
    <w:p w14:paraId="4481B8C4" w14:textId="77777777" w:rsidR="005A185F" w:rsidRDefault="005A185F"/>
    <w:p w14:paraId="4481B8C5" w14:textId="77777777" w:rsidR="005A185F" w:rsidRDefault="005A185F"/>
    <w:p w14:paraId="4481B8C6" w14:textId="77777777" w:rsidR="005A185F" w:rsidRDefault="005A185F"/>
    <w:p w14:paraId="4481B8C7" w14:textId="77777777" w:rsidR="005A185F" w:rsidRDefault="005A185F"/>
    <w:p w14:paraId="4481B8C8" w14:textId="77777777" w:rsidR="005A185F" w:rsidRDefault="005A185F"/>
    <w:p w14:paraId="4481B8C9" w14:textId="77777777" w:rsidR="005A185F" w:rsidRDefault="00706AEE">
      <w:r>
        <w:t xml:space="preserve">  </w:t>
      </w:r>
    </w:p>
    <w:p w14:paraId="4481B8CA" w14:textId="77777777" w:rsidR="005A185F" w:rsidRDefault="005A185F"/>
    <w:p w14:paraId="4481B8CB" w14:textId="77777777" w:rsidR="005A185F" w:rsidRDefault="005A185F"/>
    <w:p w14:paraId="4481B8CC" w14:textId="77777777" w:rsidR="005A185F" w:rsidRDefault="005A185F"/>
    <w:p w14:paraId="4481B8CD" w14:textId="77777777" w:rsidR="005A185F" w:rsidRDefault="005A185F"/>
    <w:p w14:paraId="4481B8CE" w14:textId="77777777" w:rsidR="005A185F" w:rsidRDefault="00706AEE">
      <w:r>
        <w:t xml:space="preserve">  </w:t>
      </w:r>
    </w:p>
    <w:p w14:paraId="4481B8CF" w14:textId="77777777" w:rsidR="005A185F" w:rsidRDefault="005A185F"/>
    <w:p w14:paraId="4481B8D0" w14:textId="77777777" w:rsidR="005A185F" w:rsidRDefault="005A185F"/>
    <w:p w14:paraId="4481B8D1" w14:textId="77777777" w:rsidR="005A185F" w:rsidRDefault="005A185F"/>
    <w:p w14:paraId="4481B8D2" w14:textId="77777777" w:rsidR="005A185F" w:rsidRDefault="005A185F"/>
    <w:p w14:paraId="4481B8D3" w14:textId="77777777" w:rsidR="005A185F" w:rsidRDefault="005A185F"/>
    <w:p w14:paraId="4481B8D4" w14:textId="77777777" w:rsidR="005A185F" w:rsidRDefault="00706AEE">
      <w:r>
        <w:t xml:space="preserve"> </w:t>
      </w:r>
    </w:p>
    <w:p w14:paraId="4481B8D5" w14:textId="77777777" w:rsidR="005A185F" w:rsidRDefault="005A185F"/>
    <w:p w14:paraId="4481B8D6" w14:textId="77777777" w:rsidR="005A185F" w:rsidRDefault="005A185F"/>
    <w:p w14:paraId="4481B8D7" w14:textId="77777777" w:rsidR="005A185F" w:rsidRDefault="005A185F"/>
    <w:p w14:paraId="4481B8D8" w14:textId="77777777" w:rsidR="005A185F" w:rsidRDefault="00706AEE">
      <w:r>
        <w:t xml:space="preserve">  </w:t>
      </w:r>
    </w:p>
    <w:p w14:paraId="4481B8D9" w14:textId="77777777" w:rsidR="005A185F" w:rsidRDefault="005A185F"/>
    <w:p w14:paraId="4481B8DA" w14:textId="77777777" w:rsidR="005A185F" w:rsidRDefault="00706AEE">
      <w:r>
        <w:t xml:space="preserve">  </w:t>
      </w:r>
    </w:p>
    <w:p w14:paraId="4481B8DB" w14:textId="77777777" w:rsidR="005A185F" w:rsidRDefault="005A185F"/>
    <w:p w14:paraId="4481B8DC" w14:textId="77777777" w:rsidR="005A185F" w:rsidRDefault="005A185F"/>
    <w:p w14:paraId="4481B8DD" w14:textId="77777777" w:rsidR="005A185F" w:rsidRDefault="005A185F"/>
    <w:p w14:paraId="4481B8DE" w14:textId="77777777" w:rsidR="005A185F" w:rsidRDefault="005A185F"/>
    <w:p w14:paraId="4481B8DF" w14:textId="77777777" w:rsidR="005A185F" w:rsidRDefault="005A185F"/>
    <w:p w14:paraId="4481B8E0" w14:textId="77777777" w:rsidR="005A185F" w:rsidRDefault="00706AEE">
      <w:r>
        <w:t xml:space="preserve"> </w:t>
      </w:r>
    </w:p>
    <w:p w14:paraId="4481B8E1" w14:textId="77777777" w:rsidR="005A185F" w:rsidRDefault="005A185F"/>
    <w:p w14:paraId="4481B8E2" w14:textId="77777777" w:rsidR="005A185F" w:rsidRDefault="005A185F"/>
    <w:p w14:paraId="4481B8E3" w14:textId="77777777" w:rsidR="005A185F" w:rsidRDefault="005A185F"/>
    <w:p w14:paraId="4481B8E4" w14:textId="77777777" w:rsidR="005A185F" w:rsidRDefault="005A185F"/>
    <w:sectPr w:rsidR="005A185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1B8A1" w14:textId="77777777" w:rsidR="00000000" w:rsidRDefault="00706AEE">
      <w:pPr>
        <w:spacing w:after="0" w:line="240" w:lineRule="auto"/>
      </w:pPr>
      <w:r>
        <w:separator/>
      </w:r>
    </w:p>
  </w:endnote>
  <w:endnote w:type="continuationSeparator" w:id="0">
    <w:p w14:paraId="4481B8A3" w14:textId="77777777" w:rsidR="00000000" w:rsidRDefault="00706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1B89D" w14:textId="77777777" w:rsidR="00000000" w:rsidRDefault="00706AEE">
      <w:pPr>
        <w:spacing w:after="0" w:line="240" w:lineRule="auto"/>
      </w:pPr>
      <w:r>
        <w:rPr>
          <w:color w:val="000000"/>
        </w:rPr>
        <w:separator/>
      </w:r>
    </w:p>
  </w:footnote>
  <w:footnote w:type="continuationSeparator" w:id="0">
    <w:p w14:paraId="4481B89F" w14:textId="77777777" w:rsidR="00000000" w:rsidRDefault="00706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A185F"/>
    <w:rsid w:val="005A185F"/>
    <w:rsid w:val="00706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1B89D"/>
  <w15:docId w15:val="{51AC1AD9-736E-4012-B436-59B7D213E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4018/978-1-6684-2533-6.ch003" TargetMode="External"/><Relationship Id="rId13" Type="http://schemas.openxmlformats.org/officeDocument/2006/relationships/hyperlink" Target="https://doi.org/10.1093/oso/9780198809517.003.0005" TargetMode="External"/><Relationship Id="rId3" Type="http://schemas.openxmlformats.org/officeDocument/2006/relationships/webSettings" Target="webSettings.xml"/><Relationship Id="rId7" Type="http://schemas.openxmlformats.org/officeDocument/2006/relationships/hyperlink" Target="https://doi.org/10.1007/s11225-019-09887-w" TargetMode="External"/><Relationship Id="rId12" Type="http://schemas.openxmlformats.org/officeDocument/2006/relationships/hyperlink" Target="https://doi.org/10.1108/F-12-2014-009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978-3-030-37748-9" TargetMode="External"/><Relationship Id="rId11" Type="http://schemas.openxmlformats.org/officeDocument/2006/relationships/hyperlink" Target="https://doi.org/10.1515/978140084849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93/oso/9780190939717.003.0025" TargetMode="External"/><Relationship Id="rId4" Type="http://schemas.openxmlformats.org/officeDocument/2006/relationships/footnotes" Target="footnotes.xml"/><Relationship Id="rId9" Type="http://schemas.openxmlformats.org/officeDocument/2006/relationships/hyperlink" Target="https://doi.org/10.1007/s10551-013-1756-5"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1303</Words>
  <Characters>7430</Characters>
  <Application>Microsoft Office Word</Application>
  <DocSecurity>0</DocSecurity>
  <Lines>61</Lines>
  <Paragraphs>17</Paragraphs>
  <ScaleCrop>false</ScaleCrop>
  <Company/>
  <LinksUpToDate>false</LinksUpToDate>
  <CharactersWithSpaces>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Jeanne Mudijike</dc:creator>
  <dc:description/>
  <cp:lastModifiedBy>Marie Jeanne Mudijike</cp:lastModifiedBy>
  <cp:revision>2</cp:revision>
  <dcterms:created xsi:type="dcterms:W3CDTF">2023-06-19T05:20:00Z</dcterms:created>
  <dcterms:modified xsi:type="dcterms:W3CDTF">2023-06-19T05:20:00Z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2842469f7ca2bdc6b60eb4da785f7266f24025eb8fa255167961b8f1c1e087c7</vt:lpwstr>
  </property>
</Properties>
</file>