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Narrow" w:hAnsi="Arial Narrow"/>
          <w:sz w:val="28"/>
          <w:szCs w:val="28"/>
          <w:u w:val="single"/>
        </w:rPr>
        <w:id w:val="-414401948"/>
        <w:docPartObj>
          <w:docPartGallery w:val="Cover Pages"/>
          <w:docPartUnique/>
        </w:docPartObj>
      </w:sdtPr>
      <w:sdtContent>
        <w:p w14:paraId="6CCA276D" w14:textId="48049A77" w:rsidR="0082600D" w:rsidRPr="00287E31" w:rsidRDefault="0082600D" w:rsidP="002E4E8F">
          <w:pPr>
            <w:jc w:val="both"/>
            <w:rPr>
              <w:rFonts w:ascii="Arial Narrow" w:hAnsi="Arial Narrow"/>
              <w:sz w:val="28"/>
              <w:szCs w:val="28"/>
              <w:u w:val="single"/>
            </w:rPr>
          </w:pPr>
          <w:r w:rsidRPr="00287E31">
            <w:rPr>
              <w:rFonts w:ascii="Arial Narrow" w:hAnsi="Arial Narrow"/>
              <w:noProof/>
              <w:sz w:val="28"/>
              <w:szCs w:val="28"/>
              <w:u w:val="single"/>
            </w:rPr>
            <mc:AlternateContent>
              <mc:Choice Requires="wps">
                <w:drawing>
                  <wp:anchor distT="0" distB="0" distL="114300" distR="114300" simplePos="0" relativeHeight="251659264" behindDoc="0" locked="0" layoutInCell="1" allowOverlap="1" wp14:anchorId="100A1C65" wp14:editId="6EF006E3">
                    <wp:simplePos x="0" y="0"/>
                    <wp:positionH relativeFrom="page">
                      <wp:align>center</wp:align>
                    </wp:positionH>
                    <wp:positionV relativeFrom="page">
                      <wp:align>center</wp:align>
                    </wp:positionV>
                    <wp:extent cx="1712890" cy="3840480"/>
                    <wp:effectExtent l="0" t="0" r="1270" b="0"/>
                    <wp:wrapNone/>
                    <wp:docPr id="138" name="Text Box 40"/>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36"/>
                                  <w:gridCol w:w="1943"/>
                                </w:tblGrid>
                                <w:tr w:rsidR="0082600D" w14:paraId="7A5744C8" w14:textId="77777777" w:rsidTr="000F61BD">
                                  <w:trPr>
                                    <w:trHeight w:val="5257"/>
                                    <w:jc w:val="center"/>
                                  </w:trPr>
                                  <w:tc>
                                    <w:tcPr>
                                      <w:tcW w:w="2568" w:type="pct"/>
                                      <w:vAlign w:val="center"/>
                                    </w:tcPr>
                                    <w:p w14:paraId="10CFD76A" w14:textId="0D091F1F" w:rsidR="0082600D" w:rsidRDefault="00A36F40">
                                      <w:pPr>
                                        <w:jc w:val="right"/>
                                      </w:pPr>
                                      <w:r>
                                        <w:rPr>
                                          <w:noProof/>
                                        </w:rPr>
                                        <w:drawing>
                                          <wp:inline distT="0" distB="0" distL="0" distR="0" wp14:anchorId="62D715FE" wp14:editId="0ABECAA4">
                                            <wp:extent cx="3185160" cy="2123440"/>
                                            <wp:effectExtent l="0" t="0" r="0" b="0"/>
                                            <wp:docPr id="1793466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5160" cy="2123440"/>
                                                    </a:xfrm>
                                                    <a:prstGeom prst="rect">
                                                      <a:avLst/>
                                                    </a:prstGeom>
                                                    <a:noFill/>
                                                    <a:ln>
                                                      <a:noFill/>
                                                    </a:ln>
                                                  </pic:spPr>
                                                </pic:pic>
                                              </a:graphicData>
                                            </a:graphic>
                                          </wp:inline>
                                        </w:drawing>
                                      </w:r>
                                    </w:p>
                                    <w:sdt>
                                      <w:sdtPr>
                                        <w:rPr>
                                          <w:rFonts w:ascii="Arial" w:hAnsi="Arial" w:cs="Arial"/>
                                          <w: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087B5DB" w14:textId="5AAD4875" w:rsidR="0082600D" w:rsidRDefault="0082600D">
                                          <w:pPr>
                                            <w:pStyle w:val="NoSpacing"/>
                                            <w:spacing w:line="312" w:lineRule="auto"/>
                                            <w:jc w:val="right"/>
                                            <w:rPr>
                                              <w:caps/>
                                              <w:color w:val="191919" w:themeColor="text1" w:themeTint="E6"/>
                                              <w:sz w:val="72"/>
                                              <w:szCs w:val="72"/>
                                            </w:rPr>
                                          </w:pPr>
                                          <w:r w:rsidRPr="0082600D">
                                            <w:rPr>
                                              <w:rFonts w:ascii="Arial" w:hAnsi="Arial" w:cs="Arial"/>
                                              <w:b/>
                                            </w:rPr>
                                            <w:t>Management and quality management in construction</w:t>
                                          </w:r>
                                        </w:p>
                                      </w:sdtContent>
                                    </w:sdt>
                                    <w:sdt>
                                      <w:sdtPr>
                                        <w:rPr>
                                          <w:i/>
                                          <w:iCs/>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1585CD0" w14:textId="1ED0DD58" w:rsidR="0082600D" w:rsidRDefault="001F6BA1">
                                          <w:pPr>
                                            <w:jc w:val="right"/>
                                            <w:rPr>
                                              <w:sz w:val="24"/>
                                              <w:szCs w:val="24"/>
                                            </w:rPr>
                                          </w:pPr>
                                          <w:r>
                                            <w:rPr>
                                              <w:i/>
                                              <w:iCs/>
                                              <w:color w:val="000000" w:themeColor="text1"/>
                                            </w:rPr>
                                            <w:t xml:space="preserve">Assignment </w:t>
                                          </w:r>
                                          <w:proofErr w:type="gramStart"/>
                                          <w:r>
                                            <w:rPr>
                                              <w:i/>
                                              <w:iCs/>
                                              <w:color w:val="000000" w:themeColor="text1"/>
                                            </w:rPr>
                                            <w:t>1</w:t>
                                          </w:r>
                                          <w:proofErr w:type="gramEnd"/>
                                        </w:p>
                                      </w:sdtContent>
                                    </w:sdt>
                                  </w:tc>
                                  <w:tc>
                                    <w:tcPr>
                                      <w:tcW w:w="2432" w:type="pct"/>
                                      <w:vAlign w:val="center"/>
                                    </w:tcPr>
                                    <w:p w14:paraId="75ED71A0" w14:textId="77777777" w:rsidR="0082600D" w:rsidRDefault="0082600D">
                                      <w:pPr>
                                        <w:pStyle w:val="NoSpacing"/>
                                        <w:rPr>
                                          <w:caps/>
                                          <w:color w:val="ED7D31" w:themeColor="accent2"/>
                                          <w:sz w:val="26"/>
                                          <w:szCs w:val="26"/>
                                        </w:rPr>
                                      </w:pPr>
                                      <w:r>
                                        <w:rPr>
                                          <w:caps/>
                                          <w:color w:val="ED7D31" w:themeColor="accent2"/>
                                          <w:sz w:val="26"/>
                                          <w:szCs w:val="26"/>
                                        </w:rPr>
                                        <w:t>Abstract</w:t>
                                      </w:r>
                                    </w:p>
                                    <w:sdt>
                                      <w:sdtPr>
                                        <w:rPr>
                                          <w:rFonts w:ascii="Arial Narrow" w:hAnsi="Arial Narrow"/>
                                          <w:i/>
                                          <w:iC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12CEDB4" w14:textId="2D8ED379" w:rsidR="0082600D" w:rsidRPr="00A36F40" w:rsidRDefault="00A36F40">
                                          <w:pPr>
                                            <w:rPr>
                                              <w:rFonts w:ascii="Arial Narrow" w:hAnsi="Arial Narrow"/>
                                              <w:i/>
                                              <w:iCs/>
                                              <w:color w:val="000000" w:themeColor="text1"/>
                                            </w:rPr>
                                          </w:pPr>
                                          <w:r w:rsidRPr="00A36F40">
                                            <w:rPr>
                                              <w:rFonts w:ascii="Arial Narrow" w:hAnsi="Arial Narrow"/>
                                              <w:i/>
                                              <w:iCs/>
                                              <w:color w:val="000000" w:themeColor="text1"/>
                                            </w:rPr>
                                            <w:t>I was assigned the responsibility of preparing a report on how method statements may be used to manage quality throughout the building stage, including examples of original method statements.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3A7DF7E" w14:textId="7AF4D1B0" w:rsidR="0082600D" w:rsidRDefault="0082600D">
                                          <w:pPr>
                                            <w:pStyle w:val="NoSpacing"/>
                                            <w:rPr>
                                              <w:color w:val="ED7D31" w:themeColor="accent2"/>
                                              <w:sz w:val="26"/>
                                              <w:szCs w:val="26"/>
                                            </w:rPr>
                                          </w:pPr>
                                          <w:r>
                                            <w:rPr>
                                              <w:color w:val="ED7D31" w:themeColor="accent2"/>
                                              <w:sz w:val="26"/>
                                              <w:szCs w:val="26"/>
                                            </w:rPr>
                                            <w:t>Sean Bamber (2320765)</w:t>
                                          </w:r>
                                        </w:p>
                                      </w:sdtContent>
                                    </w:sdt>
                                    <w:p w14:paraId="7A35BB16" w14:textId="38BC4B17" w:rsidR="0082600D" w:rsidRDefault="00000000">
                                      <w:pPr>
                                        <w:pStyle w:val="NoSpacing"/>
                                      </w:pPr>
                                      <w:sdt>
                                        <w:sdtPr>
                                          <w:rPr>
                                            <w:rFonts w:ascii="Arial" w:hAnsi="Arial" w:cs="Arial"/>
                                            <w:i/>
                                            <w:iCs/>
                                            <w:sz w:val="20"/>
                                            <w:szCs w:val="2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C040B">
                                            <w:rPr>
                                              <w:rFonts w:ascii="Arial" w:hAnsi="Arial" w:cs="Arial"/>
                                              <w:i/>
                                              <w:iCs/>
                                              <w:sz w:val="20"/>
                                              <w:szCs w:val="20"/>
                                            </w:rPr>
                                            <w:t xml:space="preserve">Built Environment Programmes – Level 5. BSc (Hons) Construction </w:t>
                                          </w:r>
                                          <w:r w:rsidR="00B71CD2">
                                            <w:rPr>
                                              <w:rFonts w:ascii="Arial" w:hAnsi="Arial" w:cs="Arial"/>
                                              <w:i/>
                                              <w:iCs/>
                                              <w:sz w:val="20"/>
                                              <w:szCs w:val="20"/>
                                            </w:rPr>
                                            <w:t>Management; BSc</w:t>
                                          </w:r>
                                          <w:r w:rsidR="007C040B">
                                            <w:rPr>
                                              <w:rFonts w:ascii="Arial" w:hAnsi="Arial" w:cs="Arial"/>
                                              <w:i/>
                                              <w:iCs/>
                                              <w:sz w:val="20"/>
                                              <w:szCs w:val="20"/>
                                            </w:rPr>
                                            <w:t xml:space="preserve"> (Hons) Civil Engineering and HND pathways.</w:t>
                                          </w:r>
                                        </w:sdtContent>
                                      </w:sdt>
                                    </w:p>
                                  </w:tc>
                                </w:tr>
                              </w:tbl>
                              <w:p w14:paraId="00F6AE5C" w14:textId="77777777" w:rsidR="0082600D" w:rsidRDefault="0082600D"/>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100A1C65" id="_x0000_t202" coordsize="21600,21600" o:spt="202" path="m,l,21600r21600,l21600,xe">
                    <v:stroke joinstyle="miter"/>
                    <v:path gradientshapeok="t" o:connecttype="rect"/>
                  </v:shapetype>
                  <v:shape id="Text Box 40" o:spid="_x0000_s1026" type="#_x0000_t202" style="position:absolute;left:0;text-align:left;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736"/>
                            <w:gridCol w:w="1943"/>
                          </w:tblGrid>
                          <w:tr w:rsidR="0082600D" w14:paraId="7A5744C8" w14:textId="77777777" w:rsidTr="000F61BD">
                            <w:trPr>
                              <w:trHeight w:val="5257"/>
                              <w:jc w:val="center"/>
                            </w:trPr>
                            <w:tc>
                              <w:tcPr>
                                <w:tcW w:w="2568" w:type="pct"/>
                                <w:vAlign w:val="center"/>
                              </w:tcPr>
                              <w:p w14:paraId="10CFD76A" w14:textId="0D091F1F" w:rsidR="0082600D" w:rsidRDefault="00A36F40">
                                <w:pPr>
                                  <w:jc w:val="right"/>
                                </w:pPr>
                                <w:r>
                                  <w:rPr>
                                    <w:noProof/>
                                  </w:rPr>
                                  <w:drawing>
                                    <wp:inline distT="0" distB="0" distL="0" distR="0" wp14:anchorId="62D715FE" wp14:editId="0ABECAA4">
                                      <wp:extent cx="3185160" cy="2123440"/>
                                      <wp:effectExtent l="0" t="0" r="0" b="0"/>
                                      <wp:docPr id="17934662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185160" cy="2123440"/>
                                              </a:xfrm>
                                              <a:prstGeom prst="rect">
                                                <a:avLst/>
                                              </a:prstGeom>
                                              <a:noFill/>
                                              <a:ln>
                                                <a:noFill/>
                                              </a:ln>
                                            </pic:spPr>
                                          </pic:pic>
                                        </a:graphicData>
                                      </a:graphic>
                                    </wp:inline>
                                  </w:drawing>
                                </w:r>
                              </w:p>
                              <w:sdt>
                                <w:sdtPr>
                                  <w:rPr>
                                    <w:rFonts w:ascii="Arial" w:hAnsi="Arial" w:cs="Arial"/>
                                    <w:b/>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1087B5DB" w14:textId="5AAD4875" w:rsidR="0082600D" w:rsidRDefault="0082600D">
                                    <w:pPr>
                                      <w:pStyle w:val="NoSpacing"/>
                                      <w:spacing w:line="312" w:lineRule="auto"/>
                                      <w:jc w:val="right"/>
                                      <w:rPr>
                                        <w:caps/>
                                        <w:color w:val="191919" w:themeColor="text1" w:themeTint="E6"/>
                                        <w:sz w:val="72"/>
                                        <w:szCs w:val="72"/>
                                      </w:rPr>
                                    </w:pPr>
                                    <w:r w:rsidRPr="0082600D">
                                      <w:rPr>
                                        <w:rFonts w:ascii="Arial" w:hAnsi="Arial" w:cs="Arial"/>
                                        <w:b/>
                                      </w:rPr>
                                      <w:t>Management and quality management in construction</w:t>
                                    </w:r>
                                  </w:p>
                                </w:sdtContent>
                              </w:sdt>
                              <w:sdt>
                                <w:sdtPr>
                                  <w:rPr>
                                    <w:i/>
                                    <w:iCs/>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1585CD0" w14:textId="1ED0DD58" w:rsidR="0082600D" w:rsidRDefault="001F6BA1">
                                    <w:pPr>
                                      <w:jc w:val="right"/>
                                      <w:rPr>
                                        <w:sz w:val="24"/>
                                        <w:szCs w:val="24"/>
                                      </w:rPr>
                                    </w:pPr>
                                    <w:r>
                                      <w:rPr>
                                        <w:i/>
                                        <w:iCs/>
                                        <w:color w:val="000000" w:themeColor="text1"/>
                                      </w:rPr>
                                      <w:t xml:space="preserve">Assignment </w:t>
                                    </w:r>
                                    <w:proofErr w:type="gramStart"/>
                                    <w:r>
                                      <w:rPr>
                                        <w:i/>
                                        <w:iCs/>
                                        <w:color w:val="000000" w:themeColor="text1"/>
                                      </w:rPr>
                                      <w:t>1</w:t>
                                    </w:r>
                                    <w:proofErr w:type="gramEnd"/>
                                  </w:p>
                                </w:sdtContent>
                              </w:sdt>
                            </w:tc>
                            <w:tc>
                              <w:tcPr>
                                <w:tcW w:w="2432" w:type="pct"/>
                                <w:vAlign w:val="center"/>
                              </w:tcPr>
                              <w:p w14:paraId="75ED71A0" w14:textId="77777777" w:rsidR="0082600D" w:rsidRDefault="0082600D">
                                <w:pPr>
                                  <w:pStyle w:val="NoSpacing"/>
                                  <w:rPr>
                                    <w:caps/>
                                    <w:color w:val="ED7D31" w:themeColor="accent2"/>
                                    <w:sz w:val="26"/>
                                    <w:szCs w:val="26"/>
                                  </w:rPr>
                                </w:pPr>
                                <w:r>
                                  <w:rPr>
                                    <w:caps/>
                                    <w:color w:val="ED7D31" w:themeColor="accent2"/>
                                    <w:sz w:val="26"/>
                                    <w:szCs w:val="26"/>
                                  </w:rPr>
                                  <w:t>Abstract</w:t>
                                </w:r>
                              </w:p>
                              <w:sdt>
                                <w:sdtPr>
                                  <w:rPr>
                                    <w:rFonts w:ascii="Arial Narrow" w:hAnsi="Arial Narrow"/>
                                    <w:i/>
                                    <w:iCs/>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312CEDB4" w14:textId="2D8ED379" w:rsidR="0082600D" w:rsidRPr="00A36F40" w:rsidRDefault="00A36F40">
                                    <w:pPr>
                                      <w:rPr>
                                        <w:rFonts w:ascii="Arial Narrow" w:hAnsi="Arial Narrow"/>
                                        <w:i/>
                                        <w:iCs/>
                                        <w:color w:val="000000" w:themeColor="text1"/>
                                      </w:rPr>
                                    </w:pPr>
                                    <w:r w:rsidRPr="00A36F40">
                                      <w:rPr>
                                        <w:rFonts w:ascii="Arial Narrow" w:hAnsi="Arial Narrow"/>
                                        <w:i/>
                                        <w:iCs/>
                                        <w:color w:val="000000" w:themeColor="text1"/>
                                      </w:rPr>
                                      <w:t>I was assigned the responsibility of preparing a report on how method statements may be used to manage quality throughout the building stage, including examples of original method statements.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23A7DF7E" w14:textId="7AF4D1B0" w:rsidR="0082600D" w:rsidRDefault="0082600D">
                                    <w:pPr>
                                      <w:pStyle w:val="NoSpacing"/>
                                      <w:rPr>
                                        <w:color w:val="ED7D31" w:themeColor="accent2"/>
                                        <w:sz w:val="26"/>
                                        <w:szCs w:val="26"/>
                                      </w:rPr>
                                    </w:pPr>
                                    <w:r>
                                      <w:rPr>
                                        <w:color w:val="ED7D31" w:themeColor="accent2"/>
                                        <w:sz w:val="26"/>
                                        <w:szCs w:val="26"/>
                                      </w:rPr>
                                      <w:t>Sean Bamber (2320765)</w:t>
                                    </w:r>
                                  </w:p>
                                </w:sdtContent>
                              </w:sdt>
                              <w:p w14:paraId="7A35BB16" w14:textId="38BC4B17" w:rsidR="0082600D" w:rsidRDefault="00000000">
                                <w:pPr>
                                  <w:pStyle w:val="NoSpacing"/>
                                </w:pPr>
                                <w:sdt>
                                  <w:sdtPr>
                                    <w:rPr>
                                      <w:rFonts w:ascii="Arial" w:hAnsi="Arial" w:cs="Arial"/>
                                      <w:i/>
                                      <w:iCs/>
                                      <w:sz w:val="20"/>
                                      <w:szCs w:val="20"/>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7C040B">
                                      <w:rPr>
                                        <w:rFonts w:ascii="Arial" w:hAnsi="Arial" w:cs="Arial"/>
                                        <w:i/>
                                        <w:iCs/>
                                        <w:sz w:val="20"/>
                                        <w:szCs w:val="20"/>
                                      </w:rPr>
                                      <w:t xml:space="preserve">Built Environment Programmes – Level 5. BSc (Hons) Construction </w:t>
                                    </w:r>
                                    <w:r w:rsidR="00B71CD2">
                                      <w:rPr>
                                        <w:rFonts w:ascii="Arial" w:hAnsi="Arial" w:cs="Arial"/>
                                        <w:i/>
                                        <w:iCs/>
                                        <w:sz w:val="20"/>
                                        <w:szCs w:val="20"/>
                                      </w:rPr>
                                      <w:t>Management; BSc</w:t>
                                    </w:r>
                                    <w:r w:rsidR="007C040B">
                                      <w:rPr>
                                        <w:rFonts w:ascii="Arial" w:hAnsi="Arial" w:cs="Arial"/>
                                        <w:i/>
                                        <w:iCs/>
                                        <w:sz w:val="20"/>
                                        <w:szCs w:val="20"/>
                                      </w:rPr>
                                      <w:t xml:space="preserve"> (Hons) Civil Engineering and HND pathways.</w:t>
                                    </w:r>
                                  </w:sdtContent>
                                </w:sdt>
                              </w:p>
                            </w:tc>
                          </w:tr>
                        </w:tbl>
                        <w:p w14:paraId="00F6AE5C" w14:textId="77777777" w:rsidR="0082600D" w:rsidRDefault="0082600D"/>
                      </w:txbxContent>
                    </v:textbox>
                    <w10:wrap anchorx="page" anchory="page"/>
                  </v:shape>
                </w:pict>
              </mc:Fallback>
            </mc:AlternateContent>
          </w:r>
          <w:r w:rsidRPr="00287E31">
            <w:rPr>
              <w:rFonts w:ascii="Arial Narrow" w:hAnsi="Arial Narrow"/>
              <w:sz w:val="28"/>
              <w:szCs w:val="28"/>
              <w:u w:val="single"/>
            </w:rPr>
            <w:br w:type="page"/>
          </w:r>
        </w:p>
      </w:sdtContent>
    </w:sdt>
    <w:sdt>
      <w:sdtPr>
        <w:rPr>
          <w:rFonts w:asciiTheme="minorHAnsi" w:eastAsiaTheme="minorHAnsi" w:hAnsiTheme="minorHAnsi" w:cstheme="minorBidi"/>
          <w:color w:val="auto"/>
          <w:kern w:val="2"/>
          <w:sz w:val="22"/>
          <w:szCs w:val="22"/>
          <w:lang w:eastAsia="en-US"/>
          <w14:ligatures w14:val="standardContextual"/>
        </w:rPr>
        <w:id w:val="1633136473"/>
        <w:docPartObj>
          <w:docPartGallery w:val="Table of Contents"/>
          <w:docPartUnique/>
        </w:docPartObj>
      </w:sdtPr>
      <w:sdtEndPr>
        <w:rPr>
          <w:b/>
          <w:bCs/>
        </w:rPr>
      </w:sdtEndPr>
      <w:sdtContent>
        <w:p w14:paraId="70F41FF6" w14:textId="77777777" w:rsidR="00B31503" w:rsidRDefault="00B31503" w:rsidP="00B31503">
          <w:pPr>
            <w:pStyle w:val="TOCHeading"/>
            <w:jc w:val="both"/>
          </w:pPr>
        </w:p>
        <w:p w14:paraId="6B9255C2" w14:textId="77777777" w:rsidR="00B31503" w:rsidRDefault="00B31503" w:rsidP="00B31503">
          <w:pPr>
            <w:pStyle w:val="TOCHeading"/>
            <w:jc w:val="both"/>
          </w:pPr>
        </w:p>
        <w:p w14:paraId="1C9407A8" w14:textId="77777777" w:rsidR="00B31503" w:rsidRDefault="00B31503" w:rsidP="00B31503">
          <w:pPr>
            <w:pStyle w:val="TOCHeading"/>
            <w:jc w:val="both"/>
          </w:pPr>
        </w:p>
        <w:p w14:paraId="08CC544F" w14:textId="77777777" w:rsidR="00B31503" w:rsidRDefault="00B31503" w:rsidP="00B31503">
          <w:pPr>
            <w:pStyle w:val="TOCHeading"/>
            <w:jc w:val="both"/>
          </w:pPr>
        </w:p>
        <w:p w14:paraId="05C367D5" w14:textId="77777777" w:rsidR="00B31503" w:rsidRDefault="00B31503" w:rsidP="00B31503">
          <w:pPr>
            <w:pStyle w:val="TOCHeading"/>
            <w:jc w:val="both"/>
          </w:pPr>
        </w:p>
        <w:p w14:paraId="7824A121" w14:textId="21CB0D21" w:rsidR="00B31503" w:rsidRPr="00B31503" w:rsidRDefault="00B31503" w:rsidP="00B31503">
          <w:pPr>
            <w:pStyle w:val="TOCHeading"/>
            <w:jc w:val="both"/>
            <w:rPr>
              <w:color w:val="ED7D31" w:themeColor="accent2"/>
              <w:sz w:val="36"/>
              <w:szCs w:val="36"/>
            </w:rPr>
          </w:pPr>
          <w:r w:rsidRPr="00B31503">
            <w:rPr>
              <w:color w:val="ED7D31" w:themeColor="accent2"/>
              <w:sz w:val="36"/>
              <w:szCs w:val="36"/>
            </w:rPr>
            <w:t>Contents</w:t>
          </w:r>
        </w:p>
        <w:p w14:paraId="7E8F6F0E" w14:textId="0AAF247F" w:rsidR="00B31503" w:rsidRPr="00B31503" w:rsidRDefault="00B31503" w:rsidP="00B31503">
          <w:pPr>
            <w:pStyle w:val="TOC1"/>
            <w:tabs>
              <w:tab w:val="right" w:leader="dot" w:pos="9016"/>
            </w:tabs>
            <w:jc w:val="both"/>
            <w:rPr>
              <w:rFonts w:cstheme="minorBidi"/>
              <w:noProof/>
              <w:kern w:val="2"/>
              <w:sz w:val="20"/>
              <w:szCs w:val="20"/>
              <w14:ligatures w14:val="standardContextual"/>
            </w:rPr>
          </w:pPr>
          <w:r w:rsidRPr="00B31503">
            <w:rPr>
              <w:sz w:val="20"/>
              <w:szCs w:val="20"/>
            </w:rPr>
            <w:fldChar w:fldCharType="begin"/>
          </w:r>
          <w:r w:rsidRPr="00B31503">
            <w:rPr>
              <w:sz w:val="20"/>
              <w:szCs w:val="20"/>
            </w:rPr>
            <w:instrText xml:space="preserve"> TOC \o "1-3" \h \z \u </w:instrText>
          </w:r>
          <w:r w:rsidRPr="00B31503">
            <w:rPr>
              <w:sz w:val="20"/>
              <w:szCs w:val="20"/>
            </w:rPr>
            <w:fldChar w:fldCharType="separate"/>
          </w:r>
          <w:hyperlink w:anchor="_Toc153304374" w:history="1">
            <w:r w:rsidRPr="00B31503">
              <w:rPr>
                <w:rStyle w:val="Hyperlink"/>
                <w:noProof/>
                <w:sz w:val="20"/>
                <w:szCs w:val="20"/>
              </w:rPr>
              <w:t>Introduction</w:t>
            </w:r>
            <w:r w:rsidRPr="00B31503">
              <w:rPr>
                <w:noProof/>
                <w:webHidden/>
                <w:sz w:val="20"/>
                <w:szCs w:val="20"/>
              </w:rPr>
              <w:tab/>
            </w:r>
            <w:r w:rsidRPr="00B31503">
              <w:rPr>
                <w:noProof/>
                <w:webHidden/>
                <w:sz w:val="20"/>
                <w:szCs w:val="20"/>
              </w:rPr>
              <w:fldChar w:fldCharType="begin"/>
            </w:r>
            <w:r w:rsidRPr="00B31503">
              <w:rPr>
                <w:noProof/>
                <w:webHidden/>
                <w:sz w:val="20"/>
                <w:szCs w:val="20"/>
              </w:rPr>
              <w:instrText xml:space="preserve"> PAGEREF _Toc153304374 \h </w:instrText>
            </w:r>
            <w:r w:rsidRPr="00B31503">
              <w:rPr>
                <w:noProof/>
                <w:webHidden/>
                <w:sz w:val="20"/>
                <w:szCs w:val="20"/>
              </w:rPr>
            </w:r>
            <w:r w:rsidRPr="00B31503">
              <w:rPr>
                <w:noProof/>
                <w:webHidden/>
                <w:sz w:val="20"/>
                <w:szCs w:val="20"/>
              </w:rPr>
              <w:fldChar w:fldCharType="separate"/>
            </w:r>
            <w:r w:rsidRPr="00B31503">
              <w:rPr>
                <w:noProof/>
                <w:webHidden/>
                <w:sz w:val="20"/>
                <w:szCs w:val="20"/>
              </w:rPr>
              <w:t>ii</w:t>
            </w:r>
            <w:r w:rsidRPr="00B31503">
              <w:rPr>
                <w:noProof/>
                <w:webHidden/>
                <w:sz w:val="20"/>
                <w:szCs w:val="20"/>
              </w:rPr>
              <w:fldChar w:fldCharType="end"/>
            </w:r>
          </w:hyperlink>
        </w:p>
        <w:p w14:paraId="5FA45F40" w14:textId="63B00F6C" w:rsidR="00B31503" w:rsidRPr="00B31503" w:rsidRDefault="00000000" w:rsidP="00B31503">
          <w:pPr>
            <w:pStyle w:val="TOC2"/>
            <w:tabs>
              <w:tab w:val="right" w:leader="dot" w:pos="9016"/>
            </w:tabs>
            <w:jc w:val="both"/>
            <w:rPr>
              <w:rFonts w:cstheme="minorBidi"/>
              <w:noProof/>
              <w:kern w:val="2"/>
              <w:sz w:val="20"/>
              <w:szCs w:val="20"/>
              <w14:ligatures w14:val="standardContextual"/>
            </w:rPr>
          </w:pPr>
          <w:hyperlink w:anchor="_Toc153304375" w:history="1">
            <w:r w:rsidR="00B31503" w:rsidRPr="00B31503">
              <w:rPr>
                <w:rStyle w:val="Hyperlink"/>
                <w:noProof/>
                <w:sz w:val="20"/>
                <w:szCs w:val="20"/>
              </w:rPr>
              <w:t>Significance of Method Statements</w:t>
            </w:r>
            <w:r w:rsidR="00B31503" w:rsidRPr="00B31503">
              <w:rPr>
                <w:noProof/>
                <w:webHidden/>
                <w:sz w:val="20"/>
                <w:szCs w:val="20"/>
              </w:rPr>
              <w:tab/>
            </w:r>
            <w:r w:rsidR="00B31503" w:rsidRPr="00B31503">
              <w:rPr>
                <w:noProof/>
                <w:webHidden/>
                <w:sz w:val="20"/>
                <w:szCs w:val="20"/>
              </w:rPr>
              <w:fldChar w:fldCharType="begin"/>
            </w:r>
            <w:r w:rsidR="00B31503" w:rsidRPr="00B31503">
              <w:rPr>
                <w:noProof/>
                <w:webHidden/>
                <w:sz w:val="20"/>
                <w:szCs w:val="20"/>
              </w:rPr>
              <w:instrText xml:space="preserve"> PAGEREF _Toc153304375 \h </w:instrText>
            </w:r>
            <w:r w:rsidR="00B31503" w:rsidRPr="00B31503">
              <w:rPr>
                <w:noProof/>
                <w:webHidden/>
                <w:sz w:val="20"/>
                <w:szCs w:val="20"/>
              </w:rPr>
            </w:r>
            <w:r w:rsidR="00B31503" w:rsidRPr="00B31503">
              <w:rPr>
                <w:noProof/>
                <w:webHidden/>
                <w:sz w:val="20"/>
                <w:szCs w:val="20"/>
              </w:rPr>
              <w:fldChar w:fldCharType="separate"/>
            </w:r>
            <w:r w:rsidR="00B31503" w:rsidRPr="00B31503">
              <w:rPr>
                <w:noProof/>
                <w:webHidden/>
                <w:sz w:val="20"/>
                <w:szCs w:val="20"/>
              </w:rPr>
              <w:t>ii</w:t>
            </w:r>
            <w:r w:rsidR="00B31503" w:rsidRPr="00B31503">
              <w:rPr>
                <w:noProof/>
                <w:webHidden/>
                <w:sz w:val="20"/>
                <w:szCs w:val="20"/>
              </w:rPr>
              <w:fldChar w:fldCharType="end"/>
            </w:r>
          </w:hyperlink>
        </w:p>
        <w:p w14:paraId="3FE6FB22" w14:textId="39989E3C" w:rsidR="00B31503" w:rsidRPr="00B31503" w:rsidRDefault="00000000" w:rsidP="00B31503">
          <w:pPr>
            <w:pStyle w:val="TOC2"/>
            <w:tabs>
              <w:tab w:val="right" w:leader="dot" w:pos="9016"/>
            </w:tabs>
            <w:jc w:val="both"/>
            <w:rPr>
              <w:rFonts w:cstheme="minorBidi"/>
              <w:noProof/>
              <w:kern w:val="2"/>
              <w:sz w:val="20"/>
              <w:szCs w:val="20"/>
              <w14:ligatures w14:val="standardContextual"/>
            </w:rPr>
          </w:pPr>
          <w:hyperlink w:anchor="_Toc153304376" w:history="1">
            <w:r w:rsidR="00B31503" w:rsidRPr="00B31503">
              <w:rPr>
                <w:rStyle w:val="Hyperlink"/>
                <w:noProof/>
                <w:sz w:val="20"/>
                <w:szCs w:val="20"/>
              </w:rPr>
              <w:t>Compliance with BSI and FSC Standards:</w:t>
            </w:r>
            <w:r w:rsidR="00B31503" w:rsidRPr="00B31503">
              <w:rPr>
                <w:noProof/>
                <w:webHidden/>
                <w:sz w:val="20"/>
                <w:szCs w:val="20"/>
              </w:rPr>
              <w:tab/>
            </w:r>
            <w:r w:rsidR="00B31503" w:rsidRPr="00B31503">
              <w:rPr>
                <w:noProof/>
                <w:webHidden/>
                <w:sz w:val="20"/>
                <w:szCs w:val="20"/>
              </w:rPr>
              <w:fldChar w:fldCharType="begin"/>
            </w:r>
            <w:r w:rsidR="00B31503" w:rsidRPr="00B31503">
              <w:rPr>
                <w:noProof/>
                <w:webHidden/>
                <w:sz w:val="20"/>
                <w:szCs w:val="20"/>
              </w:rPr>
              <w:instrText xml:space="preserve"> PAGEREF _Toc153304376 \h </w:instrText>
            </w:r>
            <w:r w:rsidR="00B31503" w:rsidRPr="00B31503">
              <w:rPr>
                <w:noProof/>
                <w:webHidden/>
                <w:sz w:val="20"/>
                <w:szCs w:val="20"/>
              </w:rPr>
            </w:r>
            <w:r w:rsidR="00B31503" w:rsidRPr="00B31503">
              <w:rPr>
                <w:noProof/>
                <w:webHidden/>
                <w:sz w:val="20"/>
                <w:szCs w:val="20"/>
              </w:rPr>
              <w:fldChar w:fldCharType="separate"/>
            </w:r>
            <w:r w:rsidR="00B31503" w:rsidRPr="00B31503">
              <w:rPr>
                <w:noProof/>
                <w:webHidden/>
                <w:sz w:val="20"/>
                <w:szCs w:val="20"/>
              </w:rPr>
              <w:t>ii</w:t>
            </w:r>
            <w:r w:rsidR="00B31503" w:rsidRPr="00B31503">
              <w:rPr>
                <w:noProof/>
                <w:webHidden/>
                <w:sz w:val="20"/>
                <w:szCs w:val="20"/>
              </w:rPr>
              <w:fldChar w:fldCharType="end"/>
            </w:r>
          </w:hyperlink>
        </w:p>
        <w:p w14:paraId="1B3D1BE0" w14:textId="692F306E" w:rsidR="00B31503" w:rsidRPr="00B31503" w:rsidRDefault="00000000" w:rsidP="00B31503">
          <w:pPr>
            <w:pStyle w:val="TOC2"/>
            <w:tabs>
              <w:tab w:val="right" w:leader="dot" w:pos="9016"/>
            </w:tabs>
            <w:jc w:val="both"/>
            <w:rPr>
              <w:rFonts w:cstheme="minorBidi"/>
              <w:noProof/>
              <w:kern w:val="2"/>
              <w:sz w:val="20"/>
              <w:szCs w:val="20"/>
              <w14:ligatures w14:val="standardContextual"/>
            </w:rPr>
          </w:pPr>
          <w:hyperlink w:anchor="_Toc153304377" w:history="1">
            <w:r w:rsidR="00B31503" w:rsidRPr="00B31503">
              <w:rPr>
                <w:rStyle w:val="Hyperlink"/>
                <w:noProof/>
                <w:sz w:val="20"/>
                <w:szCs w:val="20"/>
              </w:rPr>
              <w:t>Quality of Materials and Multifunctional Compliance:</w:t>
            </w:r>
            <w:r w:rsidR="00B31503" w:rsidRPr="00B31503">
              <w:rPr>
                <w:noProof/>
                <w:webHidden/>
                <w:sz w:val="20"/>
                <w:szCs w:val="20"/>
              </w:rPr>
              <w:tab/>
            </w:r>
            <w:r w:rsidR="00B31503" w:rsidRPr="00B31503">
              <w:rPr>
                <w:noProof/>
                <w:webHidden/>
                <w:sz w:val="20"/>
                <w:szCs w:val="20"/>
              </w:rPr>
              <w:fldChar w:fldCharType="begin"/>
            </w:r>
            <w:r w:rsidR="00B31503" w:rsidRPr="00B31503">
              <w:rPr>
                <w:noProof/>
                <w:webHidden/>
                <w:sz w:val="20"/>
                <w:szCs w:val="20"/>
              </w:rPr>
              <w:instrText xml:space="preserve"> PAGEREF _Toc153304377 \h </w:instrText>
            </w:r>
            <w:r w:rsidR="00B31503" w:rsidRPr="00B31503">
              <w:rPr>
                <w:noProof/>
                <w:webHidden/>
                <w:sz w:val="20"/>
                <w:szCs w:val="20"/>
              </w:rPr>
            </w:r>
            <w:r w:rsidR="00B31503" w:rsidRPr="00B31503">
              <w:rPr>
                <w:noProof/>
                <w:webHidden/>
                <w:sz w:val="20"/>
                <w:szCs w:val="20"/>
              </w:rPr>
              <w:fldChar w:fldCharType="separate"/>
            </w:r>
            <w:r w:rsidR="00B31503" w:rsidRPr="00B31503">
              <w:rPr>
                <w:noProof/>
                <w:webHidden/>
                <w:sz w:val="20"/>
                <w:szCs w:val="20"/>
              </w:rPr>
              <w:t>ii</w:t>
            </w:r>
            <w:r w:rsidR="00B31503" w:rsidRPr="00B31503">
              <w:rPr>
                <w:noProof/>
                <w:webHidden/>
                <w:sz w:val="20"/>
                <w:szCs w:val="20"/>
              </w:rPr>
              <w:fldChar w:fldCharType="end"/>
            </w:r>
          </w:hyperlink>
        </w:p>
        <w:p w14:paraId="12630FA8" w14:textId="152F3876" w:rsidR="00B31503" w:rsidRPr="00B31503" w:rsidRDefault="00000000" w:rsidP="00B31503">
          <w:pPr>
            <w:pStyle w:val="TOC1"/>
            <w:tabs>
              <w:tab w:val="right" w:leader="dot" w:pos="9016"/>
            </w:tabs>
            <w:jc w:val="both"/>
            <w:rPr>
              <w:rFonts w:cstheme="minorBidi"/>
              <w:noProof/>
              <w:kern w:val="2"/>
              <w:sz w:val="20"/>
              <w:szCs w:val="20"/>
              <w14:ligatures w14:val="standardContextual"/>
            </w:rPr>
          </w:pPr>
          <w:hyperlink w:anchor="_Toc153304378" w:history="1">
            <w:r w:rsidR="00B31503" w:rsidRPr="00B31503">
              <w:rPr>
                <w:rStyle w:val="Hyperlink"/>
                <w:noProof/>
                <w:sz w:val="20"/>
                <w:szCs w:val="20"/>
              </w:rPr>
              <w:t>Materials of a high quality</w:t>
            </w:r>
            <w:r w:rsidR="00B31503" w:rsidRPr="00B31503">
              <w:rPr>
                <w:noProof/>
                <w:webHidden/>
                <w:sz w:val="20"/>
                <w:szCs w:val="20"/>
              </w:rPr>
              <w:tab/>
            </w:r>
            <w:r w:rsidR="00B31503" w:rsidRPr="00B31503">
              <w:rPr>
                <w:noProof/>
                <w:webHidden/>
                <w:sz w:val="20"/>
                <w:szCs w:val="20"/>
              </w:rPr>
              <w:fldChar w:fldCharType="begin"/>
            </w:r>
            <w:r w:rsidR="00B31503" w:rsidRPr="00B31503">
              <w:rPr>
                <w:noProof/>
                <w:webHidden/>
                <w:sz w:val="20"/>
                <w:szCs w:val="20"/>
              </w:rPr>
              <w:instrText xml:space="preserve"> PAGEREF _Toc153304378 \h </w:instrText>
            </w:r>
            <w:r w:rsidR="00B31503" w:rsidRPr="00B31503">
              <w:rPr>
                <w:noProof/>
                <w:webHidden/>
                <w:sz w:val="20"/>
                <w:szCs w:val="20"/>
              </w:rPr>
            </w:r>
            <w:r w:rsidR="00B31503" w:rsidRPr="00B31503">
              <w:rPr>
                <w:noProof/>
                <w:webHidden/>
                <w:sz w:val="20"/>
                <w:szCs w:val="20"/>
              </w:rPr>
              <w:fldChar w:fldCharType="separate"/>
            </w:r>
            <w:r w:rsidR="00B31503" w:rsidRPr="00B31503">
              <w:rPr>
                <w:noProof/>
                <w:webHidden/>
                <w:sz w:val="20"/>
                <w:szCs w:val="20"/>
              </w:rPr>
              <w:t>ii</w:t>
            </w:r>
            <w:r w:rsidR="00B31503" w:rsidRPr="00B31503">
              <w:rPr>
                <w:noProof/>
                <w:webHidden/>
                <w:sz w:val="20"/>
                <w:szCs w:val="20"/>
              </w:rPr>
              <w:fldChar w:fldCharType="end"/>
            </w:r>
          </w:hyperlink>
        </w:p>
        <w:p w14:paraId="7D5C6B1B" w14:textId="5703CE0F" w:rsidR="00B31503" w:rsidRPr="00B31503" w:rsidRDefault="00000000" w:rsidP="00B31503">
          <w:pPr>
            <w:pStyle w:val="TOC1"/>
            <w:tabs>
              <w:tab w:val="right" w:leader="dot" w:pos="9016"/>
            </w:tabs>
            <w:jc w:val="both"/>
            <w:rPr>
              <w:rFonts w:cstheme="minorBidi"/>
              <w:noProof/>
              <w:kern w:val="2"/>
              <w:sz w:val="20"/>
              <w:szCs w:val="20"/>
              <w14:ligatures w14:val="standardContextual"/>
            </w:rPr>
          </w:pPr>
          <w:hyperlink w:anchor="_Toc153304379" w:history="1">
            <w:r w:rsidR="00B31503" w:rsidRPr="00B31503">
              <w:rPr>
                <w:rStyle w:val="Hyperlink"/>
                <w:noProof/>
                <w:sz w:val="20"/>
                <w:szCs w:val="20"/>
              </w:rPr>
              <w:t>RISK ASSESSMENT / METHOD STATEMENT</w:t>
            </w:r>
            <w:r w:rsidR="00B31503" w:rsidRPr="00B31503">
              <w:rPr>
                <w:noProof/>
                <w:webHidden/>
                <w:sz w:val="20"/>
                <w:szCs w:val="20"/>
              </w:rPr>
              <w:tab/>
            </w:r>
            <w:r w:rsidR="00B31503" w:rsidRPr="00B31503">
              <w:rPr>
                <w:noProof/>
                <w:webHidden/>
                <w:sz w:val="20"/>
                <w:szCs w:val="20"/>
              </w:rPr>
              <w:fldChar w:fldCharType="begin"/>
            </w:r>
            <w:r w:rsidR="00B31503" w:rsidRPr="00B31503">
              <w:rPr>
                <w:noProof/>
                <w:webHidden/>
                <w:sz w:val="20"/>
                <w:szCs w:val="20"/>
              </w:rPr>
              <w:instrText xml:space="preserve"> PAGEREF _Toc153304379 \h </w:instrText>
            </w:r>
            <w:r w:rsidR="00B31503" w:rsidRPr="00B31503">
              <w:rPr>
                <w:noProof/>
                <w:webHidden/>
                <w:sz w:val="20"/>
                <w:szCs w:val="20"/>
              </w:rPr>
            </w:r>
            <w:r w:rsidR="00B31503" w:rsidRPr="00B31503">
              <w:rPr>
                <w:noProof/>
                <w:webHidden/>
                <w:sz w:val="20"/>
                <w:szCs w:val="20"/>
              </w:rPr>
              <w:fldChar w:fldCharType="separate"/>
            </w:r>
            <w:r w:rsidR="00B31503" w:rsidRPr="00B31503">
              <w:rPr>
                <w:noProof/>
                <w:webHidden/>
                <w:sz w:val="20"/>
                <w:szCs w:val="20"/>
              </w:rPr>
              <w:t>iii</w:t>
            </w:r>
            <w:r w:rsidR="00B31503" w:rsidRPr="00B31503">
              <w:rPr>
                <w:noProof/>
                <w:webHidden/>
                <w:sz w:val="20"/>
                <w:szCs w:val="20"/>
              </w:rPr>
              <w:fldChar w:fldCharType="end"/>
            </w:r>
          </w:hyperlink>
        </w:p>
        <w:p w14:paraId="5D85EB29" w14:textId="396F7D53" w:rsidR="00B31503" w:rsidRPr="00B31503" w:rsidRDefault="00000000" w:rsidP="00B31503">
          <w:pPr>
            <w:pStyle w:val="TOC2"/>
            <w:tabs>
              <w:tab w:val="right" w:leader="dot" w:pos="9016"/>
            </w:tabs>
            <w:jc w:val="both"/>
            <w:rPr>
              <w:rFonts w:cstheme="minorBidi"/>
              <w:noProof/>
              <w:kern w:val="2"/>
              <w:sz w:val="20"/>
              <w:szCs w:val="20"/>
              <w14:ligatures w14:val="standardContextual"/>
            </w:rPr>
          </w:pPr>
          <w:hyperlink w:anchor="_Toc153304380" w:history="1">
            <w:r w:rsidR="00B31503" w:rsidRPr="00B31503">
              <w:rPr>
                <w:rStyle w:val="Hyperlink"/>
                <w:noProof/>
                <w:sz w:val="20"/>
                <w:szCs w:val="20"/>
              </w:rPr>
              <w:t>General Information</w:t>
            </w:r>
            <w:r w:rsidR="00B31503" w:rsidRPr="00B31503">
              <w:rPr>
                <w:noProof/>
                <w:webHidden/>
                <w:sz w:val="20"/>
                <w:szCs w:val="20"/>
              </w:rPr>
              <w:tab/>
            </w:r>
            <w:r w:rsidR="00B31503" w:rsidRPr="00B31503">
              <w:rPr>
                <w:noProof/>
                <w:webHidden/>
                <w:sz w:val="20"/>
                <w:szCs w:val="20"/>
              </w:rPr>
              <w:fldChar w:fldCharType="begin"/>
            </w:r>
            <w:r w:rsidR="00B31503" w:rsidRPr="00B31503">
              <w:rPr>
                <w:noProof/>
                <w:webHidden/>
                <w:sz w:val="20"/>
                <w:szCs w:val="20"/>
              </w:rPr>
              <w:instrText xml:space="preserve"> PAGEREF _Toc153304380 \h </w:instrText>
            </w:r>
            <w:r w:rsidR="00B31503" w:rsidRPr="00B31503">
              <w:rPr>
                <w:noProof/>
                <w:webHidden/>
                <w:sz w:val="20"/>
                <w:szCs w:val="20"/>
              </w:rPr>
            </w:r>
            <w:r w:rsidR="00B31503" w:rsidRPr="00B31503">
              <w:rPr>
                <w:noProof/>
                <w:webHidden/>
                <w:sz w:val="20"/>
                <w:szCs w:val="20"/>
              </w:rPr>
              <w:fldChar w:fldCharType="separate"/>
            </w:r>
            <w:r w:rsidR="00B31503" w:rsidRPr="00B31503">
              <w:rPr>
                <w:noProof/>
                <w:webHidden/>
                <w:sz w:val="20"/>
                <w:szCs w:val="20"/>
              </w:rPr>
              <w:t>iii</w:t>
            </w:r>
            <w:r w:rsidR="00B31503" w:rsidRPr="00B31503">
              <w:rPr>
                <w:noProof/>
                <w:webHidden/>
                <w:sz w:val="20"/>
                <w:szCs w:val="20"/>
              </w:rPr>
              <w:fldChar w:fldCharType="end"/>
            </w:r>
          </w:hyperlink>
        </w:p>
        <w:p w14:paraId="759B6393" w14:textId="00ED5247" w:rsidR="00B31503" w:rsidRPr="00B31503" w:rsidRDefault="00000000" w:rsidP="00B31503">
          <w:pPr>
            <w:pStyle w:val="TOC2"/>
            <w:tabs>
              <w:tab w:val="right" w:leader="dot" w:pos="9016"/>
            </w:tabs>
            <w:jc w:val="both"/>
            <w:rPr>
              <w:rFonts w:cstheme="minorBidi"/>
              <w:noProof/>
              <w:kern w:val="2"/>
              <w:sz w:val="20"/>
              <w:szCs w:val="20"/>
              <w14:ligatures w14:val="standardContextual"/>
            </w:rPr>
          </w:pPr>
          <w:hyperlink w:anchor="_Toc153304381" w:history="1">
            <w:r w:rsidR="00B31503" w:rsidRPr="00B31503">
              <w:rPr>
                <w:rStyle w:val="Hyperlink"/>
                <w:noProof/>
                <w:sz w:val="20"/>
                <w:szCs w:val="20"/>
              </w:rPr>
              <w:t>Resources</w:t>
            </w:r>
            <w:r w:rsidR="00B31503" w:rsidRPr="00B31503">
              <w:rPr>
                <w:noProof/>
                <w:webHidden/>
                <w:sz w:val="20"/>
                <w:szCs w:val="20"/>
              </w:rPr>
              <w:tab/>
            </w:r>
            <w:r w:rsidR="00B31503" w:rsidRPr="00B31503">
              <w:rPr>
                <w:noProof/>
                <w:webHidden/>
                <w:sz w:val="20"/>
                <w:szCs w:val="20"/>
              </w:rPr>
              <w:fldChar w:fldCharType="begin"/>
            </w:r>
            <w:r w:rsidR="00B31503" w:rsidRPr="00B31503">
              <w:rPr>
                <w:noProof/>
                <w:webHidden/>
                <w:sz w:val="20"/>
                <w:szCs w:val="20"/>
              </w:rPr>
              <w:instrText xml:space="preserve"> PAGEREF _Toc153304381 \h </w:instrText>
            </w:r>
            <w:r w:rsidR="00B31503" w:rsidRPr="00B31503">
              <w:rPr>
                <w:noProof/>
                <w:webHidden/>
                <w:sz w:val="20"/>
                <w:szCs w:val="20"/>
              </w:rPr>
            </w:r>
            <w:r w:rsidR="00B31503" w:rsidRPr="00B31503">
              <w:rPr>
                <w:noProof/>
                <w:webHidden/>
                <w:sz w:val="20"/>
                <w:szCs w:val="20"/>
              </w:rPr>
              <w:fldChar w:fldCharType="separate"/>
            </w:r>
            <w:r w:rsidR="00B31503" w:rsidRPr="00B31503">
              <w:rPr>
                <w:noProof/>
                <w:webHidden/>
                <w:sz w:val="20"/>
                <w:szCs w:val="20"/>
              </w:rPr>
              <w:t>iii</w:t>
            </w:r>
            <w:r w:rsidR="00B31503" w:rsidRPr="00B31503">
              <w:rPr>
                <w:noProof/>
                <w:webHidden/>
                <w:sz w:val="20"/>
                <w:szCs w:val="20"/>
              </w:rPr>
              <w:fldChar w:fldCharType="end"/>
            </w:r>
          </w:hyperlink>
        </w:p>
        <w:p w14:paraId="6547FCE1" w14:textId="3D484CA8" w:rsidR="00B31503" w:rsidRPr="00B31503" w:rsidRDefault="00000000" w:rsidP="00B31503">
          <w:pPr>
            <w:pStyle w:val="TOC2"/>
            <w:tabs>
              <w:tab w:val="right" w:leader="dot" w:pos="9016"/>
            </w:tabs>
            <w:jc w:val="both"/>
            <w:rPr>
              <w:rFonts w:cstheme="minorBidi"/>
              <w:noProof/>
              <w:kern w:val="2"/>
              <w:sz w:val="20"/>
              <w:szCs w:val="20"/>
              <w14:ligatures w14:val="standardContextual"/>
            </w:rPr>
          </w:pPr>
          <w:hyperlink w:anchor="_Toc153304382" w:history="1">
            <w:r w:rsidR="00B31503" w:rsidRPr="00B31503">
              <w:rPr>
                <w:rStyle w:val="Hyperlink"/>
                <w:noProof/>
                <w:sz w:val="20"/>
                <w:szCs w:val="20"/>
              </w:rPr>
              <w:t>Method of Works</w:t>
            </w:r>
            <w:r w:rsidR="00B31503" w:rsidRPr="00B31503">
              <w:rPr>
                <w:noProof/>
                <w:webHidden/>
                <w:sz w:val="20"/>
                <w:szCs w:val="20"/>
              </w:rPr>
              <w:tab/>
            </w:r>
            <w:r w:rsidR="00B31503" w:rsidRPr="00B31503">
              <w:rPr>
                <w:noProof/>
                <w:webHidden/>
                <w:sz w:val="20"/>
                <w:szCs w:val="20"/>
              </w:rPr>
              <w:fldChar w:fldCharType="begin"/>
            </w:r>
            <w:r w:rsidR="00B31503" w:rsidRPr="00B31503">
              <w:rPr>
                <w:noProof/>
                <w:webHidden/>
                <w:sz w:val="20"/>
                <w:szCs w:val="20"/>
              </w:rPr>
              <w:instrText xml:space="preserve"> PAGEREF _Toc153304382 \h </w:instrText>
            </w:r>
            <w:r w:rsidR="00B31503" w:rsidRPr="00B31503">
              <w:rPr>
                <w:noProof/>
                <w:webHidden/>
                <w:sz w:val="20"/>
                <w:szCs w:val="20"/>
              </w:rPr>
            </w:r>
            <w:r w:rsidR="00B31503" w:rsidRPr="00B31503">
              <w:rPr>
                <w:noProof/>
                <w:webHidden/>
                <w:sz w:val="20"/>
                <w:szCs w:val="20"/>
              </w:rPr>
              <w:fldChar w:fldCharType="separate"/>
            </w:r>
            <w:r w:rsidR="00B31503" w:rsidRPr="00B31503">
              <w:rPr>
                <w:noProof/>
                <w:webHidden/>
                <w:sz w:val="20"/>
                <w:szCs w:val="20"/>
              </w:rPr>
              <w:t>iv</w:t>
            </w:r>
            <w:r w:rsidR="00B31503" w:rsidRPr="00B31503">
              <w:rPr>
                <w:noProof/>
                <w:webHidden/>
                <w:sz w:val="20"/>
                <w:szCs w:val="20"/>
              </w:rPr>
              <w:fldChar w:fldCharType="end"/>
            </w:r>
          </w:hyperlink>
        </w:p>
        <w:p w14:paraId="15BD34F5" w14:textId="2E7D3E04" w:rsidR="00B31503" w:rsidRPr="00B31503" w:rsidRDefault="00000000" w:rsidP="00B31503">
          <w:pPr>
            <w:pStyle w:val="TOC2"/>
            <w:tabs>
              <w:tab w:val="right" w:leader="dot" w:pos="9016"/>
            </w:tabs>
            <w:jc w:val="both"/>
            <w:rPr>
              <w:rFonts w:cstheme="minorBidi"/>
              <w:noProof/>
              <w:kern w:val="2"/>
              <w:sz w:val="20"/>
              <w:szCs w:val="20"/>
              <w14:ligatures w14:val="standardContextual"/>
            </w:rPr>
          </w:pPr>
          <w:hyperlink w:anchor="_Toc153304383" w:history="1">
            <w:r w:rsidR="00B31503" w:rsidRPr="00B31503">
              <w:rPr>
                <w:rStyle w:val="Hyperlink"/>
                <w:noProof/>
                <w:sz w:val="20"/>
                <w:szCs w:val="20"/>
              </w:rPr>
              <w:t>Control Measures</w:t>
            </w:r>
            <w:r w:rsidR="00B31503" w:rsidRPr="00B31503">
              <w:rPr>
                <w:noProof/>
                <w:webHidden/>
                <w:sz w:val="20"/>
                <w:szCs w:val="20"/>
              </w:rPr>
              <w:tab/>
            </w:r>
            <w:r w:rsidR="00B31503" w:rsidRPr="00B31503">
              <w:rPr>
                <w:noProof/>
                <w:webHidden/>
                <w:sz w:val="20"/>
                <w:szCs w:val="20"/>
              </w:rPr>
              <w:fldChar w:fldCharType="begin"/>
            </w:r>
            <w:r w:rsidR="00B31503" w:rsidRPr="00B31503">
              <w:rPr>
                <w:noProof/>
                <w:webHidden/>
                <w:sz w:val="20"/>
                <w:szCs w:val="20"/>
              </w:rPr>
              <w:instrText xml:space="preserve"> PAGEREF _Toc153304383 \h </w:instrText>
            </w:r>
            <w:r w:rsidR="00B31503" w:rsidRPr="00B31503">
              <w:rPr>
                <w:noProof/>
                <w:webHidden/>
                <w:sz w:val="20"/>
                <w:szCs w:val="20"/>
              </w:rPr>
            </w:r>
            <w:r w:rsidR="00B31503" w:rsidRPr="00B31503">
              <w:rPr>
                <w:noProof/>
                <w:webHidden/>
                <w:sz w:val="20"/>
                <w:szCs w:val="20"/>
              </w:rPr>
              <w:fldChar w:fldCharType="separate"/>
            </w:r>
            <w:r w:rsidR="00B31503" w:rsidRPr="00B31503">
              <w:rPr>
                <w:noProof/>
                <w:webHidden/>
                <w:sz w:val="20"/>
                <w:szCs w:val="20"/>
              </w:rPr>
              <w:t>vi</w:t>
            </w:r>
            <w:r w:rsidR="00B31503" w:rsidRPr="00B31503">
              <w:rPr>
                <w:noProof/>
                <w:webHidden/>
                <w:sz w:val="20"/>
                <w:szCs w:val="20"/>
              </w:rPr>
              <w:fldChar w:fldCharType="end"/>
            </w:r>
          </w:hyperlink>
        </w:p>
        <w:p w14:paraId="16A56017" w14:textId="475AC04B" w:rsidR="00B31503" w:rsidRPr="00B31503" w:rsidRDefault="00000000" w:rsidP="00B31503">
          <w:pPr>
            <w:pStyle w:val="TOC1"/>
            <w:tabs>
              <w:tab w:val="right" w:leader="dot" w:pos="9016"/>
            </w:tabs>
            <w:jc w:val="both"/>
            <w:rPr>
              <w:rFonts w:cstheme="minorBidi"/>
              <w:noProof/>
              <w:kern w:val="2"/>
              <w:sz w:val="20"/>
              <w:szCs w:val="20"/>
              <w14:ligatures w14:val="standardContextual"/>
            </w:rPr>
          </w:pPr>
          <w:hyperlink w:anchor="_Toc153304384" w:history="1">
            <w:r w:rsidR="00B31503" w:rsidRPr="00B31503">
              <w:rPr>
                <w:rStyle w:val="Hyperlink"/>
                <w:noProof/>
                <w:sz w:val="20"/>
                <w:szCs w:val="20"/>
              </w:rPr>
              <w:t>References</w:t>
            </w:r>
            <w:r w:rsidR="00B31503" w:rsidRPr="00B31503">
              <w:rPr>
                <w:noProof/>
                <w:webHidden/>
                <w:sz w:val="20"/>
                <w:szCs w:val="20"/>
              </w:rPr>
              <w:tab/>
            </w:r>
            <w:r w:rsidR="00B31503" w:rsidRPr="00B31503">
              <w:rPr>
                <w:noProof/>
                <w:webHidden/>
                <w:sz w:val="20"/>
                <w:szCs w:val="20"/>
              </w:rPr>
              <w:fldChar w:fldCharType="begin"/>
            </w:r>
            <w:r w:rsidR="00B31503" w:rsidRPr="00B31503">
              <w:rPr>
                <w:noProof/>
                <w:webHidden/>
                <w:sz w:val="20"/>
                <w:szCs w:val="20"/>
              </w:rPr>
              <w:instrText xml:space="preserve"> PAGEREF _Toc153304384 \h </w:instrText>
            </w:r>
            <w:r w:rsidR="00B31503" w:rsidRPr="00B31503">
              <w:rPr>
                <w:noProof/>
                <w:webHidden/>
                <w:sz w:val="20"/>
                <w:szCs w:val="20"/>
              </w:rPr>
            </w:r>
            <w:r w:rsidR="00B31503" w:rsidRPr="00B31503">
              <w:rPr>
                <w:noProof/>
                <w:webHidden/>
                <w:sz w:val="20"/>
                <w:szCs w:val="20"/>
              </w:rPr>
              <w:fldChar w:fldCharType="separate"/>
            </w:r>
            <w:r w:rsidR="00B31503" w:rsidRPr="00B31503">
              <w:rPr>
                <w:noProof/>
                <w:webHidden/>
                <w:sz w:val="20"/>
                <w:szCs w:val="20"/>
              </w:rPr>
              <w:t>viii</w:t>
            </w:r>
            <w:r w:rsidR="00B31503" w:rsidRPr="00B31503">
              <w:rPr>
                <w:noProof/>
                <w:webHidden/>
                <w:sz w:val="20"/>
                <w:szCs w:val="20"/>
              </w:rPr>
              <w:fldChar w:fldCharType="end"/>
            </w:r>
          </w:hyperlink>
        </w:p>
        <w:p w14:paraId="30465438" w14:textId="7F8FD32F" w:rsidR="00B31503" w:rsidRDefault="00B31503" w:rsidP="00B31503">
          <w:pPr>
            <w:jc w:val="both"/>
          </w:pPr>
          <w:r w:rsidRPr="00B31503">
            <w:rPr>
              <w:b/>
              <w:bCs/>
              <w:sz w:val="20"/>
              <w:szCs w:val="20"/>
            </w:rPr>
            <w:fldChar w:fldCharType="end"/>
          </w:r>
        </w:p>
      </w:sdtContent>
    </w:sdt>
    <w:p w14:paraId="171624E9" w14:textId="13B476DA" w:rsidR="00B31503" w:rsidRDefault="00B31503">
      <w:pPr>
        <w:rPr>
          <w:rFonts w:ascii="Arial Narrow" w:hAnsi="Arial Narrow"/>
          <w:sz w:val="32"/>
          <w:szCs w:val="32"/>
          <w:u w:val="single"/>
        </w:rPr>
      </w:pPr>
      <w:r>
        <w:rPr>
          <w:rFonts w:ascii="Arial Narrow" w:hAnsi="Arial Narrow"/>
          <w:sz w:val="32"/>
          <w:szCs w:val="32"/>
          <w:u w:val="single"/>
        </w:rPr>
        <w:br w:type="page"/>
      </w:r>
    </w:p>
    <w:p w14:paraId="0D40467D" w14:textId="77777777" w:rsidR="00C26235" w:rsidRPr="00287E31" w:rsidRDefault="00C26235" w:rsidP="002E4E8F">
      <w:pPr>
        <w:jc w:val="both"/>
        <w:rPr>
          <w:rFonts w:ascii="Arial Narrow" w:hAnsi="Arial Narrow"/>
          <w:sz w:val="32"/>
          <w:szCs w:val="32"/>
          <w:u w:val="single"/>
        </w:rPr>
      </w:pPr>
    </w:p>
    <w:p w14:paraId="6F1B3FC2" w14:textId="0487DC1A" w:rsidR="0082600D" w:rsidRPr="00B31503" w:rsidRDefault="00C34193" w:rsidP="00B31503">
      <w:pPr>
        <w:pStyle w:val="Heading1"/>
        <w:rPr>
          <w:color w:val="ED7D31" w:themeColor="accent2"/>
          <w:u w:val="single"/>
        </w:rPr>
      </w:pPr>
      <w:bookmarkStart w:id="0" w:name="_Toc153304374"/>
      <w:r w:rsidRPr="00B31503">
        <w:rPr>
          <w:color w:val="ED7D31" w:themeColor="accent2"/>
          <w:u w:val="single"/>
        </w:rPr>
        <w:t>Introduction</w:t>
      </w:r>
      <w:bookmarkEnd w:id="0"/>
    </w:p>
    <w:p w14:paraId="7CC2272C" w14:textId="77777777" w:rsidR="00464584" w:rsidRPr="002E4E8F" w:rsidRDefault="00CB248B" w:rsidP="002E4E8F">
      <w:pPr>
        <w:jc w:val="both"/>
        <w:rPr>
          <w:rFonts w:ascii="Arial Narrow" w:hAnsi="Arial Narrow"/>
        </w:rPr>
      </w:pPr>
      <w:r w:rsidRPr="002E4E8F">
        <w:rPr>
          <w:rFonts w:ascii="Arial Narrow" w:hAnsi="Arial Narrow"/>
        </w:rPr>
        <w:t>Effective project planning and execution in carpentry, especially during the installation of a staircase, demands meticulous diligence and adherence to industry standards. Method statements play a pivotal role in outlining the step-by-step procedures, safety measures, and quality standards required for a successful first fix installation. This report delves into the significance of method statements for carpentry first fix, with a specific focus on compliance with the British Standards Institution (BSI)</w:t>
      </w:r>
      <w:r w:rsidR="00464584" w:rsidRPr="002E4E8F">
        <w:rPr>
          <w:rFonts w:ascii="Arial Narrow" w:hAnsi="Arial Narrow"/>
        </w:rPr>
        <w:t>, adherence to the Forest Stewardship Council (FSC) guidelines for sustainable sourcing and ensuring materials align with various quality standards and specifications.</w:t>
      </w:r>
    </w:p>
    <w:p w14:paraId="1DE66AF0" w14:textId="0CFEE5A3" w:rsidR="00833E68" w:rsidRPr="00B31503" w:rsidRDefault="00464584" w:rsidP="00B31503">
      <w:pPr>
        <w:pStyle w:val="Heading2"/>
        <w:rPr>
          <w:color w:val="ED7D31" w:themeColor="accent2"/>
        </w:rPr>
      </w:pPr>
      <w:bookmarkStart w:id="1" w:name="_Toc153304375"/>
      <w:r w:rsidRPr="00B31503">
        <w:rPr>
          <w:color w:val="ED7D31" w:themeColor="accent2"/>
        </w:rPr>
        <w:t>Significance of Method Statements</w:t>
      </w:r>
      <w:bookmarkEnd w:id="1"/>
      <w:r w:rsidRPr="00B31503">
        <w:rPr>
          <w:color w:val="ED7D31" w:themeColor="accent2"/>
        </w:rPr>
        <w:t xml:space="preserve"> </w:t>
      </w:r>
    </w:p>
    <w:p w14:paraId="159AB332" w14:textId="367A1B94" w:rsidR="00464584" w:rsidRPr="002E4E8F" w:rsidRDefault="00464584" w:rsidP="002E4E8F">
      <w:pPr>
        <w:jc w:val="both"/>
        <w:rPr>
          <w:rFonts w:ascii="Arial Narrow" w:hAnsi="Arial Narrow"/>
        </w:rPr>
      </w:pPr>
      <w:r w:rsidRPr="002E4E8F">
        <w:rPr>
          <w:rFonts w:ascii="Arial Narrow" w:hAnsi="Arial Narrow"/>
        </w:rPr>
        <w:t>Method statements serve as comprehensive guides, delineating the procedural intricacies, safety measures, and quality standards required for a staircase installation. These statements provide a strategic roadmap, offering clarity on tasks, safety protocols, and a well-defined sequence of activities.</w:t>
      </w:r>
    </w:p>
    <w:p w14:paraId="391D9C58" w14:textId="4F426390" w:rsidR="00464584" w:rsidRPr="00B31503" w:rsidRDefault="00464584" w:rsidP="00B31503">
      <w:pPr>
        <w:pStyle w:val="Heading2"/>
        <w:rPr>
          <w:color w:val="ED7D31" w:themeColor="accent2"/>
        </w:rPr>
      </w:pPr>
      <w:bookmarkStart w:id="2" w:name="_Toc153304376"/>
      <w:r w:rsidRPr="00B31503">
        <w:rPr>
          <w:color w:val="ED7D31" w:themeColor="accent2"/>
        </w:rPr>
        <w:t>Compliance with BSI and FSC Standards:</w:t>
      </w:r>
      <w:bookmarkEnd w:id="2"/>
    </w:p>
    <w:p w14:paraId="66B89763" w14:textId="2C91797A" w:rsidR="004B6D53" w:rsidRPr="002E4E8F" w:rsidRDefault="00464584" w:rsidP="002E4E8F">
      <w:pPr>
        <w:jc w:val="both"/>
        <w:rPr>
          <w:rFonts w:ascii="Arial Narrow" w:hAnsi="Arial Narrow"/>
        </w:rPr>
      </w:pPr>
      <w:r w:rsidRPr="002E4E8F">
        <w:rPr>
          <w:rFonts w:ascii="Arial Narrow" w:hAnsi="Arial Narrow"/>
        </w:rPr>
        <w:t>This report underscores the critical importance of aligning with BSI standards, such as BS 585:1988, to ensure that dimensions, materials, and workmanship adhere to the highest industry norms. Moreover, by incorporating FSC guidelines into the method statement, carpenter demonstrate a commitment to sustainable practices, ensuring that the wood sourced for the staircase has been responsibly harvested</w:t>
      </w:r>
      <w:r w:rsidR="004B6D53" w:rsidRPr="002E4E8F">
        <w:rPr>
          <w:rFonts w:ascii="Arial Narrow" w:hAnsi="Arial Narrow"/>
        </w:rPr>
        <w:t xml:space="preserve">. </w:t>
      </w:r>
    </w:p>
    <w:p w14:paraId="3DC50B0B" w14:textId="78BB4638" w:rsidR="004B6D53" w:rsidRPr="002E4E8F" w:rsidRDefault="004B6D53" w:rsidP="002E4E8F">
      <w:pPr>
        <w:jc w:val="both"/>
        <w:rPr>
          <w:rFonts w:ascii="Arial Narrow" w:hAnsi="Arial Narrow"/>
          <w:i/>
          <w:iCs/>
        </w:rPr>
      </w:pPr>
      <w:r w:rsidRPr="002E4E8F">
        <w:rPr>
          <w:rFonts w:ascii="Arial Narrow" w:hAnsi="Arial Narrow"/>
          <w:i/>
          <w:iCs/>
        </w:rPr>
        <w:t xml:space="preserve">E.g. The method statement not only aligns with BS585:1988 for wood stairs but also emphasises the use of FSC-certified timber, reinforcing our dedication to responsible and sustainable sourcing. </w:t>
      </w:r>
    </w:p>
    <w:p w14:paraId="00340FE8" w14:textId="463054F2" w:rsidR="00464584" w:rsidRPr="00B31503" w:rsidRDefault="004B6D53" w:rsidP="00B31503">
      <w:pPr>
        <w:pStyle w:val="Heading2"/>
        <w:rPr>
          <w:color w:val="ED7D31" w:themeColor="accent2"/>
        </w:rPr>
      </w:pPr>
      <w:bookmarkStart w:id="3" w:name="_Toc153304377"/>
      <w:r w:rsidRPr="00B31503">
        <w:rPr>
          <w:color w:val="ED7D31" w:themeColor="accent2"/>
        </w:rPr>
        <w:t>Quality of Materials and Multifunctional Compliance:</w:t>
      </w:r>
      <w:bookmarkEnd w:id="3"/>
      <w:r w:rsidRPr="00B31503">
        <w:rPr>
          <w:color w:val="ED7D31" w:themeColor="accent2"/>
        </w:rPr>
        <w:t xml:space="preserve"> </w:t>
      </w:r>
    </w:p>
    <w:p w14:paraId="008ECD98" w14:textId="58C81339" w:rsidR="004B6D53" w:rsidRPr="002E4E8F" w:rsidRDefault="004B6D53" w:rsidP="002E4E8F">
      <w:pPr>
        <w:jc w:val="both"/>
        <w:rPr>
          <w:rFonts w:ascii="Arial Narrow" w:hAnsi="Arial Narrow"/>
        </w:rPr>
      </w:pPr>
      <w:r w:rsidRPr="002E4E8F">
        <w:rPr>
          <w:rFonts w:ascii="Arial Narrow" w:hAnsi="Arial Narrow"/>
        </w:rPr>
        <w:t xml:space="preserve">Beyond regulatory compliance, stringent adherence to various standards and specifications, such as fire-resistant materials in like with BS 9991:20215, becomes a focal point in the method statement. This multifaceted approach guarantees that the materials not only meet safety and durability requirements but also contributes to environmental sustainability. </w:t>
      </w:r>
    </w:p>
    <w:p w14:paraId="38D9D4A4" w14:textId="14748086" w:rsidR="004B6D53" w:rsidRPr="002E4E8F" w:rsidRDefault="004B6D53" w:rsidP="002E4E8F">
      <w:pPr>
        <w:jc w:val="both"/>
        <w:rPr>
          <w:rFonts w:ascii="Arial Narrow" w:hAnsi="Arial Narrow"/>
        </w:rPr>
      </w:pPr>
      <w:r w:rsidRPr="002E4E8F">
        <w:rPr>
          <w:rFonts w:ascii="Arial Narrow" w:hAnsi="Arial Narrow"/>
        </w:rPr>
        <w:t xml:space="preserve">E.g. The method statement </w:t>
      </w:r>
      <w:r w:rsidR="00D95539" w:rsidRPr="002E4E8F">
        <w:rPr>
          <w:rFonts w:ascii="Arial Narrow" w:hAnsi="Arial Narrow"/>
        </w:rPr>
        <w:t>explicitly</w:t>
      </w:r>
      <w:r w:rsidRPr="002E4E8F">
        <w:rPr>
          <w:rFonts w:ascii="Arial Narrow" w:hAnsi="Arial Narrow"/>
        </w:rPr>
        <w:t xml:space="preserve"> advocates for the use of materials conforming to BS 9991:2015, emphasising fire-</w:t>
      </w:r>
      <w:r w:rsidR="00D95539" w:rsidRPr="002E4E8F">
        <w:rPr>
          <w:rFonts w:ascii="Arial Narrow" w:hAnsi="Arial Narrow"/>
        </w:rPr>
        <w:t>resistant</w:t>
      </w:r>
      <w:r w:rsidRPr="002E4E8F">
        <w:rPr>
          <w:rFonts w:ascii="Arial Narrow" w:hAnsi="Arial Narrow"/>
        </w:rPr>
        <w:t xml:space="preserve"> properties, while also ensuring compliance with sustainability criteria, as stipulated by </w:t>
      </w:r>
      <w:r w:rsidR="00D95539" w:rsidRPr="002E4E8F">
        <w:rPr>
          <w:rFonts w:ascii="Arial Narrow" w:hAnsi="Arial Narrow"/>
        </w:rPr>
        <w:t>FSC.</w:t>
      </w:r>
    </w:p>
    <w:p w14:paraId="52608AFE" w14:textId="77777777" w:rsidR="00464584" w:rsidRPr="002E4E8F" w:rsidRDefault="00464584" w:rsidP="002E4E8F">
      <w:pPr>
        <w:jc w:val="both"/>
        <w:rPr>
          <w:rFonts w:ascii="Arial Narrow" w:hAnsi="Arial Narrow"/>
        </w:rPr>
      </w:pPr>
    </w:p>
    <w:p w14:paraId="13A22D81" w14:textId="7A5C6E87" w:rsidR="00833E68" w:rsidRPr="00B31503" w:rsidRDefault="00833E68" w:rsidP="00B31503">
      <w:pPr>
        <w:pStyle w:val="Heading1"/>
        <w:rPr>
          <w:color w:val="ED7D31" w:themeColor="accent2"/>
          <w:u w:val="single"/>
        </w:rPr>
      </w:pPr>
      <w:bookmarkStart w:id="4" w:name="_Toc153304378"/>
      <w:r w:rsidRPr="00B31503">
        <w:rPr>
          <w:color w:val="ED7D31" w:themeColor="accent2"/>
          <w:u w:val="single"/>
        </w:rPr>
        <w:t>Materials of a high quality</w:t>
      </w:r>
      <w:bookmarkEnd w:id="4"/>
    </w:p>
    <w:p w14:paraId="7C989764" w14:textId="77777777" w:rsidR="007B3833" w:rsidRPr="002E4E8F" w:rsidRDefault="00833E68" w:rsidP="002E4E8F">
      <w:pPr>
        <w:pStyle w:val="ListParagraph"/>
        <w:numPr>
          <w:ilvl w:val="0"/>
          <w:numId w:val="2"/>
        </w:numPr>
        <w:jc w:val="both"/>
        <w:rPr>
          <w:rFonts w:ascii="Arial Narrow" w:hAnsi="Arial Narrow"/>
        </w:rPr>
      </w:pPr>
      <w:r w:rsidRPr="002E4E8F">
        <w:rPr>
          <w:rFonts w:ascii="Arial Narrow" w:hAnsi="Arial Narrow"/>
        </w:rPr>
        <w:t xml:space="preserve">Structural Timber – </w:t>
      </w:r>
      <w:r w:rsidR="007B3833" w:rsidRPr="002E4E8F">
        <w:rPr>
          <w:rFonts w:ascii="Arial Narrow" w:hAnsi="Arial Narrow"/>
        </w:rPr>
        <w:t>Compliance with BSI (BS 585:1988): The choice of timber for staircase components, such as treads and risers, should adhere to BSI standards. This includes specifications for dimensions, materials, and workmanship to ensure the staircase's safety and performance.</w:t>
      </w:r>
    </w:p>
    <w:p w14:paraId="6FE43AD1" w14:textId="57DCB478" w:rsidR="007B3833" w:rsidRPr="002E4E8F" w:rsidRDefault="007B3833" w:rsidP="002E4E8F">
      <w:pPr>
        <w:pStyle w:val="ListParagraph"/>
        <w:jc w:val="both"/>
        <w:rPr>
          <w:rFonts w:ascii="Arial Narrow" w:hAnsi="Arial Narrow"/>
        </w:rPr>
      </w:pPr>
      <w:r w:rsidRPr="002E4E8F">
        <w:rPr>
          <w:rFonts w:ascii="Arial Narrow" w:hAnsi="Arial Narrow"/>
        </w:rPr>
        <w:t>Adherence to FSC: To promote sustainability, the timber used in staircases should be sourced from FSC-certified forests, emphasizing responsible and environmentally friendly forestry practices.</w:t>
      </w:r>
    </w:p>
    <w:p w14:paraId="212E4004" w14:textId="77777777" w:rsidR="007B3833" w:rsidRPr="002E4E8F" w:rsidRDefault="007B3833" w:rsidP="002E4E8F">
      <w:pPr>
        <w:pStyle w:val="ListParagraph"/>
        <w:jc w:val="both"/>
        <w:rPr>
          <w:rFonts w:ascii="Arial Narrow" w:hAnsi="Arial Narrow"/>
        </w:rPr>
      </w:pPr>
    </w:p>
    <w:p w14:paraId="5BEC6C2C" w14:textId="77777777" w:rsidR="007B3833" w:rsidRPr="002E4E8F" w:rsidRDefault="00833E68" w:rsidP="002E4E8F">
      <w:pPr>
        <w:pStyle w:val="ListParagraph"/>
        <w:numPr>
          <w:ilvl w:val="0"/>
          <w:numId w:val="2"/>
        </w:numPr>
        <w:jc w:val="both"/>
        <w:rPr>
          <w:rFonts w:ascii="Arial Narrow" w:hAnsi="Arial Narrow"/>
        </w:rPr>
      </w:pPr>
      <w:r w:rsidRPr="002E4E8F">
        <w:rPr>
          <w:rFonts w:ascii="Arial Narrow" w:hAnsi="Arial Narrow"/>
        </w:rPr>
        <w:t xml:space="preserve">Fasteners – </w:t>
      </w:r>
      <w:r w:rsidR="007B3833" w:rsidRPr="002E4E8F">
        <w:rPr>
          <w:rFonts w:ascii="Arial Narrow" w:hAnsi="Arial Narrow"/>
        </w:rPr>
        <w:t xml:space="preserve">Compliance with BSI: Fasteners, including screws and nails, should meet BSI standards to guarantee their quality, strength, and suitability for securing various components of the staircase. </w:t>
      </w:r>
    </w:p>
    <w:p w14:paraId="75E5599D" w14:textId="7C7CD460" w:rsidR="00833E68" w:rsidRPr="002E4E8F" w:rsidRDefault="007B3833" w:rsidP="002E4E8F">
      <w:pPr>
        <w:pStyle w:val="ListParagraph"/>
        <w:jc w:val="both"/>
        <w:rPr>
          <w:rFonts w:ascii="Arial Narrow" w:hAnsi="Arial Narrow"/>
        </w:rPr>
      </w:pPr>
      <w:r w:rsidRPr="002E4E8F">
        <w:rPr>
          <w:rFonts w:ascii="Arial Narrow" w:hAnsi="Arial Narrow"/>
        </w:rPr>
        <w:t>NHBC Standards: Fasteners must comply with NHBC standards to ensure they contribute to the overall construction quality, especially in the context of staircases.</w:t>
      </w:r>
    </w:p>
    <w:p w14:paraId="1CD27752" w14:textId="77777777" w:rsidR="007B3833" w:rsidRPr="002E4E8F" w:rsidRDefault="007B3833" w:rsidP="002E4E8F">
      <w:pPr>
        <w:pStyle w:val="ListParagraph"/>
        <w:jc w:val="both"/>
        <w:rPr>
          <w:rFonts w:ascii="Arial Narrow" w:hAnsi="Arial Narrow"/>
        </w:rPr>
      </w:pPr>
    </w:p>
    <w:p w14:paraId="11115460" w14:textId="77777777" w:rsidR="007B3833" w:rsidRPr="002E4E8F" w:rsidRDefault="0077676F" w:rsidP="002E4E8F">
      <w:pPr>
        <w:pStyle w:val="ListParagraph"/>
        <w:numPr>
          <w:ilvl w:val="0"/>
          <w:numId w:val="2"/>
        </w:numPr>
        <w:jc w:val="both"/>
        <w:rPr>
          <w:rFonts w:ascii="Arial Narrow" w:hAnsi="Arial Narrow"/>
        </w:rPr>
      </w:pPr>
      <w:r w:rsidRPr="002E4E8F">
        <w:rPr>
          <w:rFonts w:ascii="Arial Narrow" w:hAnsi="Arial Narrow"/>
        </w:rPr>
        <w:t xml:space="preserve">Adhesives – </w:t>
      </w:r>
      <w:r w:rsidR="007B3833" w:rsidRPr="002E4E8F">
        <w:rPr>
          <w:rFonts w:ascii="Arial Narrow" w:hAnsi="Arial Narrow"/>
        </w:rPr>
        <w:t>BSI Standards: Adhesives and glues used in staircase construction should conform to BSI standards, considering factors like bonding strength and durability.</w:t>
      </w:r>
    </w:p>
    <w:p w14:paraId="081C2B75" w14:textId="6F32F5EC" w:rsidR="007B3833" w:rsidRPr="002E4E8F" w:rsidRDefault="007B3833" w:rsidP="002E4E8F">
      <w:pPr>
        <w:pStyle w:val="ListParagraph"/>
        <w:jc w:val="both"/>
        <w:rPr>
          <w:rFonts w:ascii="Arial Narrow" w:hAnsi="Arial Narrow"/>
        </w:rPr>
      </w:pPr>
      <w:r w:rsidRPr="002E4E8F">
        <w:rPr>
          <w:rFonts w:ascii="Arial Narrow" w:hAnsi="Arial Narrow"/>
        </w:rPr>
        <w:t xml:space="preserve">FSC Compliance: If these adhesives contain wood-based components, ensuring FSC compliance supports sustainable sourcing practices. </w:t>
      </w:r>
    </w:p>
    <w:p w14:paraId="7A40C6DD" w14:textId="0B48EF97" w:rsidR="0082600D" w:rsidRPr="002E4E8F" w:rsidRDefault="0077676F" w:rsidP="002E4E8F">
      <w:pPr>
        <w:pStyle w:val="ListParagraph"/>
        <w:jc w:val="both"/>
        <w:rPr>
          <w:rFonts w:ascii="Arial Narrow" w:hAnsi="Arial Narrow"/>
        </w:rPr>
      </w:pPr>
      <w:r w:rsidRPr="002E4E8F">
        <w:rPr>
          <w:rFonts w:ascii="Arial Narrow" w:hAnsi="Arial Narrow"/>
        </w:rPr>
        <w:lastRenderedPageBreak/>
        <w:t>Using reliable and high strength adhesives, such as construction-grade wood glue, helps ensure strong and durable joints between wood components.</w:t>
      </w:r>
    </w:p>
    <w:p w14:paraId="07B6CEC2" w14:textId="77777777" w:rsidR="002E4E8F" w:rsidRPr="002E4E8F" w:rsidRDefault="002E4E8F" w:rsidP="002E4E8F">
      <w:pPr>
        <w:jc w:val="both"/>
        <w:rPr>
          <w:rFonts w:ascii="Arial Narrow" w:hAnsi="Arial Narrow"/>
        </w:rPr>
      </w:pPr>
    </w:p>
    <w:p w14:paraId="3258FD8D" w14:textId="77777777" w:rsidR="00B9453F" w:rsidRPr="00B9453F" w:rsidRDefault="00B9453F" w:rsidP="002E4E8F">
      <w:pPr>
        <w:jc w:val="both"/>
        <w:rPr>
          <w:rFonts w:ascii="Arial Narrow" w:hAnsi="Arial Narrow"/>
          <w:color w:val="2C3E50"/>
          <w:shd w:val="clear" w:color="auto" w:fill="FFFFFF"/>
        </w:rPr>
      </w:pPr>
      <w:r w:rsidRPr="00B9453F">
        <w:rPr>
          <w:rFonts w:ascii="Arial Narrow" w:hAnsi="Arial Narrow"/>
          <w:color w:val="2C3E50"/>
          <w:shd w:val="clear" w:color="auto" w:fill="FFFFFF"/>
        </w:rPr>
        <w:t>(fsc.org, n.d.)</w:t>
      </w:r>
    </w:p>
    <w:p w14:paraId="0D71FE2A" w14:textId="77777777" w:rsidR="00B9453F" w:rsidRPr="00B9453F" w:rsidRDefault="00B9453F" w:rsidP="00B31503">
      <w:pPr>
        <w:pStyle w:val="Heading1"/>
        <w:rPr>
          <w:rFonts w:ascii="Arial Narrow" w:hAnsi="Arial Narrow"/>
          <w:color w:val="2C3E50"/>
          <w:sz w:val="22"/>
          <w:szCs w:val="22"/>
          <w:shd w:val="clear" w:color="auto" w:fill="FFFFFF"/>
        </w:rPr>
      </w:pPr>
      <w:bookmarkStart w:id="5" w:name="_Toc153304379"/>
      <w:r w:rsidRPr="00B9453F">
        <w:rPr>
          <w:rFonts w:ascii="Arial Narrow" w:hAnsi="Arial Narrow"/>
          <w:color w:val="2C3E50"/>
          <w:sz w:val="22"/>
          <w:szCs w:val="22"/>
          <w:shd w:val="clear" w:color="auto" w:fill="FFFFFF"/>
        </w:rPr>
        <w:t>(knowledge.bsigroup.com, n.d.)</w:t>
      </w:r>
    </w:p>
    <w:p w14:paraId="59D2D049" w14:textId="1D66D7D0" w:rsidR="00287E31" w:rsidRPr="00B31503" w:rsidRDefault="00287E31" w:rsidP="00B31503">
      <w:pPr>
        <w:pStyle w:val="Heading1"/>
        <w:rPr>
          <w:color w:val="ED7D31" w:themeColor="accent2"/>
          <w:u w:val="single"/>
        </w:rPr>
      </w:pPr>
      <w:r w:rsidRPr="00B31503">
        <w:rPr>
          <w:color w:val="ED7D31" w:themeColor="accent2"/>
          <w:u w:val="single"/>
        </w:rPr>
        <w:t>RISK ASSESSMENT / METHOD STATEMENT</w:t>
      </w:r>
      <w:bookmarkEnd w:id="5"/>
      <w:r w:rsidRPr="00B31503">
        <w:rPr>
          <w:color w:val="ED7D31" w:themeColor="accent2"/>
          <w:u w:val="single"/>
        </w:rPr>
        <w:t xml:space="preserve"> </w:t>
      </w:r>
    </w:p>
    <w:p w14:paraId="078D5E55" w14:textId="77777777" w:rsidR="00287E31" w:rsidRPr="002E4E8F" w:rsidRDefault="00287E31" w:rsidP="002E4E8F">
      <w:pPr>
        <w:spacing w:after="0"/>
        <w:ind w:right="2"/>
        <w:jc w:val="both"/>
        <w:rPr>
          <w:rFonts w:ascii="Arial Narrow" w:hAnsi="Arial Narrow"/>
        </w:rPr>
      </w:pPr>
      <w:r w:rsidRPr="002E4E8F">
        <w:rPr>
          <w:rFonts w:ascii="Arial Narrow" w:hAnsi="Arial Narrow"/>
          <w:b/>
          <w:color w:val="0070C0"/>
        </w:rPr>
        <w:t xml:space="preserve"> </w:t>
      </w:r>
    </w:p>
    <w:tbl>
      <w:tblPr>
        <w:tblStyle w:val="TableGrid0"/>
        <w:tblW w:w="9924" w:type="dxa"/>
        <w:tblInd w:w="2" w:type="dxa"/>
        <w:tblCellMar>
          <w:top w:w="5" w:type="dxa"/>
          <w:left w:w="106" w:type="dxa"/>
          <w:right w:w="47" w:type="dxa"/>
        </w:tblCellMar>
        <w:tblLook w:val="04A0" w:firstRow="1" w:lastRow="0" w:firstColumn="1" w:lastColumn="0" w:noHBand="0" w:noVBand="1"/>
      </w:tblPr>
      <w:tblGrid>
        <w:gridCol w:w="2550"/>
        <w:gridCol w:w="2979"/>
        <w:gridCol w:w="1719"/>
        <w:gridCol w:w="2676"/>
      </w:tblGrid>
      <w:tr w:rsidR="00287E31" w:rsidRPr="002E4E8F" w14:paraId="2ABE5751" w14:textId="77777777" w:rsidTr="00CD39CC">
        <w:trPr>
          <w:trHeight w:val="260"/>
        </w:trPr>
        <w:tc>
          <w:tcPr>
            <w:tcW w:w="9924" w:type="dxa"/>
            <w:gridSpan w:val="4"/>
            <w:tcBorders>
              <w:top w:val="single" w:sz="4" w:space="0" w:color="000000"/>
              <w:left w:val="single" w:sz="4" w:space="0" w:color="000000"/>
              <w:bottom w:val="single" w:sz="4" w:space="0" w:color="000000"/>
              <w:right w:val="single" w:sz="4" w:space="0" w:color="000000"/>
            </w:tcBorders>
            <w:shd w:val="clear" w:color="auto" w:fill="BFBFBF"/>
          </w:tcPr>
          <w:p w14:paraId="5568A63D" w14:textId="77777777" w:rsidR="00287E31" w:rsidRPr="00B31503" w:rsidRDefault="00287E31" w:rsidP="00B31503">
            <w:pPr>
              <w:pStyle w:val="Heading2"/>
              <w:rPr>
                <w:color w:val="ED7D31" w:themeColor="accent2"/>
              </w:rPr>
            </w:pPr>
            <w:bookmarkStart w:id="6" w:name="_Toc153304380"/>
            <w:r w:rsidRPr="00B31503">
              <w:rPr>
                <w:color w:val="ED7D31" w:themeColor="accent2"/>
              </w:rPr>
              <w:t>General Information</w:t>
            </w:r>
            <w:bookmarkEnd w:id="6"/>
            <w:r w:rsidRPr="00B31503">
              <w:rPr>
                <w:color w:val="ED7D31" w:themeColor="accent2"/>
              </w:rPr>
              <w:t xml:space="preserve"> </w:t>
            </w:r>
          </w:p>
        </w:tc>
      </w:tr>
      <w:tr w:rsidR="00287E31" w:rsidRPr="002E4E8F" w14:paraId="6D480637" w14:textId="77777777" w:rsidTr="00CD39CC">
        <w:trPr>
          <w:trHeight w:val="264"/>
        </w:trPr>
        <w:tc>
          <w:tcPr>
            <w:tcW w:w="2550" w:type="dxa"/>
            <w:tcBorders>
              <w:top w:val="single" w:sz="4" w:space="0" w:color="000000"/>
              <w:left w:val="single" w:sz="4" w:space="0" w:color="000000"/>
              <w:bottom w:val="single" w:sz="4" w:space="0" w:color="000000"/>
              <w:right w:val="single" w:sz="4" w:space="0" w:color="000000"/>
            </w:tcBorders>
            <w:shd w:val="clear" w:color="auto" w:fill="BFBFBF"/>
          </w:tcPr>
          <w:p w14:paraId="63287A24"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Site </w:t>
            </w:r>
          </w:p>
        </w:tc>
        <w:tc>
          <w:tcPr>
            <w:tcW w:w="7373" w:type="dxa"/>
            <w:gridSpan w:val="3"/>
            <w:tcBorders>
              <w:top w:val="single" w:sz="4" w:space="0" w:color="000000"/>
              <w:left w:val="single" w:sz="4" w:space="0" w:color="000000"/>
              <w:bottom w:val="single" w:sz="4" w:space="0" w:color="000000"/>
              <w:right w:val="single" w:sz="4" w:space="0" w:color="000000"/>
            </w:tcBorders>
          </w:tcPr>
          <w:p w14:paraId="22E2AE5E"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 Swansea Bay University, SA1</w:t>
            </w:r>
          </w:p>
        </w:tc>
      </w:tr>
      <w:tr w:rsidR="00287E31" w:rsidRPr="002E4E8F" w14:paraId="37CF1C72" w14:textId="77777777" w:rsidTr="00CD39CC">
        <w:trPr>
          <w:trHeight w:val="516"/>
        </w:trPr>
        <w:tc>
          <w:tcPr>
            <w:tcW w:w="2550" w:type="dxa"/>
            <w:tcBorders>
              <w:top w:val="single" w:sz="4" w:space="0" w:color="000000"/>
              <w:left w:val="single" w:sz="4" w:space="0" w:color="000000"/>
              <w:bottom w:val="single" w:sz="4" w:space="0" w:color="000000"/>
              <w:right w:val="single" w:sz="4" w:space="0" w:color="000000"/>
            </w:tcBorders>
            <w:shd w:val="clear" w:color="auto" w:fill="BFBFBF"/>
          </w:tcPr>
          <w:p w14:paraId="7F23636A"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Principal Contractor </w:t>
            </w:r>
          </w:p>
        </w:tc>
        <w:tc>
          <w:tcPr>
            <w:tcW w:w="7373" w:type="dxa"/>
            <w:gridSpan w:val="3"/>
            <w:tcBorders>
              <w:top w:val="single" w:sz="4" w:space="0" w:color="000000"/>
              <w:left w:val="single" w:sz="4" w:space="0" w:color="000000"/>
              <w:bottom w:val="single" w:sz="4" w:space="0" w:color="000000"/>
              <w:right w:val="single" w:sz="4" w:space="0" w:color="000000"/>
            </w:tcBorders>
          </w:tcPr>
          <w:p w14:paraId="0BA9C808"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b/>
              </w:rPr>
              <w:t xml:space="preserve"> Bamber Housing </w:t>
            </w:r>
          </w:p>
          <w:p w14:paraId="0B6B8B63"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 </w:t>
            </w:r>
          </w:p>
        </w:tc>
      </w:tr>
      <w:tr w:rsidR="00287E31" w:rsidRPr="002E4E8F" w14:paraId="5D8B53F2" w14:textId="77777777" w:rsidTr="00CD39CC">
        <w:trPr>
          <w:trHeight w:val="516"/>
        </w:trPr>
        <w:tc>
          <w:tcPr>
            <w:tcW w:w="2550" w:type="dxa"/>
            <w:tcBorders>
              <w:top w:val="single" w:sz="4" w:space="0" w:color="000000"/>
              <w:left w:val="single" w:sz="4" w:space="0" w:color="000000"/>
              <w:bottom w:val="single" w:sz="4" w:space="0" w:color="000000"/>
              <w:right w:val="single" w:sz="4" w:space="0" w:color="000000"/>
            </w:tcBorders>
            <w:shd w:val="clear" w:color="auto" w:fill="BFBFBF"/>
          </w:tcPr>
          <w:p w14:paraId="1F832632"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Works Description </w:t>
            </w:r>
          </w:p>
        </w:tc>
        <w:tc>
          <w:tcPr>
            <w:tcW w:w="7373" w:type="dxa"/>
            <w:gridSpan w:val="3"/>
            <w:tcBorders>
              <w:top w:val="single" w:sz="4" w:space="0" w:color="000000"/>
              <w:left w:val="single" w:sz="4" w:space="0" w:color="000000"/>
              <w:bottom w:val="single" w:sz="4" w:space="0" w:color="000000"/>
              <w:right w:val="single" w:sz="4" w:space="0" w:color="000000"/>
            </w:tcBorders>
          </w:tcPr>
          <w:p w14:paraId="055D0B68" w14:textId="72C0AC1E"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Generic RAMS for the safe installation of timber staircases using ASAP System (Adjustable </w:t>
            </w:r>
            <w:r w:rsidR="00D95539" w:rsidRPr="002E4E8F">
              <w:rPr>
                <w:rFonts w:ascii="Arial Narrow" w:hAnsi="Arial Narrow"/>
              </w:rPr>
              <w:t>Stairwell</w:t>
            </w:r>
            <w:r w:rsidRPr="002E4E8F">
              <w:rPr>
                <w:rFonts w:ascii="Arial Narrow" w:hAnsi="Arial Narrow"/>
              </w:rPr>
              <w:t xml:space="preserve"> Access Platform) </w:t>
            </w:r>
          </w:p>
        </w:tc>
      </w:tr>
      <w:tr w:rsidR="00287E31" w:rsidRPr="002E4E8F" w14:paraId="3D8B2E84" w14:textId="77777777" w:rsidTr="00CD39CC">
        <w:trPr>
          <w:trHeight w:val="262"/>
        </w:trPr>
        <w:tc>
          <w:tcPr>
            <w:tcW w:w="2550" w:type="dxa"/>
            <w:tcBorders>
              <w:top w:val="single" w:sz="4" w:space="0" w:color="000000"/>
              <w:left w:val="single" w:sz="4" w:space="0" w:color="000000"/>
              <w:bottom w:val="single" w:sz="4" w:space="0" w:color="000000"/>
              <w:right w:val="single" w:sz="4" w:space="0" w:color="000000"/>
            </w:tcBorders>
            <w:shd w:val="clear" w:color="auto" w:fill="BFBFBF"/>
          </w:tcPr>
          <w:p w14:paraId="45204979"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Commencement </w:t>
            </w:r>
          </w:p>
        </w:tc>
        <w:tc>
          <w:tcPr>
            <w:tcW w:w="2979" w:type="dxa"/>
            <w:tcBorders>
              <w:top w:val="single" w:sz="4" w:space="0" w:color="000000"/>
              <w:left w:val="single" w:sz="4" w:space="0" w:color="000000"/>
              <w:bottom w:val="single" w:sz="4" w:space="0" w:color="000000"/>
              <w:right w:val="single" w:sz="4" w:space="0" w:color="000000"/>
            </w:tcBorders>
          </w:tcPr>
          <w:p w14:paraId="02AF89A4"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 2024</w:t>
            </w:r>
          </w:p>
        </w:tc>
        <w:tc>
          <w:tcPr>
            <w:tcW w:w="1719" w:type="dxa"/>
            <w:tcBorders>
              <w:top w:val="single" w:sz="4" w:space="0" w:color="000000"/>
              <w:left w:val="single" w:sz="4" w:space="0" w:color="000000"/>
              <w:bottom w:val="single" w:sz="4" w:space="0" w:color="000000"/>
              <w:right w:val="single" w:sz="4" w:space="0" w:color="000000"/>
            </w:tcBorders>
            <w:shd w:val="clear" w:color="auto" w:fill="BFBFBF"/>
          </w:tcPr>
          <w:p w14:paraId="23401486" w14:textId="77777777" w:rsidR="00287E31" w:rsidRPr="002E4E8F" w:rsidRDefault="00287E31" w:rsidP="002E4E8F">
            <w:pPr>
              <w:spacing w:line="259" w:lineRule="auto"/>
              <w:ind w:left="1"/>
              <w:jc w:val="both"/>
              <w:rPr>
                <w:rFonts w:ascii="Arial Narrow" w:hAnsi="Arial Narrow"/>
              </w:rPr>
            </w:pPr>
            <w:r w:rsidRPr="002E4E8F">
              <w:rPr>
                <w:rFonts w:ascii="Arial Narrow" w:hAnsi="Arial Narrow"/>
                <w:b/>
              </w:rPr>
              <w:t xml:space="preserve">Duration </w:t>
            </w:r>
          </w:p>
        </w:tc>
        <w:tc>
          <w:tcPr>
            <w:tcW w:w="2675" w:type="dxa"/>
            <w:tcBorders>
              <w:top w:val="single" w:sz="4" w:space="0" w:color="000000"/>
              <w:left w:val="single" w:sz="4" w:space="0" w:color="000000"/>
              <w:bottom w:val="single" w:sz="4" w:space="0" w:color="000000"/>
              <w:right w:val="single" w:sz="4" w:space="0" w:color="000000"/>
            </w:tcBorders>
          </w:tcPr>
          <w:p w14:paraId="6C601825"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 1 Day</w:t>
            </w:r>
          </w:p>
        </w:tc>
      </w:tr>
      <w:tr w:rsidR="00287E31" w:rsidRPr="002E4E8F" w14:paraId="4217E483" w14:textId="77777777" w:rsidTr="00CD39CC">
        <w:trPr>
          <w:trHeight w:val="264"/>
        </w:trPr>
        <w:tc>
          <w:tcPr>
            <w:tcW w:w="2550" w:type="dxa"/>
            <w:tcBorders>
              <w:top w:val="single" w:sz="4" w:space="0" w:color="000000"/>
              <w:left w:val="single" w:sz="4" w:space="0" w:color="000000"/>
              <w:bottom w:val="single" w:sz="4" w:space="0" w:color="000000"/>
              <w:right w:val="single" w:sz="4" w:space="0" w:color="000000"/>
            </w:tcBorders>
            <w:shd w:val="clear" w:color="auto" w:fill="BFBFBF"/>
          </w:tcPr>
          <w:p w14:paraId="1F844729"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Issue/Revision/Pages </w:t>
            </w:r>
          </w:p>
        </w:tc>
        <w:tc>
          <w:tcPr>
            <w:tcW w:w="2979" w:type="dxa"/>
            <w:tcBorders>
              <w:top w:val="single" w:sz="4" w:space="0" w:color="000000"/>
              <w:left w:val="single" w:sz="4" w:space="0" w:color="000000"/>
              <w:bottom w:val="single" w:sz="4" w:space="0" w:color="000000"/>
              <w:right w:val="single" w:sz="4" w:space="0" w:color="000000"/>
            </w:tcBorders>
          </w:tcPr>
          <w:p w14:paraId="30AAB521" w14:textId="77777777" w:rsidR="00287E31" w:rsidRPr="002E4E8F" w:rsidRDefault="00287E31" w:rsidP="002E4E8F">
            <w:pPr>
              <w:spacing w:line="259" w:lineRule="auto"/>
              <w:ind w:left="4"/>
              <w:jc w:val="both"/>
              <w:rPr>
                <w:rFonts w:ascii="Arial Narrow" w:hAnsi="Arial Narrow"/>
              </w:rPr>
            </w:pPr>
          </w:p>
        </w:tc>
        <w:tc>
          <w:tcPr>
            <w:tcW w:w="1719" w:type="dxa"/>
            <w:tcBorders>
              <w:top w:val="single" w:sz="4" w:space="0" w:color="000000"/>
              <w:left w:val="single" w:sz="4" w:space="0" w:color="000000"/>
              <w:bottom w:val="single" w:sz="4" w:space="0" w:color="000000"/>
              <w:right w:val="single" w:sz="4" w:space="0" w:color="000000"/>
            </w:tcBorders>
            <w:shd w:val="clear" w:color="auto" w:fill="BFBFBF"/>
          </w:tcPr>
          <w:p w14:paraId="1FF38689" w14:textId="77777777" w:rsidR="00287E31" w:rsidRPr="002E4E8F" w:rsidRDefault="00287E31" w:rsidP="002E4E8F">
            <w:pPr>
              <w:spacing w:line="259" w:lineRule="auto"/>
              <w:ind w:left="1"/>
              <w:jc w:val="both"/>
              <w:rPr>
                <w:rFonts w:ascii="Arial Narrow" w:hAnsi="Arial Narrow"/>
              </w:rPr>
            </w:pPr>
            <w:r w:rsidRPr="002E4E8F">
              <w:rPr>
                <w:rFonts w:ascii="Arial Narrow" w:hAnsi="Arial Narrow"/>
                <w:b/>
              </w:rPr>
              <w:t xml:space="preserve">Reference </w:t>
            </w:r>
          </w:p>
        </w:tc>
        <w:tc>
          <w:tcPr>
            <w:tcW w:w="2675" w:type="dxa"/>
            <w:tcBorders>
              <w:top w:val="single" w:sz="4" w:space="0" w:color="000000"/>
              <w:left w:val="single" w:sz="4" w:space="0" w:color="000000"/>
              <w:bottom w:val="single" w:sz="4" w:space="0" w:color="000000"/>
              <w:right w:val="single" w:sz="4" w:space="0" w:color="000000"/>
            </w:tcBorders>
          </w:tcPr>
          <w:p w14:paraId="5C7CFD8D"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 001</w:t>
            </w:r>
          </w:p>
        </w:tc>
      </w:tr>
      <w:tr w:rsidR="00287E31" w:rsidRPr="002E4E8F" w14:paraId="5E4128FF" w14:textId="77777777" w:rsidTr="00CD39CC">
        <w:trPr>
          <w:trHeight w:val="263"/>
        </w:trPr>
        <w:tc>
          <w:tcPr>
            <w:tcW w:w="2550" w:type="dxa"/>
            <w:tcBorders>
              <w:top w:val="single" w:sz="4" w:space="0" w:color="000000"/>
              <w:left w:val="single" w:sz="4" w:space="0" w:color="000000"/>
              <w:bottom w:val="single" w:sz="4" w:space="0" w:color="000000"/>
              <w:right w:val="single" w:sz="4" w:space="0" w:color="000000"/>
            </w:tcBorders>
            <w:shd w:val="clear" w:color="auto" w:fill="BFBFBF"/>
          </w:tcPr>
          <w:p w14:paraId="29A64AB6"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RAMS Date </w:t>
            </w:r>
          </w:p>
        </w:tc>
        <w:tc>
          <w:tcPr>
            <w:tcW w:w="2979" w:type="dxa"/>
            <w:tcBorders>
              <w:top w:val="single" w:sz="4" w:space="0" w:color="000000"/>
              <w:left w:val="single" w:sz="4" w:space="0" w:color="000000"/>
              <w:bottom w:val="single" w:sz="4" w:space="0" w:color="000000"/>
              <w:right w:val="single" w:sz="4" w:space="0" w:color="000000"/>
            </w:tcBorders>
          </w:tcPr>
          <w:p w14:paraId="6B8CE8C7"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 2024</w:t>
            </w:r>
          </w:p>
        </w:tc>
        <w:tc>
          <w:tcPr>
            <w:tcW w:w="1719" w:type="dxa"/>
            <w:tcBorders>
              <w:top w:val="single" w:sz="4" w:space="0" w:color="000000"/>
              <w:left w:val="single" w:sz="4" w:space="0" w:color="000000"/>
              <w:bottom w:val="single" w:sz="4" w:space="0" w:color="000000"/>
              <w:right w:val="single" w:sz="4" w:space="0" w:color="000000"/>
            </w:tcBorders>
            <w:shd w:val="clear" w:color="auto" w:fill="BFBFBF"/>
          </w:tcPr>
          <w:p w14:paraId="17CB1122" w14:textId="77777777" w:rsidR="00287E31" w:rsidRPr="002E4E8F" w:rsidRDefault="00287E31" w:rsidP="002E4E8F">
            <w:pPr>
              <w:spacing w:line="259" w:lineRule="auto"/>
              <w:ind w:left="1"/>
              <w:jc w:val="both"/>
              <w:rPr>
                <w:rFonts w:ascii="Arial Narrow" w:hAnsi="Arial Narrow"/>
              </w:rPr>
            </w:pPr>
            <w:r w:rsidRPr="002E4E8F">
              <w:rPr>
                <w:rFonts w:ascii="Arial Narrow" w:hAnsi="Arial Narrow"/>
                <w:b/>
              </w:rPr>
              <w:t xml:space="preserve">Review </w:t>
            </w:r>
          </w:p>
        </w:tc>
        <w:tc>
          <w:tcPr>
            <w:tcW w:w="2675" w:type="dxa"/>
            <w:tcBorders>
              <w:top w:val="single" w:sz="4" w:space="0" w:color="000000"/>
              <w:left w:val="single" w:sz="4" w:space="0" w:color="000000"/>
              <w:bottom w:val="single" w:sz="4" w:space="0" w:color="000000"/>
              <w:right w:val="single" w:sz="4" w:space="0" w:color="000000"/>
            </w:tcBorders>
          </w:tcPr>
          <w:p w14:paraId="645CFC1F"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On site (throughout) </w:t>
            </w:r>
          </w:p>
        </w:tc>
      </w:tr>
      <w:tr w:rsidR="00287E31" w:rsidRPr="002E4E8F" w14:paraId="60C89BBF" w14:textId="77777777" w:rsidTr="00CD39CC">
        <w:trPr>
          <w:trHeight w:val="263"/>
        </w:trPr>
        <w:tc>
          <w:tcPr>
            <w:tcW w:w="2550" w:type="dxa"/>
            <w:tcBorders>
              <w:top w:val="single" w:sz="4" w:space="0" w:color="000000"/>
              <w:left w:val="single" w:sz="4" w:space="0" w:color="000000"/>
              <w:bottom w:val="single" w:sz="4" w:space="0" w:color="000000"/>
              <w:right w:val="single" w:sz="4" w:space="0" w:color="000000"/>
            </w:tcBorders>
            <w:shd w:val="clear" w:color="auto" w:fill="BFBFBF"/>
          </w:tcPr>
          <w:p w14:paraId="04CEA285"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Responsible Person </w:t>
            </w:r>
          </w:p>
        </w:tc>
        <w:tc>
          <w:tcPr>
            <w:tcW w:w="2979" w:type="dxa"/>
            <w:tcBorders>
              <w:top w:val="single" w:sz="4" w:space="0" w:color="000000"/>
              <w:left w:val="single" w:sz="4" w:space="0" w:color="000000"/>
              <w:bottom w:val="single" w:sz="4" w:space="0" w:color="000000"/>
              <w:right w:val="single" w:sz="4" w:space="0" w:color="000000"/>
            </w:tcBorders>
          </w:tcPr>
          <w:p w14:paraId="063D80AB"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 S. Bamber</w:t>
            </w:r>
          </w:p>
        </w:tc>
        <w:tc>
          <w:tcPr>
            <w:tcW w:w="1719" w:type="dxa"/>
            <w:tcBorders>
              <w:top w:val="single" w:sz="4" w:space="0" w:color="000000"/>
              <w:left w:val="single" w:sz="4" w:space="0" w:color="000000"/>
              <w:bottom w:val="single" w:sz="4" w:space="0" w:color="000000"/>
              <w:right w:val="single" w:sz="4" w:space="0" w:color="000000"/>
            </w:tcBorders>
            <w:shd w:val="clear" w:color="auto" w:fill="BFBFBF"/>
          </w:tcPr>
          <w:p w14:paraId="007DC404" w14:textId="77777777" w:rsidR="00287E31" w:rsidRPr="002E4E8F" w:rsidRDefault="00287E31" w:rsidP="002E4E8F">
            <w:pPr>
              <w:spacing w:line="259" w:lineRule="auto"/>
              <w:ind w:left="1"/>
              <w:jc w:val="both"/>
              <w:rPr>
                <w:rFonts w:ascii="Arial Narrow" w:hAnsi="Arial Narrow"/>
              </w:rPr>
            </w:pPr>
            <w:r w:rsidRPr="002E4E8F">
              <w:rPr>
                <w:rFonts w:ascii="Arial Narrow" w:hAnsi="Arial Narrow"/>
                <w:b/>
              </w:rPr>
              <w:t xml:space="preserve">Contact </w:t>
            </w:r>
          </w:p>
        </w:tc>
        <w:tc>
          <w:tcPr>
            <w:tcW w:w="2675" w:type="dxa"/>
            <w:tcBorders>
              <w:top w:val="single" w:sz="4" w:space="0" w:color="000000"/>
              <w:left w:val="single" w:sz="4" w:space="0" w:color="000000"/>
              <w:bottom w:val="single" w:sz="4" w:space="0" w:color="000000"/>
              <w:right w:val="single" w:sz="4" w:space="0" w:color="000000"/>
            </w:tcBorders>
          </w:tcPr>
          <w:p w14:paraId="73D58127"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 07*******11</w:t>
            </w:r>
          </w:p>
        </w:tc>
      </w:tr>
      <w:tr w:rsidR="00287E31" w:rsidRPr="002E4E8F" w14:paraId="0956BC33" w14:textId="77777777" w:rsidTr="00CD39CC">
        <w:trPr>
          <w:trHeight w:val="515"/>
        </w:trPr>
        <w:tc>
          <w:tcPr>
            <w:tcW w:w="2550" w:type="dxa"/>
            <w:tcBorders>
              <w:top w:val="single" w:sz="4" w:space="0" w:color="000000"/>
              <w:left w:val="single" w:sz="4" w:space="0" w:color="000000"/>
              <w:bottom w:val="single" w:sz="4" w:space="0" w:color="000000"/>
              <w:right w:val="single" w:sz="4" w:space="0" w:color="000000"/>
            </w:tcBorders>
            <w:shd w:val="clear" w:color="auto" w:fill="BFBFBF"/>
          </w:tcPr>
          <w:p w14:paraId="0B0BC708"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Signature </w:t>
            </w:r>
          </w:p>
        </w:tc>
        <w:tc>
          <w:tcPr>
            <w:tcW w:w="2979" w:type="dxa"/>
            <w:tcBorders>
              <w:top w:val="single" w:sz="4" w:space="0" w:color="000000"/>
              <w:left w:val="single" w:sz="4" w:space="0" w:color="000000"/>
              <w:bottom w:val="single" w:sz="4" w:space="0" w:color="000000"/>
              <w:right w:val="single" w:sz="4" w:space="0" w:color="000000"/>
            </w:tcBorders>
          </w:tcPr>
          <w:p w14:paraId="5DDF2CCF" w14:textId="42BD3D6D" w:rsidR="00287E31" w:rsidRPr="002E4E8F" w:rsidRDefault="00287E31" w:rsidP="002E4E8F">
            <w:pPr>
              <w:spacing w:line="259" w:lineRule="auto"/>
              <w:ind w:left="4"/>
              <w:jc w:val="both"/>
              <w:rPr>
                <w:rFonts w:ascii="Brush Script MT" w:hAnsi="Brush Script MT"/>
              </w:rPr>
            </w:pPr>
            <w:r w:rsidRPr="002E4E8F">
              <w:rPr>
                <w:rFonts w:ascii="Brush Script MT" w:hAnsi="Brush Script MT"/>
                <w:b/>
              </w:rPr>
              <w:t xml:space="preserve"> </w:t>
            </w:r>
            <w:r w:rsidR="00D95539" w:rsidRPr="002E4E8F">
              <w:rPr>
                <w:rFonts w:ascii="Brush Script MT" w:hAnsi="Brush Script MT"/>
                <w:b/>
              </w:rPr>
              <w:t>S. Bamber</w:t>
            </w:r>
          </w:p>
          <w:p w14:paraId="55C6F629"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b/>
              </w:rPr>
              <w:t xml:space="preserve"> </w:t>
            </w:r>
          </w:p>
        </w:tc>
        <w:tc>
          <w:tcPr>
            <w:tcW w:w="1719" w:type="dxa"/>
            <w:tcBorders>
              <w:top w:val="single" w:sz="4" w:space="0" w:color="000000"/>
              <w:left w:val="single" w:sz="4" w:space="0" w:color="000000"/>
              <w:bottom w:val="single" w:sz="4" w:space="0" w:color="000000"/>
              <w:right w:val="single" w:sz="4" w:space="0" w:color="000000"/>
            </w:tcBorders>
            <w:shd w:val="clear" w:color="auto" w:fill="BFBFBF"/>
          </w:tcPr>
          <w:p w14:paraId="4CDE717D" w14:textId="77777777" w:rsidR="00287E31" w:rsidRPr="002E4E8F" w:rsidRDefault="00287E31" w:rsidP="002E4E8F">
            <w:pPr>
              <w:spacing w:line="259" w:lineRule="auto"/>
              <w:ind w:left="1"/>
              <w:jc w:val="both"/>
              <w:rPr>
                <w:rFonts w:ascii="Arial Narrow" w:hAnsi="Arial Narrow"/>
              </w:rPr>
            </w:pPr>
            <w:r w:rsidRPr="002E4E8F">
              <w:rPr>
                <w:rFonts w:ascii="Arial Narrow" w:hAnsi="Arial Narrow"/>
                <w:b/>
              </w:rPr>
              <w:t xml:space="preserve">Position </w:t>
            </w:r>
          </w:p>
        </w:tc>
        <w:tc>
          <w:tcPr>
            <w:tcW w:w="2675" w:type="dxa"/>
            <w:tcBorders>
              <w:top w:val="single" w:sz="4" w:space="0" w:color="000000"/>
              <w:left w:val="single" w:sz="4" w:space="0" w:color="000000"/>
              <w:bottom w:val="single" w:sz="4" w:space="0" w:color="000000"/>
              <w:right w:val="single" w:sz="4" w:space="0" w:color="000000"/>
            </w:tcBorders>
          </w:tcPr>
          <w:p w14:paraId="0CB4A626"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 Site Manager</w:t>
            </w:r>
          </w:p>
        </w:tc>
      </w:tr>
    </w:tbl>
    <w:p w14:paraId="5F7EB370" w14:textId="77777777" w:rsidR="00287E31" w:rsidRPr="002E4E8F" w:rsidRDefault="00287E31" w:rsidP="002E4E8F">
      <w:pPr>
        <w:spacing w:after="0"/>
        <w:ind w:right="2"/>
        <w:jc w:val="both"/>
        <w:rPr>
          <w:rFonts w:ascii="Arial Narrow" w:hAnsi="Arial Narrow"/>
        </w:rPr>
      </w:pPr>
      <w:r w:rsidRPr="002E4E8F">
        <w:rPr>
          <w:rFonts w:ascii="Arial Narrow" w:hAnsi="Arial Narrow"/>
          <w:b/>
          <w:color w:val="0070C0"/>
        </w:rPr>
        <w:t xml:space="preserve"> </w:t>
      </w:r>
    </w:p>
    <w:tbl>
      <w:tblPr>
        <w:tblStyle w:val="TableGrid0"/>
        <w:tblW w:w="9927" w:type="dxa"/>
        <w:tblInd w:w="2" w:type="dxa"/>
        <w:tblCellMar>
          <w:top w:w="5" w:type="dxa"/>
          <w:left w:w="5" w:type="dxa"/>
          <w:right w:w="4" w:type="dxa"/>
        </w:tblCellMar>
        <w:tblLook w:val="04A0" w:firstRow="1" w:lastRow="0" w:firstColumn="1" w:lastColumn="0" w:noHBand="0" w:noVBand="1"/>
      </w:tblPr>
      <w:tblGrid>
        <w:gridCol w:w="1819"/>
        <w:gridCol w:w="3466"/>
        <w:gridCol w:w="496"/>
        <w:gridCol w:w="1300"/>
        <w:gridCol w:w="2294"/>
        <w:gridCol w:w="552"/>
      </w:tblGrid>
      <w:tr w:rsidR="00287E31" w:rsidRPr="002E4E8F" w14:paraId="6DC04422" w14:textId="77777777" w:rsidTr="00CD39CC">
        <w:trPr>
          <w:trHeight w:val="260"/>
        </w:trPr>
        <w:tc>
          <w:tcPr>
            <w:tcW w:w="9927" w:type="dxa"/>
            <w:gridSpan w:val="6"/>
            <w:tcBorders>
              <w:top w:val="single" w:sz="4" w:space="0" w:color="000000"/>
              <w:left w:val="single" w:sz="4" w:space="0" w:color="000000"/>
              <w:bottom w:val="single" w:sz="4" w:space="0" w:color="000000"/>
              <w:right w:val="single" w:sz="4" w:space="0" w:color="000000"/>
            </w:tcBorders>
            <w:shd w:val="clear" w:color="auto" w:fill="BFBFBF"/>
          </w:tcPr>
          <w:p w14:paraId="1AB6B166" w14:textId="77777777" w:rsidR="00287E31" w:rsidRPr="00B31503" w:rsidRDefault="00287E31" w:rsidP="00B31503">
            <w:pPr>
              <w:pStyle w:val="Heading2"/>
              <w:rPr>
                <w:color w:val="ED7D31" w:themeColor="accent2"/>
              </w:rPr>
            </w:pPr>
            <w:bookmarkStart w:id="7" w:name="_Toc153304381"/>
            <w:r w:rsidRPr="00B31503">
              <w:rPr>
                <w:color w:val="ED7D31" w:themeColor="accent2"/>
              </w:rPr>
              <w:t>Resources</w:t>
            </w:r>
            <w:bookmarkEnd w:id="7"/>
            <w:r w:rsidRPr="00B31503">
              <w:rPr>
                <w:color w:val="ED7D31" w:themeColor="accent2"/>
              </w:rPr>
              <w:t xml:space="preserve"> </w:t>
            </w:r>
          </w:p>
        </w:tc>
      </w:tr>
      <w:tr w:rsidR="00287E31" w:rsidRPr="002E4E8F" w14:paraId="42081C66" w14:textId="77777777" w:rsidTr="00CD39CC">
        <w:trPr>
          <w:trHeight w:val="264"/>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0402C165"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Labour </w:t>
            </w:r>
          </w:p>
        </w:tc>
        <w:tc>
          <w:tcPr>
            <w:tcW w:w="8108" w:type="dxa"/>
            <w:gridSpan w:val="5"/>
            <w:tcBorders>
              <w:top w:val="single" w:sz="4" w:space="0" w:color="000000"/>
              <w:left w:val="single" w:sz="4" w:space="0" w:color="000000"/>
              <w:bottom w:val="single" w:sz="4" w:space="0" w:color="000000"/>
              <w:right w:val="single" w:sz="4" w:space="0" w:color="000000"/>
            </w:tcBorders>
          </w:tcPr>
          <w:p w14:paraId="78C1E8AD"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 xml:space="preserve">Supervisor, Skilled Carpenter 2x, Telehandler Operator </w:t>
            </w:r>
          </w:p>
        </w:tc>
      </w:tr>
      <w:tr w:rsidR="00287E31" w:rsidRPr="002E4E8F" w14:paraId="7EF92DEC" w14:textId="77777777" w:rsidTr="00CD39CC">
        <w:trPr>
          <w:trHeight w:val="516"/>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4C365018"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Plant and Equipment </w:t>
            </w:r>
          </w:p>
        </w:tc>
        <w:tc>
          <w:tcPr>
            <w:tcW w:w="8108" w:type="dxa"/>
            <w:gridSpan w:val="5"/>
            <w:tcBorders>
              <w:top w:val="single" w:sz="4" w:space="0" w:color="000000"/>
              <w:left w:val="single" w:sz="4" w:space="0" w:color="000000"/>
              <w:bottom w:val="single" w:sz="4" w:space="0" w:color="000000"/>
              <w:right w:val="single" w:sz="4" w:space="0" w:color="000000"/>
            </w:tcBorders>
          </w:tcPr>
          <w:p w14:paraId="5AAB76CB"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 xml:space="preserve">Telehandler (by principal contractor), Nail-gun gas powered, battery powered circular saw, </w:t>
            </w:r>
            <w:proofErr w:type="gramStart"/>
            <w:r w:rsidRPr="002E4E8F">
              <w:rPr>
                <w:rFonts w:ascii="Arial Narrow" w:hAnsi="Arial Narrow"/>
              </w:rPr>
              <w:t>drill</w:t>
            </w:r>
            <w:proofErr w:type="gramEnd"/>
            <w:r w:rsidRPr="002E4E8F">
              <w:rPr>
                <w:rFonts w:ascii="Arial Narrow" w:hAnsi="Arial Narrow"/>
              </w:rPr>
              <w:t xml:space="preserve"> and small hand tools ASAP System. </w:t>
            </w:r>
          </w:p>
        </w:tc>
      </w:tr>
      <w:tr w:rsidR="00287E31" w:rsidRPr="002E4E8F" w14:paraId="44EA79B4" w14:textId="77777777" w:rsidTr="00CD39CC">
        <w:trPr>
          <w:trHeight w:val="240"/>
        </w:trPr>
        <w:tc>
          <w:tcPr>
            <w:tcW w:w="1819" w:type="dxa"/>
            <w:vMerge w:val="restart"/>
            <w:tcBorders>
              <w:top w:val="single" w:sz="4" w:space="0" w:color="000000"/>
              <w:left w:val="single" w:sz="4" w:space="0" w:color="000000"/>
              <w:bottom w:val="single" w:sz="4" w:space="0" w:color="000000"/>
              <w:right w:val="single" w:sz="4" w:space="0" w:color="000000"/>
            </w:tcBorders>
            <w:shd w:val="clear" w:color="auto" w:fill="BFBFBF"/>
          </w:tcPr>
          <w:p w14:paraId="3863B151"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PPE / RPE </w:t>
            </w:r>
          </w:p>
          <w:p w14:paraId="6396508F"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 </w:t>
            </w:r>
          </w:p>
          <w:p w14:paraId="189D5984"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    = All times </w:t>
            </w:r>
          </w:p>
          <w:p w14:paraId="677FCF14"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AR = As Required </w:t>
            </w:r>
          </w:p>
          <w:p w14:paraId="2D381FF6"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WP = Wearer </w:t>
            </w:r>
          </w:p>
          <w:p w14:paraId="5D2EF735"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Preference </w:t>
            </w:r>
          </w:p>
        </w:tc>
        <w:tc>
          <w:tcPr>
            <w:tcW w:w="3466"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6DCE9A19"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 xml:space="preserve">Head Protection EN 397 </w:t>
            </w:r>
          </w:p>
        </w:tc>
        <w:tc>
          <w:tcPr>
            <w:tcW w:w="496" w:type="dxa"/>
            <w:tcBorders>
              <w:top w:val="single" w:sz="4" w:space="0" w:color="000000"/>
              <w:left w:val="single" w:sz="4" w:space="0" w:color="000000"/>
              <w:bottom w:val="single" w:sz="4" w:space="0" w:color="000000"/>
              <w:right w:val="single" w:sz="4" w:space="0" w:color="000000"/>
            </w:tcBorders>
          </w:tcPr>
          <w:p w14:paraId="29FA95DD" w14:textId="77777777" w:rsidR="00287E31" w:rsidRPr="002E4E8F" w:rsidRDefault="00287E31" w:rsidP="002E4E8F">
            <w:pPr>
              <w:spacing w:line="259" w:lineRule="auto"/>
              <w:ind w:right="4"/>
              <w:jc w:val="both"/>
              <w:rPr>
                <w:rFonts w:ascii="Arial Narrow" w:hAnsi="Arial Narrow"/>
              </w:rPr>
            </w:pPr>
            <w:r w:rsidRPr="002E4E8F">
              <w:rPr>
                <w:rFonts w:ascii="Arial Narrow" w:hAnsi="Arial Narrow"/>
              </w:rPr>
              <w:t xml:space="preserve">√ </w:t>
            </w:r>
          </w:p>
        </w:tc>
        <w:tc>
          <w:tcPr>
            <w:tcW w:w="3594" w:type="dxa"/>
            <w:gridSpan w:val="2"/>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0D53FE9A" w14:textId="77777777" w:rsidR="00287E31" w:rsidRPr="002E4E8F" w:rsidRDefault="00287E31" w:rsidP="002E4E8F">
            <w:pPr>
              <w:spacing w:line="259" w:lineRule="auto"/>
              <w:ind w:left="102"/>
              <w:jc w:val="both"/>
              <w:rPr>
                <w:rFonts w:ascii="Arial Narrow" w:hAnsi="Arial Narrow"/>
              </w:rPr>
            </w:pPr>
            <w:r w:rsidRPr="002E4E8F">
              <w:rPr>
                <w:rFonts w:ascii="Arial Narrow" w:hAnsi="Arial Narrow"/>
              </w:rPr>
              <w:t xml:space="preserve">Protective footwear EN 344 </w:t>
            </w:r>
          </w:p>
        </w:tc>
        <w:tc>
          <w:tcPr>
            <w:tcW w:w="552" w:type="dxa"/>
            <w:tcBorders>
              <w:top w:val="single" w:sz="4" w:space="0" w:color="000000"/>
              <w:left w:val="single" w:sz="4" w:space="0" w:color="000000"/>
              <w:bottom w:val="single" w:sz="4" w:space="0" w:color="000000"/>
              <w:right w:val="single" w:sz="4" w:space="0" w:color="000000"/>
            </w:tcBorders>
          </w:tcPr>
          <w:p w14:paraId="6A5B2013" w14:textId="77777777" w:rsidR="00287E31" w:rsidRPr="002E4E8F" w:rsidRDefault="00287E31" w:rsidP="002E4E8F">
            <w:pPr>
              <w:spacing w:line="259" w:lineRule="auto"/>
              <w:ind w:right="1"/>
              <w:jc w:val="both"/>
              <w:rPr>
                <w:rFonts w:ascii="Arial Narrow" w:hAnsi="Arial Narrow"/>
              </w:rPr>
            </w:pPr>
            <w:r w:rsidRPr="002E4E8F">
              <w:rPr>
                <w:rFonts w:ascii="Arial Narrow" w:hAnsi="Arial Narrow"/>
              </w:rPr>
              <w:t xml:space="preserve">√ </w:t>
            </w:r>
          </w:p>
        </w:tc>
      </w:tr>
      <w:tr w:rsidR="00287E31" w:rsidRPr="002E4E8F" w14:paraId="066027B3" w14:textId="77777777" w:rsidTr="00CD39CC">
        <w:trPr>
          <w:trHeight w:val="470"/>
        </w:trPr>
        <w:tc>
          <w:tcPr>
            <w:tcW w:w="0" w:type="auto"/>
            <w:vMerge/>
            <w:tcBorders>
              <w:top w:val="nil"/>
              <w:left w:val="single" w:sz="4" w:space="0" w:color="000000"/>
              <w:bottom w:val="nil"/>
              <w:right w:val="single" w:sz="4" w:space="0" w:color="000000"/>
            </w:tcBorders>
          </w:tcPr>
          <w:p w14:paraId="724BD171" w14:textId="77777777" w:rsidR="00287E31" w:rsidRPr="002E4E8F" w:rsidRDefault="00287E31" w:rsidP="002E4E8F">
            <w:pPr>
              <w:spacing w:after="160" w:line="259" w:lineRule="auto"/>
              <w:jc w:val="both"/>
              <w:rPr>
                <w:rFonts w:ascii="Arial Narrow" w:hAnsi="Arial Narrow"/>
              </w:rPr>
            </w:pPr>
          </w:p>
        </w:tc>
        <w:tc>
          <w:tcPr>
            <w:tcW w:w="3466"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61AEE132"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 xml:space="preserve">Hi-Vi clothing EN 471 </w:t>
            </w:r>
          </w:p>
        </w:tc>
        <w:tc>
          <w:tcPr>
            <w:tcW w:w="496" w:type="dxa"/>
            <w:tcBorders>
              <w:top w:val="single" w:sz="4" w:space="0" w:color="000000"/>
              <w:left w:val="single" w:sz="4" w:space="0" w:color="000000"/>
              <w:bottom w:val="single" w:sz="4" w:space="0" w:color="000000"/>
              <w:right w:val="single" w:sz="4" w:space="0" w:color="000000"/>
            </w:tcBorders>
          </w:tcPr>
          <w:p w14:paraId="0D0232D4" w14:textId="77777777" w:rsidR="00287E31" w:rsidRPr="002E4E8F" w:rsidRDefault="00287E31" w:rsidP="002E4E8F">
            <w:pPr>
              <w:spacing w:line="259" w:lineRule="auto"/>
              <w:ind w:right="4"/>
              <w:jc w:val="both"/>
              <w:rPr>
                <w:rFonts w:ascii="Arial Narrow" w:hAnsi="Arial Narrow"/>
              </w:rPr>
            </w:pPr>
            <w:r w:rsidRPr="002E4E8F">
              <w:rPr>
                <w:rFonts w:ascii="Arial Narrow" w:hAnsi="Arial Narrow"/>
              </w:rPr>
              <w:t xml:space="preserve">√ </w:t>
            </w:r>
          </w:p>
        </w:tc>
        <w:tc>
          <w:tcPr>
            <w:tcW w:w="3594" w:type="dxa"/>
            <w:gridSpan w:val="2"/>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2864A591" w14:textId="77777777" w:rsidR="00287E31" w:rsidRPr="002E4E8F" w:rsidRDefault="00287E31" w:rsidP="002E4E8F">
            <w:pPr>
              <w:spacing w:line="259" w:lineRule="auto"/>
              <w:ind w:left="102"/>
              <w:jc w:val="both"/>
              <w:rPr>
                <w:rFonts w:ascii="Arial Narrow" w:hAnsi="Arial Narrow"/>
              </w:rPr>
            </w:pPr>
            <w:r w:rsidRPr="002E4E8F">
              <w:rPr>
                <w:rFonts w:ascii="Arial Narrow" w:hAnsi="Arial Narrow"/>
              </w:rPr>
              <w:t xml:space="preserve">Hearing protection (min SNR 25 dB) Muffs EN 352-1 Plugs EN 352-2 </w:t>
            </w:r>
          </w:p>
        </w:tc>
        <w:tc>
          <w:tcPr>
            <w:tcW w:w="552" w:type="dxa"/>
            <w:vMerge w:val="restart"/>
            <w:tcBorders>
              <w:top w:val="single" w:sz="4" w:space="0" w:color="000000"/>
              <w:left w:val="single" w:sz="4" w:space="0" w:color="000000"/>
              <w:bottom w:val="single" w:sz="4" w:space="0" w:color="000000"/>
              <w:right w:val="single" w:sz="4" w:space="0" w:color="000000"/>
            </w:tcBorders>
          </w:tcPr>
          <w:p w14:paraId="38306825" w14:textId="77777777" w:rsidR="00287E31" w:rsidRPr="002E4E8F" w:rsidRDefault="00287E31" w:rsidP="002E4E8F">
            <w:pPr>
              <w:spacing w:line="259" w:lineRule="auto"/>
              <w:ind w:left="106"/>
              <w:jc w:val="both"/>
              <w:rPr>
                <w:rFonts w:ascii="Arial Narrow" w:hAnsi="Arial Narrow"/>
              </w:rPr>
            </w:pPr>
            <w:r w:rsidRPr="002E4E8F">
              <w:rPr>
                <w:rFonts w:ascii="Arial Narrow" w:hAnsi="Arial Narrow"/>
              </w:rPr>
              <w:t xml:space="preserve">WP </w:t>
            </w:r>
          </w:p>
          <w:p w14:paraId="34181D52" w14:textId="77777777" w:rsidR="00287E31" w:rsidRPr="002E4E8F" w:rsidRDefault="00287E31" w:rsidP="002E4E8F">
            <w:pPr>
              <w:spacing w:after="28" w:line="259" w:lineRule="auto"/>
              <w:jc w:val="both"/>
              <w:rPr>
                <w:rFonts w:ascii="Arial Narrow" w:hAnsi="Arial Narrow"/>
              </w:rPr>
            </w:pPr>
            <w:r w:rsidRPr="002E4E8F">
              <w:rPr>
                <w:rFonts w:ascii="Arial Narrow" w:hAnsi="Arial Narrow"/>
                <w:noProof/>
              </w:rPr>
              <w:drawing>
                <wp:inline distT="0" distB="0" distL="0" distR="0" wp14:anchorId="11B28CCE" wp14:editId="09D06CE5">
                  <wp:extent cx="344424" cy="128016"/>
                  <wp:effectExtent l="0" t="0" r="0" b="0"/>
                  <wp:docPr id="27299" name="Picture 27299"/>
                  <wp:cNvGraphicFramePr/>
                  <a:graphic xmlns:a="http://schemas.openxmlformats.org/drawingml/2006/main">
                    <a:graphicData uri="http://schemas.openxmlformats.org/drawingml/2006/picture">
                      <pic:pic xmlns:pic="http://schemas.openxmlformats.org/drawingml/2006/picture">
                        <pic:nvPicPr>
                          <pic:cNvPr id="27299" name="Picture 27299"/>
                          <pic:cNvPicPr/>
                        </pic:nvPicPr>
                        <pic:blipFill>
                          <a:blip r:embed="rId10"/>
                          <a:stretch>
                            <a:fillRect/>
                          </a:stretch>
                        </pic:blipFill>
                        <pic:spPr>
                          <a:xfrm>
                            <a:off x="0" y="0"/>
                            <a:ext cx="344424" cy="128016"/>
                          </a:xfrm>
                          <a:prstGeom prst="rect">
                            <a:avLst/>
                          </a:prstGeom>
                        </pic:spPr>
                      </pic:pic>
                    </a:graphicData>
                  </a:graphic>
                </wp:inline>
              </w:drawing>
            </w:r>
          </w:p>
          <w:p w14:paraId="1C29B061" w14:textId="77777777" w:rsidR="00287E31" w:rsidRPr="002E4E8F" w:rsidRDefault="00287E31" w:rsidP="002E4E8F">
            <w:pPr>
              <w:spacing w:line="259" w:lineRule="auto"/>
              <w:ind w:right="1"/>
              <w:jc w:val="both"/>
              <w:rPr>
                <w:rFonts w:ascii="Arial Narrow" w:hAnsi="Arial Narrow"/>
              </w:rPr>
            </w:pPr>
            <w:r w:rsidRPr="002E4E8F">
              <w:rPr>
                <w:rFonts w:ascii="Arial Narrow" w:hAnsi="Arial Narrow"/>
              </w:rPr>
              <w:t xml:space="preserve">√ </w:t>
            </w:r>
          </w:p>
        </w:tc>
      </w:tr>
      <w:tr w:rsidR="00287E31" w:rsidRPr="002E4E8F" w14:paraId="367735A9" w14:textId="77777777" w:rsidTr="00CD39CC">
        <w:trPr>
          <w:trHeight w:val="240"/>
        </w:trPr>
        <w:tc>
          <w:tcPr>
            <w:tcW w:w="0" w:type="auto"/>
            <w:vMerge/>
            <w:tcBorders>
              <w:top w:val="nil"/>
              <w:left w:val="single" w:sz="4" w:space="0" w:color="000000"/>
              <w:bottom w:val="nil"/>
              <w:right w:val="single" w:sz="4" w:space="0" w:color="000000"/>
            </w:tcBorders>
          </w:tcPr>
          <w:p w14:paraId="31DFA2D1" w14:textId="77777777" w:rsidR="00287E31" w:rsidRPr="002E4E8F" w:rsidRDefault="00287E31" w:rsidP="002E4E8F">
            <w:pPr>
              <w:spacing w:after="160" w:line="259" w:lineRule="auto"/>
              <w:jc w:val="both"/>
              <w:rPr>
                <w:rFonts w:ascii="Arial Narrow" w:hAnsi="Arial Narrow"/>
              </w:rPr>
            </w:pPr>
          </w:p>
        </w:tc>
        <w:tc>
          <w:tcPr>
            <w:tcW w:w="3466"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6B760CE1"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 xml:space="preserve">Eye protection EN 166 B </w:t>
            </w:r>
          </w:p>
        </w:tc>
        <w:tc>
          <w:tcPr>
            <w:tcW w:w="496" w:type="dxa"/>
            <w:tcBorders>
              <w:top w:val="single" w:sz="4" w:space="0" w:color="000000"/>
              <w:left w:val="single" w:sz="4" w:space="0" w:color="000000"/>
              <w:bottom w:val="single" w:sz="4" w:space="0" w:color="000000"/>
              <w:right w:val="single" w:sz="4" w:space="0" w:color="000000"/>
            </w:tcBorders>
          </w:tcPr>
          <w:p w14:paraId="2AD91597" w14:textId="77777777" w:rsidR="00287E31" w:rsidRPr="002E4E8F" w:rsidRDefault="00287E31" w:rsidP="002E4E8F">
            <w:pPr>
              <w:spacing w:line="259" w:lineRule="auto"/>
              <w:ind w:left="103"/>
              <w:jc w:val="both"/>
              <w:rPr>
                <w:rFonts w:ascii="Arial Narrow" w:hAnsi="Arial Narrow"/>
              </w:rPr>
            </w:pPr>
            <w:r w:rsidRPr="002E4E8F">
              <w:rPr>
                <w:rFonts w:ascii="Arial Narrow" w:hAnsi="Arial Narrow"/>
              </w:rPr>
              <w:t xml:space="preserve">AR </w:t>
            </w:r>
          </w:p>
        </w:tc>
        <w:tc>
          <w:tcPr>
            <w:tcW w:w="3594" w:type="dxa"/>
            <w:gridSpan w:val="2"/>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651E1373" w14:textId="77777777" w:rsidR="00287E31" w:rsidRPr="002E4E8F" w:rsidRDefault="00287E31" w:rsidP="002E4E8F">
            <w:pPr>
              <w:spacing w:line="259" w:lineRule="auto"/>
              <w:ind w:left="102"/>
              <w:jc w:val="both"/>
              <w:rPr>
                <w:rFonts w:ascii="Arial Narrow" w:hAnsi="Arial Narrow"/>
              </w:rPr>
            </w:pPr>
            <w:r w:rsidRPr="002E4E8F">
              <w:rPr>
                <w:rFonts w:ascii="Arial Narrow" w:hAnsi="Arial Narrow"/>
              </w:rPr>
              <w:t xml:space="preserve">Gloves (General use) EN 420 </w:t>
            </w:r>
          </w:p>
        </w:tc>
        <w:tc>
          <w:tcPr>
            <w:tcW w:w="0" w:type="auto"/>
            <w:vMerge/>
            <w:tcBorders>
              <w:top w:val="nil"/>
              <w:left w:val="single" w:sz="4" w:space="0" w:color="000000"/>
              <w:bottom w:val="single" w:sz="4" w:space="0" w:color="000000"/>
              <w:right w:val="single" w:sz="4" w:space="0" w:color="000000"/>
            </w:tcBorders>
          </w:tcPr>
          <w:p w14:paraId="4DDD1B90" w14:textId="77777777" w:rsidR="00287E31" w:rsidRPr="002E4E8F" w:rsidRDefault="00287E31" w:rsidP="002E4E8F">
            <w:pPr>
              <w:spacing w:after="160" w:line="259" w:lineRule="auto"/>
              <w:jc w:val="both"/>
              <w:rPr>
                <w:rFonts w:ascii="Arial Narrow" w:hAnsi="Arial Narrow"/>
              </w:rPr>
            </w:pPr>
          </w:p>
        </w:tc>
      </w:tr>
      <w:tr w:rsidR="00287E31" w:rsidRPr="002E4E8F" w14:paraId="2452817B" w14:textId="77777777" w:rsidTr="00CD39CC">
        <w:trPr>
          <w:trHeight w:val="53"/>
        </w:trPr>
        <w:tc>
          <w:tcPr>
            <w:tcW w:w="0" w:type="auto"/>
            <w:vMerge/>
            <w:tcBorders>
              <w:top w:val="nil"/>
              <w:left w:val="single" w:sz="4" w:space="0" w:color="000000"/>
              <w:bottom w:val="nil"/>
              <w:right w:val="single" w:sz="4" w:space="0" w:color="000000"/>
            </w:tcBorders>
          </w:tcPr>
          <w:p w14:paraId="16525FC6" w14:textId="77777777" w:rsidR="00287E31" w:rsidRPr="002E4E8F" w:rsidRDefault="00287E31" w:rsidP="002E4E8F">
            <w:pPr>
              <w:spacing w:after="160" w:line="259" w:lineRule="auto"/>
              <w:jc w:val="both"/>
              <w:rPr>
                <w:rFonts w:ascii="Arial Narrow" w:hAnsi="Arial Narrow"/>
              </w:rPr>
            </w:pPr>
          </w:p>
        </w:tc>
        <w:tc>
          <w:tcPr>
            <w:tcW w:w="3466"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7130FE6D"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 xml:space="preserve">Harness EN 361 </w:t>
            </w:r>
          </w:p>
        </w:tc>
        <w:tc>
          <w:tcPr>
            <w:tcW w:w="496" w:type="dxa"/>
            <w:tcBorders>
              <w:top w:val="single" w:sz="4" w:space="0" w:color="000000"/>
              <w:left w:val="single" w:sz="4" w:space="0" w:color="000000"/>
              <w:bottom w:val="single" w:sz="4" w:space="0" w:color="000000"/>
              <w:right w:val="single" w:sz="4" w:space="0" w:color="000000"/>
            </w:tcBorders>
          </w:tcPr>
          <w:p w14:paraId="7F9D9115" w14:textId="77777777" w:rsidR="00287E31" w:rsidRPr="002E4E8F" w:rsidRDefault="00287E31" w:rsidP="002E4E8F">
            <w:pPr>
              <w:spacing w:line="259" w:lineRule="auto"/>
              <w:ind w:right="4"/>
              <w:jc w:val="both"/>
              <w:rPr>
                <w:rFonts w:ascii="Arial Narrow" w:hAnsi="Arial Narrow"/>
              </w:rPr>
            </w:pPr>
            <w:r w:rsidRPr="002E4E8F">
              <w:rPr>
                <w:rFonts w:ascii="Arial Narrow" w:hAnsi="Arial Narrow"/>
              </w:rPr>
              <w:t xml:space="preserve">x </w:t>
            </w:r>
          </w:p>
        </w:tc>
        <w:tc>
          <w:tcPr>
            <w:tcW w:w="3594" w:type="dxa"/>
            <w:gridSpan w:val="2"/>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5AD3CBA3" w14:textId="77777777" w:rsidR="00287E31" w:rsidRPr="002E4E8F" w:rsidRDefault="00287E31" w:rsidP="002E4E8F">
            <w:pPr>
              <w:spacing w:line="259" w:lineRule="auto"/>
              <w:ind w:left="102"/>
              <w:jc w:val="both"/>
              <w:rPr>
                <w:rFonts w:ascii="Arial Narrow" w:hAnsi="Arial Narrow"/>
              </w:rPr>
            </w:pPr>
            <w:r w:rsidRPr="002E4E8F">
              <w:rPr>
                <w:rFonts w:ascii="Arial Narrow" w:hAnsi="Arial Narrow"/>
              </w:rPr>
              <w:t xml:space="preserve">RPE FFP 3 </w:t>
            </w:r>
          </w:p>
        </w:tc>
        <w:tc>
          <w:tcPr>
            <w:tcW w:w="552" w:type="dxa"/>
            <w:tcBorders>
              <w:top w:val="single" w:sz="4" w:space="0" w:color="000000"/>
              <w:left w:val="single" w:sz="4" w:space="0" w:color="000000"/>
              <w:bottom w:val="single" w:sz="4" w:space="0" w:color="000000"/>
              <w:right w:val="single" w:sz="4" w:space="0" w:color="000000"/>
            </w:tcBorders>
          </w:tcPr>
          <w:p w14:paraId="0A38138B"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 xml:space="preserve">AR </w:t>
            </w:r>
          </w:p>
        </w:tc>
      </w:tr>
      <w:tr w:rsidR="00287E31" w:rsidRPr="002E4E8F" w14:paraId="066C94B7" w14:textId="77777777" w:rsidTr="00CD39CC">
        <w:trPr>
          <w:trHeight w:val="240"/>
        </w:trPr>
        <w:tc>
          <w:tcPr>
            <w:tcW w:w="0" w:type="auto"/>
            <w:vMerge/>
            <w:tcBorders>
              <w:top w:val="nil"/>
              <w:left w:val="single" w:sz="4" w:space="0" w:color="000000"/>
              <w:bottom w:val="single" w:sz="4" w:space="0" w:color="000000"/>
              <w:right w:val="single" w:sz="4" w:space="0" w:color="000000"/>
            </w:tcBorders>
          </w:tcPr>
          <w:p w14:paraId="0C3E1830" w14:textId="77777777" w:rsidR="00287E31" w:rsidRPr="002E4E8F" w:rsidRDefault="00287E31" w:rsidP="002E4E8F">
            <w:pPr>
              <w:spacing w:after="160" w:line="259" w:lineRule="auto"/>
              <w:jc w:val="both"/>
              <w:rPr>
                <w:rFonts w:ascii="Arial Narrow" w:hAnsi="Arial Narrow"/>
              </w:rPr>
            </w:pPr>
          </w:p>
        </w:tc>
        <w:tc>
          <w:tcPr>
            <w:tcW w:w="3466"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4532AE5F"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 xml:space="preserve"> </w:t>
            </w:r>
          </w:p>
        </w:tc>
        <w:tc>
          <w:tcPr>
            <w:tcW w:w="496" w:type="dxa"/>
            <w:tcBorders>
              <w:top w:val="single" w:sz="4" w:space="0" w:color="000000"/>
              <w:left w:val="single" w:sz="4" w:space="0" w:color="000000"/>
              <w:bottom w:val="single" w:sz="4" w:space="0" w:color="000000"/>
              <w:right w:val="single" w:sz="4" w:space="0" w:color="000000"/>
            </w:tcBorders>
          </w:tcPr>
          <w:p w14:paraId="4458508C" w14:textId="77777777" w:rsidR="00287E31" w:rsidRPr="002E4E8F" w:rsidRDefault="00287E31" w:rsidP="002E4E8F">
            <w:pPr>
              <w:spacing w:line="259" w:lineRule="auto"/>
              <w:ind w:left="53"/>
              <w:jc w:val="both"/>
              <w:rPr>
                <w:rFonts w:ascii="Arial Narrow" w:hAnsi="Arial Narrow"/>
              </w:rPr>
            </w:pPr>
            <w:r w:rsidRPr="002E4E8F">
              <w:rPr>
                <w:rFonts w:ascii="Arial Narrow" w:hAnsi="Arial Narrow"/>
              </w:rPr>
              <w:t xml:space="preserve"> </w:t>
            </w:r>
          </w:p>
        </w:tc>
        <w:tc>
          <w:tcPr>
            <w:tcW w:w="3594" w:type="dxa"/>
            <w:gridSpan w:val="2"/>
            <w:tcBorders>
              <w:top w:val="single" w:sz="4" w:space="0" w:color="000000"/>
              <w:left w:val="single" w:sz="4" w:space="0" w:color="000000"/>
              <w:bottom w:val="single" w:sz="4" w:space="0" w:color="000000"/>
              <w:right w:val="single" w:sz="4" w:space="0" w:color="000000"/>
            </w:tcBorders>
            <w:shd w:val="clear" w:color="auto" w:fill="BFBFBF" w:themeFill="background1" w:themeFillShade="BF"/>
          </w:tcPr>
          <w:p w14:paraId="0B16E321" w14:textId="77777777" w:rsidR="00287E31" w:rsidRPr="002E4E8F" w:rsidRDefault="00287E31" w:rsidP="002E4E8F">
            <w:pPr>
              <w:spacing w:line="259" w:lineRule="auto"/>
              <w:ind w:left="102"/>
              <w:jc w:val="both"/>
              <w:rPr>
                <w:rFonts w:ascii="Arial Narrow" w:hAnsi="Arial Narrow"/>
              </w:rPr>
            </w:pPr>
            <w:r w:rsidRPr="002E4E8F">
              <w:rPr>
                <w:rFonts w:ascii="Arial Narrow" w:hAnsi="Arial Narrow"/>
              </w:rPr>
              <w:t xml:space="preserve"> </w:t>
            </w:r>
          </w:p>
        </w:tc>
        <w:tc>
          <w:tcPr>
            <w:tcW w:w="552" w:type="dxa"/>
            <w:tcBorders>
              <w:top w:val="single" w:sz="4" w:space="0" w:color="000000"/>
              <w:left w:val="single" w:sz="4" w:space="0" w:color="000000"/>
              <w:bottom w:val="single" w:sz="4" w:space="0" w:color="000000"/>
              <w:right w:val="single" w:sz="4" w:space="0" w:color="000000"/>
            </w:tcBorders>
          </w:tcPr>
          <w:p w14:paraId="08141B6B" w14:textId="77777777" w:rsidR="00287E31" w:rsidRPr="002E4E8F" w:rsidRDefault="00287E31" w:rsidP="002E4E8F">
            <w:pPr>
              <w:spacing w:line="259" w:lineRule="auto"/>
              <w:ind w:left="55"/>
              <w:jc w:val="both"/>
              <w:rPr>
                <w:rFonts w:ascii="Arial Narrow" w:hAnsi="Arial Narrow"/>
              </w:rPr>
            </w:pPr>
            <w:r w:rsidRPr="002E4E8F">
              <w:rPr>
                <w:rFonts w:ascii="Arial Narrow" w:hAnsi="Arial Narrow"/>
              </w:rPr>
              <w:t xml:space="preserve"> </w:t>
            </w:r>
          </w:p>
        </w:tc>
      </w:tr>
      <w:tr w:rsidR="00287E31" w:rsidRPr="002E4E8F" w14:paraId="65C7A5AF" w14:textId="77777777" w:rsidTr="00CD39CC">
        <w:trPr>
          <w:trHeight w:val="768"/>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0E91F6D7"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Materials </w:t>
            </w:r>
          </w:p>
        </w:tc>
        <w:tc>
          <w:tcPr>
            <w:tcW w:w="8108" w:type="dxa"/>
            <w:gridSpan w:val="5"/>
            <w:tcBorders>
              <w:top w:val="single" w:sz="4" w:space="0" w:color="000000"/>
              <w:left w:val="single" w:sz="4" w:space="0" w:color="000000"/>
              <w:bottom w:val="single" w:sz="4" w:space="0" w:color="000000"/>
              <w:right w:val="single" w:sz="4" w:space="0" w:color="000000"/>
            </w:tcBorders>
          </w:tcPr>
          <w:p w14:paraId="10B75F17" w14:textId="30A45576" w:rsidR="00287E31" w:rsidRPr="002E4E8F" w:rsidRDefault="00287E31" w:rsidP="002E4E8F">
            <w:pPr>
              <w:spacing w:line="259" w:lineRule="auto"/>
              <w:jc w:val="both"/>
              <w:rPr>
                <w:rFonts w:ascii="Arial Narrow" w:hAnsi="Arial Narrow"/>
              </w:rPr>
            </w:pPr>
            <w:r w:rsidRPr="002E4E8F">
              <w:rPr>
                <w:rFonts w:ascii="Arial Narrow" w:hAnsi="Arial Narrow"/>
              </w:rPr>
              <w:t>Staircase kit/pre-cut stringers. General fixings best suited for installation. Handrail and balusters for safety. Mounting brackets for handrail. Handrail and balusters for safety. Anchors/fixings for securing brackets to wall and posts. Adhesive for additional stability.</w:t>
            </w:r>
            <w:r w:rsidR="004B6D53" w:rsidRPr="002E4E8F">
              <w:rPr>
                <w:rFonts w:ascii="Arial Narrow" w:hAnsi="Arial Narrow"/>
              </w:rPr>
              <w:t xml:space="preserve"> All materials must conform with BS 9991:2015, BS 585:1988 and must be FSC certified supplier</w:t>
            </w:r>
          </w:p>
        </w:tc>
      </w:tr>
      <w:tr w:rsidR="00287E31" w:rsidRPr="002E4E8F" w14:paraId="2F9AFDB5" w14:textId="77777777" w:rsidTr="00CD39CC">
        <w:trPr>
          <w:trHeight w:val="263"/>
        </w:trPr>
        <w:tc>
          <w:tcPr>
            <w:tcW w:w="9927" w:type="dxa"/>
            <w:gridSpan w:val="6"/>
            <w:tcBorders>
              <w:top w:val="single" w:sz="4" w:space="0" w:color="000000"/>
              <w:left w:val="single" w:sz="4" w:space="0" w:color="000000"/>
              <w:bottom w:val="single" w:sz="4" w:space="0" w:color="000000"/>
              <w:right w:val="single" w:sz="4" w:space="0" w:color="000000"/>
            </w:tcBorders>
            <w:shd w:val="clear" w:color="auto" w:fill="BFBFBF"/>
          </w:tcPr>
          <w:p w14:paraId="372C0A7C" w14:textId="77777777" w:rsidR="00287E31" w:rsidRPr="002E4E8F" w:rsidRDefault="00287E31" w:rsidP="002E4E8F">
            <w:pPr>
              <w:spacing w:line="259" w:lineRule="auto"/>
              <w:ind w:left="101"/>
              <w:jc w:val="both"/>
              <w:rPr>
                <w:rFonts w:ascii="Arial Narrow" w:hAnsi="Arial Narrow"/>
                <w:color w:val="ED7D31" w:themeColor="accent2"/>
              </w:rPr>
            </w:pPr>
            <w:r w:rsidRPr="002E4E8F">
              <w:rPr>
                <w:rFonts w:ascii="Arial Narrow" w:hAnsi="Arial Narrow"/>
                <w:b/>
                <w:color w:val="ED7D31" w:themeColor="accent2"/>
              </w:rPr>
              <w:t xml:space="preserve">Supervision </w:t>
            </w:r>
          </w:p>
        </w:tc>
      </w:tr>
      <w:tr w:rsidR="00287E31" w:rsidRPr="002E4E8F" w14:paraId="0758631D" w14:textId="77777777" w:rsidTr="00CD39CC">
        <w:trPr>
          <w:trHeight w:val="263"/>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6803C73E"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On site </w:t>
            </w:r>
          </w:p>
        </w:tc>
        <w:tc>
          <w:tcPr>
            <w:tcW w:w="3962" w:type="dxa"/>
            <w:gridSpan w:val="2"/>
            <w:tcBorders>
              <w:top w:val="single" w:sz="4" w:space="0" w:color="000000"/>
              <w:left w:val="single" w:sz="4" w:space="0" w:color="000000"/>
              <w:bottom w:val="single" w:sz="4" w:space="0" w:color="000000"/>
              <w:right w:val="single" w:sz="4" w:space="0" w:color="000000"/>
            </w:tcBorders>
          </w:tcPr>
          <w:p w14:paraId="73FF8217"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Site Manager</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Pr>
          <w:p w14:paraId="2C2EB421" w14:textId="77777777" w:rsidR="00287E31" w:rsidRPr="002E4E8F" w:rsidRDefault="00287E31" w:rsidP="002E4E8F">
            <w:pPr>
              <w:spacing w:line="259" w:lineRule="auto"/>
              <w:ind w:left="102"/>
              <w:jc w:val="both"/>
              <w:rPr>
                <w:rFonts w:ascii="Arial Narrow" w:hAnsi="Arial Narrow"/>
              </w:rPr>
            </w:pPr>
            <w:r w:rsidRPr="002E4E8F">
              <w:rPr>
                <w:rFonts w:ascii="Arial Narrow" w:hAnsi="Arial Narrow"/>
                <w:b/>
              </w:rPr>
              <w:t xml:space="preserve">Contact </w:t>
            </w:r>
          </w:p>
        </w:tc>
        <w:tc>
          <w:tcPr>
            <w:tcW w:w="2846" w:type="dxa"/>
            <w:gridSpan w:val="2"/>
            <w:tcBorders>
              <w:top w:val="single" w:sz="4" w:space="0" w:color="000000"/>
              <w:left w:val="single" w:sz="4" w:space="0" w:color="000000"/>
              <w:bottom w:val="single" w:sz="4" w:space="0" w:color="000000"/>
              <w:right w:val="single" w:sz="4" w:space="0" w:color="000000"/>
            </w:tcBorders>
          </w:tcPr>
          <w:p w14:paraId="16C10E90" w14:textId="77777777" w:rsidR="00287E31" w:rsidRPr="002E4E8F" w:rsidRDefault="00287E31" w:rsidP="002E4E8F">
            <w:pPr>
              <w:spacing w:line="259" w:lineRule="auto"/>
              <w:ind w:left="104"/>
              <w:jc w:val="both"/>
              <w:rPr>
                <w:rFonts w:ascii="Arial Narrow" w:hAnsi="Arial Narrow"/>
              </w:rPr>
            </w:pPr>
            <w:r w:rsidRPr="002E4E8F">
              <w:rPr>
                <w:rFonts w:ascii="Arial Narrow" w:hAnsi="Arial Narrow"/>
              </w:rPr>
              <w:t>07*******11</w:t>
            </w:r>
          </w:p>
        </w:tc>
      </w:tr>
      <w:tr w:rsidR="00287E31" w:rsidRPr="002E4E8F" w14:paraId="2CB3AF5F" w14:textId="77777777" w:rsidTr="00CD39CC">
        <w:trPr>
          <w:trHeight w:val="358"/>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64DEF6DF"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Visiting </w:t>
            </w:r>
          </w:p>
        </w:tc>
        <w:tc>
          <w:tcPr>
            <w:tcW w:w="3962" w:type="dxa"/>
            <w:gridSpan w:val="2"/>
            <w:tcBorders>
              <w:top w:val="single" w:sz="4" w:space="0" w:color="000000"/>
              <w:left w:val="single" w:sz="4" w:space="0" w:color="000000"/>
              <w:bottom w:val="single" w:sz="4" w:space="0" w:color="000000"/>
              <w:right w:val="single" w:sz="4" w:space="0" w:color="000000"/>
            </w:tcBorders>
          </w:tcPr>
          <w:p w14:paraId="58B1B0B6"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 xml:space="preserve">Supervisor </w:t>
            </w:r>
          </w:p>
        </w:tc>
        <w:tc>
          <w:tcPr>
            <w:tcW w:w="1300" w:type="dxa"/>
            <w:tcBorders>
              <w:top w:val="single" w:sz="4" w:space="0" w:color="000000"/>
              <w:left w:val="single" w:sz="4" w:space="0" w:color="000000"/>
              <w:bottom w:val="single" w:sz="4" w:space="0" w:color="000000"/>
              <w:right w:val="single" w:sz="4" w:space="0" w:color="000000"/>
            </w:tcBorders>
            <w:shd w:val="clear" w:color="auto" w:fill="BFBFBF"/>
          </w:tcPr>
          <w:p w14:paraId="33D51EF1" w14:textId="77777777" w:rsidR="00287E31" w:rsidRPr="002E4E8F" w:rsidRDefault="00287E31" w:rsidP="002E4E8F">
            <w:pPr>
              <w:spacing w:line="259" w:lineRule="auto"/>
              <w:ind w:left="102"/>
              <w:jc w:val="both"/>
              <w:rPr>
                <w:rFonts w:ascii="Arial Narrow" w:hAnsi="Arial Narrow"/>
              </w:rPr>
            </w:pPr>
            <w:r w:rsidRPr="002E4E8F">
              <w:rPr>
                <w:rFonts w:ascii="Arial Narrow" w:hAnsi="Arial Narrow"/>
                <w:b/>
              </w:rPr>
              <w:t xml:space="preserve">Contact </w:t>
            </w:r>
          </w:p>
        </w:tc>
        <w:tc>
          <w:tcPr>
            <w:tcW w:w="2846" w:type="dxa"/>
            <w:gridSpan w:val="2"/>
            <w:tcBorders>
              <w:top w:val="single" w:sz="4" w:space="0" w:color="000000"/>
              <w:left w:val="single" w:sz="4" w:space="0" w:color="000000"/>
              <w:bottom w:val="single" w:sz="4" w:space="0" w:color="000000"/>
              <w:right w:val="single" w:sz="4" w:space="0" w:color="000000"/>
            </w:tcBorders>
          </w:tcPr>
          <w:p w14:paraId="1210E1D0" w14:textId="77777777" w:rsidR="00287E31" w:rsidRPr="002E4E8F" w:rsidRDefault="00287E31" w:rsidP="002E4E8F">
            <w:pPr>
              <w:spacing w:line="259" w:lineRule="auto"/>
              <w:ind w:left="104"/>
              <w:jc w:val="both"/>
              <w:rPr>
                <w:rFonts w:ascii="Arial Narrow" w:hAnsi="Arial Narrow"/>
              </w:rPr>
            </w:pPr>
            <w:r w:rsidRPr="002E4E8F">
              <w:rPr>
                <w:rFonts w:ascii="Arial Narrow" w:hAnsi="Arial Narrow"/>
              </w:rPr>
              <w:t>07*******99</w:t>
            </w:r>
          </w:p>
        </w:tc>
      </w:tr>
      <w:tr w:rsidR="00287E31" w:rsidRPr="002E4E8F" w14:paraId="497A2A84" w14:textId="77777777" w:rsidTr="00CD39CC">
        <w:trPr>
          <w:trHeight w:val="264"/>
        </w:trPr>
        <w:tc>
          <w:tcPr>
            <w:tcW w:w="9927" w:type="dxa"/>
            <w:gridSpan w:val="6"/>
            <w:tcBorders>
              <w:top w:val="single" w:sz="4" w:space="0" w:color="000000"/>
              <w:left w:val="single" w:sz="4" w:space="0" w:color="000000"/>
              <w:bottom w:val="single" w:sz="4" w:space="0" w:color="000000"/>
              <w:right w:val="single" w:sz="4" w:space="0" w:color="000000"/>
            </w:tcBorders>
            <w:shd w:val="clear" w:color="auto" w:fill="BFBFBF"/>
          </w:tcPr>
          <w:p w14:paraId="045B9BF1"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color w:val="ED7D31" w:themeColor="accent2"/>
              </w:rPr>
              <w:t xml:space="preserve">Monitoring and Inspection (see also item 7.00) </w:t>
            </w:r>
          </w:p>
        </w:tc>
      </w:tr>
      <w:tr w:rsidR="00287E31" w:rsidRPr="002E4E8F" w14:paraId="36163033" w14:textId="77777777" w:rsidTr="00CD39CC">
        <w:trPr>
          <w:trHeight w:val="516"/>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6EBDEC1B"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Internal </w:t>
            </w:r>
          </w:p>
        </w:tc>
        <w:tc>
          <w:tcPr>
            <w:tcW w:w="8108" w:type="dxa"/>
            <w:gridSpan w:val="5"/>
            <w:tcBorders>
              <w:top w:val="single" w:sz="4" w:space="0" w:color="000000"/>
              <w:left w:val="single" w:sz="4" w:space="0" w:color="000000"/>
              <w:bottom w:val="single" w:sz="4" w:space="0" w:color="000000"/>
              <w:right w:val="single" w:sz="4" w:space="0" w:color="000000"/>
            </w:tcBorders>
          </w:tcPr>
          <w:p w14:paraId="0717C611" w14:textId="67910BF7" w:rsidR="00287E31" w:rsidRPr="002E4E8F" w:rsidRDefault="00287E31" w:rsidP="002E4E8F">
            <w:pPr>
              <w:spacing w:line="259" w:lineRule="auto"/>
              <w:ind w:left="127"/>
              <w:jc w:val="both"/>
              <w:rPr>
                <w:rFonts w:ascii="Arial Narrow" w:hAnsi="Arial Narrow"/>
              </w:rPr>
            </w:pPr>
            <w:r w:rsidRPr="002E4E8F">
              <w:rPr>
                <w:rFonts w:ascii="Arial Narrow" w:hAnsi="Arial Narrow"/>
              </w:rPr>
              <w:t>As work progresses, the foreperson on site will visit the contract manager.</w:t>
            </w:r>
          </w:p>
        </w:tc>
      </w:tr>
      <w:tr w:rsidR="00287E31" w:rsidRPr="002E4E8F" w14:paraId="1D0E3EC2" w14:textId="77777777" w:rsidTr="00CD39CC">
        <w:trPr>
          <w:trHeight w:val="516"/>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0C43ECF2"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External </w:t>
            </w:r>
          </w:p>
        </w:tc>
        <w:tc>
          <w:tcPr>
            <w:tcW w:w="8108" w:type="dxa"/>
            <w:gridSpan w:val="5"/>
            <w:tcBorders>
              <w:top w:val="single" w:sz="4" w:space="0" w:color="000000"/>
              <w:left w:val="single" w:sz="4" w:space="0" w:color="000000"/>
              <w:bottom w:val="single" w:sz="4" w:space="0" w:color="000000"/>
              <w:right w:val="single" w:sz="4" w:space="0" w:color="000000"/>
            </w:tcBorders>
          </w:tcPr>
          <w:p w14:paraId="24E5C048"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Through ad hoc inspections by our external consultants as instructed, as well as any suggestions given by the principal contractor's team.</w:t>
            </w:r>
          </w:p>
        </w:tc>
      </w:tr>
      <w:tr w:rsidR="00287E31" w:rsidRPr="002E4E8F" w14:paraId="1D99B2CF" w14:textId="77777777" w:rsidTr="00CD39CC">
        <w:trPr>
          <w:trHeight w:val="262"/>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468A5F95"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General </w:t>
            </w:r>
          </w:p>
        </w:tc>
        <w:tc>
          <w:tcPr>
            <w:tcW w:w="8108" w:type="dxa"/>
            <w:gridSpan w:val="5"/>
            <w:tcBorders>
              <w:top w:val="single" w:sz="4" w:space="0" w:color="000000"/>
              <w:left w:val="single" w:sz="4" w:space="0" w:color="000000"/>
              <w:bottom w:val="single" w:sz="4" w:space="0" w:color="000000"/>
              <w:right w:val="single" w:sz="4" w:space="0" w:color="000000"/>
            </w:tcBorders>
          </w:tcPr>
          <w:p w14:paraId="4581BF6E" w14:textId="77777777" w:rsidR="00287E31" w:rsidRPr="002E4E8F" w:rsidRDefault="00287E31" w:rsidP="002E4E8F">
            <w:pPr>
              <w:spacing w:line="259" w:lineRule="auto"/>
              <w:ind w:left="127"/>
              <w:jc w:val="both"/>
              <w:rPr>
                <w:rFonts w:ascii="Arial Narrow" w:hAnsi="Arial Narrow"/>
              </w:rPr>
            </w:pPr>
            <w:proofErr w:type="gramStart"/>
            <w:r w:rsidRPr="002E4E8F">
              <w:rPr>
                <w:rFonts w:ascii="Arial Narrow" w:hAnsi="Arial Narrow"/>
              </w:rPr>
              <w:t>In light of</w:t>
            </w:r>
            <w:proofErr w:type="gramEnd"/>
            <w:r w:rsidRPr="002E4E8F">
              <w:rPr>
                <w:rFonts w:ascii="Arial Narrow" w:hAnsi="Arial Narrow"/>
              </w:rPr>
              <w:t xml:space="preserve"> any discovered flaws, oversights, or incidents.</w:t>
            </w:r>
          </w:p>
        </w:tc>
      </w:tr>
      <w:tr w:rsidR="00287E31" w:rsidRPr="002E4E8F" w14:paraId="7CE7E793" w14:textId="77777777" w:rsidTr="00CD39CC">
        <w:trPr>
          <w:trHeight w:val="264"/>
        </w:trPr>
        <w:tc>
          <w:tcPr>
            <w:tcW w:w="9927" w:type="dxa"/>
            <w:gridSpan w:val="6"/>
            <w:tcBorders>
              <w:top w:val="single" w:sz="4" w:space="0" w:color="000000"/>
              <w:left w:val="single" w:sz="4" w:space="0" w:color="000000"/>
              <w:bottom w:val="single" w:sz="4" w:space="0" w:color="000000"/>
              <w:right w:val="single" w:sz="4" w:space="0" w:color="000000"/>
            </w:tcBorders>
            <w:shd w:val="clear" w:color="auto" w:fill="BFBFBF"/>
          </w:tcPr>
          <w:p w14:paraId="2C6D6C7E"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color w:val="ED7D31" w:themeColor="accent2"/>
              </w:rPr>
              <w:t>Training</w:t>
            </w:r>
            <w:r w:rsidRPr="002E4E8F">
              <w:rPr>
                <w:rFonts w:ascii="Arial Narrow" w:hAnsi="Arial Narrow"/>
                <w:b/>
                <w:color w:val="0070C0"/>
              </w:rPr>
              <w:t xml:space="preserve"> </w:t>
            </w:r>
          </w:p>
        </w:tc>
      </w:tr>
      <w:tr w:rsidR="00287E31" w:rsidRPr="002E4E8F" w14:paraId="62C662D0" w14:textId="77777777" w:rsidTr="00CD39CC">
        <w:trPr>
          <w:trHeight w:val="411"/>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67ABEF61" w14:textId="77777777" w:rsidR="00287E31" w:rsidRPr="002E4E8F" w:rsidRDefault="00287E31" w:rsidP="002E4E8F">
            <w:pPr>
              <w:spacing w:line="259" w:lineRule="auto"/>
              <w:ind w:left="101"/>
              <w:jc w:val="both"/>
              <w:rPr>
                <w:rFonts w:ascii="Arial Narrow" w:hAnsi="Arial Narrow"/>
              </w:rPr>
            </w:pPr>
          </w:p>
        </w:tc>
        <w:tc>
          <w:tcPr>
            <w:tcW w:w="8108" w:type="dxa"/>
            <w:gridSpan w:val="5"/>
            <w:tcBorders>
              <w:top w:val="single" w:sz="4" w:space="0" w:color="000000"/>
              <w:left w:val="single" w:sz="4" w:space="0" w:color="000000"/>
              <w:bottom w:val="single" w:sz="4" w:space="0" w:color="000000"/>
              <w:right w:val="single" w:sz="4" w:space="0" w:color="000000"/>
            </w:tcBorders>
          </w:tcPr>
          <w:p w14:paraId="4A0B5B8B" w14:textId="77777777" w:rsidR="00287E31" w:rsidRPr="002E4E8F" w:rsidRDefault="00287E31" w:rsidP="002E4E8F">
            <w:pPr>
              <w:spacing w:line="259" w:lineRule="auto"/>
              <w:ind w:right="102"/>
              <w:jc w:val="both"/>
              <w:rPr>
                <w:rFonts w:ascii="Arial Narrow" w:hAnsi="Arial Narrow"/>
                <w:u w:val="single"/>
              </w:rPr>
            </w:pPr>
            <w:r w:rsidRPr="002E4E8F">
              <w:rPr>
                <w:rFonts w:ascii="Arial Narrow" w:hAnsi="Arial Narrow"/>
                <w:u w:val="single"/>
              </w:rPr>
              <w:t>Internal</w:t>
            </w:r>
          </w:p>
          <w:p w14:paraId="30C3AE47" w14:textId="77777777" w:rsidR="00287E31" w:rsidRPr="002E4E8F" w:rsidRDefault="00287E31" w:rsidP="002E4E8F">
            <w:pPr>
              <w:spacing w:line="259" w:lineRule="auto"/>
              <w:ind w:left="127" w:right="102"/>
              <w:jc w:val="both"/>
              <w:rPr>
                <w:rFonts w:ascii="Arial Narrow" w:hAnsi="Arial Narrow"/>
              </w:rPr>
            </w:pPr>
            <w:r w:rsidRPr="002E4E8F">
              <w:rPr>
                <w:rFonts w:ascii="Arial Narrow" w:hAnsi="Arial Narrow"/>
              </w:rPr>
              <w:t>All operatives will be trained in the use of gas-powered nail guns, general trade training (including equipment and tool use), the Developers' chosen Handrail System, the Adjustable Stairwell Access Platform system, the Developers' selected Stair installation, CSCS general awareness and manual handling. FFP3 Dust mask training and certification will be provided to all personnel. Our Site Supervisor currently holds an SSSTS accreditation</w:t>
            </w:r>
            <w:proofErr w:type="gramStart"/>
            <w:r w:rsidRPr="002E4E8F">
              <w:rPr>
                <w:rFonts w:ascii="Arial Narrow" w:hAnsi="Arial Narrow"/>
              </w:rPr>
              <w:t xml:space="preserve">.  </w:t>
            </w:r>
            <w:proofErr w:type="gramEnd"/>
            <w:r w:rsidRPr="002E4E8F">
              <w:rPr>
                <w:rFonts w:ascii="Arial Narrow" w:hAnsi="Arial Narrow"/>
              </w:rPr>
              <w:t>Our contracts manager currently holds an SMSTS certificate.</w:t>
            </w:r>
          </w:p>
          <w:p w14:paraId="5E0197E8" w14:textId="77777777" w:rsidR="00287E31" w:rsidRPr="002E4E8F" w:rsidRDefault="00287E31" w:rsidP="002E4E8F">
            <w:pPr>
              <w:spacing w:line="259" w:lineRule="auto"/>
              <w:ind w:left="127" w:right="102"/>
              <w:jc w:val="both"/>
              <w:rPr>
                <w:rFonts w:ascii="Arial Narrow" w:hAnsi="Arial Narrow"/>
              </w:rPr>
            </w:pPr>
          </w:p>
          <w:p w14:paraId="7E2D8F5F" w14:textId="77777777" w:rsidR="00287E31" w:rsidRPr="002E4E8F" w:rsidRDefault="00287E31" w:rsidP="002E4E8F">
            <w:pPr>
              <w:spacing w:line="259" w:lineRule="auto"/>
              <w:ind w:right="102"/>
              <w:jc w:val="both"/>
              <w:rPr>
                <w:rFonts w:ascii="Arial Narrow" w:hAnsi="Arial Narrow"/>
                <w:u w:val="single"/>
              </w:rPr>
            </w:pPr>
            <w:r w:rsidRPr="002E4E8F">
              <w:rPr>
                <w:rFonts w:ascii="Arial Narrow" w:hAnsi="Arial Narrow"/>
                <w:u w:val="single"/>
              </w:rPr>
              <w:t xml:space="preserve">Principle Contractor </w:t>
            </w:r>
          </w:p>
          <w:p w14:paraId="34E22586" w14:textId="77777777" w:rsidR="00287E31" w:rsidRPr="002E4E8F" w:rsidRDefault="00287E31" w:rsidP="002E4E8F">
            <w:pPr>
              <w:spacing w:line="259" w:lineRule="auto"/>
              <w:ind w:right="102"/>
              <w:jc w:val="both"/>
              <w:rPr>
                <w:rFonts w:ascii="Arial Narrow" w:hAnsi="Arial Narrow"/>
              </w:rPr>
            </w:pPr>
            <w:r w:rsidRPr="002E4E8F">
              <w:rPr>
                <w:rFonts w:ascii="Arial Narrow" w:hAnsi="Arial Narrow"/>
              </w:rPr>
              <w:t xml:space="preserve">Will provide telehandler and operator will skill specific training. </w:t>
            </w:r>
            <w:r w:rsidRPr="002E4E8F">
              <w:rPr>
                <w:rFonts w:ascii="Arial Narrow" w:hAnsi="Arial Narrow"/>
              </w:rPr>
              <w:tab/>
            </w:r>
          </w:p>
        </w:tc>
      </w:tr>
      <w:tr w:rsidR="00287E31" w:rsidRPr="002E4E8F" w14:paraId="296FF07E" w14:textId="77777777" w:rsidTr="00CD39CC">
        <w:trPr>
          <w:trHeight w:val="263"/>
        </w:trPr>
        <w:tc>
          <w:tcPr>
            <w:tcW w:w="9927" w:type="dxa"/>
            <w:gridSpan w:val="6"/>
            <w:tcBorders>
              <w:top w:val="single" w:sz="4" w:space="0" w:color="000000"/>
              <w:left w:val="single" w:sz="4" w:space="0" w:color="000000"/>
              <w:bottom w:val="single" w:sz="4" w:space="0" w:color="000000"/>
              <w:right w:val="single" w:sz="4" w:space="0" w:color="000000"/>
            </w:tcBorders>
            <w:shd w:val="clear" w:color="auto" w:fill="BFBFBF"/>
          </w:tcPr>
          <w:p w14:paraId="6FC9BD4C"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color w:val="ED7D31" w:themeColor="accent2"/>
              </w:rPr>
              <w:t>Welfare and First Aid</w:t>
            </w:r>
            <w:r w:rsidRPr="002E4E8F">
              <w:rPr>
                <w:rFonts w:ascii="Arial Narrow" w:hAnsi="Arial Narrow"/>
                <w:color w:val="ED7D31" w:themeColor="accent2"/>
              </w:rPr>
              <w:t xml:space="preserve"> </w:t>
            </w:r>
          </w:p>
        </w:tc>
      </w:tr>
      <w:tr w:rsidR="00287E31" w:rsidRPr="002E4E8F" w14:paraId="0E67F8E9" w14:textId="77777777" w:rsidTr="00CD39CC">
        <w:trPr>
          <w:trHeight w:val="263"/>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4669CA32"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On site only </w:t>
            </w:r>
          </w:p>
        </w:tc>
        <w:tc>
          <w:tcPr>
            <w:tcW w:w="8108" w:type="dxa"/>
            <w:gridSpan w:val="5"/>
            <w:tcBorders>
              <w:top w:val="single" w:sz="4" w:space="0" w:color="000000"/>
              <w:left w:val="single" w:sz="4" w:space="0" w:color="000000"/>
              <w:bottom w:val="single" w:sz="4" w:space="0" w:color="000000"/>
              <w:right w:val="single" w:sz="4" w:space="0" w:color="000000"/>
            </w:tcBorders>
          </w:tcPr>
          <w:p w14:paraId="637EB162" w14:textId="77777777" w:rsidR="00287E31" w:rsidRPr="002E4E8F" w:rsidRDefault="00287E31" w:rsidP="002E4E8F">
            <w:pPr>
              <w:spacing w:line="259" w:lineRule="auto"/>
              <w:ind w:left="127"/>
              <w:jc w:val="both"/>
              <w:rPr>
                <w:rFonts w:ascii="Arial Narrow" w:hAnsi="Arial Narrow"/>
              </w:rPr>
            </w:pPr>
            <w:r w:rsidRPr="002E4E8F">
              <w:rPr>
                <w:rFonts w:ascii="Arial Narrow" w:hAnsi="Arial Narrow"/>
              </w:rPr>
              <w:t xml:space="preserve">Provision by principal contractor’s first aid trained responsible persons. </w:t>
            </w:r>
          </w:p>
        </w:tc>
      </w:tr>
      <w:tr w:rsidR="00287E31" w:rsidRPr="002E4E8F" w14:paraId="28829E4E" w14:textId="77777777" w:rsidTr="00CD39CC">
        <w:trPr>
          <w:trHeight w:val="264"/>
        </w:trPr>
        <w:tc>
          <w:tcPr>
            <w:tcW w:w="9927" w:type="dxa"/>
            <w:gridSpan w:val="6"/>
            <w:tcBorders>
              <w:top w:val="single" w:sz="4" w:space="0" w:color="000000"/>
              <w:left w:val="single" w:sz="4" w:space="0" w:color="000000"/>
              <w:bottom w:val="single" w:sz="4" w:space="0" w:color="000000"/>
              <w:right w:val="single" w:sz="4" w:space="0" w:color="000000"/>
            </w:tcBorders>
            <w:shd w:val="clear" w:color="auto" w:fill="BFBFBF"/>
          </w:tcPr>
          <w:p w14:paraId="45C4C33C" w14:textId="77777777" w:rsidR="00287E31" w:rsidRPr="002E4E8F" w:rsidRDefault="00287E31" w:rsidP="002E4E8F">
            <w:pPr>
              <w:spacing w:line="259" w:lineRule="auto"/>
              <w:jc w:val="both"/>
              <w:rPr>
                <w:rFonts w:ascii="Arial Narrow" w:hAnsi="Arial Narrow"/>
                <w:color w:val="ED7D31" w:themeColor="accent2"/>
              </w:rPr>
            </w:pPr>
            <w:r w:rsidRPr="002E4E8F">
              <w:rPr>
                <w:rFonts w:ascii="Arial Narrow" w:hAnsi="Arial Narrow"/>
                <w:b/>
                <w:color w:val="ED7D31" w:themeColor="accent2"/>
              </w:rPr>
              <w:t xml:space="preserve"> Statutory Registers, Equipment Testing and Inspection </w:t>
            </w:r>
          </w:p>
        </w:tc>
      </w:tr>
      <w:tr w:rsidR="00287E31" w:rsidRPr="002E4E8F" w14:paraId="7E86B094" w14:textId="77777777" w:rsidTr="00CD39CC">
        <w:trPr>
          <w:trHeight w:val="516"/>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35FFD115"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Registers </w:t>
            </w:r>
          </w:p>
        </w:tc>
        <w:tc>
          <w:tcPr>
            <w:tcW w:w="8108" w:type="dxa"/>
            <w:gridSpan w:val="5"/>
            <w:tcBorders>
              <w:top w:val="single" w:sz="4" w:space="0" w:color="000000"/>
              <w:left w:val="single" w:sz="4" w:space="0" w:color="000000"/>
              <w:bottom w:val="single" w:sz="4" w:space="0" w:color="000000"/>
              <w:right w:val="single" w:sz="4" w:space="0" w:color="000000"/>
            </w:tcBorders>
          </w:tcPr>
          <w:p w14:paraId="3204D5B1" w14:textId="77777777" w:rsidR="00287E31" w:rsidRPr="002E4E8F" w:rsidRDefault="00287E31" w:rsidP="002E4E8F">
            <w:pPr>
              <w:spacing w:line="259" w:lineRule="auto"/>
              <w:ind w:left="82"/>
              <w:jc w:val="both"/>
              <w:rPr>
                <w:rFonts w:ascii="Arial Narrow" w:hAnsi="Arial Narrow"/>
              </w:rPr>
            </w:pPr>
            <w:r w:rsidRPr="002E4E8F">
              <w:rPr>
                <w:rFonts w:ascii="Arial Narrow" w:hAnsi="Arial Narrow"/>
              </w:rPr>
              <w:t>All our equipment is logged into a register (</w:t>
            </w:r>
            <w:r w:rsidRPr="002E4E8F">
              <w:rPr>
                <w:rFonts w:ascii="Arial Narrow" w:hAnsi="Arial Narrow"/>
                <w:b/>
              </w:rPr>
              <w:t>note</w:t>
            </w:r>
            <w:r w:rsidRPr="002E4E8F">
              <w:rPr>
                <w:rFonts w:ascii="Arial Narrow" w:hAnsi="Arial Narrow"/>
              </w:rPr>
              <w:t xml:space="preserve">: this may be the principal contractor’s register). </w:t>
            </w:r>
          </w:p>
        </w:tc>
      </w:tr>
      <w:tr w:rsidR="00287E31" w:rsidRPr="002E4E8F" w14:paraId="1D80C45D" w14:textId="77777777" w:rsidTr="00CD39CC">
        <w:trPr>
          <w:trHeight w:val="515"/>
        </w:trPr>
        <w:tc>
          <w:tcPr>
            <w:tcW w:w="1819" w:type="dxa"/>
            <w:tcBorders>
              <w:top w:val="single" w:sz="4" w:space="0" w:color="000000"/>
              <w:left w:val="single" w:sz="4" w:space="0" w:color="000000"/>
              <w:bottom w:val="single" w:sz="4" w:space="0" w:color="000000"/>
              <w:right w:val="single" w:sz="4" w:space="0" w:color="000000"/>
            </w:tcBorders>
            <w:shd w:val="clear" w:color="auto" w:fill="BFBFBF"/>
          </w:tcPr>
          <w:p w14:paraId="10311056" w14:textId="77777777" w:rsidR="00287E31" w:rsidRPr="002E4E8F" w:rsidRDefault="00287E31" w:rsidP="002E4E8F">
            <w:pPr>
              <w:spacing w:line="259" w:lineRule="auto"/>
              <w:ind w:left="101"/>
              <w:jc w:val="both"/>
              <w:rPr>
                <w:rFonts w:ascii="Arial Narrow" w:hAnsi="Arial Narrow"/>
              </w:rPr>
            </w:pPr>
            <w:r w:rsidRPr="002E4E8F">
              <w:rPr>
                <w:rFonts w:ascii="Arial Narrow" w:hAnsi="Arial Narrow"/>
                <w:b/>
              </w:rPr>
              <w:t xml:space="preserve">Testing </w:t>
            </w:r>
          </w:p>
        </w:tc>
        <w:tc>
          <w:tcPr>
            <w:tcW w:w="8108" w:type="dxa"/>
            <w:gridSpan w:val="5"/>
            <w:tcBorders>
              <w:top w:val="single" w:sz="4" w:space="0" w:color="000000"/>
              <w:left w:val="single" w:sz="4" w:space="0" w:color="000000"/>
              <w:bottom w:val="single" w:sz="4" w:space="0" w:color="000000"/>
              <w:right w:val="single" w:sz="4" w:space="0" w:color="000000"/>
            </w:tcBorders>
          </w:tcPr>
          <w:p w14:paraId="454C5C61" w14:textId="77777777" w:rsidR="00287E31" w:rsidRPr="002E4E8F" w:rsidRDefault="00287E31" w:rsidP="002E4E8F">
            <w:pPr>
              <w:spacing w:line="259" w:lineRule="auto"/>
              <w:ind w:left="82"/>
              <w:jc w:val="both"/>
              <w:rPr>
                <w:rFonts w:ascii="Arial Narrow" w:hAnsi="Arial Narrow"/>
              </w:rPr>
            </w:pPr>
            <w:r w:rsidRPr="002E4E8F">
              <w:rPr>
                <w:rFonts w:ascii="Arial Narrow" w:hAnsi="Arial Narrow"/>
              </w:rPr>
              <w:t xml:space="preserve">Our electrical equipment is subject to </w:t>
            </w:r>
            <w:proofErr w:type="gramStart"/>
            <w:r w:rsidRPr="002E4E8F">
              <w:rPr>
                <w:rFonts w:ascii="Arial Narrow" w:hAnsi="Arial Narrow"/>
              </w:rPr>
              <w:t>3</w:t>
            </w:r>
            <w:proofErr w:type="gramEnd"/>
            <w:r w:rsidRPr="002E4E8F">
              <w:rPr>
                <w:rFonts w:ascii="Arial Narrow" w:hAnsi="Arial Narrow"/>
              </w:rPr>
              <w:t xml:space="preserve"> monthly portable appliance tests (note we use battery powered equipment wherever possible and these are charged </w:t>
            </w:r>
          </w:p>
        </w:tc>
      </w:tr>
    </w:tbl>
    <w:p w14:paraId="6FF9F66E" w14:textId="77777777" w:rsidR="00287E31" w:rsidRPr="002E4E8F" w:rsidRDefault="00287E31" w:rsidP="002E4E8F">
      <w:pPr>
        <w:spacing w:after="0"/>
        <w:ind w:left="-1013" w:right="15"/>
        <w:jc w:val="both"/>
        <w:rPr>
          <w:rFonts w:ascii="Arial Narrow" w:hAnsi="Arial Narrow"/>
        </w:rPr>
      </w:pPr>
    </w:p>
    <w:tbl>
      <w:tblPr>
        <w:tblStyle w:val="TableGrid0"/>
        <w:tblW w:w="9927" w:type="dxa"/>
        <w:tblInd w:w="2" w:type="dxa"/>
        <w:tblCellMar>
          <w:top w:w="5" w:type="dxa"/>
          <w:left w:w="106" w:type="dxa"/>
          <w:right w:w="45" w:type="dxa"/>
        </w:tblCellMar>
        <w:tblLook w:val="04A0" w:firstRow="1" w:lastRow="0" w:firstColumn="1" w:lastColumn="0" w:noHBand="0" w:noVBand="1"/>
      </w:tblPr>
      <w:tblGrid>
        <w:gridCol w:w="1797"/>
        <w:gridCol w:w="8130"/>
      </w:tblGrid>
      <w:tr w:rsidR="00287E31" w:rsidRPr="002E4E8F" w14:paraId="227BDC01" w14:textId="77777777" w:rsidTr="00CD39CC">
        <w:trPr>
          <w:trHeight w:val="260"/>
        </w:trPr>
        <w:tc>
          <w:tcPr>
            <w:tcW w:w="1797" w:type="dxa"/>
            <w:tcBorders>
              <w:top w:val="single" w:sz="4" w:space="0" w:color="000000"/>
              <w:left w:val="single" w:sz="4" w:space="0" w:color="000000"/>
              <w:bottom w:val="single" w:sz="4" w:space="0" w:color="000000"/>
              <w:right w:val="single" w:sz="4" w:space="0" w:color="000000"/>
            </w:tcBorders>
            <w:shd w:val="clear" w:color="auto" w:fill="BFBFBF"/>
          </w:tcPr>
          <w:p w14:paraId="636FC136" w14:textId="77777777" w:rsidR="00287E31" w:rsidRPr="002E4E8F" w:rsidRDefault="00287E31" w:rsidP="002E4E8F">
            <w:pPr>
              <w:spacing w:after="160" w:line="259" w:lineRule="auto"/>
              <w:jc w:val="both"/>
              <w:rPr>
                <w:rFonts w:ascii="Arial Narrow" w:hAnsi="Arial Narrow"/>
              </w:rPr>
            </w:pPr>
          </w:p>
        </w:tc>
        <w:tc>
          <w:tcPr>
            <w:tcW w:w="8130" w:type="dxa"/>
            <w:tcBorders>
              <w:top w:val="single" w:sz="4" w:space="0" w:color="000000"/>
              <w:left w:val="single" w:sz="4" w:space="0" w:color="000000"/>
              <w:bottom w:val="single" w:sz="4" w:space="0" w:color="000000"/>
              <w:right w:val="single" w:sz="4" w:space="0" w:color="000000"/>
            </w:tcBorders>
          </w:tcPr>
          <w:p w14:paraId="51541A25" w14:textId="77777777" w:rsidR="00287E31" w:rsidRPr="002E4E8F" w:rsidRDefault="00287E31" w:rsidP="002E4E8F">
            <w:pPr>
              <w:spacing w:line="259" w:lineRule="auto"/>
              <w:ind w:left="2"/>
              <w:jc w:val="both"/>
              <w:rPr>
                <w:rFonts w:ascii="Arial Narrow" w:hAnsi="Arial Narrow"/>
              </w:rPr>
            </w:pPr>
            <w:r w:rsidRPr="002E4E8F">
              <w:rPr>
                <w:rFonts w:ascii="Arial Narrow" w:hAnsi="Arial Narrow"/>
              </w:rPr>
              <w:t xml:space="preserve">overnight away from the site). </w:t>
            </w:r>
          </w:p>
        </w:tc>
      </w:tr>
      <w:tr w:rsidR="00287E31" w:rsidRPr="002E4E8F" w14:paraId="62E86CC7" w14:textId="77777777" w:rsidTr="00CD39CC">
        <w:trPr>
          <w:trHeight w:val="771"/>
        </w:trPr>
        <w:tc>
          <w:tcPr>
            <w:tcW w:w="1797" w:type="dxa"/>
            <w:tcBorders>
              <w:top w:val="single" w:sz="4" w:space="0" w:color="000000"/>
              <w:left w:val="single" w:sz="4" w:space="0" w:color="000000"/>
              <w:bottom w:val="single" w:sz="4" w:space="0" w:color="000000"/>
              <w:right w:val="single" w:sz="4" w:space="0" w:color="000000"/>
            </w:tcBorders>
            <w:shd w:val="clear" w:color="auto" w:fill="BFBFBF"/>
          </w:tcPr>
          <w:p w14:paraId="04B3CEAF"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Inspection </w:t>
            </w:r>
          </w:p>
        </w:tc>
        <w:tc>
          <w:tcPr>
            <w:tcW w:w="8130" w:type="dxa"/>
            <w:tcBorders>
              <w:top w:val="single" w:sz="4" w:space="0" w:color="000000"/>
              <w:left w:val="single" w:sz="4" w:space="0" w:color="000000"/>
              <w:bottom w:val="single" w:sz="4" w:space="0" w:color="000000"/>
              <w:right w:val="single" w:sz="4" w:space="0" w:color="000000"/>
            </w:tcBorders>
          </w:tcPr>
          <w:p w14:paraId="010CCB85" w14:textId="77777777" w:rsidR="00287E31" w:rsidRPr="002E4E8F" w:rsidRDefault="00287E31" w:rsidP="002E4E8F">
            <w:pPr>
              <w:spacing w:line="259" w:lineRule="auto"/>
              <w:ind w:left="2" w:right="60"/>
              <w:jc w:val="both"/>
              <w:rPr>
                <w:rFonts w:ascii="Arial Narrow" w:hAnsi="Arial Narrow"/>
              </w:rPr>
            </w:pPr>
            <w:r w:rsidRPr="002E4E8F">
              <w:rPr>
                <w:rFonts w:ascii="Arial Narrow" w:hAnsi="Arial Narrow"/>
              </w:rPr>
              <w:t xml:space="preserve">Operatives visually inspect the work environment and all equipment prior to use; and verify any relevant associated certification. Defective or equipment that is out of service, examination or test dates will be removed from use. </w:t>
            </w:r>
          </w:p>
        </w:tc>
      </w:tr>
      <w:tr w:rsidR="00287E31" w:rsidRPr="002E4E8F" w14:paraId="2835A53C" w14:textId="77777777" w:rsidTr="00CD39CC">
        <w:trPr>
          <w:trHeight w:val="263"/>
        </w:trPr>
        <w:tc>
          <w:tcPr>
            <w:tcW w:w="9927" w:type="dxa"/>
            <w:gridSpan w:val="2"/>
            <w:tcBorders>
              <w:top w:val="single" w:sz="4" w:space="0" w:color="000000"/>
              <w:left w:val="single" w:sz="4" w:space="0" w:color="000000"/>
              <w:bottom w:val="single" w:sz="4" w:space="0" w:color="000000"/>
              <w:right w:val="single" w:sz="4" w:space="0" w:color="000000"/>
            </w:tcBorders>
            <w:shd w:val="clear" w:color="auto" w:fill="BFBFBF"/>
          </w:tcPr>
          <w:p w14:paraId="09A208BB" w14:textId="77777777" w:rsidR="00287E31" w:rsidRPr="00B31503" w:rsidRDefault="00287E31" w:rsidP="00B31503">
            <w:pPr>
              <w:pStyle w:val="Heading2"/>
              <w:rPr>
                <w:color w:val="ED7D31" w:themeColor="accent2"/>
              </w:rPr>
            </w:pPr>
            <w:bookmarkStart w:id="8" w:name="_Toc153304382"/>
            <w:r w:rsidRPr="00B31503">
              <w:rPr>
                <w:color w:val="ED7D31" w:themeColor="accent2"/>
              </w:rPr>
              <w:t>Method of Works</w:t>
            </w:r>
            <w:bookmarkEnd w:id="8"/>
            <w:r w:rsidRPr="00B31503">
              <w:rPr>
                <w:color w:val="ED7D31" w:themeColor="accent2"/>
              </w:rPr>
              <w:t xml:space="preserve"> </w:t>
            </w:r>
          </w:p>
        </w:tc>
      </w:tr>
      <w:tr w:rsidR="00287E31" w:rsidRPr="002E4E8F" w14:paraId="4CA49F03" w14:textId="77777777" w:rsidTr="00CD39CC">
        <w:trPr>
          <w:trHeight w:val="4370"/>
        </w:trPr>
        <w:tc>
          <w:tcPr>
            <w:tcW w:w="1797" w:type="dxa"/>
            <w:tcBorders>
              <w:top w:val="single" w:sz="4" w:space="0" w:color="000000"/>
              <w:left w:val="single" w:sz="4" w:space="0" w:color="000000"/>
              <w:bottom w:val="single" w:sz="4" w:space="0" w:color="000000"/>
              <w:right w:val="single" w:sz="4" w:space="0" w:color="000000"/>
            </w:tcBorders>
            <w:shd w:val="clear" w:color="auto" w:fill="BFBFBF"/>
          </w:tcPr>
          <w:p w14:paraId="2D10A439"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 </w:t>
            </w:r>
          </w:p>
        </w:tc>
        <w:tc>
          <w:tcPr>
            <w:tcW w:w="8130" w:type="dxa"/>
            <w:tcBorders>
              <w:top w:val="single" w:sz="4" w:space="0" w:color="000000"/>
              <w:left w:val="single" w:sz="4" w:space="0" w:color="000000"/>
              <w:bottom w:val="single" w:sz="4" w:space="0" w:color="000000"/>
              <w:right w:val="single" w:sz="4" w:space="0" w:color="000000"/>
            </w:tcBorders>
          </w:tcPr>
          <w:p w14:paraId="7278E5BC" w14:textId="77777777" w:rsidR="00287E31" w:rsidRPr="002E4E8F" w:rsidRDefault="00287E31" w:rsidP="002E4E8F">
            <w:pPr>
              <w:spacing w:line="259" w:lineRule="auto"/>
              <w:ind w:left="1082"/>
              <w:jc w:val="both"/>
              <w:rPr>
                <w:rFonts w:ascii="Arial Narrow" w:hAnsi="Arial Narrow"/>
              </w:rPr>
            </w:pPr>
            <w:r w:rsidRPr="002E4E8F">
              <w:rPr>
                <w:rFonts w:ascii="Arial Narrow" w:hAnsi="Arial Narrow"/>
                <w:b/>
              </w:rPr>
              <w:t xml:space="preserve"> </w:t>
            </w:r>
          </w:p>
          <w:p w14:paraId="231264FE" w14:textId="77777777" w:rsidR="00287E31" w:rsidRPr="002E4E8F" w:rsidRDefault="00287E31" w:rsidP="002E4E8F">
            <w:pPr>
              <w:spacing w:line="259" w:lineRule="auto"/>
              <w:jc w:val="both"/>
              <w:rPr>
                <w:rFonts w:ascii="Arial Narrow" w:hAnsi="Arial Narrow"/>
                <w:u w:val="single"/>
              </w:rPr>
            </w:pPr>
            <w:r w:rsidRPr="002E4E8F">
              <w:rPr>
                <w:rFonts w:ascii="Arial Narrow" w:hAnsi="Arial Narrow"/>
                <w:u w:val="single"/>
              </w:rPr>
              <w:t>Health and Safety Measures:</w:t>
            </w:r>
          </w:p>
          <w:p w14:paraId="13B93C51" w14:textId="77777777" w:rsidR="00287E31" w:rsidRPr="002E4E8F" w:rsidRDefault="00287E31" w:rsidP="002E4E8F">
            <w:pPr>
              <w:spacing w:line="259" w:lineRule="auto"/>
              <w:jc w:val="both"/>
              <w:rPr>
                <w:rFonts w:ascii="Arial Narrow" w:hAnsi="Arial Narrow"/>
                <w:b/>
                <w:bCs/>
              </w:rPr>
            </w:pPr>
          </w:p>
          <w:p w14:paraId="444BB350" w14:textId="77777777" w:rsidR="00287E31" w:rsidRPr="002E4E8F" w:rsidRDefault="00287E31" w:rsidP="002E4E8F">
            <w:pPr>
              <w:spacing w:line="259" w:lineRule="auto"/>
              <w:jc w:val="both"/>
              <w:rPr>
                <w:rFonts w:ascii="Arial Narrow" w:hAnsi="Arial Narrow"/>
              </w:rPr>
            </w:pPr>
            <w:r w:rsidRPr="002E4E8F">
              <w:rPr>
                <w:rFonts w:ascii="Arial Narrow" w:hAnsi="Arial Narrow"/>
              </w:rPr>
              <w:t>All operatives must wear appropriate PPE for the respected tasks and site requirements set by the principal contractor. Access/egress must be agreed and followed prior to works commencing. Operatives entering plant working zones must receive acknowledgement from plant operators.</w:t>
            </w:r>
          </w:p>
          <w:p w14:paraId="272ACD45" w14:textId="77777777" w:rsidR="00287E31" w:rsidRPr="002E4E8F" w:rsidRDefault="00287E31" w:rsidP="002E4E8F">
            <w:pPr>
              <w:spacing w:line="259" w:lineRule="auto"/>
              <w:jc w:val="both"/>
              <w:rPr>
                <w:rFonts w:ascii="Arial Narrow" w:hAnsi="Arial Narrow"/>
              </w:rPr>
            </w:pPr>
          </w:p>
          <w:p w14:paraId="3011954D" w14:textId="77777777" w:rsidR="00287E31" w:rsidRPr="002E4E8F" w:rsidRDefault="00287E31" w:rsidP="002E4E8F">
            <w:pPr>
              <w:spacing w:line="259" w:lineRule="auto"/>
              <w:jc w:val="both"/>
              <w:rPr>
                <w:rFonts w:ascii="Arial Narrow" w:hAnsi="Arial Narrow"/>
                <w:u w:val="single"/>
              </w:rPr>
            </w:pPr>
            <w:r w:rsidRPr="002E4E8F">
              <w:rPr>
                <w:rFonts w:ascii="Arial Narrow" w:hAnsi="Arial Narrow"/>
                <w:u w:val="single"/>
              </w:rPr>
              <w:t xml:space="preserve">Site Preparations </w:t>
            </w:r>
          </w:p>
          <w:p w14:paraId="2D997E85" w14:textId="77777777" w:rsidR="00287E31" w:rsidRPr="002E4E8F" w:rsidRDefault="00287E31" w:rsidP="002E4E8F">
            <w:pPr>
              <w:spacing w:line="259" w:lineRule="auto"/>
              <w:jc w:val="both"/>
              <w:rPr>
                <w:rFonts w:ascii="Arial Narrow" w:hAnsi="Arial Narrow"/>
              </w:rPr>
            </w:pPr>
          </w:p>
          <w:p w14:paraId="74977C18" w14:textId="77777777" w:rsidR="00287E31" w:rsidRPr="002E4E8F" w:rsidRDefault="00287E31" w:rsidP="002E4E8F">
            <w:pPr>
              <w:spacing w:line="259" w:lineRule="auto"/>
              <w:jc w:val="both"/>
              <w:rPr>
                <w:rFonts w:ascii="Arial Narrow" w:hAnsi="Arial Narrow"/>
              </w:rPr>
            </w:pPr>
            <w:r w:rsidRPr="002E4E8F">
              <w:rPr>
                <w:rFonts w:ascii="Arial Narrow" w:hAnsi="Arial Narrow"/>
              </w:rPr>
              <w:t xml:space="preserve">Traffic management plan for access to site must be acknowledged by all parties prior to works commencing. Site Management must inspect access/egress and working environment before each shift commences. Supervisor should coordinate with Telehandler operator for material transfer. Once materials arrive at plot after being transferred as near as possible, it must be manually carried into plot with suited amount of labour (no persons should carry more that 25kg individually). Individuals must stand clear during mechanical operations. Access to upper levels must be provided either via scaffold or ladder through an installed trap hatch in sacrificial stairwell. </w:t>
            </w:r>
          </w:p>
          <w:p w14:paraId="7280A55E" w14:textId="77777777" w:rsidR="00287E31" w:rsidRPr="002E4E8F" w:rsidRDefault="00287E31" w:rsidP="002E4E8F">
            <w:pPr>
              <w:spacing w:line="259" w:lineRule="auto"/>
              <w:jc w:val="both"/>
              <w:rPr>
                <w:rFonts w:ascii="Arial Narrow" w:hAnsi="Arial Narrow"/>
              </w:rPr>
            </w:pPr>
          </w:p>
          <w:p w14:paraId="4C5502B4" w14:textId="77777777" w:rsidR="00287E31" w:rsidRPr="002E4E8F" w:rsidRDefault="00287E31" w:rsidP="002E4E8F">
            <w:pPr>
              <w:jc w:val="both"/>
              <w:rPr>
                <w:rFonts w:ascii="Arial Narrow" w:hAnsi="Arial Narrow"/>
                <w:u w:val="single"/>
              </w:rPr>
            </w:pPr>
            <w:r w:rsidRPr="002E4E8F">
              <w:rPr>
                <w:rFonts w:ascii="Arial Narrow" w:hAnsi="Arial Narrow"/>
                <w:u w:val="single"/>
              </w:rPr>
              <w:t>Stringer Installation</w:t>
            </w:r>
          </w:p>
          <w:p w14:paraId="7455A175" w14:textId="77777777" w:rsidR="00287E31" w:rsidRPr="002E4E8F" w:rsidRDefault="00287E31" w:rsidP="002E4E8F">
            <w:pPr>
              <w:pStyle w:val="ListParagraph"/>
              <w:ind w:left="1080"/>
              <w:jc w:val="both"/>
              <w:rPr>
                <w:rFonts w:ascii="Arial Narrow" w:hAnsi="Arial Narrow"/>
              </w:rPr>
            </w:pPr>
          </w:p>
          <w:p w14:paraId="141FFF31" w14:textId="77777777" w:rsidR="00287E31" w:rsidRPr="002E4E8F" w:rsidRDefault="00287E31" w:rsidP="002E4E8F">
            <w:pPr>
              <w:jc w:val="both"/>
              <w:rPr>
                <w:rFonts w:ascii="Arial Narrow" w:hAnsi="Arial Narrow"/>
              </w:rPr>
            </w:pPr>
            <w:r w:rsidRPr="002E4E8F">
              <w:rPr>
                <w:rFonts w:ascii="Arial Narrow" w:hAnsi="Arial Narrow"/>
              </w:rPr>
              <w:t>Use solid timber or engineered wood stringers. These materials are chosen for their durability, strength, and resistance to wrapping or twisting. Ensure the stringers are cut precisely to the specified dimensions in the design, allowing for proper alignment and stability. Securely attach the stringers to the supporting structure using corrosion-resistant screws, nails, or bolts. This ensures a strong and stable foundation for the staircase.</w:t>
            </w:r>
          </w:p>
          <w:p w14:paraId="2A8DADAE" w14:textId="77777777" w:rsidR="00287E31" w:rsidRPr="002E4E8F" w:rsidRDefault="00287E31" w:rsidP="002E4E8F">
            <w:pPr>
              <w:pStyle w:val="ListParagraph"/>
              <w:ind w:left="1080"/>
              <w:jc w:val="both"/>
              <w:rPr>
                <w:rFonts w:ascii="Arial Narrow" w:hAnsi="Arial Narrow"/>
              </w:rPr>
            </w:pPr>
          </w:p>
          <w:p w14:paraId="184CAC81" w14:textId="77777777" w:rsidR="00287E31" w:rsidRPr="002E4E8F" w:rsidRDefault="00287E31" w:rsidP="002E4E8F">
            <w:pPr>
              <w:jc w:val="both"/>
              <w:rPr>
                <w:rFonts w:ascii="Arial Narrow" w:hAnsi="Arial Narrow"/>
                <w:u w:val="single"/>
              </w:rPr>
            </w:pPr>
            <w:r w:rsidRPr="002E4E8F">
              <w:rPr>
                <w:rFonts w:ascii="Arial Narrow" w:hAnsi="Arial Narrow"/>
                <w:u w:val="single"/>
              </w:rPr>
              <w:t>Tread and Riser Installation</w:t>
            </w:r>
          </w:p>
          <w:p w14:paraId="50827E7E" w14:textId="77777777" w:rsidR="00287E31" w:rsidRPr="002E4E8F" w:rsidRDefault="00287E31" w:rsidP="002E4E8F">
            <w:pPr>
              <w:pStyle w:val="ListParagraph"/>
              <w:ind w:left="1080"/>
              <w:jc w:val="both"/>
              <w:rPr>
                <w:rFonts w:ascii="Arial Narrow" w:hAnsi="Arial Narrow"/>
              </w:rPr>
            </w:pPr>
          </w:p>
          <w:p w14:paraId="393B995E" w14:textId="77777777" w:rsidR="00287E31" w:rsidRDefault="00287E31" w:rsidP="002E4E8F">
            <w:pPr>
              <w:jc w:val="both"/>
              <w:rPr>
                <w:rFonts w:ascii="Arial Narrow" w:hAnsi="Arial Narrow"/>
              </w:rPr>
            </w:pPr>
            <w:r w:rsidRPr="002E4E8F">
              <w:rPr>
                <w:rFonts w:ascii="Arial Narrow" w:hAnsi="Arial Narrow"/>
              </w:rPr>
              <w:lastRenderedPageBreak/>
              <w:t>Chose treads and risers mad of solid wood or engineered wood that comply with British Standards. These materials are selected for their strength, durability, and resistance to wear and tear. Cut the treads and risers to the specified dimensions, ensuring a precise fit and consistent step height for safety and comfort. Securely attach the treads and risers to the stringers using appropriate fixings, such as screws or nails, ensuring a secure and level installation.</w:t>
            </w:r>
          </w:p>
          <w:p w14:paraId="036204CD" w14:textId="665E743E" w:rsidR="000F61BD" w:rsidRPr="00B9453F" w:rsidRDefault="000F61BD" w:rsidP="002E4E8F">
            <w:pPr>
              <w:jc w:val="both"/>
              <w:rPr>
                <w:rFonts w:ascii="Arial Narrow" w:hAnsi="Arial Narrow"/>
              </w:rPr>
            </w:pPr>
            <w:r w:rsidRPr="000F61BD">
              <w:rPr>
                <w:rFonts w:ascii="Arial Narrow" w:hAnsi="Arial Narrow"/>
              </w:rPr>
              <w:t xml:space="preserve">The recommended rise falls within the range of 150 mm to 220 mm, and the going typically ranges from 220 mm to 300 mm. These dimensions are subject to specific calculations outlined in </w:t>
            </w:r>
            <w:r>
              <w:rPr>
                <w:rFonts w:ascii="Arial Narrow" w:hAnsi="Arial Narrow"/>
              </w:rPr>
              <w:t>Document K</w:t>
            </w:r>
            <w:r w:rsidR="0029277A">
              <w:rPr>
                <w:rFonts w:ascii="Arial Narrow" w:hAnsi="Arial Narrow"/>
              </w:rPr>
              <w:t xml:space="preserve">. </w:t>
            </w:r>
            <w:r w:rsidR="00B9453F" w:rsidRPr="00B9453F">
              <w:rPr>
                <w:rFonts w:ascii="Arial Narrow" w:hAnsi="Arial Narrow"/>
              </w:rPr>
              <w:t xml:space="preserve">(The Merged Approved Documents </w:t>
            </w:r>
            <w:r w:rsidR="00D95539" w:rsidRPr="00B9453F">
              <w:rPr>
                <w:rFonts w:ascii="Arial Narrow" w:hAnsi="Arial Narrow"/>
              </w:rPr>
              <w:t>the</w:t>
            </w:r>
            <w:r w:rsidR="00B9453F" w:rsidRPr="00B9453F">
              <w:rPr>
                <w:rFonts w:ascii="Arial Narrow" w:hAnsi="Arial Narrow"/>
              </w:rPr>
              <w:t xml:space="preserve"> Building Regulations 2010, n.d.)</w:t>
            </w:r>
          </w:p>
          <w:p w14:paraId="3E776CB6" w14:textId="77777777" w:rsidR="00287E31" w:rsidRPr="002E4E8F" w:rsidRDefault="00287E31" w:rsidP="002E4E8F">
            <w:pPr>
              <w:jc w:val="both"/>
              <w:rPr>
                <w:rFonts w:ascii="Arial Narrow" w:hAnsi="Arial Narrow"/>
              </w:rPr>
            </w:pPr>
          </w:p>
          <w:p w14:paraId="0692597D" w14:textId="77777777" w:rsidR="00287E31" w:rsidRPr="002E4E8F" w:rsidRDefault="00287E31" w:rsidP="002E4E8F">
            <w:pPr>
              <w:jc w:val="both"/>
              <w:rPr>
                <w:rFonts w:ascii="Arial Narrow" w:hAnsi="Arial Narrow"/>
                <w:u w:val="single"/>
              </w:rPr>
            </w:pPr>
            <w:r w:rsidRPr="002E4E8F">
              <w:rPr>
                <w:rFonts w:ascii="Arial Narrow" w:hAnsi="Arial Narrow"/>
                <w:u w:val="single"/>
              </w:rPr>
              <w:t>Handrail and Baulster Installation</w:t>
            </w:r>
          </w:p>
          <w:p w14:paraId="377FBBF2" w14:textId="77777777" w:rsidR="00287E31" w:rsidRPr="002E4E8F" w:rsidRDefault="00287E31" w:rsidP="002E4E8F">
            <w:pPr>
              <w:jc w:val="both"/>
              <w:rPr>
                <w:rFonts w:ascii="Arial Narrow" w:hAnsi="Arial Narrow"/>
              </w:rPr>
            </w:pPr>
          </w:p>
          <w:p w14:paraId="3A59FAD9" w14:textId="5BDC4FAA" w:rsidR="00287E31" w:rsidRPr="002E4E8F" w:rsidRDefault="00287E31" w:rsidP="002E4E8F">
            <w:pPr>
              <w:jc w:val="both"/>
              <w:rPr>
                <w:rFonts w:ascii="Arial Narrow" w:hAnsi="Arial Narrow"/>
              </w:rPr>
            </w:pPr>
            <w:r w:rsidRPr="002E4E8F">
              <w:rPr>
                <w:rFonts w:ascii="Arial Narrow" w:hAnsi="Arial Narrow"/>
              </w:rPr>
              <w:t xml:space="preserve">Install handrails and balusters that comply with British Standards height, spacing, and strength. These components are crucial for safety, providing support and preventing falls. Choose materials for the handrails and balusters as specified in the design, considering factors such as aesthetics, durability, and compliance with regulations. </w:t>
            </w:r>
            <w:r w:rsidR="0029277A" w:rsidRPr="0029277A">
              <w:rPr>
                <w:rFonts w:ascii="Arial Narrow" w:hAnsi="Arial Narrow"/>
              </w:rPr>
              <w:t>Handrails should be provided on at least one side of a staircase. The re</w:t>
            </w:r>
            <w:r w:rsidR="0029277A">
              <w:rPr>
                <w:rFonts w:ascii="Arial Narrow" w:hAnsi="Arial Narrow"/>
              </w:rPr>
              <w:t xml:space="preserve">quired </w:t>
            </w:r>
            <w:r w:rsidR="0029277A" w:rsidRPr="0029277A">
              <w:rPr>
                <w:rFonts w:ascii="Arial Narrow" w:hAnsi="Arial Narrow"/>
              </w:rPr>
              <w:t xml:space="preserve">height is </w:t>
            </w:r>
            <w:r w:rsidR="0029277A">
              <w:rPr>
                <w:rFonts w:ascii="Arial Narrow" w:hAnsi="Arial Narrow"/>
              </w:rPr>
              <w:t xml:space="preserve">a minimum </w:t>
            </w:r>
            <w:r w:rsidR="0029277A" w:rsidRPr="0029277A">
              <w:rPr>
                <w:rFonts w:ascii="Arial Narrow" w:hAnsi="Arial Narrow"/>
              </w:rPr>
              <w:t>of 900 mm</w:t>
            </w:r>
            <w:r w:rsidR="0029277A">
              <w:rPr>
                <w:rFonts w:ascii="Arial Narrow" w:hAnsi="Arial Narrow"/>
              </w:rPr>
              <w:t xml:space="preserve">. </w:t>
            </w:r>
            <w:r w:rsidRPr="002E4E8F">
              <w:rPr>
                <w:rFonts w:ascii="Arial Narrow" w:hAnsi="Arial Narrow"/>
              </w:rPr>
              <w:t>Securely fasten the handrails and balusters to the staircase, ensuring they are stable and capable of withstanding normal use and potential impact.</w:t>
            </w:r>
          </w:p>
          <w:p w14:paraId="28F918B2" w14:textId="77777777" w:rsidR="00287E31" w:rsidRPr="002E4E8F" w:rsidRDefault="00287E31" w:rsidP="002E4E8F">
            <w:pPr>
              <w:jc w:val="both"/>
              <w:rPr>
                <w:rFonts w:ascii="Arial Narrow" w:hAnsi="Arial Narrow"/>
              </w:rPr>
            </w:pPr>
          </w:p>
          <w:p w14:paraId="7735318A" w14:textId="77777777" w:rsidR="00287E31" w:rsidRPr="002E4E8F" w:rsidRDefault="00287E31" w:rsidP="002E4E8F">
            <w:pPr>
              <w:jc w:val="both"/>
              <w:rPr>
                <w:rFonts w:ascii="Arial Narrow" w:hAnsi="Arial Narrow"/>
                <w:u w:val="single"/>
              </w:rPr>
            </w:pPr>
            <w:r w:rsidRPr="002E4E8F">
              <w:rPr>
                <w:rFonts w:ascii="Arial Narrow" w:hAnsi="Arial Narrow"/>
                <w:u w:val="single"/>
              </w:rPr>
              <w:t>Quality Control and Inspections</w:t>
            </w:r>
          </w:p>
          <w:p w14:paraId="4EBA62E8" w14:textId="77777777" w:rsidR="00287E31" w:rsidRPr="002E4E8F" w:rsidRDefault="00287E31" w:rsidP="002E4E8F">
            <w:pPr>
              <w:jc w:val="both"/>
              <w:rPr>
                <w:rFonts w:ascii="Arial Narrow" w:hAnsi="Arial Narrow"/>
              </w:rPr>
            </w:pPr>
          </w:p>
          <w:p w14:paraId="18CFE8EA" w14:textId="00E9F5CD" w:rsidR="00287E31" w:rsidRPr="002E4E8F" w:rsidRDefault="00287E31" w:rsidP="002E4E8F">
            <w:pPr>
              <w:spacing w:line="259" w:lineRule="auto"/>
              <w:jc w:val="both"/>
              <w:rPr>
                <w:rFonts w:ascii="Arial Narrow" w:hAnsi="Arial Narrow"/>
              </w:rPr>
            </w:pPr>
            <w:r w:rsidRPr="002E4E8F">
              <w:rPr>
                <w:rFonts w:ascii="Arial Narrow" w:hAnsi="Arial Narrow"/>
              </w:rPr>
              <w:t>Conduct regular inspections throughout the installation process to ensure compliance with the British Standards and Local Building Authority. Make any necessary adjustments or reinforcements to ensure the stability and structural integrity of the staircase. Verify that all components are securely fastened, level and aligned correctly.</w:t>
            </w:r>
            <w:r w:rsidR="000F61BD">
              <w:rPr>
                <w:rFonts w:ascii="Arial Narrow" w:hAnsi="Arial Narrow"/>
              </w:rPr>
              <w:t xml:space="preserve"> </w:t>
            </w:r>
            <w:r w:rsidR="000F61BD" w:rsidRPr="000F61BD">
              <w:rPr>
                <w:rFonts w:ascii="Arial Narrow" w:hAnsi="Arial Narrow"/>
              </w:rPr>
              <w:t>A minimum headroom clearance of 2.0 meters is required above the pitch line of the staircase</w:t>
            </w:r>
            <w:r w:rsidR="0029277A">
              <w:rPr>
                <w:rFonts w:ascii="Arial Narrow" w:hAnsi="Arial Narrow"/>
              </w:rPr>
              <w:t xml:space="preserve">, this is something that will be picked up during a quality check and </w:t>
            </w:r>
            <w:r w:rsidR="0029277A" w:rsidRPr="00B9453F">
              <w:rPr>
                <w:rFonts w:ascii="Arial Narrow" w:hAnsi="Arial Narrow"/>
              </w:rPr>
              <w:t xml:space="preserve">inspection. </w:t>
            </w:r>
            <w:r w:rsidR="00B9453F" w:rsidRPr="00B9453F">
              <w:rPr>
                <w:rFonts w:ascii="Arial Narrow" w:hAnsi="Arial Narrow"/>
                <w:color w:val="2C3E50"/>
                <w:shd w:val="clear" w:color="auto" w:fill="FFFFFF"/>
              </w:rPr>
              <w:t>(buildsafe.co.uk, 2022)</w:t>
            </w:r>
            <w:r w:rsidR="00B9453F">
              <w:rPr>
                <w:rFonts w:ascii="Arial Narrow" w:hAnsi="Arial Narrow"/>
                <w:color w:val="2C3E50"/>
                <w:shd w:val="clear" w:color="auto" w:fill="FFFFFF"/>
              </w:rPr>
              <w:t>.</w:t>
            </w:r>
          </w:p>
          <w:p w14:paraId="7B271C11" w14:textId="77777777" w:rsidR="00287E31" w:rsidRPr="002E4E8F" w:rsidRDefault="00287E31" w:rsidP="002E4E8F">
            <w:pPr>
              <w:spacing w:line="259" w:lineRule="auto"/>
              <w:jc w:val="both"/>
              <w:rPr>
                <w:rFonts w:ascii="Arial Narrow" w:hAnsi="Arial Narrow"/>
                <w:u w:val="single"/>
              </w:rPr>
            </w:pPr>
            <w:r w:rsidRPr="002E4E8F">
              <w:rPr>
                <w:rFonts w:ascii="Arial Narrow" w:hAnsi="Arial Narrow"/>
                <w:u w:val="single"/>
              </w:rPr>
              <w:t xml:space="preserve">Equipment Use and Safety </w:t>
            </w:r>
          </w:p>
          <w:p w14:paraId="266CA7D2" w14:textId="77777777" w:rsidR="00287E31" w:rsidRPr="002E4E8F" w:rsidRDefault="00287E31" w:rsidP="002E4E8F">
            <w:pPr>
              <w:spacing w:line="259" w:lineRule="auto"/>
              <w:jc w:val="both"/>
              <w:rPr>
                <w:rFonts w:ascii="Arial Narrow" w:hAnsi="Arial Narrow"/>
              </w:rPr>
            </w:pPr>
          </w:p>
          <w:p w14:paraId="316EEFA4" w14:textId="51DF58B8" w:rsidR="00287E31" w:rsidRPr="004134A5" w:rsidRDefault="00287E31" w:rsidP="002E4E8F">
            <w:pPr>
              <w:ind w:right="60"/>
              <w:jc w:val="both"/>
              <w:rPr>
                <w:rFonts w:ascii="Arial Narrow" w:hAnsi="Arial Narrow"/>
                <w:sz w:val="20"/>
                <w:szCs w:val="20"/>
              </w:rPr>
            </w:pPr>
            <w:r w:rsidRPr="002E4E8F">
              <w:rPr>
                <w:rFonts w:ascii="Arial Narrow" w:hAnsi="Arial Narrow"/>
              </w:rPr>
              <w:t xml:space="preserve">Control equipment and material ejection, flying debris, contact and snagging. Use appropriate PPE, including face masks (FFP3 face masks to be worn and face fit tested when cutting). eye protection (EN 166 B) and hearing protection (min SNR 25 dB) Muffs (EN 352-1 Plugs EN 352-2). Ensure equipment is maintained and operated by trained personnel. Control noise and vibration levels to ensure a safe working </w:t>
            </w:r>
            <w:r w:rsidRPr="004134A5">
              <w:rPr>
                <w:rFonts w:ascii="Arial Narrow" w:hAnsi="Arial Narrow"/>
              </w:rPr>
              <w:t>environment.</w:t>
            </w:r>
            <w:r w:rsidR="0029277A" w:rsidRPr="004134A5">
              <w:rPr>
                <w:rFonts w:ascii="Arial Narrow" w:hAnsi="Arial Narrow"/>
              </w:rPr>
              <w:t xml:space="preserve"> </w:t>
            </w:r>
            <w:r w:rsidR="00B9453F" w:rsidRPr="004134A5">
              <w:rPr>
                <w:rFonts w:ascii="Arial Narrow" w:hAnsi="Arial Narrow"/>
                <w:shd w:val="clear" w:color="auto" w:fill="FFFFFF"/>
              </w:rPr>
              <w:t>(Health and Safety Executive HSG53 (Fourth edition, Respiratory protective equipment at work A practical guide, 2013).</w:t>
            </w:r>
          </w:p>
          <w:p w14:paraId="07EC43F1" w14:textId="77777777" w:rsidR="00287E31" w:rsidRPr="002E4E8F" w:rsidRDefault="00287E31" w:rsidP="002E4E8F">
            <w:pPr>
              <w:ind w:right="60"/>
              <w:jc w:val="both"/>
              <w:rPr>
                <w:rFonts w:ascii="Arial Narrow" w:hAnsi="Arial Narrow"/>
              </w:rPr>
            </w:pPr>
          </w:p>
          <w:p w14:paraId="5FA490BF" w14:textId="169F2776" w:rsidR="00287E31" w:rsidRDefault="00287E31" w:rsidP="002E4E8F">
            <w:pPr>
              <w:ind w:right="60"/>
              <w:jc w:val="both"/>
              <w:rPr>
                <w:rFonts w:ascii="Arial Narrow" w:hAnsi="Arial Narrow"/>
                <w:color w:val="2C3E50"/>
                <w:shd w:val="clear" w:color="auto" w:fill="FFFFFF"/>
              </w:rPr>
            </w:pPr>
            <w:r w:rsidRPr="002E4E8F">
              <w:rPr>
                <w:rFonts w:ascii="Arial Narrow" w:hAnsi="Arial Narrow"/>
              </w:rPr>
              <w:t xml:space="preserve">Our equipment's maximum vibration levels are 5 m/s2. The maximum trigger time for activities is expected to be no more than 3 hours for all equipment combined. Our work will not surpass the </w:t>
            </w:r>
            <w:r w:rsidR="00D95539" w:rsidRPr="002E4E8F">
              <w:rPr>
                <w:rFonts w:ascii="Arial Narrow" w:hAnsi="Arial Narrow"/>
              </w:rPr>
              <w:t>A (</w:t>
            </w:r>
            <w:r w:rsidRPr="002E4E8F">
              <w:rPr>
                <w:rFonts w:ascii="Arial Narrow" w:hAnsi="Arial Narrow"/>
              </w:rPr>
              <w:t>8) limit of 2.5 m/s2.</w:t>
            </w:r>
            <w:r w:rsidR="00D43A47">
              <w:rPr>
                <w:rFonts w:ascii="Arial Narrow" w:hAnsi="Arial Narrow"/>
              </w:rPr>
              <w:t xml:space="preserve"> </w:t>
            </w:r>
            <w:r w:rsidR="00B9453F" w:rsidRPr="00B9453F">
              <w:rPr>
                <w:rFonts w:ascii="Arial Narrow" w:hAnsi="Arial Narrow"/>
                <w:color w:val="2C3E50"/>
                <w:shd w:val="clear" w:color="auto" w:fill="FFFFFF"/>
              </w:rPr>
              <w:t>(HSE, 2012).</w:t>
            </w:r>
          </w:p>
          <w:p w14:paraId="404E49FE" w14:textId="77777777" w:rsidR="00B9453F" w:rsidRPr="00B9453F" w:rsidRDefault="00B9453F" w:rsidP="002E4E8F">
            <w:pPr>
              <w:ind w:right="60"/>
              <w:jc w:val="both"/>
              <w:rPr>
                <w:rFonts w:ascii="Arial Narrow" w:hAnsi="Arial Narrow"/>
                <w:b/>
                <w:bCs/>
                <w:sz w:val="20"/>
                <w:szCs w:val="20"/>
              </w:rPr>
            </w:pPr>
          </w:p>
          <w:p w14:paraId="4751CF38" w14:textId="77777777" w:rsidR="00287E31" w:rsidRPr="002E4E8F" w:rsidRDefault="00287E31" w:rsidP="002E4E8F">
            <w:pPr>
              <w:ind w:right="60"/>
              <w:jc w:val="both"/>
              <w:rPr>
                <w:rFonts w:ascii="Arial Narrow" w:hAnsi="Arial Narrow"/>
                <w:u w:val="single"/>
              </w:rPr>
            </w:pPr>
            <w:r w:rsidRPr="002E4E8F">
              <w:rPr>
                <w:rFonts w:ascii="Arial Narrow" w:hAnsi="Arial Narrow"/>
                <w:u w:val="single"/>
              </w:rPr>
              <w:t xml:space="preserve">Fire Safety and General Safety </w:t>
            </w:r>
          </w:p>
          <w:p w14:paraId="28877D66" w14:textId="77777777" w:rsidR="00287E31" w:rsidRPr="002E4E8F" w:rsidRDefault="00287E31" w:rsidP="002E4E8F">
            <w:pPr>
              <w:ind w:right="60"/>
              <w:jc w:val="both"/>
              <w:rPr>
                <w:rFonts w:ascii="Arial Narrow" w:hAnsi="Arial Narrow"/>
              </w:rPr>
            </w:pPr>
          </w:p>
          <w:p w14:paraId="70E274AA" w14:textId="77777777" w:rsidR="00287E31" w:rsidRPr="002E4E8F" w:rsidRDefault="00287E31" w:rsidP="002E4E8F">
            <w:pPr>
              <w:ind w:right="60"/>
              <w:jc w:val="both"/>
              <w:rPr>
                <w:rFonts w:ascii="Arial Narrow" w:hAnsi="Arial Narrow"/>
              </w:rPr>
            </w:pPr>
            <w:r w:rsidRPr="002E4E8F">
              <w:rPr>
                <w:rFonts w:ascii="Arial Narrow" w:hAnsi="Arial Narrow"/>
              </w:rPr>
              <w:t xml:space="preserve">Fire safety must be compliant with the principal contractor’s fire safety plan. Enforcement of no-smoking policy on site. Properly dispose of any fuel and remain vigilant to fire safety measures. </w:t>
            </w:r>
          </w:p>
          <w:p w14:paraId="3AA289F4" w14:textId="77777777" w:rsidR="00287E31" w:rsidRPr="002E4E8F" w:rsidRDefault="00287E31" w:rsidP="002E4E8F">
            <w:pPr>
              <w:ind w:right="60"/>
              <w:jc w:val="both"/>
              <w:rPr>
                <w:rFonts w:ascii="Arial Narrow" w:hAnsi="Arial Narrow"/>
              </w:rPr>
            </w:pPr>
            <w:r w:rsidRPr="002E4E8F">
              <w:rPr>
                <w:rFonts w:ascii="Arial Narrow" w:hAnsi="Arial Narrow"/>
              </w:rPr>
              <w:t xml:space="preserve">Prevent slips, </w:t>
            </w:r>
            <w:proofErr w:type="gramStart"/>
            <w:r w:rsidRPr="002E4E8F">
              <w:rPr>
                <w:rFonts w:ascii="Arial Narrow" w:hAnsi="Arial Narrow"/>
              </w:rPr>
              <w:t>trips</w:t>
            </w:r>
            <w:proofErr w:type="gramEnd"/>
            <w:r w:rsidRPr="002E4E8F">
              <w:rPr>
                <w:rFonts w:ascii="Arial Narrow" w:hAnsi="Arial Narrow"/>
              </w:rPr>
              <w:t xml:space="preserve"> and falls through good housekeeping and proper footwear maintenance (by contractor and principal contractor). Control manual handling </w:t>
            </w:r>
            <w:proofErr w:type="gramStart"/>
            <w:r w:rsidRPr="002E4E8F">
              <w:rPr>
                <w:rFonts w:ascii="Arial Narrow" w:hAnsi="Arial Narrow"/>
              </w:rPr>
              <w:t>through the use of</w:t>
            </w:r>
            <w:proofErr w:type="gramEnd"/>
            <w:r w:rsidRPr="002E4E8F">
              <w:rPr>
                <w:rFonts w:ascii="Arial Narrow" w:hAnsi="Arial Narrow"/>
              </w:rPr>
              <w:t xml:space="preserve"> telehandler and team lifting the materials/equipment. </w:t>
            </w:r>
          </w:p>
          <w:p w14:paraId="08933A93" w14:textId="77777777" w:rsidR="00287E31" w:rsidRPr="002E4E8F" w:rsidRDefault="00287E31" w:rsidP="002E4E8F">
            <w:pPr>
              <w:ind w:right="60"/>
              <w:jc w:val="both"/>
              <w:rPr>
                <w:rFonts w:ascii="Arial Narrow" w:hAnsi="Arial Narrow"/>
              </w:rPr>
            </w:pPr>
          </w:p>
          <w:p w14:paraId="133AC038" w14:textId="77777777" w:rsidR="00287E31" w:rsidRPr="002E4E8F" w:rsidRDefault="00287E31" w:rsidP="002E4E8F">
            <w:pPr>
              <w:ind w:right="60"/>
              <w:jc w:val="both"/>
              <w:rPr>
                <w:rFonts w:ascii="Arial Narrow" w:hAnsi="Arial Narrow"/>
                <w:b/>
                <w:bCs/>
              </w:rPr>
            </w:pPr>
            <w:proofErr w:type="gramStart"/>
            <w:r w:rsidRPr="002E4E8F">
              <w:rPr>
                <w:rFonts w:ascii="Arial Narrow" w:hAnsi="Arial Narrow"/>
                <w:b/>
                <w:bCs/>
              </w:rPr>
              <w:t>All of</w:t>
            </w:r>
            <w:proofErr w:type="gramEnd"/>
            <w:r w:rsidRPr="002E4E8F">
              <w:rPr>
                <w:rFonts w:ascii="Arial Narrow" w:hAnsi="Arial Narrow"/>
                <w:b/>
                <w:bCs/>
              </w:rPr>
              <w:t xml:space="preserve"> the stated above must be supervised by Site Manager and Site Supervisor. </w:t>
            </w:r>
          </w:p>
          <w:p w14:paraId="4FECDB44" w14:textId="05078466" w:rsidR="00287E31" w:rsidRPr="002E4E8F" w:rsidRDefault="00287E31" w:rsidP="002E4E8F">
            <w:pPr>
              <w:spacing w:line="239" w:lineRule="auto"/>
              <w:ind w:right="60"/>
              <w:jc w:val="both"/>
              <w:rPr>
                <w:rFonts w:ascii="Arial Narrow" w:hAnsi="Arial Narrow"/>
              </w:rPr>
            </w:pPr>
          </w:p>
        </w:tc>
      </w:tr>
    </w:tbl>
    <w:p w14:paraId="627511BA" w14:textId="77777777" w:rsidR="00287E31" w:rsidRPr="002E4E8F" w:rsidRDefault="00287E31" w:rsidP="002E4E8F">
      <w:pPr>
        <w:spacing w:after="0"/>
        <w:ind w:left="-1013" w:right="13"/>
        <w:jc w:val="both"/>
        <w:rPr>
          <w:rFonts w:ascii="Arial Narrow" w:hAnsi="Arial Narrow"/>
        </w:rPr>
      </w:pPr>
    </w:p>
    <w:p w14:paraId="4035EC07" w14:textId="77777777" w:rsidR="00287E31" w:rsidRPr="002E4E8F" w:rsidRDefault="00287E31" w:rsidP="002E4E8F">
      <w:pPr>
        <w:spacing w:after="0"/>
        <w:ind w:left="-1013" w:right="13"/>
        <w:jc w:val="both"/>
        <w:rPr>
          <w:rFonts w:ascii="Arial Narrow" w:hAnsi="Arial Narrow"/>
        </w:rPr>
      </w:pPr>
    </w:p>
    <w:p w14:paraId="6FACB21D" w14:textId="77777777" w:rsidR="00287E31" w:rsidRPr="002E4E8F" w:rsidRDefault="00287E31" w:rsidP="002E4E8F">
      <w:pPr>
        <w:spacing w:after="0"/>
        <w:ind w:left="4940"/>
        <w:jc w:val="both"/>
        <w:rPr>
          <w:rFonts w:ascii="Arial Narrow" w:hAnsi="Arial Narrow"/>
        </w:rPr>
      </w:pPr>
      <w:r w:rsidRPr="002E4E8F">
        <w:rPr>
          <w:rFonts w:ascii="Arial Narrow" w:hAnsi="Arial Narrow"/>
        </w:rPr>
        <w:t xml:space="preserve"> </w:t>
      </w:r>
    </w:p>
    <w:tbl>
      <w:tblPr>
        <w:tblStyle w:val="TableGrid0"/>
        <w:tblW w:w="9924" w:type="dxa"/>
        <w:tblInd w:w="2" w:type="dxa"/>
        <w:tblCellMar>
          <w:top w:w="5" w:type="dxa"/>
          <w:left w:w="106" w:type="dxa"/>
          <w:right w:w="44" w:type="dxa"/>
        </w:tblCellMar>
        <w:tblLook w:val="04A0" w:firstRow="1" w:lastRow="0" w:firstColumn="1" w:lastColumn="0" w:noHBand="0" w:noVBand="1"/>
      </w:tblPr>
      <w:tblGrid>
        <w:gridCol w:w="1842"/>
        <w:gridCol w:w="8082"/>
      </w:tblGrid>
      <w:tr w:rsidR="00287E31" w:rsidRPr="002E4E8F" w14:paraId="7F2342DB" w14:textId="77777777" w:rsidTr="00CD39CC">
        <w:trPr>
          <w:trHeight w:val="262"/>
        </w:trPr>
        <w:tc>
          <w:tcPr>
            <w:tcW w:w="9924" w:type="dxa"/>
            <w:gridSpan w:val="2"/>
            <w:tcBorders>
              <w:top w:val="single" w:sz="4" w:space="0" w:color="000000"/>
              <w:left w:val="single" w:sz="4" w:space="0" w:color="000000"/>
              <w:bottom w:val="single" w:sz="4" w:space="0" w:color="000000"/>
              <w:right w:val="single" w:sz="4" w:space="0" w:color="000000"/>
            </w:tcBorders>
            <w:shd w:val="clear" w:color="auto" w:fill="BFBFBF"/>
          </w:tcPr>
          <w:p w14:paraId="4F3A001D" w14:textId="77777777" w:rsidR="00287E31" w:rsidRPr="002E4E8F" w:rsidRDefault="00287E31" w:rsidP="002E4E8F">
            <w:pPr>
              <w:spacing w:line="259" w:lineRule="auto"/>
              <w:jc w:val="both"/>
              <w:rPr>
                <w:rFonts w:ascii="Arial Narrow" w:hAnsi="Arial Narrow"/>
              </w:rPr>
            </w:pPr>
            <w:r w:rsidRPr="002E4E8F">
              <w:rPr>
                <w:rFonts w:ascii="Arial Narrow" w:hAnsi="Arial Narrow"/>
                <w:b/>
                <w:color w:val="ED7D31" w:themeColor="accent2"/>
              </w:rPr>
              <w:t>Emergency Preparedness</w:t>
            </w:r>
            <w:r w:rsidRPr="002E4E8F">
              <w:rPr>
                <w:rFonts w:ascii="Arial Narrow" w:hAnsi="Arial Narrow"/>
                <w:color w:val="ED7D31" w:themeColor="accent2"/>
              </w:rPr>
              <w:t xml:space="preserve"> </w:t>
            </w:r>
          </w:p>
        </w:tc>
      </w:tr>
      <w:tr w:rsidR="00287E31" w:rsidRPr="002E4E8F" w14:paraId="46A4102D" w14:textId="77777777" w:rsidTr="00CD39CC">
        <w:trPr>
          <w:trHeight w:val="1781"/>
        </w:trPr>
        <w:tc>
          <w:tcPr>
            <w:tcW w:w="1842" w:type="dxa"/>
            <w:tcBorders>
              <w:top w:val="single" w:sz="4" w:space="0" w:color="000000"/>
              <w:left w:val="single" w:sz="4" w:space="0" w:color="000000"/>
              <w:bottom w:val="single" w:sz="4" w:space="0" w:color="000000"/>
              <w:right w:val="single" w:sz="4" w:space="0" w:color="000000"/>
            </w:tcBorders>
            <w:shd w:val="clear" w:color="auto" w:fill="BFBFBF"/>
          </w:tcPr>
          <w:p w14:paraId="06C8C219" w14:textId="77777777" w:rsidR="00287E31" w:rsidRPr="002E4E8F" w:rsidRDefault="00287E31" w:rsidP="002E4E8F">
            <w:pPr>
              <w:spacing w:line="238" w:lineRule="auto"/>
              <w:jc w:val="both"/>
              <w:rPr>
                <w:rFonts w:ascii="Arial Narrow" w:hAnsi="Arial Narrow"/>
              </w:rPr>
            </w:pPr>
            <w:r w:rsidRPr="002E4E8F">
              <w:rPr>
                <w:rFonts w:ascii="Arial Narrow" w:hAnsi="Arial Narrow"/>
                <w:b/>
              </w:rPr>
              <w:lastRenderedPageBreak/>
              <w:t xml:space="preserve">(See also Welfare and </w:t>
            </w:r>
          </w:p>
          <w:p w14:paraId="5ECAFA58"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first aid) </w:t>
            </w:r>
          </w:p>
        </w:tc>
        <w:tc>
          <w:tcPr>
            <w:tcW w:w="8082" w:type="dxa"/>
            <w:tcBorders>
              <w:top w:val="single" w:sz="4" w:space="0" w:color="000000"/>
              <w:left w:val="single" w:sz="4" w:space="0" w:color="000000"/>
              <w:bottom w:val="single" w:sz="4" w:space="0" w:color="000000"/>
              <w:right w:val="single" w:sz="4" w:space="0" w:color="000000"/>
            </w:tcBorders>
          </w:tcPr>
          <w:p w14:paraId="2BF2E3D4" w14:textId="77777777" w:rsidR="00287E31" w:rsidRPr="002E4E8F" w:rsidRDefault="00287E31" w:rsidP="002E4E8F">
            <w:pPr>
              <w:ind w:left="4"/>
              <w:jc w:val="both"/>
              <w:rPr>
                <w:rFonts w:ascii="Arial Narrow" w:hAnsi="Arial Narrow"/>
                <w:color w:val="FF0000"/>
              </w:rPr>
            </w:pPr>
            <w:r w:rsidRPr="002E4E8F">
              <w:rPr>
                <w:rFonts w:ascii="Arial Narrow" w:hAnsi="Arial Narrow" w:cs="Segoe UI"/>
                <w:color w:val="374151"/>
              </w:rPr>
              <w:t xml:space="preserve">The current welfare and first aid facilities available on-site are deemed sufficient for the requirements of this activity. </w:t>
            </w:r>
          </w:p>
          <w:p w14:paraId="201AF809" w14:textId="77777777" w:rsidR="00287E31" w:rsidRPr="002E4E8F" w:rsidRDefault="00287E31" w:rsidP="002E4E8F">
            <w:pPr>
              <w:ind w:left="4"/>
              <w:jc w:val="both"/>
              <w:rPr>
                <w:rFonts w:ascii="Arial Narrow" w:hAnsi="Arial Narrow"/>
              </w:rPr>
            </w:pPr>
            <w:r w:rsidRPr="002E4E8F">
              <w:rPr>
                <w:rFonts w:ascii="Arial Narrow" w:hAnsi="Arial Narrow"/>
                <w:color w:val="FF0000"/>
              </w:rPr>
              <w:t>We will depend on the provisions made by the principal contractor and will confirm their adequacy at the site level to ensure compliance with HSE Guidance leaflet INDG293(rev1).</w:t>
            </w:r>
          </w:p>
          <w:p w14:paraId="45AA37B4"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 xml:space="preserve"> </w:t>
            </w:r>
          </w:p>
          <w:p w14:paraId="2E27C457"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The Information regarding the nearest hospital with an A&amp;E service will be as stated by the principal contractor in the induction process.</w:t>
            </w:r>
          </w:p>
        </w:tc>
      </w:tr>
      <w:tr w:rsidR="00287E31" w:rsidRPr="002E4E8F" w14:paraId="6159FFFC" w14:textId="77777777" w:rsidTr="00CD39CC">
        <w:trPr>
          <w:trHeight w:val="263"/>
        </w:trPr>
        <w:tc>
          <w:tcPr>
            <w:tcW w:w="9924" w:type="dxa"/>
            <w:gridSpan w:val="2"/>
            <w:tcBorders>
              <w:top w:val="single" w:sz="4" w:space="0" w:color="000000"/>
              <w:left w:val="single" w:sz="4" w:space="0" w:color="000000"/>
              <w:bottom w:val="single" w:sz="4" w:space="0" w:color="000000"/>
              <w:right w:val="single" w:sz="4" w:space="0" w:color="000000"/>
            </w:tcBorders>
            <w:shd w:val="clear" w:color="auto" w:fill="BFBFBF"/>
          </w:tcPr>
          <w:p w14:paraId="1F0D6EA2" w14:textId="77777777" w:rsidR="00287E31" w:rsidRPr="002E4E8F" w:rsidRDefault="00287E31" w:rsidP="002E4E8F">
            <w:pPr>
              <w:spacing w:line="259" w:lineRule="auto"/>
              <w:jc w:val="both"/>
              <w:rPr>
                <w:rFonts w:ascii="Arial Narrow" w:hAnsi="Arial Narrow"/>
              </w:rPr>
            </w:pPr>
            <w:r w:rsidRPr="002E4E8F">
              <w:rPr>
                <w:rFonts w:ascii="Arial Narrow" w:hAnsi="Arial Narrow"/>
                <w:b/>
                <w:color w:val="ED7D31" w:themeColor="accent2"/>
              </w:rPr>
              <w:t xml:space="preserve">General housekeeping, waste disposal </w:t>
            </w:r>
          </w:p>
        </w:tc>
      </w:tr>
      <w:tr w:rsidR="00287E31" w:rsidRPr="002E4E8F" w14:paraId="373A079F" w14:textId="77777777" w:rsidTr="00CD39CC">
        <w:trPr>
          <w:trHeight w:val="1274"/>
        </w:trPr>
        <w:tc>
          <w:tcPr>
            <w:tcW w:w="1842" w:type="dxa"/>
            <w:tcBorders>
              <w:top w:val="single" w:sz="4" w:space="0" w:color="000000"/>
              <w:left w:val="single" w:sz="4" w:space="0" w:color="000000"/>
              <w:bottom w:val="single" w:sz="4" w:space="0" w:color="000000"/>
              <w:right w:val="single" w:sz="4" w:space="0" w:color="000000"/>
            </w:tcBorders>
            <w:shd w:val="clear" w:color="auto" w:fill="BFBFBF"/>
          </w:tcPr>
          <w:p w14:paraId="54BE5D28"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 </w:t>
            </w:r>
          </w:p>
        </w:tc>
        <w:tc>
          <w:tcPr>
            <w:tcW w:w="8082" w:type="dxa"/>
            <w:tcBorders>
              <w:top w:val="single" w:sz="4" w:space="0" w:color="000000"/>
              <w:left w:val="single" w:sz="4" w:space="0" w:color="000000"/>
              <w:bottom w:val="single" w:sz="4" w:space="0" w:color="000000"/>
              <w:right w:val="single" w:sz="4" w:space="0" w:color="000000"/>
            </w:tcBorders>
          </w:tcPr>
          <w:p w14:paraId="2608B5FA" w14:textId="2B76E6BE" w:rsidR="00287E31" w:rsidRPr="002E4E8F" w:rsidRDefault="00287E31" w:rsidP="002E4E8F">
            <w:pPr>
              <w:spacing w:line="259" w:lineRule="auto"/>
              <w:ind w:left="4" w:right="64"/>
              <w:jc w:val="both"/>
              <w:rPr>
                <w:rFonts w:ascii="Arial Narrow" w:hAnsi="Arial Narrow"/>
              </w:rPr>
            </w:pPr>
            <w:r w:rsidRPr="002E4E8F">
              <w:rPr>
                <w:rFonts w:ascii="Arial Narrow" w:hAnsi="Arial Narrow"/>
              </w:rPr>
              <w:t xml:space="preserve">Waste from works must be promptly removed from the work area and zero accumulating can occur. Disposal should not involve haphazard methods. Materials are to be stored appropriately and accessed as needed from outside of plot or on loading bay. Equipment should be strategically placed to avoid creating trip hazards. All tools, equipment, and waste must be taken off-site daily or upon completion of works, whichever comes first. </w:t>
            </w:r>
            <w:r w:rsidR="00375BB9" w:rsidRPr="00375BB9">
              <w:rPr>
                <w:rFonts w:ascii="Arial Narrow" w:hAnsi="Arial Narrow"/>
                <w:color w:val="2C3E50"/>
                <w:shd w:val="clear" w:color="auto" w:fill="FFFFFF"/>
              </w:rPr>
              <w:t>(www.hse.gov.uk, n.d.).</w:t>
            </w:r>
          </w:p>
        </w:tc>
      </w:tr>
      <w:tr w:rsidR="00287E31" w:rsidRPr="002E4E8F" w14:paraId="52B1C237" w14:textId="77777777" w:rsidTr="00CD39CC">
        <w:trPr>
          <w:trHeight w:val="264"/>
        </w:trPr>
        <w:tc>
          <w:tcPr>
            <w:tcW w:w="9924" w:type="dxa"/>
            <w:gridSpan w:val="2"/>
            <w:tcBorders>
              <w:top w:val="single" w:sz="4" w:space="0" w:color="000000"/>
              <w:left w:val="single" w:sz="4" w:space="0" w:color="000000"/>
              <w:bottom w:val="single" w:sz="4" w:space="0" w:color="000000"/>
              <w:right w:val="single" w:sz="4" w:space="0" w:color="000000"/>
            </w:tcBorders>
            <w:shd w:val="clear" w:color="auto" w:fill="BFBFBF"/>
          </w:tcPr>
          <w:p w14:paraId="48432365" w14:textId="66E164C9" w:rsidR="00287E31" w:rsidRPr="00B31503" w:rsidRDefault="00287E31" w:rsidP="00B31503">
            <w:pPr>
              <w:pStyle w:val="Heading2"/>
              <w:rPr>
                <w:color w:val="ED7D31" w:themeColor="accent2"/>
                <w:sz w:val="22"/>
                <w:szCs w:val="22"/>
              </w:rPr>
            </w:pPr>
            <w:bookmarkStart w:id="9" w:name="_Toc153304383"/>
            <w:r w:rsidRPr="00B31503">
              <w:rPr>
                <w:color w:val="ED7D31" w:themeColor="accent2"/>
                <w:sz w:val="22"/>
                <w:szCs w:val="22"/>
              </w:rPr>
              <w:t>Contr</w:t>
            </w:r>
            <w:r w:rsidRPr="00B31503">
              <w:rPr>
                <w:color w:val="ED7D31" w:themeColor="accent2"/>
              </w:rPr>
              <w:t>ol Measures</w:t>
            </w:r>
            <w:bookmarkEnd w:id="9"/>
          </w:p>
        </w:tc>
      </w:tr>
      <w:tr w:rsidR="00287E31" w:rsidRPr="002E4E8F" w14:paraId="276D6500" w14:textId="77777777" w:rsidTr="00CD39CC">
        <w:trPr>
          <w:trHeight w:val="516"/>
        </w:trPr>
        <w:tc>
          <w:tcPr>
            <w:tcW w:w="1842" w:type="dxa"/>
            <w:tcBorders>
              <w:top w:val="single" w:sz="4" w:space="0" w:color="000000"/>
              <w:left w:val="single" w:sz="4" w:space="0" w:color="000000"/>
              <w:bottom w:val="single" w:sz="4" w:space="0" w:color="000000"/>
              <w:right w:val="single" w:sz="4" w:space="0" w:color="000000"/>
            </w:tcBorders>
            <w:shd w:val="clear" w:color="auto" w:fill="BFBFBF"/>
          </w:tcPr>
          <w:p w14:paraId="0874A0BC"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 </w:t>
            </w:r>
          </w:p>
        </w:tc>
        <w:tc>
          <w:tcPr>
            <w:tcW w:w="8082" w:type="dxa"/>
            <w:tcBorders>
              <w:top w:val="single" w:sz="4" w:space="0" w:color="000000"/>
              <w:left w:val="single" w:sz="4" w:space="0" w:color="000000"/>
              <w:bottom w:val="single" w:sz="4" w:space="0" w:color="000000"/>
              <w:right w:val="single" w:sz="4" w:space="0" w:color="000000"/>
            </w:tcBorders>
          </w:tcPr>
          <w:p w14:paraId="713F0C12" w14:textId="77777777" w:rsidR="00287E31" w:rsidRPr="002E4E8F" w:rsidRDefault="00287E31" w:rsidP="002E4E8F">
            <w:pPr>
              <w:ind w:left="4"/>
              <w:jc w:val="both"/>
              <w:rPr>
                <w:rFonts w:ascii="Arial Narrow" w:hAnsi="Arial Narrow" w:cs="Segoe UI"/>
              </w:rPr>
            </w:pPr>
            <w:r w:rsidRPr="002E4E8F">
              <w:rPr>
                <w:rFonts w:ascii="Arial Narrow" w:hAnsi="Arial Narrow" w:cs="Segoe UI"/>
              </w:rPr>
              <w:t>Compliance with Health and Safety is crucial in all areas of works throughout the construction process.</w:t>
            </w:r>
          </w:p>
          <w:p w14:paraId="1ABEF38C" w14:textId="426FCAAA" w:rsidR="00287E31" w:rsidRPr="002E4E8F" w:rsidRDefault="00287E31" w:rsidP="002E4E8F">
            <w:pPr>
              <w:ind w:left="4"/>
              <w:jc w:val="both"/>
              <w:rPr>
                <w:rFonts w:ascii="Arial Narrow" w:hAnsi="Arial Narrow" w:cs="Segoe UI"/>
              </w:rPr>
            </w:pPr>
            <w:r w:rsidRPr="002E4E8F">
              <w:rPr>
                <w:rFonts w:ascii="Arial Narrow" w:hAnsi="Arial Narrow" w:cs="Segoe UI"/>
              </w:rPr>
              <w:t>1.</w:t>
            </w:r>
            <w:r w:rsidRPr="002E4E8F">
              <w:rPr>
                <w:rFonts w:ascii="Arial Narrow" w:hAnsi="Arial Narrow" w:cs="Segoe UI"/>
              </w:rPr>
              <w:tab/>
            </w:r>
            <w:r w:rsidRPr="002E4E8F">
              <w:rPr>
                <w:rFonts w:ascii="Arial Narrow" w:hAnsi="Arial Narrow" w:cs="Segoe UI"/>
                <w:u w:val="single"/>
              </w:rPr>
              <w:t>Personal Protective Equipment (PPE):</w:t>
            </w:r>
            <w:r w:rsidRPr="002E4E8F">
              <w:rPr>
                <w:rFonts w:ascii="Arial Narrow" w:hAnsi="Arial Narrow" w:cs="Segoe UI"/>
              </w:rPr>
              <w:t xml:space="preserve"> Wear the mandatory site PPE, usually Hardhat, Steel Toe Boots and Hi-vis are compulsory. Activity specific PPE must also be worn e.g. Dust mask, safety glasses, gloves. There must be a dust bag or hoover fitted to any power cutting saw to minimise dust in the work area. These are all in place to protect operatives from potential hazards such as Chronic Obstructive Pulmonary Disease (COPD).</w:t>
            </w:r>
          </w:p>
          <w:p w14:paraId="2A91EFA4" w14:textId="77777777" w:rsidR="00287E31" w:rsidRPr="002E4E8F" w:rsidRDefault="00287E31" w:rsidP="002E4E8F">
            <w:pPr>
              <w:ind w:left="4"/>
              <w:jc w:val="both"/>
              <w:rPr>
                <w:rFonts w:ascii="Arial Narrow" w:hAnsi="Arial Narrow" w:cs="Segoe UI"/>
              </w:rPr>
            </w:pPr>
            <w:r w:rsidRPr="002E4E8F">
              <w:rPr>
                <w:rFonts w:ascii="Arial Narrow" w:hAnsi="Arial Narrow" w:cs="Segoe UI"/>
              </w:rPr>
              <w:t>2.</w:t>
            </w:r>
            <w:r w:rsidRPr="002E4E8F">
              <w:rPr>
                <w:rFonts w:ascii="Arial Narrow" w:hAnsi="Arial Narrow" w:cs="Segoe UI"/>
              </w:rPr>
              <w:tab/>
            </w:r>
            <w:r w:rsidRPr="002E4E8F">
              <w:rPr>
                <w:rFonts w:ascii="Arial Narrow" w:hAnsi="Arial Narrow" w:cs="Segoe UI"/>
                <w:u w:val="single"/>
              </w:rPr>
              <w:t>Safe Work Practices:</w:t>
            </w:r>
            <w:r w:rsidRPr="002E4E8F">
              <w:rPr>
                <w:rFonts w:ascii="Arial Narrow" w:hAnsi="Arial Narrow" w:cs="Segoe UI"/>
              </w:rPr>
              <w:t xml:space="preserve"> Follow safe work practices, including proper lifting techniques, to prevent strains or injuries. Utilising Telehandler if present on site to move materials, Use of mechanical aids like dollies or lifts when moving heavy components.</w:t>
            </w:r>
          </w:p>
          <w:p w14:paraId="3BA33FBE" w14:textId="77777777" w:rsidR="00287E31" w:rsidRPr="002E4E8F" w:rsidRDefault="00287E31" w:rsidP="002E4E8F">
            <w:pPr>
              <w:ind w:left="4"/>
              <w:jc w:val="both"/>
              <w:rPr>
                <w:rFonts w:ascii="Arial Narrow" w:hAnsi="Arial Narrow" w:cs="Segoe UI"/>
              </w:rPr>
            </w:pPr>
            <w:r w:rsidRPr="002E4E8F">
              <w:rPr>
                <w:rFonts w:ascii="Arial Narrow" w:hAnsi="Arial Narrow" w:cs="Segoe UI"/>
              </w:rPr>
              <w:t>3.</w:t>
            </w:r>
            <w:r w:rsidRPr="002E4E8F">
              <w:rPr>
                <w:rFonts w:ascii="Arial Narrow" w:hAnsi="Arial Narrow" w:cs="Segoe UI"/>
              </w:rPr>
              <w:tab/>
            </w:r>
            <w:r w:rsidRPr="002E4E8F">
              <w:rPr>
                <w:rFonts w:ascii="Arial Narrow" w:hAnsi="Arial Narrow" w:cs="Segoe UI"/>
                <w:u w:val="single"/>
              </w:rPr>
              <w:t>Clear Workspace:</w:t>
            </w:r>
            <w:r w:rsidRPr="002E4E8F">
              <w:rPr>
                <w:rFonts w:ascii="Arial Narrow" w:hAnsi="Arial Narrow" w:cs="Segoe UI"/>
              </w:rPr>
              <w:t xml:space="preserve"> Ensure the work area is clear of clutter, debris, and any potential tripping hazards. Keep tools and materials organised to minimise the risk of accidents. If items are not being used in the work area it should not be present and should be removed immediately.</w:t>
            </w:r>
          </w:p>
          <w:p w14:paraId="00D13BB6" w14:textId="77777777" w:rsidR="00287E31" w:rsidRPr="002E4E8F" w:rsidRDefault="00287E31" w:rsidP="002E4E8F">
            <w:pPr>
              <w:ind w:left="4"/>
              <w:jc w:val="both"/>
              <w:rPr>
                <w:rFonts w:ascii="Arial Narrow" w:hAnsi="Arial Narrow" w:cs="Segoe UI"/>
              </w:rPr>
            </w:pPr>
            <w:r w:rsidRPr="002E4E8F">
              <w:rPr>
                <w:rFonts w:ascii="Arial Narrow" w:hAnsi="Arial Narrow" w:cs="Segoe UI"/>
              </w:rPr>
              <w:t>4.</w:t>
            </w:r>
            <w:r w:rsidRPr="002E4E8F">
              <w:rPr>
                <w:rFonts w:ascii="Arial Narrow" w:hAnsi="Arial Narrow" w:cs="Segoe UI"/>
              </w:rPr>
              <w:tab/>
            </w:r>
            <w:r w:rsidRPr="002E4E8F">
              <w:rPr>
                <w:rFonts w:ascii="Arial Narrow" w:hAnsi="Arial Narrow" w:cs="Segoe UI"/>
                <w:u w:val="single"/>
              </w:rPr>
              <w:t>Fall Protection:</w:t>
            </w:r>
            <w:r w:rsidRPr="002E4E8F">
              <w:rPr>
                <w:rFonts w:ascii="Arial Narrow" w:hAnsi="Arial Narrow" w:cs="Segoe UI"/>
              </w:rPr>
              <w:t xml:space="preserve"> Implement fall protection measures, such as guard rails or temporary barriers, to prevent falls from heights during installation. Use of harnesses and lanyards if better suited for specific site.</w:t>
            </w:r>
          </w:p>
          <w:p w14:paraId="75EC66DE" w14:textId="77777777" w:rsidR="00287E31" w:rsidRPr="002E4E8F" w:rsidRDefault="00287E31" w:rsidP="002E4E8F">
            <w:pPr>
              <w:ind w:left="4"/>
              <w:jc w:val="both"/>
              <w:rPr>
                <w:rFonts w:ascii="Arial Narrow" w:hAnsi="Arial Narrow" w:cs="Segoe UI"/>
              </w:rPr>
            </w:pPr>
            <w:r w:rsidRPr="002E4E8F">
              <w:rPr>
                <w:rFonts w:ascii="Arial Narrow" w:hAnsi="Arial Narrow" w:cs="Segoe UI"/>
              </w:rPr>
              <w:t>5.</w:t>
            </w:r>
            <w:r w:rsidRPr="002E4E8F">
              <w:rPr>
                <w:rFonts w:ascii="Arial Narrow" w:hAnsi="Arial Narrow" w:cs="Segoe UI"/>
              </w:rPr>
              <w:tab/>
            </w:r>
            <w:r w:rsidRPr="002E4E8F">
              <w:rPr>
                <w:rFonts w:ascii="Arial Narrow" w:hAnsi="Arial Narrow" w:cs="Segoe UI"/>
                <w:u w:val="single"/>
              </w:rPr>
              <w:t>Stability and control:</w:t>
            </w:r>
            <w:r w:rsidRPr="002E4E8F">
              <w:rPr>
                <w:rFonts w:ascii="Arial Narrow" w:hAnsi="Arial Narrow" w:cs="Segoe UI"/>
              </w:rPr>
              <w:t xml:space="preserve"> Ensure the staircase is properly supported during installation to prevent instability or collapse. Use temporary bracing or supports if necessary.</w:t>
            </w:r>
          </w:p>
          <w:p w14:paraId="093343DF" w14:textId="77777777" w:rsidR="00287E31" w:rsidRPr="002E4E8F" w:rsidRDefault="00287E31" w:rsidP="002E4E8F">
            <w:pPr>
              <w:ind w:left="4"/>
              <w:jc w:val="both"/>
              <w:rPr>
                <w:rFonts w:ascii="Arial Narrow" w:hAnsi="Arial Narrow" w:cs="Segoe UI"/>
              </w:rPr>
            </w:pPr>
            <w:r w:rsidRPr="002E4E8F">
              <w:rPr>
                <w:rFonts w:ascii="Arial Narrow" w:hAnsi="Arial Narrow" w:cs="Segoe UI"/>
              </w:rPr>
              <w:t>6.</w:t>
            </w:r>
            <w:r w:rsidRPr="002E4E8F">
              <w:rPr>
                <w:rFonts w:ascii="Arial Narrow" w:hAnsi="Arial Narrow" w:cs="Segoe UI"/>
              </w:rPr>
              <w:tab/>
            </w:r>
            <w:r w:rsidRPr="002E4E8F">
              <w:rPr>
                <w:rFonts w:ascii="Arial Narrow" w:hAnsi="Arial Narrow" w:cs="Segoe UI"/>
                <w:u w:val="single"/>
              </w:rPr>
              <w:t>Electrical Safety:</w:t>
            </w:r>
            <w:r w:rsidRPr="002E4E8F">
              <w:rPr>
                <w:rFonts w:ascii="Arial Narrow" w:hAnsi="Arial Narrow" w:cs="Segoe UI"/>
              </w:rPr>
              <w:t xml:space="preserve"> If electrical works is involved, follow proper procedure, including de-energising circuits and using lockout/tagout procedures to prevent electrical shocks.</w:t>
            </w:r>
          </w:p>
          <w:p w14:paraId="0EBF6C59" w14:textId="77777777" w:rsidR="00287E31" w:rsidRPr="002E4E8F" w:rsidRDefault="00287E31" w:rsidP="002E4E8F">
            <w:pPr>
              <w:ind w:left="4"/>
              <w:jc w:val="both"/>
              <w:rPr>
                <w:rFonts w:ascii="Arial Narrow" w:hAnsi="Arial Narrow" w:cs="Segoe UI"/>
              </w:rPr>
            </w:pPr>
            <w:r w:rsidRPr="002E4E8F">
              <w:rPr>
                <w:rFonts w:ascii="Arial Narrow" w:hAnsi="Arial Narrow" w:cs="Segoe UI"/>
              </w:rPr>
              <w:t>7.</w:t>
            </w:r>
            <w:r w:rsidRPr="002E4E8F">
              <w:rPr>
                <w:rFonts w:ascii="Arial Narrow" w:hAnsi="Arial Narrow" w:cs="Segoe UI"/>
              </w:rPr>
              <w:tab/>
            </w:r>
            <w:r w:rsidRPr="002E4E8F">
              <w:rPr>
                <w:rFonts w:ascii="Arial Narrow" w:hAnsi="Arial Narrow" w:cs="Segoe UI"/>
                <w:u w:val="single"/>
              </w:rPr>
              <w:t>Tool Safety:</w:t>
            </w:r>
            <w:r w:rsidRPr="002E4E8F">
              <w:rPr>
                <w:rFonts w:ascii="Arial Narrow" w:hAnsi="Arial Narrow" w:cs="Segoe UI"/>
              </w:rPr>
              <w:t xml:space="preserve"> Use of tools and equipment in accordance with manufacturer instructions. Keep them in good working condition and use appropriate guards or safety features.</w:t>
            </w:r>
          </w:p>
          <w:p w14:paraId="60AC5DDC" w14:textId="77777777" w:rsidR="00287E31" w:rsidRPr="002E4E8F" w:rsidRDefault="00287E31" w:rsidP="002E4E8F">
            <w:pPr>
              <w:ind w:left="4"/>
              <w:jc w:val="both"/>
              <w:rPr>
                <w:rFonts w:ascii="Arial Narrow" w:hAnsi="Arial Narrow" w:cs="Segoe UI"/>
              </w:rPr>
            </w:pPr>
            <w:r w:rsidRPr="002E4E8F">
              <w:rPr>
                <w:rFonts w:ascii="Arial Narrow" w:hAnsi="Arial Narrow" w:cs="Segoe UI"/>
              </w:rPr>
              <w:t>8.</w:t>
            </w:r>
            <w:r w:rsidRPr="002E4E8F">
              <w:rPr>
                <w:rFonts w:ascii="Arial Narrow" w:hAnsi="Arial Narrow" w:cs="Segoe UI"/>
              </w:rPr>
              <w:tab/>
            </w:r>
            <w:r w:rsidRPr="002E4E8F">
              <w:rPr>
                <w:rFonts w:ascii="Arial Narrow" w:hAnsi="Arial Narrow" w:cs="Segoe UI"/>
                <w:u w:val="single"/>
              </w:rPr>
              <w:t>Communication:</w:t>
            </w:r>
            <w:r w:rsidRPr="002E4E8F">
              <w:rPr>
                <w:rFonts w:ascii="Arial Narrow" w:hAnsi="Arial Narrow" w:cs="Segoe UI"/>
              </w:rPr>
              <w:t xml:space="preserve"> maintain clear communication with other workers involved in the installation process to coordinate tasks and avoid any potential accidents or conflicts.</w:t>
            </w:r>
          </w:p>
          <w:p w14:paraId="7D46FD39" w14:textId="4F999E5B" w:rsidR="00287E31" w:rsidRPr="002E4E8F" w:rsidRDefault="00287E31" w:rsidP="002E4E8F">
            <w:pPr>
              <w:spacing w:line="259" w:lineRule="auto"/>
              <w:ind w:left="4"/>
              <w:jc w:val="both"/>
              <w:rPr>
                <w:rFonts w:ascii="Arial Narrow" w:hAnsi="Arial Narrow"/>
              </w:rPr>
            </w:pPr>
            <w:r w:rsidRPr="002E4E8F">
              <w:rPr>
                <w:rFonts w:ascii="Arial Narrow" w:hAnsi="Arial Narrow" w:cs="Segoe UI"/>
              </w:rPr>
              <w:t>9.</w:t>
            </w:r>
            <w:r w:rsidRPr="002E4E8F">
              <w:rPr>
                <w:rFonts w:ascii="Arial Narrow" w:hAnsi="Arial Narrow" w:cs="Segoe UI"/>
              </w:rPr>
              <w:tab/>
            </w:r>
            <w:r w:rsidRPr="002E4E8F">
              <w:rPr>
                <w:rFonts w:ascii="Arial Narrow" w:hAnsi="Arial Narrow" w:cs="Segoe UI"/>
                <w:u w:val="single"/>
              </w:rPr>
              <w:t>Risk Assessment:</w:t>
            </w:r>
            <w:r w:rsidRPr="002E4E8F">
              <w:rPr>
                <w:rFonts w:ascii="Arial Narrow" w:hAnsi="Arial Narrow" w:cs="Segoe UI"/>
              </w:rPr>
              <w:t xml:space="preserve"> Conduct a thorough risk assessment before starting the installation, identifying potential hazards, and implementing appropriate control measures to mitigate risks.</w:t>
            </w:r>
          </w:p>
        </w:tc>
      </w:tr>
      <w:tr w:rsidR="00287E31" w:rsidRPr="002E4E8F" w14:paraId="68724392" w14:textId="77777777" w:rsidTr="00CD39CC">
        <w:trPr>
          <w:trHeight w:val="262"/>
        </w:trPr>
        <w:tc>
          <w:tcPr>
            <w:tcW w:w="9924" w:type="dxa"/>
            <w:gridSpan w:val="2"/>
            <w:tcBorders>
              <w:top w:val="single" w:sz="4" w:space="0" w:color="000000"/>
              <w:left w:val="single" w:sz="4" w:space="0" w:color="000000"/>
              <w:bottom w:val="single" w:sz="4" w:space="0" w:color="000000"/>
              <w:right w:val="single" w:sz="4" w:space="0" w:color="000000"/>
            </w:tcBorders>
            <w:shd w:val="clear" w:color="auto" w:fill="BFBFBF"/>
          </w:tcPr>
          <w:p w14:paraId="2AC87D0E" w14:textId="77777777" w:rsidR="00287E31" w:rsidRPr="002E4E8F" w:rsidRDefault="00287E31" w:rsidP="002E4E8F">
            <w:pPr>
              <w:spacing w:line="259" w:lineRule="auto"/>
              <w:jc w:val="both"/>
              <w:rPr>
                <w:rFonts w:ascii="Arial Narrow" w:hAnsi="Arial Narrow"/>
                <w:color w:val="ED7D31" w:themeColor="accent2"/>
              </w:rPr>
            </w:pPr>
            <w:r w:rsidRPr="002E4E8F">
              <w:rPr>
                <w:rFonts w:ascii="Arial Narrow" w:hAnsi="Arial Narrow"/>
                <w:b/>
                <w:color w:val="ED7D31" w:themeColor="accent2"/>
              </w:rPr>
              <w:t xml:space="preserve">Temporary Arrangements and Security </w:t>
            </w:r>
          </w:p>
        </w:tc>
      </w:tr>
      <w:tr w:rsidR="00287E31" w:rsidRPr="002E4E8F" w14:paraId="68AF5D55" w14:textId="77777777" w:rsidTr="00CD39CC">
        <w:trPr>
          <w:trHeight w:val="1022"/>
        </w:trPr>
        <w:tc>
          <w:tcPr>
            <w:tcW w:w="1842" w:type="dxa"/>
            <w:tcBorders>
              <w:top w:val="single" w:sz="4" w:space="0" w:color="000000"/>
              <w:left w:val="single" w:sz="4" w:space="0" w:color="000000"/>
              <w:bottom w:val="single" w:sz="4" w:space="0" w:color="000000"/>
              <w:right w:val="single" w:sz="4" w:space="0" w:color="000000"/>
            </w:tcBorders>
            <w:shd w:val="clear" w:color="auto" w:fill="BFBFBF"/>
          </w:tcPr>
          <w:p w14:paraId="02972ECE"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 </w:t>
            </w:r>
          </w:p>
        </w:tc>
        <w:tc>
          <w:tcPr>
            <w:tcW w:w="8082" w:type="dxa"/>
            <w:tcBorders>
              <w:top w:val="single" w:sz="4" w:space="0" w:color="000000"/>
              <w:left w:val="single" w:sz="4" w:space="0" w:color="000000"/>
              <w:bottom w:val="single" w:sz="4" w:space="0" w:color="000000"/>
              <w:right w:val="single" w:sz="4" w:space="0" w:color="000000"/>
            </w:tcBorders>
          </w:tcPr>
          <w:p w14:paraId="7CEB447D" w14:textId="77777777" w:rsidR="00287E31" w:rsidRPr="002E4E8F" w:rsidRDefault="00287E31" w:rsidP="002E4E8F">
            <w:pPr>
              <w:spacing w:line="259" w:lineRule="auto"/>
              <w:ind w:left="4" w:right="61"/>
              <w:jc w:val="both"/>
              <w:rPr>
                <w:rFonts w:ascii="Arial Narrow" w:hAnsi="Arial Narrow"/>
              </w:rPr>
            </w:pPr>
            <w:r w:rsidRPr="002E4E8F">
              <w:rPr>
                <w:rFonts w:ascii="Arial Narrow" w:hAnsi="Arial Narrow"/>
              </w:rPr>
              <w:t>Temporary measures, as described earlier, will be implemented to secure the railings around the stair void. We will ensure that we are informed of their specifications and will adhere to their procedures, reporting any defects to them.</w:t>
            </w:r>
          </w:p>
        </w:tc>
      </w:tr>
      <w:tr w:rsidR="00287E31" w:rsidRPr="002E4E8F" w14:paraId="4C72A31E" w14:textId="77777777" w:rsidTr="00CD39CC">
        <w:trPr>
          <w:trHeight w:val="264"/>
        </w:trPr>
        <w:tc>
          <w:tcPr>
            <w:tcW w:w="9924" w:type="dxa"/>
            <w:gridSpan w:val="2"/>
            <w:tcBorders>
              <w:top w:val="single" w:sz="4" w:space="0" w:color="000000"/>
              <w:left w:val="single" w:sz="4" w:space="0" w:color="000000"/>
              <w:bottom w:val="single" w:sz="4" w:space="0" w:color="000000"/>
              <w:right w:val="single" w:sz="4" w:space="0" w:color="000000"/>
            </w:tcBorders>
            <w:shd w:val="clear" w:color="auto" w:fill="BFBFBF"/>
          </w:tcPr>
          <w:p w14:paraId="2A9C6244" w14:textId="77777777" w:rsidR="00287E31" w:rsidRPr="002E4E8F" w:rsidRDefault="00287E31" w:rsidP="002E4E8F">
            <w:pPr>
              <w:spacing w:line="259" w:lineRule="auto"/>
              <w:jc w:val="both"/>
              <w:rPr>
                <w:rFonts w:ascii="Arial Narrow" w:hAnsi="Arial Narrow"/>
              </w:rPr>
            </w:pPr>
            <w:r w:rsidRPr="002E4E8F">
              <w:rPr>
                <w:rFonts w:ascii="Arial Narrow" w:hAnsi="Arial Narrow"/>
                <w:b/>
                <w:color w:val="ED7D31" w:themeColor="accent2"/>
              </w:rPr>
              <w:t xml:space="preserve">Communication and information dissemination </w:t>
            </w:r>
          </w:p>
        </w:tc>
      </w:tr>
      <w:tr w:rsidR="00287E31" w:rsidRPr="002E4E8F" w14:paraId="48DE1676" w14:textId="77777777" w:rsidTr="00CD39CC">
        <w:trPr>
          <w:trHeight w:val="1780"/>
        </w:trPr>
        <w:tc>
          <w:tcPr>
            <w:tcW w:w="1842" w:type="dxa"/>
            <w:tcBorders>
              <w:top w:val="single" w:sz="4" w:space="0" w:color="000000"/>
              <w:left w:val="single" w:sz="4" w:space="0" w:color="000000"/>
              <w:bottom w:val="single" w:sz="4" w:space="0" w:color="000000"/>
              <w:right w:val="single" w:sz="4" w:space="0" w:color="000000"/>
            </w:tcBorders>
            <w:shd w:val="clear" w:color="auto" w:fill="BFBFBF"/>
          </w:tcPr>
          <w:p w14:paraId="64E89CA0"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 </w:t>
            </w:r>
          </w:p>
        </w:tc>
        <w:tc>
          <w:tcPr>
            <w:tcW w:w="8082" w:type="dxa"/>
            <w:tcBorders>
              <w:top w:val="single" w:sz="4" w:space="0" w:color="000000"/>
              <w:left w:val="single" w:sz="4" w:space="0" w:color="000000"/>
              <w:bottom w:val="single" w:sz="4" w:space="0" w:color="000000"/>
              <w:right w:val="single" w:sz="4" w:space="0" w:color="000000"/>
            </w:tcBorders>
          </w:tcPr>
          <w:p w14:paraId="4ACD8116" w14:textId="77777777" w:rsidR="00287E31" w:rsidRPr="002E4E8F" w:rsidRDefault="00287E31" w:rsidP="002E4E8F">
            <w:pPr>
              <w:spacing w:line="259" w:lineRule="auto"/>
              <w:ind w:left="4"/>
              <w:jc w:val="both"/>
              <w:rPr>
                <w:rFonts w:ascii="Arial Narrow" w:hAnsi="Arial Narrow"/>
              </w:rPr>
            </w:pPr>
            <w:r w:rsidRPr="002E4E8F">
              <w:rPr>
                <w:rFonts w:ascii="Arial Narrow" w:hAnsi="Arial Narrow"/>
              </w:rPr>
              <w:t>Upon arrival, all operatives must sign in and review the existing traffic management plan. Individuals arriving on site for the first time must undergo a comprehensive site induction. Those who have already completed a full induction with the principal contractor need only undergo a site-specific induction. This method statement will be submitted to the principal contractor for assessment, approval, and distribution as necessary for coordination. Our site foreperson will be responsible for ensuring that all operatives and individuals at risk are informed about the identified control measures</w:t>
            </w:r>
            <w:proofErr w:type="gramStart"/>
            <w:r w:rsidRPr="002E4E8F">
              <w:rPr>
                <w:rFonts w:ascii="Arial Narrow" w:hAnsi="Arial Narrow"/>
              </w:rPr>
              <w:t xml:space="preserve">.  </w:t>
            </w:r>
            <w:proofErr w:type="gramEnd"/>
          </w:p>
        </w:tc>
      </w:tr>
      <w:tr w:rsidR="00287E31" w:rsidRPr="002E4E8F" w14:paraId="16376678" w14:textId="77777777" w:rsidTr="00CD39CC">
        <w:trPr>
          <w:trHeight w:val="264"/>
        </w:trPr>
        <w:tc>
          <w:tcPr>
            <w:tcW w:w="9924" w:type="dxa"/>
            <w:gridSpan w:val="2"/>
            <w:tcBorders>
              <w:top w:val="single" w:sz="4" w:space="0" w:color="000000"/>
              <w:left w:val="single" w:sz="4" w:space="0" w:color="000000"/>
              <w:bottom w:val="single" w:sz="4" w:space="0" w:color="000000"/>
              <w:right w:val="single" w:sz="4" w:space="0" w:color="000000"/>
            </w:tcBorders>
            <w:shd w:val="clear" w:color="auto" w:fill="BFBFBF"/>
          </w:tcPr>
          <w:p w14:paraId="0B10952C" w14:textId="77777777" w:rsidR="00287E31" w:rsidRPr="002E4E8F" w:rsidRDefault="00287E31" w:rsidP="002E4E8F">
            <w:pPr>
              <w:spacing w:line="259" w:lineRule="auto"/>
              <w:jc w:val="both"/>
              <w:rPr>
                <w:rFonts w:ascii="Arial Narrow" w:hAnsi="Arial Narrow"/>
                <w:color w:val="ED7D31" w:themeColor="accent2"/>
              </w:rPr>
            </w:pPr>
            <w:r w:rsidRPr="002E4E8F">
              <w:rPr>
                <w:rFonts w:ascii="Arial Narrow" w:hAnsi="Arial Narrow"/>
                <w:b/>
                <w:color w:val="ED7D31" w:themeColor="accent2"/>
              </w:rPr>
              <w:lastRenderedPageBreak/>
              <w:t xml:space="preserve">Incident Recording, Reporting, and Investigation </w:t>
            </w:r>
          </w:p>
        </w:tc>
      </w:tr>
      <w:tr w:rsidR="00287E31" w:rsidRPr="002E4E8F" w14:paraId="776779AE" w14:textId="77777777" w:rsidTr="00CD39CC">
        <w:trPr>
          <w:trHeight w:val="1274"/>
        </w:trPr>
        <w:tc>
          <w:tcPr>
            <w:tcW w:w="1842" w:type="dxa"/>
            <w:tcBorders>
              <w:top w:val="single" w:sz="4" w:space="0" w:color="000000"/>
              <w:left w:val="single" w:sz="4" w:space="0" w:color="000000"/>
              <w:bottom w:val="single" w:sz="4" w:space="0" w:color="000000"/>
              <w:right w:val="single" w:sz="4" w:space="0" w:color="000000"/>
            </w:tcBorders>
            <w:shd w:val="clear" w:color="auto" w:fill="BFBFBF"/>
          </w:tcPr>
          <w:p w14:paraId="6662C6E2"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 </w:t>
            </w:r>
          </w:p>
        </w:tc>
        <w:tc>
          <w:tcPr>
            <w:tcW w:w="8082" w:type="dxa"/>
            <w:tcBorders>
              <w:top w:val="single" w:sz="4" w:space="0" w:color="000000"/>
              <w:left w:val="single" w:sz="4" w:space="0" w:color="000000"/>
              <w:bottom w:val="single" w:sz="4" w:space="0" w:color="000000"/>
              <w:right w:val="single" w:sz="4" w:space="0" w:color="000000"/>
            </w:tcBorders>
          </w:tcPr>
          <w:p w14:paraId="7674BC44" w14:textId="77777777" w:rsidR="00287E31" w:rsidRPr="002E4E8F" w:rsidRDefault="00287E31" w:rsidP="002E4E8F">
            <w:pPr>
              <w:spacing w:line="259" w:lineRule="auto"/>
              <w:ind w:left="4" w:right="60"/>
              <w:jc w:val="both"/>
              <w:rPr>
                <w:rFonts w:ascii="Arial Narrow" w:hAnsi="Arial Narrow"/>
              </w:rPr>
            </w:pPr>
            <w:r w:rsidRPr="002E4E8F">
              <w:rPr>
                <w:rFonts w:ascii="Arial Narrow" w:hAnsi="Arial Narrow"/>
              </w:rPr>
              <w:t>We will make certain to document all accidents and incidents in the principal contractor’s records/forms. RIDDOR-related accidents and incidents will be reported to the HSE. In-house investigations will be conducted for incidents with a reporting exceeding 7 days. External assistance will be sought to investigate all designated reportable accidents and incidents.</w:t>
            </w:r>
          </w:p>
        </w:tc>
      </w:tr>
      <w:tr w:rsidR="00287E31" w:rsidRPr="002E4E8F" w14:paraId="30911DCF" w14:textId="77777777" w:rsidTr="00CD39CC">
        <w:trPr>
          <w:trHeight w:val="264"/>
        </w:trPr>
        <w:tc>
          <w:tcPr>
            <w:tcW w:w="9924" w:type="dxa"/>
            <w:gridSpan w:val="2"/>
            <w:tcBorders>
              <w:top w:val="single" w:sz="4" w:space="0" w:color="000000"/>
              <w:left w:val="single" w:sz="4" w:space="0" w:color="000000"/>
              <w:bottom w:val="single" w:sz="4" w:space="0" w:color="000000"/>
              <w:right w:val="single" w:sz="4" w:space="0" w:color="000000"/>
            </w:tcBorders>
            <w:shd w:val="clear" w:color="auto" w:fill="BFBFBF"/>
          </w:tcPr>
          <w:p w14:paraId="57B40783" w14:textId="77777777" w:rsidR="00287E31" w:rsidRPr="002E4E8F" w:rsidRDefault="00287E31" w:rsidP="002E4E8F">
            <w:pPr>
              <w:spacing w:line="259" w:lineRule="auto"/>
              <w:jc w:val="both"/>
              <w:rPr>
                <w:rFonts w:ascii="Arial Narrow" w:hAnsi="Arial Narrow"/>
              </w:rPr>
            </w:pPr>
            <w:r w:rsidRPr="002E4E8F">
              <w:rPr>
                <w:rFonts w:ascii="Arial Narrow" w:hAnsi="Arial Narrow"/>
                <w:b/>
                <w:color w:val="ED7D31" w:themeColor="accent2"/>
              </w:rPr>
              <w:t xml:space="preserve">Site Rules </w:t>
            </w:r>
          </w:p>
        </w:tc>
      </w:tr>
      <w:tr w:rsidR="00287E31" w:rsidRPr="002E4E8F" w14:paraId="0FB40B04" w14:textId="77777777" w:rsidTr="00CD39CC">
        <w:trPr>
          <w:trHeight w:val="515"/>
        </w:trPr>
        <w:tc>
          <w:tcPr>
            <w:tcW w:w="1842" w:type="dxa"/>
            <w:tcBorders>
              <w:top w:val="single" w:sz="4" w:space="0" w:color="000000"/>
              <w:left w:val="single" w:sz="4" w:space="0" w:color="000000"/>
              <w:bottom w:val="single" w:sz="4" w:space="0" w:color="000000"/>
              <w:right w:val="single" w:sz="4" w:space="0" w:color="000000"/>
            </w:tcBorders>
            <w:shd w:val="clear" w:color="auto" w:fill="BFBFBF"/>
          </w:tcPr>
          <w:p w14:paraId="4A315348" w14:textId="77777777" w:rsidR="00287E31" w:rsidRPr="002E4E8F" w:rsidRDefault="00287E31" w:rsidP="002E4E8F">
            <w:pPr>
              <w:spacing w:line="259" w:lineRule="auto"/>
              <w:jc w:val="both"/>
              <w:rPr>
                <w:rFonts w:ascii="Arial Narrow" w:hAnsi="Arial Narrow"/>
              </w:rPr>
            </w:pPr>
            <w:r w:rsidRPr="002E4E8F">
              <w:rPr>
                <w:rFonts w:ascii="Arial Narrow" w:hAnsi="Arial Narrow"/>
                <w:b/>
              </w:rPr>
              <w:t xml:space="preserve"> </w:t>
            </w:r>
          </w:p>
        </w:tc>
        <w:tc>
          <w:tcPr>
            <w:tcW w:w="8082" w:type="dxa"/>
            <w:tcBorders>
              <w:top w:val="single" w:sz="4" w:space="0" w:color="000000"/>
              <w:left w:val="single" w:sz="4" w:space="0" w:color="000000"/>
              <w:bottom w:val="single" w:sz="4" w:space="0" w:color="000000"/>
              <w:right w:val="single" w:sz="4" w:space="0" w:color="000000"/>
            </w:tcBorders>
          </w:tcPr>
          <w:p w14:paraId="6154DD20" w14:textId="77777777" w:rsidR="00287E31" w:rsidRPr="002E4E8F" w:rsidRDefault="00287E31" w:rsidP="002E4E8F">
            <w:pPr>
              <w:spacing w:line="259" w:lineRule="auto"/>
              <w:jc w:val="both"/>
              <w:rPr>
                <w:rFonts w:ascii="Arial Narrow" w:hAnsi="Arial Narrow"/>
              </w:rPr>
            </w:pPr>
            <w:r w:rsidRPr="002E4E8F">
              <w:rPr>
                <w:rFonts w:ascii="Arial Narrow" w:hAnsi="Arial Narrow"/>
              </w:rPr>
              <w:t>We are dedicated to strictly following the principal contractors’ requirements without any deviations. We have no additional or separate regulations to add to these established guidelines. We are fully prepared to conscientiously adhere to the prescribed procedures detailed in the method statement.</w:t>
            </w:r>
          </w:p>
        </w:tc>
      </w:tr>
    </w:tbl>
    <w:p w14:paraId="76637A99" w14:textId="2C2E8FC3" w:rsidR="0082600D" w:rsidRDefault="0082600D" w:rsidP="002E4E8F">
      <w:pPr>
        <w:spacing w:after="0"/>
        <w:ind w:left="428"/>
        <w:jc w:val="both"/>
        <w:rPr>
          <w:rFonts w:ascii="Arial Narrow" w:hAnsi="Arial Narrow"/>
        </w:rPr>
      </w:pPr>
    </w:p>
    <w:p w14:paraId="1BDF24CE" w14:textId="77777777" w:rsidR="002E4E8F" w:rsidRDefault="002E4E8F" w:rsidP="002E4E8F">
      <w:pPr>
        <w:jc w:val="both"/>
        <w:rPr>
          <w:rFonts w:ascii="Arial Narrow" w:hAnsi="Arial Narrow"/>
          <w:sz w:val="28"/>
          <w:szCs w:val="28"/>
          <w:u w:val="single"/>
        </w:rPr>
      </w:pPr>
      <w:r>
        <w:rPr>
          <w:rFonts w:ascii="Arial Narrow" w:hAnsi="Arial Narrow"/>
          <w:sz w:val="28"/>
          <w:szCs w:val="28"/>
          <w:u w:val="single"/>
        </w:rPr>
        <w:br w:type="page"/>
      </w:r>
    </w:p>
    <w:p w14:paraId="6CF001C7" w14:textId="77777777" w:rsidR="002E4E8F" w:rsidRDefault="002E4E8F" w:rsidP="002E4E8F">
      <w:pPr>
        <w:spacing w:after="0"/>
        <w:ind w:left="428"/>
        <w:jc w:val="both"/>
        <w:rPr>
          <w:rFonts w:ascii="Arial Narrow" w:hAnsi="Arial Narrow"/>
          <w:sz w:val="28"/>
          <w:szCs w:val="28"/>
          <w:u w:val="single"/>
        </w:rPr>
      </w:pPr>
    </w:p>
    <w:p w14:paraId="484DC368" w14:textId="77777777" w:rsidR="002E4E8F" w:rsidRDefault="002E4E8F" w:rsidP="002E4E8F">
      <w:pPr>
        <w:spacing w:after="0"/>
        <w:ind w:left="428"/>
        <w:jc w:val="both"/>
        <w:rPr>
          <w:rFonts w:ascii="Arial Narrow" w:hAnsi="Arial Narrow"/>
          <w:sz w:val="28"/>
          <w:szCs w:val="28"/>
          <w:u w:val="single"/>
        </w:rPr>
      </w:pPr>
    </w:p>
    <w:p w14:paraId="30B4E881" w14:textId="4E810FF3" w:rsidR="002E4E8F" w:rsidRPr="00B31503" w:rsidRDefault="002E4E8F" w:rsidP="00B31503">
      <w:pPr>
        <w:pStyle w:val="Heading1"/>
        <w:rPr>
          <w:color w:val="ED7D31" w:themeColor="accent2"/>
          <w:u w:val="single"/>
        </w:rPr>
      </w:pPr>
      <w:bookmarkStart w:id="10" w:name="_Toc153304384"/>
      <w:r w:rsidRPr="00B31503">
        <w:rPr>
          <w:color w:val="ED7D31" w:themeColor="accent2"/>
          <w:u w:val="single"/>
        </w:rPr>
        <w:t>References</w:t>
      </w:r>
      <w:bookmarkEnd w:id="10"/>
      <w:r w:rsidRPr="00B31503">
        <w:rPr>
          <w:color w:val="ED7D31" w:themeColor="accent2"/>
          <w:u w:val="single"/>
        </w:rPr>
        <w:t xml:space="preserve"> </w:t>
      </w:r>
    </w:p>
    <w:p w14:paraId="55884F7F" w14:textId="77777777" w:rsidR="002E4E8F" w:rsidRDefault="002E4E8F" w:rsidP="002E4E8F">
      <w:pPr>
        <w:spacing w:after="0"/>
        <w:ind w:left="428"/>
        <w:jc w:val="both"/>
        <w:rPr>
          <w:rFonts w:ascii="Arial Narrow" w:hAnsi="Arial Narrow"/>
          <w:sz w:val="28"/>
          <w:szCs w:val="28"/>
          <w:u w:val="single"/>
        </w:rPr>
      </w:pPr>
    </w:p>
    <w:p w14:paraId="08CD60A6" w14:textId="288F71ED" w:rsidR="00B9453F" w:rsidRPr="00B9453F" w:rsidRDefault="00B9453F" w:rsidP="00D43A47">
      <w:pPr>
        <w:pStyle w:val="ListParagraph"/>
        <w:numPr>
          <w:ilvl w:val="0"/>
          <w:numId w:val="10"/>
        </w:numPr>
        <w:spacing w:after="0"/>
        <w:jc w:val="both"/>
      </w:pPr>
      <w:r>
        <w:rPr>
          <w:rFonts w:ascii="Calibri" w:hAnsi="Calibri" w:cs="Calibri"/>
          <w:color w:val="2C3E50"/>
          <w:sz w:val="27"/>
          <w:szCs w:val="27"/>
          <w:shd w:val="clear" w:color="auto" w:fill="FEF1C4"/>
        </w:rPr>
        <w:t>buildsafe.co.uk. (2022). </w:t>
      </w:r>
      <w:r>
        <w:rPr>
          <w:rFonts w:ascii="Calibri" w:hAnsi="Calibri" w:cs="Calibri"/>
          <w:i/>
          <w:iCs/>
          <w:color w:val="2C3E50"/>
          <w:sz w:val="27"/>
          <w:szCs w:val="27"/>
          <w:shd w:val="clear" w:color="auto" w:fill="FEF1C4"/>
        </w:rPr>
        <w:t>Stair Regulations in the UK • BuildSafe</w:t>
      </w:r>
      <w:r>
        <w:rPr>
          <w:rFonts w:ascii="Calibri" w:hAnsi="Calibri" w:cs="Calibri"/>
          <w:color w:val="2C3E50"/>
          <w:sz w:val="27"/>
          <w:szCs w:val="27"/>
          <w:shd w:val="clear" w:color="auto" w:fill="FEF1C4"/>
        </w:rPr>
        <w:t xml:space="preserve">. [online] Available at: </w:t>
      </w:r>
      <w:hyperlink r:id="rId11" w:history="1">
        <w:r w:rsidRPr="00883E5E">
          <w:rPr>
            <w:rStyle w:val="Hyperlink"/>
            <w:rFonts w:ascii="Calibri" w:hAnsi="Calibri" w:cs="Calibri"/>
            <w:sz w:val="27"/>
            <w:szCs w:val="27"/>
            <w:shd w:val="clear" w:color="auto" w:fill="FEF1C4"/>
          </w:rPr>
          <w:t>https://buildsafe.co.uk/stair-regulations-in-the-uk/</w:t>
        </w:r>
      </w:hyperlink>
      <w:r>
        <w:rPr>
          <w:rFonts w:ascii="Calibri" w:hAnsi="Calibri" w:cs="Calibri"/>
          <w:color w:val="2C3E50"/>
          <w:sz w:val="27"/>
          <w:szCs w:val="27"/>
          <w:shd w:val="clear" w:color="auto" w:fill="FEF1C4"/>
        </w:rPr>
        <w:t>.</w:t>
      </w:r>
    </w:p>
    <w:p w14:paraId="4B09C545" w14:textId="77777777" w:rsidR="00B9453F" w:rsidRPr="00B9453F" w:rsidRDefault="00B9453F" w:rsidP="00B9453F">
      <w:pPr>
        <w:spacing w:after="0"/>
        <w:jc w:val="both"/>
      </w:pPr>
    </w:p>
    <w:p w14:paraId="79E09F96" w14:textId="36B9AA15" w:rsidR="00B9453F" w:rsidRPr="00B9453F" w:rsidRDefault="00B9453F" w:rsidP="00D43A47">
      <w:pPr>
        <w:pStyle w:val="ListParagraph"/>
        <w:numPr>
          <w:ilvl w:val="0"/>
          <w:numId w:val="10"/>
        </w:numPr>
        <w:ind w:right="60"/>
        <w:jc w:val="both"/>
        <w:rPr>
          <w:rFonts w:ascii="Arial Narrow" w:hAnsi="Arial Narrow"/>
        </w:rPr>
      </w:pPr>
      <w:r>
        <w:rPr>
          <w:rFonts w:ascii="Calibri" w:hAnsi="Calibri" w:cs="Calibri"/>
          <w:color w:val="2C3E50"/>
          <w:sz w:val="27"/>
          <w:szCs w:val="27"/>
          <w:shd w:val="clear" w:color="auto" w:fill="FEF1C4"/>
        </w:rPr>
        <w:t xml:space="preserve">The Merged Approved Documents </w:t>
      </w:r>
      <w:r w:rsidR="00D95539">
        <w:rPr>
          <w:rFonts w:ascii="Calibri" w:hAnsi="Calibri" w:cs="Calibri"/>
          <w:color w:val="2C3E50"/>
          <w:sz w:val="27"/>
          <w:szCs w:val="27"/>
          <w:shd w:val="clear" w:color="auto" w:fill="FEF1C4"/>
        </w:rPr>
        <w:t>the</w:t>
      </w:r>
      <w:r>
        <w:rPr>
          <w:rFonts w:ascii="Calibri" w:hAnsi="Calibri" w:cs="Calibri"/>
          <w:color w:val="2C3E50"/>
          <w:sz w:val="27"/>
          <w:szCs w:val="27"/>
          <w:shd w:val="clear" w:color="auto" w:fill="FEF1C4"/>
        </w:rPr>
        <w:t xml:space="preserve"> Building Regulations 2010. (n.d.). Available at: </w:t>
      </w:r>
      <w:hyperlink r:id="rId12" w:history="1">
        <w:r w:rsidRPr="00883E5E">
          <w:rPr>
            <w:rStyle w:val="Hyperlink"/>
            <w:rFonts w:ascii="Calibri" w:hAnsi="Calibri" w:cs="Calibri"/>
            <w:sz w:val="27"/>
            <w:szCs w:val="27"/>
            <w:shd w:val="clear" w:color="auto" w:fill="FEF1C4"/>
          </w:rPr>
          <w:t>https://assets.publishing.service.gov.uk/media/6408a125d3bf7f25fa417ab7/The_Merged_Approved_Documents_Mar23.pdf</w:t>
        </w:r>
      </w:hyperlink>
    </w:p>
    <w:p w14:paraId="6481265B" w14:textId="77777777" w:rsidR="00B9453F" w:rsidRDefault="00B9453F" w:rsidP="00B9453F">
      <w:pPr>
        <w:pStyle w:val="ListParagraph"/>
      </w:pPr>
    </w:p>
    <w:p w14:paraId="45DE2A71" w14:textId="5E19B9D4" w:rsidR="00B9453F" w:rsidRPr="00B9453F" w:rsidRDefault="00B9453F" w:rsidP="00D43A47">
      <w:pPr>
        <w:pStyle w:val="ListParagraph"/>
        <w:numPr>
          <w:ilvl w:val="0"/>
          <w:numId w:val="10"/>
        </w:numPr>
        <w:spacing w:after="0"/>
        <w:jc w:val="both"/>
      </w:pPr>
      <w:r>
        <w:rPr>
          <w:rFonts w:ascii="Calibri" w:hAnsi="Calibri" w:cs="Calibri"/>
          <w:color w:val="2C3E50"/>
          <w:sz w:val="27"/>
          <w:szCs w:val="27"/>
          <w:shd w:val="clear" w:color="auto" w:fill="FEF1C4"/>
        </w:rPr>
        <w:t xml:space="preserve">Health and Safety Executive HSG53 (Fourth edition, Respiratory protective equipment at work A practical guide. (2013). Available at: </w:t>
      </w:r>
      <w:hyperlink r:id="rId13" w:history="1">
        <w:r w:rsidRPr="00883E5E">
          <w:rPr>
            <w:rStyle w:val="Hyperlink"/>
            <w:rFonts w:ascii="Calibri" w:hAnsi="Calibri" w:cs="Calibri"/>
            <w:sz w:val="27"/>
            <w:szCs w:val="27"/>
            <w:shd w:val="clear" w:color="auto" w:fill="FEF1C4"/>
          </w:rPr>
          <w:t>https://www.hse.gov.uk/pubns/priced/hsg53.pdf</w:t>
        </w:r>
      </w:hyperlink>
      <w:r>
        <w:rPr>
          <w:rFonts w:ascii="Calibri" w:hAnsi="Calibri" w:cs="Calibri"/>
          <w:color w:val="2C3E50"/>
          <w:sz w:val="27"/>
          <w:szCs w:val="27"/>
          <w:shd w:val="clear" w:color="auto" w:fill="FEF1C4"/>
        </w:rPr>
        <w:t>.</w:t>
      </w:r>
    </w:p>
    <w:p w14:paraId="1BFAD80E" w14:textId="77777777" w:rsidR="00B9453F" w:rsidRDefault="00B9453F" w:rsidP="00B9453F">
      <w:pPr>
        <w:pStyle w:val="ListParagraph"/>
      </w:pPr>
    </w:p>
    <w:p w14:paraId="7D1EF726" w14:textId="77777777" w:rsidR="00B9453F" w:rsidRPr="00B9453F" w:rsidRDefault="00B9453F" w:rsidP="00D43A47">
      <w:pPr>
        <w:pStyle w:val="ListParagraph"/>
        <w:numPr>
          <w:ilvl w:val="0"/>
          <w:numId w:val="10"/>
        </w:numPr>
        <w:spacing w:after="0"/>
        <w:jc w:val="both"/>
        <w:rPr>
          <w:rFonts w:ascii="Arial Narrow" w:hAnsi="Arial Narrow"/>
          <w:sz w:val="28"/>
          <w:szCs w:val="28"/>
          <w:u w:val="single"/>
        </w:rPr>
      </w:pPr>
      <w:r>
        <w:rPr>
          <w:rFonts w:ascii="Calibri" w:hAnsi="Calibri" w:cs="Calibri"/>
          <w:color w:val="2C3E50"/>
          <w:sz w:val="27"/>
          <w:szCs w:val="27"/>
          <w:shd w:val="clear" w:color="auto" w:fill="FEF1C4"/>
        </w:rPr>
        <w:t>www.hse.gov.uk. (n.d.). </w:t>
      </w:r>
      <w:r>
        <w:rPr>
          <w:rFonts w:ascii="Calibri" w:hAnsi="Calibri" w:cs="Calibri"/>
          <w:i/>
          <w:iCs/>
          <w:color w:val="2C3E50"/>
          <w:sz w:val="27"/>
          <w:szCs w:val="27"/>
          <w:shd w:val="clear" w:color="auto" w:fill="FEF1C4"/>
        </w:rPr>
        <w:t>Waste and recycling industries - Collection - Skip hire and waste transfer</w:t>
      </w:r>
      <w:r>
        <w:rPr>
          <w:rFonts w:ascii="Calibri" w:hAnsi="Calibri" w:cs="Calibri"/>
          <w:color w:val="2C3E50"/>
          <w:sz w:val="27"/>
          <w:szCs w:val="27"/>
          <w:shd w:val="clear" w:color="auto" w:fill="FEF1C4"/>
        </w:rPr>
        <w:t>. [online] Available at: https://www.hse.gov.uk/waste/skiphire.htm#waste [Accessed 12 Dec. 2023].</w:t>
      </w:r>
    </w:p>
    <w:p w14:paraId="27FC631E" w14:textId="77777777" w:rsidR="00B9453F" w:rsidRPr="00B9453F" w:rsidRDefault="00B9453F" w:rsidP="00B9453F">
      <w:pPr>
        <w:pStyle w:val="ListParagraph"/>
        <w:rPr>
          <w:rFonts w:ascii="Calibri" w:hAnsi="Calibri" w:cs="Calibri"/>
          <w:color w:val="2C3E50"/>
          <w:sz w:val="27"/>
          <w:szCs w:val="27"/>
          <w:shd w:val="clear" w:color="auto" w:fill="FEF1C4"/>
        </w:rPr>
      </w:pPr>
    </w:p>
    <w:p w14:paraId="35ACC55C" w14:textId="092F7818" w:rsidR="00B9453F" w:rsidRPr="00B9453F" w:rsidRDefault="00B9453F" w:rsidP="00D43A47">
      <w:pPr>
        <w:pStyle w:val="ListParagraph"/>
        <w:numPr>
          <w:ilvl w:val="0"/>
          <w:numId w:val="10"/>
        </w:numPr>
        <w:spacing w:after="0"/>
        <w:jc w:val="both"/>
        <w:rPr>
          <w:rFonts w:ascii="Arial Narrow" w:hAnsi="Arial Narrow"/>
          <w:sz w:val="28"/>
          <w:szCs w:val="28"/>
          <w:u w:val="single"/>
        </w:rPr>
      </w:pPr>
      <w:r>
        <w:rPr>
          <w:rFonts w:ascii="Calibri" w:hAnsi="Calibri" w:cs="Calibri"/>
          <w:color w:val="2C3E50"/>
          <w:sz w:val="27"/>
          <w:szCs w:val="27"/>
          <w:shd w:val="clear" w:color="auto" w:fill="FEF1C4"/>
        </w:rPr>
        <w:t>HSE (2012). </w:t>
      </w:r>
      <w:r>
        <w:rPr>
          <w:rFonts w:ascii="Calibri" w:hAnsi="Calibri" w:cs="Calibri"/>
          <w:i/>
          <w:iCs/>
          <w:color w:val="2C3E50"/>
          <w:sz w:val="27"/>
          <w:szCs w:val="27"/>
          <w:shd w:val="clear" w:color="auto" w:fill="FEF1C4"/>
        </w:rPr>
        <w:t>Health and Safety Executive Hand-arm vibration at work A brief guide</w:t>
      </w:r>
      <w:r>
        <w:rPr>
          <w:rFonts w:ascii="Calibri" w:hAnsi="Calibri" w:cs="Calibri"/>
          <w:color w:val="2C3E50"/>
          <w:sz w:val="27"/>
          <w:szCs w:val="27"/>
          <w:shd w:val="clear" w:color="auto" w:fill="FEF1C4"/>
        </w:rPr>
        <w:t xml:space="preserve">. [online] Available at: </w:t>
      </w:r>
      <w:hyperlink r:id="rId14" w:history="1">
        <w:r w:rsidRPr="00883E5E">
          <w:rPr>
            <w:rStyle w:val="Hyperlink"/>
            <w:rFonts w:ascii="Calibri" w:hAnsi="Calibri" w:cs="Calibri"/>
            <w:sz w:val="27"/>
            <w:szCs w:val="27"/>
            <w:shd w:val="clear" w:color="auto" w:fill="FEF1C4"/>
          </w:rPr>
          <w:t>https://www.hse.gov.uk/pubns/indg175.pdf</w:t>
        </w:r>
      </w:hyperlink>
      <w:r>
        <w:rPr>
          <w:rFonts w:ascii="Calibri" w:hAnsi="Calibri" w:cs="Calibri"/>
          <w:color w:val="2C3E50"/>
          <w:sz w:val="27"/>
          <w:szCs w:val="27"/>
          <w:shd w:val="clear" w:color="auto" w:fill="FEF1C4"/>
        </w:rPr>
        <w:t>.</w:t>
      </w:r>
    </w:p>
    <w:p w14:paraId="4865CA1F" w14:textId="77777777" w:rsidR="00B9453F" w:rsidRPr="00B9453F" w:rsidRDefault="00B9453F" w:rsidP="00B9453F">
      <w:pPr>
        <w:spacing w:after="0"/>
        <w:jc w:val="both"/>
        <w:rPr>
          <w:rFonts w:ascii="Arial Narrow" w:hAnsi="Arial Narrow"/>
          <w:sz w:val="28"/>
          <w:szCs w:val="28"/>
          <w:u w:val="single"/>
        </w:rPr>
      </w:pPr>
    </w:p>
    <w:p w14:paraId="0F5159E0" w14:textId="4413D954" w:rsidR="00B9453F" w:rsidRPr="00B9453F" w:rsidRDefault="00B9453F" w:rsidP="00B9453F">
      <w:pPr>
        <w:pStyle w:val="ListParagraph"/>
        <w:numPr>
          <w:ilvl w:val="0"/>
          <w:numId w:val="10"/>
        </w:numPr>
        <w:spacing w:after="0"/>
        <w:jc w:val="both"/>
        <w:rPr>
          <w:rFonts w:ascii="Arial Narrow" w:hAnsi="Arial Narrow"/>
          <w:sz w:val="28"/>
          <w:szCs w:val="28"/>
          <w:u w:val="single"/>
        </w:rPr>
      </w:pPr>
      <w:r w:rsidRPr="00B9453F">
        <w:rPr>
          <w:rFonts w:ascii="Calibri" w:hAnsi="Calibri" w:cs="Calibri"/>
          <w:color w:val="2C3E50"/>
          <w:sz w:val="27"/>
          <w:szCs w:val="27"/>
          <w:shd w:val="clear" w:color="auto" w:fill="FEF1C4"/>
        </w:rPr>
        <w:t>fsc.org. (n.d.). </w:t>
      </w:r>
      <w:r w:rsidRPr="00B9453F">
        <w:rPr>
          <w:rFonts w:ascii="Calibri" w:hAnsi="Calibri" w:cs="Calibri"/>
          <w:i/>
          <w:iCs/>
          <w:color w:val="2C3E50"/>
          <w:sz w:val="27"/>
          <w:szCs w:val="27"/>
          <w:shd w:val="clear" w:color="auto" w:fill="FEF1C4"/>
        </w:rPr>
        <w:t>FSC Standards | Forest Stewardship Council</w:t>
      </w:r>
      <w:r w:rsidRPr="00B9453F">
        <w:rPr>
          <w:rFonts w:ascii="Calibri" w:hAnsi="Calibri" w:cs="Calibri"/>
          <w:color w:val="2C3E50"/>
          <w:sz w:val="27"/>
          <w:szCs w:val="27"/>
          <w:shd w:val="clear" w:color="auto" w:fill="FEF1C4"/>
        </w:rPr>
        <w:t xml:space="preserve">. [online] Available at: </w:t>
      </w:r>
      <w:hyperlink r:id="rId15" w:history="1">
        <w:r w:rsidRPr="00B9453F">
          <w:rPr>
            <w:rStyle w:val="Hyperlink"/>
            <w:rFonts w:ascii="Calibri" w:hAnsi="Calibri" w:cs="Calibri"/>
            <w:sz w:val="27"/>
            <w:szCs w:val="27"/>
            <w:shd w:val="clear" w:color="auto" w:fill="FEF1C4"/>
          </w:rPr>
          <w:t>https://fsc.org/en/fsc-standards</w:t>
        </w:r>
      </w:hyperlink>
      <w:r w:rsidRPr="00B9453F">
        <w:rPr>
          <w:rFonts w:ascii="Calibri" w:hAnsi="Calibri" w:cs="Calibri"/>
          <w:color w:val="2C3E50"/>
          <w:sz w:val="27"/>
          <w:szCs w:val="27"/>
          <w:shd w:val="clear" w:color="auto" w:fill="FEF1C4"/>
        </w:rPr>
        <w:t>.</w:t>
      </w:r>
    </w:p>
    <w:p w14:paraId="54C6583E" w14:textId="77777777" w:rsidR="00B9453F" w:rsidRPr="00B9453F" w:rsidRDefault="00B9453F" w:rsidP="00B9453F">
      <w:pPr>
        <w:spacing w:after="0"/>
        <w:jc w:val="both"/>
        <w:rPr>
          <w:rFonts w:ascii="Arial Narrow" w:hAnsi="Arial Narrow"/>
          <w:sz w:val="28"/>
          <w:szCs w:val="28"/>
          <w:u w:val="single"/>
        </w:rPr>
      </w:pPr>
    </w:p>
    <w:p w14:paraId="73AF65A7" w14:textId="0517EDFA" w:rsidR="00D43A47" w:rsidRPr="00D43A47" w:rsidRDefault="00B9453F" w:rsidP="00B9453F">
      <w:pPr>
        <w:pStyle w:val="ListParagraph"/>
        <w:numPr>
          <w:ilvl w:val="0"/>
          <w:numId w:val="10"/>
        </w:numPr>
        <w:spacing w:after="0"/>
        <w:jc w:val="both"/>
        <w:rPr>
          <w:rFonts w:ascii="Arial Narrow" w:hAnsi="Arial Narrow"/>
          <w:sz w:val="28"/>
          <w:szCs w:val="28"/>
          <w:u w:val="single"/>
        </w:rPr>
      </w:pPr>
      <w:r>
        <w:rPr>
          <w:rFonts w:ascii="Calibri" w:hAnsi="Calibri" w:cs="Calibri"/>
          <w:color w:val="2C3E50"/>
          <w:sz w:val="27"/>
          <w:szCs w:val="27"/>
          <w:shd w:val="clear" w:color="auto" w:fill="FEF1C4"/>
        </w:rPr>
        <w:t>knowledge.bsigroup.com. (n.d.). </w:t>
      </w:r>
      <w:r>
        <w:rPr>
          <w:rFonts w:ascii="Calibri" w:hAnsi="Calibri" w:cs="Calibri"/>
          <w:i/>
          <w:iCs/>
          <w:color w:val="2C3E50"/>
          <w:sz w:val="27"/>
          <w:szCs w:val="27"/>
          <w:shd w:val="clear" w:color="auto" w:fill="FEF1C4"/>
        </w:rPr>
        <w:t>Loading...</w:t>
      </w:r>
      <w:r>
        <w:rPr>
          <w:rFonts w:ascii="Calibri" w:hAnsi="Calibri" w:cs="Calibri"/>
          <w:color w:val="2C3E50"/>
          <w:sz w:val="27"/>
          <w:szCs w:val="27"/>
          <w:shd w:val="clear" w:color="auto" w:fill="FEF1C4"/>
        </w:rPr>
        <w:t> [online] Available at: https://knowledge.bsigroup.com/products/construction-standards-manual-civil-and-structural-engineering?version=standard&amp;tab=preview [Accessed 12 Dec. 2023].</w:t>
      </w:r>
    </w:p>
    <w:sectPr w:rsidR="00D43A47" w:rsidRPr="00D43A47" w:rsidSect="00B31503">
      <w:headerReference w:type="default" r:id="rId16"/>
      <w:footerReference w:type="default" r:id="rId17"/>
      <w:pgSz w:w="11906" w:h="16838" w:code="9"/>
      <w:pgMar w:top="1440" w:right="1440" w:bottom="1440" w:left="1440" w:header="709" w:footer="709" w:gutter="0"/>
      <w:pgNumType w:fmt="lowerRoman"/>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331C48" w14:textId="77777777" w:rsidR="00D2204A" w:rsidRDefault="00D2204A" w:rsidP="00C26235">
      <w:pPr>
        <w:spacing w:after="0" w:line="240" w:lineRule="auto"/>
      </w:pPr>
      <w:r>
        <w:separator/>
      </w:r>
    </w:p>
  </w:endnote>
  <w:endnote w:type="continuationSeparator" w:id="0">
    <w:p w14:paraId="685E629F" w14:textId="77777777" w:rsidR="00D2204A" w:rsidRDefault="00D2204A" w:rsidP="00C2623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200247B" w:usb2="00000009" w:usb3="00000000" w:csb0="000001FF" w:csb1="00000000"/>
  </w:font>
  <w:font w:name="Brush Script MT">
    <w:panose1 w:val="03060802040406070304"/>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28D05" w14:textId="4C6D7114" w:rsidR="0082600D" w:rsidRPr="0082600D" w:rsidRDefault="0082600D" w:rsidP="0082600D">
    <w:pPr>
      <w:pStyle w:val="Footer"/>
      <w:tabs>
        <w:tab w:val="clear" w:pos="4513"/>
      </w:tabs>
      <w:rPr>
        <w:rFonts w:ascii="Arial Narrow" w:hAnsi="Arial Narrow"/>
        <w:sz w:val="28"/>
        <w:szCs w:val="28"/>
      </w:rPr>
    </w:pPr>
    <w:r w:rsidRPr="0082600D">
      <w:rPr>
        <w:rFonts w:ascii="Arial Narrow" w:hAnsi="Arial Narrow"/>
        <w:sz w:val="28"/>
        <w:szCs w:val="28"/>
      </w:rPr>
      <w:t xml:space="preserve">Name: Sean Bamber </w:t>
    </w:r>
    <w:r w:rsidRPr="0082600D">
      <w:rPr>
        <w:rFonts w:ascii="Arial Narrow" w:hAnsi="Arial Narrow"/>
        <w:sz w:val="28"/>
        <w:szCs w:val="28"/>
      </w:rPr>
      <w:tab/>
      <w:t xml:space="preserve">        Student ID: 2320765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EC1AE8" w14:textId="77777777" w:rsidR="00D2204A" w:rsidRDefault="00D2204A" w:rsidP="00C26235">
      <w:pPr>
        <w:spacing w:after="0" w:line="240" w:lineRule="auto"/>
      </w:pPr>
      <w:r>
        <w:separator/>
      </w:r>
    </w:p>
  </w:footnote>
  <w:footnote w:type="continuationSeparator" w:id="0">
    <w:p w14:paraId="37BD376A" w14:textId="77777777" w:rsidR="00D2204A" w:rsidRDefault="00D2204A" w:rsidP="00C2623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C554C6" w14:textId="6211C089" w:rsidR="0082600D" w:rsidRPr="0082600D" w:rsidRDefault="0082600D" w:rsidP="0082600D">
    <w:pPr>
      <w:pStyle w:val="Header"/>
      <w:rPr>
        <w:rFonts w:ascii="Arial Narrow" w:hAnsi="Arial Narrow" w:cs="Arial"/>
        <w:bCs/>
        <w:sz w:val="32"/>
        <w:szCs w:val="32"/>
        <w:u w:val="single"/>
      </w:rPr>
    </w:pPr>
    <w:r>
      <w:rPr>
        <w:rFonts w:ascii="Arial" w:hAnsi="Arial" w:cs="Arial"/>
        <w:b/>
        <w:sz w:val="24"/>
        <w:szCs w:val="24"/>
      </w:rPr>
      <w:tab/>
    </w:r>
    <w:r w:rsidRPr="0082600D">
      <w:rPr>
        <w:rFonts w:ascii="Arial Narrow" w:hAnsi="Arial Narrow" w:cs="Arial"/>
        <w:bCs/>
        <w:sz w:val="32"/>
        <w:szCs w:val="32"/>
        <w:u w:val="single"/>
      </w:rPr>
      <w:t xml:space="preserve">Management and quality management in </w:t>
    </w:r>
  </w:p>
  <w:p w14:paraId="2CC05502" w14:textId="688EAE65" w:rsidR="00C26235" w:rsidRPr="0082600D" w:rsidRDefault="0082600D" w:rsidP="0082600D">
    <w:pPr>
      <w:pStyle w:val="Header"/>
      <w:jc w:val="center"/>
      <w:rPr>
        <w:rFonts w:ascii="Arial Narrow" w:hAnsi="Arial Narrow"/>
        <w:bCs/>
        <w:sz w:val="44"/>
        <w:szCs w:val="44"/>
        <w:u w:val="single"/>
      </w:rPr>
    </w:pPr>
    <w:r w:rsidRPr="0082600D">
      <w:rPr>
        <w:rFonts w:ascii="Arial Narrow" w:hAnsi="Arial Narrow" w:cs="Arial"/>
        <w:bCs/>
        <w:sz w:val="32"/>
        <w:szCs w:val="32"/>
        <w:u w:val="single"/>
      </w:rPr>
      <w:t>construction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064134"/>
    <w:multiLevelType w:val="hybridMultilevel"/>
    <w:tmpl w:val="396C2BB6"/>
    <w:lvl w:ilvl="0" w:tplc="6A4C45E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8426D2A"/>
    <w:multiLevelType w:val="hybridMultilevel"/>
    <w:tmpl w:val="F3048FA8"/>
    <w:lvl w:ilvl="0" w:tplc="85BCE112">
      <w:numFmt w:val="bullet"/>
      <w:lvlText w:val="-"/>
      <w:lvlJc w:val="left"/>
      <w:pPr>
        <w:ind w:left="720" w:hanging="360"/>
      </w:pPr>
      <w:rPr>
        <w:rFonts w:ascii="Arial Narrow" w:eastAsiaTheme="minorHAnsi" w:hAnsi="Arial Narrow"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CA39F1"/>
    <w:multiLevelType w:val="hybridMultilevel"/>
    <w:tmpl w:val="2876B162"/>
    <w:lvl w:ilvl="0" w:tplc="85A450DA">
      <w:start w:val="1"/>
      <w:numFmt w:val="bullet"/>
      <w:lvlText w:val="•"/>
      <w:lvlJc w:val="left"/>
      <w:pPr>
        <w:ind w:left="108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0C60047C">
      <w:start w:val="1"/>
      <w:numFmt w:val="bullet"/>
      <w:lvlText w:val="o"/>
      <w:lvlJc w:val="left"/>
      <w:pPr>
        <w:ind w:left="190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7F86BF66">
      <w:start w:val="1"/>
      <w:numFmt w:val="bullet"/>
      <w:lvlText w:val="▪"/>
      <w:lvlJc w:val="left"/>
      <w:pPr>
        <w:ind w:left="26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3E3E4C4A">
      <w:start w:val="1"/>
      <w:numFmt w:val="bullet"/>
      <w:lvlText w:val="•"/>
      <w:lvlJc w:val="left"/>
      <w:pPr>
        <w:ind w:left="334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21AC0DB8">
      <w:start w:val="1"/>
      <w:numFmt w:val="bullet"/>
      <w:lvlText w:val="o"/>
      <w:lvlJc w:val="left"/>
      <w:pPr>
        <w:ind w:left="406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88B046A0">
      <w:start w:val="1"/>
      <w:numFmt w:val="bullet"/>
      <w:lvlText w:val="▪"/>
      <w:lvlJc w:val="left"/>
      <w:pPr>
        <w:ind w:left="478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E6CA99EE">
      <w:start w:val="1"/>
      <w:numFmt w:val="bullet"/>
      <w:lvlText w:val="•"/>
      <w:lvlJc w:val="left"/>
      <w:pPr>
        <w:ind w:left="550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DEAEE42">
      <w:start w:val="1"/>
      <w:numFmt w:val="bullet"/>
      <w:lvlText w:val="o"/>
      <w:lvlJc w:val="left"/>
      <w:pPr>
        <w:ind w:left="622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FFDE7CCA">
      <w:start w:val="1"/>
      <w:numFmt w:val="bullet"/>
      <w:lvlText w:val="▪"/>
      <w:lvlJc w:val="left"/>
      <w:pPr>
        <w:ind w:left="6948"/>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3" w15:restartNumberingAfterBreak="0">
    <w:nsid w:val="1B2F2176"/>
    <w:multiLevelType w:val="hybridMultilevel"/>
    <w:tmpl w:val="D14E3FA6"/>
    <w:lvl w:ilvl="0" w:tplc="08090001">
      <w:start w:val="1"/>
      <w:numFmt w:val="bullet"/>
      <w:lvlText w:val=""/>
      <w:lvlJc w:val="left"/>
      <w:pPr>
        <w:ind w:left="1148" w:hanging="360"/>
      </w:pPr>
      <w:rPr>
        <w:rFonts w:ascii="Symbol" w:hAnsi="Symbol" w:hint="default"/>
      </w:rPr>
    </w:lvl>
    <w:lvl w:ilvl="1" w:tplc="08090003" w:tentative="1">
      <w:start w:val="1"/>
      <w:numFmt w:val="bullet"/>
      <w:lvlText w:val="o"/>
      <w:lvlJc w:val="left"/>
      <w:pPr>
        <w:ind w:left="1868" w:hanging="360"/>
      </w:pPr>
      <w:rPr>
        <w:rFonts w:ascii="Courier New" w:hAnsi="Courier New" w:cs="Courier New" w:hint="default"/>
      </w:rPr>
    </w:lvl>
    <w:lvl w:ilvl="2" w:tplc="08090005" w:tentative="1">
      <w:start w:val="1"/>
      <w:numFmt w:val="bullet"/>
      <w:lvlText w:val=""/>
      <w:lvlJc w:val="left"/>
      <w:pPr>
        <w:ind w:left="2588" w:hanging="360"/>
      </w:pPr>
      <w:rPr>
        <w:rFonts w:ascii="Wingdings" w:hAnsi="Wingdings" w:hint="default"/>
      </w:rPr>
    </w:lvl>
    <w:lvl w:ilvl="3" w:tplc="08090001" w:tentative="1">
      <w:start w:val="1"/>
      <w:numFmt w:val="bullet"/>
      <w:lvlText w:val=""/>
      <w:lvlJc w:val="left"/>
      <w:pPr>
        <w:ind w:left="3308" w:hanging="360"/>
      </w:pPr>
      <w:rPr>
        <w:rFonts w:ascii="Symbol" w:hAnsi="Symbol" w:hint="default"/>
      </w:rPr>
    </w:lvl>
    <w:lvl w:ilvl="4" w:tplc="08090003" w:tentative="1">
      <w:start w:val="1"/>
      <w:numFmt w:val="bullet"/>
      <w:lvlText w:val="o"/>
      <w:lvlJc w:val="left"/>
      <w:pPr>
        <w:ind w:left="4028" w:hanging="360"/>
      </w:pPr>
      <w:rPr>
        <w:rFonts w:ascii="Courier New" w:hAnsi="Courier New" w:cs="Courier New" w:hint="default"/>
      </w:rPr>
    </w:lvl>
    <w:lvl w:ilvl="5" w:tplc="08090005" w:tentative="1">
      <w:start w:val="1"/>
      <w:numFmt w:val="bullet"/>
      <w:lvlText w:val=""/>
      <w:lvlJc w:val="left"/>
      <w:pPr>
        <w:ind w:left="4748" w:hanging="360"/>
      </w:pPr>
      <w:rPr>
        <w:rFonts w:ascii="Wingdings" w:hAnsi="Wingdings" w:hint="default"/>
      </w:rPr>
    </w:lvl>
    <w:lvl w:ilvl="6" w:tplc="08090001" w:tentative="1">
      <w:start w:val="1"/>
      <w:numFmt w:val="bullet"/>
      <w:lvlText w:val=""/>
      <w:lvlJc w:val="left"/>
      <w:pPr>
        <w:ind w:left="5468" w:hanging="360"/>
      </w:pPr>
      <w:rPr>
        <w:rFonts w:ascii="Symbol" w:hAnsi="Symbol" w:hint="default"/>
      </w:rPr>
    </w:lvl>
    <w:lvl w:ilvl="7" w:tplc="08090003" w:tentative="1">
      <w:start w:val="1"/>
      <w:numFmt w:val="bullet"/>
      <w:lvlText w:val="o"/>
      <w:lvlJc w:val="left"/>
      <w:pPr>
        <w:ind w:left="6188" w:hanging="360"/>
      </w:pPr>
      <w:rPr>
        <w:rFonts w:ascii="Courier New" w:hAnsi="Courier New" w:cs="Courier New" w:hint="default"/>
      </w:rPr>
    </w:lvl>
    <w:lvl w:ilvl="8" w:tplc="08090005" w:tentative="1">
      <w:start w:val="1"/>
      <w:numFmt w:val="bullet"/>
      <w:lvlText w:val=""/>
      <w:lvlJc w:val="left"/>
      <w:pPr>
        <w:ind w:left="6908" w:hanging="360"/>
      </w:pPr>
      <w:rPr>
        <w:rFonts w:ascii="Wingdings" w:hAnsi="Wingdings" w:hint="default"/>
      </w:rPr>
    </w:lvl>
  </w:abstractNum>
  <w:abstractNum w:abstractNumId="4" w15:restartNumberingAfterBreak="0">
    <w:nsid w:val="200B6C85"/>
    <w:multiLevelType w:val="hybridMultilevel"/>
    <w:tmpl w:val="11F8B936"/>
    <w:lvl w:ilvl="0" w:tplc="AE9E935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9B93E1D"/>
    <w:multiLevelType w:val="hybridMultilevel"/>
    <w:tmpl w:val="CCBCD9F0"/>
    <w:lvl w:ilvl="0" w:tplc="FA5AD8C0">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4E3F7EEC"/>
    <w:multiLevelType w:val="hybridMultilevel"/>
    <w:tmpl w:val="E11EFA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9A54F67"/>
    <w:multiLevelType w:val="hybridMultilevel"/>
    <w:tmpl w:val="00A032F0"/>
    <w:lvl w:ilvl="0" w:tplc="EEACD01A">
      <w:start w:val="1"/>
      <w:numFmt w:val="bullet"/>
      <w:lvlText w:val="-"/>
      <w:lvlJc w:val="left"/>
      <w:pPr>
        <w:ind w:left="1080" w:hanging="360"/>
      </w:pPr>
      <w:rPr>
        <w:rFonts w:ascii="Arial Narrow" w:eastAsiaTheme="minorHAnsi" w:hAnsi="Arial Narrow"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71423ED4"/>
    <w:multiLevelType w:val="hybridMultilevel"/>
    <w:tmpl w:val="2528E356"/>
    <w:lvl w:ilvl="0" w:tplc="7A28C4D8">
      <w:start w:val="1"/>
      <w:numFmt w:val="bullet"/>
      <w:lvlText w:val="-"/>
      <w:lvlJc w:val="left"/>
      <w:pPr>
        <w:ind w:left="1080" w:hanging="360"/>
      </w:pPr>
      <w:rPr>
        <w:rFonts w:ascii="Arial Narrow" w:eastAsiaTheme="minorHAnsi" w:hAnsi="Arial Narrow"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20616B4"/>
    <w:multiLevelType w:val="hybridMultilevel"/>
    <w:tmpl w:val="64601024"/>
    <w:lvl w:ilvl="0" w:tplc="4B0EE2A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38257309">
    <w:abstractNumId w:val="1"/>
  </w:num>
  <w:num w:numId="2" w16cid:durableId="792792237">
    <w:abstractNumId w:val="6"/>
  </w:num>
  <w:num w:numId="3" w16cid:durableId="1286084120">
    <w:abstractNumId w:val="8"/>
  </w:num>
  <w:num w:numId="4" w16cid:durableId="591015657">
    <w:abstractNumId w:val="4"/>
  </w:num>
  <w:num w:numId="5" w16cid:durableId="1632395216">
    <w:abstractNumId w:val="7"/>
  </w:num>
  <w:num w:numId="6" w16cid:durableId="34156550">
    <w:abstractNumId w:val="9"/>
  </w:num>
  <w:num w:numId="7" w16cid:durableId="2017489071">
    <w:abstractNumId w:val="0"/>
  </w:num>
  <w:num w:numId="8" w16cid:durableId="1906838037">
    <w:abstractNumId w:val="2"/>
  </w:num>
  <w:num w:numId="9" w16cid:durableId="20405166">
    <w:abstractNumId w:val="5"/>
  </w:num>
  <w:num w:numId="10" w16cid:durableId="182407980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25D4"/>
    <w:rsid w:val="000E0804"/>
    <w:rsid w:val="000F61BD"/>
    <w:rsid w:val="00146289"/>
    <w:rsid w:val="001630CB"/>
    <w:rsid w:val="001F459D"/>
    <w:rsid w:val="001F6BA1"/>
    <w:rsid w:val="00287E31"/>
    <w:rsid w:val="0029277A"/>
    <w:rsid w:val="002E4E8F"/>
    <w:rsid w:val="00375BB9"/>
    <w:rsid w:val="004134A5"/>
    <w:rsid w:val="00464584"/>
    <w:rsid w:val="00481715"/>
    <w:rsid w:val="004B6D53"/>
    <w:rsid w:val="005D7DEC"/>
    <w:rsid w:val="006515D8"/>
    <w:rsid w:val="006526C9"/>
    <w:rsid w:val="00736A43"/>
    <w:rsid w:val="0077676F"/>
    <w:rsid w:val="007B3833"/>
    <w:rsid w:val="007B56E2"/>
    <w:rsid w:val="007C040B"/>
    <w:rsid w:val="007F0C11"/>
    <w:rsid w:val="0082600D"/>
    <w:rsid w:val="00833E68"/>
    <w:rsid w:val="008F0751"/>
    <w:rsid w:val="00986594"/>
    <w:rsid w:val="009B532D"/>
    <w:rsid w:val="009E7D4A"/>
    <w:rsid w:val="009F10D4"/>
    <w:rsid w:val="009F4291"/>
    <w:rsid w:val="00A36F40"/>
    <w:rsid w:val="00B31503"/>
    <w:rsid w:val="00B71CD2"/>
    <w:rsid w:val="00B72949"/>
    <w:rsid w:val="00B841E1"/>
    <w:rsid w:val="00B9453F"/>
    <w:rsid w:val="00C26235"/>
    <w:rsid w:val="00C34193"/>
    <w:rsid w:val="00CB248B"/>
    <w:rsid w:val="00D06BE6"/>
    <w:rsid w:val="00D2204A"/>
    <w:rsid w:val="00D43A47"/>
    <w:rsid w:val="00D95539"/>
    <w:rsid w:val="00DB52DB"/>
    <w:rsid w:val="00E214F1"/>
    <w:rsid w:val="00EB01C5"/>
    <w:rsid w:val="00F115EC"/>
    <w:rsid w:val="00F45F03"/>
    <w:rsid w:val="00FF25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BC7BB4"/>
  <w15:chartTrackingRefBased/>
  <w15:docId w15:val="{206729B1-FD7E-4A86-A20F-3570FD3A0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526C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315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2623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235"/>
  </w:style>
  <w:style w:type="paragraph" w:styleId="Footer">
    <w:name w:val="footer"/>
    <w:basedOn w:val="Normal"/>
    <w:link w:val="FooterChar"/>
    <w:uiPriority w:val="99"/>
    <w:unhideWhenUsed/>
    <w:rsid w:val="00C2623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235"/>
  </w:style>
  <w:style w:type="table" w:styleId="TableGrid">
    <w:name w:val="Table Grid"/>
    <w:basedOn w:val="TableNormal"/>
    <w:uiPriority w:val="39"/>
    <w:rsid w:val="00B841E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2600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82600D"/>
    <w:rPr>
      <w:rFonts w:eastAsiaTheme="minorEastAsia"/>
      <w:kern w:val="0"/>
      <w:lang w:eastAsia="en-GB"/>
      <w14:ligatures w14:val="none"/>
    </w:rPr>
  </w:style>
  <w:style w:type="paragraph" w:styleId="ListParagraph">
    <w:name w:val="List Paragraph"/>
    <w:basedOn w:val="Normal"/>
    <w:uiPriority w:val="34"/>
    <w:qFormat/>
    <w:rsid w:val="00833E68"/>
    <w:pPr>
      <w:ind w:left="720"/>
      <w:contextualSpacing/>
    </w:pPr>
  </w:style>
  <w:style w:type="table" w:customStyle="1" w:styleId="TableGrid0">
    <w:name w:val="TableGrid"/>
    <w:rsid w:val="007B56E2"/>
    <w:pPr>
      <w:spacing w:after="0" w:line="240" w:lineRule="auto"/>
    </w:pPr>
    <w:rPr>
      <w:rFonts w:eastAsiaTheme="minorEastAsia"/>
      <w:lang w:eastAsia="en-GB"/>
    </w:rPr>
    <w:tblPr>
      <w:tblCellMar>
        <w:top w:w="0" w:type="dxa"/>
        <w:left w:w="0" w:type="dxa"/>
        <w:bottom w:w="0" w:type="dxa"/>
        <w:right w:w="0" w:type="dxa"/>
      </w:tblCellMar>
    </w:tblPr>
  </w:style>
  <w:style w:type="character" w:customStyle="1" w:styleId="Heading1Char">
    <w:name w:val="Heading 1 Char"/>
    <w:basedOn w:val="DefaultParagraphFont"/>
    <w:link w:val="Heading1"/>
    <w:uiPriority w:val="9"/>
    <w:rsid w:val="006526C9"/>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26C9"/>
    <w:pPr>
      <w:outlineLvl w:val="9"/>
    </w:pPr>
    <w:rPr>
      <w:kern w:val="0"/>
      <w:lang w:eastAsia="en-GB"/>
      <w14:ligatures w14:val="none"/>
    </w:rPr>
  </w:style>
  <w:style w:type="paragraph" w:styleId="TOC2">
    <w:name w:val="toc 2"/>
    <w:basedOn w:val="Normal"/>
    <w:next w:val="Normal"/>
    <w:autoRedefine/>
    <w:uiPriority w:val="39"/>
    <w:unhideWhenUsed/>
    <w:rsid w:val="002E4E8F"/>
    <w:pPr>
      <w:spacing w:after="100"/>
      <w:ind w:left="220"/>
    </w:pPr>
    <w:rPr>
      <w:rFonts w:eastAsiaTheme="minorEastAsia" w:cs="Times New Roman"/>
      <w:kern w:val="0"/>
      <w:lang w:eastAsia="en-GB"/>
      <w14:ligatures w14:val="none"/>
    </w:rPr>
  </w:style>
  <w:style w:type="paragraph" w:styleId="TOC1">
    <w:name w:val="toc 1"/>
    <w:basedOn w:val="Normal"/>
    <w:next w:val="Normal"/>
    <w:autoRedefine/>
    <w:uiPriority w:val="39"/>
    <w:unhideWhenUsed/>
    <w:rsid w:val="002E4E8F"/>
    <w:pPr>
      <w:spacing w:after="100"/>
    </w:pPr>
    <w:rPr>
      <w:rFonts w:eastAsiaTheme="minorEastAsia" w:cs="Times New Roman"/>
      <w:kern w:val="0"/>
      <w:lang w:eastAsia="en-GB"/>
      <w14:ligatures w14:val="none"/>
    </w:rPr>
  </w:style>
  <w:style w:type="paragraph" w:styleId="TOC3">
    <w:name w:val="toc 3"/>
    <w:basedOn w:val="Normal"/>
    <w:next w:val="Normal"/>
    <w:autoRedefine/>
    <w:uiPriority w:val="39"/>
    <w:unhideWhenUsed/>
    <w:rsid w:val="002E4E8F"/>
    <w:pPr>
      <w:spacing w:after="100"/>
      <w:ind w:left="440"/>
    </w:pPr>
    <w:rPr>
      <w:rFonts w:eastAsiaTheme="minorEastAsia" w:cs="Times New Roman"/>
      <w:kern w:val="0"/>
      <w:lang w:eastAsia="en-GB"/>
      <w14:ligatures w14:val="none"/>
    </w:rPr>
  </w:style>
  <w:style w:type="character" w:styleId="Hyperlink">
    <w:name w:val="Hyperlink"/>
    <w:basedOn w:val="DefaultParagraphFont"/>
    <w:uiPriority w:val="99"/>
    <w:unhideWhenUsed/>
    <w:rsid w:val="0029277A"/>
    <w:rPr>
      <w:color w:val="0000FF"/>
      <w:u w:val="single"/>
    </w:rPr>
  </w:style>
  <w:style w:type="character" w:customStyle="1" w:styleId="Heading2Char">
    <w:name w:val="Heading 2 Char"/>
    <w:basedOn w:val="DefaultParagraphFont"/>
    <w:link w:val="Heading2"/>
    <w:uiPriority w:val="9"/>
    <w:rsid w:val="00B31503"/>
    <w:rPr>
      <w:rFonts w:asciiTheme="majorHAnsi" w:eastAsiaTheme="majorEastAsia" w:hAnsiTheme="majorHAnsi" w:cstheme="majorBidi"/>
      <w:color w:val="2F5496" w:themeColor="accent1" w:themeShade="BF"/>
      <w:sz w:val="26"/>
      <w:szCs w:val="26"/>
    </w:rPr>
  </w:style>
  <w:style w:type="character" w:styleId="FollowedHyperlink">
    <w:name w:val="FollowedHyperlink"/>
    <w:basedOn w:val="DefaultParagraphFont"/>
    <w:uiPriority w:val="99"/>
    <w:semiHidden/>
    <w:unhideWhenUsed/>
    <w:rsid w:val="00B9453F"/>
    <w:rPr>
      <w:color w:val="954F72" w:themeColor="followedHyperlink"/>
      <w:u w:val="single"/>
    </w:rPr>
  </w:style>
  <w:style w:type="character" w:styleId="UnresolvedMention">
    <w:name w:val="Unresolved Mention"/>
    <w:basedOn w:val="DefaultParagraphFont"/>
    <w:uiPriority w:val="99"/>
    <w:semiHidden/>
    <w:unhideWhenUsed/>
    <w:rsid w:val="00B945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6294514">
      <w:bodyDiv w:val="1"/>
      <w:marLeft w:val="0"/>
      <w:marRight w:val="0"/>
      <w:marTop w:val="0"/>
      <w:marBottom w:val="0"/>
      <w:divBdr>
        <w:top w:val="none" w:sz="0" w:space="0" w:color="auto"/>
        <w:left w:val="none" w:sz="0" w:space="0" w:color="auto"/>
        <w:bottom w:val="none" w:sz="0" w:space="0" w:color="auto"/>
        <w:right w:val="none" w:sz="0" w:space="0" w:color="auto"/>
      </w:divBdr>
    </w:div>
    <w:div w:id="1559172787">
      <w:bodyDiv w:val="1"/>
      <w:marLeft w:val="0"/>
      <w:marRight w:val="0"/>
      <w:marTop w:val="0"/>
      <w:marBottom w:val="0"/>
      <w:divBdr>
        <w:top w:val="none" w:sz="0" w:space="0" w:color="auto"/>
        <w:left w:val="none" w:sz="0" w:space="0" w:color="auto"/>
        <w:bottom w:val="none" w:sz="0" w:space="0" w:color="auto"/>
        <w:right w:val="none" w:sz="0" w:space="0" w:color="auto"/>
      </w:divBdr>
    </w:div>
    <w:div w:id="15841467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hse.gov.uk/pubns/priced/hsg53.pdf"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assets.publishing.service.gov.uk/media/6408a125d3bf7f25fa417ab7/The_Merged_Approved_Documents_Mar23.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buildsafe.co.uk/stair-regulations-in-the-uk/" TargetMode="External"/><Relationship Id="rId5" Type="http://schemas.openxmlformats.org/officeDocument/2006/relationships/settings" Target="settings.xml"/><Relationship Id="rId15" Type="http://schemas.openxmlformats.org/officeDocument/2006/relationships/hyperlink" Target="https://fsc.org/en/fsc-standards" TargetMode="External"/><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hyperlink" Target="https://www.hse.gov.uk/pubns/indg17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I was assigned the responsibility of preparing a report on how method statements may be used to manage quality throughout the building stage, including examples of original method statements.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44CB1E6-1AA2-4849-8964-0A71B7C6CA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1704</TotalTime>
  <Pages>9</Pages>
  <Words>2869</Words>
  <Characters>16354</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Management and quality management in construction</vt:lpstr>
    </vt:vector>
  </TitlesOfParts>
  <Company/>
  <LinksUpToDate>false</LinksUpToDate>
  <CharactersWithSpaces>19185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and quality management in construction</dc:title>
  <dc:subject>Assignment 1</dc:subject>
  <dc:creator>Sean Bamber (2320765)</dc:creator>
  <cp:keywords/>
  <dc:description/>
  <cp:lastModifiedBy>Sean Bamber (2320765)</cp:lastModifiedBy>
  <cp:revision>11</cp:revision>
  <cp:lastPrinted>2023-12-08T15:15:00Z</cp:lastPrinted>
  <dcterms:created xsi:type="dcterms:W3CDTF">2023-12-08T15:29:00Z</dcterms:created>
  <dcterms:modified xsi:type="dcterms:W3CDTF">2023-12-12T20:36:00Z</dcterms:modified>
  <cp:category>Built Environment Programmes – Level 5. BSc (Hons) Construction Management; BSc (Hons) Civil Engineering and HND pathways.</cp:category>
</cp:coreProperties>
</file>