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DDEEB" w14:textId="22CE0563" w:rsidR="007F50F6" w:rsidRPr="003E605B" w:rsidRDefault="00965CD1" w:rsidP="0054552A">
      <w:pPr>
        <w:pStyle w:val="Normal1"/>
        <w:jc w:val="center"/>
        <w:rPr>
          <w:rFonts w:ascii="Calibri" w:hAnsi="Calibri" w:cs="Calibri"/>
          <w:b/>
          <w:sz w:val="22"/>
          <w:szCs w:val="22"/>
        </w:rPr>
      </w:pPr>
      <w:r w:rsidRPr="003E605B">
        <w:rPr>
          <w:rFonts w:ascii="Calibri" w:hAnsi="Calibri" w:cs="Calibri"/>
          <w:b/>
          <w:noProof/>
          <w:sz w:val="22"/>
          <w:szCs w:val="22"/>
        </w:rPr>
        <w:drawing>
          <wp:anchor distT="0" distB="0" distL="114300" distR="114300" simplePos="0" relativeHeight="251658240" behindDoc="1" locked="0" layoutInCell="1" allowOverlap="1" wp14:anchorId="54B16BD3" wp14:editId="541873BA">
            <wp:simplePos x="0" y="0"/>
            <wp:positionH relativeFrom="column">
              <wp:posOffset>-495300</wp:posOffset>
            </wp:positionH>
            <wp:positionV relativeFrom="paragraph">
              <wp:posOffset>-533400</wp:posOffset>
            </wp:positionV>
            <wp:extent cx="1524000" cy="533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p>
    <w:p w14:paraId="4D8DD03C" w14:textId="5BE0170E" w:rsidR="007F50F6" w:rsidRPr="003E605B" w:rsidRDefault="007F50F6" w:rsidP="0054552A">
      <w:pPr>
        <w:pStyle w:val="Normal1"/>
        <w:jc w:val="center"/>
        <w:rPr>
          <w:rFonts w:ascii="Calibri" w:hAnsi="Calibri" w:cs="Calibri"/>
          <w:b/>
          <w:sz w:val="22"/>
          <w:szCs w:val="22"/>
        </w:rPr>
      </w:pPr>
    </w:p>
    <w:p w14:paraId="3EE14DED" w14:textId="64775A3B" w:rsidR="00965CD1" w:rsidRPr="003E605B" w:rsidRDefault="00965CD1" w:rsidP="0054552A">
      <w:pPr>
        <w:pStyle w:val="Normal1"/>
        <w:jc w:val="center"/>
        <w:rPr>
          <w:rFonts w:ascii="Calibri" w:hAnsi="Calibri" w:cs="Calibri"/>
          <w:b/>
          <w:sz w:val="22"/>
          <w:szCs w:val="22"/>
        </w:rPr>
      </w:pPr>
    </w:p>
    <w:p w14:paraId="51CD812B" w14:textId="53E13280" w:rsidR="00965CD1" w:rsidRPr="003E605B" w:rsidRDefault="00965CD1" w:rsidP="0054552A">
      <w:pPr>
        <w:pStyle w:val="Normal1"/>
        <w:jc w:val="center"/>
        <w:rPr>
          <w:rFonts w:ascii="Calibri" w:hAnsi="Calibri" w:cs="Calibri"/>
          <w:b/>
          <w:sz w:val="22"/>
          <w:szCs w:val="22"/>
        </w:rPr>
      </w:pPr>
    </w:p>
    <w:p w14:paraId="015B3737" w14:textId="2361DCE0" w:rsidR="00965CD1" w:rsidRPr="003E605B" w:rsidRDefault="00965CD1" w:rsidP="0054552A">
      <w:pPr>
        <w:pStyle w:val="Normal1"/>
        <w:jc w:val="center"/>
        <w:rPr>
          <w:rFonts w:ascii="Calibri" w:hAnsi="Calibri" w:cs="Calibri"/>
          <w:b/>
          <w:sz w:val="22"/>
          <w:szCs w:val="22"/>
        </w:rPr>
      </w:pPr>
    </w:p>
    <w:p w14:paraId="7C633113" w14:textId="045E97FC" w:rsidR="00965CD1" w:rsidRPr="003E605B" w:rsidRDefault="00965CD1" w:rsidP="0054552A">
      <w:pPr>
        <w:pStyle w:val="Normal1"/>
        <w:jc w:val="center"/>
        <w:rPr>
          <w:rFonts w:ascii="Calibri" w:hAnsi="Calibri" w:cs="Calibri"/>
          <w:b/>
          <w:sz w:val="22"/>
          <w:szCs w:val="22"/>
        </w:rPr>
      </w:pPr>
    </w:p>
    <w:p w14:paraId="3BF953F9" w14:textId="77777777" w:rsidR="00965CD1" w:rsidRPr="003E605B" w:rsidRDefault="00965CD1" w:rsidP="0054552A">
      <w:pPr>
        <w:pStyle w:val="Normal1"/>
        <w:jc w:val="center"/>
        <w:rPr>
          <w:rFonts w:ascii="Calibri" w:hAnsi="Calibri" w:cs="Calibri"/>
          <w:b/>
          <w:sz w:val="22"/>
          <w:szCs w:val="22"/>
        </w:rPr>
      </w:pPr>
    </w:p>
    <w:p w14:paraId="547A792B" w14:textId="77777777" w:rsidR="007F50F6" w:rsidRPr="003E605B" w:rsidRDefault="007F50F6" w:rsidP="0054552A">
      <w:pPr>
        <w:pStyle w:val="Normal1"/>
        <w:jc w:val="center"/>
        <w:rPr>
          <w:rFonts w:ascii="Calibri" w:hAnsi="Calibri" w:cs="Calibri"/>
          <w:b/>
          <w:sz w:val="22"/>
          <w:szCs w:val="22"/>
        </w:rPr>
      </w:pPr>
    </w:p>
    <w:p w14:paraId="79874B9F" w14:textId="77777777" w:rsidR="007F50F6" w:rsidRPr="003E605B" w:rsidRDefault="007F50F6" w:rsidP="0054552A">
      <w:pPr>
        <w:pStyle w:val="Normal1"/>
        <w:jc w:val="center"/>
        <w:rPr>
          <w:rFonts w:ascii="Calibri" w:hAnsi="Calibri" w:cs="Calibri"/>
          <w:b/>
          <w:sz w:val="22"/>
          <w:szCs w:val="22"/>
        </w:rPr>
      </w:pPr>
    </w:p>
    <w:p w14:paraId="566D0D45" w14:textId="4016C157" w:rsidR="00E8655D" w:rsidRPr="003E605B" w:rsidRDefault="00E51A8A" w:rsidP="0054552A">
      <w:pPr>
        <w:jc w:val="center"/>
        <w:rPr>
          <w:rFonts w:ascii="Calibri" w:hAnsi="Calibri" w:cs="Calibri"/>
          <w:b/>
          <w:sz w:val="22"/>
          <w:szCs w:val="22"/>
        </w:rPr>
      </w:pPr>
      <w:r w:rsidRPr="003E605B">
        <w:rPr>
          <w:rFonts w:ascii="Calibri" w:hAnsi="Calibri" w:cs="Calibri"/>
          <w:b/>
          <w:sz w:val="22"/>
          <w:szCs w:val="22"/>
        </w:rPr>
        <w:t>Environmental Analysis of</w:t>
      </w:r>
    </w:p>
    <w:p w14:paraId="30A2E94F" w14:textId="77777777" w:rsidR="007F50F6" w:rsidRPr="003E605B" w:rsidRDefault="00E51A8A" w:rsidP="0054552A">
      <w:pPr>
        <w:jc w:val="center"/>
        <w:rPr>
          <w:rFonts w:ascii="Calibri" w:hAnsi="Calibri" w:cs="Calibri"/>
          <w:b/>
          <w:sz w:val="22"/>
          <w:szCs w:val="22"/>
        </w:rPr>
      </w:pPr>
      <w:r w:rsidRPr="003E605B">
        <w:rPr>
          <w:rFonts w:ascii="Calibri" w:hAnsi="Calibri" w:cs="Calibri"/>
          <w:b/>
          <w:sz w:val="22"/>
          <w:szCs w:val="22"/>
        </w:rPr>
        <w:t>Automobile Industry</w:t>
      </w:r>
    </w:p>
    <w:p w14:paraId="74DD3BFC" w14:textId="77777777" w:rsidR="007F50F6" w:rsidRPr="003E605B" w:rsidRDefault="00E51A8A" w:rsidP="0054552A">
      <w:pPr>
        <w:jc w:val="center"/>
        <w:rPr>
          <w:rFonts w:ascii="Calibri" w:hAnsi="Calibri" w:cs="Calibri"/>
          <w:b/>
          <w:sz w:val="22"/>
          <w:szCs w:val="22"/>
        </w:rPr>
      </w:pPr>
      <w:r w:rsidRPr="003E605B">
        <w:rPr>
          <w:rFonts w:ascii="Calibri" w:hAnsi="Calibri" w:cs="Calibri"/>
          <w:b/>
          <w:sz w:val="22"/>
          <w:szCs w:val="22"/>
        </w:rPr>
        <w:t>Aston Martin Company</w:t>
      </w:r>
    </w:p>
    <w:p w14:paraId="65779768" w14:textId="37F85290" w:rsidR="00965CD1" w:rsidRPr="003E605B" w:rsidRDefault="00965CD1" w:rsidP="0054552A">
      <w:pPr>
        <w:jc w:val="center"/>
        <w:rPr>
          <w:rFonts w:ascii="Calibri" w:hAnsi="Calibri" w:cs="Calibri"/>
          <w:b/>
          <w:sz w:val="22"/>
          <w:szCs w:val="22"/>
        </w:rPr>
      </w:pPr>
    </w:p>
    <w:p w14:paraId="4C8439B9" w14:textId="07A75F21" w:rsidR="00965CD1" w:rsidRPr="003E605B" w:rsidRDefault="00965CD1" w:rsidP="0054552A">
      <w:pPr>
        <w:jc w:val="center"/>
        <w:rPr>
          <w:rFonts w:ascii="Calibri" w:hAnsi="Calibri" w:cs="Calibri"/>
          <w:b/>
          <w:sz w:val="22"/>
          <w:szCs w:val="22"/>
        </w:rPr>
      </w:pPr>
    </w:p>
    <w:p w14:paraId="3AF91E33" w14:textId="020860A0" w:rsidR="00965CD1" w:rsidRPr="003E605B" w:rsidRDefault="00965CD1" w:rsidP="0054552A">
      <w:pPr>
        <w:jc w:val="center"/>
        <w:rPr>
          <w:rFonts w:ascii="Calibri" w:hAnsi="Calibri" w:cs="Calibri"/>
          <w:b/>
          <w:sz w:val="22"/>
          <w:szCs w:val="22"/>
        </w:rPr>
      </w:pPr>
    </w:p>
    <w:p w14:paraId="166F824A" w14:textId="4EE61226" w:rsidR="00965CD1" w:rsidRPr="003E605B" w:rsidRDefault="00965CD1" w:rsidP="0054552A">
      <w:pPr>
        <w:jc w:val="center"/>
        <w:rPr>
          <w:rFonts w:ascii="Calibri" w:hAnsi="Calibri" w:cs="Calibri"/>
          <w:b/>
          <w:sz w:val="22"/>
          <w:szCs w:val="22"/>
        </w:rPr>
      </w:pPr>
    </w:p>
    <w:p w14:paraId="6B530E4C" w14:textId="6C587949" w:rsidR="00965CD1" w:rsidRPr="003E605B" w:rsidRDefault="00965CD1" w:rsidP="0054552A">
      <w:pPr>
        <w:jc w:val="center"/>
        <w:rPr>
          <w:rFonts w:ascii="Calibri" w:hAnsi="Calibri" w:cs="Calibri"/>
          <w:b/>
          <w:sz w:val="22"/>
          <w:szCs w:val="22"/>
        </w:rPr>
      </w:pPr>
    </w:p>
    <w:p w14:paraId="1931D324" w14:textId="277DDC07" w:rsidR="00965CD1" w:rsidRPr="003E605B" w:rsidRDefault="00965CD1" w:rsidP="0054552A">
      <w:pPr>
        <w:jc w:val="center"/>
        <w:rPr>
          <w:rFonts w:ascii="Calibri" w:hAnsi="Calibri" w:cs="Calibri"/>
          <w:b/>
          <w:sz w:val="22"/>
          <w:szCs w:val="22"/>
        </w:rPr>
      </w:pPr>
    </w:p>
    <w:p w14:paraId="226ECB1E" w14:textId="0F72F7D2" w:rsidR="00965CD1" w:rsidRPr="003E605B" w:rsidRDefault="00965CD1" w:rsidP="0054552A">
      <w:pPr>
        <w:jc w:val="center"/>
        <w:rPr>
          <w:rFonts w:ascii="Calibri" w:hAnsi="Calibri" w:cs="Calibri"/>
          <w:b/>
          <w:sz w:val="22"/>
          <w:szCs w:val="22"/>
        </w:rPr>
      </w:pPr>
    </w:p>
    <w:p w14:paraId="4899F66D" w14:textId="558F83D8" w:rsidR="00965CD1" w:rsidRPr="003E605B" w:rsidRDefault="00965CD1" w:rsidP="0054552A">
      <w:pPr>
        <w:jc w:val="center"/>
        <w:rPr>
          <w:rFonts w:ascii="Calibri" w:hAnsi="Calibri" w:cs="Calibri"/>
          <w:b/>
          <w:sz w:val="22"/>
          <w:szCs w:val="22"/>
        </w:rPr>
      </w:pPr>
    </w:p>
    <w:p w14:paraId="7DC1E3E9" w14:textId="125157CF" w:rsidR="00965CD1" w:rsidRPr="003E605B" w:rsidRDefault="00965CD1" w:rsidP="0054552A">
      <w:pPr>
        <w:jc w:val="center"/>
        <w:rPr>
          <w:rFonts w:ascii="Calibri" w:hAnsi="Calibri" w:cs="Calibri"/>
          <w:b/>
          <w:sz w:val="22"/>
          <w:szCs w:val="22"/>
        </w:rPr>
      </w:pPr>
    </w:p>
    <w:p w14:paraId="55A264E8" w14:textId="520607C6" w:rsidR="00965CD1" w:rsidRPr="003E605B" w:rsidRDefault="00965CD1" w:rsidP="0054552A">
      <w:pPr>
        <w:jc w:val="center"/>
        <w:rPr>
          <w:rFonts w:ascii="Calibri" w:hAnsi="Calibri" w:cs="Calibri"/>
          <w:b/>
          <w:sz w:val="22"/>
          <w:szCs w:val="22"/>
        </w:rPr>
      </w:pPr>
    </w:p>
    <w:p w14:paraId="4C651B8F" w14:textId="5DDF149D" w:rsidR="00965CD1" w:rsidRPr="003E605B" w:rsidRDefault="00965CD1" w:rsidP="0054552A">
      <w:pPr>
        <w:jc w:val="center"/>
        <w:rPr>
          <w:rFonts w:ascii="Calibri" w:hAnsi="Calibri" w:cs="Calibri"/>
          <w:b/>
          <w:sz w:val="22"/>
          <w:szCs w:val="22"/>
        </w:rPr>
      </w:pPr>
    </w:p>
    <w:p w14:paraId="5226B8CE" w14:textId="328C94A6" w:rsidR="00965CD1" w:rsidRPr="003E605B" w:rsidRDefault="00965CD1" w:rsidP="0054552A">
      <w:pPr>
        <w:jc w:val="center"/>
        <w:rPr>
          <w:rFonts w:ascii="Calibri" w:hAnsi="Calibri" w:cs="Calibri"/>
          <w:b/>
          <w:sz w:val="22"/>
          <w:szCs w:val="22"/>
        </w:rPr>
      </w:pPr>
    </w:p>
    <w:p w14:paraId="562F67AA" w14:textId="73A8C9E8" w:rsidR="00965CD1" w:rsidRPr="003E605B" w:rsidRDefault="00965CD1" w:rsidP="0054552A">
      <w:pPr>
        <w:jc w:val="center"/>
        <w:rPr>
          <w:rFonts w:ascii="Calibri" w:hAnsi="Calibri" w:cs="Calibri"/>
          <w:b/>
          <w:sz w:val="22"/>
          <w:szCs w:val="22"/>
        </w:rPr>
      </w:pPr>
    </w:p>
    <w:p w14:paraId="2D56D1BA" w14:textId="634931E3" w:rsidR="00965CD1" w:rsidRPr="003E605B" w:rsidRDefault="00965CD1" w:rsidP="0054552A">
      <w:pPr>
        <w:jc w:val="center"/>
        <w:rPr>
          <w:rFonts w:ascii="Calibri" w:hAnsi="Calibri" w:cs="Calibri"/>
          <w:b/>
          <w:sz w:val="22"/>
          <w:szCs w:val="22"/>
        </w:rPr>
      </w:pPr>
    </w:p>
    <w:p w14:paraId="0A0BAF34" w14:textId="73DD5989" w:rsidR="00C83DCD" w:rsidRDefault="00C83DCD" w:rsidP="0054552A">
      <w:pPr>
        <w:jc w:val="center"/>
        <w:rPr>
          <w:rFonts w:ascii="Calibri" w:hAnsi="Calibri" w:cs="Calibri"/>
          <w:b/>
          <w:sz w:val="22"/>
          <w:szCs w:val="22"/>
        </w:rPr>
      </w:pPr>
    </w:p>
    <w:p w14:paraId="6D639BFF" w14:textId="77777777" w:rsidR="00230E69" w:rsidRPr="003E605B" w:rsidRDefault="00230E69" w:rsidP="0054552A">
      <w:pPr>
        <w:jc w:val="center"/>
        <w:rPr>
          <w:rFonts w:ascii="Calibri" w:hAnsi="Calibri" w:cs="Calibri"/>
          <w:b/>
          <w:sz w:val="22"/>
          <w:szCs w:val="22"/>
        </w:rPr>
      </w:pPr>
    </w:p>
    <w:p w14:paraId="11F6256F" w14:textId="77777777" w:rsidR="00C83DCD" w:rsidRPr="003E605B" w:rsidRDefault="00C83DCD" w:rsidP="0054552A">
      <w:pPr>
        <w:jc w:val="center"/>
        <w:rPr>
          <w:rFonts w:ascii="Calibri" w:hAnsi="Calibri" w:cs="Calibri"/>
          <w:b/>
          <w:sz w:val="22"/>
          <w:szCs w:val="22"/>
        </w:rPr>
      </w:pPr>
    </w:p>
    <w:p w14:paraId="3233F654" w14:textId="408CEB38" w:rsidR="00965CD1" w:rsidRPr="003E605B" w:rsidRDefault="00965CD1" w:rsidP="0054552A">
      <w:pPr>
        <w:rPr>
          <w:rFonts w:ascii="Calibri" w:hAnsi="Calibri" w:cs="Calibri"/>
          <w:sz w:val="22"/>
          <w:szCs w:val="22"/>
        </w:rPr>
      </w:pPr>
    </w:p>
    <w:p w14:paraId="79288BB9" w14:textId="51DA8A81" w:rsidR="00965CD1" w:rsidRPr="003E605B" w:rsidRDefault="0054552A" w:rsidP="0054552A">
      <w:pPr>
        <w:rPr>
          <w:rFonts w:ascii="Calibri" w:hAnsi="Calibri" w:cs="Calibri"/>
          <w:sz w:val="22"/>
          <w:szCs w:val="22"/>
        </w:rPr>
      </w:pPr>
      <w:r w:rsidRPr="003E605B">
        <w:rPr>
          <w:rFonts w:ascii="Calibri" w:hAnsi="Calibri" w:cs="Calibri"/>
          <w:sz w:val="22"/>
          <w:szCs w:val="22"/>
        </w:rPr>
        <w:t>Student:</w:t>
      </w:r>
      <w:r w:rsidR="00965CD1" w:rsidRPr="003E605B">
        <w:rPr>
          <w:rFonts w:ascii="Calibri" w:hAnsi="Calibri" w:cs="Calibri"/>
          <w:b/>
          <w:bCs/>
          <w:sz w:val="22"/>
          <w:szCs w:val="22"/>
        </w:rPr>
        <w:t xml:space="preserve"> Florina Carmen </w:t>
      </w:r>
      <w:proofErr w:type="spellStart"/>
      <w:r w:rsidR="00965CD1" w:rsidRPr="003E605B">
        <w:rPr>
          <w:rFonts w:ascii="Calibri" w:hAnsi="Calibri" w:cs="Calibri"/>
          <w:b/>
          <w:bCs/>
          <w:sz w:val="22"/>
          <w:szCs w:val="22"/>
        </w:rPr>
        <w:t>Teleoaca</w:t>
      </w:r>
      <w:proofErr w:type="spellEnd"/>
    </w:p>
    <w:p w14:paraId="78F5963A" w14:textId="52E4EFDE" w:rsidR="00965CD1" w:rsidRPr="003E605B" w:rsidRDefault="0054552A" w:rsidP="0054552A">
      <w:pPr>
        <w:rPr>
          <w:rFonts w:ascii="Calibri" w:hAnsi="Calibri" w:cs="Calibri"/>
          <w:sz w:val="22"/>
          <w:szCs w:val="22"/>
          <w:lang w:val="en-GB"/>
        </w:rPr>
      </w:pPr>
      <w:r w:rsidRPr="003E605B">
        <w:rPr>
          <w:rFonts w:ascii="Calibri" w:hAnsi="Calibri" w:cs="Calibri"/>
          <w:sz w:val="22"/>
          <w:szCs w:val="22"/>
        </w:rPr>
        <w:t>Lecturer:</w:t>
      </w:r>
      <w:r w:rsidR="00965CD1" w:rsidRPr="003E605B">
        <w:rPr>
          <w:rFonts w:ascii="Calibri" w:hAnsi="Calibri" w:cs="Calibri"/>
          <w:sz w:val="22"/>
          <w:szCs w:val="22"/>
        </w:rPr>
        <w:t xml:space="preserve"> </w:t>
      </w:r>
      <w:r w:rsidR="00965CD1" w:rsidRPr="003E605B">
        <w:rPr>
          <w:rFonts w:ascii="Calibri" w:hAnsi="Calibri" w:cs="Calibri"/>
          <w:b/>
          <w:bCs/>
          <w:sz w:val="22"/>
          <w:szCs w:val="22"/>
          <w:lang w:val="en-GB"/>
        </w:rPr>
        <w:t> </w:t>
      </w:r>
      <w:proofErr w:type="spellStart"/>
      <w:r w:rsidR="00965CD1" w:rsidRPr="003E605B">
        <w:rPr>
          <w:rFonts w:ascii="Calibri" w:hAnsi="Calibri" w:cs="Calibri"/>
          <w:b/>
          <w:bCs/>
          <w:sz w:val="22"/>
          <w:szCs w:val="22"/>
          <w:lang w:val="en-GB"/>
        </w:rPr>
        <w:t>Rexon</w:t>
      </w:r>
      <w:proofErr w:type="spellEnd"/>
      <w:r w:rsidR="00965CD1" w:rsidRPr="003E605B">
        <w:rPr>
          <w:rFonts w:ascii="Calibri" w:hAnsi="Calibri" w:cs="Calibri"/>
          <w:b/>
          <w:bCs/>
          <w:sz w:val="22"/>
          <w:szCs w:val="22"/>
          <w:lang w:val="en-GB"/>
        </w:rPr>
        <w:t xml:space="preserve"> </w:t>
      </w:r>
      <w:proofErr w:type="spellStart"/>
      <w:r w:rsidR="00965CD1" w:rsidRPr="003E605B">
        <w:rPr>
          <w:rFonts w:ascii="Calibri" w:hAnsi="Calibri" w:cs="Calibri"/>
          <w:b/>
          <w:bCs/>
          <w:sz w:val="22"/>
          <w:szCs w:val="22"/>
          <w:lang w:val="en-GB"/>
        </w:rPr>
        <w:t>Nting</w:t>
      </w:r>
      <w:proofErr w:type="spellEnd"/>
      <w:r w:rsidR="00965CD1" w:rsidRPr="003E605B">
        <w:rPr>
          <w:rFonts w:ascii="Calibri" w:hAnsi="Calibri" w:cs="Calibri"/>
          <w:b/>
          <w:bCs/>
          <w:sz w:val="22"/>
          <w:szCs w:val="22"/>
          <w:lang w:val="en-GB"/>
        </w:rPr>
        <w:t xml:space="preserve"> </w:t>
      </w:r>
    </w:p>
    <w:sdt>
      <w:sdtPr>
        <w:rPr>
          <w:rFonts w:ascii="Calibri" w:eastAsia="Times New Roman" w:hAnsi="Calibri" w:cs="Calibri"/>
          <w:b w:val="0"/>
          <w:bCs w:val="0"/>
          <w:color w:val="auto"/>
          <w:sz w:val="22"/>
          <w:szCs w:val="22"/>
        </w:rPr>
        <w:id w:val="31591733"/>
        <w:docPartObj>
          <w:docPartGallery w:val="Table of Contents"/>
          <w:docPartUnique/>
        </w:docPartObj>
      </w:sdtPr>
      <w:sdtEndPr/>
      <w:sdtContent>
        <w:p w14:paraId="27BAA74F" w14:textId="77777777" w:rsidR="009324F9" w:rsidRPr="003E605B" w:rsidRDefault="00E51A8A" w:rsidP="003E605B">
          <w:pPr>
            <w:pStyle w:val="TOCHeading"/>
            <w:rPr>
              <w:rFonts w:ascii="Calibri" w:hAnsi="Calibri" w:cs="Calibri"/>
              <w:sz w:val="22"/>
              <w:szCs w:val="22"/>
            </w:rPr>
          </w:pPr>
          <w:r w:rsidRPr="003E605B">
            <w:rPr>
              <w:rFonts w:ascii="Calibri" w:hAnsi="Calibri" w:cs="Calibri"/>
              <w:sz w:val="22"/>
              <w:szCs w:val="22"/>
            </w:rPr>
            <w:t>Table of Contents</w:t>
          </w:r>
        </w:p>
        <w:p w14:paraId="3EB157DE" w14:textId="77777777" w:rsidR="009B3E3A" w:rsidRPr="003E605B" w:rsidRDefault="00E51A8A" w:rsidP="0054552A">
          <w:pPr>
            <w:pStyle w:val="TOC1"/>
            <w:tabs>
              <w:tab w:val="right" w:leader="dot" w:pos="9350"/>
            </w:tabs>
            <w:rPr>
              <w:rFonts w:ascii="Calibri" w:eastAsiaTheme="minorEastAsia" w:hAnsi="Calibri" w:cs="Calibri"/>
              <w:noProof/>
              <w:sz w:val="22"/>
              <w:szCs w:val="22"/>
            </w:rPr>
          </w:pPr>
          <w:r w:rsidRPr="003E605B">
            <w:rPr>
              <w:rFonts w:ascii="Calibri" w:hAnsi="Calibri" w:cs="Calibri"/>
              <w:sz w:val="22"/>
              <w:szCs w:val="22"/>
            </w:rPr>
            <w:fldChar w:fldCharType="begin"/>
          </w:r>
          <w:r w:rsidRPr="003E605B">
            <w:rPr>
              <w:rFonts w:ascii="Calibri" w:hAnsi="Calibri" w:cs="Calibri"/>
              <w:sz w:val="22"/>
              <w:szCs w:val="22"/>
            </w:rPr>
            <w:instrText xml:space="preserve"> TOC \o "1-3" \h \z \u </w:instrText>
          </w:r>
          <w:r w:rsidRPr="003E605B">
            <w:rPr>
              <w:rFonts w:ascii="Calibri" w:hAnsi="Calibri" w:cs="Calibri"/>
              <w:sz w:val="22"/>
              <w:szCs w:val="22"/>
            </w:rPr>
            <w:fldChar w:fldCharType="separate"/>
          </w:r>
          <w:hyperlink w:anchor="_Toc98267268" w:history="1">
            <w:r w:rsidRPr="003E605B">
              <w:rPr>
                <w:rStyle w:val="Hyperlink"/>
                <w:rFonts w:ascii="Calibri" w:hAnsi="Calibri" w:cs="Calibri"/>
                <w:noProof/>
                <w:sz w:val="22"/>
                <w:szCs w:val="22"/>
                <w:u w:val="none"/>
              </w:rPr>
              <w:t>Introduction</w:t>
            </w:r>
            <w:r w:rsidRPr="003E605B">
              <w:rPr>
                <w:rFonts w:ascii="Calibri" w:hAnsi="Calibri" w:cs="Calibri"/>
                <w:noProof/>
                <w:webHidden/>
                <w:sz w:val="22"/>
                <w:szCs w:val="22"/>
              </w:rPr>
              <w:tab/>
            </w:r>
            <w:r w:rsidRPr="003E605B">
              <w:rPr>
                <w:rFonts w:ascii="Calibri" w:hAnsi="Calibri" w:cs="Calibri"/>
                <w:noProof/>
                <w:webHidden/>
                <w:sz w:val="22"/>
                <w:szCs w:val="22"/>
              </w:rPr>
              <w:fldChar w:fldCharType="begin"/>
            </w:r>
            <w:r w:rsidRPr="003E605B">
              <w:rPr>
                <w:rFonts w:ascii="Calibri" w:hAnsi="Calibri" w:cs="Calibri"/>
                <w:noProof/>
                <w:webHidden/>
                <w:sz w:val="22"/>
                <w:szCs w:val="22"/>
              </w:rPr>
              <w:instrText xml:space="preserve"> PAGEREF _Toc98267268 \h </w:instrText>
            </w:r>
            <w:r w:rsidRPr="003E605B">
              <w:rPr>
                <w:rFonts w:ascii="Calibri" w:hAnsi="Calibri" w:cs="Calibri"/>
                <w:noProof/>
                <w:webHidden/>
                <w:sz w:val="22"/>
                <w:szCs w:val="22"/>
              </w:rPr>
            </w:r>
            <w:r w:rsidRPr="003E605B">
              <w:rPr>
                <w:rFonts w:ascii="Calibri" w:hAnsi="Calibri" w:cs="Calibri"/>
                <w:noProof/>
                <w:webHidden/>
                <w:sz w:val="22"/>
                <w:szCs w:val="22"/>
              </w:rPr>
              <w:fldChar w:fldCharType="separate"/>
            </w:r>
            <w:r w:rsidRPr="003E605B">
              <w:rPr>
                <w:rFonts w:ascii="Calibri" w:hAnsi="Calibri" w:cs="Calibri"/>
                <w:noProof/>
                <w:webHidden/>
                <w:sz w:val="22"/>
                <w:szCs w:val="22"/>
              </w:rPr>
              <w:t>2</w:t>
            </w:r>
            <w:r w:rsidRPr="003E605B">
              <w:rPr>
                <w:rFonts w:ascii="Calibri" w:hAnsi="Calibri" w:cs="Calibri"/>
                <w:noProof/>
                <w:webHidden/>
                <w:sz w:val="22"/>
                <w:szCs w:val="22"/>
              </w:rPr>
              <w:fldChar w:fldCharType="end"/>
            </w:r>
          </w:hyperlink>
        </w:p>
        <w:p w14:paraId="3484B525" w14:textId="77777777" w:rsidR="009B3E3A" w:rsidRPr="003E605B" w:rsidRDefault="00FB3041" w:rsidP="0054552A">
          <w:pPr>
            <w:pStyle w:val="TOC1"/>
            <w:tabs>
              <w:tab w:val="right" w:leader="dot" w:pos="9350"/>
            </w:tabs>
            <w:rPr>
              <w:rFonts w:ascii="Calibri" w:eastAsiaTheme="minorEastAsia" w:hAnsi="Calibri" w:cs="Calibri"/>
              <w:noProof/>
              <w:sz w:val="22"/>
              <w:szCs w:val="22"/>
            </w:rPr>
          </w:pPr>
          <w:hyperlink w:anchor="_Toc98267269" w:history="1">
            <w:r w:rsidR="00E51A8A" w:rsidRPr="003E605B">
              <w:rPr>
                <w:rStyle w:val="Hyperlink"/>
                <w:rFonts w:ascii="Calibri" w:hAnsi="Calibri" w:cs="Calibri"/>
                <w:noProof/>
                <w:sz w:val="22"/>
                <w:szCs w:val="22"/>
                <w:u w:val="none"/>
                <w:lang w:val="en-GB"/>
              </w:rPr>
              <w:t>The major forces that shape the global business environment and gain an understanding of the changing global business environment</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_Toc98267269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2</w:t>
            </w:r>
            <w:r w:rsidR="00E51A8A" w:rsidRPr="003E605B">
              <w:rPr>
                <w:rFonts w:ascii="Calibri" w:hAnsi="Calibri" w:cs="Calibri"/>
                <w:noProof/>
                <w:webHidden/>
                <w:sz w:val="22"/>
                <w:szCs w:val="22"/>
              </w:rPr>
              <w:fldChar w:fldCharType="end"/>
            </w:r>
          </w:hyperlink>
        </w:p>
        <w:p w14:paraId="62260995" w14:textId="77777777" w:rsidR="009B3E3A" w:rsidRPr="003E605B" w:rsidRDefault="00FB3041" w:rsidP="0054552A">
          <w:pPr>
            <w:pStyle w:val="TOC1"/>
            <w:tabs>
              <w:tab w:val="right" w:leader="dot" w:pos="9350"/>
            </w:tabs>
            <w:rPr>
              <w:rFonts w:ascii="Calibri" w:eastAsiaTheme="minorEastAsia" w:hAnsi="Calibri" w:cs="Calibri"/>
              <w:noProof/>
              <w:sz w:val="22"/>
              <w:szCs w:val="22"/>
            </w:rPr>
          </w:pPr>
          <w:hyperlink w:anchor="_Toc98267270" w:history="1">
            <w:r w:rsidR="00E51A8A" w:rsidRPr="003E605B">
              <w:rPr>
                <w:rStyle w:val="Hyperlink"/>
                <w:rFonts w:ascii="Calibri" w:hAnsi="Calibri" w:cs="Calibri"/>
                <w:noProof/>
                <w:sz w:val="22"/>
                <w:szCs w:val="22"/>
                <w:u w:val="none"/>
                <w:lang w:val="en-GB"/>
              </w:rPr>
              <w:t>The relevant business models</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_Toc98267270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3</w:t>
            </w:r>
            <w:r w:rsidR="00E51A8A" w:rsidRPr="003E605B">
              <w:rPr>
                <w:rFonts w:ascii="Calibri" w:hAnsi="Calibri" w:cs="Calibri"/>
                <w:noProof/>
                <w:webHidden/>
                <w:sz w:val="22"/>
                <w:szCs w:val="22"/>
              </w:rPr>
              <w:fldChar w:fldCharType="end"/>
            </w:r>
          </w:hyperlink>
        </w:p>
        <w:p w14:paraId="684A7B5C" w14:textId="77777777" w:rsidR="009B3E3A" w:rsidRPr="003E605B" w:rsidRDefault="00FB3041" w:rsidP="0054552A">
          <w:pPr>
            <w:pStyle w:val="TOC1"/>
            <w:tabs>
              <w:tab w:val="right" w:leader="dot" w:pos="9350"/>
            </w:tabs>
            <w:rPr>
              <w:rFonts w:ascii="Calibri" w:eastAsiaTheme="minorEastAsia" w:hAnsi="Calibri" w:cs="Calibri"/>
              <w:noProof/>
              <w:sz w:val="22"/>
              <w:szCs w:val="22"/>
            </w:rPr>
          </w:pPr>
          <w:hyperlink w:anchor="_Toc98267271" w:history="1">
            <w:r w:rsidR="00E51A8A" w:rsidRPr="003E605B">
              <w:rPr>
                <w:rStyle w:val="Hyperlink"/>
                <w:rFonts w:ascii="Calibri" w:hAnsi="Calibri" w:cs="Calibri"/>
                <w:noProof/>
                <w:sz w:val="22"/>
                <w:szCs w:val="22"/>
                <w:u w:val="none"/>
                <w:lang w:val="en-GB"/>
              </w:rPr>
              <w:t>International macro-environmental analysis using PESTLE</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_Toc98267271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5</w:t>
            </w:r>
            <w:r w:rsidR="00E51A8A" w:rsidRPr="003E605B">
              <w:rPr>
                <w:rFonts w:ascii="Calibri" w:hAnsi="Calibri" w:cs="Calibri"/>
                <w:noProof/>
                <w:webHidden/>
                <w:sz w:val="22"/>
                <w:szCs w:val="22"/>
              </w:rPr>
              <w:fldChar w:fldCharType="end"/>
            </w:r>
          </w:hyperlink>
        </w:p>
        <w:p w14:paraId="0C6B5749" w14:textId="77777777" w:rsidR="009B3E3A" w:rsidRPr="003E605B" w:rsidRDefault="00FB3041" w:rsidP="0054552A">
          <w:pPr>
            <w:pStyle w:val="TOC1"/>
            <w:tabs>
              <w:tab w:val="right" w:leader="dot" w:pos="9350"/>
            </w:tabs>
            <w:rPr>
              <w:rFonts w:ascii="Calibri" w:eastAsiaTheme="minorEastAsia" w:hAnsi="Calibri" w:cs="Calibri"/>
              <w:noProof/>
              <w:sz w:val="22"/>
              <w:szCs w:val="22"/>
            </w:rPr>
          </w:pPr>
          <w:hyperlink w:anchor="_Toc98267272" w:history="1">
            <w:r w:rsidR="00E51A8A" w:rsidRPr="003E605B">
              <w:rPr>
                <w:rStyle w:val="Hyperlink"/>
                <w:rFonts w:ascii="Calibri" w:hAnsi="Calibri" w:cs="Calibri"/>
                <w:noProof/>
                <w:sz w:val="22"/>
                <w:szCs w:val="22"/>
                <w:u w:val="none"/>
                <w:lang w:val="en-GB"/>
              </w:rPr>
              <w:t>Identification and critical evaluation of the reasons why organizations engage in international Trade</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_Toc98267272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7</w:t>
            </w:r>
            <w:r w:rsidR="00E51A8A" w:rsidRPr="003E605B">
              <w:rPr>
                <w:rFonts w:ascii="Calibri" w:hAnsi="Calibri" w:cs="Calibri"/>
                <w:noProof/>
                <w:webHidden/>
                <w:sz w:val="22"/>
                <w:szCs w:val="22"/>
              </w:rPr>
              <w:fldChar w:fldCharType="end"/>
            </w:r>
          </w:hyperlink>
        </w:p>
        <w:p w14:paraId="0D003D5A" w14:textId="77777777" w:rsidR="009B3E3A" w:rsidRPr="003E605B" w:rsidRDefault="00FB3041" w:rsidP="0054552A">
          <w:pPr>
            <w:pStyle w:val="TOC1"/>
            <w:tabs>
              <w:tab w:val="right" w:leader="dot" w:pos="9350"/>
            </w:tabs>
            <w:rPr>
              <w:rFonts w:ascii="Calibri" w:eastAsiaTheme="minorEastAsia" w:hAnsi="Calibri" w:cs="Calibri"/>
              <w:noProof/>
              <w:sz w:val="22"/>
              <w:szCs w:val="22"/>
            </w:rPr>
          </w:pPr>
          <w:hyperlink w:anchor="_Toc98267273" w:history="1">
            <w:r w:rsidR="00E51A8A" w:rsidRPr="003E605B">
              <w:rPr>
                <w:rStyle w:val="Hyperlink"/>
                <w:rFonts w:ascii="Calibri" w:hAnsi="Calibri" w:cs="Calibri"/>
                <w:noProof/>
                <w:sz w:val="22"/>
                <w:szCs w:val="22"/>
                <w:u w:val="none"/>
                <w:lang w:val="en-GB"/>
              </w:rPr>
              <w:t>Assessments of markets in action, understanding their microeconomic and macroeconomic foundations and major features of the current international economy</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_Toc98267273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8</w:t>
            </w:r>
            <w:r w:rsidR="00E51A8A" w:rsidRPr="003E605B">
              <w:rPr>
                <w:rFonts w:ascii="Calibri" w:hAnsi="Calibri" w:cs="Calibri"/>
                <w:noProof/>
                <w:webHidden/>
                <w:sz w:val="22"/>
                <w:szCs w:val="22"/>
              </w:rPr>
              <w:fldChar w:fldCharType="end"/>
            </w:r>
          </w:hyperlink>
        </w:p>
        <w:p w14:paraId="5D3E5127" w14:textId="77777777" w:rsidR="009B3E3A" w:rsidRPr="003E605B" w:rsidRDefault="00FB3041" w:rsidP="0054552A">
          <w:pPr>
            <w:pStyle w:val="TOC2"/>
            <w:tabs>
              <w:tab w:val="right" w:leader="dot" w:pos="9350"/>
            </w:tabs>
            <w:ind w:left="0"/>
            <w:rPr>
              <w:rFonts w:ascii="Calibri" w:eastAsiaTheme="minorEastAsia" w:hAnsi="Calibri" w:cs="Calibri"/>
              <w:noProof/>
              <w:sz w:val="22"/>
              <w:szCs w:val="22"/>
            </w:rPr>
          </w:pPr>
          <w:hyperlink w:anchor="_Toc98267274" w:history="1">
            <w:r w:rsidR="00E51A8A" w:rsidRPr="003E605B">
              <w:rPr>
                <w:rStyle w:val="Hyperlink"/>
                <w:rFonts w:ascii="Calibri" w:hAnsi="Calibri" w:cs="Calibri"/>
                <w:noProof/>
                <w:sz w:val="22"/>
                <w:szCs w:val="22"/>
                <w:u w:val="none"/>
                <w:lang w:val="en-GB"/>
              </w:rPr>
              <w:t>Different market structures and their influence on firm strategy in long-run and short-run changes</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_Toc98267274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8</w:t>
            </w:r>
            <w:r w:rsidR="00E51A8A" w:rsidRPr="003E605B">
              <w:rPr>
                <w:rFonts w:ascii="Calibri" w:hAnsi="Calibri" w:cs="Calibri"/>
                <w:noProof/>
                <w:webHidden/>
                <w:sz w:val="22"/>
                <w:szCs w:val="22"/>
              </w:rPr>
              <w:fldChar w:fldCharType="end"/>
            </w:r>
          </w:hyperlink>
        </w:p>
        <w:p w14:paraId="3ABC2C7F" w14:textId="77777777" w:rsidR="009B3E3A" w:rsidRPr="003E605B" w:rsidRDefault="00FB3041" w:rsidP="0054552A">
          <w:pPr>
            <w:pStyle w:val="TOC1"/>
            <w:tabs>
              <w:tab w:val="right" w:leader="dot" w:pos="9350"/>
            </w:tabs>
            <w:rPr>
              <w:rFonts w:ascii="Calibri" w:eastAsiaTheme="minorEastAsia" w:hAnsi="Calibri" w:cs="Calibri"/>
              <w:noProof/>
              <w:sz w:val="22"/>
              <w:szCs w:val="22"/>
            </w:rPr>
          </w:pPr>
          <w:hyperlink w:anchor="_Toc98267275" w:history="1">
            <w:r w:rsidR="00E51A8A" w:rsidRPr="003E605B">
              <w:rPr>
                <w:rStyle w:val="Hyperlink"/>
                <w:rFonts w:ascii="Calibri" w:hAnsi="Calibri" w:cs="Calibri"/>
                <w:noProof/>
                <w:sz w:val="22"/>
                <w:szCs w:val="22"/>
                <w:u w:val="none"/>
              </w:rPr>
              <w:t>Conclusion</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_Toc98267275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9</w:t>
            </w:r>
            <w:r w:rsidR="00E51A8A" w:rsidRPr="003E605B">
              <w:rPr>
                <w:rFonts w:ascii="Calibri" w:hAnsi="Calibri" w:cs="Calibri"/>
                <w:noProof/>
                <w:webHidden/>
                <w:sz w:val="22"/>
                <w:szCs w:val="22"/>
              </w:rPr>
              <w:fldChar w:fldCharType="end"/>
            </w:r>
          </w:hyperlink>
        </w:p>
        <w:p w14:paraId="6003CA1E" w14:textId="77777777" w:rsidR="009B3E3A" w:rsidRPr="003E605B" w:rsidRDefault="00FB3041" w:rsidP="0054552A">
          <w:pPr>
            <w:pStyle w:val="TOC1"/>
            <w:tabs>
              <w:tab w:val="right" w:leader="dot" w:pos="9350"/>
            </w:tabs>
            <w:rPr>
              <w:rFonts w:ascii="Calibri" w:eastAsiaTheme="minorEastAsia" w:hAnsi="Calibri" w:cs="Calibri"/>
              <w:noProof/>
              <w:sz w:val="22"/>
              <w:szCs w:val="22"/>
            </w:rPr>
          </w:pPr>
          <w:hyperlink w:anchor="_Toc98267276" w:history="1">
            <w:r w:rsidR="00E51A8A" w:rsidRPr="003E605B">
              <w:rPr>
                <w:rStyle w:val="Hyperlink"/>
                <w:rFonts w:ascii="Calibri" w:hAnsi="Calibri" w:cs="Calibri"/>
                <w:noProof/>
                <w:sz w:val="22"/>
                <w:szCs w:val="22"/>
                <w:u w:val="none"/>
              </w:rPr>
              <w:t>Reference</w:t>
            </w:r>
            <w:r w:rsidR="00E51A8A" w:rsidRPr="003E605B">
              <w:rPr>
                <w:rFonts w:ascii="Calibri" w:hAnsi="Calibri" w:cs="Calibri"/>
                <w:noProof/>
                <w:webHidden/>
                <w:sz w:val="22"/>
                <w:szCs w:val="22"/>
              </w:rPr>
              <w:tab/>
            </w:r>
            <w:r w:rsidR="00E51A8A" w:rsidRPr="003E605B">
              <w:rPr>
                <w:rFonts w:ascii="Calibri" w:hAnsi="Calibri" w:cs="Calibri"/>
                <w:noProof/>
                <w:webHidden/>
                <w:sz w:val="22"/>
                <w:szCs w:val="22"/>
              </w:rPr>
              <w:fldChar w:fldCharType="begin"/>
            </w:r>
            <w:r w:rsidR="00E51A8A" w:rsidRPr="003E605B">
              <w:rPr>
                <w:rFonts w:ascii="Calibri" w:hAnsi="Calibri" w:cs="Calibri"/>
                <w:noProof/>
                <w:webHidden/>
                <w:sz w:val="22"/>
                <w:szCs w:val="22"/>
              </w:rPr>
              <w:instrText xml:space="preserve"> PAGEREF _Toc98267276 \h </w:instrText>
            </w:r>
            <w:r w:rsidR="00E51A8A" w:rsidRPr="003E605B">
              <w:rPr>
                <w:rFonts w:ascii="Calibri" w:hAnsi="Calibri" w:cs="Calibri"/>
                <w:noProof/>
                <w:webHidden/>
                <w:sz w:val="22"/>
                <w:szCs w:val="22"/>
              </w:rPr>
            </w:r>
            <w:r w:rsidR="00E51A8A" w:rsidRPr="003E605B">
              <w:rPr>
                <w:rFonts w:ascii="Calibri" w:hAnsi="Calibri" w:cs="Calibri"/>
                <w:noProof/>
                <w:webHidden/>
                <w:sz w:val="22"/>
                <w:szCs w:val="22"/>
              </w:rPr>
              <w:fldChar w:fldCharType="separate"/>
            </w:r>
            <w:r w:rsidR="00E51A8A" w:rsidRPr="003E605B">
              <w:rPr>
                <w:rFonts w:ascii="Calibri" w:hAnsi="Calibri" w:cs="Calibri"/>
                <w:noProof/>
                <w:webHidden/>
                <w:sz w:val="22"/>
                <w:szCs w:val="22"/>
              </w:rPr>
              <w:t>10</w:t>
            </w:r>
            <w:r w:rsidR="00E51A8A" w:rsidRPr="003E605B">
              <w:rPr>
                <w:rFonts w:ascii="Calibri" w:hAnsi="Calibri" w:cs="Calibri"/>
                <w:noProof/>
                <w:webHidden/>
                <w:sz w:val="22"/>
                <w:szCs w:val="22"/>
              </w:rPr>
              <w:fldChar w:fldCharType="end"/>
            </w:r>
          </w:hyperlink>
        </w:p>
        <w:p w14:paraId="0C6DD3C4" w14:textId="77777777" w:rsidR="009324F9" w:rsidRPr="003E605B" w:rsidRDefault="00E51A8A" w:rsidP="0054552A">
          <w:pPr>
            <w:rPr>
              <w:rFonts w:ascii="Calibri" w:hAnsi="Calibri" w:cs="Calibri"/>
              <w:sz w:val="22"/>
              <w:szCs w:val="22"/>
            </w:rPr>
          </w:pPr>
          <w:r w:rsidRPr="003E605B">
            <w:rPr>
              <w:rFonts w:ascii="Calibri" w:hAnsi="Calibri" w:cs="Calibri"/>
              <w:sz w:val="22"/>
              <w:szCs w:val="22"/>
            </w:rPr>
            <w:fldChar w:fldCharType="end"/>
          </w:r>
        </w:p>
      </w:sdtContent>
    </w:sdt>
    <w:p w14:paraId="6C61CB23" w14:textId="77777777" w:rsidR="00487E53" w:rsidRPr="003E605B" w:rsidRDefault="00E51A8A" w:rsidP="0054552A">
      <w:pPr>
        <w:rPr>
          <w:rFonts w:ascii="Calibri" w:hAnsi="Calibri" w:cs="Calibri"/>
          <w:b/>
          <w:color w:val="000000" w:themeColor="text1"/>
          <w:sz w:val="22"/>
          <w:szCs w:val="22"/>
        </w:rPr>
      </w:pPr>
      <w:r w:rsidRPr="003E605B">
        <w:rPr>
          <w:rFonts w:ascii="Calibri" w:hAnsi="Calibri" w:cs="Calibri"/>
          <w:sz w:val="22"/>
          <w:szCs w:val="22"/>
        </w:rPr>
        <w:br w:type="page"/>
      </w:r>
    </w:p>
    <w:p w14:paraId="7EBADBBF" w14:textId="77777777" w:rsidR="007F50F6" w:rsidRPr="003E605B" w:rsidRDefault="00E51A8A" w:rsidP="003E605B">
      <w:pPr>
        <w:pStyle w:val="Heading1"/>
        <w:jc w:val="both"/>
        <w:rPr>
          <w:rFonts w:ascii="Calibri" w:hAnsi="Calibri" w:cs="Calibri"/>
          <w:sz w:val="22"/>
          <w:szCs w:val="22"/>
        </w:rPr>
      </w:pPr>
      <w:bookmarkStart w:id="0" w:name="_Toc98267268"/>
      <w:r w:rsidRPr="003E605B">
        <w:rPr>
          <w:rFonts w:ascii="Calibri" w:hAnsi="Calibri" w:cs="Calibri"/>
          <w:sz w:val="22"/>
          <w:szCs w:val="22"/>
        </w:rPr>
        <w:lastRenderedPageBreak/>
        <w:t>Introduction</w:t>
      </w:r>
      <w:bookmarkEnd w:id="0"/>
      <w:r w:rsidRPr="003E605B">
        <w:rPr>
          <w:rFonts w:ascii="Calibri" w:hAnsi="Calibri" w:cs="Calibri"/>
          <w:sz w:val="22"/>
          <w:szCs w:val="22"/>
        </w:rPr>
        <w:t xml:space="preserve"> </w:t>
      </w:r>
    </w:p>
    <w:p w14:paraId="618D2D17" w14:textId="77777777" w:rsidR="007F50F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sz w:val="22"/>
          <w:szCs w:val="22"/>
          <w:lang w:val="en-GB"/>
        </w:rPr>
        <w:t xml:space="preserve">The Global Business Environment depends on the various imperial segments of the environment in different countries. </w:t>
      </w:r>
      <w:r w:rsidR="00385201" w:rsidRPr="003E605B">
        <w:rPr>
          <w:rFonts w:ascii="Calibri" w:hAnsi="Calibri" w:cs="Calibri"/>
          <w:sz w:val="22"/>
          <w:szCs w:val="22"/>
          <w:lang w:val="en-GB"/>
        </w:rPr>
        <w:t xml:space="preserve">It </w:t>
      </w:r>
      <w:r w:rsidRPr="003E605B">
        <w:rPr>
          <w:rFonts w:ascii="Calibri" w:hAnsi="Calibri" w:cs="Calibri"/>
          <w:sz w:val="22"/>
          <w:szCs w:val="22"/>
          <w:lang w:val="en-GB"/>
        </w:rPr>
        <w:t>is directly connected to business growth, sales, and production. It helps an organization to make decisions on the international market. This project describes the portfolio of</w:t>
      </w:r>
      <w:r w:rsidR="00385201" w:rsidRPr="003E605B">
        <w:rPr>
          <w:rFonts w:ascii="Calibri" w:hAnsi="Calibri" w:cs="Calibri"/>
          <w:sz w:val="22"/>
          <w:szCs w:val="22"/>
          <w:lang w:val="en-GB"/>
        </w:rPr>
        <w:t xml:space="preserve"> Aston Martin within the automobile industry based in the UK. </w:t>
      </w:r>
      <w:r w:rsidRPr="003E605B">
        <w:rPr>
          <w:rFonts w:ascii="Calibri" w:hAnsi="Calibri" w:cs="Calibri"/>
          <w:sz w:val="22"/>
          <w:szCs w:val="22"/>
          <w:lang w:val="en-GB"/>
        </w:rPr>
        <w:t>It is a luxurious sports car manufacturing company and the founder of this organisation is “Lionel Martin &amp; Robert Bamford” in 1913. The number of employees is 3000 and the revenue is 1095 million dollars in 2021</w:t>
      </w:r>
      <w:r w:rsidR="00385201" w:rsidRPr="003E605B">
        <w:rPr>
          <w:rFonts w:ascii="Calibri" w:hAnsi="Calibri" w:cs="Calibri"/>
          <w:sz w:val="22"/>
          <w:szCs w:val="22"/>
          <w:lang w:val="en-GB"/>
        </w:rPr>
        <w:t xml:space="preserve"> (</w:t>
      </w:r>
      <w:proofErr w:type="spellStart"/>
      <w:r w:rsidR="00BA11E5" w:rsidRPr="003E605B">
        <w:rPr>
          <w:rStyle w:val="selectable"/>
          <w:rFonts w:ascii="Calibri" w:hAnsi="Calibri" w:cs="Calibri"/>
          <w:color w:val="000000"/>
          <w:sz w:val="22"/>
          <w:szCs w:val="22"/>
        </w:rPr>
        <w:t>Astonmartinlagonda</w:t>
      </w:r>
      <w:proofErr w:type="spellEnd"/>
      <w:r w:rsidR="00BA11E5" w:rsidRPr="003E605B">
        <w:rPr>
          <w:rStyle w:val="selectable"/>
          <w:rFonts w:ascii="Calibri" w:hAnsi="Calibri" w:cs="Calibri"/>
          <w:color w:val="000000"/>
          <w:sz w:val="22"/>
          <w:szCs w:val="22"/>
        </w:rPr>
        <w:t>, 2022</w:t>
      </w:r>
      <w:r w:rsidR="00385201" w:rsidRPr="003E605B">
        <w:rPr>
          <w:rFonts w:ascii="Calibri" w:hAnsi="Calibri" w:cs="Calibri"/>
          <w:sz w:val="22"/>
          <w:szCs w:val="22"/>
          <w:lang w:val="en-GB"/>
        </w:rPr>
        <w:t>)</w:t>
      </w:r>
      <w:r w:rsidRPr="003E605B">
        <w:rPr>
          <w:rFonts w:ascii="Calibri" w:hAnsi="Calibri" w:cs="Calibri"/>
          <w:sz w:val="22"/>
          <w:szCs w:val="22"/>
          <w:lang w:val="en-GB"/>
        </w:rPr>
        <w:t>. The analysis of this project defines the major forces that shape the global business environment and different business models of Porter along with pestle analysis.</w:t>
      </w:r>
    </w:p>
    <w:p w14:paraId="0007AB31" w14:textId="77777777" w:rsidR="007F50F6" w:rsidRPr="003E605B" w:rsidRDefault="00E51A8A" w:rsidP="003E605B">
      <w:pPr>
        <w:pStyle w:val="Heading1"/>
        <w:jc w:val="both"/>
        <w:rPr>
          <w:rFonts w:ascii="Calibri" w:hAnsi="Calibri" w:cs="Calibri"/>
          <w:sz w:val="22"/>
          <w:szCs w:val="22"/>
          <w:lang w:val="en-GB"/>
        </w:rPr>
      </w:pPr>
      <w:bookmarkStart w:id="1" w:name="_Toc98267269"/>
      <w:r w:rsidRPr="003E605B">
        <w:rPr>
          <w:rFonts w:ascii="Calibri" w:hAnsi="Calibri" w:cs="Calibri"/>
          <w:sz w:val="22"/>
          <w:szCs w:val="22"/>
          <w:lang w:val="en-GB"/>
        </w:rPr>
        <w:t>The major forces that shape the global business environment and gain an understanding of the chang</w:t>
      </w:r>
      <w:r w:rsidR="00487E53" w:rsidRPr="003E605B">
        <w:rPr>
          <w:rFonts w:ascii="Calibri" w:hAnsi="Calibri" w:cs="Calibri"/>
          <w:sz w:val="22"/>
          <w:szCs w:val="22"/>
          <w:lang w:val="en-GB"/>
        </w:rPr>
        <w:t>ing global business environment</w:t>
      </w:r>
      <w:bookmarkEnd w:id="1"/>
    </w:p>
    <w:p w14:paraId="413F367D" w14:textId="77777777" w:rsidR="00582B3A" w:rsidRPr="003E605B" w:rsidRDefault="00E51A8A" w:rsidP="003E605B">
      <w:pPr>
        <w:pStyle w:val="Normal1"/>
        <w:ind w:left="57" w:firstLine="284"/>
        <w:rPr>
          <w:rFonts w:ascii="Calibri" w:hAnsi="Calibri" w:cs="Calibri"/>
          <w:color w:val="222222"/>
          <w:sz w:val="22"/>
          <w:szCs w:val="22"/>
          <w:highlight w:val="white"/>
          <w:lang w:val="en-GB"/>
        </w:rPr>
      </w:pPr>
      <w:r w:rsidRPr="003E605B">
        <w:rPr>
          <w:rFonts w:ascii="Calibri" w:hAnsi="Calibri" w:cs="Calibri"/>
          <w:sz w:val="22"/>
          <w:szCs w:val="22"/>
          <w:lang w:val="en-GB"/>
        </w:rPr>
        <w:t xml:space="preserve">The international business environment is a major factor that directly influences the company to make it grow in the global market. According to </w:t>
      </w:r>
      <w:r w:rsidRPr="003E605B">
        <w:rPr>
          <w:rFonts w:ascii="Calibri" w:hAnsi="Calibri" w:cs="Calibri"/>
          <w:color w:val="222222"/>
          <w:sz w:val="22"/>
          <w:szCs w:val="22"/>
          <w:highlight w:val="white"/>
          <w:lang w:val="en-GB"/>
        </w:rPr>
        <w:t xml:space="preserve">Sánchez et al. (2020), there are various major forces that proportionally affect the business environment in a different way as compared to internal factors such as rate of turnover, and the manager of a company considers elements such as planning, leading, and organizing along with controlling the project. In this respect, the Aston Martin organisation uses these elements to understand the global emerging market and expand its business internationally. </w:t>
      </w:r>
    </w:p>
    <w:p w14:paraId="311A4263" w14:textId="77777777" w:rsidR="007F50F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color w:val="222222"/>
          <w:sz w:val="22"/>
          <w:szCs w:val="22"/>
          <w:highlight w:val="white"/>
          <w:lang w:val="en-GB"/>
        </w:rPr>
        <w:t xml:space="preserve">On the other hand, </w:t>
      </w:r>
      <w:proofErr w:type="spellStart"/>
      <w:r w:rsidRPr="003E605B">
        <w:rPr>
          <w:rFonts w:ascii="Calibri" w:hAnsi="Calibri" w:cs="Calibri"/>
          <w:color w:val="222222"/>
          <w:sz w:val="22"/>
          <w:szCs w:val="22"/>
          <w:highlight w:val="white"/>
          <w:lang w:val="en-GB"/>
        </w:rPr>
        <w:t>Bageis</w:t>
      </w:r>
      <w:proofErr w:type="spellEnd"/>
      <w:r w:rsidRPr="003E605B">
        <w:rPr>
          <w:rFonts w:ascii="Calibri" w:hAnsi="Calibri" w:cs="Calibri"/>
          <w:color w:val="222222"/>
          <w:sz w:val="22"/>
          <w:szCs w:val="22"/>
          <w:highlight w:val="white"/>
          <w:lang w:val="en-GB"/>
        </w:rPr>
        <w:t xml:space="preserve"> et al. (2019) argued, the external factor of an organisation plays a major role in understanding the capability of any organisation. So, the Aston Martin </w:t>
      </w:r>
      <w:r w:rsidR="00487E53" w:rsidRPr="003E605B">
        <w:rPr>
          <w:rFonts w:ascii="Calibri" w:hAnsi="Calibri" w:cs="Calibri"/>
          <w:color w:val="222222"/>
          <w:sz w:val="22"/>
          <w:szCs w:val="22"/>
          <w:highlight w:val="white"/>
          <w:lang w:val="en-GB"/>
        </w:rPr>
        <w:t>Company</w:t>
      </w:r>
      <w:r w:rsidRPr="003E605B">
        <w:rPr>
          <w:rFonts w:ascii="Calibri" w:hAnsi="Calibri" w:cs="Calibri"/>
          <w:color w:val="222222"/>
          <w:sz w:val="22"/>
          <w:szCs w:val="22"/>
          <w:highlight w:val="white"/>
          <w:lang w:val="en-GB"/>
        </w:rPr>
        <w:t xml:space="preserve"> always observes and analyses the different segments of external factors such as political, legal, economic, and environmental along with technological factors. Thus, this company is one of the largest luxurious sports car manufacturing companies, which is leading the market at present time in different countries by understanding the global market and every factor which influences the emerging market.</w:t>
      </w:r>
    </w:p>
    <w:p w14:paraId="5771A36F" w14:textId="77777777" w:rsidR="007F50F6" w:rsidRPr="003E605B" w:rsidRDefault="00E51A8A" w:rsidP="003E605B">
      <w:pPr>
        <w:pStyle w:val="Heading1"/>
        <w:jc w:val="both"/>
        <w:rPr>
          <w:rFonts w:ascii="Calibri" w:hAnsi="Calibri" w:cs="Calibri"/>
          <w:sz w:val="22"/>
          <w:szCs w:val="22"/>
          <w:highlight w:val="yellow"/>
          <w:lang w:val="en-GB"/>
        </w:rPr>
      </w:pPr>
      <w:bookmarkStart w:id="2" w:name="_Toc98267270"/>
      <w:r w:rsidRPr="003E605B">
        <w:rPr>
          <w:rFonts w:ascii="Calibri" w:hAnsi="Calibri" w:cs="Calibri"/>
          <w:sz w:val="22"/>
          <w:szCs w:val="22"/>
          <w:lang w:val="en-GB"/>
        </w:rPr>
        <w:lastRenderedPageBreak/>
        <w:t>The relevant business models</w:t>
      </w:r>
      <w:bookmarkEnd w:id="2"/>
    </w:p>
    <w:p w14:paraId="3D97C080" w14:textId="77777777" w:rsidR="00582B3A"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noProof/>
          <w:sz w:val="22"/>
          <w:szCs w:val="22"/>
          <w:lang w:val="en-GB"/>
        </w:rPr>
        <w:drawing>
          <wp:inline distT="0" distB="0" distL="0" distR="0" wp14:anchorId="7CB432DC" wp14:editId="2810184F">
            <wp:extent cx="4168908" cy="2243469"/>
            <wp:effectExtent l="19050" t="0" r="304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4170896" cy="2244539"/>
                    </a:xfrm>
                    <a:prstGeom prst="rect">
                      <a:avLst/>
                    </a:prstGeom>
                    <a:noFill/>
                    <a:ln w="9525">
                      <a:noFill/>
                      <a:miter lim="800000"/>
                      <a:headEnd/>
                      <a:tailEnd/>
                    </a:ln>
                  </pic:spPr>
                </pic:pic>
              </a:graphicData>
            </a:graphic>
          </wp:inline>
        </w:drawing>
      </w:r>
    </w:p>
    <w:p w14:paraId="01C0CCEA" w14:textId="77777777" w:rsidR="00F13D3C"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Figure 1: Porter’s diamond model</w:t>
      </w:r>
    </w:p>
    <w:p w14:paraId="5C81DB63" w14:textId="77777777" w:rsidR="00F13D3C"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 xml:space="preserve">(Source: </w:t>
      </w:r>
      <w:proofErr w:type="spellStart"/>
      <w:r w:rsidRPr="003E605B">
        <w:rPr>
          <w:rFonts w:ascii="Calibri" w:hAnsi="Calibri" w:cs="Calibri"/>
          <w:b/>
          <w:color w:val="222222"/>
          <w:sz w:val="22"/>
          <w:szCs w:val="22"/>
          <w:highlight w:val="white"/>
          <w:lang w:val="en-GB"/>
        </w:rPr>
        <w:t>Alavi</w:t>
      </w:r>
      <w:proofErr w:type="spellEnd"/>
      <w:r w:rsidRPr="003E605B">
        <w:rPr>
          <w:rFonts w:ascii="Calibri" w:hAnsi="Calibri" w:cs="Calibri"/>
          <w:b/>
          <w:color w:val="222222"/>
          <w:sz w:val="22"/>
          <w:szCs w:val="22"/>
          <w:highlight w:val="white"/>
          <w:lang w:val="en-GB"/>
        </w:rPr>
        <w:t xml:space="preserve"> et al. 2020</w:t>
      </w:r>
      <w:r w:rsidRPr="003E605B">
        <w:rPr>
          <w:rFonts w:ascii="Calibri" w:hAnsi="Calibri" w:cs="Calibri"/>
          <w:b/>
          <w:color w:val="222222"/>
          <w:sz w:val="22"/>
          <w:szCs w:val="22"/>
          <w:lang w:val="en-GB"/>
        </w:rPr>
        <w:t>)</w:t>
      </w:r>
    </w:p>
    <w:p w14:paraId="7CCA4F83" w14:textId="62DE828B" w:rsidR="007F50F6" w:rsidRPr="003E605B" w:rsidRDefault="00E51A8A" w:rsidP="003E605B">
      <w:pPr>
        <w:pStyle w:val="Normal1"/>
        <w:ind w:left="57" w:firstLine="284"/>
        <w:rPr>
          <w:rFonts w:ascii="Calibri" w:hAnsi="Calibri" w:cs="Calibri"/>
          <w:color w:val="222222"/>
          <w:sz w:val="22"/>
          <w:szCs w:val="22"/>
          <w:highlight w:val="white"/>
          <w:lang w:val="en-GB"/>
        </w:rPr>
      </w:pPr>
      <w:r w:rsidRPr="003E605B">
        <w:rPr>
          <w:rFonts w:ascii="Calibri" w:hAnsi="Calibri" w:cs="Calibri"/>
          <w:sz w:val="22"/>
          <w:szCs w:val="22"/>
          <w:lang w:val="en-GB"/>
        </w:rPr>
        <w:t>This</w:t>
      </w:r>
      <w:r w:rsidR="006A22F4" w:rsidRPr="003E605B">
        <w:rPr>
          <w:rFonts w:ascii="Calibri" w:hAnsi="Calibri" w:cs="Calibri"/>
          <w:sz w:val="22"/>
          <w:szCs w:val="22"/>
          <w:lang w:val="en-GB"/>
        </w:rPr>
        <w:t xml:space="preserve"> model is a tool of strategy which helps to signify the competitive market advantages and develop a theory for expanding the market worldwide</w:t>
      </w:r>
      <w:r w:rsidR="00C91126" w:rsidRPr="003E605B">
        <w:rPr>
          <w:rFonts w:ascii="Calibri" w:hAnsi="Calibri" w:cs="Calibri"/>
          <w:sz w:val="22"/>
          <w:szCs w:val="22"/>
          <w:lang w:val="en-GB"/>
        </w:rPr>
        <w:t xml:space="preserve"> (</w:t>
      </w:r>
      <w:proofErr w:type="spellStart"/>
      <w:r w:rsidR="00C91126" w:rsidRPr="003E605B">
        <w:rPr>
          <w:rFonts w:ascii="Calibri" w:hAnsi="Calibri" w:cs="Calibri"/>
          <w:color w:val="222222"/>
          <w:sz w:val="22"/>
          <w:szCs w:val="22"/>
          <w:highlight w:val="white"/>
          <w:lang w:val="en-GB"/>
        </w:rPr>
        <w:t>Alavi</w:t>
      </w:r>
      <w:proofErr w:type="spellEnd"/>
      <w:r w:rsidR="00C91126" w:rsidRPr="003E605B">
        <w:rPr>
          <w:rFonts w:ascii="Calibri" w:hAnsi="Calibri" w:cs="Calibri"/>
          <w:color w:val="222222"/>
          <w:sz w:val="22"/>
          <w:szCs w:val="22"/>
          <w:highlight w:val="white"/>
          <w:lang w:val="en-GB"/>
        </w:rPr>
        <w:t xml:space="preserve"> et al. 2020).</w:t>
      </w:r>
      <w:r w:rsidR="00487E53" w:rsidRPr="003E605B">
        <w:rPr>
          <w:rFonts w:ascii="Calibri" w:hAnsi="Calibri" w:cs="Calibri"/>
          <w:color w:val="222222"/>
          <w:sz w:val="22"/>
          <w:szCs w:val="22"/>
          <w:highlight w:val="white"/>
          <w:lang w:val="en-GB"/>
        </w:rPr>
        <w:t xml:space="preserve"> </w:t>
      </w:r>
      <w:r w:rsidR="006A22F4" w:rsidRPr="003E605B">
        <w:rPr>
          <w:rFonts w:ascii="Calibri" w:hAnsi="Calibri" w:cs="Calibri"/>
          <w:color w:val="222222"/>
          <w:sz w:val="22"/>
          <w:szCs w:val="22"/>
          <w:highlight w:val="white"/>
          <w:lang w:val="en-GB"/>
        </w:rPr>
        <w:t xml:space="preserve">In this respect, the Aston Martin </w:t>
      </w:r>
      <w:r w:rsidR="00487E53" w:rsidRPr="003E605B">
        <w:rPr>
          <w:rFonts w:ascii="Calibri" w:hAnsi="Calibri" w:cs="Calibri"/>
          <w:color w:val="222222"/>
          <w:sz w:val="22"/>
          <w:szCs w:val="22"/>
          <w:highlight w:val="white"/>
          <w:lang w:val="en-GB"/>
        </w:rPr>
        <w:t>Company</w:t>
      </w:r>
      <w:r w:rsidR="006A22F4" w:rsidRPr="003E605B">
        <w:rPr>
          <w:rFonts w:ascii="Calibri" w:hAnsi="Calibri" w:cs="Calibri"/>
          <w:color w:val="222222"/>
          <w:sz w:val="22"/>
          <w:szCs w:val="22"/>
          <w:highlight w:val="white"/>
          <w:lang w:val="en-GB"/>
        </w:rPr>
        <w:t xml:space="preserve"> uses this theory to manage, </w:t>
      </w:r>
      <w:r w:rsidR="00965CD1" w:rsidRPr="003E605B">
        <w:rPr>
          <w:rFonts w:ascii="Calibri" w:hAnsi="Calibri" w:cs="Calibri"/>
          <w:color w:val="222222"/>
          <w:sz w:val="22"/>
          <w:szCs w:val="22"/>
          <w:highlight w:val="white"/>
          <w:lang w:val="en-GB"/>
        </w:rPr>
        <w:t>analyse</w:t>
      </w:r>
      <w:r w:rsidR="006A22F4" w:rsidRPr="003E605B">
        <w:rPr>
          <w:rFonts w:ascii="Calibri" w:hAnsi="Calibri" w:cs="Calibri"/>
          <w:color w:val="222222"/>
          <w:sz w:val="22"/>
          <w:szCs w:val="22"/>
          <w:highlight w:val="white"/>
          <w:lang w:val="en-GB"/>
        </w:rPr>
        <w:t xml:space="preserve">, and develop the market strategy to boost their business expansion internationally. </w:t>
      </w:r>
    </w:p>
    <w:p w14:paraId="785950AB" w14:textId="77777777" w:rsidR="007F50F6" w:rsidRPr="003E605B" w:rsidRDefault="00E51A8A" w:rsidP="003E605B">
      <w:pPr>
        <w:pStyle w:val="Normal1"/>
        <w:ind w:left="57" w:firstLine="284"/>
        <w:rPr>
          <w:rFonts w:ascii="Calibri" w:hAnsi="Calibri" w:cs="Calibri"/>
          <w:b/>
          <w:color w:val="222222"/>
          <w:sz w:val="22"/>
          <w:szCs w:val="22"/>
          <w:highlight w:val="white"/>
          <w:lang w:val="en-GB"/>
        </w:rPr>
      </w:pPr>
      <w:r w:rsidRPr="003E605B">
        <w:rPr>
          <w:rFonts w:ascii="Calibri" w:hAnsi="Calibri" w:cs="Calibri"/>
          <w:b/>
          <w:color w:val="222222"/>
          <w:sz w:val="22"/>
          <w:szCs w:val="22"/>
          <w:highlight w:val="white"/>
          <w:lang w:val="en-GB"/>
        </w:rPr>
        <w:t>Condition of factors</w:t>
      </w:r>
    </w:p>
    <w:p w14:paraId="1578A889" w14:textId="77777777" w:rsidR="007F50F6" w:rsidRPr="003E605B" w:rsidRDefault="00E51A8A" w:rsidP="003E605B">
      <w:pPr>
        <w:pStyle w:val="Normal1"/>
        <w:ind w:left="57" w:firstLine="284"/>
        <w:rPr>
          <w:rFonts w:ascii="Calibri" w:hAnsi="Calibri" w:cs="Calibri"/>
          <w:color w:val="222222"/>
          <w:sz w:val="22"/>
          <w:szCs w:val="22"/>
          <w:highlight w:val="white"/>
          <w:lang w:val="en-GB"/>
        </w:rPr>
      </w:pPr>
      <w:r w:rsidRPr="003E605B">
        <w:rPr>
          <w:rFonts w:ascii="Calibri" w:hAnsi="Calibri" w:cs="Calibri"/>
          <w:color w:val="222222"/>
          <w:sz w:val="22"/>
          <w:szCs w:val="22"/>
          <w:highlight w:val="white"/>
          <w:lang w:val="en-GB"/>
        </w:rPr>
        <w:t xml:space="preserve">The condition of factors and made by some important elements that offer competitive benefits to the industry. The elements are such as natural resources, technical knowledge and human resources, and the resources of capital along with the innovation of modern technologies. </w:t>
      </w:r>
    </w:p>
    <w:p w14:paraId="50E63F59" w14:textId="77777777" w:rsidR="007F50F6" w:rsidRPr="003E605B" w:rsidRDefault="00E51A8A" w:rsidP="003E605B">
      <w:pPr>
        <w:pStyle w:val="Normal1"/>
        <w:ind w:left="57" w:firstLine="284"/>
        <w:rPr>
          <w:rFonts w:ascii="Calibri" w:hAnsi="Calibri" w:cs="Calibri"/>
          <w:color w:val="222222"/>
          <w:sz w:val="22"/>
          <w:szCs w:val="22"/>
          <w:highlight w:val="white"/>
          <w:lang w:val="en-GB"/>
        </w:rPr>
      </w:pPr>
      <w:proofErr w:type="spellStart"/>
      <w:r w:rsidRPr="003E605B">
        <w:rPr>
          <w:rFonts w:ascii="Calibri" w:hAnsi="Calibri" w:cs="Calibri"/>
          <w:color w:val="222222"/>
          <w:sz w:val="22"/>
          <w:szCs w:val="22"/>
          <w:highlight w:val="white"/>
          <w:lang w:val="en-GB"/>
        </w:rPr>
        <w:t>Kuntoğlu</w:t>
      </w:r>
      <w:proofErr w:type="spellEnd"/>
      <w:r w:rsidRPr="003E605B">
        <w:rPr>
          <w:rFonts w:ascii="Calibri" w:hAnsi="Calibri" w:cs="Calibri"/>
          <w:color w:val="222222"/>
          <w:sz w:val="22"/>
          <w:szCs w:val="22"/>
          <w:highlight w:val="white"/>
          <w:lang w:val="en-GB"/>
        </w:rPr>
        <w:t xml:space="preserve"> et al. (2020), stated the evaluation and monitoring of the resources of a country help to identify the future growth of an organisation. So, the Aston Martin </w:t>
      </w:r>
      <w:r w:rsidR="00C91126" w:rsidRPr="003E605B">
        <w:rPr>
          <w:rFonts w:ascii="Calibri" w:hAnsi="Calibri" w:cs="Calibri"/>
          <w:color w:val="222222"/>
          <w:sz w:val="22"/>
          <w:szCs w:val="22"/>
          <w:highlight w:val="white"/>
          <w:lang w:val="en-GB"/>
        </w:rPr>
        <w:t>Company</w:t>
      </w:r>
      <w:r w:rsidRPr="003E605B">
        <w:rPr>
          <w:rFonts w:ascii="Calibri" w:hAnsi="Calibri" w:cs="Calibri"/>
          <w:color w:val="222222"/>
          <w:sz w:val="22"/>
          <w:szCs w:val="22"/>
          <w:highlight w:val="white"/>
          <w:lang w:val="en-GB"/>
        </w:rPr>
        <w:t xml:space="preserve"> needs to observe these components in a country to establish and expand its brand.</w:t>
      </w:r>
    </w:p>
    <w:p w14:paraId="2C192049" w14:textId="77777777" w:rsidR="007F50F6" w:rsidRPr="003E605B" w:rsidRDefault="00E51A8A" w:rsidP="003E605B">
      <w:pPr>
        <w:pStyle w:val="Normal1"/>
        <w:ind w:left="57" w:firstLine="284"/>
        <w:rPr>
          <w:rFonts w:ascii="Calibri" w:hAnsi="Calibri" w:cs="Calibri"/>
          <w:b/>
          <w:color w:val="222222"/>
          <w:sz w:val="22"/>
          <w:szCs w:val="22"/>
          <w:highlight w:val="white"/>
          <w:lang w:val="en-GB"/>
        </w:rPr>
      </w:pPr>
      <w:r w:rsidRPr="003E605B">
        <w:rPr>
          <w:rFonts w:ascii="Calibri" w:hAnsi="Calibri" w:cs="Calibri"/>
          <w:b/>
          <w:color w:val="222222"/>
          <w:sz w:val="22"/>
          <w:szCs w:val="22"/>
          <w:highlight w:val="white"/>
          <w:lang w:val="en-GB"/>
        </w:rPr>
        <w:t>Related &amp; supporting industries</w:t>
      </w:r>
      <w:r w:rsidR="006A22F4" w:rsidRPr="003E605B">
        <w:rPr>
          <w:rFonts w:ascii="Calibri" w:hAnsi="Calibri" w:cs="Calibri"/>
          <w:b/>
          <w:color w:val="222222"/>
          <w:sz w:val="22"/>
          <w:szCs w:val="22"/>
          <w:highlight w:val="white"/>
          <w:lang w:val="en-GB"/>
        </w:rPr>
        <w:t xml:space="preserve"> </w:t>
      </w:r>
    </w:p>
    <w:p w14:paraId="04A2794A" w14:textId="28C596F9" w:rsidR="007F50F6" w:rsidRDefault="00E51A8A" w:rsidP="00230E69">
      <w:pPr>
        <w:pStyle w:val="Normal1"/>
        <w:ind w:left="57" w:firstLine="284"/>
        <w:rPr>
          <w:rFonts w:ascii="Calibri" w:hAnsi="Calibri" w:cs="Calibri"/>
          <w:color w:val="222222"/>
          <w:sz w:val="22"/>
          <w:szCs w:val="22"/>
          <w:highlight w:val="white"/>
          <w:lang w:val="en-GB"/>
        </w:rPr>
      </w:pPr>
      <w:r w:rsidRPr="003E605B">
        <w:rPr>
          <w:rFonts w:ascii="Calibri" w:hAnsi="Calibri" w:cs="Calibri"/>
          <w:color w:val="222222"/>
          <w:sz w:val="22"/>
          <w:szCs w:val="22"/>
          <w:highlight w:val="white"/>
          <w:lang w:val="en-GB"/>
        </w:rPr>
        <w:t xml:space="preserve">There are many competitors present in the market and they are gradually doing their business in a good manner. The presence of competitors always helps the Aston Martin organization to compete in the international market by inventing innovative and modern technologies and ideas. </w:t>
      </w:r>
      <w:r w:rsidR="009324F9" w:rsidRPr="003E605B">
        <w:rPr>
          <w:rFonts w:ascii="Calibri" w:hAnsi="Calibri" w:cs="Calibri"/>
          <w:color w:val="222222"/>
          <w:sz w:val="22"/>
          <w:szCs w:val="22"/>
          <w:highlight w:val="white"/>
          <w:lang w:val="en-GB"/>
        </w:rPr>
        <w:t>Up-gradation</w:t>
      </w:r>
      <w:r w:rsidRPr="003E605B">
        <w:rPr>
          <w:rFonts w:ascii="Calibri" w:hAnsi="Calibri" w:cs="Calibri"/>
          <w:color w:val="222222"/>
          <w:sz w:val="22"/>
          <w:szCs w:val="22"/>
          <w:highlight w:val="white"/>
          <w:lang w:val="en-GB"/>
        </w:rPr>
        <w:t xml:space="preserve"> and innovation help a global company to Compete in the international market (Nguyen and Malik, 2020). The Aston Martin </w:t>
      </w:r>
      <w:r w:rsidR="00D27A83" w:rsidRPr="003E605B">
        <w:rPr>
          <w:rFonts w:ascii="Calibri" w:hAnsi="Calibri" w:cs="Calibri"/>
          <w:color w:val="222222"/>
          <w:sz w:val="22"/>
          <w:szCs w:val="22"/>
          <w:highlight w:val="white"/>
          <w:lang w:val="en-GB"/>
        </w:rPr>
        <w:t>Company</w:t>
      </w:r>
      <w:r w:rsidRPr="003E605B">
        <w:rPr>
          <w:rFonts w:ascii="Calibri" w:hAnsi="Calibri" w:cs="Calibri"/>
          <w:color w:val="222222"/>
          <w:sz w:val="22"/>
          <w:szCs w:val="22"/>
          <w:highlight w:val="white"/>
          <w:lang w:val="en-GB"/>
        </w:rPr>
        <w:t xml:space="preserve"> </w:t>
      </w:r>
      <w:r w:rsidR="00D27A83" w:rsidRPr="003E605B">
        <w:rPr>
          <w:rFonts w:ascii="Calibri" w:hAnsi="Calibri" w:cs="Calibri"/>
          <w:color w:val="222222"/>
          <w:sz w:val="22"/>
          <w:szCs w:val="22"/>
          <w:highlight w:val="white"/>
          <w:lang w:val="en-GB"/>
        </w:rPr>
        <w:t>is</w:t>
      </w:r>
      <w:r w:rsidRPr="003E605B">
        <w:rPr>
          <w:rFonts w:ascii="Calibri" w:hAnsi="Calibri" w:cs="Calibri"/>
          <w:color w:val="222222"/>
          <w:sz w:val="22"/>
          <w:szCs w:val="22"/>
          <w:highlight w:val="white"/>
          <w:lang w:val="en-GB"/>
        </w:rPr>
        <w:t xml:space="preserve"> leading in the international market for continuous upgrades of their various cars.</w:t>
      </w:r>
    </w:p>
    <w:p w14:paraId="3F3DA646" w14:textId="77777777" w:rsidR="00230E69" w:rsidRPr="003E605B" w:rsidRDefault="00230E69" w:rsidP="00230E69">
      <w:pPr>
        <w:pStyle w:val="Normal1"/>
        <w:ind w:left="57" w:firstLine="284"/>
        <w:rPr>
          <w:rFonts w:ascii="Calibri" w:hAnsi="Calibri" w:cs="Calibri"/>
          <w:color w:val="222222"/>
          <w:sz w:val="22"/>
          <w:szCs w:val="22"/>
          <w:highlight w:val="white"/>
          <w:lang w:val="en-GB"/>
        </w:rPr>
      </w:pPr>
    </w:p>
    <w:p w14:paraId="6813CEF1" w14:textId="77777777" w:rsidR="007F50F6" w:rsidRPr="003E605B" w:rsidRDefault="00E51A8A" w:rsidP="003E605B">
      <w:pPr>
        <w:pStyle w:val="Normal1"/>
        <w:ind w:left="57" w:firstLine="284"/>
        <w:rPr>
          <w:rFonts w:ascii="Calibri" w:hAnsi="Calibri" w:cs="Calibri"/>
          <w:b/>
          <w:color w:val="222222"/>
          <w:sz w:val="22"/>
          <w:szCs w:val="22"/>
          <w:highlight w:val="white"/>
          <w:lang w:val="en-GB"/>
        </w:rPr>
      </w:pPr>
      <w:r w:rsidRPr="003E605B">
        <w:rPr>
          <w:rFonts w:ascii="Calibri" w:hAnsi="Calibri" w:cs="Calibri"/>
          <w:b/>
          <w:color w:val="222222"/>
          <w:sz w:val="22"/>
          <w:szCs w:val="22"/>
          <w:highlight w:val="white"/>
          <w:lang w:val="en-GB"/>
        </w:rPr>
        <w:t xml:space="preserve">Structure </w:t>
      </w:r>
      <w:r w:rsidR="00D309EB" w:rsidRPr="003E605B">
        <w:rPr>
          <w:rFonts w:ascii="Calibri" w:hAnsi="Calibri" w:cs="Calibri"/>
          <w:b/>
          <w:color w:val="222222"/>
          <w:sz w:val="22"/>
          <w:szCs w:val="22"/>
          <w:highlight w:val="white"/>
          <w:lang w:val="en-GB"/>
        </w:rPr>
        <w:t>and rivalry along with strategy</w:t>
      </w:r>
    </w:p>
    <w:p w14:paraId="5AF6E331" w14:textId="69AF3CE5" w:rsidR="007F50F6" w:rsidRPr="003E605B" w:rsidRDefault="00E51A8A" w:rsidP="003E605B">
      <w:pPr>
        <w:pStyle w:val="Normal1"/>
        <w:ind w:left="57" w:firstLine="284"/>
        <w:rPr>
          <w:rFonts w:ascii="Calibri" w:hAnsi="Calibri" w:cs="Calibri"/>
          <w:color w:val="222222"/>
          <w:sz w:val="22"/>
          <w:szCs w:val="22"/>
          <w:highlight w:val="white"/>
          <w:lang w:val="en-GB"/>
        </w:rPr>
      </w:pPr>
      <w:r w:rsidRPr="003E605B">
        <w:rPr>
          <w:rFonts w:ascii="Calibri" w:hAnsi="Calibri" w:cs="Calibri"/>
          <w:color w:val="222222"/>
          <w:sz w:val="22"/>
          <w:szCs w:val="22"/>
          <w:highlight w:val="white"/>
          <w:lang w:val="en-GB"/>
        </w:rPr>
        <w:lastRenderedPageBreak/>
        <w:t xml:space="preserve">It is very important to implement the company strategy and management structure to identify the global market. According to </w:t>
      </w:r>
      <w:proofErr w:type="spellStart"/>
      <w:r w:rsidRPr="003E605B">
        <w:rPr>
          <w:rFonts w:ascii="Calibri" w:hAnsi="Calibri" w:cs="Calibri"/>
          <w:color w:val="222222"/>
          <w:sz w:val="22"/>
          <w:szCs w:val="22"/>
          <w:highlight w:val="white"/>
          <w:lang w:val="en-GB"/>
        </w:rPr>
        <w:t>Falahat</w:t>
      </w:r>
      <w:proofErr w:type="spellEnd"/>
      <w:r w:rsidRPr="003E605B">
        <w:rPr>
          <w:rFonts w:ascii="Calibri" w:hAnsi="Calibri" w:cs="Calibri"/>
          <w:color w:val="222222"/>
          <w:sz w:val="22"/>
          <w:szCs w:val="22"/>
          <w:highlight w:val="white"/>
          <w:lang w:val="en-GB"/>
        </w:rPr>
        <w:t xml:space="preserve"> et al. (2018), management is the base of a company and </w:t>
      </w:r>
      <w:r w:rsidR="003E605B" w:rsidRPr="003E605B">
        <w:rPr>
          <w:rFonts w:ascii="Calibri" w:hAnsi="Calibri" w:cs="Calibri"/>
          <w:color w:val="222222"/>
          <w:sz w:val="22"/>
          <w:szCs w:val="22"/>
          <w:highlight w:val="white"/>
          <w:lang w:val="en-GB"/>
        </w:rPr>
        <w:t>skilful</w:t>
      </w:r>
      <w:r w:rsidRPr="003E605B">
        <w:rPr>
          <w:rFonts w:ascii="Calibri" w:hAnsi="Calibri" w:cs="Calibri"/>
          <w:color w:val="222222"/>
          <w:sz w:val="22"/>
          <w:szCs w:val="22"/>
          <w:highlight w:val="white"/>
          <w:lang w:val="en-GB"/>
        </w:rPr>
        <w:t xml:space="preserve"> management is able to make the organization strong and develop the strategy for the expansion of the brand. In this respect, the Aston Martin organization has intelligent management and can able to manage all the components within the organization.</w:t>
      </w:r>
    </w:p>
    <w:p w14:paraId="4C76C15E" w14:textId="77777777" w:rsidR="0050388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noProof/>
          <w:sz w:val="22"/>
          <w:szCs w:val="22"/>
          <w:lang w:val="en-GB"/>
        </w:rPr>
        <w:drawing>
          <wp:inline distT="0" distB="0" distL="0" distR="0" wp14:anchorId="0C81683E" wp14:editId="5B88C852">
            <wp:extent cx="4021323" cy="1754372"/>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4021628" cy="1754505"/>
                    </a:xfrm>
                    <a:prstGeom prst="rect">
                      <a:avLst/>
                    </a:prstGeom>
                    <a:noFill/>
                    <a:ln w="9525">
                      <a:noFill/>
                      <a:miter lim="800000"/>
                      <a:headEnd/>
                      <a:tailEnd/>
                    </a:ln>
                  </pic:spPr>
                </pic:pic>
              </a:graphicData>
            </a:graphic>
          </wp:inline>
        </w:drawing>
      </w:r>
    </w:p>
    <w:p w14:paraId="02E50294" w14:textId="77777777" w:rsidR="00B96677"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Figure 2: Porter’s Five Force Model</w:t>
      </w:r>
    </w:p>
    <w:p w14:paraId="26A0898F" w14:textId="77777777" w:rsidR="00B96677"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 xml:space="preserve">(Source: </w:t>
      </w:r>
      <w:proofErr w:type="spellStart"/>
      <w:r w:rsidR="00B611BC" w:rsidRPr="003E605B">
        <w:rPr>
          <w:rFonts w:ascii="Calibri" w:hAnsi="Calibri" w:cs="Calibri"/>
          <w:b/>
          <w:sz w:val="22"/>
          <w:szCs w:val="22"/>
          <w:lang w:val="en-GB"/>
        </w:rPr>
        <w:t>Eskandri</w:t>
      </w:r>
      <w:proofErr w:type="spellEnd"/>
      <w:r w:rsidR="00B611BC" w:rsidRPr="003E605B">
        <w:rPr>
          <w:rFonts w:ascii="Calibri" w:hAnsi="Calibri" w:cs="Calibri"/>
          <w:b/>
          <w:sz w:val="22"/>
          <w:szCs w:val="22"/>
          <w:lang w:val="en-GB"/>
        </w:rPr>
        <w:t xml:space="preserve"> et al. 2018)</w:t>
      </w:r>
    </w:p>
    <w:p w14:paraId="77CA09B7" w14:textId="77777777" w:rsidR="00503886" w:rsidRPr="003E605B" w:rsidRDefault="00503886" w:rsidP="003E605B">
      <w:pPr>
        <w:pStyle w:val="Normal1"/>
        <w:ind w:left="57" w:firstLine="284"/>
        <w:rPr>
          <w:rFonts w:ascii="Calibri" w:hAnsi="Calibri" w:cs="Calibri"/>
          <w:b/>
          <w:sz w:val="22"/>
          <w:szCs w:val="22"/>
          <w:lang w:val="en-GB"/>
        </w:rPr>
      </w:pPr>
    </w:p>
    <w:p w14:paraId="1CE3AF5D" w14:textId="77777777" w:rsidR="007F50F6"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Porter’s five forces is an analysis of a company to go in a profitable and attractive business. Porter's five forces are substitutes, new entrants, buyers, suppliers as well as competitors.</w:t>
      </w:r>
    </w:p>
    <w:p w14:paraId="65CB3C41" w14:textId="77777777" w:rsidR="007F50F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Threat of Substitutes</w:t>
      </w:r>
    </w:p>
    <w:p w14:paraId="40D36FAA" w14:textId="1A3DF687" w:rsidR="007F50F6"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According to Quijano and Perez (2018)</w:t>
      </w:r>
      <w:r w:rsidR="00B611BC" w:rsidRPr="003E605B">
        <w:rPr>
          <w:rFonts w:ascii="Calibri" w:hAnsi="Calibri" w:cs="Calibri"/>
          <w:sz w:val="22"/>
          <w:szCs w:val="22"/>
          <w:lang w:val="en-GB"/>
        </w:rPr>
        <w:t>, Aston</w:t>
      </w:r>
      <w:r w:rsidRPr="003E605B">
        <w:rPr>
          <w:rFonts w:ascii="Calibri" w:hAnsi="Calibri" w:cs="Calibri"/>
          <w:sz w:val="22"/>
          <w:szCs w:val="22"/>
          <w:lang w:val="en-GB"/>
        </w:rPr>
        <w:t xml:space="preserve"> Martin has well </w:t>
      </w:r>
      <w:r w:rsidR="00A7666B" w:rsidRPr="003E605B">
        <w:rPr>
          <w:rFonts w:ascii="Calibri" w:hAnsi="Calibri" w:cs="Calibri"/>
          <w:sz w:val="22"/>
          <w:szCs w:val="22"/>
          <w:lang w:val="en-GB"/>
        </w:rPr>
        <w:t>established</w:t>
      </w:r>
      <w:r w:rsidRPr="003E605B">
        <w:rPr>
          <w:rFonts w:ascii="Calibri" w:hAnsi="Calibri" w:cs="Calibri"/>
          <w:sz w:val="22"/>
          <w:szCs w:val="22"/>
          <w:lang w:val="en-GB"/>
        </w:rPr>
        <w:t xml:space="preserve"> their position as the leading brand of cars. For the famous brand value, good manufacturing plants, and </w:t>
      </w:r>
      <w:r w:rsidR="003E605B" w:rsidRPr="003E605B">
        <w:rPr>
          <w:rFonts w:ascii="Calibri" w:hAnsi="Calibri" w:cs="Calibri"/>
          <w:sz w:val="22"/>
          <w:szCs w:val="22"/>
          <w:lang w:val="en-GB"/>
        </w:rPr>
        <w:t>centres</w:t>
      </w:r>
      <w:r w:rsidRPr="003E605B">
        <w:rPr>
          <w:rFonts w:ascii="Calibri" w:hAnsi="Calibri" w:cs="Calibri"/>
          <w:sz w:val="22"/>
          <w:szCs w:val="22"/>
          <w:lang w:val="en-GB"/>
        </w:rPr>
        <w:t>, the Aston Martin’s luxury cars sales were increased and it maintains its popularity in public. In the period of continuous growth, the auto industry gains global sales and automakers still faced some problems that how upcoming days may convince the trends</w:t>
      </w:r>
      <w:r w:rsidR="004D420E" w:rsidRPr="003E605B">
        <w:rPr>
          <w:rFonts w:ascii="Calibri" w:hAnsi="Calibri" w:cs="Calibri"/>
          <w:sz w:val="22"/>
          <w:szCs w:val="22"/>
          <w:lang w:val="en-GB"/>
        </w:rPr>
        <w:t xml:space="preserve"> (</w:t>
      </w:r>
      <w:r w:rsidR="00D27A83" w:rsidRPr="003E605B">
        <w:rPr>
          <w:rFonts w:ascii="Calibri" w:hAnsi="Calibri" w:cs="Calibri"/>
          <w:sz w:val="22"/>
          <w:szCs w:val="22"/>
        </w:rPr>
        <w:t>Hope, 2022</w:t>
      </w:r>
      <w:r w:rsidR="004D420E" w:rsidRPr="003E605B">
        <w:rPr>
          <w:rFonts w:ascii="Calibri" w:hAnsi="Calibri" w:cs="Calibri"/>
          <w:sz w:val="22"/>
          <w:szCs w:val="22"/>
          <w:lang w:val="en-GB"/>
        </w:rPr>
        <w:t>)</w:t>
      </w:r>
      <w:r w:rsidRPr="003E605B">
        <w:rPr>
          <w:rFonts w:ascii="Calibri" w:hAnsi="Calibri" w:cs="Calibri"/>
          <w:sz w:val="22"/>
          <w:szCs w:val="22"/>
          <w:lang w:val="en-GB"/>
        </w:rPr>
        <w:t xml:space="preserve">. Now automakers think about how they attract customers and build strength in the market with profit. </w:t>
      </w:r>
    </w:p>
    <w:p w14:paraId="0A6FB5BC" w14:textId="77777777" w:rsidR="007F50F6"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Aston Martin is a company that is expertise in the manufacturing and the sales of vehicles.</w:t>
      </w:r>
    </w:p>
    <w:p w14:paraId="7A9BB320" w14:textId="77777777" w:rsidR="007F50F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The threat of New Entrants</w:t>
      </w:r>
    </w:p>
    <w:p w14:paraId="4233DDEB" w14:textId="77777777" w:rsidR="007F50F6"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Threat</w:t>
      </w:r>
      <w:r w:rsidR="00A7666B" w:rsidRPr="003E605B">
        <w:rPr>
          <w:rFonts w:ascii="Calibri" w:hAnsi="Calibri" w:cs="Calibri"/>
          <w:sz w:val="22"/>
          <w:szCs w:val="22"/>
          <w:lang w:val="en-GB"/>
        </w:rPr>
        <w:t>s</w:t>
      </w:r>
      <w:r w:rsidRPr="003E605B">
        <w:rPr>
          <w:rFonts w:ascii="Calibri" w:hAnsi="Calibri" w:cs="Calibri"/>
          <w:sz w:val="22"/>
          <w:szCs w:val="22"/>
          <w:lang w:val="en-GB"/>
        </w:rPr>
        <w:t xml:space="preserve"> of new entrants are defined</w:t>
      </w:r>
      <w:r w:rsidR="00A7666B" w:rsidRPr="003E605B">
        <w:rPr>
          <w:rFonts w:ascii="Calibri" w:hAnsi="Calibri" w:cs="Calibri"/>
          <w:sz w:val="22"/>
          <w:szCs w:val="22"/>
          <w:lang w:val="en-GB"/>
        </w:rPr>
        <w:t>,</w:t>
      </w:r>
      <w:r w:rsidRPr="003E605B">
        <w:rPr>
          <w:rFonts w:ascii="Calibri" w:hAnsi="Calibri" w:cs="Calibri"/>
          <w:sz w:val="22"/>
          <w:szCs w:val="22"/>
          <w:lang w:val="en-GB"/>
        </w:rPr>
        <w:t xml:space="preserve"> as new competitors that exist in the current industry. As per </w:t>
      </w:r>
      <w:proofErr w:type="spellStart"/>
      <w:r w:rsidRPr="003E605B">
        <w:rPr>
          <w:rFonts w:ascii="Calibri" w:hAnsi="Calibri" w:cs="Calibri"/>
          <w:sz w:val="22"/>
          <w:szCs w:val="22"/>
          <w:lang w:val="en-GB"/>
        </w:rPr>
        <w:t>Eskandri</w:t>
      </w:r>
      <w:proofErr w:type="spellEnd"/>
      <w:r w:rsidRPr="003E605B">
        <w:rPr>
          <w:rFonts w:ascii="Calibri" w:hAnsi="Calibri" w:cs="Calibri"/>
          <w:sz w:val="22"/>
          <w:szCs w:val="22"/>
          <w:lang w:val="en-GB"/>
        </w:rPr>
        <w:t xml:space="preserve"> et al. (2018),</w:t>
      </w:r>
      <w:r w:rsidRPr="003E605B">
        <w:rPr>
          <w:rFonts w:ascii="Calibri" w:hAnsi="Calibri" w:cs="Calibri"/>
          <w:sz w:val="22"/>
          <w:szCs w:val="22"/>
          <w:lang w:val="en-GB"/>
        </w:rPr>
        <w:tab/>
        <w:t xml:space="preserve">competition is defined as success in </w:t>
      </w:r>
      <w:r w:rsidR="00A7666B" w:rsidRPr="003E605B">
        <w:rPr>
          <w:rFonts w:ascii="Calibri" w:hAnsi="Calibri" w:cs="Calibri"/>
          <w:sz w:val="22"/>
          <w:szCs w:val="22"/>
          <w:lang w:val="en-GB"/>
        </w:rPr>
        <w:t>an industry that depends on porter's five forces that divides growth and increase</w:t>
      </w:r>
      <w:r w:rsidRPr="003E605B">
        <w:rPr>
          <w:rFonts w:ascii="Calibri" w:hAnsi="Calibri" w:cs="Calibri"/>
          <w:sz w:val="22"/>
          <w:szCs w:val="22"/>
          <w:lang w:val="en-GB"/>
        </w:rPr>
        <w:t xml:space="preserve"> product sales. The porters five also helps in the success of the quality with reasonable prices, adding modern technology with strong as well as rich management along with the support of the government. Many shops and companies closed while other companies grew to face difficulties. Porter's five models are used worldwide to understand the competitive </w:t>
      </w:r>
      <w:r w:rsidRPr="003E605B">
        <w:rPr>
          <w:rFonts w:ascii="Calibri" w:hAnsi="Calibri" w:cs="Calibri"/>
          <w:sz w:val="22"/>
          <w:szCs w:val="22"/>
          <w:lang w:val="en-GB"/>
        </w:rPr>
        <w:lastRenderedPageBreak/>
        <w:t>industry. A survey held that based on the self-competition and the data collected from 33 responses that targeted 47 companies</w:t>
      </w:r>
      <w:r w:rsidR="004D420E" w:rsidRPr="003E605B">
        <w:rPr>
          <w:rFonts w:ascii="Calibri" w:hAnsi="Calibri" w:cs="Calibri"/>
          <w:sz w:val="22"/>
          <w:szCs w:val="22"/>
          <w:lang w:val="en-GB"/>
        </w:rPr>
        <w:t xml:space="preserve"> (</w:t>
      </w:r>
      <w:proofErr w:type="spellStart"/>
      <w:r w:rsidR="00C76DF3" w:rsidRPr="003E605B">
        <w:rPr>
          <w:rFonts w:ascii="Calibri" w:hAnsi="Calibri" w:cs="Calibri"/>
          <w:sz w:val="22"/>
          <w:szCs w:val="22"/>
        </w:rPr>
        <w:t>Gorka</w:t>
      </w:r>
      <w:proofErr w:type="spellEnd"/>
      <w:r w:rsidR="00C76DF3" w:rsidRPr="003E605B">
        <w:rPr>
          <w:rFonts w:ascii="Calibri" w:hAnsi="Calibri" w:cs="Calibri"/>
          <w:sz w:val="22"/>
          <w:szCs w:val="22"/>
        </w:rPr>
        <w:t>, 2022</w:t>
      </w:r>
      <w:r w:rsidR="004D420E" w:rsidRPr="003E605B">
        <w:rPr>
          <w:rFonts w:ascii="Calibri" w:hAnsi="Calibri" w:cs="Calibri"/>
          <w:sz w:val="22"/>
          <w:szCs w:val="22"/>
          <w:lang w:val="en-GB"/>
        </w:rPr>
        <w:t>)</w:t>
      </w:r>
      <w:r w:rsidRPr="003E605B">
        <w:rPr>
          <w:rFonts w:ascii="Calibri" w:hAnsi="Calibri" w:cs="Calibri"/>
          <w:sz w:val="22"/>
          <w:szCs w:val="22"/>
          <w:lang w:val="en-GB"/>
        </w:rPr>
        <w:t xml:space="preserve">. Analysis revealed a mean of the minimal force of 3.44 whereas the threat of substitutes is 3.68 </w:t>
      </w:r>
      <w:r w:rsidR="00B611BC" w:rsidRPr="003E605B">
        <w:rPr>
          <w:rFonts w:ascii="Calibri" w:hAnsi="Calibri" w:cs="Calibri"/>
          <w:sz w:val="22"/>
          <w:szCs w:val="22"/>
          <w:lang w:val="en-GB"/>
        </w:rPr>
        <w:t>along with</w:t>
      </w:r>
      <w:r w:rsidRPr="003E605B">
        <w:rPr>
          <w:rFonts w:ascii="Calibri" w:hAnsi="Calibri" w:cs="Calibri"/>
          <w:sz w:val="22"/>
          <w:szCs w:val="22"/>
          <w:lang w:val="en-GB"/>
        </w:rPr>
        <w:t xml:space="preserve"> 3.88 bargaining power of suppliers.</w:t>
      </w:r>
    </w:p>
    <w:p w14:paraId="5AD54D9F" w14:textId="77777777" w:rsidR="007F50F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Power of Buyers</w:t>
      </w:r>
    </w:p>
    <w:p w14:paraId="440FB104" w14:textId="7E297E51" w:rsidR="00A7666B"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 xml:space="preserve">It signifies the </w:t>
      </w:r>
      <w:r w:rsidR="006A22F4" w:rsidRPr="003E605B">
        <w:rPr>
          <w:rFonts w:ascii="Calibri" w:hAnsi="Calibri" w:cs="Calibri"/>
          <w:sz w:val="22"/>
          <w:szCs w:val="22"/>
          <w:lang w:val="en-GB"/>
        </w:rPr>
        <w:t xml:space="preserve">pressure that is put </w:t>
      </w:r>
      <w:r w:rsidRPr="003E605B">
        <w:rPr>
          <w:rFonts w:ascii="Calibri" w:hAnsi="Calibri" w:cs="Calibri"/>
          <w:sz w:val="22"/>
          <w:szCs w:val="22"/>
          <w:lang w:val="en-GB"/>
        </w:rPr>
        <w:t xml:space="preserve">on </w:t>
      </w:r>
      <w:r w:rsidR="006A22F4" w:rsidRPr="003E605B">
        <w:rPr>
          <w:rFonts w:ascii="Calibri" w:hAnsi="Calibri" w:cs="Calibri"/>
          <w:sz w:val="22"/>
          <w:szCs w:val="22"/>
          <w:lang w:val="en-GB"/>
        </w:rPr>
        <w:t xml:space="preserve">consumers </w:t>
      </w:r>
      <w:r w:rsidRPr="003E605B">
        <w:rPr>
          <w:rFonts w:ascii="Calibri" w:hAnsi="Calibri" w:cs="Calibri"/>
          <w:sz w:val="22"/>
          <w:szCs w:val="22"/>
          <w:lang w:val="en-GB"/>
        </w:rPr>
        <w:t xml:space="preserve">of </w:t>
      </w:r>
      <w:r w:rsidR="006A22F4" w:rsidRPr="003E605B">
        <w:rPr>
          <w:rFonts w:ascii="Calibri" w:hAnsi="Calibri" w:cs="Calibri"/>
          <w:sz w:val="22"/>
          <w:szCs w:val="22"/>
          <w:lang w:val="en-GB"/>
        </w:rPr>
        <w:t>the business to provide good quality products at pocket-friendly prices.</w:t>
      </w:r>
      <w:r w:rsidRPr="003E605B">
        <w:rPr>
          <w:rFonts w:ascii="Calibri" w:hAnsi="Calibri" w:cs="Calibri"/>
          <w:sz w:val="22"/>
          <w:szCs w:val="22"/>
          <w:lang w:val="en-GB"/>
        </w:rPr>
        <w:t xml:space="preserve"> </w:t>
      </w:r>
      <w:proofErr w:type="spellStart"/>
      <w:r w:rsidR="006A22F4" w:rsidRPr="003E605B">
        <w:rPr>
          <w:rFonts w:ascii="Calibri" w:hAnsi="Calibri" w:cs="Calibri"/>
          <w:sz w:val="22"/>
          <w:szCs w:val="22"/>
          <w:lang w:val="en-GB"/>
        </w:rPr>
        <w:t>Haralayya</w:t>
      </w:r>
      <w:proofErr w:type="spellEnd"/>
      <w:r w:rsidR="006A22F4" w:rsidRPr="003E605B">
        <w:rPr>
          <w:rFonts w:ascii="Calibri" w:hAnsi="Calibri" w:cs="Calibri"/>
          <w:sz w:val="22"/>
          <w:szCs w:val="22"/>
          <w:lang w:val="en-GB"/>
        </w:rPr>
        <w:t xml:space="preserve"> (2021), stated that branding, buying, and </w:t>
      </w:r>
      <w:r w:rsidR="00965CD1" w:rsidRPr="003E605B">
        <w:rPr>
          <w:rFonts w:ascii="Calibri" w:hAnsi="Calibri" w:cs="Calibri"/>
          <w:sz w:val="22"/>
          <w:szCs w:val="22"/>
          <w:lang w:val="en-GB"/>
        </w:rPr>
        <w:t>behaviour</w:t>
      </w:r>
      <w:r w:rsidR="006A22F4" w:rsidRPr="003E605B">
        <w:rPr>
          <w:rFonts w:ascii="Calibri" w:hAnsi="Calibri" w:cs="Calibri"/>
          <w:sz w:val="22"/>
          <w:szCs w:val="22"/>
          <w:lang w:val="en-GB"/>
        </w:rPr>
        <w:t xml:space="preserve"> are important in the car industry and it is also the most competitive industry in the world. A survey expresses </w:t>
      </w:r>
      <w:r w:rsidRPr="003E605B">
        <w:rPr>
          <w:rFonts w:ascii="Calibri" w:hAnsi="Calibri" w:cs="Calibri"/>
          <w:sz w:val="22"/>
          <w:szCs w:val="22"/>
          <w:lang w:val="en-GB"/>
        </w:rPr>
        <w:t>costumer’s</w:t>
      </w:r>
      <w:r w:rsidR="006A22F4" w:rsidRPr="003E605B">
        <w:rPr>
          <w:rFonts w:ascii="Calibri" w:hAnsi="Calibri" w:cs="Calibri"/>
          <w:sz w:val="22"/>
          <w:szCs w:val="22"/>
          <w:lang w:val="en-GB"/>
        </w:rPr>
        <w:t xml:space="preserve"> </w:t>
      </w:r>
      <w:r w:rsidR="00965CD1" w:rsidRPr="003E605B">
        <w:rPr>
          <w:rFonts w:ascii="Calibri" w:hAnsi="Calibri" w:cs="Calibri"/>
          <w:sz w:val="22"/>
          <w:szCs w:val="22"/>
          <w:lang w:val="en-GB"/>
        </w:rPr>
        <w:t>behaviour</w:t>
      </w:r>
      <w:r w:rsidR="006A22F4" w:rsidRPr="003E605B">
        <w:rPr>
          <w:rFonts w:ascii="Calibri" w:hAnsi="Calibri" w:cs="Calibri"/>
          <w:sz w:val="22"/>
          <w:szCs w:val="22"/>
          <w:lang w:val="en-GB"/>
        </w:rPr>
        <w:t xml:space="preserve"> of buying cars and how they differentiate to buy a car. </w:t>
      </w:r>
    </w:p>
    <w:p w14:paraId="2906C1A5" w14:textId="77777777" w:rsidR="007F50F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Power of Suppliers</w:t>
      </w:r>
    </w:p>
    <w:p w14:paraId="033F8C98" w14:textId="77777777" w:rsidR="007F50F6"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 xml:space="preserve">Power of suppliers can be defined as the pressure that is created by suppliers to increase their prices and decrease their quality. </w:t>
      </w:r>
      <w:proofErr w:type="spellStart"/>
      <w:r w:rsidRPr="003E605B">
        <w:rPr>
          <w:rFonts w:ascii="Calibri" w:hAnsi="Calibri" w:cs="Calibri"/>
          <w:sz w:val="22"/>
          <w:szCs w:val="22"/>
          <w:lang w:val="en-GB"/>
        </w:rPr>
        <w:t>Jhonson</w:t>
      </w:r>
      <w:proofErr w:type="spellEnd"/>
      <w:r w:rsidRPr="003E605B">
        <w:rPr>
          <w:rFonts w:ascii="Calibri" w:hAnsi="Calibri" w:cs="Calibri"/>
          <w:sz w:val="22"/>
          <w:szCs w:val="22"/>
          <w:lang w:val="en-GB"/>
        </w:rPr>
        <w:t xml:space="preserve"> (2021), claimed modern-day designs are very impactful on consumers. For this, good suppliers</w:t>
      </w:r>
      <w:r w:rsidR="00A21DD4" w:rsidRPr="003E605B">
        <w:rPr>
          <w:rFonts w:ascii="Calibri" w:hAnsi="Calibri" w:cs="Calibri"/>
          <w:sz w:val="22"/>
          <w:szCs w:val="22"/>
          <w:lang w:val="en-GB"/>
        </w:rPr>
        <w:t xml:space="preserve"> are also imp</w:t>
      </w:r>
      <w:r w:rsidRPr="003E605B">
        <w:rPr>
          <w:rFonts w:ascii="Calibri" w:hAnsi="Calibri" w:cs="Calibri"/>
          <w:sz w:val="22"/>
          <w:szCs w:val="22"/>
          <w:lang w:val="en-GB"/>
        </w:rPr>
        <w:t>ortant to supply products that are glamorous and beautiful.</w:t>
      </w:r>
    </w:p>
    <w:p w14:paraId="380158CB" w14:textId="77777777" w:rsidR="007F50F6" w:rsidRPr="003E605B" w:rsidRDefault="00E51A8A" w:rsidP="003E605B">
      <w:pPr>
        <w:pStyle w:val="Normal1"/>
        <w:ind w:left="57" w:firstLine="284"/>
        <w:rPr>
          <w:rFonts w:ascii="Calibri" w:hAnsi="Calibri" w:cs="Calibri"/>
          <w:b/>
          <w:sz w:val="22"/>
          <w:szCs w:val="22"/>
          <w:lang w:val="en-GB"/>
        </w:rPr>
      </w:pPr>
      <w:r w:rsidRPr="003E605B">
        <w:rPr>
          <w:rFonts w:ascii="Calibri" w:hAnsi="Calibri" w:cs="Calibri"/>
          <w:b/>
          <w:sz w:val="22"/>
          <w:szCs w:val="22"/>
          <w:lang w:val="en-GB"/>
        </w:rPr>
        <w:t>Competitors Rivalry</w:t>
      </w:r>
    </w:p>
    <w:p w14:paraId="26B838B8" w14:textId="77777777" w:rsidR="007F50F6"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 xml:space="preserve">According to </w:t>
      </w:r>
      <w:proofErr w:type="spellStart"/>
      <w:r w:rsidRPr="003E605B">
        <w:rPr>
          <w:rFonts w:ascii="Calibri" w:hAnsi="Calibri" w:cs="Calibri"/>
          <w:sz w:val="22"/>
          <w:szCs w:val="22"/>
          <w:lang w:val="en-GB"/>
        </w:rPr>
        <w:t>Cebula</w:t>
      </w:r>
      <w:proofErr w:type="spellEnd"/>
      <w:r w:rsidRPr="003E605B">
        <w:rPr>
          <w:rFonts w:ascii="Calibri" w:hAnsi="Calibri" w:cs="Calibri"/>
          <w:sz w:val="22"/>
          <w:szCs w:val="22"/>
          <w:lang w:val="en-GB"/>
        </w:rPr>
        <w:t xml:space="preserve">, (2021) Monaco Grand Prix, Australian supercars, and </w:t>
      </w:r>
      <w:r w:rsidR="00A21DD4" w:rsidRPr="003E605B">
        <w:rPr>
          <w:rFonts w:ascii="Calibri" w:hAnsi="Calibri" w:cs="Calibri"/>
          <w:sz w:val="22"/>
          <w:szCs w:val="22"/>
          <w:lang w:val="en-GB"/>
        </w:rPr>
        <w:t>Indy Car</w:t>
      </w:r>
      <w:r w:rsidRPr="003E605B">
        <w:rPr>
          <w:rFonts w:ascii="Calibri" w:hAnsi="Calibri" w:cs="Calibri"/>
          <w:sz w:val="22"/>
          <w:szCs w:val="22"/>
          <w:lang w:val="en-GB"/>
        </w:rPr>
        <w:t xml:space="preserve"> powerhouse are the competitors of Aston Martin.</w:t>
      </w:r>
      <w:r w:rsidR="00A21DD4" w:rsidRPr="003E605B">
        <w:rPr>
          <w:rFonts w:ascii="Calibri" w:hAnsi="Calibri" w:cs="Calibri"/>
          <w:sz w:val="22"/>
          <w:szCs w:val="22"/>
          <w:lang w:val="en-GB"/>
        </w:rPr>
        <w:t xml:space="preserve"> </w:t>
      </w:r>
      <w:r w:rsidRPr="003E605B">
        <w:rPr>
          <w:rFonts w:ascii="Calibri" w:hAnsi="Calibri" w:cs="Calibri"/>
          <w:sz w:val="22"/>
          <w:szCs w:val="22"/>
          <w:lang w:val="en-GB"/>
        </w:rPr>
        <w:t xml:space="preserve">Competitors are based on productivity and clusters that depend on microeconomic and competitive advantage. </w:t>
      </w:r>
    </w:p>
    <w:p w14:paraId="0464B494" w14:textId="77777777" w:rsidR="007F50F6" w:rsidRPr="003E605B" w:rsidRDefault="00E51A8A" w:rsidP="003E605B">
      <w:pPr>
        <w:pStyle w:val="Heading1"/>
        <w:jc w:val="both"/>
        <w:rPr>
          <w:rFonts w:ascii="Calibri" w:hAnsi="Calibri" w:cs="Calibri"/>
          <w:sz w:val="22"/>
          <w:szCs w:val="22"/>
          <w:lang w:val="en-GB"/>
        </w:rPr>
      </w:pPr>
      <w:bookmarkStart w:id="3" w:name="_Toc98267271"/>
      <w:r w:rsidRPr="003E605B">
        <w:rPr>
          <w:rFonts w:ascii="Calibri" w:hAnsi="Calibri" w:cs="Calibri"/>
          <w:sz w:val="22"/>
          <w:szCs w:val="22"/>
          <w:lang w:val="en-GB"/>
        </w:rPr>
        <w:t>International macro-environmental analysis using PESTLE</w:t>
      </w:r>
      <w:bookmarkEnd w:id="3"/>
    </w:p>
    <w:p w14:paraId="26703B0E" w14:textId="77777777" w:rsidR="007F50F6"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Pestle analysis helps to evaluate the opportunities and threats to the company Aston Martin in the UK market. This could highlight the potential challenges in terms of expanding the business globally in another country from the UK. </w:t>
      </w:r>
    </w:p>
    <w:p w14:paraId="3A963EC9" w14:textId="77777777" w:rsidR="007F50F6" w:rsidRPr="003E605B" w:rsidRDefault="00E51A8A" w:rsidP="003E605B">
      <w:pPr>
        <w:pStyle w:val="Normal1"/>
        <w:ind w:left="57" w:firstLine="284"/>
        <w:rPr>
          <w:rFonts w:ascii="Calibri" w:hAnsi="Calibri" w:cs="Calibri"/>
          <w:b/>
          <w:color w:val="0E101A"/>
          <w:sz w:val="22"/>
          <w:szCs w:val="22"/>
          <w:lang w:val="en-GB"/>
        </w:rPr>
      </w:pPr>
      <w:r w:rsidRPr="003E605B">
        <w:rPr>
          <w:rFonts w:ascii="Calibri" w:hAnsi="Calibri" w:cs="Calibri"/>
          <w:b/>
          <w:color w:val="0E101A"/>
          <w:sz w:val="22"/>
          <w:szCs w:val="22"/>
          <w:lang w:val="en-GB"/>
        </w:rPr>
        <w:t>Political factor</w:t>
      </w:r>
    </w:p>
    <w:p w14:paraId="30F36F6D" w14:textId="77777777" w:rsidR="007F50F6"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Japan is a politically stable country in the south Asian countries after China. Japan has a democracy ruling all over the country. The ruling party of Japan is known as the Democratic Party of Japan (DPJ). </w:t>
      </w:r>
      <w:r w:rsidR="004D420E" w:rsidRPr="003E605B">
        <w:rPr>
          <w:rFonts w:ascii="Calibri" w:hAnsi="Calibri" w:cs="Calibri"/>
          <w:color w:val="0E101A"/>
          <w:sz w:val="22"/>
          <w:szCs w:val="22"/>
          <w:lang w:val="en-GB"/>
        </w:rPr>
        <w:t>The</w:t>
      </w:r>
      <w:r w:rsidRPr="003E605B">
        <w:rPr>
          <w:rFonts w:ascii="Calibri" w:hAnsi="Calibri" w:cs="Calibri"/>
          <w:color w:val="0E101A"/>
          <w:sz w:val="22"/>
          <w:szCs w:val="22"/>
          <w:lang w:val="en-GB"/>
        </w:rPr>
        <w:t xml:space="preserve"> liberal democratic system has enabled this country to achieve its current competitive position in the market. Mostly Japan is recognised as a good bearer for trading with other countries in South East Asia (Solis, 2021). Thereby, the business expansion in this region especially in Japan will encourage Aston Martin to gain a competitive advantage concerning trading relations. </w:t>
      </w:r>
    </w:p>
    <w:p w14:paraId="06066A3D" w14:textId="77777777" w:rsidR="007F50F6" w:rsidRPr="003E605B" w:rsidRDefault="00E51A8A" w:rsidP="003E605B">
      <w:pPr>
        <w:pStyle w:val="Normal1"/>
        <w:ind w:left="57" w:firstLine="284"/>
        <w:rPr>
          <w:rFonts w:ascii="Calibri" w:hAnsi="Calibri" w:cs="Calibri"/>
          <w:b/>
          <w:color w:val="0E101A"/>
          <w:sz w:val="22"/>
          <w:szCs w:val="22"/>
          <w:lang w:val="en-GB"/>
        </w:rPr>
      </w:pPr>
      <w:r w:rsidRPr="003E605B">
        <w:rPr>
          <w:rFonts w:ascii="Calibri" w:hAnsi="Calibri" w:cs="Calibri"/>
          <w:b/>
          <w:color w:val="0E101A"/>
          <w:sz w:val="22"/>
          <w:szCs w:val="22"/>
          <w:lang w:val="en-GB"/>
        </w:rPr>
        <w:t>Economic factor</w:t>
      </w:r>
    </w:p>
    <w:p w14:paraId="3F265E22" w14:textId="77777777" w:rsidR="007F50F6"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The automobile industry worldwide had faced a strenuous crisis due to the covid-19 pandemic in the previous two years. At this moment the GDP growth has been evident to be stunted. Though, this stunted growth has become a major challenge for smaller businesses to thrive in the competitive </w:t>
      </w:r>
      <w:r w:rsidRPr="003E605B">
        <w:rPr>
          <w:rFonts w:ascii="Calibri" w:hAnsi="Calibri" w:cs="Calibri"/>
          <w:color w:val="0E101A"/>
          <w:sz w:val="22"/>
          <w:szCs w:val="22"/>
          <w:lang w:val="en-GB"/>
        </w:rPr>
        <w:lastRenderedPageBreak/>
        <w:t>market in a rigid scenario. However, in these two years, especially in the last year, revenue generation has increased up to twenty-eight percent (2.8 trillion US$) within the international automotive industry (</w:t>
      </w:r>
      <w:proofErr w:type="spellStart"/>
      <w:r w:rsidRPr="003E605B">
        <w:rPr>
          <w:rFonts w:ascii="Calibri" w:hAnsi="Calibri" w:cs="Calibri"/>
          <w:color w:val="0E101A"/>
          <w:sz w:val="22"/>
          <w:szCs w:val="22"/>
          <w:lang w:val="en-GB"/>
        </w:rPr>
        <w:t>Carlier</w:t>
      </w:r>
      <w:proofErr w:type="spellEnd"/>
      <w:r w:rsidRPr="003E605B">
        <w:rPr>
          <w:rFonts w:ascii="Calibri" w:hAnsi="Calibri" w:cs="Calibri"/>
          <w:color w:val="0E101A"/>
          <w:sz w:val="22"/>
          <w:szCs w:val="22"/>
          <w:lang w:val="en-GB"/>
        </w:rPr>
        <w:t>, 2022</w:t>
      </w:r>
      <w:r w:rsidR="004D420E" w:rsidRPr="003E605B">
        <w:rPr>
          <w:rFonts w:ascii="Calibri" w:hAnsi="Calibri" w:cs="Calibri"/>
          <w:color w:val="0E101A"/>
          <w:sz w:val="22"/>
          <w:szCs w:val="22"/>
          <w:lang w:val="en-GB"/>
        </w:rPr>
        <w:t>a</w:t>
      </w:r>
      <w:r w:rsidRPr="003E605B">
        <w:rPr>
          <w:rFonts w:ascii="Calibri" w:hAnsi="Calibri" w:cs="Calibri"/>
          <w:color w:val="0E101A"/>
          <w:sz w:val="22"/>
          <w:szCs w:val="22"/>
          <w:lang w:val="en-GB"/>
        </w:rPr>
        <w:t>). Besides that, amidst the covid-19 pandemic, the revenue generation has been increased by approximately sixteen percent (</w:t>
      </w:r>
      <w:proofErr w:type="spellStart"/>
      <w:r w:rsidRPr="003E605B">
        <w:rPr>
          <w:rFonts w:ascii="Calibri" w:hAnsi="Calibri" w:cs="Calibri"/>
          <w:color w:val="0E101A"/>
          <w:sz w:val="22"/>
          <w:szCs w:val="22"/>
          <w:lang w:val="en-GB"/>
        </w:rPr>
        <w:t>Gorka</w:t>
      </w:r>
      <w:proofErr w:type="spellEnd"/>
      <w:r w:rsidRPr="003E605B">
        <w:rPr>
          <w:rFonts w:ascii="Calibri" w:hAnsi="Calibri" w:cs="Calibri"/>
          <w:color w:val="0E101A"/>
          <w:sz w:val="22"/>
          <w:szCs w:val="22"/>
          <w:lang w:val="en-GB"/>
        </w:rPr>
        <w:t>, 2022). Furthermore, the automotive industry is one of the major contributors to the world economy. Therefore, Aston Martin car manufacturing company has an enormous opportunity in Japan to grow and develop its business.</w:t>
      </w:r>
    </w:p>
    <w:p w14:paraId="3DF60C21" w14:textId="77777777" w:rsidR="007F50F6" w:rsidRPr="003E605B" w:rsidRDefault="00E51A8A" w:rsidP="003E605B">
      <w:pPr>
        <w:pStyle w:val="Normal1"/>
        <w:ind w:left="57" w:firstLine="284"/>
        <w:rPr>
          <w:rFonts w:ascii="Calibri" w:hAnsi="Calibri" w:cs="Calibri"/>
          <w:b/>
          <w:color w:val="0E101A"/>
          <w:sz w:val="22"/>
          <w:szCs w:val="22"/>
          <w:lang w:val="en-GB"/>
        </w:rPr>
      </w:pPr>
      <w:r w:rsidRPr="003E605B">
        <w:rPr>
          <w:rFonts w:ascii="Calibri" w:hAnsi="Calibri" w:cs="Calibri"/>
          <w:b/>
          <w:color w:val="0E101A"/>
          <w:sz w:val="22"/>
          <w:szCs w:val="22"/>
          <w:lang w:val="en-GB"/>
        </w:rPr>
        <w:t xml:space="preserve">Social factor </w:t>
      </w:r>
    </w:p>
    <w:p w14:paraId="233C164C" w14:textId="13DE905C" w:rsidR="007F50F6"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In the era of modernization, the changing perception of consumers suggests the need </w:t>
      </w:r>
      <w:proofErr w:type="spellStart"/>
      <w:r w:rsidRPr="003E605B">
        <w:rPr>
          <w:rFonts w:ascii="Calibri" w:hAnsi="Calibri" w:cs="Calibri"/>
          <w:color w:val="0E101A"/>
          <w:sz w:val="22"/>
          <w:szCs w:val="22"/>
          <w:lang w:val="en-GB"/>
        </w:rPr>
        <w:t>f</w:t>
      </w:r>
      <w:proofErr w:type="spellEnd"/>
      <w:r w:rsidRPr="003E605B">
        <w:rPr>
          <w:rFonts w:ascii="Calibri" w:hAnsi="Calibri" w:cs="Calibri"/>
          <w:color w:val="0E101A"/>
          <w:sz w:val="22"/>
          <w:szCs w:val="22"/>
          <w:lang w:val="en-GB"/>
        </w:rPr>
        <w:t xml:space="preserve"> electric vehicle. The requirement of EV can efficiently reduce the sustainability issues in the automotive industry worldwide. However, </w:t>
      </w:r>
      <w:r w:rsidR="003E605B" w:rsidRPr="003E605B">
        <w:rPr>
          <w:rFonts w:ascii="Calibri" w:hAnsi="Calibri" w:cs="Calibri"/>
          <w:color w:val="0E101A"/>
          <w:sz w:val="22"/>
          <w:szCs w:val="22"/>
          <w:lang w:val="en-GB"/>
        </w:rPr>
        <w:t>Aston</w:t>
      </w:r>
      <w:r w:rsidRPr="003E605B">
        <w:rPr>
          <w:rFonts w:ascii="Calibri" w:hAnsi="Calibri" w:cs="Calibri"/>
          <w:color w:val="0E101A"/>
          <w:sz w:val="22"/>
          <w:szCs w:val="22"/>
          <w:lang w:val="en-GB"/>
        </w:rPr>
        <w:t xml:space="preserve"> Martin mainly produces engine-based traditional patrol/Diesel cars. Mostly, they produce sports cars. This organisation is renowned for its sports car (</w:t>
      </w:r>
      <w:proofErr w:type="spellStart"/>
      <w:r w:rsidRPr="003E605B">
        <w:rPr>
          <w:rFonts w:ascii="Calibri" w:hAnsi="Calibri" w:cs="Calibri"/>
          <w:color w:val="0E101A"/>
          <w:sz w:val="22"/>
          <w:szCs w:val="22"/>
          <w:lang w:val="en-GB"/>
        </w:rPr>
        <w:t>Carlier</w:t>
      </w:r>
      <w:proofErr w:type="spellEnd"/>
      <w:r w:rsidRPr="003E605B">
        <w:rPr>
          <w:rFonts w:ascii="Calibri" w:hAnsi="Calibri" w:cs="Calibri"/>
          <w:color w:val="0E101A"/>
          <w:sz w:val="22"/>
          <w:szCs w:val="22"/>
          <w:lang w:val="en-GB"/>
        </w:rPr>
        <w:t>, 2022</w:t>
      </w:r>
      <w:r w:rsidR="004D420E" w:rsidRPr="003E605B">
        <w:rPr>
          <w:rFonts w:ascii="Calibri" w:hAnsi="Calibri" w:cs="Calibri"/>
          <w:color w:val="0E101A"/>
          <w:sz w:val="22"/>
          <w:szCs w:val="22"/>
          <w:lang w:val="en-GB"/>
        </w:rPr>
        <w:t>b</w:t>
      </w:r>
      <w:r w:rsidRPr="003E605B">
        <w:rPr>
          <w:rFonts w:ascii="Calibri" w:hAnsi="Calibri" w:cs="Calibri"/>
          <w:color w:val="0E101A"/>
          <w:sz w:val="22"/>
          <w:szCs w:val="22"/>
          <w:lang w:val="en-GB"/>
        </w:rPr>
        <w:t xml:space="preserve">). Thereby, this organisation has an opportunity to produce EVs to penetrate into Japan’s international market to attract more consumers. </w:t>
      </w:r>
    </w:p>
    <w:p w14:paraId="53301FF3" w14:textId="77777777" w:rsidR="007F50F6" w:rsidRPr="003E605B" w:rsidRDefault="00E51A8A" w:rsidP="003E605B">
      <w:pPr>
        <w:pStyle w:val="Normal1"/>
        <w:ind w:left="57" w:firstLine="284"/>
        <w:rPr>
          <w:rFonts w:ascii="Calibri" w:hAnsi="Calibri" w:cs="Calibri"/>
          <w:b/>
          <w:color w:val="0E101A"/>
          <w:sz w:val="22"/>
          <w:szCs w:val="22"/>
          <w:lang w:val="en-GB"/>
        </w:rPr>
      </w:pPr>
      <w:r w:rsidRPr="003E605B">
        <w:rPr>
          <w:rFonts w:ascii="Calibri" w:hAnsi="Calibri" w:cs="Calibri"/>
          <w:b/>
          <w:color w:val="0E101A"/>
          <w:sz w:val="22"/>
          <w:szCs w:val="22"/>
          <w:lang w:val="en-GB"/>
        </w:rPr>
        <w:t xml:space="preserve">Technological factor </w:t>
      </w:r>
    </w:p>
    <w:p w14:paraId="78468BE9" w14:textId="77777777" w:rsidR="007F50F6"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Japan is one of the largest manufacturers of cars within the global automotive industry. The automotive industry in Japan has focused on developing its battery technology and machinery for manufacturing cars. It is often considered one </w:t>
      </w:r>
      <w:r w:rsidR="004D420E" w:rsidRPr="003E605B">
        <w:rPr>
          <w:rFonts w:ascii="Calibri" w:hAnsi="Calibri" w:cs="Calibri"/>
          <w:color w:val="0E101A"/>
          <w:sz w:val="22"/>
          <w:szCs w:val="22"/>
          <w:lang w:val="en-GB"/>
        </w:rPr>
        <w:t>o</w:t>
      </w:r>
      <w:r w:rsidRPr="003E605B">
        <w:rPr>
          <w:rFonts w:ascii="Calibri" w:hAnsi="Calibri" w:cs="Calibri"/>
          <w:color w:val="0E101A"/>
          <w:sz w:val="22"/>
          <w:szCs w:val="22"/>
          <w:lang w:val="en-GB"/>
        </w:rPr>
        <w:t>f the technologically advanced car industries (Lewis, 2021). However, the demand for electric vehicles has been enormously increasing. In the previous years, this demand has been increasing with the sales of electric vehicles that are 7 % (</w:t>
      </w:r>
      <w:proofErr w:type="spellStart"/>
      <w:r w:rsidRPr="003E605B">
        <w:rPr>
          <w:rFonts w:ascii="Calibri" w:hAnsi="Calibri" w:cs="Calibri"/>
          <w:color w:val="0E101A"/>
          <w:sz w:val="22"/>
          <w:szCs w:val="22"/>
          <w:lang w:val="en-GB"/>
        </w:rPr>
        <w:t>Carlier</w:t>
      </w:r>
      <w:proofErr w:type="spellEnd"/>
      <w:r w:rsidRPr="003E605B">
        <w:rPr>
          <w:rFonts w:ascii="Calibri" w:hAnsi="Calibri" w:cs="Calibri"/>
          <w:color w:val="0E101A"/>
          <w:sz w:val="22"/>
          <w:szCs w:val="22"/>
          <w:lang w:val="en-GB"/>
        </w:rPr>
        <w:t>, 2022</w:t>
      </w:r>
      <w:r w:rsidR="004D420E" w:rsidRPr="003E605B">
        <w:rPr>
          <w:rFonts w:ascii="Calibri" w:hAnsi="Calibri" w:cs="Calibri"/>
          <w:color w:val="0E101A"/>
          <w:sz w:val="22"/>
          <w:szCs w:val="22"/>
          <w:lang w:val="en-GB"/>
        </w:rPr>
        <w:t>b</w:t>
      </w:r>
      <w:r w:rsidRPr="003E605B">
        <w:rPr>
          <w:rFonts w:ascii="Calibri" w:hAnsi="Calibri" w:cs="Calibri"/>
          <w:color w:val="0E101A"/>
          <w:sz w:val="22"/>
          <w:szCs w:val="22"/>
          <w:lang w:val="en-GB"/>
        </w:rPr>
        <w:t xml:space="preserve">). This will enable the case organisations to expand their business with innovative products with emerging technologies. </w:t>
      </w:r>
    </w:p>
    <w:p w14:paraId="4572534B" w14:textId="77777777" w:rsidR="007F50F6" w:rsidRPr="003E605B" w:rsidRDefault="00E51A8A" w:rsidP="003E605B">
      <w:pPr>
        <w:pStyle w:val="Normal1"/>
        <w:ind w:left="57" w:firstLine="284"/>
        <w:rPr>
          <w:rFonts w:ascii="Calibri" w:hAnsi="Calibri" w:cs="Calibri"/>
          <w:b/>
          <w:color w:val="0E101A"/>
          <w:sz w:val="22"/>
          <w:szCs w:val="22"/>
          <w:lang w:val="en-GB"/>
        </w:rPr>
      </w:pPr>
      <w:r w:rsidRPr="003E605B">
        <w:rPr>
          <w:rFonts w:ascii="Calibri" w:hAnsi="Calibri" w:cs="Calibri"/>
          <w:b/>
          <w:color w:val="0E101A"/>
          <w:sz w:val="22"/>
          <w:szCs w:val="22"/>
          <w:lang w:val="en-GB"/>
        </w:rPr>
        <w:t>Environmental factor</w:t>
      </w:r>
    </w:p>
    <w:p w14:paraId="4DF24295" w14:textId="77777777" w:rsidR="007F50F6"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Sustainability management has become major cancer for the automotive industry worldwide. The continuous production of cars has been contributing to environmental pollution by increasing the ratio of greenhouse gases. In this regard, being one of the highest car manufacturers, the automotive industry in Japan needs to develop its sustainability management (</w:t>
      </w:r>
      <w:proofErr w:type="spellStart"/>
      <w:r w:rsidRPr="003E605B">
        <w:rPr>
          <w:rFonts w:ascii="Calibri" w:hAnsi="Calibri" w:cs="Calibri"/>
          <w:color w:val="0E101A"/>
          <w:sz w:val="22"/>
          <w:szCs w:val="22"/>
          <w:lang w:val="en-GB"/>
        </w:rPr>
        <w:t>Cioca</w:t>
      </w:r>
      <w:proofErr w:type="spellEnd"/>
      <w:r w:rsidRPr="003E605B">
        <w:rPr>
          <w:rFonts w:ascii="Calibri" w:hAnsi="Calibri" w:cs="Calibri"/>
          <w:color w:val="0E101A"/>
          <w:sz w:val="22"/>
          <w:szCs w:val="22"/>
          <w:lang w:val="en-GB"/>
        </w:rPr>
        <w:t xml:space="preserve"> et al. 2019). Therefore, only it is a potential threat to Aston Martin. </w:t>
      </w:r>
    </w:p>
    <w:p w14:paraId="61F11BE7" w14:textId="77777777" w:rsidR="007F50F6" w:rsidRPr="003E605B" w:rsidRDefault="00E51A8A" w:rsidP="003E605B">
      <w:pPr>
        <w:pStyle w:val="Normal1"/>
        <w:ind w:left="57" w:firstLine="284"/>
        <w:rPr>
          <w:rFonts w:ascii="Calibri" w:hAnsi="Calibri" w:cs="Calibri"/>
          <w:b/>
          <w:color w:val="0E101A"/>
          <w:sz w:val="22"/>
          <w:szCs w:val="22"/>
          <w:lang w:val="en-GB"/>
        </w:rPr>
      </w:pPr>
      <w:r w:rsidRPr="003E605B">
        <w:rPr>
          <w:rFonts w:ascii="Calibri" w:hAnsi="Calibri" w:cs="Calibri"/>
          <w:b/>
          <w:color w:val="0E101A"/>
          <w:sz w:val="22"/>
          <w:szCs w:val="22"/>
          <w:lang w:val="en-GB"/>
        </w:rPr>
        <w:t>Legal factor</w:t>
      </w:r>
    </w:p>
    <w:p w14:paraId="79C85B95" w14:textId="77777777" w:rsidR="007F50F6"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In the mid</w:t>
      </w:r>
      <w:r w:rsidR="00A21DD4" w:rsidRPr="003E605B">
        <w:rPr>
          <w:rFonts w:ascii="Calibri" w:hAnsi="Calibri" w:cs="Calibri"/>
          <w:color w:val="0E101A"/>
          <w:sz w:val="22"/>
          <w:szCs w:val="22"/>
          <w:lang w:val="en-GB"/>
        </w:rPr>
        <w:t>-</w:t>
      </w:r>
      <w:r w:rsidRPr="003E605B">
        <w:rPr>
          <w:rFonts w:ascii="Calibri" w:hAnsi="Calibri" w:cs="Calibri"/>
          <w:color w:val="0E101A"/>
          <w:sz w:val="22"/>
          <w:szCs w:val="22"/>
          <w:lang w:val="en-GB"/>
        </w:rPr>
        <w:t xml:space="preserve">time of the covid-19 pandemic situation worldwide, employment has become a major concern. The employees are resigning from their jobs across the globe. However, the automotive industry has initially strengthened its employment legislations act in Japan (Yamauchi, 2021). Thereby, employment has become a major opportunity for this industry to thrive in the competitive market. As </w:t>
      </w:r>
      <w:r w:rsidRPr="003E605B">
        <w:rPr>
          <w:rFonts w:ascii="Calibri" w:hAnsi="Calibri" w:cs="Calibri"/>
          <w:color w:val="0E101A"/>
          <w:sz w:val="22"/>
          <w:szCs w:val="22"/>
          <w:lang w:val="en-GB"/>
        </w:rPr>
        <w:lastRenderedPageBreak/>
        <w:t>per the legislation, all plausible benefits have been provided to the employees with certain regulations</w:t>
      </w:r>
      <w:r w:rsidR="004D420E" w:rsidRPr="003E605B">
        <w:rPr>
          <w:rFonts w:ascii="Calibri" w:hAnsi="Calibri" w:cs="Calibri"/>
          <w:color w:val="0E101A"/>
          <w:sz w:val="22"/>
          <w:szCs w:val="22"/>
          <w:lang w:val="en-GB"/>
        </w:rPr>
        <w:t xml:space="preserve"> (</w:t>
      </w:r>
      <w:r w:rsidR="00C42323" w:rsidRPr="003E605B">
        <w:rPr>
          <w:rFonts w:ascii="Calibri" w:hAnsi="Calibri" w:cs="Calibri"/>
          <w:sz w:val="22"/>
          <w:szCs w:val="22"/>
        </w:rPr>
        <w:t xml:space="preserve">Quijano </w:t>
      </w:r>
      <w:r w:rsidR="00346A98" w:rsidRPr="003E605B">
        <w:rPr>
          <w:rFonts w:ascii="Calibri" w:hAnsi="Calibri" w:cs="Calibri"/>
          <w:sz w:val="22"/>
          <w:szCs w:val="22"/>
        </w:rPr>
        <w:t>and Pérez, 2018</w:t>
      </w:r>
      <w:r w:rsidR="004D420E" w:rsidRPr="003E605B">
        <w:rPr>
          <w:rFonts w:ascii="Calibri" w:hAnsi="Calibri" w:cs="Calibri"/>
          <w:color w:val="0E101A"/>
          <w:sz w:val="22"/>
          <w:szCs w:val="22"/>
          <w:lang w:val="en-GB"/>
        </w:rPr>
        <w:t>)</w:t>
      </w:r>
      <w:r w:rsidRPr="003E605B">
        <w:rPr>
          <w:rFonts w:ascii="Calibri" w:hAnsi="Calibri" w:cs="Calibri"/>
          <w:color w:val="0E101A"/>
          <w:sz w:val="22"/>
          <w:szCs w:val="22"/>
          <w:lang w:val="en-GB"/>
        </w:rPr>
        <w:t xml:space="preserve">. So, they can work efficiently while the sales were down. This can be stated as a major opportunity for Aston Martin concerning internationalizing. </w:t>
      </w:r>
    </w:p>
    <w:p w14:paraId="166E6E33" w14:textId="77777777" w:rsidR="00A21DD4" w:rsidRPr="003E605B" w:rsidRDefault="00E51A8A" w:rsidP="003E605B">
      <w:pPr>
        <w:pStyle w:val="Heading1"/>
        <w:jc w:val="both"/>
        <w:rPr>
          <w:rFonts w:ascii="Calibri" w:hAnsi="Calibri" w:cs="Calibri"/>
          <w:sz w:val="22"/>
          <w:szCs w:val="22"/>
          <w:lang w:val="en-GB"/>
        </w:rPr>
      </w:pPr>
      <w:bookmarkStart w:id="4" w:name="_Toc98267272"/>
      <w:r w:rsidRPr="003E605B">
        <w:rPr>
          <w:rFonts w:ascii="Calibri" w:hAnsi="Calibri" w:cs="Calibri"/>
          <w:sz w:val="22"/>
          <w:szCs w:val="22"/>
          <w:lang w:val="en-GB"/>
        </w:rPr>
        <w:t>Identification and critical evaluation of the reasons why organisations engage in international Trade</w:t>
      </w:r>
      <w:bookmarkEnd w:id="4"/>
    </w:p>
    <w:p w14:paraId="258652CD" w14:textId="77777777" w:rsidR="004D420E"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 xml:space="preserve">Consumers and profits are the optimum options for any organisational sustenance. Enrichment of profits in the potential market is the goal for any company. </w:t>
      </w:r>
      <w:proofErr w:type="spellStart"/>
      <w:r w:rsidRPr="003E605B">
        <w:rPr>
          <w:rFonts w:ascii="Calibri" w:hAnsi="Calibri" w:cs="Calibri"/>
          <w:sz w:val="22"/>
          <w:szCs w:val="22"/>
          <w:lang w:val="en-GB"/>
        </w:rPr>
        <w:t>Smorodinskaya</w:t>
      </w:r>
      <w:proofErr w:type="spellEnd"/>
      <w:r w:rsidRPr="003E605B">
        <w:rPr>
          <w:rFonts w:ascii="Calibri" w:hAnsi="Calibri" w:cs="Calibri"/>
          <w:sz w:val="22"/>
          <w:szCs w:val="22"/>
          <w:lang w:val="en-GB"/>
        </w:rPr>
        <w:t xml:space="preserve"> et al. (2021) commenced the transition of a business from local to the global market as per the framework is the ultimate destination for major susceptibility. Along with macro and micro environmental analysis has helped to understand the actual orientation of a defined organisation. So, these orientations have led to progress and increased revenue (</w:t>
      </w:r>
      <w:r w:rsidR="00256177" w:rsidRPr="003E605B">
        <w:rPr>
          <w:rFonts w:ascii="Calibri" w:hAnsi="Calibri" w:cs="Calibri"/>
          <w:color w:val="0E101A"/>
          <w:sz w:val="22"/>
          <w:szCs w:val="22"/>
          <w:lang w:val="en-GB"/>
        </w:rPr>
        <w:t>BBC, 2020</w:t>
      </w:r>
      <w:r w:rsidRPr="003E605B">
        <w:rPr>
          <w:rFonts w:ascii="Calibri" w:hAnsi="Calibri" w:cs="Calibri"/>
          <w:sz w:val="22"/>
          <w:szCs w:val="22"/>
          <w:lang w:val="en-GB"/>
        </w:rPr>
        <w:t xml:space="preserve">). Meanwhile, the variety of products has inclined the quality and rate of manufacture. Thus, the internal competition has been minimised due to strategy innovation intermediated. </w:t>
      </w:r>
    </w:p>
    <w:p w14:paraId="2D2345C2" w14:textId="77777777" w:rsidR="002A4609"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 xml:space="preserve">Besides that, the longevity of selected markets and effective demands are embedded as the attack strategy has been less vulnerable. Bargain et al. (2018) opined affordable and valuable strategy appliances have provided a severe opportunity for a sustainable risk management process by crossing trading barriers. Only the international trading market has given benefits to access goods and services widely. Thus, with minimum capital and response, an organisation can decide to expand and enjoy an easier cash flow mechanism. </w:t>
      </w:r>
    </w:p>
    <w:p w14:paraId="3D3801A9" w14:textId="77777777" w:rsidR="007F50F6" w:rsidRPr="003E605B" w:rsidRDefault="00E51A8A" w:rsidP="003E605B">
      <w:pPr>
        <w:pStyle w:val="Normal1"/>
        <w:ind w:left="57" w:firstLine="284"/>
        <w:rPr>
          <w:rFonts w:ascii="Calibri" w:hAnsi="Calibri" w:cs="Calibri"/>
          <w:sz w:val="22"/>
          <w:szCs w:val="22"/>
          <w:lang w:val="en-GB"/>
        </w:rPr>
      </w:pPr>
      <w:r w:rsidRPr="003E605B">
        <w:rPr>
          <w:rFonts w:ascii="Calibri" w:hAnsi="Calibri" w:cs="Calibri"/>
          <w:sz w:val="22"/>
          <w:szCs w:val="22"/>
          <w:lang w:val="en-GB"/>
        </w:rPr>
        <w:t xml:space="preserve">In this context, </w:t>
      </w:r>
      <w:proofErr w:type="spellStart"/>
      <w:r w:rsidRPr="003E605B">
        <w:rPr>
          <w:rFonts w:ascii="Calibri" w:hAnsi="Calibri" w:cs="Calibri"/>
          <w:sz w:val="22"/>
          <w:szCs w:val="22"/>
          <w:lang w:val="en-GB"/>
        </w:rPr>
        <w:t>Fusacchia</w:t>
      </w:r>
      <w:proofErr w:type="spellEnd"/>
      <w:r w:rsidRPr="003E605B">
        <w:rPr>
          <w:rFonts w:ascii="Calibri" w:hAnsi="Calibri" w:cs="Calibri"/>
          <w:sz w:val="22"/>
          <w:szCs w:val="22"/>
          <w:lang w:val="en-GB"/>
        </w:rPr>
        <w:t xml:space="preserve"> et al. (2022) illustrate the management’s currency has depicted probable pathways to identify fluency of disposal surplus at the end of each circle. For instance, Aston Martin, a popular automobile manufacturing company in the UK has recently been exporting sports cars to Japan</w:t>
      </w:r>
      <w:r w:rsidR="004D420E" w:rsidRPr="003E605B">
        <w:rPr>
          <w:rFonts w:ascii="Calibri" w:hAnsi="Calibri" w:cs="Calibri"/>
          <w:sz w:val="22"/>
          <w:szCs w:val="22"/>
          <w:lang w:val="en-GB"/>
        </w:rPr>
        <w:t xml:space="preserve"> (</w:t>
      </w:r>
      <w:r w:rsidR="004D420E" w:rsidRPr="003E605B">
        <w:rPr>
          <w:rFonts w:ascii="Calibri" w:hAnsi="Calibri" w:cs="Calibri"/>
          <w:sz w:val="22"/>
          <w:szCs w:val="22"/>
        </w:rPr>
        <w:t>Lewis, 2021</w:t>
      </w:r>
      <w:r w:rsidR="004D420E" w:rsidRPr="003E605B">
        <w:rPr>
          <w:rFonts w:ascii="Calibri" w:hAnsi="Calibri" w:cs="Calibri"/>
          <w:sz w:val="22"/>
          <w:szCs w:val="22"/>
          <w:lang w:val="en-GB"/>
        </w:rPr>
        <w:t>)</w:t>
      </w:r>
      <w:r w:rsidRPr="003E605B">
        <w:rPr>
          <w:rFonts w:ascii="Calibri" w:hAnsi="Calibri" w:cs="Calibri"/>
          <w:sz w:val="22"/>
          <w:szCs w:val="22"/>
          <w:lang w:val="en-GB"/>
        </w:rPr>
        <w:t xml:space="preserve">. The international strategy has a guide to reach the </w:t>
      </w:r>
      <w:proofErr w:type="spellStart"/>
      <w:r w:rsidRPr="003E605B">
        <w:rPr>
          <w:rFonts w:ascii="Calibri" w:hAnsi="Calibri" w:cs="Calibri"/>
          <w:sz w:val="22"/>
          <w:szCs w:val="22"/>
          <w:lang w:val="en-GB"/>
        </w:rPr>
        <w:t>center</w:t>
      </w:r>
      <w:proofErr w:type="spellEnd"/>
      <w:r w:rsidRPr="003E605B">
        <w:rPr>
          <w:rFonts w:ascii="Calibri" w:hAnsi="Calibri" w:cs="Calibri"/>
          <w:sz w:val="22"/>
          <w:szCs w:val="22"/>
          <w:lang w:val="en-GB"/>
        </w:rPr>
        <w:t xml:space="preserve"> of goals. Likely, Japan applied the robotic and automation mixed strategy that is highly proliferated. So, the engagement of Aston Martin is justified from the international trading point of view.  </w:t>
      </w:r>
    </w:p>
    <w:p w14:paraId="28A49699" w14:textId="77777777" w:rsidR="00B60C14" w:rsidRPr="003E605B" w:rsidRDefault="00E51A8A" w:rsidP="003E605B">
      <w:pPr>
        <w:pStyle w:val="Heading1"/>
        <w:jc w:val="both"/>
        <w:rPr>
          <w:rFonts w:ascii="Calibri" w:hAnsi="Calibri" w:cs="Calibri"/>
          <w:sz w:val="22"/>
          <w:szCs w:val="22"/>
          <w:lang w:val="en-GB"/>
        </w:rPr>
      </w:pPr>
      <w:bookmarkStart w:id="5" w:name="_Toc98267273"/>
      <w:r w:rsidRPr="003E605B">
        <w:rPr>
          <w:rFonts w:ascii="Calibri" w:hAnsi="Calibri" w:cs="Calibri"/>
          <w:sz w:val="22"/>
          <w:szCs w:val="22"/>
          <w:lang w:val="en-GB"/>
        </w:rPr>
        <w:t>Assess</w:t>
      </w:r>
      <w:r w:rsidR="002A4609" w:rsidRPr="003E605B">
        <w:rPr>
          <w:rFonts w:ascii="Calibri" w:hAnsi="Calibri" w:cs="Calibri"/>
          <w:sz w:val="22"/>
          <w:szCs w:val="22"/>
          <w:lang w:val="en-GB"/>
        </w:rPr>
        <w:t>ments of</w:t>
      </w:r>
      <w:r w:rsidRPr="003E605B">
        <w:rPr>
          <w:rFonts w:ascii="Calibri" w:hAnsi="Calibri" w:cs="Calibri"/>
          <w:sz w:val="22"/>
          <w:szCs w:val="22"/>
          <w:lang w:val="en-GB"/>
        </w:rPr>
        <w:t xml:space="preserve"> markets in action, understanding their microeconomic and macroeconomic foundations and major features of the current international economy</w:t>
      </w:r>
      <w:bookmarkEnd w:id="5"/>
    </w:p>
    <w:p w14:paraId="43C4B5F5" w14:textId="77777777" w:rsidR="00821B77"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Customers and competitors are the pivotal elements that dictate the capability of </w:t>
      </w:r>
      <w:r w:rsidRPr="003E605B">
        <w:rPr>
          <w:rFonts w:ascii="Calibri" w:hAnsi="Calibri" w:cs="Calibri"/>
          <w:b/>
          <w:color w:val="0E101A"/>
          <w:sz w:val="22"/>
          <w:szCs w:val="22"/>
          <w:lang w:val="en-GB"/>
        </w:rPr>
        <w:t>microeconomics</w:t>
      </w:r>
      <w:r w:rsidRPr="003E605B">
        <w:rPr>
          <w:rFonts w:ascii="Calibri" w:hAnsi="Calibri" w:cs="Calibri"/>
          <w:color w:val="0E101A"/>
          <w:sz w:val="22"/>
          <w:szCs w:val="22"/>
          <w:lang w:val="en-GB"/>
        </w:rPr>
        <w:t xml:space="preserve">. With the severity of the competitive market, Aston Martin took a strategic technology agreement. In that case, fixing aims to develop a working Aston Martin formed a partnership with Mercedes (BBC, 2020). On the other hand, </w:t>
      </w:r>
      <w:r w:rsidRPr="003E605B">
        <w:rPr>
          <w:rFonts w:ascii="Calibri" w:hAnsi="Calibri" w:cs="Calibri"/>
          <w:b/>
          <w:color w:val="0E101A"/>
          <w:sz w:val="22"/>
          <w:szCs w:val="22"/>
          <w:lang w:val="en-GB"/>
        </w:rPr>
        <w:t>macroeconomic</w:t>
      </w:r>
      <w:r w:rsidRPr="003E605B">
        <w:rPr>
          <w:rFonts w:ascii="Calibri" w:hAnsi="Calibri" w:cs="Calibri"/>
          <w:color w:val="0E101A"/>
          <w:sz w:val="22"/>
          <w:szCs w:val="22"/>
          <w:lang w:val="en-GB"/>
        </w:rPr>
        <w:t xml:space="preserve"> evaluation is from opportunity and threat identification for </w:t>
      </w:r>
      <w:r w:rsidRPr="003E605B">
        <w:rPr>
          <w:rFonts w:ascii="Calibri" w:hAnsi="Calibri" w:cs="Calibri"/>
          <w:color w:val="0E101A"/>
          <w:sz w:val="22"/>
          <w:szCs w:val="22"/>
          <w:lang w:val="en-GB"/>
        </w:rPr>
        <w:lastRenderedPageBreak/>
        <w:t xml:space="preserve">the sake of global functions. </w:t>
      </w:r>
      <w:proofErr w:type="spellStart"/>
      <w:r w:rsidRPr="003E605B">
        <w:rPr>
          <w:rFonts w:ascii="Calibri" w:hAnsi="Calibri" w:cs="Calibri"/>
          <w:color w:val="0E101A"/>
          <w:sz w:val="22"/>
          <w:szCs w:val="22"/>
          <w:lang w:val="en-GB"/>
        </w:rPr>
        <w:t>Carlier</w:t>
      </w:r>
      <w:proofErr w:type="spellEnd"/>
      <w:r w:rsidRPr="003E605B">
        <w:rPr>
          <w:rFonts w:ascii="Calibri" w:hAnsi="Calibri" w:cs="Calibri"/>
          <w:color w:val="0E101A"/>
          <w:sz w:val="22"/>
          <w:szCs w:val="22"/>
          <w:lang w:val="en-GB"/>
        </w:rPr>
        <w:t xml:space="preserve"> (2022) depicts the international automotive industry has witnessed potential revenue generation in the last two years. So, eventually, the perfect scenario will be opportunistic to grasp target consumers. The largest automation industry, Toyota has been unable to supply vehicles in the Japanese market according to the demands (BBC, 2022). Thus, Toyota has given a wide opportunity to Aston Martin that can be the</w:t>
      </w:r>
      <w:r w:rsidRPr="003E605B">
        <w:rPr>
          <w:rFonts w:ascii="Calibri" w:hAnsi="Calibri" w:cs="Calibri"/>
          <w:b/>
          <w:color w:val="0E101A"/>
          <w:sz w:val="22"/>
          <w:szCs w:val="22"/>
          <w:lang w:val="en-GB"/>
        </w:rPr>
        <w:t xml:space="preserve"> internal economic</w:t>
      </w:r>
      <w:r w:rsidRPr="003E605B">
        <w:rPr>
          <w:rFonts w:ascii="Calibri" w:hAnsi="Calibri" w:cs="Calibri"/>
          <w:color w:val="0E101A"/>
          <w:sz w:val="22"/>
          <w:szCs w:val="22"/>
          <w:lang w:val="en-GB"/>
        </w:rPr>
        <w:t xml:space="preserve"> returns as the needs in the market are existing</w:t>
      </w:r>
      <w:r w:rsidR="008B5E9E" w:rsidRPr="003E605B">
        <w:rPr>
          <w:rFonts w:ascii="Calibri" w:hAnsi="Calibri" w:cs="Calibri"/>
          <w:color w:val="0E101A"/>
          <w:sz w:val="22"/>
          <w:szCs w:val="22"/>
          <w:lang w:val="en-GB"/>
        </w:rPr>
        <w:t xml:space="preserve"> ones</w:t>
      </w:r>
      <w:r w:rsidRPr="003E605B">
        <w:rPr>
          <w:rFonts w:ascii="Calibri" w:hAnsi="Calibri" w:cs="Calibri"/>
          <w:color w:val="0E101A"/>
          <w:sz w:val="22"/>
          <w:szCs w:val="22"/>
          <w:lang w:val="en-GB"/>
        </w:rPr>
        <w:t xml:space="preserve">. </w:t>
      </w:r>
      <w:bookmarkStart w:id="6" w:name="_Toc98267274"/>
    </w:p>
    <w:p w14:paraId="1B39A1F2" w14:textId="129D9E0B" w:rsidR="00B60C14" w:rsidRPr="003E605B" w:rsidRDefault="00E51A8A" w:rsidP="003E605B">
      <w:pPr>
        <w:pStyle w:val="Normal1"/>
        <w:ind w:left="57" w:firstLine="284"/>
        <w:rPr>
          <w:rFonts w:ascii="Calibri" w:hAnsi="Calibri" w:cs="Calibri"/>
          <w:b/>
          <w:bCs/>
          <w:color w:val="0E101A"/>
          <w:sz w:val="22"/>
          <w:szCs w:val="22"/>
          <w:lang w:val="en-GB"/>
        </w:rPr>
      </w:pPr>
      <w:r w:rsidRPr="003E605B">
        <w:rPr>
          <w:rFonts w:ascii="Calibri" w:hAnsi="Calibri" w:cs="Calibri"/>
          <w:b/>
          <w:bCs/>
          <w:sz w:val="22"/>
          <w:szCs w:val="22"/>
          <w:lang w:val="en-GB"/>
        </w:rPr>
        <w:t>Different market structures and their influence on firm strategy in long-run and short-run changes</w:t>
      </w:r>
      <w:bookmarkEnd w:id="6"/>
      <w:r w:rsidRPr="003E605B">
        <w:rPr>
          <w:rFonts w:ascii="Calibri" w:hAnsi="Calibri" w:cs="Calibri"/>
          <w:b/>
          <w:bCs/>
          <w:sz w:val="22"/>
          <w:szCs w:val="22"/>
          <w:lang w:val="en-GB"/>
        </w:rPr>
        <w:t xml:space="preserve"> </w:t>
      </w:r>
    </w:p>
    <w:p w14:paraId="0D06803B" w14:textId="77777777" w:rsidR="008B5E9E"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Sustainability in the formulation and manufacture of the vehicles is facilitated with the firm strategy. For instance, Hope (2022) argued that Japan is very close to producing driverless cars with the help of artificial intelligence. </w:t>
      </w:r>
    </w:p>
    <w:p w14:paraId="24DE7976" w14:textId="77777777" w:rsidR="00821B77" w:rsidRPr="003E605B" w:rsidRDefault="00E51A8A" w:rsidP="003E605B">
      <w:pPr>
        <w:pStyle w:val="Normal1"/>
        <w:ind w:left="57" w:firstLine="284"/>
        <w:rPr>
          <w:rFonts w:ascii="Calibri" w:hAnsi="Calibri" w:cs="Calibri"/>
          <w:color w:val="0E101A"/>
          <w:sz w:val="22"/>
          <w:szCs w:val="22"/>
          <w:lang w:val="en-GB"/>
        </w:rPr>
      </w:pPr>
      <w:r w:rsidRPr="003E605B">
        <w:rPr>
          <w:rFonts w:ascii="Calibri" w:hAnsi="Calibri" w:cs="Calibri"/>
          <w:color w:val="0E101A"/>
          <w:sz w:val="22"/>
          <w:szCs w:val="22"/>
          <w:lang w:val="en-GB"/>
        </w:rPr>
        <w:t xml:space="preserve">The underlying events will be sophisticated to select the Japanese market for Aston Martin. The definite firm strategy can encompass changes in business infrastructure. Besides that, the UK is the origin country where the choice of the customer is set according to necessity. So, with the short-run changes by targeting the home market to incline revenues in the next two years, and equally Aston Market will have an increased growth rate of exporting to enhance long-run changes. </w:t>
      </w:r>
      <w:bookmarkStart w:id="7" w:name="_Toc98267275"/>
    </w:p>
    <w:p w14:paraId="7291A70A" w14:textId="77777777" w:rsidR="00821B77" w:rsidRPr="003E605B" w:rsidRDefault="00821B77" w:rsidP="003E605B">
      <w:pPr>
        <w:pStyle w:val="Normal1"/>
        <w:ind w:left="57" w:firstLine="284"/>
        <w:rPr>
          <w:rFonts w:ascii="Calibri" w:hAnsi="Calibri" w:cs="Calibri"/>
          <w:b/>
          <w:bCs/>
          <w:sz w:val="22"/>
          <w:szCs w:val="22"/>
        </w:rPr>
      </w:pPr>
    </w:p>
    <w:p w14:paraId="49C12197" w14:textId="05E663DC" w:rsidR="007F50F6" w:rsidRPr="003E605B" w:rsidRDefault="00E51A8A" w:rsidP="003E605B">
      <w:pPr>
        <w:pStyle w:val="Normal1"/>
        <w:ind w:left="57" w:firstLine="284"/>
        <w:rPr>
          <w:rFonts w:ascii="Calibri" w:hAnsi="Calibri" w:cs="Calibri"/>
          <w:b/>
          <w:bCs/>
          <w:color w:val="0E101A"/>
          <w:sz w:val="22"/>
          <w:szCs w:val="22"/>
          <w:lang w:val="en-GB"/>
        </w:rPr>
      </w:pPr>
      <w:r w:rsidRPr="003E605B">
        <w:rPr>
          <w:rFonts w:ascii="Calibri" w:hAnsi="Calibri" w:cs="Calibri"/>
          <w:b/>
          <w:bCs/>
          <w:sz w:val="22"/>
          <w:szCs w:val="22"/>
        </w:rPr>
        <w:t>Conclusion</w:t>
      </w:r>
      <w:bookmarkEnd w:id="7"/>
      <w:r w:rsidRPr="003E605B">
        <w:rPr>
          <w:rFonts w:ascii="Calibri" w:hAnsi="Calibri" w:cs="Calibri"/>
          <w:b/>
          <w:bCs/>
          <w:sz w:val="22"/>
          <w:szCs w:val="22"/>
        </w:rPr>
        <w:t xml:space="preserve"> </w:t>
      </w:r>
    </w:p>
    <w:p w14:paraId="11327CA5" w14:textId="5C166CF2" w:rsidR="007F50F6" w:rsidRPr="003E605B" w:rsidRDefault="00E51A8A" w:rsidP="003E605B">
      <w:pPr>
        <w:pStyle w:val="Normal1"/>
        <w:ind w:left="57" w:firstLine="284"/>
        <w:rPr>
          <w:rFonts w:ascii="Calibri" w:hAnsi="Calibri" w:cs="Calibri"/>
          <w:sz w:val="22"/>
          <w:szCs w:val="22"/>
        </w:rPr>
      </w:pPr>
      <w:r w:rsidRPr="003E605B">
        <w:rPr>
          <w:rFonts w:ascii="Calibri" w:hAnsi="Calibri" w:cs="Calibri"/>
          <w:sz w:val="22"/>
          <w:szCs w:val="22"/>
        </w:rPr>
        <w:t>Finally, the assignment of international business environment describes the major factors which directly influence the business climate of a company. The Aston Martin organization is one of the biggest luxurious car manufacturing companies in the world. They always focus to develop a new marketing strategy to expand their brand in the global market. The analysis of this project defines the factors that shape the organization in the international market along with Porter’s five forces and diamond model. This project justifies the external factors which affect the organization globally such as economic, political and social, technological along with environmental and legal components. Thus, the Aston Martin organization has adequate opportunity and power to expand their brand in different countries and increase their sales revenue.</w:t>
      </w:r>
    </w:p>
    <w:p w14:paraId="3E70D3C5" w14:textId="7396B631" w:rsidR="003E605B" w:rsidRPr="003E605B" w:rsidRDefault="003E605B" w:rsidP="003E605B">
      <w:pPr>
        <w:rPr>
          <w:rFonts w:ascii="Calibri" w:hAnsi="Calibri" w:cs="Calibri"/>
          <w:sz w:val="22"/>
          <w:szCs w:val="22"/>
        </w:rPr>
      </w:pPr>
      <w:r w:rsidRPr="003E605B">
        <w:rPr>
          <w:rFonts w:ascii="Calibri" w:hAnsi="Calibri" w:cs="Calibri"/>
          <w:sz w:val="22"/>
          <w:szCs w:val="22"/>
        </w:rPr>
        <w:br w:type="page"/>
      </w:r>
    </w:p>
    <w:p w14:paraId="730F4F75" w14:textId="77777777" w:rsidR="007F50F6" w:rsidRPr="003E605B" w:rsidRDefault="00E51A8A" w:rsidP="003E605B">
      <w:pPr>
        <w:pStyle w:val="Heading1"/>
        <w:rPr>
          <w:rFonts w:ascii="Calibri" w:hAnsi="Calibri" w:cs="Calibri"/>
          <w:sz w:val="22"/>
          <w:szCs w:val="22"/>
        </w:rPr>
      </w:pPr>
      <w:bookmarkStart w:id="8" w:name="_Toc98267276"/>
      <w:r w:rsidRPr="003E605B">
        <w:rPr>
          <w:rFonts w:ascii="Calibri" w:hAnsi="Calibri" w:cs="Calibri"/>
          <w:sz w:val="22"/>
          <w:szCs w:val="22"/>
        </w:rPr>
        <w:lastRenderedPageBreak/>
        <w:t>Reference</w:t>
      </w:r>
      <w:bookmarkEnd w:id="8"/>
    </w:p>
    <w:p w14:paraId="2D682B60" w14:textId="2FFA6E11" w:rsidR="00BC7900" w:rsidRPr="003E605B" w:rsidRDefault="00E51A8A" w:rsidP="003E605B">
      <w:pPr>
        <w:pStyle w:val="Normal1"/>
        <w:numPr>
          <w:ilvl w:val="0"/>
          <w:numId w:val="1"/>
        </w:numPr>
        <w:ind w:left="57" w:firstLine="284"/>
        <w:rPr>
          <w:rFonts w:ascii="Calibri" w:hAnsi="Calibri" w:cs="Calibri"/>
          <w:color w:val="222222"/>
          <w:sz w:val="22"/>
          <w:szCs w:val="22"/>
          <w:highlight w:val="white"/>
        </w:rPr>
      </w:pPr>
      <w:proofErr w:type="spellStart"/>
      <w:r w:rsidRPr="003E605B">
        <w:rPr>
          <w:rFonts w:ascii="Calibri" w:hAnsi="Calibri" w:cs="Calibri"/>
          <w:color w:val="222222"/>
          <w:sz w:val="22"/>
          <w:szCs w:val="22"/>
          <w:highlight w:val="white"/>
        </w:rPr>
        <w:t>Alavi</w:t>
      </w:r>
      <w:proofErr w:type="spellEnd"/>
      <w:r w:rsidRPr="003E605B">
        <w:rPr>
          <w:rFonts w:ascii="Calibri" w:hAnsi="Calibri" w:cs="Calibri"/>
          <w:color w:val="222222"/>
          <w:sz w:val="22"/>
          <w:szCs w:val="22"/>
          <w:highlight w:val="white"/>
        </w:rPr>
        <w:t xml:space="preserve">, A., Shokri, M., </w:t>
      </w:r>
      <w:proofErr w:type="spellStart"/>
      <w:r w:rsidRPr="003E605B">
        <w:rPr>
          <w:rFonts w:ascii="Calibri" w:hAnsi="Calibri" w:cs="Calibri"/>
          <w:color w:val="222222"/>
          <w:sz w:val="22"/>
          <w:szCs w:val="22"/>
          <w:highlight w:val="white"/>
        </w:rPr>
        <w:t>Zhiani</w:t>
      </w:r>
      <w:proofErr w:type="spellEnd"/>
      <w:r w:rsidRPr="003E605B">
        <w:rPr>
          <w:rFonts w:ascii="Calibri" w:hAnsi="Calibri" w:cs="Calibri"/>
          <w:color w:val="222222"/>
          <w:sz w:val="22"/>
          <w:szCs w:val="22"/>
          <w:highlight w:val="white"/>
        </w:rPr>
        <w:t xml:space="preserve">, B. and </w:t>
      </w:r>
      <w:proofErr w:type="spellStart"/>
      <w:r w:rsidRPr="003E605B">
        <w:rPr>
          <w:rFonts w:ascii="Calibri" w:hAnsi="Calibri" w:cs="Calibri"/>
          <w:color w:val="222222"/>
          <w:sz w:val="22"/>
          <w:szCs w:val="22"/>
          <w:highlight w:val="white"/>
        </w:rPr>
        <w:t>Zhiani</w:t>
      </w:r>
      <w:proofErr w:type="spellEnd"/>
      <w:r w:rsidRPr="003E605B">
        <w:rPr>
          <w:rFonts w:ascii="Calibri" w:hAnsi="Calibri" w:cs="Calibri"/>
          <w:color w:val="222222"/>
          <w:sz w:val="22"/>
          <w:szCs w:val="22"/>
          <w:highlight w:val="white"/>
        </w:rPr>
        <w:t xml:space="preserve">, S., 2020. </w:t>
      </w:r>
      <w:proofErr w:type="spellStart"/>
      <w:r w:rsidRPr="003E605B">
        <w:rPr>
          <w:rFonts w:ascii="Calibri" w:hAnsi="Calibri" w:cs="Calibri"/>
          <w:color w:val="222222"/>
          <w:sz w:val="22"/>
          <w:szCs w:val="22"/>
          <w:highlight w:val="white"/>
        </w:rPr>
        <w:t>Analysing</w:t>
      </w:r>
      <w:proofErr w:type="spellEnd"/>
      <w:r w:rsidRPr="003E605B">
        <w:rPr>
          <w:rFonts w:ascii="Calibri" w:hAnsi="Calibri" w:cs="Calibri"/>
          <w:color w:val="222222"/>
          <w:sz w:val="22"/>
          <w:szCs w:val="22"/>
          <w:highlight w:val="white"/>
        </w:rPr>
        <w:t xml:space="preserve"> competitive advantage of Iranian automotive industry using Porter's diamond model, case study: Iranian car manufacturers. International Journal of Business and Systems Research, 14(3), pp.298-313. </w:t>
      </w:r>
      <w:r w:rsidR="005964C9" w:rsidRPr="003E605B">
        <w:rPr>
          <w:rStyle w:val="selectable"/>
          <w:rFonts w:ascii="Calibri" w:hAnsi="Calibri" w:cs="Calibri"/>
          <w:color w:val="000000"/>
          <w:sz w:val="22"/>
          <w:szCs w:val="22"/>
        </w:rPr>
        <w:t>[Accessed 1</w:t>
      </w:r>
      <w:r w:rsidR="005964C9">
        <w:rPr>
          <w:rStyle w:val="selectable"/>
          <w:rFonts w:ascii="Calibri" w:hAnsi="Calibri" w:cs="Calibri"/>
          <w:color w:val="000000"/>
          <w:sz w:val="22"/>
          <w:szCs w:val="22"/>
        </w:rPr>
        <w:t>2</w:t>
      </w:r>
      <w:r w:rsidR="005964C9" w:rsidRPr="003E605B">
        <w:rPr>
          <w:rStyle w:val="selectable"/>
          <w:rFonts w:ascii="Calibri" w:hAnsi="Calibri" w:cs="Calibri"/>
          <w:color w:val="000000"/>
          <w:sz w:val="22"/>
          <w:szCs w:val="22"/>
        </w:rPr>
        <w:t xml:space="preserve"> March 2022].</w:t>
      </w:r>
    </w:p>
    <w:p w14:paraId="1054BCB2" w14:textId="77777777" w:rsidR="00BA11E5" w:rsidRPr="003E605B" w:rsidRDefault="00E51A8A" w:rsidP="003E605B">
      <w:pPr>
        <w:pStyle w:val="Normal1"/>
        <w:numPr>
          <w:ilvl w:val="0"/>
          <w:numId w:val="1"/>
        </w:numPr>
        <w:ind w:left="57" w:firstLine="284"/>
        <w:rPr>
          <w:rFonts w:ascii="Calibri" w:hAnsi="Calibri" w:cs="Calibri"/>
          <w:color w:val="222222"/>
          <w:sz w:val="22"/>
          <w:szCs w:val="22"/>
          <w:highlight w:val="white"/>
        </w:rPr>
      </w:pPr>
      <w:r w:rsidRPr="003E605B">
        <w:rPr>
          <w:rStyle w:val="selectable"/>
          <w:rFonts w:ascii="Calibri" w:hAnsi="Calibri" w:cs="Calibri"/>
          <w:color w:val="000000"/>
          <w:sz w:val="22"/>
          <w:szCs w:val="22"/>
        </w:rPr>
        <w:t>Astonmartinlagonda.com. 2022. About Us | Aston Martin Lagonda. [online] Available at: &lt;https://www.astonmartinlagonda.com/about-us&gt; [Accessed 15 March 2022].</w:t>
      </w:r>
    </w:p>
    <w:p w14:paraId="1DD7C2B2" w14:textId="43892A9E" w:rsidR="00BC7900" w:rsidRPr="003E605B" w:rsidRDefault="00E51A8A" w:rsidP="003E605B">
      <w:pPr>
        <w:pStyle w:val="Normal1"/>
        <w:numPr>
          <w:ilvl w:val="0"/>
          <w:numId w:val="1"/>
        </w:numPr>
        <w:ind w:left="57" w:firstLine="284"/>
        <w:rPr>
          <w:rFonts w:ascii="Calibri" w:hAnsi="Calibri" w:cs="Calibri"/>
          <w:color w:val="222222"/>
          <w:sz w:val="22"/>
          <w:szCs w:val="22"/>
          <w:highlight w:val="white"/>
        </w:rPr>
      </w:pPr>
      <w:proofErr w:type="spellStart"/>
      <w:r w:rsidRPr="003E605B">
        <w:rPr>
          <w:rFonts w:ascii="Calibri" w:hAnsi="Calibri" w:cs="Calibri"/>
          <w:color w:val="222222"/>
          <w:sz w:val="22"/>
          <w:szCs w:val="22"/>
          <w:highlight w:val="white"/>
        </w:rPr>
        <w:t>Bageis</w:t>
      </w:r>
      <w:proofErr w:type="spellEnd"/>
      <w:r w:rsidRPr="003E605B">
        <w:rPr>
          <w:rFonts w:ascii="Calibri" w:hAnsi="Calibri" w:cs="Calibri"/>
          <w:color w:val="222222"/>
          <w:sz w:val="22"/>
          <w:szCs w:val="22"/>
          <w:highlight w:val="white"/>
        </w:rPr>
        <w:t xml:space="preserve">, A., </w:t>
      </w:r>
      <w:proofErr w:type="spellStart"/>
      <w:r w:rsidRPr="003E605B">
        <w:rPr>
          <w:rFonts w:ascii="Calibri" w:hAnsi="Calibri" w:cs="Calibri"/>
          <w:color w:val="222222"/>
          <w:sz w:val="22"/>
          <w:szCs w:val="22"/>
          <w:highlight w:val="white"/>
        </w:rPr>
        <w:t>Falqi</w:t>
      </w:r>
      <w:proofErr w:type="spellEnd"/>
      <w:r w:rsidRPr="003E605B">
        <w:rPr>
          <w:rFonts w:ascii="Calibri" w:hAnsi="Calibri" w:cs="Calibri"/>
          <w:color w:val="222222"/>
          <w:sz w:val="22"/>
          <w:szCs w:val="22"/>
          <w:highlight w:val="white"/>
        </w:rPr>
        <w:t xml:space="preserve">, I.I., </w:t>
      </w:r>
      <w:proofErr w:type="spellStart"/>
      <w:r w:rsidRPr="003E605B">
        <w:rPr>
          <w:rFonts w:ascii="Calibri" w:hAnsi="Calibri" w:cs="Calibri"/>
          <w:color w:val="222222"/>
          <w:sz w:val="22"/>
          <w:szCs w:val="22"/>
          <w:highlight w:val="white"/>
        </w:rPr>
        <w:t>Alshehri</w:t>
      </w:r>
      <w:proofErr w:type="spellEnd"/>
      <w:r w:rsidRPr="003E605B">
        <w:rPr>
          <w:rFonts w:ascii="Calibri" w:hAnsi="Calibri" w:cs="Calibri"/>
          <w:color w:val="222222"/>
          <w:sz w:val="22"/>
          <w:szCs w:val="22"/>
          <w:highlight w:val="white"/>
        </w:rPr>
        <w:t xml:space="preserve">, A., </w:t>
      </w:r>
      <w:proofErr w:type="spellStart"/>
      <w:r w:rsidRPr="003E605B">
        <w:rPr>
          <w:rFonts w:ascii="Calibri" w:hAnsi="Calibri" w:cs="Calibri"/>
          <w:color w:val="222222"/>
          <w:sz w:val="22"/>
          <w:szCs w:val="22"/>
          <w:highlight w:val="white"/>
        </w:rPr>
        <w:t>Alsulamy</w:t>
      </w:r>
      <w:proofErr w:type="spellEnd"/>
      <w:r w:rsidRPr="003E605B">
        <w:rPr>
          <w:rFonts w:ascii="Calibri" w:hAnsi="Calibri" w:cs="Calibri"/>
          <w:color w:val="222222"/>
          <w:sz w:val="22"/>
          <w:szCs w:val="22"/>
          <w:highlight w:val="white"/>
        </w:rPr>
        <w:t xml:space="preserve">, S. and </w:t>
      </w:r>
      <w:proofErr w:type="spellStart"/>
      <w:r w:rsidRPr="003E605B">
        <w:rPr>
          <w:rFonts w:ascii="Calibri" w:hAnsi="Calibri" w:cs="Calibri"/>
          <w:color w:val="222222"/>
          <w:sz w:val="22"/>
          <w:szCs w:val="22"/>
          <w:highlight w:val="white"/>
        </w:rPr>
        <w:t>Alsahli</w:t>
      </w:r>
      <w:proofErr w:type="spellEnd"/>
      <w:r w:rsidRPr="003E605B">
        <w:rPr>
          <w:rFonts w:ascii="Calibri" w:hAnsi="Calibri" w:cs="Calibri"/>
          <w:color w:val="222222"/>
          <w:sz w:val="22"/>
          <w:szCs w:val="22"/>
          <w:highlight w:val="white"/>
        </w:rPr>
        <w:t xml:space="preserve">, T.A., 2019. Behavioral differences towards internal and external factors in making the bid/no-bid decision. Civil Engineering Journal, 5(5), pp.1189-1196. </w:t>
      </w:r>
      <w:r w:rsidR="005964C9" w:rsidRPr="003E605B">
        <w:rPr>
          <w:rStyle w:val="selectable"/>
          <w:rFonts w:ascii="Calibri" w:hAnsi="Calibri" w:cs="Calibri"/>
          <w:color w:val="000000"/>
          <w:sz w:val="22"/>
          <w:szCs w:val="22"/>
        </w:rPr>
        <w:t>[Accessed 1</w:t>
      </w:r>
      <w:r w:rsidR="005964C9">
        <w:rPr>
          <w:rStyle w:val="selectable"/>
          <w:rFonts w:ascii="Calibri" w:hAnsi="Calibri" w:cs="Calibri"/>
          <w:color w:val="000000"/>
          <w:sz w:val="22"/>
          <w:szCs w:val="22"/>
        </w:rPr>
        <w:t>0</w:t>
      </w:r>
      <w:r w:rsidR="005964C9" w:rsidRPr="003E605B">
        <w:rPr>
          <w:rStyle w:val="selectable"/>
          <w:rFonts w:ascii="Calibri" w:hAnsi="Calibri" w:cs="Calibri"/>
          <w:color w:val="000000"/>
          <w:sz w:val="22"/>
          <w:szCs w:val="22"/>
        </w:rPr>
        <w:t xml:space="preserve"> March 2022].</w:t>
      </w:r>
    </w:p>
    <w:p w14:paraId="7954EBD2" w14:textId="4070B14B"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 xml:space="preserve">Bargain, O., </w:t>
      </w:r>
      <w:proofErr w:type="spellStart"/>
      <w:r w:rsidRPr="003E605B">
        <w:rPr>
          <w:rFonts w:ascii="Calibri" w:hAnsi="Calibri" w:cs="Calibri"/>
          <w:sz w:val="22"/>
          <w:szCs w:val="22"/>
        </w:rPr>
        <w:t>Cardebat</w:t>
      </w:r>
      <w:proofErr w:type="spellEnd"/>
      <w:r w:rsidRPr="003E605B">
        <w:rPr>
          <w:rFonts w:ascii="Calibri" w:hAnsi="Calibri" w:cs="Calibri"/>
          <w:sz w:val="22"/>
          <w:szCs w:val="22"/>
        </w:rPr>
        <w:t xml:space="preserve">, J.M., </w:t>
      </w:r>
      <w:proofErr w:type="spellStart"/>
      <w:r w:rsidRPr="003E605B">
        <w:rPr>
          <w:rFonts w:ascii="Calibri" w:hAnsi="Calibri" w:cs="Calibri"/>
          <w:sz w:val="22"/>
          <w:szCs w:val="22"/>
        </w:rPr>
        <w:t>Chiappini</w:t>
      </w:r>
      <w:proofErr w:type="spellEnd"/>
      <w:r w:rsidRPr="003E605B">
        <w:rPr>
          <w:rFonts w:ascii="Calibri" w:hAnsi="Calibri" w:cs="Calibri"/>
          <w:sz w:val="22"/>
          <w:szCs w:val="22"/>
        </w:rPr>
        <w:t xml:space="preserve">, R. and </w:t>
      </w:r>
      <w:proofErr w:type="spellStart"/>
      <w:r w:rsidRPr="003E605B">
        <w:rPr>
          <w:rFonts w:ascii="Calibri" w:hAnsi="Calibri" w:cs="Calibri"/>
          <w:sz w:val="22"/>
          <w:szCs w:val="22"/>
        </w:rPr>
        <w:t>Laffitte</w:t>
      </w:r>
      <w:proofErr w:type="spellEnd"/>
      <w:r w:rsidRPr="003E605B">
        <w:rPr>
          <w:rFonts w:ascii="Calibri" w:hAnsi="Calibri" w:cs="Calibri"/>
          <w:sz w:val="22"/>
          <w:szCs w:val="22"/>
        </w:rPr>
        <w:t>, C., 2018. Long-term prospects of the international wine trade. Journal of Wine Economics, 13(4), pp.442-450.</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[Accessed 1</w:t>
      </w:r>
      <w:r w:rsidR="005964C9">
        <w:rPr>
          <w:rStyle w:val="selectable"/>
          <w:rFonts w:ascii="Calibri" w:hAnsi="Calibri" w:cs="Calibri"/>
          <w:color w:val="000000"/>
          <w:sz w:val="22"/>
          <w:szCs w:val="22"/>
        </w:rPr>
        <w:t>2</w:t>
      </w:r>
      <w:r w:rsidR="005964C9" w:rsidRPr="003E605B">
        <w:rPr>
          <w:rStyle w:val="selectable"/>
          <w:rFonts w:ascii="Calibri" w:hAnsi="Calibri" w:cs="Calibri"/>
          <w:color w:val="000000"/>
          <w:sz w:val="22"/>
          <w:szCs w:val="22"/>
        </w:rPr>
        <w:t xml:space="preserve"> March 2022].</w:t>
      </w:r>
    </w:p>
    <w:p w14:paraId="49E7CA3B" w14:textId="77777777"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BBC News. 2020. Aston Martin: Mercedes to take 20% stake in luxury brand. [online] Available at: &lt;https://www.bbc.com/news/business-54712376&gt; [Accessed 15 March 2022].</w:t>
      </w:r>
    </w:p>
    <w:p w14:paraId="5C46057C" w14:textId="77777777"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BBC News. 2022. Toyota Land Cruiser customers in Japan face four-year wait. [online] Available at: &lt;https://www.bbc.com/news/business-60078594&gt; [Accessed 15 March 2022].</w:t>
      </w:r>
    </w:p>
    <w:p w14:paraId="054D4DE7" w14:textId="1FEA33B1"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Carlier</w:t>
      </w:r>
      <w:proofErr w:type="spellEnd"/>
      <w:r w:rsidRPr="003E605B">
        <w:rPr>
          <w:rFonts w:ascii="Calibri" w:hAnsi="Calibri" w:cs="Calibri"/>
          <w:sz w:val="22"/>
          <w:szCs w:val="22"/>
        </w:rPr>
        <w:t>. M. 2022</w:t>
      </w:r>
      <w:r w:rsidR="00BA721C" w:rsidRPr="003E605B">
        <w:rPr>
          <w:rFonts w:ascii="Calibri" w:hAnsi="Calibri" w:cs="Calibri"/>
          <w:sz w:val="22"/>
          <w:szCs w:val="22"/>
        </w:rPr>
        <w:t>a</w:t>
      </w:r>
      <w:r w:rsidRPr="003E605B">
        <w:rPr>
          <w:rFonts w:ascii="Calibri" w:hAnsi="Calibri" w:cs="Calibri"/>
          <w:sz w:val="22"/>
          <w:szCs w:val="22"/>
        </w:rPr>
        <w:t>. Electrified and battery electric vehicles - global sales 2020-</w:t>
      </w:r>
      <w:proofErr w:type="gramStart"/>
      <w:r w:rsidRPr="003E605B">
        <w:rPr>
          <w:rFonts w:ascii="Calibri" w:hAnsi="Calibri" w:cs="Calibri"/>
          <w:sz w:val="22"/>
          <w:szCs w:val="22"/>
        </w:rPr>
        <w:t>2025.[</w:t>
      </w:r>
      <w:proofErr w:type="gramEnd"/>
      <w:r w:rsidRPr="003E605B">
        <w:rPr>
          <w:rFonts w:ascii="Calibri" w:hAnsi="Calibri" w:cs="Calibri"/>
          <w:sz w:val="22"/>
          <w:szCs w:val="22"/>
        </w:rPr>
        <w:t>Online]. Available at:  &lt;</w:t>
      </w:r>
      <w:hyperlink r:id="rId11" w:history="1">
        <w:r w:rsidRPr="003E605B">
          <w:rPr>
            <w:rFonts w:ascii="Calibri" w:hAnsi="Calibri" w:cs="Calibri"/>
            <w:color w:val="1155CC"/>
            <w:sz w:val="22"/>
            <w:szCs w:val="22"/>
          </w:rPr>
          <w:t>https://www.statista.com/statistics/960920/global-electric-vehicle-market-share-by-segment/</w:t>
        </w:r>
      </w:hyperlink>
      <w:r w:rsidRPr="003E605B">
        <w:rPr>
          <w:rFonts w:ascii="Calibri" w:hAnsi="Calibri" w:cs="Calibri"/>
          <w:sz w:val="22"/>
          <w:szCs w:val="22"/>
        </w:rPr>
        <w:t xml:space="preserve">&gt; </w:t>
      </w:r>
      <w:r w:rsidR="005964C9" w:rsidRPr="003E605B">
        <w:rPr>
          <w:rStyle w:val="selectable"/>
          <w:rFonts w:ascii="Calibri" w:hAnsi="Calibri" w:cs="Calibri"/>
          <w:color w:val="000000"/>
          <w:sz w:val="22"/>
          <w:szCs w:val="22"/>
        </w:rPr>
        <w:t>[Accessed 1</w:t>
      </w:r>
      <w:r w:rsidR="005964C9">
        <w:rPr>
          <w:rStyle w:val="selectable"/>
          <w:rFonts w:ascii="Calibri" w:hAnsi="Calibri" w:cs="Calibri"/>
          <w:color w:val="000000"/>
          <w:sz w:val="22"/>
          <w:szCs w:val="22"/>
        </w:rPr>
        <w:t>2</w:t>
      </w:r>
      <w:r w:rsidR="005964C9" w:rsidRPr="003E605B">
        <w:rPr>
          <w:rStyle w:val="selectable"/>
          <w:rFonts w:ascii="Calibri" w:hAnsi="Calibri" w:cs="Calibri"/>
          <w:color w:val="000000"/>
          <w:sz w:val="22"/>
          <w:szCs w:val="22"/>
        </w:rPr>
        <w:t xml:space="preserve"> March 2022].</w:t>
      </w:r>
    </w:p>
    <w:p w14:paraId="01B240F5" w14:textId="77777777"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Carlier</w:t>
      </w:r>
      <w:proofErr w:type="spellEnd"/>
      <w:r w:rsidRPr="003E605B">
        <w:rPr>
          <w:rFonts w:ascii="Calibri" w:hAnsi="Calibri" w:cs="Calibri"/>
          <w:sz w:val="22"/>
          <w:szCs w:val="22"/>
        </w:rPr>
        <w:t>. M., 2022</w:t>
      </w:r>
      <w:r w:rsidR="00BA721C" w:rsidRPr="003E605B">
        <w:rPr>
          <w:rFonts w:ascii="Calibri" w:hAnsi="Calibri" w:cs="Calibri"/>
          <w:sz w:val="22"/>
          <w:szCs w:val="22"/>
        </w:rPr>
        <w:t>b</w:t>
      </w:r>
      <w:r w:rsidRPr="003E605B">
        <w:rPr>
          <w:rFonts w:ascii="Calibri" w:hAnsi="Calibri" w:cs="Calibri"/>
          <w:sz w:val="22"/>
          <w:szCs w:val="22"/>
        </w:rPr>
        <w:t>. Revenue - automotive manufacturing industry worldwide 2020-2022. [Online]. Available at: &lt;</w:t>
      </w:r>
      <w:hyperlink r:id="rId12" w:history="1">
        <w:r w:rsidRPr="003E605B">
          <w:rPr>
            <w:rFonts w:ascii="Calibri" w:hAnsi="Calibri" w:cs="Calibri"/>
            <w:color w:val="1155CC"/>
            <w:sz w:val="22"/>
            <w:szCs w:val="22"/>
          </w:rPr>
          <w:t>https://www.statista.com/statistics/574151/global-automotive-industry-revenue/</w:t>
        </w:r>
      </w:hyperlink>
      <w:r w:rsidRPr="003E605B">
        <w:rPr>
          <w:rFonts w:ascii="Calibri" w:hAnsi="Calibri" w:cs="Calibri"/>
          <w:sz w:val="22"/>
          <w:szCs w:val="22"/>
        </w:rPr>
        <w:t>&gt; [Accessed 15 March 2022]</w:t>
      </w:r>
    </w:p>
    <w:p w14:paraId="2E72A6A9" w14:textId="354DF337"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Cebula</w:t>
      </w:r>
      <w:proofErr w:type="spellEnd"/>
      <w:r w:rsidRPr="003E605B">
        <w:rPr>
          <w:rFonts w:ascii="Calibri" w:hAnsi="Calibri" w:cs="Calibri"/>
          <w:sz w:val="22"/>
          <w:szCs w:val="22"/>
        </w:rPr>
        <w:t>, K., 2021. “We Don't Want Our Competitors to See It:” Protecting Race Car Engines as a Trade Secret. Marquette Sports Law Review, 32(1), p.79.</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[Accessed 1</w:t>
      </w:r>
      <w:r w:rsidR="005964C9">
        <w:rPr>
          <w:rStyle w:val="selectable"/>
          <w:rFonts w:ascii="Calibri" w:hAnsi="Calibri" w:cs="Calibri"/>
          <w:color w:val="000000"/>
          <w:sz w:val="22"/>
          <w:szCs w:val="22"/>
        </w:rPr>
        <w:t>3</w:t>
      </w:r>
      <w:r w:rsidR="005964C9" w:rsidRPr="003E605B">
        <w:rPr>
          <w:rStyle w:val="selectable"/>
          <w:rFonts w:ascii="Calibri" w:hAnsi="Calibri" w:cs="Calibri"/>
          <w:color w:val="000000"/>
          <w:sz w:val="22"/>
          <w:szCs w:val="22"/>
        </w:rPr>
        <w:t xml:space="preserve"> March 2022].</w:t>
      </w:r>
    </w:p>
    <w:p w14:paraId="7F7068F3" w14:textId="408956A2"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Cioca</w:t>
      </w:r>
      <w:proofErr w:type="spellEnd"/>
      <w:r w:rsidRPr="003E605B">
        <w:rPr>
          <w:rFonts w:ascii="Calibri" w:hAnsi="Calibri" w:cs="Calibri"/>
          <w:sz w:val="22"/>
          <w:szCs w:val="22"/>
        </w:rPr>
        <w:t xml:space="preserve">, L.I., </w:t>
      </w:r>
      <w:proofErr w:type="spellStart"/>
      <w:r w:rsidRPr="003E605B">
        <w:rPr>
          <w:rFonts w:ascii="Calibri" w:hAnsi="Calibri" w:cs="Calibri"/>
          <w:sz w:val="22"/>
          <w:szCs w:val="22"/>
        </w:rPr>
        <w:t>Ivascu</w:t>
      </w:r>
      <w:proofErr w:type="spellEnd"/>
      <w:r w:rsidRPr="003E605B">
        <w:rPr>
          <w:rFonts w:ascii="Calibri" w:hAnsi="Calibri" w:cs="Calibri"/>
          <w:sz w:val="22"/>
          <w:szCs w:val="22"/>
        </w:rPr>
        <w:t xml:space="preserve">, L., </w:t>
      </w:r>
      <w:proofErr w:type="spellStart"/>
      <w:r w:rsidRPr="003E605B">
        <w:rPr>
          <w:rFonts w:ascii="Calibri" w:hAnsi="Calibri" w:cs="Calibri"/>
          <w:sz w:val="22"/>
          <w:szCs w:val="22"/>
        </w:rPr>
        <w:t>Turi</w:t>
      </w:r>
      <w:proofErr w:type="spellEnd"/>
      <w:r w:rsidRPr="003E605B">
        <w:rPr>
          <w:rFonts w:ascii="Calibri" w:hAnsi="Calibri" w:cs="Calibri"/>
          <w:sz w:val="22"/>
          <w:szCs w:val="22"/>
        </w:rPr>
        <w:t xml:space="preserve">, A., </w:t>
      </w:r>
      <w:proofErr w:type="spellStart"/>
      <w:r w:rsidRPr="003E605B">
        <w:rPr>
          <w:rFonts w:ascii="Calibri" w:hAnsi="Calibri" w:cs="Calibri"/>
          <w:sz w:val="22"/>
          <w:szCs w:val="22"/>
        </w:rPr>
        <w:t>Artene</w:t>
      </w:r>
      <w:proofErr w:type="spellEnd"/>
      <w:r w:rsidRPr="003E605B">
        <w:rPr>
          <w:rFonts w:ascii="Calibri" w:hAnsi="Calibri" w:cs="Calibri"/>
          <w:sz w:val="22"/>
          <w:szCs w:val="22"/>
        </w:rPr>
        <w:t xml:space="preserve">, A. and </w:t>
      </w:r>
      <w:proofErr w:type="spellStart"/>
      <w:r w:rsidRPr="003E605B">
        <w:rPr>
          <w:rFonts w:ascii="Calibri" w:hAnsi="Calibri" w:cs="Calibri"/>
          <w:sz w:val="22"/>
          <w:szCs w:val="22"/>
        </w:rPr>
        <w:t>Găman</w:t>
      </w:r>
      <w:proofErr w:type="spellEnd"/>
      <w:r w:rsidRPr="003E605B">
        <w:rPr>
          <w:rFonts w:ascii="Calibri" w:hAnsi="Calibri" w:cs="Calibri"/>
          <w:sz w:val="22"/>
          <w:szCs w:val="22"/>
        </w:rPr>
        <w:t>, G.A., 2019. Sustainable development model for the automotive industry. Sustainability, 11(22), p.6447.</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20</w:t>
      </w:r>
      <w:r w:rsidR="005964C9" w:rsidRPr="003E605B">
        <w:rPr>
          <w:rStyle w:val="selectable"/>
          <w:rFonts w:ascii="Calibri" w:hAnsi="Calibri" w:cs="Calibri"/>
          <w:color w:val="000000"/>
          <w:sz w:val="22"/>
          <w:szCs w:val="22"/>
        </w:rPr>
        <w:t xml:space="preserve"> March 2022].</w:t>
      </w:r>
    </w:p>
    <w:p w14:paraId="16773508" w14:textId="441F70F8"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Eskandari</w:t>
      </w:r>
      <w:proofErr w:type="spellEnd"/>
      <w:r w:rsidRPr="003E605B">
        <w:rPr>
          <w:rFonts w:ascii="Calibri" w:hAnsi="Calibri" w:cs="Calibri"/>
          <w:sz w:val="22"/>
          <w:szCs w:val="22"/>
        </w:rPr>
        <w:t xml:space="preserve">, M.J., Miri, M., </w:t>
      </w:r>
      <w:proofErr w:type="spellStart"/>
      <w:r w:rsidRPr="003E605B">
        <w:rPr>
          <w:rFonts w:ascii="Calibri" w:hAnsi="Calibri" w:cs="Calibri"/>
          <w:sz w:val="22"/>
          <w:szCs w:val="22"/>
        </w:rPr>
        <w:t>Gholami</w:t>
      </w:r>
      <w:proofErr w:type="spellEnd"/>
      <w:r w:rsidRPr="003E605B">
        <w:rPr>
          <w:rFonts w:ascii="Calibri" w:hAnsi="Calibri" w:cs="Calibri"/>
          <w:sz w:val="22"/>
          <w:szCs w:val="22"/>
        </w:rPr>
        <w:t xml:space="preserve">, S. and Nia, H.R.S., 2018. Factors Affecting the Competitiveness of the Food Industry </w:t>
      </w:r>
      <w:proofErr w:type="gramStart"/>
      <w:r w:rsidRPr="003E605B">
        <w:rPr>
          <w:rFonts w:ascii="Calibri" w:hAnsi="Calibri" w:cs="Calibri"/>
          <w:sz w:val="22"/>
          <w:szCs w:val="22"/>
        </w:rPr>
        <w:t>By</w:t>
      </w:r>
      <w:proofErr w:type="gramEnd"/>
      <w:r w:rsidRPr="003E605B">
        <w:rPr>
          <w:rFonts w:ascii="Calibri" w:hAnsi="Calibri" w:cs="Calibri"/>
          <w:sz w:val="22"/>
          <w:szCs w:val="22"/>
        </w:rPr>
        <w:t xml:space="preserve"> Using Porters Five Forces Model Case Study in Hamadan Province, Iran. Journal of Asian Scientific Research, 5(4), pp.185-197.</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12</w:t>
      </w:r>
      <w:r w:rsidR="005964C9" w:rsidRPr="003E605B">
        <w:rPr>
          <w:rStyle w:val="selectable"/>
          <w:rFonts w:ascii="Calibri" w:hAnsi="Calibri" w:cs="Calibri"/>
          <w:color w:val="000000"/>
          <w:sz w:val="22"/>
          <w:szCs w:val="22"/>
        </w:rPr>
        <w:t xml:space="preserve"> March 2022].</w:t>
      </w:r>
    </w:p>
    <w:p w14:paraId="763A2608" w14:textId="2D48B46B" w:rsidR="00BC7900" w:rsidRPr="003E605B" w:rsidRDefault="00E51A8A" w:rsidP="003E605B">
      <w:pPr>
        <w:pStyle w:val="Normal1"/>
        <w:numPr>
          <w:ilvl w:val="0"/>
          <w:numId w:val="1"/>
        </w:numPr>
        <w:ind w:left="57" w:firstLine="284"/>
        <w:rPr>
          <w:rFonts w:ascii="Calibri" w:hAnsi="Calibri" w:cs="Calibri"/>
          <w:color w:val="222222"/>
          <w:sz w:val="22"/>
          <w:szCs w:val="22"/>
          <w:highlight w:val="white"/>
        </w:rPr>
      </w:pPr>
      <w:proofErr w:type="spellStart"/>
      <w:r w:rsidRPr="003E605B">
        <w:rPr>
          <w:rFonts w:ascii="Calibri" w:hAnsi="Calibri" w:cs="Calibri"/>
          <w:color w:val="222222"/>
          <w:sz w:val="22"/>
          <w:szCs w:val="22"/>
          <w:highlight w:val="white"/>
        </w:rPr>
        <w:t>Falahat</w:t>
      </w:r>
      <w:proofErr w:type="spellEnd"/>
      <w:r w:rsidRPr="003E605B">
        <w:rPr>
          <w:rFonts w:ascii="Calibri" w:hAnsi="Calibri" w:cs="Calibri"/>
          <w:color w:val="222222"/>
          <w:sz w:val="22"/>
          <w:szCs w:val="22"/>
          <w:highlight w:val="white"/>
        </w:rPr>
        <w:t>, M., Knight, G. and Alon, I., 2018. Orientations and capabilities of born global firms from emerging markets. International Marketing Review.</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20</w:t>
      </w:r>
      <w:r w:rsidR="005964C9" w:rsidRPr="003E605B">
        <w:rPr>
          <w:rStyle w:val="selectable"/>
          <w:rFonts w:ascii="Calibri" w:hAnsi="Calibri" w:cs="Calibri"/>
          <w:color w:val="000000"/>
          <w:sz w:val="22"/>
          <w:szCs w:val="22"/>
        </w:rPr>
        <w:t xml:space="preserve"> March 2022].</w:t>
      </w:r>
    </w:p>
    <w:p w14:paraId="2FD1EE9A" w14:textId="0DD6CD11"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lastRenderedPageBreak/>
        <w:t>Fusacchia</w:t>
      </w:r>
      <w:proofErr w:type="spellEnd"/>
      <w:r w:rsidRPr="003E605B">
        <w:rPr>
          <w:rFonts w:ascii="Calibri" w:hAnsi="Calibri" w:cs="Calibri"/>
          <w:sz w:val="22"/>
          <w:szCs w:val="22"/>
        </w:rPr>
        <w:t xml:space="preserve">, I., </w:t>
      </w:r>
      <w:proofErr w:type="spellStart"/>
      <w:r w:rsidRPr="003E605B">
        <w:rPr>
          <w:rFonts w:ascii="Calibri" w:hAnsi="Calibri" w:cs="Calibri"/>
          <w:sz w:val="22"/>
          <w:szCs w:val="22"/>
        </w:rPr>
        <w:t>Salvatici</w:t>
      </w:r>
      <w:proofErr w:type="spellEnd"/>
      <w:r w:rsidRPr="003E605B">
        <w:rPr>
          <w:rFonts w:ascii="Calibri" w:hAnsi="Calibri" w:cs="Calibri"/>
          <w:sz w:val="22"/>
          <w:szCs w:val="22"/>
        </w:rPr>
        <w:t>, L. and Winters, L.A., 2022. The consequences of the Trade and Cooperation Agreement for the UK’s international trade. Oxford Review of Economic Policy, 38(1), pp.27-49.</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[Accessed 1</w:t>
      </w:r>
      <w:r w:rsidR="005964C9">
        <w:rPr>
          <w:rStyle w:val="selectable"/>
          <w:rFonts w:ascii="Calibri" w:hAnsi="Calibri" w:cs="Calibri"/>
          <w:color w:val="000000"/>
          <w:sz w:val="22"/>
          <w:szCs w:val="22"/>
        </w:rPr>
        <w:t>4</w:t>
      </w:r>
      <w:r w:rsidR="005964C9" w:rsidRPr="003E605B">
        <w:rPr>
          <w:rStyle w:val="selectable"/>
          <w:rFonts w:ascii="Calibri" w:hAnsi="Calibri" w:cs="Calibri"/>
          <w:color w:val="000000"/>
          <w:sz w:val="22"/>
          <w:szCs w:val="22"/>
        </w:rPr>
        <w:t xml:space="preserve"> March 2022].</w:t>
      </w:r>
    </w:p>
    <w:p w14:paraId="23BB60CA" w14:textId="77777777"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Gorka</w:t>
      </w:r>
      <w:proofErr w:type="spellEnd"/>
      <w:r w:rsidRPr="003E605B">
        <w:rPr>
          <w:rFonts w:ascii="Calibri" w:hAnsi="Calibri" w:cs="Calibri"/>
          <w:sz w:val="22"/>
          <w:szCs w:val="22"/>
        </w:rPr>
        <w:t>. M. 2022. Annual sales value of motor vehicle retail trade in Japan from 2011 to 2020. [Online]. Available at:&lt;</w:t>
      </w:r>
      <w:hyperlink r:id="rId13" w:history="1">
        <w:r w:rsidRPr="003E605B">
          <w:rPr>
            <w:rFonts w:ascii="Calibri" w:hAnsi="Calibri" w:cs="Calibri"/>
            <w:color w:val="1155CC"/>
            <w:sz w:val="22"/>
            <w:szCs w:val="22"/>
          </w:rPr>
          <w:t>https://www.statista.com/statistics/863844/japan-motor-vehicle-retail-sales/</w:t>
        </w:r>
      </w:hyperlink>
      <w:r w:rsidRPr="003E605B">
        <w:rPr>
          <w:rFonts w:ascii="Calibri" w:hAnsi="Calibri" w:cs="Calibri"/>
          <w:sz w:val="22"/>
          <w:szCs w:val="22"/>
        </w:rPr>
        <w:t>&gt; [Accessed 15 March 2022]</w:t>
      </w:r>
    </w:p>
    <w:p w14:paraId="667CECDD" w14:textId="49DB1DE1"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Haralayya</w:t>
      </w:r>
      <w:proofErr w:type="spellEnd"/>
      <w:r w:rsidRPr="003E605B">
        <w:rPr>
          <w:rFonts w:ascii="Calibri" w:hAnsi="Calibri" w:cs="Calibri"/>
          <w:sz w:val="22"/>
          <w:szCs w:val="22"/>
        </w:rPr>
        <w:t xml:space="preserve">, B., 2021. Effect of Branding on Consumer Buying </w:t>
      </w:r>
      <w:proofErr w:type="spellStart"/>
      <w:r w:rsidRPr="003E605B">
        <w:rPr>
          <w:rFonts w:ascii="Calibri" w:hAnsi="Calibri" w:cs="Calibri"/>
          <w:sz w:val="22"/>
          <w:szCs w:val="22"/>
        </w:rPr>
        <w:t>Behaviour</w:t>
      </w:r>
      <w:proofErr w:type="spellEnd"/>
      <w:r w:rsidRPr="003E605B">
        <w:rPr>
          <w:rFonts w:ascii="Calibri" w:hAnsi="Calibri" w:cs="Calibri"/>
          <w:sz w:val="22"/>
          <w:szCs w:val="22"/>
        </w:rPr>
        <w:t xml:space="preserve"> at Vijay Bharat Motors Pvt Ltd, Bidar. Iconic Research </w:t>
      </w:r>
      <w:proofErr w:type="gramStart"/>
      <w:r w:rsidRPr="003E605B">
        <w:rPr>
          <w:rFonts w:ascii="Calibri" w:hAnsi="Calibri" w:cs="Calibri"/>
          <w:sz w:val="22"/>
          <w:szCs w:val="22"/>
        </w:rPr>
        <w:t>And</w:t>
      </w:r>
      <w:proofErr w:type="gramEnd"/>
      <w:r w:rsidRPr="003E605B">
        <w:rPr>
          <w:rFonts w:ascii="Calibri" w:hAnsi="Calibri" w:cs="Calibri"/>
          <w:sz w:val="22"/>
          <w:szCs w:val="22"/>
        </w:rPr>
        <w:t xml:space="preserve"> Engineering Journals, 4(12), pp.207-222.</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27</w:t>
      </w:r>
      <w:r w:rsidR="005964C9" w:rsidRPr="003E605B">
        <w:rPr>
          <w:rStyle w:val="selectable"/>
          <w:rFonts w:ascii="Calibri" w:hAnsi="Calibri" w:cs="Calibri"/>
          <w:color w:val="000000"/>
          <w:sz w:val="22"/>
          <w:szCs w:val="22"/>
        </w:rPr>
        <w:t xml:space="preserve"> March 2022].</w:t>
      </w:r>
    </w:p>
    <w:p w14:paraId="6197BF10" w14:textId="77777777"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Hope, G., 2022. Japan is One Step Closer to Launching Driverless Vehicles. [online] IoT World Today. Available at: &lt;https://www.iotworldtoday.com/2022/03/10/japan-is-one-step-closer-to-launching-driverless-vehicles/&gt; [Accessed 15 March 2022].</w:t>
      </w:r>
    </w:p>
    <w:p w14:paraId="1589AE6B" w14:textId="058C1FE5"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Johnson, S., 2021. Classic cars: Keep motoring heritage alive. Engineering &amp; Technology, 16(9), pp.1-6.</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20</w:t>
      </w:r>
      <w:r w:rsidR="005964C9" w:rsidRPr="003E605B">
        <w:rPr>
          <w:rStyle w:val="selectable"/>
          <w:rFonts w:ascii="Calibri" w:hAnsi="Calibri" w:cs="Calibri"/>
          <w:color w:val="000000"/>
          <w:sz w:val="22"/>
          <w:szCs w:val="22"/>
        </w:rPr>
        <w:t xml:space="preserve"> March 2022].</w:t>
      </w:r>
    </w:p>
    <w:p w14:paraId="5DF4FE09" w14:textId="799E4F30"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color w:val="222222"/>
          <w:sz w:val="22"/>
          <w:szCs w:val="22"/>
          <w:highlight w:val="white"/>
        </w:rPr>
        <w:t>Kuntoğlu</w:t>
      </w:r>
      <w:proofErr w:type="spellEnd"/>
      <w:r w:rsidRPr="003E605B">
        <w:rPr>
          <w:rFonts w:ascii="Calibri" w:hAnsi="Calibri" w:cs="Calibri"/>
          <w:color w:val="222222"/>
          <w:sz w:val="22"/>
          <w:szCs w:val="22"/>
          <w:highlight w:val="white"/>
        </w:rPr>
        <w:t xml:space="preserve">, M., Aslan, A., </w:t>
      </w:r>
      <w:proofErr w:type="spellStart"/>
      <w:r w:rsidRPr="003E605B">
        <w:rPr>
          <w:rFonts w:ascii="Calibri" w:hAnsi="Calibri" w:cs="Calibri"/>
          <w:color w:val="222222"/>
          <w:sz w:val="22"/>
          <w:szCs w:val="22"/>
          <w:highlight w:val="white"/>
        </w:rPr>
        <w:t>Pimenov</w:t>
      </w:r>
      <w:proofErr w:type="spellEnd"/>
      <w:r w:rsidRPr="003E605B">
        <w:rPr>
          <w:rFonts w:ascii="Calibri" w:hAnsi="Calibri" w:cs="Calibri"/>
          <w:color w:val="222222"/>
          <w:sz w:val="22"/>
          <w:szCs w:val="22"/>
          <w:highlight w:val="white"/>
        </w:rPr>
        <w:t xml:space="preserve">, D.Y., </w:t>
      </w:r>
      <w:proofErr w:type="spellStart"/>
      <w:r w:rsidRPr="003E605B">
        <w:rPr>
          <w:rFonts w:ascii="Calibri" w:hAnsi="Calibri" w:cs="Calibri"/>
          <w:color w:val="222222"/>
          <w:sz w:val="22"/>
          <w:szCs w:val="22"/>
          <w:highlight w:val="white"/>
        </w:rPr>
        <w:t>Usca</w:t>
      </w:r>
      <w:proofErr w:type="spellEnd"/>
      <w:r w:rsidRPr="003E605B">
        <w:rPr>
          <w:rFonts w:ascii="Calibri" w:hAnsi="Calibri" w:cs="Calibri"/>
          <w:color w:val="222222"/>
          <w:sz w:val="22"/>
          <w:szCs w:val="22"/>
          <w:highlight w:val="white"/>
        </w:rPr>
        <w:t xml:space="preserve">, Ü.A., </w:t>
      </w:r>
      <w:proofErr w:type="spellStart"/>
      <w:r w:rsidRPr="003E605B">
        <w:rPr>
          <w:rFonts w:ascii="Calibri" w:hAnsi="Calibri" w:cs="Calibri"/>
          <w:color w:val="222222"/>
          <w:sz w:val="22"/>
          <w:szCs w:val="22"/>
          <w:highlight w:val="white"/>
        </w:rPr>
        <w:t>Salur</w:t>
      </w:r>
      <w:proofErr w:type="spellEnd"/>
      <w:r w:rsidRPr="003E605B">
        <w:rPr>
          <w:rFonts w:ascii="Calibri" w:hAnsi="Calibri" w:cs="Calibri"/>
          <w:color w:val="222222"/>
          <w:sz w:val="22"/>
          <w:szCs w:val="22"/>
          <w:highlight w:val="white"/>
        </w:rPr>
        <w:t xml:space="preserve">, E., Gupta, M.K., </w:t>
      </w:r>
      <w:proofErr w:type="spellStart"/>
      <w:r w:rsidRPr="003E605B">
        <w:rPr>
          <w:rFonts w:ascii="Calibri" w:hAnsi="Calibri" w:cs="Calibri"/>
          <w:color w:val="222222"/>
          <w:sz w:val="22"/>
          <w:szCs w:val="22"/>
          <w:highlight w:val="white"/>
        </w:rPr>
        <w:t>Mikolajczyk</w:t>
      </w:r>
      <w:proofErr w:type="spellEnd"/>
      <w:r w:rsidRPr="003E605B">
        <w:rPr>
          <w:rFonts w:ascii="Calibri" w:hAnsi="Calibri" w:cs="Calibri"/>
          <w:color w:val="222222"/>
          <w:sz w:val="22"/>
          <w:szCs w:val="22"/>
          <w:highlight w:val="white"/>
        </w:rPr>
        <w:t xml:space="preserve">, T., </w:t>
      </w:r>
      <w:proofErr w:type="spellStart"/>
      <w:r w:rsidRPr="003E605B">
        <w:rPr>
          <w:rFonts w:ascii="Calibri" w:hAnsi="Calibri" w:cs="Calibri"/>
          <w:color w:val="222222"/>
          <w:sz w:val="22"/>
          <w:szCs w:val="22"/>
          <w:highlight w:val="white"/>
        </w:rPr>
        <w:t>Giasin</w:t>
      </w:r>
      <w:proofErr w:type="spellEnd"/>
      <w:r w:rsidRPr="003E605B">
        <w:rPr>
          <w:rFonts w:ascii="Calibri" w:hAnsi="Calibri" w:cs="Calibri"/>
          <w:color w:val="222222"/>
          <w:sz w:val="22"/>
          <w:szCs w:val="22"/>
          <w:highlight w:val="white"/>
        </w:rPr>
        <w:t xml:space="preserve">, K., </w:t>
      </w:r>
      <w:proofErr w:type="spellStart"/>
      <w:r w:rsidRPr="003E605B">
        <w:rPr>
          <w:rFonts w:ascii="Calibri" w:hAnsi="Calibri" w:cs="Calibri"/>
          <w:color w:val="222222"/>
          <w:sz w:val="22"/>
          <w:szCs w:val="22"/>
          <w:highlight w:val="white"/>
        </w:rPr>
        <w:t>Kapłonek</w:t>
      </w:r>
      <w:proofErr w:type="spellEnd"/>
      <w:r w:rsidRPr="003E605B">
        <w:rPr>
          <w:rFonts w:ascii="Calibri" w:hAnsi="Calibri" w:cs="Calibri"/>
          <w:color w:val="222222"/>
          <w:sz w:val="22"/>
          <w:szCs w:val="22"/>
          <w:highlight w:val="white"/>
        </w:rPr>
        <w:t xml:space="preserve">, W. and Sharma, S., 2020. A review of indirect tool condition monitoring systems and decision-making methods in turning: Critical analysis and trends. Sensors, 21(1), p.108.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22</w:t>
      </w:r>
      <w:r w:rsidR="005964C9" w:rsidRPr="003E605B">
        <w:rPr>
          <w:rStyle w:val="selectable"/>
          <w:rFonts w:ascii="Calibri" w:hAnsi="Calibri" w:cs="Calibri"/>
          <w:color w:val="000000"/>
          <w:sz w:val="22"/>
          <w:szCs w:val="22"/>
        </w:rPr>
        <w:t xml:space="preserve"> March 2022].</w:t>
      </w:r>
    </w:p>
    <w:p w14:paraId="1AC27DD5" w14:textId="77777777"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Lewis. M., 2021. Japan Insight: Japan’s Tech Innovation in Automotive and Mobility: What Investors and Startups Should Know. [Online]. Available at:  &lt;</w:t>
      </w:r>
      <w:hyperlink r:id="rId14" w:history="1">
        <w:r w:rsidRPr="003E605B">
          <w:rPr>
            <w:rFonts w:ascii="Calibri" w:hAnsi="Calibri" w:cs="Calibri"/>
            <w:color w:val="1155CC"/>
            <w:sz w:val="22"/>
            <w:szCs w:val="22"/>
          </w:rPr>
          <w:t>https://www.lexology.com/library/detail.aspx?g=e4950dec-920a-4ad7-918e-349b957f5120</w:t>
        </w:r>
      </w:hyperlink>
      <w:r w:rsidRPr="003E605B">
        <w:rPr>
          <w:rFonts w:ascii="Calibri" w:hAnsi="Calibri" w:cs="Calibri"/>
          <w:sz w:val="22"/>
          <w:szCs w:val="22"/>
        </w:rPr>
        <w:t>&gt; [Accessed 15 March 2022]</w:t>
      </w:r>
    </w:p>
    <w:p w14:paraId="326210B3" w14:textId="44DD6D99"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color w:val="222222"/>
          <w:sz w:val="22"/>
          <w:szCs w:val="22"/>
          <w:highlight w:val="white"/>
        </w:rPr>
        <w:t xml:space="preserve">Nguyen, T.M. and Malik, A., 2020. Cognitive processes, rewards and online knowledge sharing </w:t>
      </w:r>
      <w:proofErr w:type="spellStart"/>
      <w:r w:rsidRPr="003E605B">
        <w:rPr>
          <w:rFonts w:ascii="Calibri" w:hAnsi="Calibri" w:cs="Calibri"/>
          <w:color w:val="222222"/>
          <w:sz w:val="22"/>
          <w:szCs w:val="22"/>
          <w:highlight w:val="white"/>
        </w:rPr>
        <w:t>behaviour</w:t>
      </w:r>
      <w:proofErr w:type="spellEnd"/>
      <w:r w:rsidRPr="003E605B">
        <w:rPr>
          <w:rFonts w:ascii="Calibri" w:hAnsi="Calibri" w:cs="Calibri"/>
          <w:color w:val="222222"/>
          <w:sz w:val="22"/>
          <w:szCs w:val="22"/>
          <w:highlight w:val="white"/>
        </w:rPr>
        <w:t xml:space="preserve">: the moderating effect of </w:t>
      </w:r>
      <w:proofErr w:type="spellStart"/>
      <w:r w:rsidRPr="003E605B">
        <w:rPr>
          <w:rFonts w:ascii="Calibri" w:hAnsi="Calibri" w:cs="Calibri"/>
          <w:color w:val="222222"/>
          <w:sz w:val="22"/>
          <w:szCs w:val="22"/>
          <w:highlight w:val="white"/>
        </w:rPr>
        <w:t>organisational</w:t>
      </w:r>
      <w:proofErr w:type="spellEnd"/>
      <w:r w:rsidRPr="003E605B">
        <w:rPr>
          <w:rFonts w:ascii="Calibri" w:hAnsi="Calibri" w:cs="Calibri"/>
          <w:color w:val="222222"/>
          <w:sz w:val="22"/>
          <w:szCs w:val="22"/>
          <w:highlight w:val="white"/>
        </w:rPr>
        <w:t xml:space="preserve"> innovation. Journal of Knowledge Management.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22</w:t>
      </w:r>
      <w:r w:rsidR="005964C9" w:rsidRPr="003E605B">
        <w:rPr>
          <w:rStyle w:val="selectable"/>
          <w:rFonts w:ascii="Calibri" w:hAnsi="Calibri" w:cs="Calibri"/>
          <w:color w:val="000000"/>
          <w:sz w:val="22"/>
          <w:szCs w:val="22"/>
        </w:rPr>
        <w:t xml:space="preserve"> March 2022].</w:t>
      </w:r>
    </w:p>
    <w:p w14:paraId="77275EF8" w14:textId="11F44EA8"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 xml:space="preserve">Quijano, C.G. and Pérez, J.E.S., 2018. Una </w:t>
      </w:r>
      <w:proofErr w:type="spellStart"/>
      <w:r w:rsidRPr="003E605B">
        <w:rPr>
          <w:rFonts w:ascii="Calibri" w:hAnsi="Calibri" w:cs="Calibri"/>
          <w:sz w:val="22"/>
          <w:szCs w:val="22"/>
        </w:rPr>
        <w:t>aplicación</w:t>
      </w:r>
      <w:proofErr w:type="spellEnd"/>
      <w:r w:rsidRPr="003E605B">
        <w:rPr>
          <w:rFonts w:ascii="Calibri" w:hAnsi="Calibri" w:cs="Calibri"/>
          <w:sz w:val="22"/>
          <w:szCs w:val="22"/>
        </w:rPr>
        <w:t xml:space="preserve"> del </w:t>
      </w:r>
      <w:proofErr w:type="spellStart"/>
      <w:r w:rsidRPr="003E605B">
        <w:rPr>
          <w:rFonts w:ascii="Calibri" w:hAnsi="Calibri" w:cs="Calibri"/>
          <w:sz w:val="22"/>
          <w:szCs w:val="22"/>
        </w:rPr>
        <w:t>marco</w:t>
      </w:r>
      <w:proofErr w:type="spellEnd"/>
      <w:r w:rsidRPr="003E605B">
        <w:rPr>
          <w:rFonts w:ascii="Calibri" w:hAnsi="Calibri" w:cs="Calibri"/>
          <w:sz w:val="22"/>
          <w:szCs w:val="22"/>
        </w:rPr>
        <w:t xml:space="preserve"> de las Cinco </w:t>
      </w:r>
      <w:proofErr w:type="spellStart"/>
      <w:r w:rsidRPr="003E605B">
        <w:rPr>
          <w:rFonts w:ascii="Calibri" w:hAnsi="Calibri" w:cs="Calibri"/>
          <w:sz w:val="22"/>
          <w:szCs w:val="22"/>
        </w:rPr>
        <w:t>Fuerzas</w:t>
      </w:r>
      <w:proofErr w:type="spellEnd"/>
      <w:r w:rsidRPr="003E605B">
        <w:rPr>
          <w:rFonts w:ascii="Calibri" w:hAnsi="Calibri" w:cs="Calibri"/>
          <w:sz w:val="22"/>
          <w:szCs w:val="22"/>
        </w:rPr>
        <w:t xml:space="preserve"> de Porter al </w:t>
      </w:r>
      <w:proofErr w:type="spellStart"/>
      <w:r w:rsidRPr="003E605B">
        <w:rPr>
          <w:rFonts w:ascii="Calibri" w:hAnsi="Calibri" w:cs="Calibri"/>
          <w:sz w:val="22"/>
          <w:szCs w:val="22"/>
        </w:rPr>
        <w:t>grupo</w:t>
      </w:r>
      <w:proofErr w:type="spellEnd"/>
      <w:r w:rsidRPr="003E605B">
        <w:rPr>
          <w:rFonts w:ascii="Calibri" w:hAnsi="Calibri" w:cs="Calibri"/>
          <w:sz w:val="22"/>
          <w:szCs w:val="22"/>
        </w:rPr>
        <w:t xml:space="preserve"> BMW. 3C </w:t>
      </w:r>
      <w:proofErr w:type="spellStart"/>
      <w:r w:rsidRPr="003E605B">
        <w:rPr>
          <w:rFonts w:ascii="Calibri" w:hAnsi="Calibri" w:cs="Calibri"/>
          <w:sz w:val="22"/>
          <w:szCs w:val="22"/>
        </w:rPr>
        <w:t>Tecnologia</w:t>
      </w:r>
      <w:proofErr w:type="spellEnd"/>
      <w:r w:rsidRPr="003E605B">
        <w:rPr>
          <w:rFonts w:ascii="Calibri" w:hAnsi="Calibri" w:cs="Calibri"/>
          <w:sz w:val="22"/>
          <w:szCs w:val="22"/>
        </w:rPr>
        <w:t xml:space="preserve">, 7(2), p.10.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22</w:t>
      </w:r>
      <w:r w:rsidR="005964C9" w:rsidRPr="003E605B">
        <w:rPr>
          <w:rStyle w:val="selectable"/>
          <w:rFonts w:ascii="Calibri" w:hAnsi="Calibri" w:cs="Calibri"/>
          <w:color w:val="000000"/>
          <w:sz w:val="22"/>
          <w:szCs w:val="22"/>
        </w:rPr>
        <w:t xml:space="preserve"> March 2022].</w:t>
      </w:r>
    </w:p>
    <w:p w14:paraId="3C7335EC" w14:textId="680B2B9A" w:rsidR="00BC7900" w:rsidRPr="003E605B" w:rsidRDefault="00E51A8A" w:rsidP="003E605B">
      <w:pPr>
        <w:pStyle w:val="Normal1"/>
        <w:numPr>
          <w:ilvl w:val="0"/>
          <w:numId w:val="1"/>
        </w:numPr>
        <w:ind w:left="57" w:firstLine="284"/>
        <w:rPr>
          <w:rFonts w:ascii="Calibri" w:hAnsi="Calibri" w:cs="Calibri"/>
          <w:color w:val="222222"/>
          <w:sz w:val="22"/>
          <w:szCs w:val="22"/>
          <w:highlight w:val="white"/>
        </w:rPr>
      </w:pPr>
      <w:r w:rsidRPr="003E605B">
        <w:rPr>
          <w:rFonts w:ascii="Calibri" w:hAnsi="Calibri" w:cs="Calibri"/>
          <w:color w:val="222222"/>
          <w:sz w:val="22"/>
          <w:szCs w:val="22"/>
          <w:highlight w:val="white"/>
        </w:rPr>
        <w:t>Rodríguez-Sánchez, J.L., González-Torres, T., Montero-Navarro, A. and Gallego-</w:t>
      </w:r>
      <w:proofErr w:type="spellStart"/>
      <w:r w:rsidRPr="003E605B">
        <w:rPr>
          <w:rFonts w:ascii="Calibri" w:hAnsi="Calibri" w:cs="Calibri"/>
          <w:color w:val="222222"/>
          <w:sz w:val="22"/>
          <w:szCs w:val="22"/>
          <w:highlight w:val="white"/>
        </w:rPr>
        <w:t>Losada</w:t>
      </w:r>
      <w:proofErr w:type="spellEnd"/>
      <w:r w:rsidRPr="003E605B">
        <w:rPr>
          <w:rFonts w:ascii="Calibri" w:hAnsi="Calibri" w:cs="Calibri"/>
          <w:color w:val="222222"/>
          <w:sz w:val="22"/>
          <w:szCs w:val="22"/>
          <w:highlight w:val="white"/>
        </w:rPr>
        <w:t xml:space="preserve">, R., 2020. Investing time and resources for work–life balance: The effect on talent retention. International Journal of Environmental Research and Public Health, 17(6), p.1920.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20</w:t>
      </w:r>
      <w:r w:rsidR="005964C9" w:rsidRPr="003E605B">
        <w:rPr>
          <w:rStyle w:val="selectable"/>
          <w:rFonts w:ascii="Calibri" w:hAnsi="Calibri" w:cs="Calibri"/>
          <w:color w:val="000000"/>
          <w:sz w:val="22"/>
          <w:szCs w:val="22"/>
        </w:rPr>
        <w:t xml:space="preserve"> March 2022].</w:t>
      </w:r>
    </w:p>
    <w:p w14:paraId="2AE872E1" w14:textId="68B68B94" w:rsidR="00BC7900" w:rsidRPr="003E605B" w:rsidRDefault="00E51A8A" w:rsidP="003E605B">
      <w:pPr>
        <w:pStyle w:val="Normal1"/>
        <w:numPr>
          <w:ilvl w:val="0"/>
          <w:numId w:val="1"/>
        </w:numPr>
        <w:ind w:left="57" w:firstLine="284"/>
        <w:rPr>
          <w:rFonts w:ascii="Calibri" w:hAnsi="Calibri" w:cs="Calibri"/>
          <w:sz w:val="22"/>
          <w:szCs w:val="22"/>
        </w:rPr>
      </w:pPr>
      <w:proofErr w:type="spellStart"/>
      <w:r w:rsidRPr="003E605B">
        <w:rPr>
          <w:rFonts w:ascii="Calibri" w:hAnsi="Calibri" w:cs="Calibri"/>
          <w:sz w:val="22"/>
          <w:szCs w:val="22"/>
        </w:rPr>
        <w:t>Smorodinskaya</w:t>
      </w:r>
      <w:proofErr w:type="spellEnd"/>
      <w:r w:rsidRPr="003E605B">
        <w:rPr>
          <w:rFonts w:ascii="Calibri" w:hAnsi="Calibri" w:cs="Calibri"/>
          <w:sz w:val="22"/>
          <w:szCs w:val="22"/>
        </w:rPr>
        <w:t xml:space="preserve">, N.V., </w:t>
      </w:r>
      <w:proofErr w:type="spellStart"/>
      <w:r w:rsidRPr="003E605B">
        <w:rPr>
          <w:rFonts w:ascii="Calibri" w:hAnsi="Calibri" w:cs="Calibri"/>
          <w:sz w:val="22"/>
          <w:szCs w:val="22"/>
        </w:rPr>
        <w:t>Katukov</w:t>
      </w:r>
      <w:proofErr w:type="spellEnd"/>
      <w:r w:rsidRPr="003E605B">
        <w:rPr>
          <w:rFonts w:ascii="Calibri" w:hAnsi="Calibri" w:cs="Calibri"/>
          <w:sz w:val="22"/>
          <w:szCs w:val="22"/>
        </w:rPr>
        <w:t xml:space="preserve">, D.D. and </w:t>
      </w:r>
      <w:proofErr w:type="spellStart"/>
      <w:r w:rsidRPr="003E605B">
        <w:rPr>
          <w:rFonts w:ascii="Calibri" w:hAnsi="Calibri" w:cs="Calibri"/>
          <w:sz w:val="22"/>
          <w:szCs w:val="22"/>
        </w:rPr>
        <w:t>Malygin</w:t>
      </w:r>
      <w:proofErr w:type="spellEnd"/>
      <w:r w:rsidRPr="003E605B">
        <w:rPr>
          <w:rFonts w:ascii="Calibri" w:hAnsi="Calibri" w:cs="Calibri"/>
          <w:sz w:val="22"/>
          <w:szCs w:val="22"/>
        </w:rPr>
        <w:t>, V.E., 2021. Global value chains in the age of uncertainty: advantages, vulnerabilities, and ways for enhancing resilience. Baltic Region, 13(3), pp.78-107.</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20</w:t>
      </w:r>
      <w:r w:rsidR="005964C9" w:rsidRPr="003E605B">
        <w:rPr>
          <w:rStyle w:val="selectable"/>
          <w:rFonts w:ascii="Calibri" w:hAnsi="Calibri" w:cs="Calibri"/>
          <w:color w:val="000000"/>
          <w:sz w:val="22"/>
          <w:szCs w:val="22"/>
        </w:rPr>
        <w:t xml:space="preserve"> March 2022].</w:t>
      </w:r>
    </w:p>
    <w:p w14:paraId="328BFAE7" w14:textId="77777777"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lastRenderedPageBreak/>
        <w:t>Solis, M. 2021. Japan’s democratic renewal and the survival of the liberal order. [Online] Available at: &lt;</w:t>
      </w:r>
      <w:hyperlink r:id="rId15" w:history="1">
        <w:r w:rsidRPr="003E605B">
          <w:rPr>
            <w:rFonts w:ascii="Calibri" w:hAnsi="Calibri" w:cs="Calibri"/>
            <w:color w:val="1155CC"/>
            <w:sz w:val="22"/>
            <w:szCs w:val="22"/>
          </w:rPr>
          <w:t>https://www.brookings.edu/articles/japans-democratic-renewal-and-the-survival-of-the-liberal-order/</w:t>
        </w:r>
      </w:hyperlink>
      <w:proofErr w:type="gramStart"/>
      <w:r w:rsidRPr="003E605B">
        <w:rPr>
          <w:rFonts w:ascii="Calibri" w:hAnsi="Calibri" w:cs="Calibri"/>
          <w:sz w:val="22"/>
          <w:szCs w:val="22"/>
        </w:rPr>
        <w:t>&gt;  [</w:t>
      </w:r>
      <w:proofErr w:type="gramEnd"/>
      <w:r w:rsidRPr="003E605B">
        <w:rPr>
          <w:rFonts w:ascii="Calibri" w:hAnsi="Calibri" w:cs="Calibri"/>
          <w:sz w:val="22"/>
          <w:szCs w:val="22"/>
        </w:rPr>
        <w:t>Accessed 15 March 2022]</w:t>
      </w:r>
    </w:p>
    <w:p w14:paraId="3F254F9A" w14:textId="13CE85D1" w:rsidR="00BC7900" w:rsidRPr="003E605B" w:rsidRDefault="00E51A8A" w:rsidP="003E605B">
      <w:pPr>
        <w:pStyle w:val="Normal1"/>
        <w:numPr>
          <w:ilvl w:val="0"/>
          <w:numId w:val="1"/>
        </w:numPr>
        <w:ind w:left="57" w:firstLine="284"/>
        <w:rPr>
          <w:rFonts w:ascii="Calibri" w:hAnsi="Calibri" w:cs="Calibri"/>
          <w:sz w:val="22"/>
          <w:szCs w:val="22"/>
        </w:rPr>
      </w:pPr>
      <w:r w:rsidRPr="003E605B">
        <w:rPr>
          <w:rFonts w:ascii="Calibri" w:hAnsi="Calibri" w:cs="Calibri"/>
          <w:sz w:val="22"/>
          <w:szCs w:val="22"/>
        </w:rPr>
        <w:t>Yamauchi, M., 2021. Employment practices in Japan’s automobile industry: the implication for divergence of employment systems under globalization. Evolutionary and Institutional Economics Review, 18(1), pp.249-270.</w:t>
      </w:r>
      <w:r w:rsidR="005964C9" w:rsidRPr="005964C9">
        <w:rPr>
          <w:rStyle w:val="selectable"/>
          <w:rFonts w:ascii="Calibri" w:hAnsi="Calibri" w:cs="Calibri"/>
          <w:color w:val="000000"/>
          <w:sz w:val="22"/>
          <w:szCs w:val="22"/>
        </w:rPr>
        <w:t xml:space="preserve"> </w:t>
      </w:r>
      <w:r w:rsidR="005964C9" w:rsidRPr="003E605B">
        <w:rPr>
          <w:rStyle w:val="selectable"/>
          <w:rFonts w:ascii="Calibri" w:hAnsi="Calibri" w:cs="Calibri"/>
          <w:color w:val="000000"/>
          <w:sz w:val="22"/>
          <w:szCs w:val="22"/>
        </w:rPr>
        <w:t xml:space="preserve">[Accessed </w:t>
      </w:r>
      <w:r w:rsidR="005964C9">
        <w:rPr>
          <w:rStyle w:val="selectable"/>
          <w:rFonts w:ascii="Calibri" w:hAnsi="Calibri" w:cs="Calibri"/>
          <w:color w:val="000000"/>
          <w:sz w:val="22"/>
          <w:szCs w:val="22"/>
        </w:rPr>
        <w:t>20</w:t>
      </w:r>
      <w:r w:rsidR="005964C9" w:rsidRPr="003E605B">
        <w:rPr>
          <w:rStyle w:val="selectable"/>
          <w:rFonts w:ascii="Calibri" w:hAnsi="Calibri" w:cs="Calibri"/>
          <w:color w:val="000000"/>
          <w:sz w:val="22"/>
          <w:szCs w:val="22"/>
        </w:rPr>
        <w:t xml:space="preserve"> March 2022].</w:t>
      </w:r>
    </w:p>
    <w:p w14:paraId="156B9F10" w14:textId="77777777" w:rsidR="007F50F6" w:rsidRPr="003E605B" w:rsidRDefault="007F50F6" w:rsidP="003E605B">
      <w:pPr>
        <w:pStyle w:val="Normal1"/>
        <w:ind w:left="57" w:firstLine="284"/>
        <w:rPr>
          <w:rFonts w:ascii="Calibri" w:hAnsi="Calibri" w:cs="Calibri"/>
          <w:sz w:val="22"/>
          <w:szCs w:val="22"/>
        </w:rPr>
      </w:pPr>
    </w:p>
    <w:p w14:paraId="5CC1F3AA" w14:textId="77777777" w:rsidR="007F50F6" w:rsidRPr="003E605B" w:rsidRDefault="007F50F6" w:rsidP="003E605B">
      <w:pPr>
        <w:pStyle w:val="Normal1"/>
        <w:ind w:left="57" w:firstLine="284"/>
        <w:rPr>
          <w:rFonts w:ascii="Calibri" w:hAnsi="Calibri" w:cs="Calibri"/>
          <w:sz w:val="22"/>
          <w:szCs w:val="22"/>
        </w:rPr>
      </w:pPr>
    </w:p>
    <w:p w14:paraId="17ADAC35" w14:textId="77777777" w:rsidR="007F50F6" w:rsidRPr="003E605B" w:rsidRDefault="007F50F6" w:rsidP="0054552A">
      <w:pPr>
        <w:pStyle w:val="Normal1"/>
        <w:rPr>
          <w:rFonts w:ascii="Calibri" w:hAnsi="Calibri" w:cs="Calibri"/>
          <w:color w:val="222222"/>
          <w:sz w:val="22"/>
          <w:szCs w:val="22"/>
          <w:highlight w:val="white"/>
        </w:rPr>
      </w:pPr>
    </w:p>
    <w:sectPr w:rsidR="007F50F6" w:rsidRPr="003E605B" w:rsidSect="005964C9">
      <w:footerReference w:type="even" r:id="rId16"/>
      <w:footerReference w:type="default" r:id="rId1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5C9F4" w14:textId="77777777" w:rsidR="00FB3041" w:rsidRDefault="00FB3041">
      <w:pPr>
        <w:spacing w:line="240" w:lineRule="auto"/>
      </w:pPr>
      <w:r>
        <w:separator/>
      </w:r>
    </w:p>
  </w:endnote>
  <w:endnote w:type="continuationSeparator" w:id="0">
    <w:p w14:paraId="59A03E67" w14:textId="77777777" w:rsidR="00FB3041" w:rsidRDefault="00FB30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0856500"/>
      <w:docPartObj>
        <w:docPartGallery w:val="Page Numbers (Bottom of Page)"/>
        <w:docPartUnique/>
      </w:docPartObj>
    </w:sdtPr>
    <w:sdtEndPr>
      <w:rPr>
        <w:rStyle w:val="PageNumber"/>
      </w:rPr>
    </w:sdtEndPr>
    <w:sdtContent>
      <w:p w14:paraId="3A1A31CC" w14:textId="6D2C8FC0" w:rsidR="005964C9" w:rsidRDefault="005964C9" w:rsidP="005403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AAEB85" w14:textId="77777777" w:rsidR="005964C9" w:rsidRDefault="005964C9" w:rsidP="005964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9016613"/>
      <w:docPartObj>
        <w:docPartGallery w:val="Page Numbers (Bottom of Page)"/>
        <w:docPartUnique/>
      </w:docPartObj>
    </w:sdtPr>
    <w:sdtEndPr>
      <w:rPr>
        <w:rStyle w:val="PageNumber"/>
      </w:rPr>
    </w:sdtEndPr>
    <w:sdtContent>
      <w:p w14:paraId="0DF8CEFE" w14:textId="5020B870" w:rsidR="005964C9" w:rsidRDefault="005964C9" w:rsidP="005403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612C9E" w14:textId="010D21F9" w:rsidR="00487E53" w:rsidRDefault="00487E53" w:rsidP="005964C9">
    <w:pPr>
      <w:pStyle w:val="Footer"/>
      <w:ind w:right="360"/>
      <w:jc w:val="right"/>
    </w:pPr>
  </w:p>
  <w:p w14:paraId="14F997B2" w14:textId="77777777" w:rsidR="00487E53" w:rsidRDefault="00487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3CD0B" w14:textId="77777777" w:rsidR="00FB3041" w:rsidRDefault="00FB3041">
      <w:pPr>
        <w:spacing w:line="240" w:lineRule="auto"/>
      </w:pPr>
      <w:r>
        <w:separator/>
      </w:r>
    </w:p>
  </w:footnote>
  <w:footnote w:type="continuationSeparator" w:id="0">
    <w:p w14:paraId="10F279DE" w14:textId="77777777" w:rsidR="00FB3041" w:rsidRDefault="00FB30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E7420E"/>
    <w:multiLevelType w:val="hybridMultilevel"/>
    <w:tmpl w:val="8A185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3186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50F6"/>
    <w:rsid w:val="000C5C28"/>
    <w:rsid w:val="001A48D4"/>
    <w:rsid w:val="00203A14"/>
    <w:rsid w:val="00211B2C"/>
    <w:rsid w:val="00230E69"/>
    <w:rsid w:val="00256177"/>
    <w:rsid w:val="002A4609"/>
    <w:rsid w:val="003236C5"/>
    <w:rsid w:val="00346A98"/>
    <w:rsid w:val="00385201"/>
    <w:rsid w:val="003A4CA5"/>
    <w:rsid w:val="003C6E8E"/>
    <w:rsid w:val="003E605B"/>
    <w:rsid w:val="00487E53"/>
    <w:rsid w:val="004D420E"/>
    <w:rsid w:val="00503886"/>
    <w:rsid w:val="0054552A"/>
    <w:rsid w:val="00582B3A"/>
    <w:rsid w:val="005964C9"/>
    <w:rsid w:val="00637471"/>
    <w:rsid w:val="006900BB"/>
    <w:rsid w:val="006A22F4"/>
    <w:rsid w:val="00703792"/>
    <w:rsid w:val="007236A6"/>
    <w:rsid w:val="007E49BD"/>
    <w:rsid w:val="007F50F6"/>
    <w:rsid w:val="00821B77"/>
    <w:rsid w:val="00867CF7"/>
    <w:rsid w:val="008B5E9E"/>
    <w:rsid w:val="009324F9"/>
    <w:rsid w:val="00965CD1"/>
    <w:rsid w:val="009B3E3A"/>
    <w:rsid w:val="009E377D"/>
    <w:rsid w:val="00A13FA3"/>
    <w:rsid w:val="00A21DD4"/>
    <w:rsid w:val="00A7666B"/>
    <w:rsid w:val="00B60C14"/>
    <w:rsid w:val="00B611BC"/>
    <w:rsid w:val="00B96677"/>
    <w:rsid w:val="00BA11E5"/>
    <w:rsid w:val="00BA721C"/>
    <w:rsid w:val="00BC487F"/>
    <w:rsid w:val="00BC7900"/>
    <w:rsid w:val="00C42323"/>
    <w:rsid w:val="00C76DF3"/>
    <w:rsid w:val="00C83DCD"/>
    <w:rsid w:val="00C91126"/>
    <w:rsid w:val="00D27A83"/>
    <w:rsid w:val="00D309EB"/>
    <w:rsid w:val="00E51A8A"/>
    <w:rsid w:val="00E8655D"/>
    <w:rsid w:val="00E958BC"/>
    <w:rsid w:val="00EB0F99"/>
    <w:rsid w:val="00F13D3C"/>
    <w:rsid w:val="00F152FF"/>
    <w:rsid w:val="00FB3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BAA3B"/>
  <w15:docId w15:val="{83BF2A33-D475-4047-97AC-3CF339986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qFormat/>
    <w:rsid w:val="003E605B"/>
    <w:pPr>
      <w:keepNext/>
      <w:keepLines/>
      <w:spacing w:after="120"/>
      <w:ind w:left="57" w:firstLine="284"/>
      <w:jc w:val="center"/>
      <w:outlineLvl w:val="0"/>
    </w:pPr>
    <w:rPr>
      <w:b/>
      <w:color w:val="000000" w:themeColor="text1"/>
      <w:szCs w:val="40"/>
    </w:rPr>
  </w:style>
  <w:style w:type="paragraph" w:styleId="Heading2">
    <w:name w:val="heading 2"/>
    <w:basedOn w:val="Normal1"/>
    <w:next w:val="Normal1"/>
    <w:autoRedefine/>
    <w:qFormat/>
    <w:rsid w:val="009E377D"/>
    <w:pPr>
      <w:keepNext/>
      <w:keepLines/>
      <w:spacing w:before="360" w:after="120"/>
      <w:outlineLvl w:val="1"/>
    </w:pPr>
    <w:rPr>
      <w:b/>
      <w:color w:val="000000" w:themeColor="text1"/>
      <w:szCs w:val="32"/>
    </w:rPr>
  </w:style>
  <w:style w:type="paragraph" w:styleId="Heading3">
    <w:name w:val="heading 3"/>
    <w:basedOn w:val="Normal1"/>
    <w:next w:val="Normal1"/>
    <w:rsid w:val="007F50F6"/>
    <w:pPr>
      <w:keepNext/>
      <w:keepLines/>
      <w:spacing w:before="320" w:after="80"/>
      <w:outlineLvl w:val="2"/>
    </w:pPr>
    <w:rPr>
      <w:color w:val="434343"/>
      <w:sz w:val="28"/>
      <w:szCs w:val="28"/>
    </w:rPr>
  </w:style>
  <w:style w:type="paragraph" w:styleId="Heading4">
    <w:name w:val="heading 4"/>
    <w:basedOn w:val="Normal1"/>
    <w:next w:val="Normal1"/>
    <w:rsid w:val="007F50F6"/>
    <w:pPr>
      <w:keepNext/>
      <w:keepLines/>
      <w:spacing w:before="280" w:after="80"/>
      <w:outlineLvl w:val="3"/>
    </w:pPr>
    <w:rPr>
      <w:color w:val="666666"/>
    </w:rPr>
  </w:style>
  <w:style w:type="paragraph" w:styleId="Heading5">
    <w:name w:val="heading 5"/>
    <w:basedOn w:val="Normal1"/>
    <w:next w:val="Normal1"/>
    <w:rsid w:val="007F50F6"/>
    <w:pPr>
      <w:keepNext/>
      <w:keepLines/>
      <w:spacing w:before="240" w:after="80"/>
      <w:outlineLvl w:val="4"/>
    </w:pPr>
    <w:rPr>
      <w:color w:val="666666"/>
      <w:sz w:val="22"/>
      <w:szCs w:val="22"/>
    </w:rPr>
  </w:style>
  <w:style w:type="paragraph" w:styleId="Heading6">
    <w:name w:val="heading 6"/>
    <w:basedOn w:val="Normal1"/>
    <w:next w:val="Normal1"/>
    <w:rsid w:val="007F50F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F50F6"/>
  </w:style>
  <w:style w:type="paragraph" w:styleId="Title">
    <w:name w:val="Title"/>
    <w:basedOn w:val="Normal1"/>
    <w:next w:val="Normal1"/>
    <w:rsid w:val="007F50F6"/>
    <w:pPr>
      <w:keepNext/>
      <w:keepLines/>
      <w:spacing w:after="60"/>
    </w:pPr>
    <w:rPr>
      <w:sz w:val="52"/>
      <w:szCs w:val="52"/>
    </w:rPr>
  </w:style>
  <w:style w:type="paragraph" w:styleId="Subtitle">
    <w:name w:val="Subtitle"/>
    <w:basedOn w:val="Normal1"/>
    <w:next w:val="Normal1"/>
    <w:rsid w:val="007F50F6"/>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487E5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87E53"/>
  </w:style>
  <w:style w:type="paragraph" w:styleId="Footer">
    <w:name w:val="footer"/>
    <w:basedOn w:val="Normal"/>
    <w:link w:val="FooterChar"/>
    <w:uiPriority w:val="99"/>
    <w:unhideWhenUsed/>
    <w:rsid w:val="00487E53"/>
    <w:pPr>
      <w:tabs>
        <w:tab w:val="center" w:pos="4680"/>
        <w:tab w:val="right" w:pos="9360"/>
      </w:tabs>
      <w:spacing w:line="240" w:lineRule="auto"/>
    </w:pPr>
  </w:style>
  <w:style w:type="character" w:customStyle="1" w:styleId="FooterChar">
    <w:name w:val="Footer Char"/>
    <w:basedOn w:val="DefaultParagraphFont"/>
    <w:link w:val="Footer"/>
    <w:uiPriority w:val="99"/>
    <w:rsid w:val="00487E53"/>
  </w:style>
  <w:style w:type="paragraph" w:styleId="BalloonText">
    <w:name w:val="Balloon Text"/>
    <w:basedOn w:val="Normal"/>
    <w:link w:val="BalloonTextChar"/>
    <w:uiPriority w:val="99"/>
    <w:semiHidden/>
    <w:unhideWhenUsed/>
    <w:rsid w:val="00F13D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D3C"/>
    <w:rPr>
      <w:rFonts w:ascii="Tahoma" w:hAnsi="Tahoma" w:cs="Tahoma"/>
      <w:sz w:val="16"/>
      <w:szCs w:val="16"/>
    </w:rPr>
  </w:style>
  <w:style w:type="character" w:customStyle="1" w:styleId="selectable">
    <w:name w:val="selectable"/>
    <w:basedOn w:val="DefaultParagraphFont"/>
    <w:rsid w:val="00BA11E5"/>
  </w:style>
  <w:style w:type="paragraph" w:styleId="TOCHeading">
    <w:name w:val="TOC Heading"/>
    <w:basedOn w:val="Heading1"/>
    <w:next w:val="Normal"/>
    <w:uiPriority w:val="39"/>
    <w:unhideWhenUsed/>
    <w:qFormat/>
    <w:rsid w:val="009324F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324F9"/>
    <w:pPr>
      <w:spacing w:after="100"/>
    </w:pPr>
  </w:style>
  <w:style w:type="paragraph" w:styleId="TOC2">
    <w:name w:val="toc 2"/>
    <w:basedOn w:val="Normal"/>
    <w:next w:val="Normal"/>
    <w:autoRedefine/>
    <w:uiPriority w:val="39"/>
    <w:unhideWhenUsed/>
    <w:rsid w:val="009324F9"/>
    <w:pPr>
      <w:spacing w:after="100"/>
      <w:ind w:left="240"/>
    </w:pPr>
  </w:style>
  <w:style w:type="character" w:styleId="Hyperlink">
    <w:name w:val="Hyperlink"/>
    <w:basedOn w:val="DefaultParagraphFont"/>
    <w:uiPriority w:val="99"/>
    <w:unhideWhenUsed/>
    <w:rsid w:val="009324F9"/>
    <w:rPr>
      <w:color w:val="0000FF" w:themeColor="hyperlink"/>
      <w:u w:val="single"/>
    </w:rPr>
  </w:style>
  <w:style w:type="character" w:styleId="PageNumber">
    <w:name w:val="page number"/>
    <w:basedOn w:val="DefaultParagraphFont"/>
    <w:uiPriority w:val="99"/>
    <w:semiHidden/>
    <w:unhideWhenUsed/>
    <w:rsid w:val="00596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39521">
      <w:bodyDiv w:val="1"/>
      <w:marLeft w:val="0"/>
      <w:marRight w:val="0"/>
      <w:marTop w:val="0"/>
      <w:marBottom w:val="0"/>
      <w:divBdr>
        <w:top w:val="none" w:sz="0" w:space="0" w:color="auto"/>
        <w:left w:val="none" w:sz="0" w:space="0" w:color="auto"/>
        <w:bottom w:val="none" w:sz="0" w:space="0" w:color="auto"/>
        <w:right w:val="none" w:sz="0" w:space="0" w:color="auto"/>
      </w:divBdr>
    </w:div>
    <w:div w:id="1175151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863844/japan-motor-vehicle-retail-sal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574151/global-automotive-industry-revenu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960920/global-electric-vehicle-market-share-by-segment/" TargetMode="External"/><Relationship Id="rId5" Type="http://schemas.openxmlformats.org/officeDocument/2006/relationships/webSettings" Target="webSettings.xml"/><Relationship Id="rId15" Type="http://schemas.openxmlformats.org/officeDocument/2006/relationships/hyperlink" Target="https://www.brookings.edu/articles/japans-democratic-renewal-and-the-survival-of-the-liberal-order/"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xology.com/library/detail.aspx?g=e4950dec-920a-4ad7-918e-349b957f5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601F4-A1F1-4F81-93B3-D5C1FDBE6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3436</Words>
  <Characters>19588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11</cp:revision>
  <dcterms:created xsi:type="dcterms:W3CDTF">2022-03-15T14:37:00Z</dcterms:created>
  <dcterms:modified xsi:type="dcterms:W3CDTF">2022-04-28T12:33:00Z</dcterms:modified>
</cp:coreProperties>
</file>