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C38" w:rsidRPr="00540C38" w:rsidRDefault="00540C38" w:rsidP="00540C38">
      <w:pPr>
        <w:pStyle w:val="Alex"/>
      </w:pPr>
      <w:r w:rsidRPr="00540C38">
        <w:t>AHHI6013</w:t>
      </w:r>
      <w:r w:rsidR="00AB7489">
        <w:t xml:space="preserve"> </w:t>
      </w:r>
      <w:r w:rsidRPr="00540C38">
        <w:t>CIVIL DISOBEDIENCE AND STATE CONTROL: BRITAIN AND EUROPE 1750–1990</w:t>
      </w:r>
    </w:p>
    <w:p w:rsidR="00540C38" w:rsidRPr="00AB7489" w:rsidRDefault="00540C38" w:rsidP="00540C38">
      <w:pPr>
        <w:pStyle w:val="Alex"/>
        <w:rPr>
          <w:b/>
        </w:rPr>
      </w:pPr>
      <w:r w:rsidRPr="00AB7489">
        <w:rPr>
          <w:b/>
        </w:rPr>
        <w:t>Week 8</w:t>
      </w:r>
    </w:p>
    <w:p w:rsidR="00540C38" w:rsidRPr="00AB7489" w:rsidRDefault="00540C38" w:rsidP="00540C38">
      <w:pPr>
        <w:pStyle w:val="Alex"/>
        <w:rPr>
          <w:b/>
        </w:rPr>
      </w:pPr>
      <w:r w:rsidRPr="00AB7489">
        <w:rPr>
          <w:b/>
        </w:rPr>
        <w:t>Panic</w:t>
      </w:r>
      <w:r w:rsidR="00AB7489">
        <w:rPr>
          <w:b/>
        </w:rPr>
        <w:t xml:space="preserve"> on the Streets of Carlisle</w:t>
      </w:r>
      <w:r w:rsidRPr="00AB7489">
        <w:rPr>
          <w:b/>
        </w:rPr>
        <w:t>: Subcultures and State Control in Late-20th-Century Britain</w:t>
      </w:r>
    </w:p>
    <w:p w:rsidR="00540C38" w:rsidRPr="00AB7489" w:rsidRDefault="00540C38" w:rsidP="00AB7489">
      <w:pPr>
        <w:pStyle w:val="Alex"/>
        <w:numPr>
          <w:ilvl w:val="0"/>
          <w:numId w:val="10"/>
        </w:numPr>
        <w:jc w:val="right"/>
        <w:rPr>
          <w:b/>
        </w:rPr>
      </w:pPr>
      <w:r w:rsidRPr="00AB7489">
        <w:rPr>
          <w:b/>
        </w:rPr>
        <w:t>Alex Scott</w:t>
      </w:r>
    </w:p>
    <w:p w:rsidR="00540C38" w:rsidRPr="00540C38" w:rsidRDefault="00540C38" w:rsidP="00540C38">
      <w:pPr>
        <w:pStyle w:val="Alex"/>
      </w:pPr>
      <w:r w:rsidRPr="00540C38">
        <w:t xml:space="preserve">This week’s lectures focus on culture as a potential field of resistance and disobedience, and the reactions of state authorities to this potential. In particular, we will examine a number of musical genres and styles whose practitioners and followers – mods, rockers, punks, etc. – inspired disquiet in mainstream politics and media, and ensuing acts of policing and legislation. Here, a key guide is the scholarship of Stanley Cohen, whose theory of ‘moral panics’ offered a means for interpreting the political backlash against mods and rockers in 1960s Britain. In addition, we shall use the ideas of Dick Hebdige to think about how ‘style’ might be conceptualised as a mode of social critique and political resistance. </w:t>
      </w:r>
    </w:p>
    <w:p w:rsidR="00540C38" w:rsidRPr="00A8418E" w:rsidRDefault="00540C38" w:rsidP="00540C38">
      <w:pPr>
        <w:pStyle w:val="Alex"/>
        <w:rPr>
          <w:bCs/>
        </w:rPr>
      </w:pPr>
      <w:r w:rsidRPr="00540C38">
        <w:rPr>
          <w:bCs/>
        </w:rPr>
        <w:tab/>
        <w:t>The lectures elaborate on some of the previous week’s topics. For instance, the musical idioms of black immigrant groups were an influence on many of the pop genres and subcultures which developed in late-20</w:t>
      </w:r>
      <w:r w:rsidRPr="00540C38">
        <w:rPr>
          <w:bCs/>
          <w:vertAlign w:val="superscript"/>
        </w:rPr>
        <w:t>th</w:t>
      </w:r>
      <w:r w:rsidRPr="00540C38">
        <w:rPr>
          <w:bCs/>
        </w:rPr>
        <w:t>-century Britain. Also, the notion of ‘moral panic’ offers a potential interpretive framework for understanding contemporary ‘fears’ about immigration.</w:t>
      </w:r>
      <w:r w:rsidR="00A8418E">
        <w:rPr>
          <w:bCs/>
        </w:rPr>
        <w:t xml:space="preserve"> The lectures draw heavily on chapters 3 and 4 Hebidge’s book </w:t>
      </w:r>
      <w:r w:rsidR="00A8418E">
        <w:rPr>
          <w:bCs/>
          <w:i/>
        </w:rPr>
        <w:t>Subculture</w:t>
      </w:r>
      <w:r w:rsidR="00A8418E">
        <w:rPr>
          <w:bCs/>
        </w:rPr>
        <w:t>, so interested students may wish to also read these.</w:t>
      </w:r>
    </w:p>
    <w:p w:rsidR="00540C38" w:rsidRPr="00540C38" w:rsidRDefault="00540C38" w:rsidP="00540C38">
      <w:pPr>
        <w:pStyle w:val="Alex"/>
        <w:rPr>
          <w:bCs/>
        </w:rPr>
      </w:pPr>
    </w:p>
    <w:p w:rsidR="00540C38" w:rsidRPr="00540C38" w:rsidRDefault="00540C38" w:rsidP="00540C38">
      <w:pPr>
        <w:pStyle w:val="Alex"/>
        <w:rPr>
          <w:i/>
          <w:u w:val="single"/>
        </w:rPr>
      </w:pPr>
      <w:r w:rsidRPr="00540C38">
        <w:rPr>
          <w:i/>
          <w:u w:val="single"/>
        </w:rPr>
        <w:t>Lecture preparation:</w:t>
      </w:r>
    </w:p>
    <w:p w:rsidR="00DC44F2" w:rsidRDefault="00540C38" w:rsidP="00540C38">
      <w:pPr>
        <w:pStyle w:val="Alex"/>
        <w:rPr>
          <w:bCs/>
        </w:rPr>
      </w:pPr>
      <w:r>
        <w:rPr>
          <w:bCs/>
        </w:rPr>
        <w:t xml:space="preserve">Over the course of this week’s lectures, students should try to gain an understanding of two key concepts – </w:t>
      </w:r>
      <w:r>
        <w:rPr>
          <w:b/>
          <w:bCs/>
        </w:rPr>
        <w:t xml:space="preserve">‘moral panic’ </w:t>
      </w:r>
      <w:r>
        <w:rPr>
          <w:bCs/>
        </w:rPr>
        <w:t xml:space="preserve">and </w:t>
      </w:r>
      <w:r>
        <w:rPr>
          <w:b/>
          <w:bCs/>
        </w:rPr>
        <w:t>‘subculture</w:t>
      </w:r>
      <w:r w:rsidRPr="00540C38">
        <w:rPr>
          <w:b/>
          <w:bCs/>
        </w:rPr>
        <w:t>’</w:t>
      </w:r>
      <w:r>
        <w:rPr>
          <w:bCs/>
        </w:rPr>
        <w:t xml:space="preserve"> – in reference to two important scholarly works by Stanley Cohen and Dick Hebdige. </w:t>
      </w:r>
    </w:p>
    <w:p w:rsidR="00540C38" w:rsidRDefault="00DC44F2" w:rsidP="00540C38">
      <w:pPr>
        <w:pStyle w:val="Alex"/>
        <w:rPr>
          <w:bCs/>
        </w:rPr>
      </w:pPr>
      <w:r>
        <w:rPr>
          <w:bCs/>
        </w:rPr>
        <w:tab/>
      </w:r>
      <w:r w:rsidR="00540C38">
        <w:rPr>
          <w:bCs/>
        </w:rPr>
        <w:t xml:space="preserve">In order to do so, the following sections are assigned as </w:t>
      </w:r>
      <w:r>
        <w:rPr>
          <w:b/>
          <w:bCs/>
        </w:rPr>
        <w:t xml:space="preserve">required </w:t>
      </w:r>
      <w:r w:rsidR="00540C38">
        <w:rPr>
          <w:bCs/>
        </w:rPr>
        <w:t>reading:</w:t>
      </w:r>
    </w:p>
    <w:p w:rsidR="00540C38" w:rsidRPr="00DC44F2" w:rsidRDefault="00540C38" w:rsidP="000A7380">
      <w:pPr>
        <w:pStyle w:val="Alex"/>
        <w:numPr>
          <w:ilvl w:val="0"/>
          <w:numId w:val="3"/>
        </w:numPr>
        <w:rPr>
          <w:b/>
          <w:bCs/>
        </w:rPr>
      </w:pPr>
      <w:r w:rsidRPr="00DC44F2">
        <w:rPr>
          <w:bCs/>
        </w:rPr>
        <w:t xml:space="preserve">Stanley Cohen, </w:t>
      </w:r>
      <w:r w:rsidRPr="00DC44F2">
        <w:rPr>
          <w:bCs/>
          <w:i/>
        </w:rPr>
        <w:t xml:space="preserve">Folk Devils and Moral Panics: The Creation of the Mods and Rockers </w:t>
      </w:r>
      <w:r w:rsidRPr="00DC44F2">
        <w:rPr>
          <w:bCs/>
        </w:rPr>
        <w:t>(Abingdon: Routledge, 2002 ed. [1972]), pp. 1</w:t>
      </w:r>
      <w:r w:rsidR="00694C10">
        <w:rPr>
          <w:bCs/>
        </w:rPr>
        <w:t>–4, 16</w:t>
      </w:r>
      <w:r w:rsidRPr="00DC44F2">
        <w:rPr>
          <w:bCs/>
        </w:rPr>
        <w:t>4–176.</w:t>
      </w:r>
      <w:r w:rsidR="00DC44F2" w:rsidRPr="00DC44F2">
        <w:rPr>
          <w:bCs/>
        </w:rPr>
        <w:t xml:space="preserve"> </w:t>
      </w:r>
      <w:r w:rsidRPr="00DC44F2">
        <w:rPr>
          <w:bCs/>
        </w:rPr>
        <w:t xml:space="preserve">Available in full here: </w:t>
      </w:r>
      <w:hyperlink r:id="rId7" w:history="1">
        <w:r w:rsidRPr="00DC44F2">
          <w:rPr>
            <w:rStyle w:val="Hyperlink"/>
            <w:bCs/>
          </w:rPr>
          <w:t>https://infodocks.files.wordpress.com/2015/01/stanley_cohen_folk_devils_and_moral_panics.pdf</w:t>
        </w:r>
      </w:hyperlink>
    </w:p>
    <w:p w:rsidR="00540C38" w:rsidRPr="00DC44F2" w:rsidRDefault="00540C38" w:rsidP="00A544A3">
      <w:pPr>
        <w:pStyle w:val="Alex"/>
        <w:numPr>
          <w:ilvl w:val="0"/>
          <w:numId w:val="3"/>
        </w:numPr>
        <w:rPr>
          <w:bCs/>
          <w:i/>
        </w:rPr>
      </w:pPr>
      <w:r w:rsidRPr="00DC44F2">
        <w:rPr>
          <w:bCs/>
        </w:rPr>
        <w:t xml:space="preserve">Dick Hebdige, </w:t>
      </w:r>
      <w:r w:rsidRPr="00DC44F2">
        <w:rPr>
          <w:bCs/>
          <w:i/>
        </w:rPr>
        <w:t xml:space="preserve">Subculture: The Meaning of Style </w:t>
      </w:r>
      <w:r w:rsidRPr="00DC44F2">
        <w:rPr>
          <w:bCs/>
        </w:rPr>
        <w:t>(</w:t>
      </w:r>
      <w:r w:rsidR="00DC44F2" w:rsidRPr="00DC44F2">
        <w:rPr>
          <w:bCs/>
        </w:rPr>
        <w:t>London: Routledge, 1995 [1979]), pp. 100–11</w:t>
      </w:r>
      <w:r w:rsidR="00A8418E">
        <w:rPr>
          <w:bCs/>
        </w:rPr>
        <w:t>2</w:t>
      </w:r>
      <w:r w:rsidR="00DC44F2" w:rsidRPr="00DC44F2">
        <w:rPr>
          <w:bCs/>
        </w:rPr>
        <w:t>.</w:t>
      </w:r>
      <w:r w:rsidRPr="00DC44F2">
        <w:rPr>
          <w:bCs/>
        </w:rPr>
        <w:t xml:space="preserve"> Available in full here: </w:t>
      </w:r>
      <w:hyperlink r:id="rId8" w:history="1">
        <w:r w:rsidRPr="00DC44F2">
          <w:rPr>
            <w:rStyle w:val="Hyperlink"/>
            <w:bCs/>
          </w:rPr>
          <w:t>http://www.erikclabaugh.com/wp-content/uploads/2014/08/181899847-Subculture.pdf</w:t>
        </w:r>
      </w:hyperlink>
      <w:r w:rsidRPr="00DC44F2">
        <w:rPr>
          <w:bCs/>
        </w:rPr>
        <w:t>.</w:t>
      </w:r>
    </w:p>
    <w:p w:rsidR="00540C38" w:rsidRDefault="00540C38" w:rsidP="00540C38">
      <w:pPr>
        <w:pStyle w:val="Alex"/>
        <w:rPr>
          <w:bCs/>
        </w:rPr>
      </w:pPr>
    </w:p>
    <w:p w:rsidR="00DC44F2" w:rsidRDefault="00DC44F2" w:rsidP="00DC44F2">
      <w:pPr>
        <w:pStyle w:val="Alex"/>
        <w:rPr>
          <w:b/>
          <w:bCs/>
        </w:rPr>
      </w:pPr>
      <w:r>
        <w:rPr>
          <w:b/>
          <w:bCs/>
        </w:rPr>
        <w:t>Questions to consider:</w:t>
      </w:r>
    </w:p>
    <w:p w:rsidR="00A8418E" w:rsidRPr="00A8418E" w:rsidRDefault="00A8418E" w:rsidP="00A8418E">
      <w:pPr>
        <w:pStyle w:val="Alex"/>
        <w:rPr>
          <w:b/>
          <w:bCs/>
          <w:u w:val="single"/>
        </w:rPr>
      </w:pPr>
      <w:r w:rsidRPr="00A8418E">
        <w:rPr>
          <w:b/>
          <w:bCs/>
          <w:u w:val="single"/>
        </w:rPr>
        <w:t xml:space="preserve">Cohen, </w:t>
      </w:r>
      <w:r w:rsidRPr="00A8418E">
        <w:rPr>
          <w:b/>
          <w:bCs/>
          <w:i/>
          <w:u w:val="single"/>
        </w:rPr>
        <w:t>Folk Devils and Moral Panics</w:t>
      </w:r>
    </w:p>
    <w:p w:rsidR="00DC44F2" w:rsidRDefault="00A8418E" w:rsidP="00A8418E">
      <w:pPr>
        <w:pStyle w:val="Alex"/>
        <w:numPr>
          <w:ilvl w:val="0"/>
          <w:numId w:val="4"/>
        </w:numPr>
        <w:ind w:left="360"/>
        <w:rPr>
          <w:b/>
          <w:bCs/>
        </w:rPr>
      </w:pPr>
      <w:bookmarkStart w:id="0" w:name="_GoBack"/>
      <w:bookmarkEnd w:id="0"/>
      <w:r w:rsidRPr="00A8418E">
        <w:rPr>
          <w:b/>
          <w:bCs/>
        </w:rPr>
        <w:lastRenderedPageBreak/>
        <w:t>What do you understand by the phrases ‘moral panic’ and ‘folk devils’? How does Cohen define these concepts, and how useful do you think they are?</w:t>
      </w:r>
    </w:p>
    <w:p w:rsidR="00A8418E" w:rsidRDefault="00A8418E" w:rsidP="00A8418E">
      <w:pPr>
        <w:pStyle w:val="Alex"/>
        <w:rPr>
          <w:b/>
          <w:bCs/>
        </w:rPr>
      </w:pPr>
    </w:p>
    <w:p w:rsidR="008B5558" w:rsidRPr="00A8418E" w:rsidRDefault="00CA288B" w:rsidP="00A8418E">
      <w:pPr>
        <w:pStyle w:val="Alex"/>
        <w:numPr>
          <w:ilvl w:val="0"/>
          <w:numId w:val="5"/>
        </w:numPr>
        <w:tabs>
          <w:tab w:val="clear" w:pos="720"/>
          <w:tab w:val="num" w:pos="360"/>
        </w:tabs>
        <w:ind w:left="360"/>
        <w:rPr>
          <w:b/>
          <w:bCs/>
          <w:lang w:val="en-US"/>
        </w:rPr>
      </w:pPr>
      <w:r w:rsidRPr="00A8418E">
        <w:rPr>
          <w:b/>
          <w:bCs/>
        </w:rPr>
        <w:t>In ‘On the Beaches,’ Cohen analyses mod and rocker group behaviour at seaside towns during the mid-1960s. Discuss the relationship between mods, rockers, state agencies and the media, with reference to the following questions:</w:t>
      </w:r>
    </w:p>
    <w:p w:rsidR="008B5558" w:rsidRPr="00A8418E" w:rsidRDefault="00CA288B" w:rsidP="00A8418E">
      <w:pPr>
        <w:pStyle w:val="Alex"/>
        <w:numPr>
          <w:ilvl w:val="1"/>
          <w:numId w:val="5"/>
        </w:numPr>
        <w:tabs>
          <w:tab w:val="clear" w:pos="1440"/>
          <w:tab w:val="num" w:pos="1080"/>
        </w:tabs>
        <w:ind w:left="1080"/>
        <w:rPr>
          <w:b/>
          <w:bCs/>
          <w:lang w:val="en-US"/>
        </w:rPr>
      </w:pPr>
      <w:r w:rsidRPr="00A8418E">
        <w:rPr>
          <w:b/>
          <w:bCs/>
        </w:rPr>
        <w:t>In what ways were mods and rockers distinguished from one another?</w:t>
      </w:r>
    </w:p>
    <w:p w:rsidR="008B5558" w:rsidRPr="00A8418E" w:rsidRDefault="00CA288B" w:rsidP="00A8418E">
      <w:pPr>
        <w:pStyle w:val="Alex"/>
        <w:numPr>
          <w:ilvl w:val="1"/>
          <w:numId w:val="5"/>
        </w:numPr>
        <w:tabs>
          <w:tab w:val="clear" w:pos="1440"/>
          <w:tab w:val="num" w:pos="1080"/>
        </w:tabs>
        <w:ind w:left="1080"/>
        <w:rPr>
          <w:b/>
          <w:bCs/>
          <w:lang w:val="en-US"/>
        </w:rPr>
      </w:pPr>
      <w:r w:rsidRPr="00A8418E">
        <w:rPr>
          <w:b/>
          <w:bCs/>
        </w:rPr>
        <w:t>What motivations did mods and rockers cite for visiting seaside towns, and when did they choose to do so?</w:t>
      </w:r>
    </w:p>
    <w:p w:rsidR="008B5558" w:rsidRPr="00A8418E" w:rsidRDefault="00CA288B" w:rsidP="00A8418E">
      <w:pPr>
        <w:pStyle w:val="Alex"/>
        <w:numPr>
          <w:ilvl w:val="1"/>
          <w:numId w:val="5"/>
        </w:numPr>
        <w:tabs>
          <w:tab w:val="clear" w:pos="1440"/>
          <w:tab w:val="num" w:pos="1080"/>
        </w:tabs>
        <w:ind w:left="1080"/>
        <w:rPr>
          <w:b/>
          <w:bCs/>
          <w:lang w:val="en-US"/>
        </w:rPr>
      </w:pPr>
      <w:r w:rsidRPr="00A8418E">
        <w:rPr>
          <w:b/>
          <w:bCs/>
        </w:rPr>
        <w:t>What did mods and rockers do when visiting seaside towns?</w:t>
      </w:r>
    </w:p>
    <w:p w:rsidR="008B5558" w:rsidRPr="00A8418E" w:rsidRDefault="00CA288B" w:rsidP="00A8418E">
      <w:pPr>
        <w:pStyle w:val="Alex"/>
        <w:numPr>
          <w:ilvl w:val="1"/>
          <w:numId w:val="5"/>
        </w:numPr>
        <w:tabs>
          <w:tab w:val="clear" w:pos="1440"/>
          <w:tab w:val="num" w:pos="1080"/>
        </w:tabs>
        <w:ind w:left="1080"/>
        <w:rPr>
          <w:b/>
          <w:bCs/>
          <w:lang w:val="en-US"/>
        </w:rPr>
      </w:pPr>
      <w:r w:rsidRPr="00A8418E">
        <w:rPr>
          <w:b/>
          <w:bCs/>
        </w:rPr>
        <w:t>How did the media, local citizens and the police react in anticipation of mods and rockers assembling at seaside towns?</w:t>
      </w:r>
    </w:p>
    <w:p w:rsidR="008B5558" w:rsidRPr="00A8418E" w:rsidRDefault="00CA288B" w:rsidP="00A8418E">
      <w:pPr>
        <w:pStyle w:val="Alex"/>
        <w:numPr>
          <w:ilvl w:val="1"/>
          <w:numId w:val="5"/>
        </w:numPr>
        <w:tabs>
          <w:tab w:val="clear" w:pos="1440"/>
          <w:tab w:val="num" w:pos="1080"/>
        </w:tabs>
        <w:ind w:left="1080"/>
        <w:rPr>
          <w:b/>
          <w:bCs/>
          <w:lang w:val="en-US"/>
        </w:rPr>
      </w:pPr>
      <w:r w:rsidRPr="00A8418E">
        <w:rPr>
          <w:b/>
          <w:bCs/>
        </w:rPr>
        <w:t>How did media, local citizens and the police respond to the actual presence of mods and rockers at seaside towns?</w:t>
      </w:r>
    </w:p>
    <w:p w:rsidR="008B5558" w:rsidRPr="00A8418E" w:rsidRDefault="00CA288B" w:rsidP="00A8418E">
      <w:pPr>
        <w:pStyle w:val="Alex"/>
        <w:numPr>
          <w:ilvl w:val="1"/>
          <w:numId w:val="5"/>
        </w:numPr>
        <w:tabs>
          <w:tab w:val="clear" w:pos="1440"/>
          <w:tab w:val="num" w:pos="1080"/>
        </w:tabs>
        <w:ind w:left="1080"/>
        <w:rPr>
          <w:b/>
          <w:bCs/>
          <w:lang w:val="en-US"/>
        </w:rPr>
      </w:pPr>
      <w:r w:rsidRPr="00A8418E">
        <w:rPr>
          <w:b/>
          <w:bCs/>
        </w:rPr>
        <w:t>What types of acts brought mods and rockers before judicial courts?</w:t>
      </w:r>
    </w:p>
    <w:p w:rsidR="00A8418E" w:rsidRPr="00DC44F2" w:rsidRDefault="00A8418E" w:rsidP="00A8418E">
      <w:pPr>
        <w:pStyle w:val="Alex"/>
        <w:rPr>
          <w:b/>
          <w:bCs/>
        </w:rPr>
      </w:pPr>
    </w:p>
    <w:p w:rsidR="00540C38" w:rsidRDefault="00A8418E" w:rsidP="00A8418E">
      <w:pPr>
        <w:pStyle w:val="Alex"/>
        <w:numPr>
          <w:ilvl w:val="0"/>
          <w:numId w:val="5"/>
        </w:numPr>
        <w:tabs>
          <w:tab w:val="clear" w:pos="720"/>
          <w:tab w:val="num" w:pos="360"/>
        </w:tabs>
        <w:ind w:left="360"/>
        <w:rPr>
          <w:b/>
          <w:bCs/>
        </w:rPr>
      </w:pPr>
      <w:r w:rsidRPr="00A8418E">
        <w:rPr>
          <w:b/>
          <w:bCs/>
        </w:rPr>
        <w:t>What wider significances might one draw about the mods and rocker ‘clashes’?</w:t>
      </w:r>
    </w:p>
    <w:p w:rsidR="00A8418E" w:rsidRDefault="00A8418E" w:rsidP="00A8418E">
      <w:pPr>
        <w:pStyle w:val="Alex"/>
        <w:rPr>
          <w:b/>
          <w:bCs/>
        </w:rPr>
      </w:pPr>
    </w:p>
    <w:p w:rsidR="00A8418E" w:rsidRPr="00A8418E" w:rsidRDefault="00A8418E" w:rsidP="00A8418E">
      <w:pPr>
        <w:pStyle w:val="Alex"/>
        <w:rPr>
          <w:b/>
          <w:bCs/>
          <w:i/>
          <w:u w:val="single"/>
        </w:rPr>
      </w:pPr>
      <w:r w:rsidRPr="00A8418E">
        <w:rPr>
          <w:b/>
          <w:bCs/>
          <w:u w:val="single"/>
        </w:rPr>
        <w:t xml:space="preserve">Hebdige, </w:t>
      </w:r>
      <w:r w:rsidRPr="00A8418E">
        <w:rPr>
          <w:b/>
          <w:bCs/>
          <w:i/>
          <w:u w:val="single"/>
        </w:rPr>
        <w:t>Subculture</w:t>
      </w:r>
    </w:p>
    <w:p w:rsidR="008B5558" w:rsidRPr="00A8418E" w:rsidRDefault="00CA288B" w:rsidP="00A8418E">
      <w:pPr>
        <w:pStyle w:val="Alex"/>
        <w:numPr>
          <w:ilvl w:val="0"/>
          <w:numId w:val="7"/>
        </w:numPr>
        <w:rPr>
          <w:b/>
          <w:bCs/>
          <w:lang w:val="en-US"/>
        </w:rPr>
      </w:pPr>
      <w:r w:rsidRPr="00A8418E">
        <w:rPr>
          <w:b/>
          <w:bCs/>
        </w:rPr>
        <w:t>With reference to Hebdige’s work, discuss the key features and meanings of punk style. What types of clothing, behaviour and aspects of bodily comportment were associated with punk, and what significances might they have? How do punk aesthetics relate to punk rock as a musical style/genre?</w:t>
      </w:r>
    </w:p>
    <w:p w:rsidR="00A8418E" w:rsidRPr="00A8418E" w:rsidRDefault="00A8418E" w:rsidP="00A8418E">
      <w:pPr>
        <w:pStyle w:val="Alex"/>
        <w:ind w:left="360"/>
        <w:rPr>
          <w:b/>
          <w:bCs/>
          <w:lang w:val="en-US"/>
        </w:rPr>
      </w:pPr>
    </w:p>
    <w:p w:rsidR="008B5558" w:rsidRPr="00A8418E" w:rsidRDefault="00CA288B" w:rsidP="00A8418E">
      <w:pPr>
        <w:pStyle w:val="Alex"/>
        <w:numPr>
          <w:ilvl w:val="0"/>
          <w:numId w:val="7"/>
        </w:numPr>
        <w:rPr>
          <w:b/>
          <w:bCs/>
          <w:lang w:val="en-US"/>
        </w:rPr>
      </w:pPr>
      <w:r w:rsidRPr="00A8418E">
        <w:rPr>
          <w:b/>
          <w:bCs/>
        </w:rPr>
        <w:t>What do you understand by the following terms and how useful might they be for interpreting punk:</w:t>
      </w:r>
    </w:p>
    <w:p w:rsidR="008B5558" w:rsidRPr="00A8418E" w:rsidRDefault="00CA288B" w:rsidP="00A8418E">
      <w:pPr>
        <w:pStyle w:val="Alex"/>
        <w:numPr>
          <w:ilvl w:val="1"/>
          <w:numId w:val="9"/>
        </w:numPr>
        <w:rPr>
          <w:b/>
          <w:bCs/>
          <w:lang w:val="en-US"/>
        </w:rPr>
      </w:pPr>
      <w:r w:rsidRPr="00A8418E">
        <w:rPr>
          <w:b/>
          <w:bCs/>
        </w:rPr>
        <w:t>Semiotics</w:t>
      </w:r>
    </w:p>
    <w:p w:rsidR="008B5558" w:rsidRPr="00A8418E" w:rsidRDefault="00CA288B" w:rsidP="00A8418E">
      <w:pPr>
        <w:pStyle w:val="Alex"/>
        <w:numPr>
          <w:ilvl w:val="1"/>
          <w:numId w:val="9"/>
        </w:numPr>
        <w:rPr>
          <w:b/>
          <w:bCs/>
          <w:lang w:val="en-US"/>
        </w:rPr>
      </w:pPr>
      <w:r w:rsidRPr="00A8418E">
        <w:rPr>
          <w:b/>
          <w:bCs/>
        </w:rPr>
        <w:t>Collage</w:t>
      </w:r>
    </w:p>
    <w:p w:rsidR="008B5558" w:rsidRPr="00A8418E" w:rsidRDefault="00CA288B" w:rsidP="00A8418E">
      <w:pPr>
        <w:pStyle w:val="Alex"/>
        <w:numPr>
          <w:ilvl w:val="1"/>
          <w:numId w:val="9"/>
        </w:numPr>
        <w:rPr>
          <w:b/>
          <w:bCs/>
          <w:lang w:val="en-US"/>
        </w:rPr>
      </w:pPr>
      <w:r w:rsidRPr="00A8418E">
        <w:rPr>
          <w:b/>
          <w:bCs/>
        </w:rPr>
        <w:t>Bricolage</w:t>
      </w:r>
    </w:p>
    <w:p w:rsidR="008B5558" w:rsidRPr="00A8418E" w:rsidRDefault="00CA288B" w:rsidP="00A8418E">
      <w:pPr>
        <w:pStyle w:val="Alex"/>
        <w:numPr>
          <w:ilvl w:val="1"/>
          <w:numId w:val="9"/>
        </w:numPr>
        <w:rPr>
          <w:b/>
          <w:bCs/>
          <w:lang w:val="en-US"/>
        </w:rPr>
      </w:pPr>
      <w:r w:rsidRPr="00A8418E">
        <w:rPr>
          <w:b/>
          <w:bCs/>
        </w:rPr>
        <w:t>Surrealism?</w:t>
      </w:r>
    </w:p>
    <w:p w:rsidR="00A8418E" w:rsidRPr="00A8418E" w:rsidRDefault="00A8418E" w:rsidP="00A8418E">
      <w:pPr>
        <w:pStyle w:val="Alex"/>
        <w:ind w:left="1080"/>
        <w:rPr>
          <w:b/>
          <w:bCs/>
          <w:lang w:val="en-US"/>
        </w:rPr>
      </w:pPr>
    </w:p>
    <w:p w:rsidR="00540C38" w:rsidRDefault="00CA288B" w:rsidP="009A38D4">
      <w:pPr>
        <w:pStyle w:val="Alex"/>
        <w:numPr>
          <w:ilvl w:val="0"/>
          <w:numId w:val="7"/>
        </w:numPr>
      </w:pPr>
      <w:r w:rsidRPr="00AB7489">
        <w:rPr>
          <w:b/>
          <w:bCs/>
        </w:rPr>
        <w:t>In what ways might ‘style’ have relevance to a module on the relationship between citizens and the state?</w:t>
      </w:r>
    </w:p>
    <w:sectPr w:rsidR="00540C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18E" w:rsidRDefault="00A8418E" w:rsidP="00A8418E">
      <w:pPr>
        <w:spacing w:after="0" w:line="240" w:lineRule="auto"/>
      </w:pPr>
      <w:r>
        <w:separator/>
      </w:r>
    </w:p>
  </w:endnote>
  <w:endnote w:type="continuationSeparator" w:id="0">
    <w:p w:rsidR="00A8418E" w:rsidRDefault="00A8418E" w:rsidP="00A84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18E" w:rsidRDefault="00A8418E" w:rsidP="00A8418E">
      <w:pPr>
        <w:spacing w:after="0" w:line="240" w:lineRule="auto"/>
      </w:pPr>
      <w:r>
        <w:separator/>
      </w:r>
    </w:p>
  </w:footnote>
  <w:footnote w:type="continuationSeparator" w:id="0">
    <w:p w:rsidR="00A8418E" w:rsidRDefault="00A8418E" w:rsidP="00A841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182C38"/>
    <w:multiLevelType w:val="hybridMultilevel"/>
    <w:tmpl w:val="6F76847A"/>
    <w:lvl w:ilvl="0" w:tplc="A82ACB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F322EE"/>
    <w:multiLevelType w:val="hybridMultilevel"/>
    <w:tmpl w:val="6B5C0CD8"/>
    <w:lvl w:ilvl="0" w:tplc="FDCAE23A">
      <w:start w:val="1"/>
      <w:numFmt w:val="bullet"/>
      <w:lvlText w:val=""/>
      <w:lvlJc w:val="left"/>
      <w:pPr>
        <w:tabs>
          <w:tab w:val="num" w:pos="720"/>
        </w:tabs>
        <w:ind w:left="720" w:hanging="360"/>
      </w:pPr>
      <w:rPr>
        <w:rFonts w:ascii="Wingdings 2" w:hAnsi="Wingdings 2" w:hint="default"/>
      </w:rPr>
    </w:lvl>
    <w:lvl w:ilvl="1" w:tplc="895883B2">
      <w:start w:val="1"/>
      <w:numFmt w:val="lowerLetter"/>
      <w:lvlText w:val="%2)"/>
      <w:lvlJc w:val="left"/>
      <w:pPr>
        <w:tabs>
          <w:tab w:val="num" w:pos="1440"/>
        </w:tabs>
        <w:ind w:left="1440" w:hanging="360"/>
      </w:pPr>
    </w:lvl>
    <w:lvl w:ilvl="2" w:tplc="A1BC5438" w:tentative="1">
      <w:start w:val="1"/>
      <w:numFmt w:val="bullet"/>
      <w:lvlText w:val=""/>
      <w:lvlJc w:val="left"/>
      <w:pPr>
        <w:tabs>
          <w:tab w:val="num" w:pos="2160"/>
        </w:tabs>
        <w:ind w:left="2160" w:hanging="360"/>
      </w:pPr>
      <w:rPr>
        <w:rFonts w:ascii="Wingdings 2" w:hAnsi="Wingdings 2" w:hint="default"/>
      </w:rPr>
    </w:lvl>
    <w:lvl w:ilvl="3" w:tplc="64DCA624" w:tentative="1">
      <w:start w:val="1"/>
      <w:numFmt w:val="bullet"/>
      <w:lvlText w:val=""/>
      <w:lvlJc w:val="left"/>
      <w:pPr>
        <w:tabs>
          <w:tab w:val="num" w:pos="2880"/>
        </w:tabs>
        <w:ind w:left="2880" w:hanging="360"/>
      </w:pPr>
      <w:rPr>
        <w:rFonts w:ascii="Wingdings 2" w:hAnsi="Wingdings 2" w:hint="default"/>
      </w:rPr>
    </w:lvl>
    <w:lvl w:ilvl="4" w:tplc="4B56AEE8" w:tentative="1">
      <w:start w:val="1"/>
      <w:numFmt w:val="bullet"/>
      <w:lvlText w:val=""/>
      <w:lvlJc w:val="left"/>
      <w:pPr>
        <w:tabs>
          <w:tab w:val="num" w:pos="3600"/>
        </w:tabs>
        <w:ind w:left="3600" w:hanging="360"/>
      </w:pPr>
      <w:rPr>
        <w:rFonts w:ascii="Wingdings 2" w:hAnsi="Wingdings 2" w:hint="default"/>
      </w:rPr>
    </w:lvl>
    <w:lvl w:ilvl="5" w:tplc="744E4854" w:tentative="1">
      <w:start w:val="1"/>
      <w:numFmt w:val="bullet"/>
      <w:lvlText w:val=""/>
      <w:lvlJc w:val="left"/>
      <w:pPr>
        <w:tabs>
          <w:tab w:val="num" w:pos="4320"/>
        </w:tabs>
        <w:ind w:left="4320" w:hanging="360"/>
      </w:pPr>
      <w:rPr>
        <w:rFonts w:ascii="Wingdings 2" w:hAnsi="Wingdings 2" w:hint="default"/>
      </w:rPr>
    </w:lvl>
    <w:lvl w:ilvl="6" w:tplc="31666BA8" w:tentative="1">
      <w:start w:val="1"/>
      <w:numFmt w:val="bullet"/>
      <w:lvlText w:val=""/>
      <w:lvlJc w:val="left"/>
      <w:pPr>
        <w:tabs>
          <w:tab w:val="num" w:pos="5040"/>
        </w:tabs>
        <w:ind w:left="5040" w:hanging="360"/>
      </w:pPr>
      <w:rPr>
        <w:rFonts w:ascii="Wingdings 2" w:hAnsi="Wingdings 2" w:hint="default"/>
      </w:rPr>
    </w:lvl>
    <w:lvl w:ilvl="7" w:tplc="7E66A86C" w:tentative="1">
      <w:start w:val="1"/>
      <w:numFmt w:val="bullet"/>
      <w:lvlText w:val=""/>
      <w:lvlJc w:val="left"/>
      <w:pPr>
        <w:tabs>
          <w:tab w:val="num" w:pos="5760"/>
        </w:tabs>
        <w:ind w:left="5760" w:hanging="360"/>
      </w:pPr>
      <w:rPr>
        <w:rFonts w:ascii="Wingdings 2" w:hAnsi="Wingdings 2" w:hint="default"/>
      </w:rPr>
    </w:lvl>
    <w:lvl w:ilvl="8" w:tplc="B470D72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EA40402"/>
    <w:multiLevelType w:val="hybridMultilevel"/>
    <w:tmpl w:val="BD80553A"/>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56F221B"/>
    <w:multiLevelType w:val="hybridMultilevel"/>
    <w:tmpl w:val="5ED82146"/>
    <w:lvl w:ilvl="0" w:tplc="04090001">
      <w:start w:val="1"/>
      <w:numFmt w:val="bullet"/>
      <w:lvlText w:val=""/>
      <w:lvlJc w:val="left"/>
      <w:pPr>
        <w:ind w:left="360" w:hanging="360"/>
      </w:pPr>
      <w:rPr>
        <w:rFonts w:ascii="Symbol" w:hAnsi="Symbol" w:hint="default"/>
      </w:rPr>
    </w:lvl>
    <w:lvl w:ilvl="1" w:tplc="04090017">
      <w:start w:val="1"/>
      <w:numFmt w:val="lowerLetter"/>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DF520B7"/>
    <w:multiLevelType w:val="hybridMultilevel"/>
    <w:tmpl w:val="2BD26F58"/>
    <w:lvl w:ilvl="0" w:tplc="4C06FA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34192"/>
    <w:multiLevelType w:val="hybridMultilevel"/>
    <w:tmpl w:val="A5E6F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FF3BC9"/>
    <w:multiLevelType w:val="hybridMultilevel"/>
    <w:tmpl w:val="82321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331F21"/>
    <w:multiLevelType w:val="hybridMultilevel"/>
    <w:tmpl w:val="C9F2DB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E254DFE"/>
    <w:multiLevelType w:val="hybridMultilevel"/>
    <w:tmpl w:val="EF66B1C4"/>
    <w:lvl w:ilvl="0" w:tplc="04090001">
      <w:start w:val="1"/>
      <w:numFmt w:val="bullet"/>
      <w:lvlText w:val=""/>
      <w:lvlJc w:val="left"/>
      <w:pPr>
        <w:tabs>
          <w:tab w:val="num" w:pos="720"/>
        </w:tabs>
        <w:ind w:left="720" w:hanging="360"/>
      </w:pPr>
      <w:rPr>
        <w:rFonts w:ascii="Symbol" w:hAnsi="Symbol" w:hint="default"/>
      </w:rPr>
    </w:lvl>
    <w:lvl w:ilvl="1" w:tplc="429A9496">
      <w:start w:val="1"/>
      <w:numFmt w:val="lowerLetter"/>
      <w:lvlText w:val="%2)"/>
      <w:lvlJc w:val="left"/>
      <w:pPr>
        <w:tabs>
          <w:tab w:val="num" w:pos="1440"/>
        </w:tabs>
        <w:ind w:left="1440" w:hanging="360"/>
      </w:pPr>
    </w:lvl>
    <w:lvl w:ilvl="2" w:tplc="B8CE29C0" w:tentative="1">
      <w:start w:val="1"/>
      <w:numFmt w:val="bullet"/>
      <w:lvlText w:val=""/>
      <w:lvlJc w:val="left"/>
      <w:pPr>
        <w:tabs>
          <w:tab w:val="num" w:pos="2160"/>
        </w:tabs>
        <w:ind w:left="2160" w:hanging="360"/>
      </w:pPr>
      <w:rPr>
        <w:rFonts w:ascii="Wingdings 2" w:hAnsi="Wingdings 2" w:hint="default"/>
      </w:rPr>
    </w:lvl>
    <w:lvl w:ilvl="3" w:tplc="F08CEFD0" w:tentative="1">
      <w:start w:val="1"/>
      <w:numFmt w:val="bullet"/>
      <w:lvlText w:val=""/>
      <w:lvlJc w:val="left"/>
      <w:pPr>
        <w:tabs>
          <w:tab w:val="num" w:pos="2880"/>
        </w:tabs>
        <w:ind w:left="2880" w:hanging="360"/>
      </w:pPr>
      <w:rPr>
        <w:rFonts w:ascii="Wingdings 2" w:hAnsi="Wingdings 2" w:hint="default"/>
      </w:rPr>
    </w:lvl>
    <w:lvl w:ilvl="4" w:tplc="9488B25C" w:tentative="1">
      <w:start w:val="1"/>
      <w:numFmt w:val="bullet"/>
      <w:lvlText w:val=""/>
      <w:lvlJc w:val="left"/>
      <w:pPr>
        <w:tabs>
          <w:tab w:val="num" w:pos="3600"/>
        </w:tabs>
        <w:ind w:left="3600" w:hanging="360"/>
      </w:pPr>
      <w:rPr>
        <w:rFonts w:ascii="Wingdings 2" w:hAnsi="Wingdings 2" w:hint="default"/>
      </w:rPr>
    </w:lvl>
    <w:lvl w:ilvl="5" w:tplc="F3FE041A" w:tentative="1">
      <w:start w:val="1"/>
      <w:numFmt w:val="bullet"/>
      <w:lvlText w:val=""/>
      <w:lvlJc w:val="left"/>
      <w:pPr>
        <w:tabs>
          <w:tab w:val="num" w:pos="4320"/>
        </w:tabs>
        <w:ind w:left="4320" w:hanging="360"/>
      </w:pPr>
      <w:rPr>
        <w:rFonts w:ascii="Wingdings 2" w:hAnsi="Wingdings 2" w:hint="default"/>
      </w:rPr>
    </w:lvl>
    <w:lvl w:ilvl="6" w:tplc="D3062E40" w:tentative="1">
      <w:start w:val="1"/>
      <w:numFmt w:val="bullet"/>
      <w:lvlText w:val=""/>
      <w:lvlJc w:val="left"/>
      <w:pPr>
        <w:tabs>
          <w:tab w:val="num" w:pos="5040"/>
        </w:tabs>
        <w:ind w:left="5040" w:hanging="360"/>
      </w:pPr>
      <w:rPr>
        <w:rFonts w:ascii="Wingdings 2" w:hAnsi="Wingdings 2" w:hint="default"/>
      </w:rPr>
    </w:lvl>
    <w:lvl w:ilvl="7" w:tplc="AC64EDD6" w:tentative="1">
      <w:start w:val="1"/>
      <w:numFmt w:val="bullet"/>
      <w:lvlText w:val=""/>
      <w:lvlJc w:val="left"/>
      <w:pPr>
        <w:tabs>
          <w:tab w:val="num" w:pos="5760"/>
        </w:tabs>
        <w:ind w:left="5760" w:hanging="360"/>
      </w:pPr>
      <w:rPr>
        <w:rFonts w:ascii="Wingdings 2" w:hAnsi="Wingdings 2" w:hint="default"/>
      </w:rPr>
    </w:lvl>
    <w:lvl w:ilvl="8" w:tplc="E00854E8"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A6C484C"/>
    <w:multiLevelType w:val="hybridMultilevel"/>
    <w:tmpl w:val="7270A056"/>
    <w:lvl w:ilvl="0" w:tplc="C3F659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8"/>
  </w:num>
  <w:num w:numId="6">
    <w:abstractNumId w:val="1"/>
  </w:num>
  <w:num w:numId="7">
    <w:abstractNumId w:val="7"/>
  </w:num>
  <w:num w:numId="8">
    <w:abstractNumId w:val="2"/>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C38"/>
    <w:rsid w:val="0053081F"/>
    <w:rsid w:val="00540C38"/>
    <w:rsid w:val="00694C10"/>
    <w:rsid w:val="008B5558"/>
    <w:rsid w:val="00926A44"/>
    <w:rsid w:val="00A8418E"/>
    <w:rsid w:val="00AB7489"/>
    <w:rsid w:val="00CA288B"/>
    <w:rsid w:val="00DC4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49B34-4935-405D-9C74-B6A0BE463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540C38"/>
    <w:pPr>
      <w:spacing w:line="360" w:lineRule="auto"/>
      <w:jc w:val="both"/>
    </w:pPr>
    <w:rPr>
      <w:rFonts w:ascii="Times New Roman" w:hAnsi="Times New Roman"/>
    </w:rPr>
  </w:style>
  <w:style w:type="paragraph" w:styleId="NoSpacing">
    <w:name w:val="No Spacing"/>
    <w:uiPriority w:val="1"/>
    <w:qFormat/>
    <w:rsid w:val="00540C38"/>
    <w:pPr>
      <w:spacing w:after="0" w:line="240" w:lineRule="auto"/>
    </w:pPr>
    <w:rPr>
      <w:lang w:val="en-GB"/>
    </w:rPr>
  </w:style>
  <w:style w:type="paragraph" w:styleId="BodyText">
    <w:name w:val="Body Text"/>
    <w:basedOn w:val="Normal"/>
    <w:link w:val="BodyTextChar"/>
    <w:uiPriority w:val="99"/>
    <w:unhideWhenUsed/>
    <w:rsid w:val="00540C38"/>
    <w:pPr>
      <w:spacing w:after="0" w:line="240" w:lineRule="auto"/>
      <w:jc w:val="both"/>
    </w:pPr>
    <w:rPr>
      <w:rFonts w:ascii="Times New Roman" w:hAnsi="Times New Roman" w:cs="Times New Roman"/>
      <w:bCs/>
      <w:sz w:val="24"/>
      <w:szCs w:val="24"/>
    </w:rPr>
  </w:style>
  <w:style w:type="character" w:customStyle="1" w:styleId="BodyTextChar">
    <w:name w:val="Body Text Char"/>
    <w:basedOn w:val="DefaultParagraphFont"/>
    <w:link w:val="BodyText"/>
    <w:uiPriority w:val="99"/>
    <w:rsid w:val="00540C38"/>
    <w:rPr>
      <w:rFonts w:ascii="Times New Roman" w:hAnsi="Times New Roman" w:cs="Times New Roman"/>
      <w:bCs/>
      <w:sz w:val="24"/>
      <w:szCs w:val="24"/>
      <w:lang w:val="en-GB"/>
    </w:rPr>
  </w:style>
  <w:style w:type="character" w:styleId="Hyperlink">
    <w:name w:val="Hyperlink"/>
    <w:basedOn w:val="DefaultParagraphFont"/>
    <w:uiPriority w:val="99"/>
    <w:unhideWhenUsed/>
    <w:rsid w:val="00540C38"/>
    <w:rPr>
      <w:color w:val="0563C1" w:themeColor="hyperlink"/>
      <w:u w:val="single"/>
    </w:rPr>
  </w:style>
  <w:style w:type="paragraph" w:styleId="Header">
    <w:name w:val="header"/>
    <w:basedOn w:val="Normal"/>
    <w:link w:val="HeaderChar"/>
    <w:uiPriority w:val="99"/>
    <w:unhideWhenUsed/>
    <w:rsid w:val="00A841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18E"/>
    <w:rPr>
      <w:lang w:val="en-GB"/>
    </w:rPr>
  </w:style>
  <w:style w:type="paragraph" w:styleId="Footer">
    <w:name w:val="footer"/>
    <w:basedOn w:val="Normal"/>
    <w:link w:val="FooterChar"/>
    <w:uiPriority w:val="99"/>
    <w:unhideWhenUsed/>
    <w:rsid w:val="00A841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18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469735">
      <w:bodyDiv w:val="1"/>
      <w:marLeft w:val="0"/>
      <w:marRight w:val="0"/>
      <w:marTop w:val="0"/>
      <w:marBottom w:val="0"/>
      <w:divBdr>
        <w:top w:val="none" w:sz="0" w:space="0" w:color="auto"/>
        <w:left w:val="none" w:sz="0" w:space="0" w:color="auto"/>
        <w:bottom w:val="none" w:sz="0" w:space="0" w:color="auto"/>
        <w:right w:val="none" w:sz="0" w:space="0" w:color="auto"/>
      </w:divBdr>
      <w:divsChild>
        <w:div w:id="1520120656">
          <w:marLeft w:val="432"/>
          <w:marRight w:val="0"/>
          <w:marTop w:val="134"/>
          <w:marBottom w:val="0"/>
          <w:divBdr>
            <w:top w:val="none" w:sz="0" w:space="0" w:color="auto"/>
            <w:left w:val="none" w:sz="0" w:space="0" w:color="auto"/>
            <w:bottom w:val="none" w:sz="0" w:space="0" w:color="auto"/>
            <w:right w:val="none" w:sz="0" w:space="0" w:color="auto"/>
          </w:divBdr>
        </w:div>
      </w:divsChild>
    </w:div>
    <w:div w:id="435373637">
      <w:bodyDiv w:val="1"/>
      <w:marLeft w:val="0"/>
      <w:marRight w:val="0"/>
      <w:marTop w:val="0"/>
      <w:marBottom w:val="0"/>
      <w:divBdr>
        <w:top w:val="none" w:sz="0" w:space="0" w:color="auto"/>
        <w:left w:val="none" w:sz="0" w:space="0" w:color="auto"/>
        <w:bottom w:val="none" w:sz="0" w:space="0" w:color="auto"/>
        <w:right w:val="none" w:sz="0" w:space="0" w:color="auto"/>
      </w:divBdr>
      <w:divsChild>
        <w:div w:id="660619741">
          <w:marLeft w:val="432"/>
          <w:marRight w:val="0"/>
          <w:marTop w:val="96"/>
          <w:marBottom w:val="0"/>
          <w:divBdr>
            <w:top w:val="none" w:sz="0" w:space="0" w:color="auto"/>
            <w:left w:val="none" w:sz="0" w:space="0" w:color="auto"/>
            <w:bottom w:val="none" w:sz="0" w:space="0" w:color="auto"/>
            <w:right w:val="none" w:sz="0" w:space="0" w:color="auto"/>
          </w:divBdr>
        </w:div>
        <w:div w:id="220560554">
          <w:marLeft w:val="432"/>
          <w:marRight w:val="0"/>
          <w:marTop w:val="96"/>
          <w:marBottom w:val="0"/>
          <w:divBdr>
            <w:top w:val="none" w:sz="0" w:space="0" w:color="auto"/>
            <w:left w:val="none" w:sz="0" w:space="0" w:color="auto"/>
            <w:bottom w:val="none" w:sz="0" w:space="0" w:color="auto"/>
            <w:right w:val="none" w:sz="0" w:space="0" w:color="auto"/>
          </w:divBdr>
        </w:div>
        <w:div w:id="1479608038">
          <w:marLeft w:val="1224"/>
          <w:marRight w:val="0"/>
          <w:marTop w:val="96"/>
          <w:marBottom w:val="0"/>
          <w:divBdr>
            <w:top w:val="none" w:sz="0" w:space="0" w:color="auto"/>
            <w:left w:val="none" w:sz="0" w:space="0" w:color="auto"/>
            <w:bottom w:val="none" w:sz="0" w:space="0" w:color="auto"/>
            <w:right w:val="none" w:sz="0" w:space="0" w:color="auto"/>
          </w:divBdr>
        </w:div>
        <w:div w:id="2132627181">
          <w:marLeft w:val="1224"/>
          <w:marRight w:val="0"/>
          <w:marTop w:val="96"/>
          <w:marBottom w:val="0"/>
          <w:divBdr>
            <w:top w:val="none" w:sz="0" w:space="0" w:color="auto"/>
            <w:left w:val="none" w:sz="0" w:space="0" w:color="auto"/>
            <w:bottom w:val="none" w:sz="0" w:space="0" w:color="auto"/>
            <w:right w:val="none" w:sz="0" w:space="0" w:color="auto"/>
          </w:divBdr>
        </w:div>
        <w:div w:id="1794206206">
          <w:marLeft w:val="1224"/>
          <w:marRight w:val="0"/>
          <w:marTop w:val="96"/>
          <w:marBottom w:val="0"/>
          <w:divBdr>
            <w:top w:val="none" w:sz="0" w:space="0" w:color="auto"/>
            <w:left w:val="none" w:sz="0" w:space="0" w:color="auto"/>
            <w:bottom w:val="none" w:sz="0" w:space="0" w:color="auto"/>
            <w:right w:val="none" w:sz="0" w:space="0" w:color="auto"/>
          </w:divBdr>
        </w:div>
        <w:div w:id="905841997">
          <w:marLeft w:val="1224"/>
          <w:marRight w:val="0"/>
          <w:marTop w:val="96"/>
          <w:marBottom w:val="0"/>
          <w:divBdr>
            <w:top w:val="none" w:sz="0" w:space="0" w:color="auto"/>
            <w:left w:val="none" w:sz="0" w:space="0" w:color="auto"/>
            <w:bottom w:val="none" w:sz="0" w:space="0" w:color="auto"/>
            <w:right w:val="none" w:sz="0" w:space="0" w:color="auto"/>
          </w:divBdr>
        </w:div>
        <w:div w:id="1810052354">
          <w:marLeft w:val="432"/>
          <w:marRight w:val="0"/>
          <w:marTop w:val="96"/>
          <w:marBottom w:val="0"/>
          <w:divBdr>
            <w:top w:val="none" w:sz="0" w:space="0" w:color="auto"/>
            <w:left w:val="none" w:sz="0" w:space="0" w:color="auto"/>
            <w:bottom w:val="none" w:sz="0" w:space="0" w:color="auto"/>
            <w:right w:val="none" w:sz="0" w:space="0" w:color="auto"/>
          </w:divBdr>
        </w:div>
      </w:divsChild>
    </w:div>
    <w:div w:id="484011251">
      <w:bodyDiv w:val="1"/>
      <w:marLeft w:val="0"/>
      <w:marRight w:val="0"/>
      <w:marTop w:val="0"/>
      <w:marBottom w:val="0"/>
      <w:divBdr>
        <w:top w:val="none" w:sz="0" w:space="0" w:color="auto"/>
        <w:left w:val="none" w:sz="0" w:space="0" w:color="auto"/>
        <w:bottom w:val="none" w:sz="0" w:space="0" w:color="auto"/>
        <w:right w:val="none" w:sz="0" w:space="0" w:color="auto"/>
      </w:divBdr>
      <w:divsChild>
        <w:div w:id="1959487483">
          <w:marLeft w:val="432"/>
          <w:marRight w:val="0"/>
          <w:marTop w:val="96"/>
          <w:marBottom w:val="0"/>
          <w:divBdr>
            <w:top w:val="none" w:sz="0" w:space="0" w:color="auto"/>
            <w:left w:val="none" w:sz="0" w:space="0" w:color="auto"/>
            <w:bottom w:val="none" w:sz="0" w:space="0" w:color="auto"/>
            <w:right w:val="none" w:sz="0" w:space="0" w:color="auto"/>
          </w:divBdr>
        </w:div>
        <w:div w:id="465633574">
          <w:marLeft w:val="1224"/>
          <w:marRight w:val="0"/>
          <w:marTop w:val="96"/>
          <w:marBottom w:val="0"/>
          <w:divBdr>
            <w:top w:val="none" w:sz="0" w:space="0" w:color="auto"/>
            <w:left w:val="none" w:sz="0" w:space="0" w:color="auto"/>
            <w:bottom w:val="none" w:sz="0" w:space="0" w:color="auto"/>
            <w:right w:val="none" w:sz="0" w:space="0" w:color="auto"/>
          </w:divBdr>
        </w:div>
        <w:div w:id="72894571">
          <w:marLeft w:val="1224"/>
          <w:marRight w:val="0"/>
          <w:marTop w:val="96"/>
          <w:marBottom w:val="0"/>
          <w:divBdr>
            <w:top w:val="none" w:sz="0" w:space="0" w:color="auto"/>
            <w:left w:val="none" w:sz="0" w:space="0" w:color="auto"/>
            <w:bottom w:val="none" w:sz="0" w:space="0" w:color="auto"/>
            <w:right w:val="none" w:sz="0" w:space="0" w:color="auto"/>
          </w:divBdr>
        </w:div>
        <w:div w:id="756287403">
          <w:marLeft w:val="1224"/>
          <w:marRight w:val="0"/>
          <w:marTop w:val="96"/>
          <w:marBottom w:val="0"/>
          <w:divBdr>
            <w:top w:val="none" w:sz="0" w:space="0" w:color="auto"/>
            <w:left w:val="none" w:sz="0" w:space="0" w:color="auto"/>
            <w:bottom w:val="none" w:sz="0" w:space="0" w:color="auto"/>
            <w:right w:val="none" w:sz="0" w:space="0" w:color="auto"/>
          </w:divBdr>
        </w:div>
        <w:div w:id="1612275569">
          <w:marLeft w:val="1224"/>
          <w:marRight w:val="0"/>
          <w:marTop w:val="96"/>
          <w:marBottom w:val="0"/>
          <w:divBdr>
            <w:top w:val="none" w:sz="0" w:space="0" w:color="auto"/>
            <w:left w:val="none" w:sz="0" w:space="0" w:color="auto"/>
            <w:bottom w:val="none" w:sz="0" w:space="0" w:color="auto"/>
            <w:right w:val="none" w:sz="0" w:space="0" w:color="auto"/>
          </w:divBdr>
        </w:div>
        <w:div w:id="1502962382">
          <w:marLeft w:val="1224"/>
          <w:marRight w:val="0"/>
          <w:marTop w:val="96"/>
          <w:marBottom w:val="0"/>
          <w:divBdr>
            <w:top w:val="none" w:sz="0" w:space="0" w:color="auto"/>
            <w:left w:val="none" w:sz="0" w:space="0" w:color="auto"/>
            <w:bottom w:val="none" w:sz="0" w:space="0" w:color="auto"/>
            <w:right w:val="none" w:sz="0" w:space="0" w:color="auto"/>
          </w:divBdr>
        </w:div>
        <w:div w:id="989483601">
          <w:marLeft w:val="1224"/>
          <w:marRight w:val="0"/>
          <w:marTop w:val="96"/>
          <w:marBottom w:val="0"/>
          <w:divBdr>
            <w:top w:val="none" w:sz="0" w:space="0" w:color="auto"/>
            <w:left w:val="none" w:sz="0" w:space="0" w:color="auto"/>
            <w:bottom w:val="none" w:sz="0" w:space="0" w:color="auto"/>
            <w:right w:val="none" w:sz="0" w:space="0" w:color="auto"/>
          </w:divBdr>
        </w:div>
      </w:divsChild>
    </w:div>
    <w:div w:id="1095712497">
      <w:bodyDiv w:val="1"/>
      <w:marLeft w:val="0"/>
      <w:marRight w:val="0"/>
      <w:marTop w:val="0"/>
      <w:marBottom w:val="0"/>
      <w:divBdr>
        <w:top w:val="none" w:sz="0" w:space="0" w:color="auto"/>
        <w:left w:val="none" w:sz="0" w:space="0" w:color="auto"/>
        <w:bottom w:val="none" w:sz="0" w:space="0" w:color="auto"/>
        <w:right w:val="none" w:sz="0" w:space="0" w:color="auto"/>
      </w:divBdr>
      <w:divsChild>
        <w:div w:id="1770542372">
          <w:marLeft w:val="432"/>
          <w:marRight w:val="0"/>
          <w:marTop w:val="96"/>
          <w:marBottom w:val="0"/>
          <w:divBdr>
            <w:top w:val="none" w:sz="0" w:space="0" w:color="auto"/>
            <w:left w:val="none" w:sz="0" w:space="0" w:color="auto"/>
            <w:bottom w:val="none" w:sz="0" w:space="0" w:color="auto"/>
            <w:right w:val="none" w:sz="0" w:space="0" w:color="auto"/>
          </w:divBdr>
        </w:div>
        <w:div w:id="1223448022">
          <w:marLeft w:val="432"/>
          <w:marRight w:val="0"/>
          <w:marTop w:val="96"/>
          <w:marBottom w:val="0"/>
          <w:divBdr>
            <w:top w:val="none" w:sz="0" w:space="0" w:color="auto"/>
            <w:left w:val="none" w:sz="0" w:space="0" w:color="auto"/>
            <w:bottom w:val="none" w:sz="0" w:space="0" w:color="auto"/>
            <w:right w:val="none" w:sz="0" w:space="0" w:color="auto"/>
          </w:divBdr>
        </w:div>
        <w:div w:id="655304654">
          <w:marLeft w:val="1224"/>
          <w:marRight w:val="0"/>
          <w:marTop w:val="96"/>
          <w:marBottom w:val="0"/>
          <w:divBdr>
            <w:top w:val="none" w:sz="0" w:space="0" w:color="auto"/>
            <w:left w:val="none" w:sz="0" w:space="0" w:color="auto"/>
            <w:bottom w:val="none" w:sz="0" w:space="0" w:color="auto"/>
            <w:right w:val="none" w:sz="0" w:space="0" w:color="auto"/>
          </w:divBdr>
        </w:div>
        <w:div w:id="268782754">
          <w:marLeft w:val="1224"/>
          <w:marRight w:val="0"/>
          <w:marTop w:val="96"/>
          <w:marBottom w:val="0"/>
          <w:divBdr>
            <w:top w:val="none" w:sz="0" w:space="0" w:color="auto"/>
            <w:left w:val="none" w:sz="0" w:space="0" w:color="auto"/>
            <w:bottom w:val="none" w:sz="0" w:space="0" w:color="auto"/>
            <w:right w:val="none" w:sz="0" w:space="0" w:color="auto"/>
          </w:divBdr>
        </w:div>
        <w:div w:id="1806121344">
          <w:marLeft w:val="1224"/>
          <w:marRight w:val="0"/>
          <w:marTop w:val="96"/>
          <w:marBottom w:val="0"/>
          <w:divBdr>
            <w:top w:val="none" w:sz="0" w:space="0" w:color="auto"/>
            <w:left w:val="none" w:sz="0" w:space="0" w:color="auto"/>
            <w:bottom w:val="none" w:sz="0" w:space="0" w:color="auto"/>
            <w:right w:val="none" w:sz="0" w:space="0" w:color="auto"/>
          </w:divBdr>
        </w:div>
        <w:div w:id="2077392563">
          <w:marLeft w:val="1224"/>
          <w:marRight w:val="0"/>
          <w:marTop w:val="96"/>
          <w:marBottom w:val="0"/>
          <w:divBdr>
            <w:top w:val="none" w:sz="0" w:space="0" w:color="auto"/>
            <w:left w:val="none" w:sz="0" w:space="0" w:color="auto"/>
            <w:bottom w:val="none" w:sz="0" w:space="0" w:color="auto"/>
            <w:right w:val="none" w:sz="0" w:space="0" w:color="auto"/>
          </w:divBdr>
        </w:div>
        <w:div w:id="1006984287">
          <w:marLeft w:val="432"/>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kclabaugh.com/wp-content/uploads/2014/08/181899847-Subculture.pdf" TargetMode="External"/><Relationship Id="rId3" Type="http://schemas.openxmlformats.org/officeDocument/2006/relationships/settings" Target="settings.xml"/><Relationship Id="rId7" Type="http://schemas.openxmlformats.org/officeDocument/2006/relationships/hyperlink" Target="https://infodocks.files.wordpress.com/2015/01/stanley_cohen_folk_devils_and_moral_panic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3</cp:revision>
  <dcterms:created xsi:type="dcterms:W3CDTF">2016-11-18T15:20:00Z</dcterms:created>
  <dcterms:modified xsi:type="dcterms:W3CDTF">2017-11-17T14:42:00Z</dcterms:modified>
</cp:coreProperties>
</file>