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F4728" w14:textId="463E61ED" w:rsidR="00C412C4" w:rsidRPr="00930DD3" w:rsidRDefault="00C412C4" w:rsidP="004A09D2">
      <w:pPr>
        <w:spacing w:line="360" w:lineRule="auto"/>
        <w:jc w:val="both"/>
        <w:rPr>
          <w:rFonts w:ascii="Arial" w:hAnsi="Arial" w:cs="Arial"/>
        </w:rPr>
      </w:pPr>
    </w:p>
    <w:p w14:paraId="331398D9" w14:textId="77777777" w:rsidR="005D6A57" w:rsidRPr="009E38B0" w:rsidRDefault="005D6A57" w:rsidP="005D6A57">
      <w:pPr>
        <w:spacing w:line="360" w:lineRule="auto"/>
        <w:rPr>
          <w:rFonts w:ascii="Arial" w:eastAsia="Times New Roman" w:hAnsi="Arial" w:cs="Arial"/>
          <w:b/>
          <w:bCs/>
          <w:color w:val="374151"/>
          <w:kern w:val="0"/>
          <w:sz w:val="44"/>
          <w:szCs w:val="44"/>
          <w14:ligatures w14:val="none"/>
        </w:rPr>
      </w:pPr>
      <w:r w:rsidRPr="009E38B0">
        <w:rPr>
          <w:rFonts w:ascii="Arial" w:eastAsia="Times New Roman" w:hAnsi="Arial" w:cs="Arial"/>
          <w:b/>
          <w:bCs/>
          <w:color w:val="374151"/>
          <w:kern w:val="0"/>
          <w:sz w:val="44"/>
          <w:szCs w:val="44"/>
          <w14:ligatures w14:val="none"/>
        </w:rPr>
        <w:t>A Vision of Change:</w:t>
      </w:r>
    </w:p>
    <w:p w14:paraId="11DB866B" w14:textId="77777777" w:rsidR="005D6A57" w:rsidRPr="009E38B0" w:rsidRDefault="005D6A57" w:rsidP="005D6A57">
      <w:pPr>
        <w:spacing w:line="360" w:lineRule="auto"/>
        <w:rPr>
          <w:rFonts w:ascii="Arial" w:eastAsia="Times New Roman" w:hAnsi="Arial" w:cs="Arial"/>
          <w:b/>
          <w:bCs/>
          <w:color w:val="374151"/>
          <w:kern w:val="0"/>
          <w:sz w:val="44"/>
          <w:szCs w:val="44"/>
          <w14:ligatures w14:val="none"/>
        </w:rPr>
      </w:pPr>
      <w:r w:rsidRPr="009E38B0">
        <w:rPr>
          <w:rFonts w:ascii="Arial" w:eastAsia="Times New Roman" w:hAnsi="Arial" w:cs="Arial"/>
          <w:b/>
          <w:bCs/>
          <w:color w:val="374151"/>
          <w:kern w:val="0"/>
          <w:sz w:val="44"/>
          <w:szCs w:val="44"/>
          <w14:ligatures w14:val="none"/>
        </w:rPr>
        <w:t>Sustainability in the hotel industry</w:t>
      </w:r>
    </w:p>
    <w:p w14:paraId="2DC06939" w14:textId="77777777" w:rsidR="005D6A57" w:rsidRPr="00930DD3" w:rsidRDefault="005D6A57" w:rsidP="005D6A57">
      <w:pPr>
        <w:spacing w:line="360" w:lineRule="auto"/>
        <w:jc w:val="right"/>
        <w:rPr>
          <w:rFonts w:ascii="Arial" w:eastAsia="Times New Roman" w:hAnsi="Arial" w:cs="Arial"/>
          <w:b/>
          <w:bCs/>
          <w:color w:val="374151"/>
          <w:kern w:val="0"/>
          <w:sz w:val="36"/>
          <w:szCs w:val="36"/>
          <w14:ligatures w14:val="none"/>
        </w:rPr>
      </w:pPr>
    </w:p>
    <w:p w14:paraId="49918BF2" w14:textId="77777777" w:rsidR="005D6A57" w:rsidRPr="00930DD3" w:rsidRDefault="005D6A57" w:rsidP="005D6A57">
      <w:pPr>
        <w:spacing w:line="360" w:lineRule="auto"/>
        <w:jc w:val="right"/>
        <w:rPr>
          <w:rFonts w:ascii="Arial" w:eastAsia="Times New Roman" w:hAnsi="Arial" w:cs="Arial"/>
          <w:b/>
          <w:bCs/>
          <w:color w:val="374151"/>
          <w:kern w:val="0"/>
          <w:sz w:val="36"/>
          <w:szCs w:val="36"/>
          <w14:ligatures w14:val="none"/>
        </w:rPr>
      </w:pPr>
    </w:p>
    <w:p w14:paraId="6FB28D64" w14:textId="77777777" w:rsidR="005D6A57" w:rsidRPr="00930DD3" w:rsidRDefault="005D6A57" w:rsidP="005D6A57">
      <w:pPr>
        <w:spacing w:line="360" w:lineRule="auto"/>
        <w:jc w:val="right"/>
        <w:rPr>
          <w:rFonts w:ascii="Arial" w:eastAsia="Times New Roman" w:hAnsi="Arial" w:cs="Arial"/>
          <w:b/>
          <w:bCs/>
          <w:color w:val="374151"/>
          <w:kern w:val="0"/>
          <w:sz w:val="36"/>
          <w:szCs w:val="36"/>
          <w14:ligatures w14:val="none"/>
        </w:rPr>
      </w:pPr>
    </w:p>
    <w:p w14:paraId="2FE7244C" w14:textId="77777777" w:rsidR="005D6A57" w:rsidRPr="00930DD3" w:rsidRDefault="005D6A57" w:rsidP="005D6A57">
      <w:pPr>
        <w:spacing w:line="360" w:lineRule="auto"/>
        <w:jc w:val="right"/>
        <w:rPr>
          <w:rFonts w:ascii="Arial" w:eastAsia="Times New Roman" w:hAnsi="Arial" w:cs="Arial"/>
          <w:b/>
          <w:bCs/>
          <w:color w:val="374151"/>
          <w:kern w:val="0"/>
          <w:sz w:val="36"/>
          <w:szCs w:val="36"/>
          <w14:ligatures w14:val="none"/>
        </w:rPr>
      </w:pPr>
    </w:p>
    <w:p w14:paraId="516851E6" w14:textId="77777777" w:rsidR="005D6A57" w:rsidRPr="009E38B0" w:rsidRDefault="005D6A57" w:rsidP="005D6A57">
      <w:pPr>
        <w:spacing w:line="360" w:lineRule="auto"/>
        <w:rPr>
          <w:rFonts w:ascii="Arial" w:eastAsia="Times New Roman" w:hAnsi="Arial" w:cs="Arial"/>
          <w:b/>
          <w:bCs/>
          <w:color w:val="374151"/>
          <w:kern w:val="0"/>
          <w:sz w:val="40"/>
          <w:szCs w:val="40"/>
          <w14:ligatures w14:val="none"/>
        </w:rPr>
      </w:pPr>
    </w:p>
    <w:p w14:paraId="21AFE028" w14:textId="77777777" w:rsidR="00950280" w:rsidRPr="00950280" w:rsidRDefault="00950280" w:rsidP="00950280">
      <w:pPr>
        <w:spacing w:line="360" w:lineRule="auto"/>
        <w:rPr>
          <w:rFonts w:ascii="Arial" w:eastAsia="Times New Roman" w:hAnsi="Arial" w:cs="Arial"/>
          <w:b/>
          <w:bCs/>
          <w:color w:val="374151"/>
          <w:kern w:val="0"/>
          <w:sz w:val="32"/>
          <w:szCs w:val="32"/>
          <w14:ligatures w14:val="none"/>
        </w:rPr>
      </w:pPr>
      <w:r w:rsidRPr="00950280">
        <w:rPr>
          <w:rFonts w:ascii="Arial" w:eastAsia="Times New Roman" w:hAnsi="Arial" w:cs="Arial"/>
          <w:b/>
          <w:bCs/>
          <w:color w:val="374151"/>
          <w:kern w:val="0"/>
          <w:sz w:val="32"/>
          <w:szCs w:val="32"/>
          <w14:ligatures w14:val="none"/>
        </w:rPr>
        <w:t>BMIH5006</w:t>
      </w:r>
    </w:p>
    <w:p w14:paraId="201BB3CE" w14:textId="2BB0542E" w:rsidR="00950280" w:rsidRDefault="00950280" w:rsidP="00950280">
      <w:pPr>
        <w:spacing w:line="360" w:lineRule="auto"/>
        <w:rPr>
          <w:rFonts w:ascii="Arial" w:eastAsia="Times New Roman" w:hAnsi="Arial" w:cs="Arial"/>
          <w:b/>
          <w:bCs/>
          <w:color w:val="374151"/>
          <w:kern w:val="0"/>
          <w:sz w:val="32"/>
          <w:szCs w:val="32"/>
          <w14:ligatures w14:val="none"/>
        </w:rPr>
      </w:pPr>
      <w:r w:rsidRPr="00950280">
        <w:rPr>
          <w:rFonts w:ascii="Arial" w:eastAsia="Times New Roman" w:hAnsi="Arial" w:cs="Arial"/>
          <w:b/>
          <w:bCs/>
          <w:color w:val="374151"/>
          <w:kern w:val="0"/>
          <w:sz w:val="32"/>
          <w:szCs w:val="32"/>
          <w14:ligatures w14:val="none"/>
        </w:rPr>
        <w:t>Sustainable Hospitality &amp; Tourism Management</w:t>
      </w:r>
    </w:p>
    <w:p w14:paraId="066B8C11" w14:textId="674012BC" w:rsidR="005D6A57" w:rsidRPr="009E38B0" w:rsidRDefault="005D6A57" w:rsidP="00950280">
      <w:pPr>
        <w:spacing w:line="360" w:lineRule="auto"/>
        <w:rPr>
          <w:rFonts w:ascii="Arial" w:eastAsia="Times New Roman" w:hAnsi="Arial" w:cs="Arial"/>
          <w:b/>
          <w:bCs/>
          <w:color w:val="374151"/>
          <w:kern w:val="0"/>
          <w:sz w:val="32"/>
          <w:szCs w:val="32"/>
          <w14:ligatures w14:val="none"/>
        </w:rPr>
      </w:pPr>
      <w:r w:rsidRPr="009E38B0">
        <w:rPr>
          <w:rFonts w:ascii="Arial" w:eastAsia="Times New Roman" w:hAnsi="Arial" w:cs="Arial"/>
          <w:b/>
          <w:bCs/>
          <w:color w:val="374151"/>
          <w:kern w:val="0"/>
          <w:sz w:val="32"/>
          <w:szCs w:val="32"/>
          <w14:ligatures w14:val="none"/>
        </w:rPr>
        <w:t xml:space="preserve">Lecturer: </w:t>
      </w:r>
      <w:r w:rsidR="006F06E9" w:rsidRPr="009E38B0">
        <w:rPr>
          <w:rFonts w:ascii="Arial" w:eastAsia="Times New Roman" w:hAnsi="Arial" w:cs="Arial"/>
          <w:b/>
          <w:bCs/>
          <w:color w:val="374151"/>
          <w:kern w:val="0"/>
          <w:sz w:val="32"/>
          <w:szCs w:val="32"/>
          <w14:ligatures w14:val="none"/>
        </w:rPr>
        <w:t>Kathryn Roberts</w:t>
      </w:r>
    </w:p>
    <w:p w14:paraId="184F61E9" w14:textId="77777777" w:rsidR="005D6A57" w:rsidRPr="00930DD3" w:rsidRDefault="005D6A57" w:rsidP="005D6A57">
      <w:pPr>
        <w:spacing w:line="360" w:lineRule="auto"/>
        <w:rPr>
          <w:rFonts w:ascii="Arial" w:eastAsia="Times New Roman" w:hAnsi="Arial" w:cs="Arial"/>
          <w:b/>
          <w:bCs/>
          <w:color w:val="374151"/>
          <w:kern w:val="0"/>
          <w:sz w:val="36"/>
          <w:szCs w:val="36"/>
          <w14:ligatures w14:val="none"/>
        </w:rPr>
      </w:pPr>
    </w:p>
    <w:p w14:paraId="1F7F6661" w14:textId="77777777" w:rsidR="005D6A57" w:rsidRPr="00930DD3" w:rsidRDefault="005D6A57" w:rsidP="009E38B0">
      <w:pPr>
        <w:spacing w:line="360" w:lineRule="auto"/>
        <w:rPr>
          <w:rFonts w:ascii="Arial" w:eastAsia="Times New Roman" w:hAnsi="Arial" w:cs="Arial"/>
          <w:b/>
          <w:bCs/>
          <w:color w:val="374151"/>
          <w:kern w:val="0"/>
          <w:sz w:val="36"/>
          <w:szCs w:val="36"/>
          <w14:ligatures w14:val="none"/>
        </w:rPr>
      </w:pPr>
    </w:p>
    <w:p w14:paraId="60060DBD" w14:textId="77777777" w:rsidR="009E38B0" w:rsidRDefault="009E38B0" w:rsidP="006F06E9">
      <w:pPr>
        <w:spacing w:line="360" w:lineRule="auto"/>
        <w:rPr>
          <w:rFonts w:ascii="Arial" w:eastAsia="Times New Roman" w:hAnsi="Arial" w:cs="Arial"/>
          <w:b/>
          <w:bCs/>
          <w:color w:val="374151"/>
          <w:kern w:val="0"/>
          <w:sz w:val="28"/>
          <w:szCs w:val="28"/>
          <w14:ligatures w14:val="none"/>
        </w:rPr>
      </w:pPr>
    </w:p>
    <w:p w14:paraId="25636C42" w14:textId="77777777" w:rsidR="009E38B0" w:rsidRDefault="009E38B0" w:rsidP="006F06E9">
      <w:pPr>
        <w:spacing w:line="360" w:lineRule="auto"/>
        <w:rPr>
          <w:rFonts w:ascii="Arial" w:eastAsia="Times New Roman" w:hAnsi="Arial" w:cs="Arial"/>
          <w:b/>
          <w:bCs/>
          <w:color w:val="374151"/>
          <w:kern w:val="0"/>
          <w:sz w:val="28"/>
          <w:szCs w:val="28"/>
          <w14:ligatures w14:val="none"/>
        </w:rPr>
      </w:pPr>
    </w:p>
    <w:p w14:paraId="20C0141C" w14:textId="4D3B8343" w:rsidR="006F06E9" w:rsidRPr="00930DD3" w:rsidRDefault="009E38B0" w:rsidP="006F06E9">
      <w:pPr>
        <w:spacing w:line="360" w:lineRule="auto"/>
        <w:rPr>
          <w:rFonts w:ascii="Arial" w:eastAsia="Times New Roman" w:hAnsi="Arial" w:cs="Arial"/>
          <w:b/>
          <w:bCs/>
          <w:color w:val="374151"/>
          <w:kern w:val="0"/>
          <w:sz w:val="28"/>
          <w:szCs w:val="28"/>
          <w14:ligatures w14:val="none"/>
        </w:rPr>
      </w:pPr>
      <w:r>
        <w:rPr>
          <w:rFonts w:ascii="Arial" w:eastAsia="Times New Roman" w:hAnsi="Arial" w:cs="Arial"/>
          <w:b/>
          <w:bCs/>
          <w:color w:val="374151"/>
          <w:kern w:val="0"/>
          <w:sz w:val="28"/>
          <w:szCs w:val="28"/>
          <w14:ligatures w14:val="none"/>
        </w:rPr>
        <w:t xml:space="preserve">Student: </w:t>
      </w:r>
      <w:r w:rsidR="006F06E9" w:rsidRPr="00930DD3">
        <w:rPr>
          <w:rFonts w:ascii="Arial" w:eastAsia="Times New Roman" w:hAnsi="Arial" w:cs="Arial"/>
          <w:b/>
          <w:bCs/>
          <w:color w:val="374151"/>
          <w:kern w:val="0"/>
          <w:sz w:val="28"/>
          <w:szCs w:val="28"/>
          <w14:ligatures w14:val="none"/>
        </w:rPr>
        <w:t xml:space="preserve">Anamaria </w:t>
      </w:r>
      <w:r w:rsidR="002A11D8" w:rsidRPr="00930DD3">
        <w:rPr>
          <w:rFonts w:ascii="Arial" w:eastAsia="Times New Roman" w:hAnsi="Arial" w:cs="Arial"/>
          <w:b/>
          <w:bCs/>
          <w:color w:val="374151"/>
          <w:kern w:val="0"/>
          <w:sz w:val="28"/>
          <w:szCs w:val="28"/>
          <w14:ligatures w14:val="none"/>
        </w:rPr>
        <w:t>G</w:t>
      </w:r>
      <w:r w:rsidR="006F06E9" w:rsidRPr="00930DD3">
        <w:rPr>
          <w:rFonts w:ascii="Arial" w:eastAsia="Times New Roman" w:hAnsi="Arial" w:cs="Arial"/>
          <w:b/>
          <w:bCs/>
          <w:color w:val="374151"/>
          <w:kern w:val="0"/>
          <w:sz w:val="28"/>
          <w:szCs w:val="28"/>
          <w14:ligatures w14:val="none"/>
        </w:rPr>
        <w:t xml:space="preserve">abriela </w:t>
      </w:r>
      <w:r w:rsidR="002A11D8" w:rsidRPr="00930DD3">
        <w:rPr>
          <w:rFonts w:ascii="Arial" w:eastAsia="Times New Roman" w:hAnsi="Arial" w:cs="Arial"/>
          <w:b/>
          <w:bCs/>
          <w:color w:val="374151"/>
          <w:kern w:val="0"/>
          <w:sz w:val="28"/>
          <w:szCs w:val="28"/>
          <w14:ligatures w14:val="none"/>
        </w:rPr>
        <w:t>T</w:t>
      </w:r>
      <w:r w:rsidR="006F06E9" w:rsidRPr="00930DD3">
        <w:rPr>
          <w:rFonts w:ascii="Arial" w:eastAsia="Times New Roman" w:hAnsi="Arial" w:cs="Arial"/>
          <w:b/>
          <w:bCs/>
          <w:color w:val="374151"/>
          <w:kern w:val="0"/>
          <w:sz w:val="28"/>
          <w:szCs w:val="28"/>
          <w14:ligatures w14:val="none"/>
        </w:rPr>
        <w:t>ocila</w:t>
      </w:r>
    </w:p>
    <w:p w14:paraId="1414C390" w14:textId="674DB206" w:rsidR="006F06E9" w:rsidRPr="009E38B0" w:rsidRDefault="009E38B0" w:rsidP="006F06E9">
      <w:pPr>
        <w:spacing w:line="360" w:lineRule="auto"/>
        <w:rPr>
          <w:rFonts w:ascii="Arial" w:eastAsia="Times New Roman" w:hAnsi="Arial" w:cs="Arial"/>
          <w:b/>
          <w:bCs/>
          <w:color w:val="374151"/>
          <w:kern w:val="0"/>
          <w:sz w:val="28"/>
          <w:szCs w:val="28"/>
          <w14:ligatures w14:val="none"/>
        </w:rPr>
      </w:pPr>
      <w:r w:rsidRPr="009E38B0">
        <w:rPr>
          <w:rFonts w:ascii="Arial" w:eastAsia="Times New Roman" w:hAnsi="Arial" w:cs="Arial"/>
          <w:b/>
          <w:bCs/>
          <w:color w:val="374151"/>
          <w:kern w:val="0"/>
          <w:sz w:val="28"/>
          <w:szCs w:val="28"/>
          <w14:ligatures w14:val="none"/>
        </w:rPr>
        <w:t xml:space="preserve">Student ID: </w:t>
      </w:r>
      <w:r w:rsidR="006F06E9" w:rsidRPr="009E38B0">
        <w:rPr>
          <w:rFonts w:ascii="Arial" w:eastAsia="Times New Roman" w:hAnsi="Arial" w:cs="Arial"/>
          <w:b/>
          <w:bCs/>
          <w:color w:val="374151"/>
          <w:kern w:val="0"/>
          <w:sz w:val="28"/>
          <w:szCs w:val="28"/>
          <w14:ligatures w14:val="none"/>
        </w:rPr>
        <w:t>2</w:t>
      </w:r>
      <w:r w:rsidR="00DC7FF4">
        <w:rPr>
          <w:rFonts w:ascii="Arial" w:eastAsia="Times New Roman" w:hAnsi="Arial" w:cs="Arial"/>
          <w:b/>
          <w:bCs/>
          <w:color w:val="374151"/>
          <w:kern w:val="0"/>
          <w:sz w:val="28"/>
          <w:szCs w:val="28"/>
          <w14:ligatures w14:val="none"/>
        </w:rPr>
        <w:t>1</w:t>
      </w:r>
      <w:r w:rsidR="006F06E9" w:rsidRPr="009E38B0">
        <w:rPr>
          <w:rFonts w:ascii="Arial" w:eastAsia="Times New Roman" w:hAnsi="Arial" w:cs="Arial"/>
          <w:b/>
          <w:bCs/>
          <w:color w:val="374151"/>
          <w:kern w:val="0"/>
          <w:sz w:val="28"/>
          <w:szCs w:val="28"/>
          <w14:ligatures w14:val="none"/>
        </w:rPr>
        <w:t xml:space="preserve">20101 </w:t>
      </w:r>
    </w:p>
    <w:p w14:paraId="15C2E95A" w14:textId="40BC1CAA" w:rsidR="00D1376A" w:rsidRPr="00930DD3" w:rsidRDefault="00694F12" w:rsidP="00930DD3">
      <w:pPr>
        <w:spacing w:line="360" w:lineRule="auto"/>
        <w:jc w:val="both"/>
        <w:rPr>
          <w:rFonts w:ascii="Arial" w:hAnsi="Arial" w:cs="Arial"/>
          <w:b/>
          <w:bCs/>
        </w:rPr>
      </w:pPr>
      <w:r w:rsidRPr="00930DD3">
        <w:rPr>
          <w:rFonts w:ascii="Arial" w:hAnsi="Arial" w:cs="Arial"/>
        </w:rPr>
        <w:lastRenderedPageBreak/>
        <w:t xml:space="preserve">The hotel sector, which has been recognised for its notable ecological footprint stemming from elevated energy and water usage, as well as the utilisation of disposable products, currently finds itself at a critical juncture. </w:t>
      </w:r>
      <w:r w:rsidR="00BD15A5" w:rsidRPr="00BD15A5">
        <w:rPr>
          <w:rFonts w:ascii="Arial" w:hAnsi="Arial" w:cs="Arial"/>
        </w:rPr>
        <w:t>The notion of sustainability has emerged as a significant concern, prompting companies, particularly those in the hospitality sector, to include Corporate Social Responsibility (CSR) in their core strategies. The objective of this essay is to undertake a comprehensive examination of Marriott International's Corporate Social Responsibility (CSR) approach, with a specific emphasis on this renowned entity within the hospitality industry. The objective of this study is to investigate the many factors that drive hotels to emphasise sustainability, including increased government regulations and increasing competition. In addition, we will investigate the interconnectedness between CSR and the circular economy, while conducting a critical analysis of the Triple Bottom Line framework and the core principles of sustainability.</w:t>
      </w:r>
    </w:p>
    <w:p w14:paraId="235F6A98" w14:textId="2C3D2D6C" w:rsidR="00C26713" w:rsidRPr="00930DD3" w:rsidRDefault="00685DB4" w:rsidP="00930DD3">
      <w:pPr>
        <w:spacing w:line="360" w:lineRule="auto"/>
        <w:jc w:val="both"/>
        <w:rPr>
          <w:rFonts w:ascii="Arial" w:hAnsi="Arial" w:cs="Arial"/>
        </w:rPr>
      </w:pPr>
      <w:r w:rsidRPr="00685DB4">
        <w:rPr>
          <w:rFonts w:ascii="Arial" w:hAnsi="Arial" w:cs="Arial"/>
        </w:rPr>
        <w:t>To start, let us define Corporate Social Responsibility within the context of the hotel sector. Corporate CSR encompasses a company's commitment to supporting ethical, social, and environmental obligations that go beyond its primary objective of profit maximisation</w:t>
      </w:r>
      <w:r w:rsidR="006D4ED3" w:rsidRPr="00930DD3">
        <w:rPr>
          <w:rFonts w:ascii="Arial" w:hAnsi="Arial" w:cs="Arial"/>
        </w:rPr>
        <w:t>. In the hotel industry, CSR encompasses sustainable practises, community engagement, and ethical business conduct. This comprehensive business approach is crucial in the 21st century, as it addresses global concerns regarding the environment, social equity, and ethics.</w:t>
      </w:r>
      <w:r w:rsidR="0054093F" w:rsidRPr="00930DD3">
        <w:rPr>
          <w:rFonts w:ascii="Arial" w:hAnsi="Arial" w:cs="Arial"/>
        </w:rPr>
        <w:t xml:space="preserve"> </w:t>
      </w:r>
      <w:r w:rsidR="00C26713" w:rsidRPr="00930DD3">
        <w:rPr>
          <w:rFonts w:ascii="Arial" w:hAnsi="Arial" w:cs="Arial"/>
        </w:rPr>
        <w:t>(</w:t>
      </w:r>
      <w:r w:rsidR="0054093F" w:rsidRPr="00930DD3">
        <w:rPr>
          <w:rFonts w:ascii="Arial" w:hAnsi="Arial" w:cs="Arial"/>
        </w:rPr>
        <w:t>Ertuna, Gu, and Y</w:t>
      </w:r>
      <w:r w:rsidR="00C26713" w:rsidRPr="00930DD3">
        <w:rPr>
          <w:rFonts w:ascii="Arial" w:hAnsi="Arial" w:cs="Arial"/>
        </w:rPr>
        <w:t>u</w:t>
      </w:r>
      <w:r w:rsidR="0054093F" w:rsidRPr="00930DD3">
        <w:rPr>
          <w:rFonts w:ascii="Arial" w:hAnsi="Arial" w:cs="Arial"/>
        </w:rPr>
        <w:t xml:space="preserve"> 2022)</w:t>
      </w:r>
    </w:p>
    <w:p w14:paraId="7B1A2DC0" w14:textId="77777777" w:rsidR="00D1376A" w:rsidRPr="00930DD3" w:rsidRDefault="00D1376A" w:rsidP="00930DD3">
      <w:pPr>
        <w:spacing w:line="360" w:lineRule="auto"/>
        <w:jc w:val="both"/>
        <w:rPr>
          <w:rFonts w:ascii="Arial" w:hAnsi="Arial" w:cs="Arial"/>
          <w:b/>
          <w:bCs/>
        </w:rPr>
      </w:pPr>
    </w:p>
    <w:p w14:paraId="5E95CB98" w14:textId="24A222B5" w:rsidR="00C26713" w:rsidRPr="00930DD3" w:rsidRDefault="00C87731" w:rsidP="00930DD3">
      <w:pPr>
        <w:spacing w:line="360" w:lineRule="auto"/>
        <w:jc w:val="both"/>
        <w:rPr>
          <w:rFonts w:ascii="Arial" w:hAnsi="Arial" w:cs="Arial"/>
        </w:rPr>
      </w:pPr>
      <w:r w:rsidRPr="00930DD3">
        <w:rPr>
          <w:rFonts w:ascii="Arial" w:hAnsi="Arial" w:cs="Arial"/>
        </w:rPr>
        <w:t>Marriott International, a global hospitality behemoth, has set an inspiring example by incorporating CSR into its fundamental business strategy. Their CSR policy includes environmental stewardship, community participation, and ethical business practises, among other aspects of sustainability. Marriott's CSR activities serve as an industry beacon of accountability, highlighting the company's steadfast commitment to responsible business practises.</w:t>
      </w:r>
      <w:r w:rsidR="00D13185" w:rsidRPr="00930DD3">
        <w:rPr>
          <w:rFonts w:ascii="Arial" w:hAnsi="Arial" w:cs="Arial"/>
        </w:rPr>
        <w:t xml:space="preserve"> </w:t>
      </w:r>
      <w:r w:rsidR="00B91941" w:rsidRPr="00930DD3">
        <w:rPr>
          <w:rFonts w:ascii="Arial" w:hAnsi="Arial" w:cs="Arial"/>
        </w:rPr>
        <w:t xml:space="preserve"> (</w:t>
      </w:r>
      <w:r w:rsidR="00B91941" w:rsidRPr="00930DD3">
        <w:rPr>
          <w:rFonts w:ascii="Arial" w:hAnsi="Arial" w:cs="Arial"/>
          <w:color w:val="222222"/>
          <w:shd w:val="clear" w:color="auto" w:fill="FFFFFF"/>
        </w:rPr>
        <w:t>Kumar, and Sharma, 2014)</w:t>
      </w:r>
    </w:p>
    <w:p w14:paraId="2FFE82E5" w14:textId="1CF517F5" w:rsidR="000F35A2" w:rsidRPr="00930DD3" w:rsidRDefault="000F35A2" w:rsidP="00930DD3">
      <w:pPr>
        <w:spacing w:line="360" w:lineRule="auto"/>
        <w:jc w:val="both"/>
        <w:rPr>
          <w:rFonts w:ascii="Arial" w:hAnsi="Arial" w:cs="Arial"/>
        </w:rPr>
      </w:pPr>
      <w:r w:rsidRPr="00930DD3">
        <w:rPr>
          <w:rFonts w:ascii="Arial" w:hAnsi="Arial" w:cs="Arial"/>
        </w:rPr>
        <w:t>Marriott's significant efforts to lessen its carbon footprint demonstrate its dedication to environmental care. The corporation has established strict goals for reducing emissions across all of its global assets. By means of investments in state-of-the-art energy-efficient technology and sustainable construction practises, Marriott has effectively mitigated its environmental impact in addition to adhering to regulatory requirements.</w:t>
      </w:r>
      <w:r w:rsidR="00146F11" w:rsidRPr="00930DD3">
        <w:rPr>
          <w:rFonts w:ascii="Arial" w:hAnsi="Arial" w:cs="Arial"/>
        </w:rPr>
        <w:t xml:space="preserve"> </w:t>
      </w:r>
    </w:p>
    <w:p w14:paraId="28990CB5" w14:textId="3A1D6133" w:rsidR="00C26713" w:rsidRPr="00930DD3" w:rsidRDefault="000F35A2" w:rsidP="00930DD3">
      <w:pPr>
        <w:spacing w:line="360" w:lineRule="auto"/>
        <w:jc w:val="both"/>
        <w:rPr>
          <w:rFonts w:ascii="Arial" w:hAnsi="Arial" w:cs="Arial"/>
        </w:rPr>
      </w:pPr>
      <w:r w:rsidRPr="00930DD3">
        <w:rPr>
          <w:rFonts w:ascii="Arial" w:hAnsi="Arial" w:cs="Arial"/>
        </w:rPr>
        <w:t xml:space="preserve">For example, the incorporation of solar panels, energy-efficient lighting, and sophisticated HVAC systems into their establishments has not only decreased energy usage but also functioned as a </w:t>
      </w:r>
      <w:r w:rsidRPr="00930DD3">
        <w:rPr>
          <w:rFonts w:ascii="Arial" w:hAnsi="Arial" w:cs="Arial"/>
        </w:rPr>
        <w:lastRenderedPageBreak/>
        <w:t>prototype for environmentally friendly hotel design in the hospitality sector.</w:t>
      </w:r>
      <w:r w:rsidR="00146F11" w:rsidRPr="00930DD3">
        <w:rPr>
          <w:rFonts w:ascii="Arial" w:hAnsi="Arial" w:cs="Arial"/>
        </w:rPr>
        <w:t xml:space="preserve"> (Singal, and Rhou, 2017)</w:t>
      </w:r>
    </w:p>
    <w:p w14:paraId="3F7EF730" w14:textId="59B01792" w:rsidR="00B40D9F" w:rsidRPr="00930DD3" w:rsidRDefault="00B40D9F" w:rsidP="00930DD3">
      <w:pPr>
        <w:spacing w:line="360" w:lineRule="auto"/>
        <w:jc w:val="both"/>
        <w:rPr>
          <w:rFonts w:ascii="Arial" w:hAnsi="Arial" w:cs="Arial"/>
        </w:rPr>
      </w:pPr>
      <w:r w:rsidRPr="00930DD3">
        <w:rPr>
          <w:rFonts w:ascii="Arial" w:hAnsi="Arial" w:cs="Arial"/>
        </w:rPr>
        <w:t xml:space="preserve">Marriott's </w:t>
      </w:r>
      <w:r w:rsidR="0009697D">
        <w:rPr>
          <w:rFonts w:ascii="Arial" w:hAnsi="Arial" w:cs="Arial"/>
        </w:rPr>
        <w:t xml:space="preserve">Corporate Social Responsibility </w:t>
      </w:r>
      <w:r w:rsidRPr="00930DD3">
        <w:rPr>
          <w:rFonts w:ascii="Arial" w:hAnsi="Arial" w:cs="Arial"/>
        </w:rPr>
        <w:t>(CSR) strategy prioritises responsible community participation and environmental considerations. This dedication is demonstrated via the "Serve 360: Doing Good in Every Direction" programme. Through this programme, Marriott gives back to the areas in which its hotels are located by volunteering and participating in charitable endeavours, which has a positive impact on society.</w:t>
      </w:r>
    </w:p>
    <w:p w14:paraId="6F2BEC55" w14:textId="77C0C2F5" w:rsidR="00B56DF7" w:rsidRPr="00930DD3" w:rsidRDefault="00B40D9F" w:rsidP="00930DD3">
      <w:pPr>
        <w:spacing w:line="360" w:lineRule="auto"/>
        <w:jc w:val="both"/>
        <w:rPr>
          <w:rFonts w:ascii="Arial" w:hAnsi="Arial" w:cs="Arial"/>
        </w:rPr>
      </w:pPr>
      <w:r w:rsidRPr="00930DD3">
        <w:rPr>
          <w:rFonts w:ascii="Arial" w:hAnsi="Arial" w:cs="Arial"/>
        </w:rPr>
        <w:t>Additionally, Marriott actively engages in partnerships with neighbourhood organisations to address critical community needs including healthcare, education, and disaster assistance. Their emphasis on community development shows a sincere desire to have a meaningful, long-lasting influence on the areas they serve, going beyond simple generosity.</w:t>
      </w:r>
      <w:r w:rsidR="0044736B" w:rsidRPr="00930DD3">
        <w:rPr>
          <w:rFonts w:ascii="Arial" w:hAnsi="Arial" w:cs="Arial"/>
        </w:rPr>
        <w:t xml:space="preserve"> (Xie, 2022)</w:t>
      </w:r>
    </w:p>
    <w:p w14:paraId="024799CF" w14:textId="382EFD16" w:rsidR="0030117B" w:rsidRPr="00930DD3" w:rsidRDefault="0030117B" w:rsidP="00930DD3">
      <w:pPr>
        <w:spacing w:line="360" w:lineRule="auto"/>
        <w:jc w:val="both"/>
        <w:rPr>
          <w:rFonts w:ascii="Arial" w:hAnsi="Arial" w:cs="Arial"/>
        </w:rPr>
      </w:pPr>
      <w:r w:rsidRPr="00930DD3">
        <w:rPr>
          <w:rFonts w:ascii="Arial" w:hAnsi="Arial" w:cs="Arial"/>
        </w:rPr>
        <w:t>Marriott's CSR policy is based on the fundamental principle of ethical behaviour. Honesty, openness, and ethical sourcing are highly valued by the organisation. In order to guarantee that its goods and services are obtained responsibly and ethically, Marriott keeps a close eye on its supply chain.</w:t>
      </w:r>
    </w:p>
    <w:p w14:paraId="0C7E3701" w14:textId="053C0FE2" w:rsidR="00B56DF7" w:rsidRPr="00930DD3" w:rsidRDefault="0030117B" w:rsidP="00930DD3">
      <w:pPr>
        <w:spacing w:line="360" w:lineRule="auto"/>
        <w:jc w:val="both"/>
        <w:rPr>
          <w:rFonts w:ascii="Arial" w:hAnsi="Arial" w:cs="Arial"/>
        </w:rPr>
      </w:pPr>
      <w:r w:rsidRPr="00930DD3">
        <w:rPr>
          <w:rFonts w:ascii="Arial" w:hAnsi="Arial" w:cs="Arial"/>
        </w:rPr>
        <w:t>To further demonstrate their dedication to moral business practises, they have also put strict anti-corruption policies into place as well as moral standards for partners and staff. Marriott's moral behaviour not only complies with international norms but also helps to foster stakeholder confidence.</w:t>
      </w:r>
      <w:r w:rsidR="00495091" w:rsidRPr="00930DD3">
        <w:rPr>
          <w:rFonts w:ascii="Arial" w:hAnsi="Arial" w:cs="Arial"/>
        </w:rPr>
        <w:t xml:space="preserve"> (Nelson, and Stout, 2022)</w:t>
      </w:r>
    </w:p>
    <w:p w14:paraId="4975D839" w14:textId="77777777" w:rsidR="00BB76AE" w:rsidRPr="00930DD3" w:rsidRDefault="00BB76AE" w:rsidP="00930DD3">
      <w:pPr>
        <w:spacing w:line="360" w:lineRule="auto"/>
        <w:jc w:val="both"/>
        <w:rPr>
          <w:rFonts w:ascii="Arial" w:hAnsi="Arial" w:cs="Arial"/>
        </w:rPr>
      </w:pPr>
    </w:p>
    <w:p w14:paraId="741E9AFD" w14:textId="3548D73A" w:rsidR="00FE0500" w:rsidRPr="00930DD3" w:rsidRDefault="00317CAD" w:rsidP="00930DD3">
      <w:pPr>
        <w:spacing w:line="360" w:lineRule="auto"/>
        <w:jc w:val="both"/>
        <w:rPr>
          <w:rFonts w:ascii="Arial" w:hAnsi="Arial" w:cs="Arial"/>
        </w:rPr>
      </w:pPr>
      <w:r w:rsidRPr="00317CAD">
        <w:rPr>
          <w:rFonts w:ascii="Arial" w:hAnsi="Arial" w:cs="Arial"/>
        </w:rPr>
        <w:t>Governments worldwide have come to recognise the critical nature of addressing current environmental challenges, including pollution, loss of resources, and climate change</w:t>
      </w:r>
      <w:r w:rsidR="00FE0500" w:rsidRPr="00930DD3">
        <w:rPr>
          <w:rFonts w:ascii="Arial" w:hAnsi="Arial" w:cs="Arial"/>
        </w:rPr>
        <w:t>. As a result, they have imposed strict laws and incentives to promote sustainability in all sectors of the economy, including hospitality. Marriott and other hotel operators have had to adjust to these changing regulatory environments.</w:t>
      </w:r>
    </w:p>
    <w:p w14:paraId="248683FF" w14:textId="7F1C3BBB" w:rsidR="00242FB2" w:rsidRPr="00930DD3" w:rsidRDefault="004D1A7F" w:rsidP="00930DD3">
      <w:pPr>
        <w:spacing w:line="360" w:lineRule="auto"/>
        <w:jc w:val="both"/>
        <w:rPr>
          <w:rFonts w:ascii="Arial" w:hAnsi="Arial" w:cs="Arial"/>
        </w:rPr>
      </w:pPr>
      <w:r w:rsidRPr="00930DD3">
        <w:rPr>
          <w:rFonts w:ascii="Arial" w:hAnsi="Arial" w:cs="Arial"/>
        </w:rPr>
        <w:t xml:space="preserve">Marriott has responded to political pressure in a variety of ways. </w:t>
      </w:r>
      <w:r w:rsidR="00083152" w:rsidRPr="00930DD3">
        <w:rPr>
          <w:rFonts w:ascii="Arial" w:hAnsi="Arial" w:cs="Arial"/>
        </w:rPr>
        <w:t>According to Marriot Internatiol, t</w:t>
      </w:r>
      <w:r w:rsidRPr="00930DD3">
        <w:rPr>
          <w:rFonts w:ascii="Arial" w:hAnsi="Arial" w:cs="Arial"/>
        </w:rPr>
        <w:t xml:space="preserve">hey have established strict goals for emission reductions across all of their properties globally as part of their ambitious efforts to lessen their carbon footprint. By means of investments in state-of-the-art energy-efficient technology and sustainable construction practises, Marriott has effectively mitigated its environmental impact in addition to adhering to regulatory requirements. In order to further establish themselves as leaders in the sustainability space, Marriott also </w:t>
      </w:r>
      <w:r w:rsidRPr="00930DD3">
        <w:rPr>
          <w:rFonts w:ascii="Arial" w:hAnsi="Arial" w:cs="Arial"/>
        </w:rPr>
        <w:lastRenderedPageBreak/>
        <w:t>actively participates in industry groups and works with legislators to support sustainable measures</w:t>
      </w:r>
      <w:r w:rsidR="00083152" w:rsidRPr="00930DD3">
        <w:rPr>
          <w:rFonts w:ascii="Arial" w:hAnsi="Arial" w:cs="Arial"/>
        </w:rPr>
        <w:t>.</w:t>
      </w:r>
      <w:r w:rsidR="00866CDB" w:rsidRPr="00930DD3">
        <w:rPr>
          <w:rFonts w:ascii="Arial" w:hAnsi="Arial" w:cs="Arial"/>
        </w:rPr>
        <w:t xml:space="preserve"> (Cundy, 2021)</w:t>
      </w:r>
    </w:p>
    <w:p w14:paraId="4BEC30FB" w14:textId="30C0090F" w:rsidR="00942F2E" w:rsidRPr="00930DD3" w:rsidRDefault="00061FE5" w:rsidP="00930DD3">
      <w:pPr>
        <w:spacing w:line="360" w:lineRule="auto"/>
        <w:jc w:val="both"/>
        <w:rPr>
          <w:rFonts w:ascii="Arial" w:hAnsi="Arial" w:cs="Arial"/>
        </w:rPr>
      </w:pPr>
      <w:r w:rsidRPr="00930DD3">
        <w:rPr>
          <w:rFonts w:ascii="Arial" w:hAnsi="Arial" w:cs="Arial"/>
        </w:rPr>
        <w:t>Energy efficiency is one of the main areas where Marriott has advanced significantly in response to government pressure. They have included cutting-edge technologies to track and lower their homes' energy usage. Along with lowering energy use, the development of occupancy sensors, smart thermostats, and energy-efficient lighting has also resulted in significant cost savings.</w:t>
      </w:r>
      <w:r w:rsidR="0024018E" w:rsidRPr="00930DD3">
        <w:rPr>
          <w:rFonts w:ascii="Arial" w:hAnsi="Arial" w:cs="Arial"/>
        </w:rPr>
        <w:t xml:space="preserve"> (Abdou, Hassan, and El Dief, 2020.</w:t>
      </w:r>
    </w:p>
    <w:p w14:paraId="6A9C6C27" w14:textId="028F4184" w:rsidR="00242D65" w:rsidRPr="00930DD3" w:rsidRDefault="00A605EE" w:rsidP="00930DD3">
      <w:pPr>
        <w:spacing w:line="360" w:lineRule="auto"/>
        <w:jc w:val="both"/>
        <w:rPr>
          <w:rFonts w:ascii="Arial" w:hAnsi="Arial" w:cs="Arial"/>
        </w:rPr>
      </w:pPr>
      <w:r w:rsidRPr="00930DD3">
        <w:rPr>
          <w:rFonts w:ascii="Arial" w:hAnsi="Arial" w:cs="Arial"/>
        </w:rPr>
        <w:t>In order to adhere to governmental laws, Marriott has also put in place extensive waste management programmes. On their premises, they have implemented waste reduction techniques, composting programmes, and recycling activities. Marriott lessens its environmental impact and supports regional waste management initiatives by keeping garbage out of landfills.</w:t>
      </w:r>
      <w:r w:rsidR="00942F2E" w:rsidRPr="00930DD3">
        <w:rPr>
          <w:rFonts w:ascii="Arial" w:hAnsi="Arial" w:cs="Arial"/>
        </w:rPr>
        <w:t xml:space="preserve"> </w:t>
      </w:r>
      <w:r w:rsidR="00242D65" w:rsidRPr="00930DD3">
        <w:rPr>
          <w:rFonts w:ascii="Arial" w:hAnsi="Arial" w:cs="Arial"/>
        </w:rPr>
        <w:t>(</w:t>
      </w:r>
      <w:r w:rsidR="00942F2E" w:rsidRPr="00930DD3">
        <w:rPr>
          <w:rFonts w:ascii="Arial" w:hAnsi="Arial" w:cs="Arial"/>
        </w:rPr>
        <w:t>Lund-Durlacher, Brewi, and by Marriott, 2014)</w:t>
      </w:r>
    </w:p>
    <w:p w14:paraId="18782ED7" w14:textId="293ED163" w:rsidR="00A37F98" w:rsidRPr="00930DD3" w:rsidRDefault="00A37F98" w:rsidP="00930DD3">
      <w:pPr>
        <w:spacing w:line="360" w:lineRule="auto"/>
        <w:jc w:val="both"/>
        <w:rPr>
          <w:rFonts w:ascii="Arial" w:hAnsi="Arial" w:cs="Arial"/>
        </w:rPr>
      </w:pPr>
      <w:r w:rsidRPr="00930DD3">
        <w:rPr>
          <w:rFonts w:ascii="Arial" w:hAnsi="Arial" w:cs="Arial"/>
        </w:rPr>
        <w:t>Success in the fiercely competitive hotel sector depends on distinctiveness. Hoteliers have been greatly influenced by the acts of their competitors to include CSR practises into their business. In an increasingly eco-aware world, hotels that disregard sustainable practises run the danger of losing market share to more environmentally conscientious competitors.</w:t>
      </w:r>
    </w:p>
    <w:p w14:paraId="31F1EA51" w14:textId="220377F0" w:rsidR="00A37F98" w:rsidRPr="00930DD3" w:rsidRDefault="00A37F98" w:rsidP="00930DD3">
      <w:pPr>
        <w:spacing w:line="360" w:lineRule="auto"/>
        <w:jc w:val="both"/>
        <w:rPr>
          <w:rFonts w:ascii="Arial" w:hAnsi="Arial" w:cs="Arial"/>
        </w:rPr>
      </w:pPr>
      <w:r w:rsidRPr="00930DD3">
        <w:rPr>
          <w:rFonts w:ascii="Arial" w:hAnsi="Arial" w:cs="Arial"/>
        </w:rPr>
        <w:t>Marriott has skillfully adapted to competitive constraints by implementing sustainable practises and informing customers about these initiatives. Their dedication to responsible hospitality is demonstrated by their "Serve 360: Doing Good in Every Direction" programme. Through the promotion of their sustainability programmes, Marriott has managed to keep its current clientele while simultaneously drawing in eco-aware tourists who are actively looking for sustainable lodging choices. (Donnelly, and Wickham, 2021)</w:t>
      </w:r>
    </w:p>
    <w:p w14:paraId="2CCABBEA" w14:textId="04846622" w:rsidR="00C57ECA" w:rsidRPr="00930DD3" w:rsidRDefault="00F2291B" w:rsidP="00930DD3">
      <w:pPr>
        <w:spacing w:line="360" w:lineRule="auto"/>
        <w:jc w:val="both"/>
        <w:rPr>
          <w:rFonts w:ascii="Arial" w:hAnsi="Arial" w:cs="Arial"/>
        </w:rPr>
      </w:pPr>
      <w:r w:rsidRPr="00930DD3">
        <w:rPr>
          <w:rFonts w:ascii="Arial" w:hAnsi="Arial" w:cs="Arial"/>
        </w:rPr>
        <w:t>Marriott, for instance, has implemented a number of cutting-edge sustainability initiatives, including recycling bins in rooms, initiatives to reuse towels and linens, and energy-efficient heating and lighting systems. These programmes not only reduce the environmental effect of business operations but also appeal to travellers who choose environmentally responsible travel choices. (Merriot International</w:t>
      </w:r>
      <w:r w:rsidR="00690C3E" w:rsidRPr="00930DD3">
        <w:rPr>
          <w:rFonts w:ascii="Arial" w:hAnsi="Arial" w:cs="Arial"/>
        </w:rPr>
        <w:t>, 2019)</w:t>
      </w:r>
    </w:p>
    <w:p w14:paraId="14A62834" w14:textId="31177EB8" w:rsidR="00862517" w:rsidRPr="00930DD3" w:rsidRDefault="006E15E1" w:rsidP="00930DD3">
      <w:pPr>
        <w:spacing w:line="360" w:lineRule="auto"/>
        <w:jc w:val="both"/>
        <w:rPr>
          <w:rFonts w:ascii="Arial" w:hAnsi="Arial" w:cs="Arial"/>
        </w:rPr>
      </w:pPr>
      <w:r w:rsidRPr="00930DD3">
        <w:rPr>
          <w:rFonts w:ascii="Arial" w:hAnsi="Arial" w:cs="Arial"/>
        </w:rPr>
        <w:t xml:space="preserve">Marriott understands that communicating their commitment to sustainability requires openness and communication. Through a variety of platforms, including as their website, social media accounts, and in-room brochures, they have provided customers with access to information about their CSR programmes and sustainability aims. In addition to increasing customer trust, this </w:t>
      </w:r>
      <w:r w:rsidRPr="00930DD3">
        <w:rPr>
          <w:rFonts w:ascii="Arial" w:hAnsi="Arial" w:cs="Arial"/>
        </w:rPr>
        <w:lastRenderedPageBreak/>
        <w:t>openness sets an example for the sector on how to properly convey sustainability initiatives.</w:t>
      </w:r>
      <w:r w:rsidR="00EF022C" w:rsidRPr="00930DD3">
        <w:rPr>
          <w:rFonts w:ascii="Arial" w:hAnsi="Arial" w:cs="Arial"/>
        </w:rPr>
        <w:t xml:space="preserve"> (Font, Walmsley, Cogotti, McCombes, and Häusler, 2012)</w:t>
      </w:r>
    </w:p>
    <w:p w14:paraId="024B4048" w14:textId="77777777" w:rsidR="00CD4299" w:rsidRPr="00930DD3" w:rsidRDefault="00CD4299" w:rsidP="00930DD3">
      <w:pPr>
        <w:spacing w:line="360" w:lineRule="auto"/>
        <w:jc w:val="both"/>
        <w:rPr>
          <w:rFonts w:ascii="Arial" w:hAnsi="Arial" w:cs="Arial"/>
        </w:rPr>
      </w:pPr>
    </w:p>
    <w:p w14:paraId="0DBE8349" w14:textId="1711E813" w:rsidR="0034511B" w:rsidRPr="00930DD3" w:rsidRDefault="0034511B" w:rsidP="00930DD3">
      <w:pPr>
        <w:spacing w:line="360" w:lineRule="auto"/>
        <w:jc w:val="both"/>
        <w:rPr>
          <w:rFonts w:ascii="Arial" w:hAnsi="Arial" w:cs="Arial"/>
        </w:rPr>
      </w:pPr>
      <w:r w:rsidRPr="00930DD3">
        <w:rPr>
          <w:rFonts w:ascii="Arial" w:hAnsi="Arial" w:cs="Arial"/>
        </w:rPr>
        <w:t xml:space="preserve">The hospitality industry's CSR philosophy and the circular economy are highly compatible. </w:t>
      </w:r>
      <w:r w:rsidR="00916C57" w:rsidRPr="00916C57">
        <w:rPr>
          <w:rFonts w:ascii="Arial" w:hAnsi="Arial" w:cs="Arial"/>
        </w:rPr>
        <w:t>The primary objective of a circular economy is to mitigate its impact on the environment by optimising resource utilisation, minimising the generation of waste, and fostering the practise of material recycling.</w:t>
      </w:r>
      <w:r w:rsidRPr="00930DD3">
        <w:rPr>
          <w:rFonts w:ascii="Arial" w:hAnsi="Arial" w:cs="Arial"/>
        </w:rPr>
        <w:t xml:space="preserve"> Adopting the circular economy necessitates a radical change in the hotel industry from the conventional linear paradigm of resource use and waste production.</w:t>
      </w:r>
    </w:p>
    <w:p w14:paraId="0B7242E0" w14:textId="2E2DA466" w:rsidR="00887782" w:rsidRPr="00930DD3" w:rsidRDefault="0034511B" w:rsidP="00930DD3">
      <w:pPr>
        <w:spacing w:line="360" w:lineRule="auto"/>
        <w:jc w:val="both"/>
        <w:rPr>
          <w:rFonts w:ascii="Arial" w:hAnsi="Arial" w:cs="Arial"/>
        </w:rPr>
      </w:pPr>
      <w:r w:rsidRPr="00930DD3">
        <w:rPr>
          <w:rFonts w:ascii="Arial" w:hAnsi="Arial" w:cs="Arial"/>
        </w:rPr>
        <w:t xml:space="preserve">Marriott has made </w:t>
      </w:r>
      <w:r w:rsidR="00916C57" w:rsidRPr="00930DD3">
        <w:rPr>
          <w:rFonts w:ascii="Arial" w:hAnsi="Arial" w:cs="Arial"/>
        </w:rPr>
        <w:t>several</w:t>
      </w:r>
      <w:r w:rsidRPr="00930DD3">
        <w:rPr>
          <w:rFonts w:ascii="Arial" w:hAnsi="Arial" w:cs="Arial"/>
        </w:rPr>
        <w:t xml:space="preserve"> noteworthy moves in the direction of adopting the circular economy. They have implemented programmes to reduce the use of single-use plastics, maximise the use of energy and water, and procure sustainable products. Their "Plastic Straw and Stirrer Ban," which outlawed the use of plastic straws on their properties globally, is a good example. In addition to drastically lowering plastic waste, this move demonstrates Marriott's dedication to sustainable business practises.</w:t>
      </w:r>
      <w:r w:rsidR="002C4984" w:rsidRPr="00930DD3">
        <w:rPr>
          <w:rFonts w:ascii="Arial" w:hAnsi="Arial" w:cs="Arial"/>
        </w:rPr>
        <w:t xml:space="preserve"> (Okumus, Altinay, Chathoth, and Koseoglu, 2019)</w:t>
      </w:r>
    </w:p>
    <w:p w14:paraId="3CCE7651" w14:textId="77777777" w:rsidR="00323707" w:rsidRPr="00930DD3" w:rsidRDefault="00323707" w:rsidP="00930DD3">
      <w:pPr>
        <w:spacing w:line="360" w:lineRule="auto"/>
        <w:jc w:val="both"/>
        <w:rPr>
          <w:rFonts w:ascii="Arial" w:hAnsi="Arial" w:cs="Arial"/>
          <w:b/>
          <w:bCs/>
        </w:rPr>
      </w:pPr>
    </w:p>
    <w:p w14:paraId="6D8BDE5F" w14:textId="2D2DDBF1" w:rsidR="00BB2FA1" w:rsidRPr="00930DD3" w:rsidRDefault="00D25387" w:rsidP="00930DD3">
      <w:pPr>
        <w:spacing w:line="360" w:lineRule="auto"/>
        <w:jc w:val="both"/>
        <w:rPr>
          <w:rFonts w:ascii="Arial" w:hAnsi="Arial" w:cs="Arial"/>
        </w:rPr>
      </w:pPr>
      <w:r w:rsidRPr="00D25387">
        <w:rPr>
          <w:rFonts w:ascii="Arial" w:hAnsi="Arial" w:cs="Arial"/>
        </w:rPr>
        <w:t>The facilitation of the shift towards circularity is supported by the elimination of single-use plastics. Marriott has transitioned from utilising plastic stirrers and straws to employing biodegradable alternatives created from sustainable resources. This strategy effectively mitigates the adverse environmental impacts associated with plastic waste, while simultaneously aligning with customer preferences for items that are free of plastic.</w:t>
      </w:r>
      <w:r w:rsidR="00286011" w:rsidRPr="00930DD3">
        <w:rPr>
          <w:rFonts w:ascii="Arial" w:hAnsi="Arial" w:cs="Arial"/>
        </w:rPr>
        <w:t xml:space="preserve"> (Whitfield, Svobodova, and Webber, 2022)</w:t>
      </w:r>
    </w:p>
    <w:p w14:paraId="3244283C" w14:textId="77777777" w:rsidR="007D004A" w:rsidRDefault="007D004A" w:rsidP="00930DD3">
      <w:pPr>
        <w:spacing w:line="360" w:lineRule="auto"/>
        <w:jc w:val="both"/>
        <w:rPr>
          <w:rFonts w:ascii="Arial" w:hAnsi="Arial" w:cs="Arial"/>
        </w:rPr>
      </w:pPr>
      <w:r w:rsidRPr="007D004A">
        <w:rPr>
          <w:rFonts w:ascii="Arial" w:hAnsi="Arial" w:cs="Arial"/>
        </w:rPr>
        <w:t>The incorporation of water and energy efficiency plays a pivotal role in the implementation of the circular economy. Marriott has included water-conservation measures, such as the use of low-flow faucets and water-recycling systems, throughout all of its locations. These approaches not only assist to save valuable resources but also lead to financial savings.</w:t>
      </w:r>
    </w:p>
    <w:p w14:paraId="07438558" w14:textId="7668EC74" w:rsidR="00011A64" w:rsidRPr="00930DD3" w:rsidRDefault="0039302F" w:rsidP="00930DD3">
      <w:pPr>
        <w:spacing w:line="360" w:lineRule="auto"/>
        <w:jc w:val="both"/>
        <w:rPr>
          <w:rFonts w:ascii="Arial" w:hAnsi="Arial" w:cs="Arial"/>
        </w:rPr>
      </w:pPr>
      <w:r w:rsidRPr="00930DD3">
        <w:rPr>
          <w:rFonts w:ascii="Arial" w:hAnsi="Arial" w:cs="Arial"/>
        </w:rPr>
        <w:t>Similarly, Marriott has invested in energy-efficient lighting and heating systems, as well as smart building technologies that optimize energy consumption. These efforts not only reduce the environmental footprint but also enhance operational efficiency.</w:t>
      </w:r>
      <w:r w:rsidR="00011A64" w:rsidRPr="00930DD3">
        <w:rPr>
          <w:rFonts w:ascii="Arial" w:hAnsi="Arial" w:cs="Arial"/>
        </w:rPr>
        <w:t xml:space="preserve"> (Bhagtani, 2022)</w:t>
      </w:r>
    </w:p>
    <w:p w14:paraId="64C25A72" w14:textId="7F2C8EDB" w:rsidR="00286011" w:rsidRPr="00930DD3" w:rsidRDefault="00B256A8" w:rsidP="00930DD3">
      <w:pPr>
        <w:spacing w:line="360" w:lineRule="auto"/>
        <w:jc w:val="both"/>
        <w:rPr>
          <w:rFonts w:ascii="Arial" w:hAnsi="Arial" w:cs="Arial"/>
        </w:rPr>
      </w:pPr>
      <w:r w:rsidRPr="00930DD3">
        <w:rPr>
          <w:rFonts w:ascii="Arial" w:hAnsi="Arial" w:cs="Arial"/>
        </w:rPr>
        <w:t xml:space="preserve">Marriott regularly engages in efforts aimed at promoting the principles and practises of a circular economy. Marriott undertakes collaborative efforts with suppliers to get items derived from recycled materials, so mitigating the need for virgin resources and making notable progress towards achieving circularity. Through the implementation of circular economy concepts, Marriott </w:t>
      </w:r>
      <w:r w:rsidRPr="00930DD3">
        <w:rPr>
          <w:rFonts w:ascii="Arial" w:hAnsi="Arial" w:cs="Arial"/>
        </w:rPr>
        <w:lastRenderedPageBreak/>
        <w:t>effectively mitigates its ecological footprint while simultaneously fostering a more sustainable supply chain.</w:t>
      </w:r>
      <w:r w:rsidR="00B32E28" w:rsidRPr="00930DD3">
        <w:rPr>
          <w:rFonts w:ascii="Arial" w:hAnsi="Arial" w:cs="Arial"/>
        </w:rPr>
        <w:t xml:space="preserve"> </w:t>
      </w:r>
      <w:r w:rsidR="00A00382" w:rsidRPr="00930DD3">
        <w:rPr>
          <w:rFonts w:ascii="Arial" w:hAnsi="Arial" w:cs="Arial"/>
        </w:rPr>
        <w:t>(</w:t>
      </w:r>
      <w:r w:rsidR="00B32E28" w:rsidRPr="00930DD3">
        <w:rPr>
          <w:rFonts w:ascii="Arial" w:hAnsi="Arial" w:cs="Arial"/>
        </w:rPr>
        <w:t>He, Morrison, and Zhang, 2021</w:t>
      </w:r>
      <w:r w:rsidR="00A00382" w:rsidRPr="00930DD3">
        <w:rPr>
          <w:rFonts w:ascii="Arial" w:hAnsi="Arial" w:cs="Arial"/>
        </w:rPr>
        <w:t>)</w:t>
      </w:r>
    </w:p>
    <w:p w14:paraId="04DC3416" w14:textId="77777777" w:rsidR="00996E87" w:rsidRPr="00930DD3" w:rsidRDefault="00996E87" w:rsidP="00930DD3">
      <w:pPr>
        <w:spacing w:line="360" w:lineRule="auto"/>
        <w:jc w:val="both"/>
        <w:rPr>
          <w:rFonts w:ascii="Arial" w:hAnsi="Arial" w:cs="Arial"/>
        </w:rPr>
      </w:pPr>
    </w:p>
    <w:p w14:paraId="17777086" w14:textId="02C1A143" w:rsidR="00A31397" w:rsidRPr="00930DD3" w:rsidRDefault="008B6299" w:rsidP="00930DD3">
      <w:pPr>
        <w:spacing w:line="360" w:lineRule="auto"/>
        <w:jc w:val="both"/>
        <w:rPr>
          <w:rFonts w:ascii="Arial" w:hAnsi="Arial" w:cs="Arial"/>
        </w:rPr>
      </w:pPr>
      <w:r w:rsidRPr="00930DD3">
        <w:rPr>
          <w:rFonts w:ascii="Arial" w:hAnsi="Arial" w:cs="Arial"/>
        </w:rPr>
        <w:t xml:space="preserve">The Triple Bottom Line (TBL) framework is widely recognised as a good instrument for assessing a company's CSR initiatives. The concept comprises three interrelated components, namely individuals, the environment, and financial gain. </w:t>
      </w:r>
    </w:p>
    <w:p w14:paraId="2D5B8ED3" w14:textId="0C75ECD4" w:rsidR="00DB5565" w:rsidRPr="003B14F0" w:rsidRDefault="009F6907" w:rsidP="003B14F0">
      <w:pPr>
        <w:spacing w:line="360" w:lineRule="auto"/>
        <w:jc w:val="both"/>
        <w:rPr>
          <w:rFonts w:ascii="Arial" w:hAnsi="Arial" w:cs="Arial"/>
        </w:rPr>
      </w:pPr>
      <w:r>
        <w:rPr>
          <w:rFonts w:ascii="Arial" w:hAnsi="Arial" w:cs="Arial"/>
        </w:rPr>
        <w:t>On the</w:t>
      </w:r>
      <w:r w:rsidR="00BE3A6B">
        <w:rPr>
          <w:rFonts w:ascii="Arial" w:hAnsi="Arial" w:cs="Arial"/>
        </w:rPr>
        <w:t xml:space="preserve"> first</w:t>
      </w:r>
      <w:r w:rsidR="00D17BC8">
        <w:rPr>
          <w:rFonts w:ascii="Arial" w:hAnsi="Arial" w:cs="Arial"/>
        </w:rPr>
        <w:t xml:space="preserve"> line of the framework, the</w:t>
      </w:r>
      <w:r>
        <w:rPr>
          <w:rFonts w:ascii="Arial" w:hAnsi="Arial" w:cs="Arial"/>
        </w:rPr>
        <w:t xml:space="preserve"> </w:t>
      </w:r>
      <w:r w:rsidR="00D17BC8">
        <w:rPr>
          <w:rFonts w:ascii="Arial" w:hAnsi="Arial" w:cs="Arial"/>
        </w:rPr>
        <w:t>P</w:t>
      </w:r>
      <w:r>
        <w:rPr>
          <w:rFonts w:ascii="Arial" w:hAnsi="Arial" w:cs="Arial"/>
        </w:rPr>
        <w:t xml:space="preserve">eople, </w:t>
      </w:r>
      <w:r w:rsidR="000F1350" w:rsidRPr="003B14F0">
        <w:rPr>
          <w:rFonts w:ascii="Arial" w:hAnsi="Arial" w:cs="Arial"/>
        </w:rPr>
        <w:t>Marriott demonstrates an unwavering commitment to social responsibility by actively engaging with local communities and investing in employee development and well-being. Their "Serve 360: Doing Good in Every Direction" program exemplifies this dedication to people-centric initiatives. For instance, they engage in volunteerism and philanthropic activities to support local communities, providing tangible benefits to society.</w:t>
      </w:r>
      <w:r w:rsidR="00DA64BE" w:rsidRPr="003B14F0">
        <w:rPr>
          <w:rFonts w:ascii="Arial" w:hAnsi="Arial" w:cs="Arial"/>
        </w:rPr>
        <w:t xml:space="preserve"> </w:t>
      </w:r>
      <w:r w:rsidR="000F1350" w:rsidRPr="003B14F0">
        <w:rPr>
          <w:rFonts w:ascii="Arial" w:hAnsi="Arial" w:cs="Arial"/>
        </w:rPr>
        <w:t xml:space="preserve">Furthermore, Marriott's commitment to employee well-being extends to initiatives such as training and development programs, diversity and inclusion efforts, and employee assistance programs. By nurturing a positive work environment and investing in its employees, </w:t>
      </w:r>
      <w:r w:rsidR="004B0B27" w:rsidRPr="004B0B27">
        <w:rPr>
          <w:rFonts w:ascii="Arial" w:hAnsi="Arial" w:cs="Arial"/>
        </w:rPr>
        <w:t>Marriott not only makes significant contributions to social well-being, but also effectively promotes its brand recognition and fosters staff retention</w:t>
      </w:r>
      <w:r w:rsidR="004B0B27">
        <w:rPr>
          <w:rFonts w:ascii="Arial" w:hAnsi="Arial" w:cs="Arial"/>
        </w:rPr>
        <w:t xml:space="preserve"> </w:t>
      </w:r>
      <w:r w:rsidR="000F1350" w:rsidRPr="003B14F0">
        <w:rPr>
          <w:rFonts w:ascii="Arial" w:hAnsi="Arial" w:cs="Arial"/>
        </w:rPr>
        <w:t>(Culler, 2015)</w:t>
      </w:r>
      <w:r w:rsidR="004B0B27">
        <w:rPr>
          <w:rFonts w:ascii="Arial" w:hAnsi="Arial" w:cs="Arial"/>
        </w:rPr>
        <w:t>.</w:t>
      </w:r>
    </w:p>
    <w:p w14:paraId="7482CE29" w14:textId="09431D0C" w:rsidR="007779C8" w:rsidRPr="003B14F0" w:rsidRDefault="009F6907" w:rsidP="003B14F0">
      <w:pPr>
        <w:spacing w:line="360" w:lineRule="auto"/>
        <w:jc w:val="both"/>
        <w:rPr>
          <w:rFonts w:ascii="Arial" w:hAnsi="Arial" w:cs="Arial"/>
        </w:rPr>
      </w:pPr>
      <w:r>
        <w:rPr>
          <w:rFonts w:ascii="Arial" w:hAnsi="Arial" w:cs="Arial"/>
        </w:rPr>
        <w:t xml:space="preserve">Regarding the </w:t>
      </w:r>
      <w:r w:rsidR="00BE3A6B">
        <w:rPr>
          <w:rFonts w:ascii="Arial" w:hAnsi="Arial" w:cs="Arial"/>
        </w:rPr>
        <w:t xml:space="preserve">second line of the framework, the </w:t>
      </w:r>
      <w:r w:rsidR="00D17BC8">
        <w:rPr>
          <w:rFonts w:ascii="Arial" w:hAnsi="Arial" w:cs="Arial"/>
        </w:rPr>
        <w:t>P</w:t>
      </w:r>
      <w:r w:rsidR="00BE3A6B">
        <w:rPr>
          <w:rFonts w:ascii="Arial" w:hAnsi="Arial" w:cs="Arial"/>
        </w:rPr>
        <w:t xml:space="preserve">lanet, </w:t>
      </w:r>
      <w:r w:rsidR="00C41148" w:rsidRPr="003B14F0">
        <w:rPr>
          <w:rFonts w:ascii="Arial" w:hAnsi="Arial" w:cs="Arial"/>
        </w:rPr>
        <w:t>Marriott has implemented a range of sustainability initiatives with the objective of mitigating its environmental impact. The company has made a commitment to engage in ethical sourcing practises for seafood and is actively implementing strategies to mitigate food waste in its operations. In addition, Marriott has established precise objectives aimed at diminishing water and energy usage within their hotel establishments, making a significant contribution to the preservation of natural resources and the safeguarding of the environment.</w:t>
      </w:r>
      <w:r w:rsidR="000B6839" w:rsidRPr="003B14F0">
        <w:rPr>
          <w:rFonts w:ascii="Arial" w:hAnsi="Arial" w:cs="Arial"/>
        </w:rPr>
        <w:t xml:space="preserve"> (Legrand, Chen, and Laeis, 2022)</w:t>
      </w:r>
    </w:p>
    <w:p w14:paraId="4AA32B83" w14:textId="6128C32A" w:rsidR="009A5F54" w:rsidRPr="00D17BC8" w:rsidRDefault="00C41148" w:rsidP="00D17BC8">
      <w:pPr>
        <w:spacing w:line="360" w:lineRule="auto"/>
        <w:jc w:val="both"/>
        <w:rPr>
          <w:rFonts w:ascii="Arial" w:hAnsi="Arial" w:cs="Arial"/>
        </w:rPr>
      </w:pPr>
      <w:r w:rsidRPr="00D17BC8">
        <w:rPr>
          <w:rFonts w:ascii="Arial" w:hAnsi="Arial" w:cs="Arial"/>
        </w:rPr>
        <w:t>Furthermore, Marriott engages in proactive monitoring of its carbon emissions and has adopted several techniques to effectively mitigate and compensate for its carbon footprint. Marriott actively engages in collaborative endeavours with environmental organisations and carbon offset programmes, therefore implementing substantial measures to address and minimise its ecological footprint.</w:t>
      </w:r>
    </w:p>
    <w:p w14:paraId="57F3D456" w14:textId="58A7415F" w:rsidR="00323707" w:rsidRPr="00D17BC8" w:rsidRDefault="00FC185F" w:rsidP="00D17BC8">
      <w:pPr>
        <w:spacing w:line="360" w:lineRule="auto"/>
        <w:jc w:val="both"/>
        <w:rPr>
          <w:rFonts w:ascii="Arial" w:hAnsi="Arial" w:cs="Arial"/>
        </w:rPr>
      </w:pPr>
      <w:r>
        <w:rPr>
          <w:rFonts w:ascii="Arial" w:hAnsi="Arial" w:cs="Arial"/>
        </w:rPr>
        <w:t>The third line is Profit, where</w:t>
      </w:r>
      <w:r w:rsidR="004538F0" w:rsidRPr="00D17BC8">
        <w:rPr>
          <w:rFonts w:ascii="Arial" w:hAnsi="Arial" w:cs="Arial"/>
        </w:rPr>
        <w:t xml:space="preserve"> CSR initiatives may entail initial costs, they can lead to long-term profitability through improved brand reputation, enhanced customer loyalty, and cost savings from resource efficiency. Marriott's focus on sustainability has yielded positive financial results. Their </w:t>
      </w:r>
      <w:r w:rsidR="004538F0" w:rsidRPr="00D17BC8">
        <w:rPr>
          <w:rFonts w:ascii="Arial" w:hAnsi="Arial" w:cs="Arial"/>
        </w:rPr>
        <w:lastRenderedPageBreak/>
        <w:t>sustainability initiatives have resonated with customers, resulting in increased brand loyalty and positive online reviews. Additionally, their energy-efficient measures have translated into reduced operational costs over time.</w:t>
      </w:r>
    </w:p>
    <w:p w14:paraId="1247C825" w14:textId="66E78582" w:rsidR="00F927A0" w:rsidRPr="00930DD3" w:rsidRDefault="004538F0" w:rsidP="00930DD3">
      <w:pPr>
        <w:spacing w:line="360" w:lineRule="auto"/>
        <w:jc w:val="both"/>
        <w:rPr>
          <w:rFonts w:ascii="Arial" w:hAnsi="Arial" w:cs="Arial"/>
        </w:rPr>
      </w:pPr>
      <w:r w:rsidRPr="005C5243">
        <w:rPr>
          <w:rFonts w:ascii="Arial" w:hAnsi="Arial" w:cs="Arial"/>
        </w:rPr>
        <w:t>Marriott's commitment to profitability extends beyond short-term gains. By embracing sustainability and CSR, Marriott positions itself for long-term success in an evolving business landscape where responsible business practices are not just a moral imperative but also a strategic advantage.</w:t>
      </w:r>
      <w:r w:rsidR="00F927A0" w:rsidRPr="005C5243">
        <w:rPr>
          <w:rFonts w:ascii="Arial" w:hAnsi="Arial" w:cs="Arial"/>
        </w:rPr>
        <w:t xml:space="preserve"> (Sukhu, and Scharff, 2018)</w:t>
      </w:r>
    </w:p>
    <w:p w14:paraId="51CB5492" w14:textId="6391FAC3" w:rsidR="006001AA" w:rsidRPr="00930DD3" w:rsidRDefault="006001AA" w:rsidP="00930DD3">
      <w:pPr>
        <w:spacing w:line="360" w:lineRule="auto"/>
        <w:jc w:val="both"/>
        <w:rPr>
          <w:rFonts w:ascii="Arial" w:hAnsi="Arial" w:cs="Arial"/>
        </w:rPr>
      </w:pPr>
      <w:r w:rsidRPr="00930DD3">
        <w:rPr>
          <w:rFonts w:ascii="Arial" w:hAnsi="Arial" w:cs="Arial"/>
        </w:rPr>
        <w:t xml:space="preserve">In summary, the past environmental effect of the hospitality sector has compelled hotels, such as Marriott International, to place a high emphasis on sustainability by implementing </w:t>
      </w:r>
      <w:r w:rsidR="0009697D">
        <w:rPr>
          <w:rFonts w:ascii="Arial" w:hAnsi="Arial" w:cs="Arial"/>
        </w:rPr>
        <w:t xml:space="preserve">Corporate Social Responsibility </w:t>
      </w:r>
      <w:r w:rsidRPr="00930DD3">
        <w:rPr>
          <w:rFonts w:ascii="Arial" w:hAnsi="Arial" w:cs="Arial"/>
        </w:rPr>
        <w:t>policies. The hotel industry has been motivated to prioritise sustainability due to heightened government demands and competitive dynamics, which have served as catalysts for change. This shift is necessary for hotels to maintain their competitiveness and ensure compliance with legislation.</w:t>
      </w:r>
    </w:p>
    <w:p w14:paraId="22B49105" w14:textId="62DE6FB7" w:rsidR="006001AA" w:rsidRPr="00930DD3" w:rsidRDefault="006001AA" w:rsidP="00930DD3">
      <w:pPr>
        <w:spacing w:line="360" w:lineRule="auto"/>
        <w:jc w:val="both"/>
        <w:rPr>
          <w:rFonts w:ascii="Arial" w:hAnsi="Arial" w:cs="Arial"/>
        </w:rPr>
      </w:pPr>
      <w:r w:rsidRPr="00930DD3">
        <w:rPr>
          <w:rFonts w:ascii="Arial" w:hAnsi="Arial" w:cs="Arial"/>
        </w:rPr>
        <w:t xml:space="preserve">When </w:t>
      </w:r>
      <w:r w:rsidR="0009697D">
        <w:rPr>
          <w:rFonts w:ascii="Arial" w:hAnsi="Arial" w:cs="Arial"/>
        </w:rPr>
        <w:t xml:space="preserve">Corporate Social Responsibility </w:t>
      </w:r>
      <w:r w:rsidRPr="00930DD3">
        <w:rPr>
          <w:rFonts w:ascii="Arial" w:hAnsi="Arial" w:cs="Arial"/>
        </w:rPr>
        <w:t>is integrated with the concept of the circular economy, it enables hotels to envision and transform their operational practises to enhance resource efficiency and minimise waste. Marriott's steadfast dedication to CSR and sustainability serves as a noteworthy model for the industry, illustrating that ethical practises not only align with moral principles but also prove to be shrewd commercial tactics.</w:t>
      </w:r>
    </w:p>
    <w:p w14:paraId="3AC5B969" w14:textId="77777777" w:rsidR="00947D50" w:rsidRDefault="00947D50" w:rsidP="00930DD3">
      <w:pPr>
        <w:spacing w:line="360" w:lineRule="auto"/>
        <w:jc w:val="both"/>
        <w:rPr>
          <w:rFonts w:ascii="Arial" w:hAnsi="Arial" w:cs="Arial"/>
        </w:rPr>
      </w:pPr>
    </w:p>
    <w:p w14:paraId="3802BB63" w14:textId="5AF9C349" w:rsidR="006E4A77" w:rsidRPr="00930DD3" w:rsidRDefault="006001AA" w:rsidP="00930DD3">
      <w:pPr>
        <w:spacing w:line="360" w:lineRule="auto"/>
        <w:jc w:val="both"/>
        <w:rPr>
          <w:rFonts w:ascii="Arial" w:hAnsi="Arial" w:cs="Arial"/>
        </w:rPr>
      </w:pPr>
      <w:r w:rsidRPr="00930DD3">
        <w:rPr>
          <w:rFonts w:ascii="Arial" w:hAnsi="Arial" w:cs="Arial"/>
        </w:rPr>
        <w:t>In the contemporary day, with the growing emphasis placed by consumers on sustainability, hotels that actively adopt CSR practises are strategically positioned to achieve success. Marriott's commitment to sustainability highlights the need of adopting a comprehensive business approach that incorporates environmental stewardship, community participation, and ethical behaviour. This approach is not only a responsible decision but also a crucial factor in achieving long-term profitability and success. Within the dynamic and ever-changing realm of the hospitality sector, the adoption of sustainable practises is not only a discretionary choice, but rather an imperative pathway towards a future characterised by enhanced prosperity and heightened environmental responsibility. The CSR policy of Marriott International serves as a guiding light, providing direction for the industry to pursue a sustainable future.</w:t>
      </w:r>
      <w:r w:rsidR="00EF5868" w:rsidRPr="00930DD3">
        <w:rPr>
          <w:rFonts w:ascii="Arial" w:hAnsi="Arial" w:cs="Arial"/>
        </w:rPr>
        <w:t xml:space="preserve"> (Ouyang, Wei, and Chi, 2019)</w:t>
      </w:r>
    </w:p>
    <w:p w14:paraId="71E4D89B" w14:textId="77777777" w:rsidR="00746AB2" w:rsidRDefault="00746AB2" w:rsidP="00930DD3">
      <w:pPr>
        <w:spacing w:line="360" w:lineRule="auto"/>
        <w:jc w:val="both"/>
        <w:rPr>
          <w:rFonts w:ascii="Arial" w:hAnsi="Arial" w:cs="Arial"/>
          <w:b/>
          <w:bCs/>
        </w:rPr>
      </w:pPr>
    </w:p>
    <w:p w14:paraId="5E1CB394" w14:textId="77777777" w:rsidR="00746AB2" w:rsidRDefault="00746AB2" w:rsidP="00930DD3">
      <w:pPr>
        <w:spacing w:line="360" w:lineRule="auto"/>
        <w:jc w:val="both"/>
        <w:rPr>
          <w:rFonts w:ascii="Arial" w:hAnsi="Arial" w:cs="Arial"/>
          <w:b/>
          <w:bCs/>
        </w:rPr>
      </w:pPr>
    </w:p>
    <w:p w14:paraId="00FE0BD2" w14:textId="772192F3" w:rsidR="00BD15A5" w:rsidRPr="00DC60A3" w:rsidRDefault="00C26713" w:rsidP="004A09D2">
      <w:pPr>
        <w:spacing w:line="360" w:lineRule="auto"/>
        <w:jc w:val="both"/>
        <w:rPr>
          <w:rFonts w:ascii="Arial" w:hAnsi="Arial" w:cs="Arial"/>
          <w:b/>
          <w:bCs/>
        </w:rPr>
      </w:pPr>
      <w:r w:rsidRPr="00930DD3">
        <w:rPr>
          <w:rFonts w:ascii="Arial" w:hAnsi="Arial" w:cs="Arial"/>
          <w:b/>
          <w:bCs/>
        </w:rPr>
        <w:lastRenderedPageBreak/>
        <w:t>Reference</w:t>
      </w:r>
      <w:r w:rsidR="009D300B" w:rsidRPr="00930DD3">
        <w:rPr>
          <w:rFonts w:ascii="Arial" w:hAnsi="Arial" w:cs="Arial"/>
          <w:b/>
          <w:bCs/>
        </w:rPr>
        <w:t>s</w:t>
      </w:r>
    </w:p>
    <w:p w14:paraId="53D78858" w14:textId="66D724D4" w:rsidR="00746AB2" w:rsidRPr="00746AB2" w:rsidRDefault="00746AB2" w:rsidP="00746AB2">
      <w:pPr>
        <w:pStyle w:val="ListParagraph"/>
        <w:numPr>
          <w:ilvl w:val="0"/>
          <w:numId w:val="4"/>
        </w:numPr>
        <w:spacing w:line="360" w:lineRule="auto"/>
        <w:jc w:val="both"/>
        <w:rPr>
          <w:rFonts w:ascii="Arial" w:hAnsi="Arial" w:cs="Arial"/>
        </w:rPr>
      </w:pPr>
      <w:r w:rsidRPr="00746AB2">
        <w:rPr>
          <w:rFonts w:ascii="Arial" w:hAnsi="Arial" w:cs="Arial"/>
        </w:rPr>
        <w:t>Abdou, A.H., Hassan, T.H. and El Dief, M.M., 2020. A description of green hotel practices and their role in achieving sustainable development. Sustainability, 12(22), p.9624.</w:t>
      </w:r>
    </w:p>
    <w:p w14:paraId="0E9677F5" w14:textId="77777777" w:rsidR="00746AB2" w:rsidRPr="00746AB2" w:rsidRDefault="00746AB2" w:rsidP="00746AB2">
      <w:pPr>
        <w:pStyle w:val="ListParagraph"/>
        <w:numPr>
          <w:ilvl w:val="0"/>
          <w:numId w:val="4"/>
        </w:numPr>
        <w:spacing w:line="360" w:lineRule="auto"/>
        <w:jc w:val="both"/>
        <w:rPr>
          <w:rFonts w:ascii="Arial" w:hAnsi="Arial" w:cs="Arial"/>
        </w:rPr>
      </w:pPr>
      <w:r w:rsidRPr="00746AB2">
        <w:rPr>
          <w:rFonts w:ascii="Arial" w:hAnsi="Arial" w:cs="Arial"/>
        </w:rPr>
        <w:t>Bhagtani, N., 2022. Hotel general managers’ quality of life and its impact on organisational sustainability and Corporate Social Responsibility initiatives. Worldwide Hospitality and Tourism Themes, 14(3), pp.286-299.</w:t>
      </w:r>
    </w:p>
    <w:p w14:paraId="3D849944" w14:textId="77777777" w:rsidR="00746AB2" w:rsidRPr="00746AB2" w:rsidRDefault="00746AB2" w:rsidP="00746AB2">
      <w:pPr>
        <w:pStyle w:val="ListParagraph"/>
        <w:numPr>
          <w:ilvl w:val="0"/>
          <w:numId w:val="4"/>
        </w:numPr>
        <w:spacing w:line="360" w:lineRule="auto"/>
        <w:jc w:val="both"/>
        <w:rPr>
          <w:rFonts w:ascii="Arial" w:hAnsi="Arial" w:cs="Arial"/>
        </w:rPr>
      </w:pPr>
      <w:r w:rsidRPr="00746AB2">
        <w:rPr>
          <w:rFonts w:ascii="Arial" w:hAnsi="Arial" w:cs="Arial"/>
        </w:rPr>
        <w:t>Culler, C., 2015. Good Works: The Topoi of Corporate Social Responsibility in the Travel and Tourism Industry.</w:t>
      </w:r>
    </w:p>
    <w:p w14:paraId="22F8A670" w14:textId="77777777" w:rsidR="00746AB2" w:rsidRPr="00746AB2" w:rsidRDefault="00746AB2" w:rsidP="00746AB2">
      <w:pPr>
        <w:pStyle w:val="ListParagraph"/>
        <w:numPr>
          <w:ilvl w:val="0"/>
          <w:numId w:val="4"/>
        </w:numPr>
        <w:spacing w:line="360" w:lineRule="auto"/>
        <w:jc w:val="both"/>
        <w:rPr>
          <w:rFonts w:ascii="Arial" w:hAnsi="Arial" w:cs="Arial"/>
        </w:rPr>
      </w:pPr>
      <w:r w:rsidRPr="00746AB2">
        <w:rPr>
          <w:rFonts w:ascii="Arial" w:hAnsi="Arial" w:cs="Arial"/>
        </w:rPr>
        <w:t xml:space="preserve">Cundy, A. 2021. Financial Times. Hotel Chains Struggle to Meet Green Targets: </w:t>
      </w:r>
      <w:hyperlink r:id="rId7" w:history="1">
        <w:r w:rsidRPr="00746AB2">
          <w:rPr>
            <w:rStyle w:val="Hyperlink"/>
            <w:rFonts w:ascii="Arial" w:hAnsi="Arial" w:cs="Arial"/>
          </w:rPr>
          <w:t>https://www.ft.com/content/7b85f920-fa9e-40a5-b0cc-a762226ddcfd</w:t>
        </w:r>
      </w:hyperlink>
    </w:p>
    <w:p w14:paraId="3815DD45" w14:textId="77777777" w:rsidR="00746AB2" w:rsidRPr="00746AB2" w:rsidRDefault="00746AB2" w:rsidP="00746AB2">
      <w:pPr>
        <w:pStyle w:val="ListParagraph"/>
        <w:numPr>
          <w:ilvl w:val="0"/>
          <w:numId w:val="4"/>
        </w:numPr>
        <w:spacing w:line="360" w:lineRule="auto"/>
        <w:jc w:val="both"/>
        <w:rPr>
          <w:rFonts w:ascii="Arial" w:hAnsi="Arial" w:cs="Arial"/>
        </w:rPr>
      </w:pPr>
      <w:r w:rsidRPr="00746AB2">
        <w:rPr>
          <w:rFonts w:ascii="Arial" w:hAnsi="Arial" w:cs="Arial"/>
        </w:rPr>
        <w:t>Donnelly, T. and Wickham, M., 2021. Exploring the antecedent resources and capabilities of strategic corporate social responsibility. Social Responsibility Journal, 17(7), pp.985-1006.</w:t>
      </w:r>
    </w:p>
    <w:p w14:paraId="39D67DF4" w14:textId="77777777" w:rsidR="00746AB2" w:rsidRPr="00746AB2" w:rsidRDefault="00746AB2" w:rsidP="00746AB2">
      <w:pPr>
        <w:pStyle w:val="ListParagraph"/>
        <w:numPr>
          <w:ilvl w:val="0"/>
          <w:numId w:val="4"/>
        </w:numPr>
        <w:spacing w:line="360" w:lineRule="auto"/>
        <w:jc w:val="both"/>
        <w:rPr>
          <w:rFonts w:ascii="Arial" w:hAnsi="Arial" w:cs="Arial"/>
        </w:rPr>
      </w:pPr>
      <w:r w:rsidRPr="00746AB2">
        <w:rPr>
          <w:rFonts w:ascii="Arial" w:hAnsi="Arial" w:cs="Arial"/>
        </w:rPr>
        <w:t>Ertuna, B., Gu, H. and Yu, L., 2022. “A thread connects all beads”: Aligning global CSR strategy by hotel MNCs. Tourism Management, 91, p.104520.</w:t>
      </w:r>
    </w:p>
    <w:p w14:paraId="74AAC3F7" w14:textId="77777777" w:rsidR="00746AB2" w:rsidRPr="00746AB2" w:rsidRDefault="00746AB2" w:rsidP="00746AB2">
      <w:pPr>
        <w:pStyle w:val="ListParagraph"/>
        <w:numPr>
          <w:ilvl w:val="0"/>
          <w:numId w:val="4"/>
        </w:numPr>
        <w:spacing w:line="360" w:lineRule="auto"/>
        <w:jc w:val="both"/>
        <w:rPr>
          <w:rFonts w:ascii="Arial" w:hAnsi="Arial" w:cs="Arial"/>
        </w:rPr>
      </w:pPr>
      <w:r w:rsidRPr="00746AB2">
        <w:rPr>
          <w:rFonts w:ascii="Arial" w:hAnsi="Arial" w:cs="Arial"/>
        </w:rPr>
        <w:t>Font, X., Walmsley, A., Cogotti, S., McCombes, L. and Häusler, N., 2012. Corporate social responsibility: The disclosure–performance gap. Tourism Management, 33(6), pp.1544-1553.</w:t>
      </w:r>
    </w:p>
    <w:p w14:paraId="562CE220" w14:textId="77777777" w:rsidR="00746AB2" w:rsidRPr="00746AB2" w:rsidRDefault="00746AB2" w:rsidP="00746AB2">
      <w:pPr>
        <w:pStyle w:val="ListParagraph"/>
        <w:numPr>
          <w:ilvl w:val="0"/>
          <w:numId w:val="4"/>
        </w:numPr>
        <w:spacing w:line="360" w:lineRule="auto"/>
        <w:jc w:val="both"/>
        <w:rPr>
          <w:rFonts w:ascii="Arial" w:hAnsi="Arial" w:cs="Arial"/>
        </w:rPr>
      </w:pPr>
      <w:r w:rsidRPr="00746AB2">
        <w:rPr>
          <w:rFonts w:ascii="Arial" w:hAnsi="Arial" w:cs="Arial"/>
        </w:rPr>
        <w:t>He, J., Morrison, A.M. and Zhang, H., 2021. Being sustainable: The three</w:t>
      </w:r>
      <w:r w:rsidRPr="00746AB2">
        <w:rPr>
          <w:rFonts w:ascii="Cambria Math" w:hAnsi="Cambria Math" w:cs="Cambria Math"/>
        </w:rPr>
        <w:t>‐</w:t>
      </w:r>
      <w:r w:rsidRPr="00746AB2">
        <w:rPr>
          <w:rFonts w:ascii="Arial" w:hAnsi="Arial" w:cs="Arial"/>
        </w:rPr>
        <w:t>way interactive effects of CSR, green human resource management, and responsible leadership on employee green behavior and task performance. Corporate Social Responsibility and Environmental Management, 28(3), pp.1043-1054.</w:t>
      </w:r>
    </w:p>
    <w:p w14:paraId="12EBC829" w14:textId="77777777" w:rsidR="00746AB2" w:rsidRPr="00746AB2" w:rsidRDefault="00746AB2" w:rsidP="00746AB2">
      <w:pPr>
        <w:pStyle w:val="ListParagraph"/>
        <w:numPr>
          <w:ilvl w:val="0"/>
          <w:numId w:val="4"/>
        </w:numPr>
        <w:spacing w:line="360" w:lineRule="auto"/>
        <w:jc w:val="both"/>
        <w:rPr>
          <w:rFonts w:ascii="Arial" w:hAnsi="Arial" w:cs="Arial"/>
        </w:rPr>
      </w:pPr>
      <w:r w:rsidRPr="00746AB2">
        <w:rPr>
          <w:rFonts w:ascii="Arial" w:hAnsi="Arial" w:cs="Arial"/>
        </w:rPr>
        <w:t>Jones, P., Hillier, D. and Comfort, D., 2016. Sustainability in the hospitality industry: Some personal reflections on corporate challenges and research agendas. International Journal of Contemporary Hospitality Management, 28(1), pp.36-67.</w:t>
      </w:r>
    </w:p>
    <w:p w14:paraId="7A6A7AE6" w14:textId="77777777" w:rsidR="00746AB2" w:rsidRPr="00746AB2" w:rsidRDefault="00746AB2" w:rsidP="00746AB2">
      <w:pPr>
        <w:pStyle w:val="ListParagraph"/>
        <w:numPr>
          <w:ilvl w:val="0"/>
          <w:numId w:val="4"/>
        </w:numPr>
        <w:spacing w:line="360" w:lineRule="auto"/>
        <w:jc w:val="both"/>
        <w:rPr>
          <w:rFonts w:ascii="Arial" w:hAnsi="Arial" w:cs="Arial"/>
        </w:rPr>
      </w:pPr>
      <w:r w:rsidRPr="00746AB2">
        <w:rPr>
          <w:rFonts w:ascii="Arial" w:hAnsi="Arial" w:cs="Arial"/>
        </w:rPr>
        <w:t>Kumar, R. and Sharma, S., 2014. Corporate social responsibility-A study on hotel industry. Asian Journal of Multidisciplinary Studies, 2(4), pp.25-32.</w:t>
      </w:r>
    </w:p>
    <w:p w14:paraId="61F9B79F" w14:textId="77777777" w:rsidR="00746AB2" w:rsidRPr="00746AB2" w:rsidRDefault="00746AB2" w:rsidP="00746AB2">
      <w:pPr>
        <w:pStyle w:val="ListParagraph"/>
        <w:numPr>
          <w:ilvl w:val="0"/>
          <w:numId w:val="4"/>
        </w:numPr>
        <w:spacing w:line="360" w:lineRule="auto"/>
        <w:jc w:val="both"/>
        <w:rPr>
          <w:rFonts w:ascii="Arial" w:hAnsi="Arial" w:cs="Arial"/>
        </w:rPr>
      </w:pPr>
      <w:r w:rsidRPr="00746AB2">
        <w:rPr>
          <w:rFonts w:ascii="Arial" w:hAnsi="Arial" w:cs="Arial"/>
        </w:rPr>
        <w:t>Legrand, W., Chen, J.S. and Laeis, G.C., 2022. Sustainability in the hospitality industry: Principles of sustainable operations. Taylor &amp; Francis.</w:t>
      </w:r>
    </w:p>
    <w:p w14:paraId="44064885" w14:textId="77777777" w:rsidR="00746AB2" w:rsidRPr="00746AB2" w:rsidRDefault="00746AB2" w:rsidP="00746AB2">
      <w:pPr>
        <w:pStyle w:val="ListParagraph"/>
        <w:numPr>
          <w:ilvl w:val="0"/>
          <w:numId w:val="4"/>
        </w:numPr>
        <w:spacing w:line="360" w:lineRule="auto"/>
        <w:jc w:val="both"/>
        <w:rPr>
          <w:rFonts w:ascii="Arial" w:hAnsi="Arial" w:cs="Arial"/>
        </w:rPr>
      </w:pPr>
      <w:r w:rsidRPr="00746AB2">
        <w:rPr>
          <w:rFonts w:ascii="Arial" w:hAnsi="Arial" w:cs="Arial"/>
        </w:rPr>
        <w:t>Lund-Durlacher, D., Brewi, C. and by Marriott, C., 2014. Implementation and Governance of Hotel Chains’ CSR policies to Individual Properties.</w:t>
      </w:r>
    </w:p>
    <w:p w14:paraId="4018F686" w14:textId="77777777" w:rsidR="00746AB2" w:rsidRPr="00746AB2" w:rsidRDefault="00746AB2" w:rsidP="00746AB2">
      <w:pPr>
        <w:pStyle w:val="ListParagraph"/>
        <w:numPr>
          <w:ilvl w:val="0"/>
          <w:numId w:val="4"/>
        </w:numPr>
        <w:spacing w:line="360" w:lineRule="auto"/>
        <w:jc w:val="both"/>
        <w:rPr>
          <w:rFonts w:ascii="Arial" w:hAnsi="Arial" w:cs="Arial"/>
        </w:rPr>
      </w:pPr>
      <w:r w:rsidRPr="00746AB2">
        <w:rPr>
          <w:rFonts w:ascii="Arial" w:hAnsi="Arial" w:cs="Arial"/>
        </w:rPr>
        <w:t xml:space="preserve">Marriot International, 2022. Marriott International Announces Ambition To Go Net-Zero. </w:t>
      </w:r>
      <w:hyperlink r:id="rId8" w:history="1">
        <w:r w:rsidRPr="00746AB2">
          <w:rPr>
            <w:rStyle w:val="Hyperlink"/>
            <w:rFonts w:ascii="Arial" w:hAnsi="Arial" w:cs="Arial"/>
          </w:rPr>
          <w:t>https://news.marriott.com/news/2021/09/22/marriott-international-announces-ambition-to-go-net-zero</w:t>
        </w:r>
      </w:hyperlink>
    </w:p>
    <w:p w14:paraId="18B65537" w14:textId="77777777" w:rsidR="00746AB2" w:rsidRPr="00746AB2" w:rsidRDefault="00746AB2" w:rsidP="00746AB2">
      <w:pPr>
        <w:pStyle w:val="ListParagraph"/>
        <w:numPr>
          <w:ilvl w:val="0"/>
          <w:numId w:val="4"/>
        </w:numPr>
        <w:spacing w:line="360" w:lineRule="auto"/>
        <w:jc w:val="both"/>
        <w:rPr>
          <w:rFonts w:ascii="Arial" w:hAnsi="Arial" w:cs="Arial"/>
        </w:rPr>
      </w:pPr>
      <w:r w:rsidRPr="00746AB2">
        <w:rPr>
          <w:rFonts w:ascii="Arial" w:hAnsi="Arial" w:cs="Arial"/>
        </w:rPr>
        <w:lastRenderedPageBreak/>
        <w:t xml:space="preserve">Marriott International (2019) - Sustainability and Social Impact : </w:t>
      </w:r>
      <w:hyperlink r:id="rId9" w:history="1">
        <w:r w:rsidRPr="00746AB2">
          <w:rPr>
            <w:rStyle w:val="Hyperlink"/>
            <w:rFonts w:ascii="Arial" w:hAnsi="Arial" w:cs="Arial"/>
          </w:rPr>
          <w:t>https://serve360.marriott.com/</w:t>
        </w:r>
      </w:hyperlink>
    </w:p>
    <w:p w14:paraId="25EFCCFD" w14:textId="77777777" w:rsidR="00746AB2" w:rsidRPr="00746AB2" w:rsidRDefault="00746AB2" w:rsidP="00746AB2">
      <w:pPr>
        <w:pStyle w:val="ListParagraph"/>
        <w:numPr>
          <w:ilvl w:val="0"/>
          <w:numId w:val="4"/>
        </w:numPr>
        <w:spacing w:line="360" w:lineRule="auto"/>
        <w:jc w:val="both"/>
        <w:rPr>
          <w:rFonts w:ascii="Arial" w:hAnsi="Arial" w:cs="Arial"/>
        </w:rPr>
      </w:pPr>
      <w:r w:rsidRPr="00746AB2">
        <w:rPr>
          <w:rFonts w:ascii="Arial" w:hAnsi="Arial" w:cs="Arial"/>
        </w:rPr>
        <w:t>Nelson, J.S. and Stout, L.A., 2022. Business Ethics: What Everyone Needs to Know. Oxford University Press.</w:t>
      </w:r>
    </w:p>
    <w:p w14:paraId="7B97CD9D" w14:textId="77777777" w:rsidR="00746AB2" w:rsidRPr="00746AB2" w:rsidRDefault="00746AB2" w:rsidP="00746AB2">
      <w:pPr>
        <w:pStyle w:val="ListParagraph"/>
        <w:numPr>
          <w:ilvl w:val="0"/>
          <w:numId w:val="4"/>
        </w:numPr>
        <w:spacing w:line="360" w:lineRule="auto"/>
        <w:jc w:val="both"/>
        <w:rPr>
          <w:rFonts w:ascii="Arial" w:hAnsi="Arial" w:cs="Arial"/>
        </w:rPr>
      </w:pPr>
      <w:r w:rsidRPr="00746AB2">
        <w:rPr>
          <w:rFonts w:ascii="Arial" w:hAnsi="Arial" w:cs="Arial"/>
        </w:rPr>
        <w:t>Okumus, F., Altinay, L., Chathoth, P. and Koseoglu, M.A., 2019. Strategic management for hospitality and tourism. Routledge.</w:t>
      </w:r>
    </w:p>
    <w:p w14:paraId="09B7F9B9" w14:textId="77777777" w:rsidR="00746AB2" w:rsidRPr="00746AB2" w:rsidRDefault="00746AB2" w:rsidP="00746AB2">
      <w:pPr>
        <w:pStyle w:val="ListParagraph"/>
        <w:numPr>
          <w:ilvl w:val="0"/>
          <w:numId w:val="4"/>
        </w:numPr>
        <w:spacing w:line="360" w:lineRule="auto"/>
        <w:jc w:val="both"/>
        <w:rPr>
          <w:rFonts w:ascii="Arial" w:hAnsi="Arial" w:cs="Arial"/>
        </w:rPr>
      </w:pPr>
      <w:r w:rsidRPr="00746AB2">
        <w:rPr>
          <w:rFonts w:ascii="Arial" w:hAnsi="Arial" w:cs="Arial"/>
        </w:rPr>
        <w:t>Ouyang, Z., Wei, W. and Chi, C.G., 2019. Environment management in the hotel industry: does institutional environment matter? International Journal of Hospitality Management, 77, pp.353-364.</w:t>
      </w:r>
    </w:p>
    <w:p w14:paraId="71F3E115" w14:textId="77777777" w:rsidR="00746AB2" w:rsidRPr="00746AB2" w:rsidRDefault="00746AB2" w:rsidP="00746AB2">
      <w:pPr>
        <w:pStyle w:val="ListParagraph"/>
        <w:numPr>
          <w:ilvl w:val="0"/>
          <w:numId w:val="4"/>
        </w:numPr>
        <w:spacing w:line="360" w:lineRule="auto"/>
        <w:jc w:val="both"/>
        <w:rPr>
          <w:rFonts w:ascii="Arial" w:hAnsi="Arial" w:cs="Arial"/>
        </w:rPr>
      </w:pPr>
      <w:r w:rsidRPr="00746AB2">
        <w:rPr>
          <w:rFonts w:ascii="Arial" w:hAnsi="Arial" w:cs="Arial"/>
        </w:rPr>
        <w:t>Singal, M. and Rhou, Y., 2017. Corporate Social Responsibility in the hospitality sector. Boston hospitality review, 5(1), pp.1-16.</w:t>
      </w:r>
    </w:p>
    <w:p w14:paraId="340EC948" w14:textId="77777777" w:rsidR="00746AB2" w:rsidRPr="00746AB2" w:rsidRDefault="00746AB2" w:rsidP="00746AB2">
      <w:pPr>
        <w:pStyle w:val="ListParagraph"/>
        <w:numPr>
          <w:ilvl w:val="0"/>
          <w:numId w:val="4"/>
        </w:numPr>
        <w:spacing w:line="360" w:lineRule="auto"/>
        <w:jc w:val="both"/>
        <w:rPr>
          <w:rFonts w:ascii="Arial" w:hAnsi="Arial" w:cs="Arial"/>
        </w:rPr>
      </w:pPr>
      <w:r w:rsidRPr="00746AB2">
        <w:rPr>
          <w:rFonts w:ascii="Arial" w:hAnsi="Arial" w:cs="Arial"/>
        </w:rPr>
        <w:t>Sukhu, A. and Scharff, R., 2018. Will ‘doing right’lead to ‘doing well’? An examination of green behavior. Journal of consumer marketing, 35(2), pp.169-182.</w:t>
      </w:r>
    </w:p>
    <w:p w14:paraId="364CA34D" w14:textId="77777777" w:rsidR="00746AB2" w:rsidRPr="00746AB2" w:rsidRDefault="00746AB2" w:rsidP="00746AB2">
      <w:pPr>
        <w:pStyle w:val="ListParagraph"/>
        <w:numPr>
          <w:ilvl w:val="0"/>
          <w:numId w:val="4"/>
        </w:numPr>
        <w:spacing w:line="360" w:lineRule="auto"/>
        <w:jc w:val="both"/>
        <w:rPr>
          <w:rFonts w:ascii="Arial" w:hAnsi="Arial" w:cs="Arial"/>
        </w:rPr>
      </w:pPr>
      <w:r w:rsidRPr="00746AB2">
        <w:rPr>
          <w:rFonts w:ascii="Arial" w:hAnsi="Arial" w:cs="Arial"/>
        </w:rPr>
        <w:t>Whitfield, J., Svobodova, P. and Webber, D.J., 2022. How Can We Reduce Conference Venues''Use of Single-use Plastics?. Event Management, 26(7), pp.1577-1590.</w:t>
      </w:r>
    </w:p>
    <w:p w14:paraId="35219A23" w14:textId="77777777" w:rsidR="00746AB2" w:rsidRPr="00746AB2" w:rsidRDefault="00746AB2" w:rsidP="00746AB2">
      <w:pPr>
        <w:pStyle w:val="ListParagraph"/>
        <w:numPr>
          <w:ilvl w:val="0"/>
          <w:numId w:val="4"/>
        </w:numPr>
        <w:spacing w:line="360" w:lineRule="auto"/>
        <w:jc w:val="both"/>
        <w:rPr>
          <w:rFonts w:ascii="Arial" w:hAnsi="Arial" w:cs="Arial"/>
        </w:rPr>
      </w:pPr>
      <w:r w:rsidRPr="00746AB2">
        <w:rPr>
          <w:rFonts w:ascii="Arial" w:hAnsi="Arial" w:cs="Arial"/>
        </w:rPr>
        <w:t>Xie, Y., 2022, April. Corporate Social Responsibility: Concept and Cases. In 2022 7th International Conference on Social Sciences and Economic Development (ICSSED 2022) (pp. 1394-1399). Atlantis Press.</w:t>
      </w:r>
    </w:p>
    <w:p w14:paraId="6A151B82" w14:textId="77777777" w:rsidR="009D559F" w:rsidRPr="004A09D2" w:rsidRDefault="009D559F" w:rsidP="004A09D2">
      <w:pPr>
        <w:spacing w:line="360" w:lineRule="auto"/>
        <w:jc w:val="both"/>
        <w:rPr>
          <w:rFonts w:ascii="Arial" w:hAnsi="Arial" w:cs="Arial"/>
        </w:rPr>
      </w:pPr>
    </w:p>
    <w:p w14:paraId="6108FEB3" w14:textId="77777777" w:rsidR="009D559F" w:rsidRPr="004A09D2" w:rsidRDefault="009D559F" w:rsidP="004A09D2">
      <w:pPr>
        <w:spacing w:line="360" w:lineRule="auto"/>
        <w:jc w:val="both"/>
        <w:rPr>
          <w:rFonts w:ascii="Arial" w:hAnsi="Arial" w:cs="Arial"/>
        </w:rPr>
      </w:pPr>
    </w:p>
    <w:sectPr w:rsidR="009D559F" w:rsidRPr="004A09D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D4E63" w14:textId="77777777" w:rsidR="005C6658" w:rsidRDefault="005C6658" w:rsidP="008251B1">
      <w:pPr>
        <w:spacing w:after="0" w:line="240" w:lineRule="auto"/>
      </w:pPr>
      <w:r>
        <w:separator/>
      </w:r>
    </w:p>
  </w:endnote>
  <w:endnote w:type="continuationSeparator" w:id="0">
    <w:p w14:paraId="4255DFB7" w14:textId="77777777" w:rsidR="005C6658" w:rsidRDefault="005C6658" w:rsidP="00825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9B5C0" w14:textId="77777777" w:rsidR="005C6658" w:rsidRDefault="005C6658" w:rsidP="008251B1">
      <w:pPr>
        <w:spacing w:after="0" w:line="240" w:lineRule="auto"/>
      </w:pPr>
      <w:r>
        <w:separator/>
      </w:r>
    </w:p>
  </w:footnote>
  <w:footnote w:type="continuationSeparator" w:id="0">
    <w:p w14:paraId="75401659" w14:textId="77777777" w:rsidR="005C6658" w:rsidRDefault="005C6658" w:rsidP="008251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53832"/>
    <w:multiLevelType w:val="hybridMultilevel"/>
    <w:tmpl w:val="9A4005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F86182"/>
    <w:multiLevelType w:val="hybridMultilevel"/>
    <w:tmpl w:val="CCBC05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B428EA"/>
    <w:multiLevelType w:val="hybridMultilevel"/>
    <w:tmpl w:val="8C4E0D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2972B2"/>
    <w:multiLevelType w:val="hybridMultilevel"/>
    <w:tmpl w:val="B1048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8B3"/>
    <w:rsid w:val="00011A64"/>
    <w:rsid w:val="00020061"/>
    <w:rsid w:val="00061FE5"/>
    <w:rsid w:val="00076F8B"/>
    <w:rsid w:val="00083152"/>
    <w:rsid w:val="0009697D"/>
    <w:rsid w:val="000B6839"/>
    <w:rsid w:val="000D05ED"/>
    <w:rsid w:val="000D297A"/>
    <w:rsid w:val="000E2DBA"/>
    <w:rsid w:val="000F1350"/>
    <w:rsid w:val="000F35A2"/>
    <w:rsid w:val="00146F11"/>
    <w:rsid w:val="00192D07"/>
    <w:rsid w:val="001C7526"/>
    <w:rsid w:val="001E6D43"/>
    <w:rsid w:val="001F0EF1"/>
    <w:rsid w:val="00217A12"/>
    <w:rsid w:val="00230F47"/>
    <w:rsid w:val="0024018E"/>
    <w:rsid w:val="00242D65"/>
    <w:rsid w:val="00242FB2"/>
    <w:rsid w:val="00286011"/>
    <w:rsid w:val="002A11D8"/>
    <w:rsid w:val="002C4984"/>
    <w:rsid w:val="002F2793"/>
    <w:rsid w:val="0030117B"/>
    <w:rsid w:val="00317CAD"/>
    <w:rsid w:val="00323707"/>
    <w:rsid w:val="00342140"/>
    <w:rsid w:val="0034511B"/>
    <w:rsid w:val="00375A23"/>
    <w:rsid w:val="0038198E"/>
    <w:rsid w:val="0039302F"/>
    <w:rsid w:val="003B14F0"/>
    <w:rsid w:val="003C08AE"/>
    <w:rsid w:val="003D2A61"/>
    <w:rsid w:val="00413F01"/>
    <w:rsid w:val="00441909"/>
    <w:rsid w:val="0044736B"/>
    <w:rsid w:val="004538F0"/>
    <w:rsid w:val="00477F2A"/>
    <w:rsid w:val="00495091"/>
    <w:rsid w:val="004A09D2"/>
    <w:rsid w:val="004B0B27"/>
    <w:rsid w:val="004D1A7F"/>
    <w:rsid w:val="004E5215"/>
    <w:rsid w:val="005033D8"/>
    <w:rsid w:val="0054093F"/>
    <w:rsid w:val="00544454"/>
    <w:rsid w:val="005538B3"/>
    <w:rsid w:val="005630FB"/>
    <w:rsid w:val="00590269"/>
    <w:rsid w:val="005C5243"/>
    <w:rsid w:val="005C6658"/>
    <w:rsid w:val="005D6A57"/>
    <w:rsid w:val="006001AA"/>
    <w:rsid w:val="00623B48"/>
    <w:rsid w:val="006473F7"/>
    <w:rsid w:val="006503BB"/>
    <w:rsid w:val="00685DB4"/>
    <w:rsid w:val="00687995"/>
    <w:rsid w:val="00690C3E"/>
    <w:rsid w:val="00694F12"/>
    <w:rsid w:val="006D4ED3"/>
    <w:rsid w:val="006E15E1"/>
    <w:rsid w:val="006E4A77"/>
    <w:rsid w:val="006F06E9"/>
    <w:rsid w:val="007304DE"/>
    <w:rsid w:val="00746AB2"/>
    <w:rsid w:val="00747F99"/>
    <w:rsid w:val="007779C8"/>
    <w:rsid w:val="007D004A"/>
    <w:rsid w:val="007E0AAA"/>
    <w:rsid w:val="007F29CD"/>
    <w:rsid w:val="008251B1"/>
    <w:rsid w:val="00834D8E"/>
    <w:rsid w:val="00862517"/>
    <w:rsid w:val="00866CDB"/>
    <w:rsid w:val="00877CAF"/>
    <w:rsid w:val="00885A2E"/>
    <w:rsid w:val="00887782"/>
    <w:rsid w:val="00894083"/>
    <w:rsid w:val="008B6299"/>
    <w:rsid w:val="008D0E8B"/>
    <w:rsid w:val="00903098"/>
    <w:rsid w:val="00916C57"/>
    <w:rsid w:val="00930DD3"/>
    <w:rsid w:val="00942F2E"/>
    <w:rsid w:val="00947D50"/>
    <w:rsid w:val="00950280"/>
    <w:rsid w:val="009726EA"/>
    <w:rsid w:val="00973531"/>
    <w:rsid w:val="00976012"/>
    <w:rsid w:val="00992420"/>
    <w:rsid w:val="00996E87"/>
    <w:rsid w:val="009A5F54"/>
    <w:rsid w:val="009C309A"/>
    <w:rsid w:val="009C77E3"/>
    <w:rsid w:val="009D300B"/>
    <w:rsid w:val="009D559F"/>
    <w:rsid w:val="009E38B0"/>
    <w:rsid w:val="009F6907"/>
    <w:rsid w:val="00A00382"/>
    <w:rsid w:val="00A27769"/>
    <w:rsid w:val="00A31397"/>
    <w:rsid w:val="00A37F98"/>
    <w:rsid w:val="00A605EE"/>
    <w:rsid w:val="00A743FA"/>
    <w:rsid w:val="00A7722A"/>
    <w:rsid w:val="00AE596A"/>
    <w:rsid w:val="00B01FE0"/>
    <w:rsid w:val="00B03359"/>
    <w:rsid w:val="00B0756D"/>
    <w:rsid w:val="00B1666E"/>
    <w:rsid w:val="00B166AD"/>
    <w:rsid w:val="00B256A8"/>
    <w:rsid w:val="00B32E28"/>
    <w:rsid w:val="00B40D9F"/>
    <w:rsid w:val="00B43D7E"/>
    <w:rsid w:val="00B56DF7"/>
    <w:rsid w:val="00B91941"/>
    <w:rsid w:val="00BB2FA1"/>
    <w:rsid w:val="00BB76AE"/>
    <w:rsid w:val="00BD15A5"/>
    <w:rsid w:val="00BE3A6B"/>
    <w:rsid w:val="00BF7252"/>
    <w:rsid w:val="00C26713"/>
    <w:rsid w:val="00C41148"/>
    <w:rsid w:val="00C412C4"/>
    <w:rsid w:val="00C57ECA"/>
    <w:rsid w:val="00C57FBB"/>
    <w:rsid w:val="00C60A32"/>
    <w:rsid w:val="00C61A82"/>
    <w:rsid w:val="00C87731"/>
    <w:rsid w:val="00CA46B1"/>
    <w:rsid w:val="00CD3EF9"/>
    <w:rsid w:val="00CD4299"/>
    <w:rsid w:val="00CF385B"/>
    <w:rsid w:val="00CF5DC8"/>
    <w:rsid w:val="00CF7288"/>
    <w:rsid w:val="00D000AB"/>
    <w:rsid w:val="00D13185"/>
    <w:rsid w:val="00D1376A"/>
    <w:rsid w:val="00D17BC8"/>
    <w:rsid w:val="00D25387"/>
    <w:rsid w:val="00DA64BE"/>
    <w:rsid w:val="00DB5565"/>
    <w:rsid w:val="00DC60A3"/>
    <w:rsid w:val="00DC7FF4"/>
    <w:rsid w:val="00DF7A98"/>
    <w:rsid w:val="00E15910"/>
    <w:rsid w:val="00E5110E"/>
    <w:rsid w:val="00E82B87"/>
    <w:rsid w:val="00EA4775"/>
    <w:rsid w:val="00EB5F16"/>
    <w:rsid w:val="00EF022C"/>
    <w:rsid w:val="00EF5868"/>
    <w:rsid w:val="00EF6DE6"/>
    <w:rsid w:val="00F00402"/>
    <w:rsid w:val="00F21C7A"/>
    <w:rsid w:val="00F2291B"/>
    <w:rsid w:val="00F3325D"/>
    <w:rsid w:val="00F72333"/>
    <w:rsid w:val="00F927A0"/>
    <w:rsid w:val="00FC185F"/>
    <w:rsid w:val="00FC6B1F"/>
    <w:rsid w:val="00FE0500"/>
    <w:rsid w:val="00FE2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EA12D9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6713"/>
    <w:pPr>
      <w:ind w:left="720"/>
      <w:contextualSpacing/>
    </w:pPr>
  </w:style>
  <w:style w:type="character" w:styleId="Hyperlink">
    <w:name w:val="Hyperlink"/>
    <w:basedOn w:val="DefaultParagraphFont"/>
    <w:uiPriority w:val="99"/>
    <w:unhideWhenUsed/>
    <w:rsid w:val="00441909"/>
    <w:rPr>
      <w:color w:val="0563C1" w:themeColor="hyperlink"/>
      <w:u w:val="single"/>
    </w:rPr>
  </w:style>
  <w:style w:type="character" w:styleId="UnresolvedMention">
    <w:name w:val="Unresolved Mention"/>
    <w:basedOn w:val="DefaultParagraphFont"/>
    <w:uiPriority w:val="99"/>
    <w:semiHidden/>
    <w:unhideWhenUsed/>
    <w:rsid w:val="00441909"/>
    <w:rPr>
      <w:color w:val="605E5C"/>
      <w:shd w:val="clear" w:color="auto" w:fill="E1DFDD"/>
    </w:rPr>
  </w:style>
  <w:style w:type="paragraph" w:styleId="Header">
    <w:name w:val="header"/>
    <w:basedOn w:val="Normal"/>
    <w:link w:val="HeaderChar"/>
    <w:uiPriority w:val="99"/>
    <w:unhideWhenUsed/>
    <w:rsid w:val="008251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51B1"/>
  </w:style>
  <w:style w:type="paragraph" w:styleId="Footer">
    <w:name w:val="footer"/>
    <w:basedOn w:val="Normal"/>
    <w:link w:val="FooterChar"/>
    <w:uiPriority w:val="99"/>
    <w:unhideWhenUsed/>
    <w:rsid w:val="008251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51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3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marriott.com/news/2021/09/22/marriott-international-announces-ambition-to-go-net-zero" TargetMode="External"/><Relationship Id="rId3" Type="http://schemas.openxmlformats.org/officeDocument/2006/relationships/settings" Target="settings.xml"/><Relationship Id="rId7" Type="http://schemas.openxmlformats.org/officeDocument/2006/relationships/hyperlink" Target="https://www.ft.com/content/7b85f920-fa9e-40a5-b0cc-a762226ddcf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erve360.marriott.com/"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2910</Words>
  <Characters>16587</Characters>
  <Application>Microsoft Office Word</Application>
  <DocSecurity>0</DocSecurity>
  <Lines>138</Lines>
  <Paragraphs>38</Paragraphs>
  <ScaleCrop>false</ScaleCrop>
  <Company/>
  <LinksUpToDate>false</LinksUpToDate>
  <CharactersWithSpaces>19459</CharactersWithSpaces>
  <SharedDoc>false</SharedDoc>
  <HLinks>
    <vt:vector size="18" baseType="variant">
      <vt:variant>
        <vt:i4>7143482</vt:i4>
      </vt:variant>
      <vt:variant>
        <vt:i4>6</vt:i4>
      </vt:variant>
      <vt:variant>
        <vt:i4>0</vt:i4>
      </vt:variant>
      <vt:variant>
        <vt:i4>5</vt:i4>
      </vt:variant>
      <vt:variant>
        <vt:lpwstr>https://serve360.marriott.com/</vt:lpwstr>
      </vt:variant>
      <vt:variant>
        <vt:lpwstr/>
      </vt:variant>
      <vt:variant>
        <vt:i4>2293878</vt:i4>
      </vt:variant>
      <vt:variant>
        <vt:i4>3</vt:i4>
      </vt:variant>
      <vt:variant>
        <vt:i4>0</vt:i4>
      </vt:variant>
      <vt:variant>
        <vt:i4>5</vt:i4>
      </vt:variant>
      <vt:variant>
        <vt:lpwstr>https://news.marriott.com/news/2021/09/22/marriott-international-announces-ambition-to-go-net-zero</vt:lpwstr>
      </vt:variant>
      <vt:variant>
        <vt:lpwstr/>
      </vt:variant>
      <vt:variant>
        <vt:i4>2490407</vt:i4>
      </vt:variant>
      <vt:variant>
        <vt:i4>0</vt:i4>
      </vt:variant>
      <vt:variant>
        <vt:i4>0</vt:i4>
      </vt:variant>
      <vt:variant>
        <vt:i4>5</vt:i4>
      </vt:variant>
      <vt:variant>
        <vt:lpwstr>https://www.ft.com/content/7b85f920-fa9e-40a5-b0cc-a762226ddcfd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2023-10-17T14:52:00Z</dcterms:created>
  <dcterms:modified xsi:type="dcterms:W3CDTF">2023-10-17T15:59:00Z</dcterms:modified>
</cp:coreProperties>
</file>