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kern w:val="2"/>
          <w:lang w:val="en-GB" w:eastAsia="zh-CN"/>
          <w14:ligatures w14:val="standardContextual"/>
        </w:rPr>
        <w:id w:val="-732615415"/>
        <w:docPartObj>
          <w:docPartGallery w:val="Cover Pages"/>
          <w:docPartUnique/>
        </w:docPartObj>
      </w:sdtPr>
      <w:sdtEndPr>
        <w:rPr>
          <w:color w:val="auto"/>
        </w:rPr>
      </w:sdtEndPr>
      <w:sdtContent>
        <w:p w14:paraId="6AB5FA54" w14:textId="15795128" w:rsidR="006206F8" w:rsidRDefault="006206F8">
          <w:pPr>
            <w:pStyle w:val="NoSpacing"/>
            <w:spacing w:before="1540" w:after="240"/>
            <w:jc w:val="center"/>
            <w:rPr>
              <w:color w:val="4472C4" w:themeColor="accent1"/>
            </w:rPr>
          </w:pPr>
          <w:r>
            <w:rPr>
              <w:noProof/>
              <w:color w:val="4472C4" w:themeColor="accent1"/>
            </w:rPr>
            <w:drawing>
              <wp:inline distT="0" distB="0" distL="0" distR="0" wp14:anchorId="17427486" wp14:editId="6B7CF8D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CDC2D1A822141FF9677F3603C57567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2515BE7" w14:textId="13F3F707" w:rsidR="006206F8" w:rsidRDefault="006206F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w:t>
              </w:r>
              <w:r w:rsidR="000478E7">
                <w:rPr>
                  <w:rFonts w:asciiTheme="majorHAnsi" w:eastAsiaTheme="majorEastAsia" w:hAnsiTheme="majorHAnsi" w:cstheme="majorBidi"/>
                  <w:caps/>
                  <w:color w:val="4472C4" w:themeColor="accent1"/>
                  <w:sz w:val="72"/>
                  <w:szCs w:val="72"/>
                </w:rPr>
                <w:t>tal Innovation and Professional Practice</w:t>
              </w:r>
            </w:p>
          </w:sdtContent>
        </w:sdt>
        <w:sdt>
          <w:sdtPr>
            <w:rPr>
              <w:color w:val="4472C4" w:themeColor="accent1"/>
              <w:sz w:val="28"/>
              <w:szCs w:val="28"/>
            </w:rPr>
            <w:alias w:val="Subtitle"/>
            <w:tag w:val=""/>
            <w:id w:val="328029620"/>
            <w:placeholder>
              <w:docPart w:val="4196A3FA6A6F49D1A50CB1E931FF5CD9"/>
            </w:placeholder>
            <w:dataBinding w:prefixMappings="xmlns:ns0='http://purl.org/dc/elements/1.1/' xmlns:ns1='http://schemas.openxmlformats.org/package/2006/metadata/core-properties' " w:xpath="/ns1:coreProperties[1]/ns0:subject[1]" w:storeItemID="{6C3C8BC8-F283-45AE-878A-BAB7291924A1}"/>
            <w:text/>
          </w:sdtPr>
          <w:sdtEndPr/>
          <w:sdtContent>
            <w:p w14:paraId="663FA2A1" w14:textId="73468E45" w:rsidR="006206F8" w:rsidRDefault="000478E7">
              <w:pPr>
                <w:pStyle w:val="NoSpacing"/>
                <w:jc w:val="center"/>
                <w:rPr>
                  <w:color w:val="4472C4" w:themeColor="accent1"/>
                  <w:sz w:val="28"/>
                  <w:szCs w:val="28"/>
                </w:rPr>
              </w:pPr>
              <w:r>
                <w:rPr>
                  <w:color w:val="4472C4" w:themeColor="accent1"/>
                  <w:sz w:val="28"/>
                  <w:szCs w:val="28"/>
                </w:rPr>
                <w:t>Daniel Payne - 1803525</w:t>
              </w:r>
            </w:p>
          </w:sdtContent>
        </w:sdt>
        <w:p w14:paraId="324EE20A" w14:textId="77777777" w:rsidR="006206F8" w:rsidRDefault="006206F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2608" behindDoc="0" locked="0" layoutInCell="1" allowOverlap="1" wp14:anchorId="34625659" wp14:editId="3B9767E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7ED333A" w14:textId="3FB65EB8" w:rsidR="006206F8" w:rsidRDefault="00B2564D" w:rsidP="00B2564D">
                                    <w:pPr>
                                      <w:pStyle w:val="NoSpacing"/>
                                      <w:spacing w:after="40"/>
                                      <w:rPr>
                                        <w:caps/>
                                        <w:color w:val="4472C4" w:themeColor="accent1"/>
                                        <w:sz w:val="28"/>
                                        <w:szCs w:val="28"/>
                                      </w:rPr>
                                    </w:pPr>
                                    <w:r>
                                      <w:rPr>
                                        <w:caps/>
                                        <w:color w:val="4472C4" w:themeColor="accent1"/>
                                        <w:sz w:val="28"/>
                                        <w:szCs w:val="28"/>
                                      </w:rPr>
                                      <w:t xml:space="preserve">     </w:t>
                                    </w:r>
                                  </w:p>
                                </w:sdtContent>
                              </w:sdt>
                              <w:p w14:paraId="21D316C8" w14:textId="6BD9B06D" w:rsidR="006206F8" w:rsidRDefault="00D5717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06F8">
                                      <w:rPr>
                                        <w:caps/>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62565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260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7ED333A" w14:textId="3FB65EB8" w:rsidR="006206F8" w:rsidRDefault="00B2564D" w:rsidP="00B2564D">
                              <w:pPr>
                                <w:pStyle w:val="NoSpacing"/>
                                <w:spacing w:after="40"/>
                                <w:rPr>
                                  <w:caps/>
                                  <w:color w:val="4472C4" w:themeColor="accent1"/>
                                  <w:sz w:val="28"/>
                                  <w:szCs w:val="28"/>
                                </w:rPr>
                              </w:pPr>
                              <w:r>
                                <w:rPr>
                                  <w:caps/>
                                  <w:color w:val="4472C4" w:themeColor="accent1"/>
                                  <w:sz w:val="28"/>
                                  <w:szCs w:val="28"/>
                                </w:rPr>
                                <w:t xml:space="preserve">     </w:t>
                              </w:r>
                            </w:p>
                          </w:sdtContent>
                        </w:sdt>
                        <w:p w14:paraId="21D316C8" w14:textId="6BD9B06D" w:rsidR="006206F8" w:rsidRDefault="00D5717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06F8">
                                <w:rPr>
                                  <w:caps/>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3A78EA85" wp14:editId="2AA9372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B32A25" w14:textId="4BCE3A4A" w:rsidR="006206F8" w:rsidRDefault="006206F8">
          <w:r>
            <w:br w:type="page"/>
          </w:r>
        </w:p>
      </w:sdtContent>
    </w:sdt>
    <w:sdt>
      <w:sdtPr>
        <w:rPr>
          <w:rFonts w:asciiTheme="minorHAnsi" w:eastAsiaTheme="minorEastAsia" w:hAnsiTheme="minorHAnsi" w:cstheme="minorHAnsi"/>
          <w:color w:val="auto"/>
          <w:kern w:val="2"/>
          <w:sz w:val="20"/>
          <w:szCs w:val="20"/>
          <w:lang w:val="en-GB" w:eastAsia="zh-CN"/>
          <w14:ligatures w14:val="standardContextual"/>
        </w:rPr>
        <w:id w:val="-1912081368"/>
        <w:docPartObj>
          <w:docPartGallery w:val="Table of Contents"/>
          <w:docPartUnique/>
        </w:docPartObj>
      </w:sdtPr>
      <w:sdtEndPr>
        <w:rPr>
          <w:b/>
          <w:bCs/>
          <w:noProof/>
        </w:rPr>
      </w:sdtEndPr>
      <w:sdtContent>
        <w:p w14:paraId="660E5769" w14:textId="14464AE0" w:rsidR="00995AD1" w:rsidRPr="003055A1" w:rsidRDefault="00995AD1">
          <w:pPr>
            <w:pStyle w:val="TOCHeading"/>
            <w:rPr>
              <w:rFonts w:asciiTheme="minorHAnsi" w:hAnsiTheme="minorHAnsi" w:cstheme="minorHAnsi"/>
              <w:sz w:val="20"/>
              <w:szCs w:val="20"/>
            </w:rPr>
          </w:pPr>
          <w:r w:rsidRPr="003055A1">
            <w:rPr>
              <w:rFonts w:asciiTheme="minorHAnsi" w:hAnsiTheme="minorHAnsi" w:cstheme="minorHAnsi"/>
              <w:sz w:val="20"/>
              <w:szCs w:val="20"/>
            </w:rPr>
            <w:t>Contents</w:t>
          </w:r>
        </w:p>
        <w:p w14:paraId="6F37983F" w14:textId="0884B443" w:rsidR="003055A1" w:rsidRPr="003055A1" w:rsidRDefault="00995AD1">
          <w:pPr>
            <w:pStyle w:val="TOC1"/>
            <w:tabs>
              <w:tab w:val="right" w:leader="dot" w:pos="9016"/>
            </w:tabs>
            <w:rPr>
              <w:rFonts w:cstheme="minorHAnsi"/>
              <w:noProof/>
              <w:sz w:val="20"/>
              <w:szCs w:val="20"/>
            </w:rPr>
          </w:pPr>
          <w:r w:rsidRPr="003055A1">
            <w:rPr>
              <w:rFonts w:cstheme="minorHAnsi"/>
              <w:sz w:val="20"/>
              <w:szCs w:val="20"/>
            </w:rPr>
            <w:fldChar w:fldCharType="begin"/>
          </w:r>
          <w:r w:rsidRPr="003055A1">
            <w:rPr>
              <w:rFonts w:cstheme="minorHAnsi"/>
              <w:sz w:val="20"/>
              <w:szCs w:val="20"/>
            </w:rPr>
            <w:instrText xml:space="preserve"> TOC \o "1-3" \h \z \u </w:instrText>
          </w:r>
          <w:r w:rsidRPr="003055A1">
            <w:rPr>
              <w:rFonts w:cstheme="minorHAnsi"/>
              <w:sz w:val="20"/>
              <w:szCs w:val="20"/>
            </w:rPr>
            <w:fldChar w:fldCharType="separate"/>
          </w:r>
          <w:hyperlink w:anchor="_Toc159010502" w:history="1">
            <w:r w:rsidR="003055A1" w:rsidRPr="003055A1">
              <w:rPr>
                <w:rStyle w:val="Hyperlink"/>
                <w:rFonts w:cstheme="minorHAnsi"/>
                <w:noProof/>
                <w:sz w:val="20"/>
                <w:szCs w:val="20"/>
              </w:rPr>
              <w:t>Introduction</w:t>
            </w:r>
            <w:r w:rsidR="003055A1" w:rsidRPr="003055A1">
              <w:rPr>
                <w:rFonts w:cstheme="minorHAnsi"/>
                <w:noProof/>
                <w:webHidden/>
                <w:sz w:val="20"/>
                <w:szCs w:val="20"/>
              </w:rPr>
              <w:tab/>
            </w:r>
            <w:r w:rsidR="003055A1" w:rsidRPr="003055A1">
              <w:rPr>
                <w:rFonts w:cstheme="minorHAnsi"/>
                <w:noProof/>
                <w:webHidden/>
                <w:sz w:val="20"/>
                <w:szCs w:val="20"/>
              </w:rPr>
              <w:fldChar w:fldCharType="begin"/>
            </w:r>
            <w:r w:rsidR="003055A1" w:rsidRPr="003055A1">
              <w:rPr>
                <w:rFonts w:cstheme="minorHAnsi"/>
                <w:noProof/>
                <w:webHidden/>
                <w:sz w:val="20"/>
                <w:szCs w:val="20"/>
              </w:rPr>
              <w:instrText xml:space="preserve"> PAGEREF _Toc159010502 \h </w:instrText>
            </w:r>
            <w:r w:rsidR="003055A1" w:rsidRPr="003055A1">
              <w:rPr>
                <w:rFonts w:cstheme="minorHAnsi"/>
                <w:noProof/>
                <w:webHidden/>
                <w:sz w:val="20"/>
                <w:szCs w:val="20"/>
              </w:rPr>
            </w:r>
            <w:r w:rsidR="003055A1" w:rsidRPr="003055A1">
              <w:rPr>
                <w:rFonts w:cstheme="minorHAnsi"/>
                <w:noProof/>
                <w:webHidden/>
                <w:sz w:val="20"/>
                <w:szCs w:val="20"/>
              </w:rPr>
              <w:fldChar w:fldCharType="separate"/>
            </w:r>
            <w:r w:rsidR="003055A1" w:rsidRPr="003055A1">
              <w:rPr>
                <w:rFonts w:cstheme="minorHAnsi"/>
                <w:noProof/>
                <w:webHidden/>
                <w:sz w:val="20"/>
                <w:szCs w:val="20"/>
              </w:rPr>
              <w:t>3</w:t>
            </w:r>
            <w:r w:rsidR="003055A1" w:rsidRPr="003055A1">
              <w:rPr>
                <w:rFonts w:cstheme="minorHAnsi"/>
                <w:noProof/>
                <w:webHidden/>
                <w:sz w:val="20"/>
                <w:szCs w:val="20"/>
              </w:rPr>
              <w:fldChar w:fldCharType="end"/>
            </w:r>
          </w:hyperlink>
        </w:p>
        <w:p w14:paraId="42D88B7E" w14:textId="6DC3E956" w:rsidR="003055A1" w:rsidRPr="003055A1" w:rsidRDefault="003055A1">
          <w:pPr>
            <w:pStyle w:val="TOC1"/>
            <w:tabs>
              <w:tab w:val="right" w:leader="dot" w:pos="9016"/>
            </w:tabs>
            <w:rPr>
              <w:rFonts w:cstheme="minorHAnsi"/>
              <w:noProof/>
              <w:sz w:val="20"/>
              <w:szCs w:val="20"/>
            </w:rPr>
          </w:pPr>
          <w:hyperlink w:anchor="_Toc159010503" w:history="1">
            <w:r w:rsidRPr="003055A1">
              <w:rPr>
                <w:rStyle w:val="Hyperlink"/>
                <w:rFonts w:cstheme="minorHAnsi"/>
                <w:noProof/>
                <w:sz w:val="20"/>
                <w:szCs w:val="20"/>
              </w:rPr>
              <w:t>The role of creativity and Digital Innovation</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_Toc159010503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3</w:t>
            </w:r>
            <w:r w:rsidRPr="003055A1">
              <w:rPr>
                <w:rFonts w:cstheme="minorHAnsi"/>
                <w:noProof/>
                <w:webHidden/>
                <w:sz w:val="20"/>
                <w:szCs w:val="20"/>
              </w:rPr>
              <w:fldChar w:fldCharType="end"/>
            </w:r>
          </w:hyperlink>
        </w:p>
        <w:p w14:paraId="086C3C1D" w14:textId="61F6D736" w:rsidR="003055A1" w:rsidRPr="003055A1" w:rsidRDefault="003055A1">
          <w:pPr>
            <w:pStyle w:val="TOC2"/>
            <w:tabs>
              <w:tab w:val="right" w:leader="dot" w:pos="9016"/>
            </w:tabs>
            <w:rPr>
              <w:rFonts w:cstheme="minorHAnsi"/>
              <w:noProof/>
              <w:sz w:val="20"/>
              <w:szCs w:val="20"/>
            </w:rPr>
          </w:pPr>
          <w:hyperlink w:anchor="_Toc159010504" w:history="1">
            <w:r w:rsidRPr="003055A1">
              <w:rPr>
                <w:rStyle w:val="Hyperlink"/>
                <w:rFonts w:cstheme="minorHAnsi"/>
                <w:noProof/>
                <w:sz w:val="20"/>
                <w:szCs w:val="20"/>
              </w:rPr>
              <w:t>Learning Theories and Digital Innovation</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_Toc159010504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3</w:t>
            </w:r>
            <w:r w:rsidRPr="003055A1">
              <w:rPr>
                <w:rFonts w:cstheme="minorHAnsi"/>
                <w:noProof/>
                <w:webHidden/>
                <w:sz w:val="20"/>
                <w:szCs w:val="20"/>
              </w:rPr>
              <w:fldChar w:fldCharType="end"/>
            </w:r>
          </w:hyperlink>
        </w:p>
        <w:p w14:paraId="3B4AE81F" w14:textId="036B669E" w:rsidR="003055A1" w:rsidRPr="003055A1" w:rsidRDefault="003055A1">
          <w:pPr>
            <w:pStyle w:val="TOC2"/>
            <w:tabs>
              <w:tab w:val="right" w:leader="dot" w:pos="9016"/>
            </w:tabs>
            <w:rPr>
              <w:rFonts w:cstheme="minorHAnsi"/>
              <w:noProof/>
              <w:sz w:val="20"/>
              <w:szCs w:val="20"/>
            </w:rPr>
          </w:pPr>
          <w:hyperlink w:anchor="_Toc159010505" w:history="1">
            <w:r w:rsidRPr="003055A1">
              <w:rPr>
                <w:rStyle w:val="Hyperlink"/>
                <w:rFonts w:cstheme="minorHAnsi"/>
                <w:noProof/>
                <w:sz w:val="20"/>
                <w:szCs w:val="20"/>
              </w:rPr>
              <w:t>Digital Pedagogy: Design, Implementation, and Testing</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_Toc159010505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4</w:t>
            </w:r>
            <w:r w:rsidRPr="003055A1">
              <w:rPr>
                <w:rFonts w:cstheme="minorHAnsi"/>
                <w:noProof/>
                <w:webHidden/>
                <w:sz w:val="20"/>
                <w:szCs w:val="20"/>
              </w:rPr>
              <w:fldChar w:fldCharType="end"/>
            </w:r>
          </w:hyperlink>
        </w:p>
        <w:p w14:paraId="43B7C0F5" w14:textId="33305212" w:rsidR="003055A1" w:rsidRPr="003055A1" w:rsidRDefault="003055A1">
          <w:pPr>
            <w:pStyle w:val="TOC2"/>
            <w:tabs>
              <w:tab w:val="right" w:leader="dot" w:pos="9016"/>
            </w:tabs>
            <w:rPr>
              <w:rFonts w:cstheme="minorHAnsi"/>
              <w:noProof/>
              <w:sz w:val="20"/>
              <w:szCs w:val="20"/>
            </w:rPr>
          </w:pPr>
          <w:hyperlink w:anchor="_Toc159010506" w:history="1">
            <w:r w:rsidRPr="003055A1">
              <w:rPr>
                <w:rStyle w:val="Hyperlink"/>
                <w:rFonts w:cstheme="minorHAnsi"/>
                <w:noProof/>
                <w:sz w:val="20"/>
                <w:szCs w:val="20"/>
              </w:rPr>
              <w:t>Creativity and Technology Integration in Teaching</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_Toc159010506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4</w:t>
            </w:r>
            <w:r w:rsidRPr="003055A1">
              <w:rPr>
                <w:rFonts w:cstheme="minorHAnsi"/>
                <w:noProof/>
                <w:webHidden/>
                <w:sz w:val="20"/>
                <w:szCs w:val="20"/>
              </w:rPr>
              <w:fldChar w:fldCharType="end"/>
            </w:r>
          </w:hyperlink>
        </w:p>
        <w:p w14:paraId="7B724CB8" w14:textId="3A72F768" w:rsidR="003055A1" w:rsidRPr="003055A1" w:rsidRDefault="003055A1">
          <w:pPr>
            <w:pStyle w:val="TOC2"/>
            <w:tabs>
              <w:tab w:val="right" w:leader="dot" w:pos="9016"/>
            </w:tabs>
            <w:rPr>
              <w:rFonts w:cstheme="minorHAnsi"/>
              <w:noProof/>
              <w:sz w:val="20"/>
              <w:szCs w:val="20"/>
            </w:rPr>
          </w:pPr>
          <w:hyperlink w:anchor="_Toc159010507" w:history="1">
            <w:r w:rsidRPr="003055A1">
              <w:rPr>
                <w:rStyle w:val="Hyperlink"/>
                <w:rFonts w:cstheme="minorHAnsi"/>
                <w:noProof/>
                <w:sz w:val="20"/>
                <w:szCs w:val="20"/>
              </w:rPr>
              <w:t>The Role of Technology and Pedagogy</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_Toc159010507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5</w:t>
            </w:r>
            <w:r w:rsidRPr="003055A1">
              <w:rPr>
                <w:rFonts w:cstheme="minorHAnsi"/>
                <w:noProof/>
                <w:webHidden/>
                <w:sz w:val="20"/>
                <w:szCs w:val="20"/>
              </w:rPr>
              <w:fldChar w:fldCharType="end"/>
            </w:r>
          </w:hyperlink>
        </w:p>
        <w:p w14:paraId="6AF62740" w14:textId="5392FA89" w:rsidR="003055A1" w:rsidRPr="003055A1" w:rsidRDefault="003055A1">
          <w:pPr>
            <w:pStyle w:val="TOC2"/>
            <w:tabs>
              <w:tab w:val="right" w:leader="dot" w:pos="9016"/>
            </w:tabs>
            <w:rPr>
              <w:rFonts w:cstheme="minorHAnsi"/>
              <w:noProof/>
              <w:sz w:val="20"/>
              <w:szCs w:val="20"/>
            </w:rPr>
          </w:pPr>
          <w:hyperlink w:anchor="_Toc159010508" w:history="1">
            <w:r w:rsidRPr="003055A1">
              <w:rPr>
                <w:rStyle w:val="Hyperlink"/>
                <w:rFonts w:cstheme="minorHAnsi"/>
                <w:noProof/>
                <w:sz w:val="20"/>
                <w:szCs w:val="20"/>
              </w:rPr>
              <w:t>Challenges and Considerations in the Integration of Digital Innovation</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_Toc159010508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5</w:t>
            </w:r>
            <w:r w:rsidRPr="003055A1">
              <w:rPr>
                <w:rFonts w:cstheme="minorHAnsi"/>
                <w:noProof/>
                <w:webHidden/>
                <w:sz w:val="20"/>
                <w:szCs w:val="20"/>
              </w:rPr>
              <w:fldChar w:fldCharType="end"/>
            </w:r>
          </w:hyperlink>
        </w:p>
        <w:p w14:paraId="004CBE8F" w14:textId="6D879474" w:rsidR="003055A1" w:rsidRPr="003055A1" w:rsidRDefault="003055A1">
          <w:pPr>
            <w:pStyle w:val="TOC2"/>
            <w:tabs>
              <w:tab w:val="right" w:leader="dot" w:pos="9016"/>
            </w:tabs>
            <w:rPr>
              <w:rFonts w:cstheme="minorHAnsi"/>
              <w:noProof/>
              <w:sz w:val="20"/>
              <w:szCs w:val="20"/>
            </w:rPr>
          </w:pPr>
          <w:hyperlink w:anchor="_Toc159010509" w:history="1">
            <w:r w:rsidRPr="003055A1">
              <w:rPr>
                <w:rStyle w:val="Hyperlink"/>
                <w:rFonts w:cstheme="minorHAnsi"/>
                <w:noProof/>
                <w:sz w:val="20"/>
                <w:szCs w:val="20"/>
              </w:rPr>
              <w:t>Ethical and Legal considerations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_Toc159010509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5</w:t>
            </w:r>
            <w:r w:rsidRPr="003055A1">
              <w:rPr>
                <w:rFonts w:cstheme="minorHAnsi"/>
                <w:noProof/>
                <w:webHidden/>
                <w:sz w:val="20"/>
                <w:szCs w:val="20"/>
              </w:rPr>
              <w:fldChar w:fldCharType="end"/>
            </w:r>
          </w:hyperlink>
        </w:p>
        <w:p w14:paraId="1B37349D" w14:textId="2F0C291E" w:rsidR="003055A1" w:rsidRPr="003055A1" w:rsidRDefault="003055A1">
          <w:pPr>
            <w:pStyle w:val="TOC2"/>
            <w:tabs>
              <w:tab w:val="right" w:leader="dot" w:pos="9016"/>
            </w:tabs>
            <w:rPr>
              <w:rFonts w:cstheme="minorHAnsi"/>
              <w:noProof/>
              <w:sz w:val="20"/>
              <w:szCs w:val="20"/>
            </w:rPr>
          </w:pPr>
          <w:hyperlink w:anchor="_Toc159010510" w:history="1">
            <w:r w:rsidRPr="003055A1">
              <w:rPr>
                <w:rStyle w:val="Hyperlink"/>
                <w:rFonts w:cstheme="minorHAnsi"/>
                <w:noProof/>
                <w:sz w:val="20"/>
                <w:szCs w:val="20"/>
              </w:rPr>
              <w:t>Aligning Theory with Practice</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_Toc159010510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5</w:t>
            </w:r>
            <w:r w:rsidRPr="003055A1">
              <w:rPr>
                <w:rFonts w:cstheme="minorHAnsi"/>
                <w:noProof/>
                <w:webHidden/>
                <w:sz w:val="20"/>
                <w:szCs w:val="20"/>
              </w:rPr>
              <w:fldChar w:fldCharType="end"/>
            </w:r>
          </w:hyperlink>
        </w:p>
        <w:p w14:paraId="2FEA3B83" w14:textId="5A3BD523" w:rsidR="003055A1" w:rsidRPr="003055A1" w:rsidRDefault="003055A1">
          <w:pPr>
            <w:pStyle w:val="TOC1"/>
            <w:tabs>
              <w:tab w:val="right" w:leader="dot" w:pos="9016"/>
            </w:tabs>
            <w:rPr>
              <w:rFonts w:cstheme="minorHAnsi"/>
              <w:noProof/>
              <w:sz w:val="20"/>
              <w:szCs w:val="20"/>
            </w:rPr>
          </w:pPr>
          <w:hyperlink w:anchor="_Toc159010511" w:history="1">
            <w:r w:rsidRPr="003055A1">
              <w:rPr>
                <w:rStyle w:val="Hyperlink"/>
                <w:rFonts w:cstheme="minorHAnsi"/>
                <w:noProof/>
                <w:sz w:val="20"/>
                <w:szCs w:val="20"/>
              </w:rPr>
              <w:t>Selection and Justification of appropriate teaching tool(s)/resources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_Toc159010511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6</w:t>
            </w:r>
            <w:r w:rsidRPr="003055A1">
              <w:rPr>
                <w:rFonts w:cstheme="minorHAnsi"/>
                <w:noProof/>
                <w:webHidden/>
                <w:sz w:val="20"/>
                <w:szCs w:val="20"/>
              </w:rPr>
              <w:fldChar w:fldCharType="end"/>
            </w:r>
          </w:hyperlink>
        </w:p>
        <w:p w14:paraId="47F9D599" w14:textId="496F198B" w:rsidR="003055A1" w:rsidRPr="003055A1" w:rsidRDefault="003055A1">
          <w:pPr>
            <w:pStyle w:val="TOC2"/>
            <w:tabs>
              <w:tab w:val="right" w:leader="dot" w:pos="9016"/>
            </w:tabs>
            <w:rPr>
              <w:rFonts w:cstheme="minorHAnsi"/>
              <w:noProof/>
              <w:sz w:val="20"/>
              <w:szCs w:val="20"/>
            </w:rPr>
          </w:pPr>
          <w:hyperlink w:anchor="_Toc159010512" w:history="1">
            <w:r w:rsidRPr="003055A1">
              <w:rPr>
                <w:rStyle w:val="Hyperlink"/>
                <w:rFonts w:cstheme="minorHAnsi"/>
                <w:noProof/>
                <w:sz w:val="20"/>
                <w:szCs w:val="20"/>
              </w:rPr>
              <w:t>Mentimeter and Connectivism</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_Toc159010512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6</w:t>
            </w:r>
            <w:r w:rsidRPr="003055A1">
              <w:rPr>
                <w:rFonts w:cstheme="minorHAnsi"/>
                <w:noProof/>
                <w:webHidden/>
                <w:sz w:val="20"/>
                <w:szCs w:val="20"/>
              </w:rPr>
              <w:fldChar w:fldCharType="end"/>
            </w:r>
          </w:hyperlink>
        </w:p>
        <w:p w14:paraId="56843396" w14:textId="78FBCC43" w:rsidR="003055A1" w:rsidRPr="003055A1" w:rsidRDefault="003055A1">
          <w:pPr>
            <w:pStyle w:val="TOC2"/>
            <w:tabs>
              <w:tab w:val="right" w:leader="dot" w:pos="9016"/>
            </w:tabs>
            <w:rPr>
              <w:rFonts w:cstheme="minorHAnsi"/>
              <w:noProof/>
              <w:sz w:val="20"/>
              <w:szCs w:val="20"/>
            </w:rPr>
          </w:pPr>
          <w:hyperlink w:anchor="_Toc159010513" w:history="1">
            <w:r w:rsidRPr="003055A1">
              <w:rPr>
                <w:rStyle w:val="Hyperlink"/>
                <w:rFonts w:cstheme="minorHAnsi"/>
                <w:noProof/>
                <w:sz w:val="20"/>
                <w:szCs w:val="20"/>
              </w:rPr>
              <w:t>Mentimeter and Constructivism</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_Toc159010513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7</w:t>
            </w:r>
            <w:r w:rsidRPr="003055A1">
              <w:rPr>
                <w:rFonts w:cstheme="minorHAnsi"/>
                <w:noProof/>
                <w:webHidden/>
                <w:sz w:val="20"/>
                <w:szCs w:val="20"/>
              </w:rPr>
              <w:fldChar w:fldCharType="end"/>
            </w:r>
          </w:hyperlink>
        </w:p>
        <w:p w14:paraId="28BBD5A3" w14:textId="77199031" w:rsidR="003055A1" w:rsidRPr="003055A1" w:rsidRDefault="003055A1">
          <w:pPr>
            <w:pStyle w:val="TOC2"/>
            <w:tabs>
              <w:tab w:val="right" w:leader="dot" w:pos="9016"/>
            </w:tabs>
            <w:rPr>
              <w:rFonts w:cstheme="minorHAnsi"/>
              <w:noProof/>
              <w:sz w:val="20"/>
              <w:szCs w:val="20"/>
            </w:rPr>
          </w:pPr>
          <w:hyperlink w:anchor="_Toc159010514" w:history="1">
            <w:r w:rsidRPr="003055A1">
              <w:rPr>
                <w:rStyle w:val="Hyperlink"/>
                <w:rFonts w:cstheme="minorHAnsi"/>
                <w:noProof/>
                <w:sz w:val="20"/>
                <w:szCs w:val="20"/>
              </w:rPr>
              <w:t>SAMR Model and the Transformational Potential of Mentimeter</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_Toc159010514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7</w:t>
            </w:r>
            <w:r w:rsidRPr="003055A1">
              <w:rPr>
                <w:rFonts w:cstheme="minorHAnsi"/>
                <w:noProof/>
                <w:webHidden/>
                <w:sz w:val="20"/>
                <w:szCs w:val="20"/>
              </w:rPr>
              <w:fldChar w:fldCharType="end"/>
            </w:r>
          </w:hyperlink>
        </w:p>
        <w:p w14:paraId="48FFA761" w14:textId="3406B577" w:rsidR="003055A1" w:rsidRPr="003055A1" w:rsidRDefault="003055A1">
          <w:pPr>
            <w:pStyle w:val="TOC2"/>
            <w:tabs>
              <w:tab w:val="right" w:leader="dot" w:pos="9016"/>
            </w:tabs>
            <w:rPr>
              <w:rFonts w:cstheme="minorHAnsi"/>
              <w:noProof/>
              <w:sz w:val="20"/>
              <w:szCs w:val="20"/>
            </w:rPr>
          </w:pPr>
          <w:hyperlink w:anchor="_Toc159010515" w:history="1">
            <w:r w:rsidRPr="003055A1">
              <w:rPr>
                <w:rStyle w:val="Hyperlink"/>
                <w:rFonts w:cstheme="minorHAnsi"/>
                <w:noProof/>
                <w:sz w:val="20"/>
                <w:szCs w:val="20"/>
              </w:rPr>
              <w:t>TPACK Framework: Mentimeter alignment</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_Toc159010515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8</w:t>
            </w:r>
            <w:r w:rsidRPr="003055A1">
              <w:rPr>
                <w:rFonts w:cstheme="minorHAnsi"/>
                <w:noProof/>
                <w:webHidden/>
                <w:sz w:val="20"/>
                <w:szCs w:val="20"/>
              </w:rPr>
              <w:fldChar w:fldCharType="end"/>
            </w:r>
          </w:hyperlink>
        </w:p>
        <w:p w14:paraId="12C513ED" w14:textId="66ADEEA8" w:rsidR="003055A1" w:rsidRPr="003055A1" w:rsidRDefault="003055A1">
          <w:pPr>
            <w:pStyle w:val="TOC2"/>
            <w:tabs>
              <w:tab w:val="right" w:leader="dot" w:pos="9016"/>
            </w:tabs>
            <w:rPr>
              <w:rFonts w:cstheme="minorHAnsi"/>
              <w:noProof/>
              <w:sz w:val="20"/>
              <w:szCs w:val="20"/>
            </w:rPr>
          </w:pPr>
          <w:hyperlink w:anchor="_Toc159010516" w:history="1">
            <w:r w:rsidRPr="003055A1">
              <w:rPr>
                <w:rStyle w:val="Hyperlink"/>
                <w:rFonts w:cstheme="minorHAnsi"/>
                <w:noProof/>
                <w:sz w:val="20"/>
                <w:szCs w:val="20"/>
              </w:rPr>
              <w:t>Innovation in Professional Practice: Mentimeter in Action</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_Toc159010516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8</w:t>
            </w:r>
            <w:r w:rsidRPr="003055A1">
              <w:rPr>
                <w:rFonts w:cstheme="minorHAnsi"/>
                <w:noProof/>
                <w:webHidden/>
                <w:sz w:val="20"/>
                <w:szCs w:val="20"/>
              </w:rPr>
              <w:fldChar w:fldCharType="end"/>
            </w:r>
          </w:hyperlink>
        </w:p>
        <w:p w14:paraId="2D9A1CDA" w14:textId="0B467778" w:rsidR="003055A1" w:rsidRPr="003055A1" w:rsidRDefault="003055A1">
          <w:pPr>
            <w:pStyle w:val="TOC3"/>
            <w:tabs>
              <w:tab w:val="right" w:leader="dot" w:pos="9016"/>
            </w:tabs>
            <w:rPr>
              <w:rFonts w:cstheme="minorHAnsi"/>
              <w:noProof/>
              <w:sz w:val="20"/>
              <w:szCs w:val="20"/>
            </w:rPr>
          </w:pPr>
          <w:hyperlink w:anchor="_Toc159010517" w:history="1">
            <w:r w:rsidRPr="003055A1">
              <w:rPr>
                <w:rStyle w:val="Hyperlink"/>
                <w:rFonts w:cstheme="minorHAnsi"/>
                <w:noProof/>
                <w:sz w:val="20"/>
                <w:szCs w:val="20"/>
              </w:rPr>
              <w:t>Formative Assessment and Real-time Feedback:</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_Toc159010517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9</w:t>
            </w:r>
            <w:r w:rsidRPr="003055A1">
              <w:rPr>
                <w:rFonts w:cstheme="minorHAnsi"/>
                <w:noProof/>
                <w:webHidden/>
                <w:sz w:val="20"/>
                <w:szCs w:val="20"/>
              </w:rPr>
              <w:fldChar w:fldCharType="end"/>
            </w:r>
          </w:hyperlink>
        </w:p>
        <w:p w14:paraId="0C51A20D" w14:textId="4252B076" w:rsidR="003055A1" w:rsidRPr="003055A1" w:rsidRDefault="003055A1">
          <w:pPr>
            <w:pStyle w:val="TOC3"/>
            <w:tabs>
              <w:tab w:val="right" w:leader="dot" w:pos="9016"/>
            </w:tabs>
            <w:rPr>
              <w:rFonts w:cstheme="minorHAnsi"/>
              <w:noProof/>
              <w:sz w:val="20"/>
              <w:szCs w:val="20"/>
            </w:rPr>
          </w:pPr>
          <w:hyperlink w:anchor="_Toc159010518" w:history="1">
            <w:r w:rsidRPr="003055A1">
              <w:rPr>
                <w:rStyle w:val="Hyperlink"/>
                <w:rFonts w:cstheme="minorHAnsi"/>
                <w:noProof/>
                <w:sz w:val="20"/>
                <w:szCs w:val="20"/>
              </w:rPr>
              <w:t>Active Learning and Collaboration:</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_Toc159010518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9</w:t>
            </w:r>
            <w:r w:rsidRPr="003055A1">
              <w:rPr>
                <w:rFonts w:cstheme="minorHAnsi"/>
                <w:noProof/>
                <w:webHidden/>
                <w:sz w:val="20"/>
                <w:szCs w:val="20"/>
              </w:rPr>
              <w:fldChar w:fldCharType="end"/>
            </w:r>
          </w:hyperlink>
        </w:p>
        <w:p w14:paraId="32C291CF" w14:textId="29222E34" w:rsidR="003055A1" w:rsidRPr="003055A1" w:rsidRDefault="003055A1">
          <w:pPr>
            <w:pStyle w:val="TOC3"/>
            <w:tabs>
              <w:tab w:val="right" w:leader="dot" w:pos="9016"/>
            </w:tabs>
            <w:rPr>
              <w:rFonts w:cstheme="minorHAnsi"/>
              <w:noProof/>
              <w:sz w:val="20"/>
              <w:szCs w:val="20"/>
            </w:rPr>
          </w:pPr>
          <w:hyperlink w:anchor="_Toc159010519" w:history="1">
            <w:r w:rsidRPr="003055A1">
              <w:rPr>
                <w:rStyle w:val="Hyperlink"/>
                <w:rFonts w:cstheme="minorHAnsi"/>
                <w:noProof/>
                <w:sz w:val="20"/>
                <w:szCs w:val="20"/>
              </w:rPr>
              <w:t>Adaptive Teaching Strategies: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_Toc159010519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9</w:t>
            </w:r>
            <w:r w:rsidRPr="003055A1">
              <w:rPr>
                <w:rFonts w:cstheme="minorHAnsi"/>
                <w:noProof/>
                <w:webHidden/>
                <w:sz w:val="20"/>
                <w:szCs w:val="20"/>
              </w:rPr>
              <w:fldChar w:fldCharType="end"/>
            </w:r>
          </w:hyperlink>
        </w:p>
        <w:p w14:paraId="6D6077CE" w14:textId="087710A1" w:rsidR="003055A1" w:rsidRPr="003055A1" w:rsidRDefault="003055A1">
          <w:pPr>
            <w:pStyle w:val="TOC3"/>
            <w:tabs>
              <w:tab w:val="right" w:leader="dot" w:pos="9016"/>
            </w:tabs>
            <w:rPr>
              <w:rFonts w:cstheme="minorHAnsi"/>
              <w:noProof/>
              <w:sz w:val="20"/>
              <w:szCs w:val="20"/>
            </w:rPr>
          </w:pPr>
          <w:hyperlink w:anchor="_Toc159010520" w:history="1">
            <w:r w:rsidRPr="003055A1">
              <w:rPr>
                <w:rStyle w:val="Hyperlink"/>
                <w:rFonts w:cstheme="minorHAnsi"/>
                <w:noProof/>
                <w:sz w:val="20"/>
                <w:szCs w:val="20"/>
              </w:rPr>
              <w:t>Promoting Divergent Thinking and Creativity:</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_Toc159010520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9</w:t>
            </w:r>
            <w:r w:rsidRPr="003055A1">
              <w:rPr>
                <w:rFonts w:cstheme="minorHAnsi"/>
                <w:noProof/>
                <w:webHidden/>
                <w:sz w:val="20"/>
                <w:szCs w:val="20"/>
              </w:rPr>
              <w:fldChar w:fldCharType="end"/>
            </w:r>
          </w:hyperlink>
        </w:p>
        <w:p w14:paraId="28E11039" w14:textId="259DF772" w:rsidR="003055A1" w:rsidRPr="003055A1" w:rsidRDefault="003055A1">
          <w:pPr>
            <w:pStyle w:val="TOC2"/>
            <w:tabs>
              <w:tab w:val="right" w:leader="dot" w:pos="9016"/>
            </w:tabs>
            <w:rPr>
              <w:rFonts w:cstheme="minorHAnsi"/>
              <w:noProof/>
              <w:sz w:val="20"/>
              <w:szCs w:val="20"/>
            </w:rPr>
          </w:pPr>
          <w:hyperlink w:anchor="_Toc159010521" w:history="1">
            <w:r w:rsidRPr="003055A1">
              <w:rPr>
                <w:rStyle w:val="Hyperlink"/>
                <w:rFonts w:cstheme="minorHAnsi"/>
                <w:noProof/>
                <w:sz w:val="20"/>
                <w:szCs w:val="20"/>
              </w:rPr>
              <w:t>Conclusion</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_Toc159010521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9</w:t>
            </w:r>
            <w:r w:rsidRPr="003055A1">
              <w:rPr>
                <w:rFonts w:cstheme="minorHAnsi"/>
                <w:noProof/>
                <w:webHidden/>
                <w:sz w:val="20"/>
                <w:szCs w:val="20"/>
              </w:rPr>
              <w:fldChar w:fldCharType="end"/>
            </w:r>
          </w:hyperlink>
        </w:p>
        <w:p w14:paraId="5D38343F" w14:textId="5C117F10" w:rsidR="003055A1" w:rsidRPr="003055A1" w:rsidRDefault="003055A1">
          <w:pPr>
            <w:pStyle w:val="TOC1"/>
            <w:tabs>
              <w:tab w:val="right" w:leader="dot" w:pos="9016"/>
            </w:tabs>
            <w:rPr>
              <w:rFonts w:cstheme="minorHAnsi"/>
              <w:noProof/>
              <w:sz w:val="20"/>
              <w:szCs w:val="20"/>
            </w:rPr>
          </w:pPr>
          <w:hyperlink w:anchor="_Toc159010522" w:history="1">
            <w:r w:rsidRPr="003055A1">
              <w:rPr>
                <w:rStyle w:val="Hyperlink"/>
                <w:rFonts w:cstheme="minorHAnsi"/>
                <w:noProof/>
                <w:sz w:val="20"/>
                <w:szCs w:val="20"/>
              </w:rPr>
              <w:t>Application of the chosen learning tool(s)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_Toc159010522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10</w:t>
            </w:r>
            <w:r w:rsidRPr="003055A1">
              <w:rPr>
                <w:rFonts w:cstheme="minorHAnsi"/>
                <w:noProof/>
                <w:webHidden/>
                <w:sz w:val="20"/>
                <w:szCs w:val="20"/>
              </w:rPr>
              <w:fldChar w:fldCharType="end"/>
            </w:r>
          </w:hyperlink>
        </w:p>
        <w:p w14:paraId="5039310C" w14:textId="2BE360BD" w:rsidR="003055A1" w:rsidRPr="003055A1" w:rsidRDefault="003055A1">
          <w:pPr>
            <w:pStyle w:val="TOC1"/>
            <w:tabs>
              <w:tab w:val="right" w:leader="dot" w:pos="9016"/>
            </w:tabs>
            <w:rPr>
              <w:rFonts w:cstheme="minorHAnsi"/>
              <w:noProof/>
              <w:sz w:val="20"/>
              <w:szCs w:val="20"/>
            </w:rPr>
          </w:pPr>
          <w:hyperlink w:anchor="_Toc159010523" w:history="1">
            <w:r w:rsidRPr="003055A1">
              <w:rPr>
                <w:rStyle w:val="Hyperlink"/>
                <w:rFonts w:cstheme="minorHAnsi"/>
                <w:noProof/>
                <w:sz w:val="20"/>
                <w:szCs w:val="20"/>
              </w:rPr>
              <w:t>Evaluation and Reflection</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_Toc159010523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23</w:t>
            </w:r>
            <w:r w:rsidRPr="003055A1">
              <w:rPr>
                <w:rFonts w:cstheme="minorHAnsi"/>
                <w:noProof/>
                <w:webHidden/>
                <w:sz w:val="20"/>
                <w:szCs w:val="20"/>
              </w:rPr>
              <w:fldChar w:fldCharType="end"/>
            </w:r>
          </w:hyperlink>
        </w:p>
        <w:p w14:paraId="3D1B833C" w14:textId="325592FD" w:rsidR="003055A1" w:rsidRPr="003055A1" w:rsidRDefault="003055A1">
          <w:pPr>
            <w:pStyle w:val="TOC2"/>
            <w:tabs>
              <w:tab w:val="right" w:leader="dot" w:pos="9016"/>
            </w:tabs>
            <w:rPr>
              <w:rFonts w:cstheme="minorHAnsi"/>
              <w:noProof/>
              <w:sz w:val="20"/>
              <w:szCs w:val="20"/>
            </w:rPr>
          </w:pPr>
          <w:hyperlink w:anchor="_Toc159010524" w:history="1">
            <w:r w:rsidRPr="003055A1">
              <w:rPr>
                <w:rStyle w:val="Hyperlink"/>
                <w:rFonts w:cstheme="minorHAnsi"/>
                <w:noProof/>
                <w:sz w:val="20"/>
                <w:szCs w:val="20"/>
              </w:rPr>
              <w:t>Intended Outcomes: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_Toc159010524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23</w:t>
            </w:r>
            <w:r w:rsidRPr="003055A1">
              <w:rPr>
                <w:rFonts w:cstheme="minorHAnsi"/>
                <w:noProof/>
                <w:webHidden/>
                <w:sz w:val="20"/>
                <w:szCs w:val="20"/>
              </w:rPr>
              <w:fldChar w:fldCharType="end"/>
            </w:r>
          </w:hyperlink>
        </w:p>
        <w:p w14:paraId="63866186" w14:textId="1BF29FB1" w:rsidR="003055A1" w:rsidRPr="003055A1" w:rsidRDefault="003055A1">
          <w:pPr>
            <w:pStyle w:val="TOC2"/>
            <w:tabs>
              <w:tab w:val="right" w:leader="dot" w:pos="9016"/>
            </w:tabs>
            <w:rPr>
              <w:rFonts w:cstheme="minorHAnsi"/>
              <w:noProof/>
              <w:sz w:val="20"/>
              <w:szCs w:val="20"/>
            </w:rPr>
          </w:pPr>
          <w:hyperlink w:anchor="_Toc159010525" w:history="1">
            <w:r w:rsidRPr="003055A1">
              <w:rPr>
                <w:rStyle w:val="Hyperlink"/>
                <w:rFonts w:cstheme="minorHAnsi"/>
                <w:noProof/>
                <w:sz w:val="20"/>
                <w:szCs w:val="20"/>
              </w:rPr>
              <w:t>Critical Evaluation:</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_Toc159010525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23</w:t>
            </w:r>
            <w:r w:rsidRPr="003055A1">
              <w:rPr>
                <w:rFonts w:cstheme="minorHAnsi"/>
                <w:noProof/>
                <w:webHidden/>
                <w:sz w:val="20"/>
                <w:szCs w:val="20"/>
              </w:rPr>
              <w:fldChar w:fldCharType="end"/>
            </w:r>
          </w:hyperlink>
        </w:p>
        <w:p w14:paraId="35582B85" w14:textId="0B2CD67A" w:rsidR="003055A1" w:rsidRPr="003055A1" w:rsidRDefault="003055A1">
          <w:pPr>
            <w:pStyle w:val="TOC3"/>
            <w:tabs>
              <w:tab w:val="right" w:leader="dot" w:pos="9016"/>
            </w:tabs>
            <w:rPr>
              <w:rFonts w:cstheme="minorHAnsi"/>
              <w:noProof/>
              <w:sz w:val="20"/>
              <w:szCs w:val="20"/>
            </w:rPr>
          </w:pPr>
          <w:hyperlink w:anchor="_Toc159010526" w:history="1">
            <w:r w:rsidRPr="003055A1">
              <w:rPr>
                <w:rStyle w:val="Hyperlink"/>
                <w:rFonts w:cstheme="minorHAnsi"/>
                <w:noProof/>
                <w:sz w:val="20"/>
                <w:szCs w:val="20"/>
              </w:rPr>
              <w:t>1. Learner Engagement:</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_Toc159010526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23</w:t>
            </w:r>
            <w:r w:rsidRPr="003055A1">
              <w:rPr>
                <w:rFonts w:cstheme="minorHAnsi"/>
                <w:noProof/>
                <w:webHidden/>
                <w:sz w:val="20"/>
                <w:szCs w:val="20"/>
              </w:rPr>
              <w:fldChar w:fldCharType="end"/>
            </w:r>
          </w:hyperlink>
        </w:p>
        <w:p w14:paraId="128A5EFE" w14:textId="7F9C4699" w:rsidR="003055A1" w:rsidRPr="003055A1" w:rsidRDefault="003055A1">
          <w:pPr>
            <w:pStyle w:val="TOC3"/>
            <w:tabs>
              <w:tab w:val="right" w:leader="dot" w:pos="9016"/>
            </w:tabs>
            <w:rPr>
              <w:rFonts w:cstheme="minorHAnsi"/>
              <w:noProof/>
              <w:sz w:val="20"/>
              <w:szCs w:val="20"/>
            </w:rPr>
          </w:pPr>
          <w:hyperlink w:anchor="_Toc159010527" w:history="1">
            <w:r w:rsidRPr="003055A1">
              <w:rPr>
                <w:rStyle w:val="Hyperlink"/>
                <w:rFonts w:cstheme="minorHAnsi"/>
                <w:noProof/>
                <w:sz w:val="20"/>
                <w:szCs w:val="20"/>
              </w:rPr>
              <w:t>2. Collaborative Learning:</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_Toc159010527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23</w:t>
            </w:r>
            <w:r w:rsidRPr="003055A1">
              <w:rPr>
                <w:rFonts w:cstheme="minorHAnsi"/>
                <w:noProof/>
                <w:webHidden/>
                <w:sz w:val="20"/>
                <w:szCs w:val="20"/>
              </w:rPr>
              <w:fldChar w:fldCharType="end"/>
            </w:r>
          </w:hyperlink>
        </w:p>
        <w:p w14:paraId="616AE94C" w14:textId="32C4A474" w:rsidR="003055A1" w:rsidRPr="003055A1" w:rsidRDefault="003055A1">
          <w:pPr>
            <w:pStyle w:val="TOC3"/>
            <w:tabs>
              <w:tab w:val="right" w:leader="dot" w:pos="9016"/>
            </w:tabs>
            <w:rPr>
              <w:rFonts w:cstheme="minorHAnsi"/>
              <w:noProof/>
              <w:sz w:val="20"/>
              <w:szCs w:val="20"/>
            </w:rPr>
          </w:pPr>
          <w:hyperlink w:anchor="_Toc159010528" w:history="1">
            <w:r w:rsidRPr="003055A1">
              <w:rPr>
                <w:rStyle w:val="Hyperlink"/>
                <w:rFonts w:cstheme="minorHAnsi"/>
                <w:noProof/>
                <w:sz w:val="20"/>
                <w:szCs w:val="20"/>
              </w:rPr>
              <w:t>3. Instant Feedback:</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_Toc159010528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24</w:t>
            </w:r>
            <w:r w:rsidRPr="003055A1">
              <w:rPr>
                <w:rFonts w:cstheme="minorHAnsi"/>
                <w:noProof/>
                <w:webHidden/>
                <w:sz w:val="20"/>
                <w:szCs w:val="20"/>
              </w:rPr>
              <w:fldChar w:fldCharType="end"/>
            </w:r>
          </w:hyperlink>
        </w:p>
        <w:p w14:paraId="5D84FD32" w14:textId="40A2FBBB" w:rsidR="003055A1" w:rsidRPr="003055A1" w:rsidRDefault="003055A1">
          <w:pPr>
            <w:pStyle w:val="TOC3"/>
            <w:tabs>
              <w:tab w:val="right" w:leader="dot" w:pos="9016"/>
            </w:tabs>
            <w:rPr>
              <w:rFonts w:cstheme="minorHAnsi"/>
              <w:noProof/>
              <w:sz w:val="20"/>
              <w:szCs w:val="20"/>
            </w:rPr>
          </w:pPr>
          <w:hyperlink w:anchor="_Toc159010529" w:history="1">
            <w:r w:rsidRPr="003055A1">
              <w:rPr>
                <w:rStyle w:val="Hyperlink"/>
                <w:rFonts w:cstheme="minorHAnsi"/>
                <w:noProof/>
                <w:sz w:val="20"/>
                <w:szCs w:val="20"/>
              </w:rPr>
              <w:t>4. Dynamic Learning Environment:</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_Toc159010529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24</w:t>
            </w:r>
            <w:r w:rsidRPr="003055A1">
              <w:rPr>
                <w:rFonts w:cstheme="minorHAnsi"/>
                <w:noProof/>
                <w:webHidden/>
                <w:sz w:val="20"/>
                <w:szCs w:val="20"/>
              </w:rPr>
              <w:fldChar w:fldCharType="end"/>
            </w:r>
          </w:hyperlink>
        </w:p>
        <w:p w14:paraId="51F25947" w14:textId="2B405A31" w:rsidR="003055A1" w:rsidRPr="003055A1" w:rsidRDefault="003055A1">
          <w:pPr>
            <w:pStyle w:val="TOC3"/>
            <w:tabs>
              <w:tab w:val="right" w:leader="dot" w:pos="9016"/>
            </w:tabs>
            <w:rPr>
              <w:rFonts w:cstheme="minorHAnsi"/>
              <w:noProof/>
              <w:sz w:val="20"/>
              <w:szCs w:val="20"/>
            </w:rPr>
          </w:pPr>
          <w:hyperlink w:anchor="_Toc159010530" w:history="1">
            <w:r w:rsidRPr="003055A1">
              <w:rPr>
                <w:rStyle w:val="Hyperlink"/>
                <w:rFonts w:cstheme="minorHAnsi"/>
                <w:noProof/>
                <w:sz w:val="20"/>
                <w:szCs w:val="20"/>
              </w:rPr>
              <w:t>Learner Feedback:</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_Toc159010530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24</w:t>
            </w:r>
            <w:r w:rsidRPr="003055A1">
              <w:rPr>
                <w:rFonts w:cstheme="minorHAnsi"/>
                <w:noProof/>
                <w:webHidden/>
                <w:sz w:val="20"/>
                <w:szCs w:val="20"/>
              </w:rPr>
              <w:fldChar w:fldCharType="end"/>
            </w:r>
          </w:hyperlink>
        </w:p>
        <w:p w14:paraId="5957EB22" w14:textId="060B24E1" w:rsidR="003055A1" w:rsidRPr="003055A1" w:rsidRDefault="003055A1">
          <w:pPr>
            <w:pStyle w:val="TOC3"/>
            <w:tabs>
              <w:tab w:val="right" w:leader="dot" w:pos="9016"/>
            </w:tabs>
            <w:rPr>
              <w:rFonts w:cstheme="minorHAnsi"/>
              <w:noProof/>
              <w:sz w:val="20"/>
              <w:szCs w:val="20"/>
            </w:rPr>
          </w:pPr>
          <w:hyperlink w:anchor="_Toc159010531" w:history="1">
            <w:r w:rsidRPr="003055A1">
              <w:rPr>
                <w:rStyle w:val="Hyperlink"/>
                <w:rFonts w:cstheme="minorHAnsi"/>
                <w:noProof/>
                <w:sz w:val="20"/>
                <w:szCs w:val="20"/>
              </w:rPr>
              <w:t>Evaluation – Technical Issues: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_Toc159010531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24</w:t>
            </w:r>
            <w:r w:rsidRPr="003055A1">
              <w:rPr>
                <w:rFonts w:cstheme="minorHAnsi"/>
                <w:noProof/>
                <w:webHidden/>
                <w:sz w:val="20"/>
                <w:szCs w:val="20"/>
              </w:rPr>
              <w:fldChar w:fldCharType="end"/>
            </w:r>
          </w:hyperlink>
        </w:p>
        <w:p w14:paraId="1CE4583C" w14:textId="5662F656" w:rsidR="003055A1" w:rsidRPr="003055A1" w:rsidRDefault="003055A1">
          <w:pPr>
            <w:pStyle w:val="TOC3"/>
            <w:tabs>
              <w:tab w:val="right" w:leader="dot" w:pos="9016"/>
            </w:tabs>
            <w:rPr>
              <w:rFonts w:cstheme="minorHAnsi"/>
              <w:noProof/>
              <w:sz w:val="20"/>
              <w:szCs w:val="20"/>
            </w:rPr>
          </w:pPr>
          <w:hyperlink w:anchor="_Toc159010532" w:history="1">
            <w:r w:rsidRPr="003055A1">
              <w:rPr>
                <w:rStyle w:val="Hyperlink"/>
                <w:rFonts w:cstheme="minorHAnsi"/>
                <w:noProof/>
                <w:sz w:val="20"/>
                <w:szCs w:val="20"/>
              </w:rPr>
              <w:t>Anonymous Nature and Support Targeting:</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_Toc159010532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25</w:t>
            </w:r>
            <w:r w:rsidRPr="003055A1">
              <w:rPr>
                <w:rFonts w:cstheme="minorHAnsi"/>
                <w:noProof/>
                <w:webHidden/>
                <w:sz w:val="20"/>
                <w:szCs w:val="20"/>
              </w:rPr>
              <w:fldChar w:fldCharType="end"/>
            </w:r>
          </w:hyperlink>
        </w:p>
        <w:p w14:paraId="7F19CA50" w14:textId="4D42492B" w:rsidR="003055A1" w:rsidRPr="003055A1" w:rsidRDefault="003055A1">
          <w:pPr>
            <w:pStyle w:val="TOC3"/>
            <w:tabs>
              <w:tab w:val="right" w:leader="dot" w:pos="9016"/>
            </w:tabs>
            <w:rPr>
              <w:rFonts w:cstheme="minorHAnsi"/>
              <w:noProof/>
              <w:sz w:val="20"/>
              <w:szCs w:val="20"/>
            </w:rPr>
          </w:pPr>
          <w:hyperlink w:anchor="_Toc159010533" w:history="1">
            <w:r w:rsidRPr="003055A1">
              <w:rPr>
                <w:rStyle w:val="Hyperlink"/>
                <w:rFonts w:cstheme="minorHAnsi"/>
                <w:noProof/>
                <w:sz w:val="20"/>
                <w:szCs w:val="20"/>
              </w:rPr>
              <w:t>Integration with Learning Theories: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_Toc159010533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25</w:t>
            </w:r>
            <w:r w:rsidRPr="003055A1">
              <w:rPr>
                <w:rFonts w:cstheme="minorHAnsi"/>
                <w:noProof/>
                <w:webHidden/>
                <w:sz w:val="20"/>
                <w:szCs w:val="20"/>
              </w:rPr>
              <w:fldChar w:fldCharType="end"/>
            </w:r>
          </w:hyperlink>
        </w:p>
        <w:p w14:paraId="1B735B12" w14:textId="42F28175" w:rsidR="003055A1" w:rsidRPr="003055A1" w:rsidRDefault="003055A1">
          <w:pPr>
            <w:pStyle w:val="TOC2"/>
            <w:tabs>
              <w:tab w:val="right" w:leader="dot" w:pos="9016"/>
            </w:tabs>
            <w:rPr>
              <w:rFonts w:cstheme="minorHAnsi"/>
              <w:noProof/>
              <w:sz w:val="20"/>
              <w:szCs w:val="20"/>
            </w:rPr>
          </w:pPr>
          <w:hyperlink w:anchor="_Toc159010534" w:history="1">
            <w:r w:rsidRPr="003055A1">
              <w:rPr>
                <w:rStyle w:val="Hyperlink"/>
                <w:rFonts w:cstheme="minorHAnsi"/>
                <w:noProof/>
                <w:sz w:val="20"/>
                <w:szCs w:val="20"/>
              </w:rPr>
              <w:t>Informed Development of Future Practice:</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_Toc159010534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25</w:t>
            </w:r>
            <w:r w:rsidRPr="003055A1">
              <w:rPr>
                <w:rFonts w:cstheme="minorHAnsi"/>
                <w:noProof/>
                <w:webHidden/>
                <w:sz w:val="20"/>
                <w:szCs w:val="20"/>
              </w:rPr>
              <w:fldChar w:fldCharType="end"/>
            </w:r>
          </w:hyperlink>
        </w:p>
        <w:p w14:paraId="33798CB1" w14:textId="0A8EBA2D" w:rsidR="003055A1" w:rsidRPr="003055A1" w:rsidRDefault="003055A1">
          <w:pPr>
            <w:pStyle w:val="TOC3"/>
            <w:tabs>
              <w:tab w:val="right" w:leader="dot" w:pos="9016"/>
            </w:tabs>
            <w:rPr>
              <w:rFonts w:cstheme="minorHAnsi"/>
              <w:noProof/>
              <w:sz w:val="20"/>
              <w:szCs w:val="20"/>
            </w:rPr>
          </w:pPr>
          <w:hyperlink w:anchor="_Toc159010535" w:history="1">
            <w:r w:rsidRPr="003055A1">
              <w:rPr>
                <w:rStyle w:val="Hyperlink"/>
                <w:rFonts w:cstheme="minorHAnsi"/>
                <w:noProof/>
                <w:sz w:val="20"/>
                <w:szCs w:val="20"/>
              </w:rPr>
              <w:t>1. Further Exploration of Collaborative Features: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_Toc159010535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25</w:t>
            </w:r>
            <w:r w:rsidRPr="003055A1">
              <w:rPr>
                <w:rFonts w:cstheme="minorHAnsi"/>
                <w:noProof/>
                <w:webHidden/>
                <w:sz w:val="20"/>
                <w:szCs w:val="20"/>
              </w:rPr>
              <w:fldChar w:fldCharType="end"/>
            </w:r>
          </w:hyperlink>
        </w:p>
        <w:p w14:paraId="59174342" w14:textId="784C1479" w:rsidR="003055A1" w:rsidRPr="003055A1" w:rsidRDefault="003055A1">
          <w:pPr>
            <w:pStyle w:val="TOC3"/>
            <w:tabs>
              <w:tab w:val="right" w:leader="dot" w:pos="9016"/>
            </w:tabs>
            <w:rPr>
              <w:rFonts w:cstheme="minorHAnsi"/>
              <w:noProof/>
              <w:sz w:val="20"/>
              <w:szCs w:val="20"/>
            </w:rPr>
          </w:pPr>
          <w:hyperlink w:anchor="_Toc159010536" w:history="1">
            <w:r w:rsidRPr="003055A1">
              <w:rPr>
                <w:rStyle w:val="Hyperlink"/>
                <w:rFonts w:cstheme="minorHAnsi"/>
                <w:noProof/>
                <w:sz w:val="20"/>
                <w:szCs w:val="20"/>
              </w:rPr>
              <w:t>2. Continuous Professional Development:</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_Toc159010536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25</w:t>
            </w:r>
            <w:r w:rsidRPr="003055A1">
              <w:rPr>
                <w:rFonts w:cstheme="minorHAnsi"/>
                <w:noProof/>
                <w:webHidden/>
                <w:sz w:val="20"/>
                <w:szCs w:val="20"/>
              </w:rPr>
              <w:fldChar w:fldCharType="end"/>
            </w:r>
          </w:hyperlink>
        </w:p>
        <w:p w14:paraId="6C7C1676" w14:textId="0D4A327D" w:rsidR="003055A1" w:rsidRPr="003055A1" w:rsidRDefault="003055A1">
          <w:pPr>
            <w:pStyle w:val="TOC3"/>
            <w:tabs>
              <w:tab w:val="right" w:leader="dot" w:pos="9016"/>
            </w:tabs>
            <w:rPr>
              <w:rFonts w:cstheme="minorHAnsi"/>
              <w:noProof/>
              <w:sz w:val="20"/>
              <w:szCs w:val="20"/>
            </w:rPr>
          </w:pPr>
          <w:hyperlink w:anchor="_Toc159010537" w:history="1">
            <w:r w:rsidRPr="003055A1">
              <w:rPr>
                <w:rStyle w:val="Hyperlink"/>
                <w:rFonts w:cstheme="minorHAnsi"/>
                <w:noProof/>
                <w:sz w:val="20"/>
                <w:szCs w:val="20"/>
              </w:rPr>
              <w:t>3. Inclusive Design of Digital Learning Materials: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_Toc159010537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26</w:t>
            </w:r>
            <w:r w:rsidRPr="003055A1">
              <w:rPr>
                <w:rFonts w:cstheme="minorHAnsi"/>
                <w:noProof/>
                <w:webHidden/>
                <w:sz w:val="20"/>
                <w:szCs w:val="20"/>
              </w:rPr>
              <w:fldChar w:fldCharType="end"/>
            </w:r>
          </w:hyperlink>
        </w:p>
        <w:p w14:paraId="6F76A4C0" w14:textId="1336E5E6" w:rsidR="003055A1" w:rsidRPr="003055A1" w:rsidRDefault="003055A1">
          <w:pPr>
            <w:pStyle w:val="TOC3"/>
            <w:tabs>
              <w:tab w:val="right" w:leader="dot" w:pos="9016"/>
            </w:tabs>
            <w:rPr>
              <w:rFonts w:cstheme="minorHAnsi"/>
              <w:noProof/>
              <w:sz w:val="20"/>
              <w:szCs w:val="20"/>
            </w:rPr>
          </w:pPr>
          <w:hyperlink w:anchor="_Toc159010538" w:history="1">
            <w:r w:rsidRPr="003055A1">
              <w:rPr>
                <w:rStyle w:val="Hyperlink"/>
                <w:rFonts w:cstheme="minorHAnsi"/>
                <w:noProof/>
                <w:sz w:val="20"/>
                <w:szCs w:val="20"/>
              </w:rPr>
              <w:t>4. Learner-Centred Approach:</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_Toc159010538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26</w:t>
            </w:r>
            <w:r w:rsidRPr="003055A1">
              <w:rPr>
                <w:rFonts w:cstheme="minorHAnsi"/>
                <w:noProof/>
                <w:webHidden/>
                <w:sz w:val="20"/>
                <w:szCs w:val="20"/>
              </w:rPr>
              <w:fldChar w:fldCharType="end"/>
            </w:r>
          </w:hyperlink>
        </w:p>
        <w:p w14:paraId="359B4B91" w14:textId="161CA106" w:rsidR="003055A1" w:rsidRPr="003055A1" w:rsidRDefault="003055A1">
          <w:pPr>
            <w:pStyle w:val="TOC1"/>
            <w:tabs>
              <w:tab w:val="right" w:leader="dot" w:pos="9016"/>
            </w:tabs>
            <w:rPr>
              <w:rFonts w:cstheme="minorHAnsi"/>
              <w:noProof/>
              <w:sz w:val="20"/>
              <w:szCs w:val="20"/>
            </w:rPr>
          </w:pPr>
          <w:hyperlink w:anchor="_Toc159010539" w:history="1">
            <w:r w:rsidRPr="003055A1">
              <w:rPr>
                <w:rStyle w:val="Hyperlink"/>
                <w:rFonts w:cstheme="minorHAnsi"/>
                <w:noProof/>
                <w:sz w:val="20"/>
                <w:szCs w:val="20"/>
              </w:rPr>
              <w:t>References</w:t>
            </w:r>
            <w:r w:rsidRPr="003055A1">
              <w:rPr>
                <w:rFonts w:cstheme="minorHAnsi"/>
                <w:noProof/>
                <w:webHidden/>
                <w:sz w:val="20"/>
                <w:szCs w:val="20"/>
              </w:rPr>
              <w:tab/>
            </w:r>
            <w:r w:rsidRPr="003055A1">
              <w:rPr>
                <w:rFonts w:cstheme="minorHAnsi"/>
                <w:noProof/>
                <w:webHidden/>
                <w:sz w:val="20"/>
                <w:szCs w:val="20"/>
              </w:rPr>
              <w:fldChar w:fldCharType="begin"/>
            </w:r>
            <w:r w:rsidRPr="003055A1">
              <w:rPr>
                <w:rFonts w:cstheme="minorHAnsi"/>
                <w:noProof/>
                <w:webHidden/>
                <w:sz w:val="20"/>
                <w:szCs w:val="20"/>
              </w:rPr>
              <w:instrText xml:space="preserve"> PAGEREF _Toc159010539 \h </w:instrText>
            </w:r>
            <w:r w:rsidRPr="003055A1">
              <w:rPr>
                <w:rFonts w:cstheme="minorHAnsi"/>
                <w:noProof/>
                <w:webHidden/>
                <w:sz w:val="20"/>
                <w:szCs w:val="20"/>
              </w:rPr>
            </w:r>
            <w:r w:rsidRPr="003055A1">
              <w:rPr>
                <w:rFonts w:cstheme="minorHAnsi"/>
                <w:noProof/>
                <w:webHidden/>
                <w:sz w:val="20"/>
                <w:szCs w:val="20"/>
              </w:rPr>
              <w:fldChar w:fldCharType="separate"/>
            </w:r>
            <w:r w:rsidRPr="003055A1">
              <w:rPr>
                <w:rFonts w:cstheme="minorHAnsi"/>
                <w:noProof/>
                <w:webHidden/>
                <w:sz w:val="20"/>
                <w:szCs w:val="20"/>
              </w:rPr>
              <w:t>27</w:t>
            </w:r>
            <w:r w:rsidRPr="003055A1">
              <w:rPr>
                <w:rFonts w:cstheme="minorHAnsi"/>
                <w:noProof/>
                <w:webHidden/>
                <w:sz w:val="20"/>
                <w:szCs w:val="20"/>
              </w:rPr>
              <w:fldChar w:fldCharType="end"/>
            </w:r>
          </w:hyperlink>
        </w:p>
        <w:p w14:paraId="5C298300" w14:textId="6240DDCB" w:rsidR="00995AD1" w:rsidRPr="003055A1" w:rsidRDefault="00995AD1" w:rsidP="003055A1">
          <w:pPr>
            <w:rPr>
              <w:rFonts w:cstheme="minorHAnsi"/>
              <w:sz w:val="20"/>
              <w:szCs w:val="20"/>
            </w:rPr>
          </w:pPr>
          <w:r w:rsidRPr="003055A1">
            <w:rPr>
              <w:rFonts w:cstheme="minorHAnsi"/>
              <w:b/>
              <w:bCs/>
              <w:noProof/>
              <w:sz w:val="20"/>
              <w:szCs w:val="20"/>
            </w:rPr>
            <w:lastRenderedPageBreak/>
            <w:fldChar w:fldCharType="end"/>
          </w:r>
        </w:p>
      </w:sdtContent>
    </w:sdt>
    <w:p w14:paraId="1A13BCF7" w14:textId="4C00E238" w:rsidR="0038782B" w:rsidRPr="00486566" w:rsidRDefault="00995AD1" w:rsidP="00486566">
      <w:pPr>
        <w:pStyle w:val="Heading1"/>
        <w:spacing w:line="360" w:lineRule="auto"/>
        <w:rPr>
          <w:rFonts w:asciiTheme="minorHAnsi" w:hAnsiTheme="minorHAnsi" w:cstheme="minorHAnsi"/>
          <w:sz w:val="24"/>
          <w:szCs w:val="24"/>
        </w:rPr>
      </w:pPr>
      <w:bookmarkStart w:id="0" w:name="_Toc159010502"/>
      <w:r w:rsidRPr="0038782B">
        <w:rPr>
          <w:rFonts w:asciiTheme="minorHAnsi" w:hAnsiTheme="minorHAnsi" w:cstheme="minorHAnsi"/>
          <w:sz w:val="24"/>
          <w:szCs w:val="24"/>
        </w:rPr>
        <w:t>Introduction</w:t>
      </w:r>
      <w:bookmarkEnd w:id="0"/>
    </w:p>
    <w:p w14:paraId="4117C6F1" w14:textId="2C99D8DD" w:rsidR="00035834" w:rsidRDefault="00CD0025" w:rsidP="0038782B">
      <w:pPr>
        <w:spacing w:line="360" w:lineRule="auto"/>
        <w:rPr>
          <w:rFonts w:cstheme="minorHAnsi"/>
          <w:sz w:val="24"/>
          <w:szCs w:val="24"/>
        </w:rPr>
      </w:pPr>
      <w:r w:rsidRPr="0038782B">
        <w:rPr>
          <w:rFonts w:cstheme="minorHAnsi"/>
          <w:sz w:val="24"/>
          <w:szCs w:val="24"/>
        </w:rPr>
        <w:t>Th</w:t>
      </w:r>
      <w:r w:rsidR="00BC049F" w:rsidRPr="0038782B">
        <w:rPr>
          <w:rFonts w:cstheme="minorHAnsi"/>
          <w:sz w:val="24"/>
          <w:szCs w:val="24"/>
        </w:rPr>
        <w:t>is</w:t>
      </w:r>
      <w:r w:rsidRPr="0038782B">
        <w:rPr>
          <w:rFonts w:cstheme="minorHAnsi"/>
          <w:sz w:val="24"/>
          <w:szCs w:val="24"/>
        </w:rPr>
        <w:t xml:space="preserve"> </w:t>
      </w:r>
      <w:r w:rsidR="00BC049F" w:rsidRPr="0038782B">
        <w:rPr>
          <w:rFonts w:cstheme="minorHAnsi"/>
          <w:sz w:val="24"/>
          <w:szCs w:val="24"/>
        </w:rPr>
        <w:t>assignment</w:t>
      </w:r>
      <w:r w:rsidRPr="0038782B">
        <w:rPr>
          <w:rFonts w:cstheme="minorHAnsi"/>
          <w:sz w:val="24"/>
          <w:szCs w:val="24"/>
        </w:rPr>
        <w:t xml:space="preserve"> wi</w:t>
      </w:r>
      <w:r w:rsidR="00077F80" w:rsidRPr="0038782B">
        <w:rPr>
          <w:rFonts w:cstheme="minorHAnsi"/>
          <w:sz w:val="24"/>
          <w:szCs w:val="24"/>
        </w:rPr>
        <w:t xml:space="preserve">ll explore the role </w:t>
      </w:r>
      <w:r w:rsidR="004D255F" w:rsidRPr="0038782B">
        <w:rPr>
          <w:rFonts w:cstheme="minorHAnsi"/>
          <w:sz w:val="24"/>
          <w:szCs w:val="24"/>
        </w:rPr>
        <w:t>of digital innovation within professional practice. The assignment will</w:t>
      </w:r>
      <w:r w:rsidR="00930A58" w:rsidRPr="0038782B">
        <w:rPr>
          <w:rFonts w:cstheme="minorHAnsi"/>
          <w:sz w:val="24"/>
          <w:szCs w:val="24"/>
        </w:rPr>
        <w:t>;</w:t>
      </w:r>
      <w:r w:rsidR="004D255F" w:rsidRPr="0038782B">
        <w:rPr>
          <w:rFonts w:cstheme="minorHAnsi"/>
          <w:sz w:val="24"/>
          <w:szCs w:val="24"/>
        </w:rPr>
        <w:t xml:space="preserve"> highlight </w:t>
      </w:r>
      <w:r w:rsidR="00916129" w:rsidRPr="0038782B">
        <w:rPr>
          <w:rFonts w:cstheme="minorHAnsi"/>
          <w:sz w:val="24"/>
          <w:szCs w:val="24"/>
        </w:rPr>
        <w:t>the role of creativity and digital innovation</w:t>
      </w:r>
      <w:r w:rsidR="00930A58" w:rsidRPr="0038782B">
        <w:rPr>
          <w:rFonts w:cstheme="minorHAnsi"/>
          <w:sz w:val="24"/>
          <w:szCs w:val="24"/>
        </w:rPr>
        <w:t xml:space="preserve"> within professional practice</w:t>
      </w:r>
      <w:r w:rsidR="00916129" w:rsidRPr="0038782B">
        <w:rPr>
          <w:rFonts w:cstheme="minorHAnsi"/>
          <w:sz w:val="24"/>
          <w:szCs w:val="24"/>
        </w:rPr>
        <w:t>, identify and select an appropriate tool for use within a teaching session and evaluate the use of the tool</w:t>
      </w:r>
      <w:r w:rsidR="00930A58" w:rsidRPr="0038782B">
        <w:rPr>
          <w:rFonts w:cstheme="minorHAnsi"/>
          <w:sz w:val="24"/>
          <w:szCs w:val="24"/>
        </w:rPr>
        <w:t xml:space="preserve">. Finally, by conducting a critical evaluation of the tool in practice incorporating learner feedback, it will </w:t>
      </w:r>
      <w:r w:rsidR="00916129" w:rsidRPr="0038782B">
        <w:rPr>
          <w:rFonts w:cstheme="minorHAnsi"/>
          <w:sz w:val="24"/>
          <w:szCs w:val="24"/>
        </w:rPr>
        <w:t>look forward to how this form of digital innovation can</w:t>
      </w:r>
      <w:r w:rsidR="009E1BCF" w:rsidRPr="0038782B">
        <w:rPr>
          <w:rFonts w:cstheme="minorHAnsi"/>
          <w:sz w:val="24"/>
          <w:szCs w:val="24"/>
        </w:rPr>
        <w:t xml:space="preserve"> be used to</w:t>
      </w:r>
      <w:r w:rsidR="00916129" w:rsidRPr="0038782B">
        <w:rPr>
          <w:rFonts w:cstheme="minorHAnsi"/>
          <w:sz w:val="24"/>
          <w:szCs w:val="24"/>
        </w:rPr>
        <w:t xml:space="preserve"> impact learning.</w:t>
      </w:r>
    </w:p>
    <w:p w14:paraId="2D98AE6B" w14:textId="77777777" w:rsidR="0038782B" w:rsidRPr="0038782B" w:rsidRDefault="0038782B" w:rsidP="0038782B">
      <w:pPr>
        <w:spacing w:line="360" w:lineRule="auto"/>
        <w:rPr>
          <w:rFonts w:cstheme="minorHAnsi"/>
          <w:sz w:val="24"/>
          <w:szCs w:val="24"/>
        </w:rPr>
      </w:pPr>
    </w:p>
    <w:p w14:paraId="25286AD4" w14:textId="267C49F9" w:rsidR="00035834" w:rsidRDefault="00035834" w:rsidP="0038782B">
      <w:pPr>
        <w:spacing w:line="360" w:lineRule="auto"/>
        <w:rPr>
          <w:rFonts w:cstheme="minorHAnsi"/>
          <w:sz w:val="24"/>
          <w:szCs w:val="24"/>
        </w:rPr>
      </w:pPr>
      <w:r w:rsidRPr="0038782B">
        <w:rPr>
          <w:rFonts w:cstheme="minorHAnsi"/>
          <w:sz w:val="24"/>
          <w:szCs w:val="24"/>
        </w:rPr>
        <w:t xml:space="preserve">Central to this </w:t>
      </w:r>
      <w:r w:rsidR="009E1BCF" w:rsidRPr="0038782B">
        <w:rPr>
          <w:rFonts w:cstheme="minorHAnsi"/>
          <w:sz w:val="24"/>
          <w:szCs w:val="24"/>
        </w:rPr>
        <w:t>work</w:t>
      </w:r>
      <w:r w:rsidRPr="0038782B">
        <w:rPr>
          <w:rFonts w:cstheme="minorHAnsi"/>
          <w:sz w:val="24"/>
          <w:szCs w:val="24"/>
        </w:rPr>
        <w:t xml:space="preserve"> is the aim to contextuali</w:t>
      </w:r>
      <w:r w:rsidR="009E1BCF" w:rsidRPr="0038782B">
        <w:rPr>
          <w:rFonts w:cstheme="minorHAnsi"/>
          <w:sz w:val="24"/>
          <w:szCs w:val="24"/>
        </w:rPr>
        <w:t>s</w:t>
      </w:r>
      <w:r w:rsidRPr="0038782B">
        <w:rPr>
          <w:rFonts w:cstheme="minorHAnsi"/>
          <w:sz w:val="24"/>
          <w:szCs w:val="24"/>
        </w:rPr>
        <w:t xml:space="preserve">e the integration of technology within the </w:t>
      </w:r>
      <w:r w:rsidR="009B5B8A" w:rsidRPr="0038782B">
        <w:rPr>
          <w:rFonts w:cstheme="minorHAnsi"/>
          <w:sz w:val="24"/>
          <w:szCs w:val="24"/>
        </w:rPr>
        <w:t>post-compulsory education</w:t>
      </w:r>
      <w:r w:rsidR="00BC049F" w:rsidRPr="0038782B">
        <w:rPr>
          <w:rFonts w:cstheme="minorHAnsi"/>
          <w:sz w:val="24"/>
          <w:szCs w:val="24"/>
        </w:rPr>
        <w:t xml:space="preserve"> (PCET)</w:t>
      </w:r>
      <w:r w:rsidRPr="0038782B">
        <w:rPr>
          <w:rFonts w:cstheme="minorHAnsi"/>
          <w:sz w:val="24"/>
          <w:szCs w:val="24"/>
        </w:rPr>
        <w:t xml:space="preserve"> sector, </w:t>
      </w:r>
      <w:r w:rsidR="009E1BCF" w:rsidRPr="0038782B">
        <w:rPr>
          <w:rFonts w:cstheme="minorHAnsi"/>
          <w:sz w:val="24"/>
          <w:szCs w:val="24"/>
        </w:rPr>
        <w:t>highlighting</w:t>
      </w:r>
      <w:r w:rsidRPr="0038782B">
        <w:rPr>
          <w:rFonts w:cstheme="minorHAnsi"/>
          <w:sz w:val="24"/>
          <w:szCs w:val="24"/>
        </w:rPr>
        <w:t xml:space="preserve"> the ways in which digital tools can be effectively harnessed to complement and enhance pedagogical strategies. Through an in-depth analysis of learning theories such as connectivism, constructivism, and the SAMR</w:t>
      </w:r>
      <w:r w:rsidR="00742996" w:rsidRPr="0038782B">
        <w:rPr>
          <w:rFonts w:cstheme="minorHAnsi"/>
          <w:sz w:val="24"/>
          <w:szCs w:val="24"/>
        </w:rPr>
        <w:t xml:space="preserve"> (</w:t>
      </w:r>
      <w:r w:rsidR="00944BCD" w:rsidRPr="0038782B">
        <w:rPr>
          <w:rFonts w:cstheme="minorHAnsi"/>
          <w:sz w:val="24"/>
          <w:szCs w:val="24"/>
        </w:rPr>
        <w:t>S</w:t>
      </w:r>
      <w:r w:rsidR="00742996" w:rsidRPr="0038782B">
        <w:rPr>
          <w:rFonts w:cstheme="minorHAnsi"/>
          <w:sz w:val="24"/>
          <w:szCs w:val="24"/>
        </w:rPr>
        <w:t>ub</w:t>
      </w:r>
      <w:r w:rsidR="001D7796" w:rsidRPr="0038782B">
        <w:rPr>
          <w:rFonts w:cstheme="minorHAnsi"/>
          <w:sz w:val="24"/>
          <w:szCs w:val="24"/>
        </w:rPr>
        <w:t xml:space="preserve">stitution, </w:t>
      </w:r>
      <w:r w:rsidR="00944BCD" w:rsidRPr="0038782B">
        <w:rPr>
          <w:rFonts w:cstheme="minorHAnsi"/>
          <w:sz w:val="24"/>
          <w:szCs w:val="24"/>
        </w:rPr>
        <w:t>A</w:t>
      </w:r>
      <w:r w:rsidR="001D7796" w:rsidRPr="0038782B">
        <w:rPr>
          <w:rFonts w:cstheme="minorHAnsi"/>
          <w:sz w:val="24"/>
          <w:szCs w:val="24"/>
        </w:rPr>
        <w:t xml:space="preserve">ugmentation, </w:t>
      </w:r>
      <w:r w:rsidR="00944BCD" w:rsidRPr="0038782B">
        <w:rPr>
          <w:rFonts w:cstheme="minorHAnsi"/>
          <w:sz w:val="24"/>
          <w:szCs w:val="24"/>
        </w:rPr>
        <w:t>M</w:t>
      </w:r>
      <w:r w:rsidR="001D7796" w:rsidRPr="0038782B">
        <w:rPr>
          <w:rFonts w:cstheme="minorHAnsi"/>
          <w:sz w:val="24"/>
          <w:szCs w:val="24"/>
        </w:rPr>
        <w:t xml:space="preserve">odification, </w:t>
      </w:r>
      <w:r w:rsidR="00944BCD" w:rsidRPr="0038782B">
        <w:rPr>
          <w:rFonts w:cstheme="minorHAnsi"/>
          <w:sz w:val="24"/>
          <w:szCs w:val="24"/>
        </w:rPr>
        <w:t>R</w:t>
      </w:r>
      <w:r w:rsidR="001D7796" w:rsidRPr="0038782B">
        <w:rPr>
          <w:rFonts w:cstheme="minorHAnsi"/>
          <w:sz w:val="24"/>
          <w:szCs w:val="24"/>
        </w:rPr>
        <w:t>edefinition)</w:t>
      </w:r>
      <w:r w:rsidRPr="0038782B">
        <w:rPr>
          <w:rFonts w:cstheme="minorHAnsi"/>
          <w:sz w:val="24"/>
          <w:szCs w:val="24"/>
        </w:rPr>
        <w:t xml:space="preserve"> model, the </w:t>
      </w:r>
      <w:r w:rsidR="00916129" w:rsidRPr="0038782B">
        <w:rPr>
          <w:rFonts w:cstheme="minorHAnsi"/>
          <w:sz w:val="24"/>
          <w:szCs w:val="24"/>
        </w:rPr>
        <w:t>work</w:t>
      </w:r>
      <w:r w:rsidRPr="0038782B">
        <w:rPr>
          <w:rFonts w:cstheme="minorHAnsi"/>
          <w:sz w:val="24"/>
          <w:szCs w:val="24"/>
        </w:rPr>
        <w:t xml:space="preserve"> sheds light on the theoretical underpinnings that guide the effective integration of technology in educational settings. Furthermore, it extends beyond theoretical </w:t>
      </w:r>
      <w:r w:rsidR="00851341" w:rsidRPr="0038782B">
        <w:rPr>
          <w:rFonts w:cstheme="minorHAnsi"/>
          <w:sz w:val="24"/>
          <w:szCs w:val="24"/>
        </w:rPr>
        <w:t>literature review</w:t>
      </w:r>
      <w:r w:rsidRPr="0038782B">
        <w:rPr>
          <w:rFonts w:cstheme="minorHAnsi"/>
          <w:sz w:val="24"/>
          <w:szCs w:val="24"/>
        </w:rPr>
        <w:t xml:space="preserve"> to scrutini</w:t>
      </w:r>
      <w:r w:rsidR="00851341" w:rsidRPr="0038782B">
        <w:rPr>
          <w:rFonts w:cstheme="minorHAnsi"/>
          <w:sz w:val="24"/>
          <w:szCs w:val="24"/>
        </w:rPr>
        <w:t>s</w:t>
      </w:r>
      <w:r w:rsidRPr="0038782B">
        <w:rPr>
          <w:rFonts w:cstheme="minorHAnsi"/>
          <w:sz w:val="24"/>
          <w:szCs w:val="24"/>
        </w:rPr>
        <w:t>e the practical aspects of designing, implementing, and evaluating digital tools in the learning environment</w:t>
      </w:r>
      <w:r w:rsidR="00851341" w:rsidRPr="0038782B">
        <w:rPr>
          <w:rFonts w:cstheme="minorHAnsi"/>
          <w:sz w:val="24"/>
          <w:szCs w:val="24"/>
        </w:rPr>
        <w:t xml:space="preserve">. Thereby, </w:t>
      </w:r>
      <w:r w:rsidRPr="0038782B">
        <w:rPr>
          <w:rFonts w:cstheme="minorHAnsi"/>
          <w:sz w:val="24"/>
          <w:szCs w:val="24"/>
        </w:rPr>
        <w:t>emphasi</w:t>
      </w:r>
      <w:r w:rsidR="00851341" w:rsidRPr="0038782B">
        <w:rPr>
          <w:rFonts w:cstheme="minorHAnsi"/>
          <w:sz w:val="24"/>
          <w:szCs w:val="24"/>
        </w:rPr>
        <w:t>s</w:t>
      </w:r>
      <w:r w:rsidRPr="0038782B">
        <w:rPr>
          <w:rFonts w:cstheme="minorHAnsi"/>
          <w:sz w:val="24"/>
          <w:szCs w:val="24"/>
        </w:rPr>
        <w:t>ing the critical role of creativity in fostering engaging and innovative educational experiences.</w:t>
      </w:r>
    </w:p>
    <w:p w14:paraId="123EACB0" w14:textId="77777777" w:rsidR="0038782B" w:rsidRPr="0038782B" w:rsidRDefault="0038782B" w:rsidP="0038782B">
      <w:pPr>
        <w:spacing w:line="360" w:lineRule="auto"/>
        <w:rPr>
          <w:rFonts w:cstheme="minorHAnsi"/>
          <w:sz w:val="24"/>
          <w:szCs w:val="24"/>
        </w:rPr>
      </w:pPr>
    </w:p>
    <w:p w14:paraId="07AC175F" w14:textId="5FC68C91" w:rsidR="00035834" w:rsidRPr="0038782B" w:rsidRDefault="00035834" w:rsidP="0038782B">
      <w:pPr>
        <w:spacing w:line="360" w:lineRule="auto"/>
        <w:rPr>
          <w:rFonts w:cstheme="minorHAnsi"/>
          <w:sz w:val="24"/>
          <w:szCs w:val="24"/>
        </w:rPr>
      </w:pPr>
      <w:r w:rsidRPr="0038782B">
        <w:rPr>
          <w:rFonts w:cstheme="minorHAnsi"/>
          <w:sz w:val="24"/>
          <w:szCs w:val="24"/>
        </w:rPr>
        <w:t xml:space="preserve">By bridging the gap between theory and practice, this </w:t>
      </w:r>
      <w:r w:rsidR="00E57BCC" w:rsidRPr="0038782B">
        <w:rPr>
          <w:rFonts w:cstheme="minorHAnsi"/>
          <w:sz w:val="24"/>
          <w:szCs w:val="24"/>
        </w:rPr>
        <w:t>assignment</w:t>
      </w:r>
      <w:r w:rsidRPr="0038782B">
        <w:rPr>
          <w:rFonts w:cstheme="minorHAnsi"/>
          <w:sz w:val="24"/>
          <w:szCs w:val="24"/>
        </w:rPr>
        <w:t xml:space="preserve"> not only highlights the transformative potential of digital innovation in the PCET sector but also addresses the challenges and considerations inherent in the adoption of digital tools</w:t>
      </w:r>
      <w:r w:rsidR="00851341" w:rsidRPr="0038782B">
        <w:rPr>
          <w:rFonts w:cstheme="minorHAnsi"/>
          <w:sz w:val="24"/>
          <w:szCs w:val="24"/>
        </w:rPr>
        <w:t xml:space="preserve"> within teaching sessions</w:t>
      </w:r>
      <w:r w:rsidRPr="0038782B">
        <w:rPr>
          <w:rFonts w:cstheme="minorHAnsi"/>
          <w:sz w:val="24"/>
          <w:szCs w:val="24"/>
        </w:rPr>
        <w:t xml:space="preserve">. Through a reflective analysis of the </w:t>
      </w:r>
      <w:r w:rsidR="00851341" w:rsidRPr="0038782B">
        <w:rPr>
          <w:rFonts w:cstheme="minorHAnsi"/>
          <w:sz w:val="24"/>
          <w:szCs w:val="24"/>
        </w:rPr>
        <w:t>collaboration of</w:t>
      </w:r>
      <w:r w:rsidRPr="0038782B">
        <w:rPr>
          <w:rFonts w:cstheme="minorHAnsi"/>
          <w:sz w:val="24"/>
          <w:szCs w:val="24"/>
        </w:rPr>
        <w:t xml:space="preserve"> technology, pedagogy, and creativity, it </w:t>
      </w:r>
      <w:r w:rsidRPr="0038782B">
        <w:rPr>
          <w:rFonts w:cstheme="minorHAnsi"/>
          <w:sz w:val="24"/>
          <w:szCs w:val="24"/>
        </w:rPr>
        <w:t>endeavours</w:t>
      </w:r>
      <w:r w:rsidRPr="0038782B">
        <w:rPr>
          <w:rFonts w:cstheme="minorHAnsi"/>
          <w:sz w:val="24"/>
          <w:szCs w:val="24"/>
        </w:rPr>
        <w:t xml:space="preserve"> to provide </w:t>
      </w:r>
      <w:r w:rsidR="009B5B8A" w:rsidRPr="0038782B">
        <w:rPr>
          <w:rFonts w:cstheme="minorHAnsi"/>
          <w:sz w:val="24"/>
          <w:szCs w:val="24"/>
        </w:rPr>
        <w:t>an</w:t>
      </w:r>
      <w:r w:rsidRPr="0038782B">
        <w:rPr>
          <w:rFonts w:cstheme="minorHAnsi"/>
          <w:sz w:val="24"/>
          <w:szCs w:val="24"/>
        </w:rPr>
        <w:t xml:space="preserve"> insightful perspectiv</w:t>
      </w:r>
      <w:r w:rsidR="009B5B8A" w:rsidRPr="0038782B">
        <w:rPr>
          <w:rFonts w:cstheme="minorHAnsi"/>
          <w:sz w:val="24"/>
          <w:szCs w:val="24"/>
        </w:rPr>
        <w:t>e</w:t>
      </w:r>
      <w:r w:rsidRPr="0038782B">
        <w:rPr>
          <w:rFonts w:cstheme="minorHAnsi"/>
          <w:sz w:val="24"/>
          <w:szCs w:val="24"/>
        </w:rPr>
        <w:t xml:space="preserve"> on </w:t>
      </w:r>
      <w:r w:rsidR="009B5B8A" w:rsidRPr="0038782B">
        <w:rPr>
          <w:rFonts w:cstheme="minorHAnsi"/>
          <w:sz w:val="24"/>
          <w:szCs w:val="24"/>
        </w:rPr>
        <w:t>the</w:t>
      </w:r>
      <w:r w:rsidRPr="0038782B">
        <w:rPr>
          <w:rFonts w:cstheme="minorHAnsi"/>
          <w:sz w:val="24"/>
          <w:szCs w:val="24"/>
        </w:rPr>
        <w:t xml:space="preserve"> </w:t>
      </w:r>
      <w:r w:rsidR="00A5284F" w:rsidRPr="0038782B">
        <w:rPr>
          <w:rFonts w:cstheme="minorHAnsi"/>
          <w:sz w:val="24"/>
          <w:szCs w:val="24"/>
        </w:rPr>
        <w:t>subject</w:t>
      </w:r>
      <w:r w:rsidRPr="0038782B">
        <w:rPr>
          <w:rFonts w:cstheme="minorHAnsi"/>
          <w:sz w:val="24"/>
          <w:szCs w:val="24"/>
        </w:rPr>
        <w:t xml:space="preserve"> of modern education, ultimately aiming to empower learners in a digitally enriched world.</w:t>
      </w:r>
    </w:p>
    <w:p w14:paraId="54E849A0" w14:textId="77777777" w:rsidR="00A5284F" w:rsidRPr="0038782B" w:rsidRDefault="00A5284F" w:rsidP="0038782B">
      <w:pPr>
        <w:spacing w:line="360" w:lineRule="auto"/>
        <w:rPr>
          <w:rFonts w:cstheme="minorHAnsi"/>
          <w:sz w:val="24"/>
          <w:szCs w:val="24"/>
        </w:rPr>
      </w:pPr>
    </w:p>
    <w:p w14:paraId="0B7FE19A" w14:textId="3AA7B005" w:rsidR="00CD0025" w:rsidRPr="0038782B" w:rsidRDefault="00995AD1" w:rsidP="00486566">
      <w:pPr>
        <w:pStyle w:val="Heading1"/>
        <w:spacing w:line="360" w:lineRule="auto"/>
        <w:rPr>
          <w:rFonts w:asciiTheme="minorHAnsi" w:hAnsiTheme="minorHAnsi" w:cstheme="minorHAnsi"/>
          <w:sz w:val="24"/>
          <w:szCs w:val="24"/>
        </w:rPr>
      </w:pPr>
      <w:bookmarkStart w:id="1" w:name="_Toc159010503"/>
      <w:r w:rsidRPr="0038782B">
        <w:rPr>
          <w:rFonts w:asciiTheme="minorHAnsi" w:hAnsiTheme="minorHAnsi" w:cstheme="minorHAnsi"/>
          <w:sz w:val="24"/>
          <w:szCs w:val="24"/>
        </w:rPr>
        <w:lastRenderedPageBreak/>
        <w:t>The role of creativity and Digital Innovation</w:t>
      </w:r>
      <w:bookmarkEnd w:id="1"/>
    </w:p>
    <w:p w14:paraId="74C1F7E7" w14:textId="2ABE257B" w:rsidR="00CD0025" w:rsidRPr="0038782B" w:rsidRDefault="00CD0025" w:rsidP="0038782B">
      <w:pPr>
        <w:spacing w:line="360" w:lineRule="auto"/>
        <w:rPr>
          <w:rFonts w:cstheme="minorHAnsi"/>
          <w:sz w:val="24"/>
          <w:szCs w:val="24"/>
        </w:rPr>
      </w:pPr>
      <w:r w:rsidRPr="0038782B">
        <w:rPr>
          <w:rFonts w:cstheme="minorHAnsi"/>
          <w:sz w:val="24"/>
          <w:szCs w:val="24"/>
        </w:rPr>
        <w:t>In the rapidly evolving landscape of</w:t>
      </w:r>
      <w:r w:rsidR="00DA57A8" w:rsidRPr="0038782B">
        <w:rPr>
          <w:rFonts w:cstheme="minorHAnsi"/>
          <w:sz w:val="24"/>
          <w:szCs w:val="24"/>
        </w:rPr>
        <w:t xml:space="preserve"> teaching</w:t>
      </w:r>
      <w:r w:rsidRPr="0038782B">
        <w:rPr>
          <w:rFonts w:cstheme="minorHAnsi"/>
          <w:sz w:val="24"/>
          <w:szCs w:val="24"/>
        </w:rPr>
        <w:t xml:space="preserve"> within the UK, the </w:t>
      </w:r>
      <w:r w:rsidR="00A5284F" w:rsidRPr="0038782B">
        <w:rPr>
          <w:rFonts w:cstheme="minorHAnsi"/>
          <w:sz w:val="24"/>
          <w:szCs w:val="24"/>
        </w:rPr>
        <w:t>collaboration</w:t>
      </w:r>
      <w:r w:rsidRPr="0038782B">
        <w:rPr>
          <w:rFonts w:cstheme="minorHAnsi"/>
          <w:sz w:val="24"/>
          <w:szCs w:val="24"/>
        </w:rPr>
        <w:t xml:space="preserve"> of creativity, digital innovation, and pedagogy emerges as a pivotal axis for enhancing teaching and learning experiences. This literature review embarks on a comprehensive exploration of how these elements converge to reshape educational paradigms, providing a critical lens through which to examine the role of technology in pedagogical development. By delving into various learning theories that inform digital innovation and its practical applications, the review </w:t>
      </w:r>
      <w:r w:rsidR="006E4306" w:rsidRPr="0038782B">
        <w:rPr>
          <w:rFonts w:cstheme="minorHAnsi"/>
          <w:sz w:val="24"/>
          <w:szCs w:val="24"/>
        </w:rPr>
        <w:t xml:space="preserve">allow for </w:t>
      </w:r>
      <w:r w:rsidR="00767F80" w:rsidRPr="0038782B">
        <w:rPr>
          <w:rFonts w:cstheme="minorHAnsi"/>
          <w:sz w:val="24"/>
          <w:szCs w:val="24"/>
        </w:rPr>
        <w:t>further exploration of</w:t>
      </w:r>
      <w:r w:rsidRPr="0038782B">
        <w:rPr>
          <w:rFonts w:cstheme="minorHAnsi"/>
          <w:sz w:val="24"/>
          <w:szCs w:val="24"/>
        </w:rPr>
        <w:t xml:space="preserve"> the symbiotic relationship between technological advancements and educational methodologies.</w:t>
      </w:r>
    </w:p>
    <w:p w14:paraId="5EEA2E6B" w14:textId="77777777" w:rsidR="00995AD1" w:rsidRPr="0038782B" w:rsidRDefault="00995AD1" w:rsidP="0038782B">
      <w:pPr>
        <w:spacing w:line="360" w:lineRule="auto"/>
        <w:rPr>
          <w:rFonts w:cstheme="minorHAnsi"/>
          <w:sz w:val="24"/>
          <w:szCs w:val="24"/>
        </w:rPr>
      </w:pPr>
    </w:p>
    <w:p w14:paraId="7D4DAA06" w14:textId="040B1CFD" w:rsidR="00995AD1" w:rsidRPr="0038782B" w:rsidRDefault="00995AD1" w:rsidP="00486566">
      <w:pPr>
        <w:pStyle w:val="Heading2"/>
        <w:spacing w:line="360" w:lineRule="auto"/>
        <w:rPr>
          <w:rFonts w:asciiTheme="minorHAnsi" w:hAnsiTheme="minorHAnsi" w:cstheme="minorHAnsi"/>
          <w:sz w:val="24"/>
          <w:szCs w:val="24"/>
        </w:rPr>
      </w:pPr>
      <w:bookmarkStart w:id="2" w:name="_Toc159010504"/>
      <w:r w:rsidRPr="0038782B">
        <w:rPr>
          <w:rFonts w:asciiTheme="minorHAnsi" w:hAnsiTheme="minorHAnsi" w:cstheme="minorHAnsi"/>
          <w:sz w:val="24"/>
          <w:szCs w:val="24"/>
        </w:rPr>
        <w:t>Learning Theories and Digital Innovation</w:t>
      </w:r>
      <w:bookmarkEnd w:id="2"/>
    </w:p>
    <w:p w14:paraId="278099D9" w14:textId="77777777" w:rsidR="00995AD1" w:rsidRPr="0038782B" w:rsidRDefault="00995AD1" w:rsidP="0038782B">
      <w:pPr>
        <w:spacing w:line="360" w:lineRule="auto"/>
        <w:rPr>
          <w:rFonts w:cstheme="minorHAnsi"/>
          <w:sz w:val="24"/>
          <w:szCs w:val="24"/>
        </w:rPr>
      </w:pPr>
      <w:r w:rsidRPr="0038782B">
        <w:rPr>
          <w:rFonts w:cstheme="minorHAnsi"/>
          <w:sz w:val="24"/>
          <w:szCs w:val="24"/>
        </w:rPr>
        <w:t>Understanding learning theories is fundamental to shaping effective pedagogy. In the digital age, theories such as connectivism, constructivism, and the SAMR model play a pivotal role in guiding educators. Connectivism, articulated by Siemens (2004), accentuates the importance of digital networks in facilitating connections and knowledge dissemination. Constructivism, as proposed by Vygotsky (1978), underscores the social nature of learning, advocating for interaction with the environment and peers. The SAMR model (</w:t>
      </w:r>
      <w:proofErr w:type="spellStart"/>
      <w:r w:rsidRPr="0038782B">
        <w:rPr>
          <w:rFonts w:cstheme="minorHAnsi"/>
          <w:sz w:val="24"/>
          <w:szCs w:val="24"/>
        </w:rPr>
        <w:t>Puentedura</w:t>
      </w:r>
      <w:proofErr w:type="spellEnd"/>
      <w:r w:rsidRPr="0038782B">
        <w:rPr>
          <w:rFonts w:cstheme="minorHAnsi"/>
          <w:sz w:val="24"/>
          <w:szCs w:val="24"/>
        </w:rPr>
        <w:t>, 2010) provides a framework for gauging the depth of technology integration, encouraging educators to move beyond surface-level use toward transformative applications.</w:t>
      </w:r>
    </w:p>
    <w:p w14:paraId="0B9AE271" w14:textId="77777777" w:rsidR="00995AD1" w:rsidRPr="0038782B" w:rsidRDefault="00995AD1" w:rsidP="0038782B">
      <w:pPr>
        <w:spacing w:line="360" w:lineRule="auto"/>
        <w:rPr>
          <w:rFonts w:cstheme="minorHAnsi"/>
          <w:sz w:val="24"/>
          <w:szCs w:val="24"/>
        </w:rPr>
      </w:pPr>
    </w:p>
    <w:p w14:paraId="6E74B811" w14:textId="4AF5E591" w:rsidR="00995AD1" w:rsidRPr="0038782B" w:rsidRDefault="00995AD1" w:rsidP="00486566">
      <w:pPr>
        <w:pStyle w:val="Heading2"/>
        <w:spacing w:line="360" w:lineRule="auto"/>
        <w:rPr>
          <w:rFonts w:asciiTheme="minorHAnsi" w:hAnsiTheme="minorHAnsi" w:cstheme="minorHAnsi"/>
          <w:sz w:val="24"/>
          <w:szCs w:val="24"/>
        </w:rPr>
      </w:pPr>
      <w:bookmarkStart w:id="3" w:name="_Toc159010505"/>
      <w:r w:rsidRPr="0038782B">
        <w:rPr>
          <w:rFonts w:asciiTheme="minorHAnsi" w:hAnsiTheme="minorHAnsi" w:cstheme="minorHAnsi"/>
          <w:sz w:val="24"/>
          <w:szCs w:val="24"/>
        </w:rPr>
        <w:t>Digital Pedagogy: Design, Implementation, and Testing</w:t>
      </w:r>
      <w:bookmarkEnd w:id="3"/>
    </w:p>
    <w:p w14:paraId="0EC64F54" w14:textId="752F2063" w:rsidR="00995AD1" w:rsidRPr="0038782B" w:rsidRDefault="00995AD1" w:rsidP="0038782B">
      <w:pPr>
        <w:spacing w:line="360" w:lineRule="auto"/>
        <w:rPr>
          <w:rFonts w:cstheme="minorHAnsi"/>
          <w:sz w:val="24"/>
          <w:szCs w:val="24"/>
        </w:rPr>
      </w:pPr>
      <w:r w:rsidRPr="0038782B">
        <w:rPr>
          <w:rFonts w:cstheme="minorHAnsi"/>
          <w:sz w:val="24"/>
          <w:szCs w:val="24"/>
        </w:rPr>
        <w:t xml:space="preserve">To bridge theoretical concepts with practical application, educators must </w:t>
      </w:r>
      <w:r w:rsidR="005D22B5" w:rsidRPr="0038782B">
        <w:rPr>
          <w:rFonts w:cstheme="minorHAnsi"/>
          <w:sz w:val="24"/>
          <w:szCs w:val="24"/>
        </w:rPr>
        <w:t>incorporate</w:t>
      </w:r>
      <w:r w:rsidRPr="0038782B">
        <w:rPr>
          <w:rFonts w:cstheme="minorHAnsi"/>
          <w:sz w:val="24"/>
          <w:szCs w:val="24"/>
        </w:rPr>
        <w:t xml:space="preserve"> digital tools aligned with pedagogical goals. In this context, the design, implementation, and testing phases </w:t>
      </w:r>
      <w:r w:rsidR="005D22B5" w:rsidRPr="0038782B">
        <w:rPr>
          <w:rFonts w:cstheme="minorHAnsi"/>
          <w:sz w:val="24"/>
          <w:szCs w:val="24"/>
        </w:rPr>
        <w:t xml:space="preserve">of session planning </w:t>
      </w:r>
      <w:r w:rsidRPr="0038782B">
        <w:rPr>
          <w:rFonts w:cstheme="minorHAnsi"/>
          <w:sz w:val="24"/>
          <w:szCs w:val="24"/>
        </w:rPr>
        <w:t xml:space="preserve">become crucial. Creating a lesson involves aligning digital tools with learning objectives, ensuring that </w:t>
      </w:r>
      <w:r w:rsidR="005D22B5" w:rsidRPr="0038782B">
        <w:rPr>
          <w:rFonts w:cstheme="minorHAnsi"/>
          <w:sz w:val="24"/>
          <w:szCs w:val="24"/>
        </w:rPr>
        <w:t xml:space="preserve">the use of </w:t>
      </w:r>
      <w:r w:rsidRPr="0038782B">
        <w:rPr>
          <w:rFonts w:cstheme="minorHAnsi"/>
          <w:sz w:val="24"/>
          <w:szCs w:val="24"/>
        </w:rPr>
        <w:t>technology enhances rather than distracts from the educational experience. The design process should prioriti</w:t>
      </w:r>
      <w:r w:rsidR="00182EC2" w:rsidRPr="0038782B">
        <w:rPr>
          <w:rFonts w:cstheme="minorHAnsi"/>
          <w:sz w:val="24"/>
          <w:szCs w:val="24"/>
        </w:rPr>
        <w:t>se</w:t>
      </w:r>
      <w:r w:rsidRPr="0038782B">
        <w:rPr>
          <w:rFonts w:cstheme="minorHAnsi"/>
          <w:sz w:val="24"/>
          <w:szCs w:val="24"/>
        </w:rPr>
        <w:t xml:space="preserve"> active learning principles, encouraging </w:t>
      </w:r>
      <w:r w:rsidR="00A22F60" w:rsidRPr="0038782B">
        <w:rPr>
          <w:rFonts w:cstheme="minorHAnsi"/>
          <w:sz w:val="24"/>
          <w:szCs w:val="24"/>
        </w:rPr>
        <w:t>learner</w:t>
      </w:r>
      <w:r w:rsidRPr="0038782B">
        <w:rPr>
          <w:rFonts w:cstheme="minorHAnsi"/>
          <w:sz w:val="24"/>
          <w:szCs w:val="24"/>
        </w:rPr>
        <w:t xml:space="preserve"> engagement and participation (Prince, 2004).</w:t>
      </w:r>
    </w:p>
    <w:p w14:paraId="68DDF366" w14:textId="77777777" w:rsidR="00995AD1" w:rsidRPr="0038782B" w:rsidRDefault="00995AD1" w:rsidP="0038782B">
      <w:pPr>
        <w:spacing w:line="360" w:lineRule="auto"/>
        <w:rPr>
          <w:rFonts w:cstheme="minorHAnsi"/>
          <w:sz w:val="24"/>
          <w:szCs w:val="24"/>
        </w:rPr>
      </w:pPr>
    </w:p>
    <w:p w14:paraId="25CF7E80" w14:textId="5BD60D53" w:rsidR="00995AD1" w:rsidRPr="0038782B" w:rsidRDefault="00995AD1" w:rsidP="0038782B">
      <w:pPr>
        <w:spacing w:line="360" w:lineRule="auto"/>
        <w:rPr>
          <w:rFonts w:cstheme="minorHAnsi"/>
          <w:sz w:val="24"/>
          <w:szCs w:val="24"/>
        </w:rPr>
      </w:pPr>
      <w:r w:rsidRPr="0038782B">
        <w:rPr>
          <w:rFonts w:cstheme="minorHAnsi"/>
          <w:sz w:val="24"/>
          <w:szCs w:val="24"/>
        </w:rPr>
        <w:lastRenderedPageBreak/>
        <w:t xml:space="preserve">Implementation requires seamless integration of digital tools into the </w:t>
      </w:r>
      <w:r w:rsidR="00182EC2" w:rsidRPr="0038782B">
        <w:rPr>
          <w:rFonts w:cstheme="minorHAnsi"/>
          <w:sz w:val="24"/>
          <w:szCs w:val="24"/>
        </w:rPr>
        <w:t>teaching lesson</w:t>
      </w:r>
      <w:r w:rsidRPr="0038782B">
        <w:rPr>
          <w:rFonts w:cstheme="minorHAnsi"/>
          <w:sz w:val="24"/>
          <w:szCs w:val="24"/>
        </w:rPr>
        <w:t xml:space="preserve">, </w:t>
      </w:r>
      <w:r w:rsidR="00D36C8F" w:rsidRPr="0038782B">
        <w:rPr>
          <w:rFonts w:cstheme="minorHAnsi"/>
          <w:sz w:val="24"/>
          <w:szCs w:val="24"/>
        </w:rPr>
        <w:t>allowing</w:t>
      </w:r>
      <w:r w:rsidRPr="0038782B">
        <w:rPr>
          <w:rFonts w:cstheme="minorHAnsi"/>
          <w:sz w:val="24"/>
          <w:szCs w:val="24"/>
        </w:rPr>
        <w:t xml:space="preserve"> real-time feedback </w:t>
      </w:r>
      <w:r w:rsidR="001B0F86" w:rsidRPr="0038782B">
        <w:rPr>
          <w:rFonts w:cstheme="minorHAnsi"/>
          <w:sz w:val="24"/>
          <w:szCs w:val="24"/>
        </w:rPr>
        <w:t xml:space="preserve">and requires </w:t>
      </w:r>
      <w:r w:rsidRPr="0038782B">
        <w:rPr>
          <w:rFonts w:cstheme="minorHAnsi"/>
          <w:sz w:val="24"/>
          <w:szCs w:val="24"/>
        </w:rPr>
        <w:t>adaptability</w:t>
      </w:r>
      <w:r w:rsidR="001B0F86" w:rsidRPr="0038782B">
        <w:rPr>
          <w:rFonts w:cstheme="minorHAnsi"/>
          <w:sz w:val="24"/>
          <w:szCs w:val="24"/>
        </w:rPr>
        <w:t xml:space="preserve"> by both the teacher and the learners</w:t>
      </w:r>
      <w:r w:rsidRPr="0038782B">
        <w:rPr>
          <w:rFonts w:cstheme="minorHAnsi"/>
          <w:sz w:val="24"/>
          <w:szCs w:val="24"/>
        </w:rPr>
        <w:t>. The Community of Inquiry (</w:t>
      </w:r>
      <w:proofErr w:type="spellStart"/>
      <w:r w:rsidRPr="0038782B">
        <w:rPr>
          <w:rFonts w:cstheme="minorHAnsi"/>
          <w:sz w:val="24"/>
          <w:szCs w:val="24"/>
        </w:rPr>
        <w:t>CoI</w:t>
      </w:r>
      <w:proofErr w:type="spellEnd"/>
      <w:r w:rsidRPr="0038782B">
        <w:rPr>
          <w:rFonts w:cstheme="minorHAnsi"/>
          <w:sz w:val="24"/>
          <w:szCs w:val="24"/>
        </w:rPr>
        <w:t xml:space="preserve">) framework (Garrison, Anderson, &amp; Archer, 2001) </w:t>
      </w:r>
      <w:r w:rsidR="001B0F86" w:rsidRPr="0038782B">
        <w:rPr>
          <w:rFonts w:cstheme="minorHAnsi"/>
          <w:sz w:val="24"/>
          <w:szCs w:val="24"/>
        </w:rPr>
        <w:t>supports this theory</w:t>
      </w:r>
      <w:r w:rsidRPr="0038782B">
        <w:rPr>
          <w:rFonts w:cstheme="minorHAnsi"/>
          <w:sz w:val="24"/>
          <w:szCs w:val="24"/>
        </w:rPr>
        <w:t>, emphasi</w:t>
      </w:r>
      <w:r w:rsidR="001B0F86" w:rsidRPr="0038782B">
        <w:rPr>
          <w:rFonts w:cstheme="minorHAnsi"/>
          <w:sz w:val="24"/>
          <w:szCs w:val="24"/>
        </w:rPr>
        <w:t>s</w:t>
      </w:r>
      <w:r w:rsidRPr="0038782B">
        <w:rPr>
          <w:rFonts w:cstheme="minorHAnsi"/>
          <w:sz w:val="24"/>
          <w:szCs w:val="24"/>
        </w:rPr>
        <w:t xml:space="preserve">ing cognitive, social, and teaching presences in online learning. </w:t>
      </w:r>
      <w:r w:rsidR="00A768DD" w:rsidRPr="0038782B">
        <w:rPr>
          <w:rFonts w:cstheme="minorHAnsi"/>
          <w:sz w:val="24"/>
          <w:szCs w:val="24"/>
        </w:rPr>
        <w:t xml:space="preserve">By carefully implementing digital tools , it provides assurance that the use of </w:t>
      </w:r>
      <w:r w:rsidRPr="0038782B">
        <w:rPr>
          <w:rFonts w:cstheme="minorHAnsi"/>
          <w:sz w:val="24"/>
          <w:szCs w:val="24"/>
        </w:rPr>
        <w:t xml:space="preserve"> digital tools enhance</w:t>
      </w:r>
      <w:r w:rsidR="00A768DD" w:rsidRPr="0038782B">
        <w:rPr>
          <w:rFonts w:cstheme="minorHAnsi"/>
          <w:sz w:val="24"/>
          <w:szCs w:val="24"/>
        </w:rPr>
        <w:t>s</w:t>
      </w:r>
      <w:r w:rsidRPr="0038782B">
        <w:rPr>
          <w:rFonts w:cstheme="minorHAnsi"/>
          <w:sz w:val="24"/>
          <w:szCs w:val="24"/>
        </w:rPr>
        <w:t xml:space="preserve"> cognitive engagement and collaboration.</w:t>
      </w:r>
    </w:p>
    <w:p w14:paraId="2434C44D" w14:textId="77777777" w:rsidR="00995AD1" w:rsidRPr="0038782B" w:rsidRDefault="00995AD1" w:rsidP="0038782B">
      <w:pPr>
        <w:spacing w:line="360" w:lineRule="auto"/>
        <w:rPr>
          <w:rFonts w:cstheme="minorHAnsi"/>
          <w:sz w:val="24"/>
          <w:szCs w:val="24"/>
        </w:rPr>
      </w:pPr>
    </w:p>
    <w:p w14:paraId="175B829C" w14:textId="13A926A7" w:rsidR="00995AD1" w:rsidRPr="0038782B" w:rsidRDefault="00995AD1" w:rsidP="0038782B">
      <w:pPr>
        <w:spacing w:line="360" w:lineRule="auto"/>
        <w:rPr>
          <w:rFonts w:cstheme="minorHAnsi"/>
          <w:sz w:val="24"/>
          <w:szCs w:val="24"/>
        </w:rPr>
      </w:pPr>
      <w:r w:rsidRPr="0038782B">
        <w:rPr>
          <w:rFonts w:cstheme="minorHAnsi"/>
          <w:sz w:val="24"/>
          <w:szCs w:val="24"/>
        </w:rPr>
        <w:t xml:space="preserve">Testing the efficacy of digital tools involves both quantitative and qualitative assessment. Metrics such as participation rates and quiz scores offer quantitative insights, while qualitative feedback provides a nuanced understanding of the tool's impact on learning experiences. </w:t>
      </w:r>
      <w:r w:rsidR="001A058E" w:rsidRPr="0038782B">
        <w:rPr>
          <w:rFonts w:cstheme="minorHAnsi"/>
          <w:sz w:val="24"/>
          <w:szCs w:val="24"/>
        </w:rPr>
        <w:t xml:space="preserve">Learner feedback is essential to </w:t>
      </w:r>
      <w:r w:rsidR="003A00CC" w:rsidRPr="0038782B">
        <w:rPr>
          <w:rFonts w:cstheme="minorHAnsi"/>
          <w:sz w:val="24"/>
          <w:szCs w:val="24"/>
        </w:rPr>
        <w:t xml:space="preserve">maintain learner engagement and </w:t>
      </w:r>
      <w:r w:rsidR="00682B5B" w:rsidRPr="0038782B">
        <w:rPr>
          <w:rFonts w:cstheme="minorHAnsi"/>
          <w:sz w:val="24"/>
          <w:szCs w:val="24"/>
        </w:rPr>
        <w:t>assess learner understanding</w:t>
      </w:r>
      <w:r w:rsidR="003A00CC" w:rsidRPr="0038782B">
        <w:rPr>
          <w:rFonts w:cstheme="minorHAnsi"/>
          <w:sz w:val="24"/>
          <w:szCs w:val="24"/>
        </w:rPr>
        <w:t xml:space="preserve">. </w:t>
      </w:r>
      <w:r w:rsidRPr="0038782B">
        <w:rPr>
          <w:rFonts w:cstheme="minorHAnsi"/>
          <w:sz w:val="24"/>
          <w:szCs w:val="24"/>
        </w:rPr>
        <w:t xml:space="preserve">This aligns with the principles of formative assessment, allowing educators to adjust strategies based on </w:t>
      </w:r>
      <w:r w:rsidR="00A22F60" w:rsidRPr="0038782B">
        <w:rPr>
          <w:rFonts w:cstheme="minorHAnsi"/>
          <w:sz w:val="24"/>
          <w:szCs w:val="24"/>
        </w:rPr>
        <w:t>learner</w:t>
      </w:r>
      <w:r w:rsidRPr="0038782B">
        <w:rPr>
          <w:rFonts w:cstheme="minorHAnsi"/>
          <w:sz w:val="24"/>
          <w:szCs w:val="24"/>
        </w:rPr>
        <w:t xml:space="preserve"> performance (Black &amp; Wiliam, 1998).</w:t>
      </w:r>
    </w:p>
    <w:p w14:paraId="2CAE5CD6" w14:textId="77777777" w:rsidR="00995AD1" w:rsidRPr="0038782B" w:rsidRDefault="00995AD1" w:rsidP="0038782B">
      <w:pPr>
        <w:spacing w:line="360" w:lineRule="auto"/>
        <w:rPr>
          <w:rFonts w:cstheme="minorHAnsi"/>
          <w:sz w:val="24"/>
          <w:szCs w:val="24"/>
        </w:rPr>
      </w:pPr>
    </w:p>
    <w:p w14:paraId="14A50948" w14:textId="6709374D" w:rsidR="00995AD1" w:rsidRPr="0038782B" w:rsidRDefault="00995AD1" w:rsidP="00486566">
      <w:pPr>
        <w:pStyle w:val="Heading2"/>
        <w:spacing w:line="360" w:lineRule="auto"/>
        <w:rPr>
          <w:rFonts w:asciiTheme="minorHAnsi" w:hAnsiTheme="minorHAnsi" w:cstheme="minorHAnsi"/>
          <w:sz w:val="24"/>
          <w:szCs w:val="24"/>
        </w:rPr>
      </w:pPr>
      <w:bookmarkStart w:id="4" w:name="_Toc159010506"/>
      <w:r w:rsidRPr="0038782B">
        <w:rPr>
          <w:rFonts w:asciiTheme="minorHAnsi" w:hAnsiTheme="minorHAnsi" w:cstheme="minorHAnsi"/>
          <w:sz w:val="24"/>
          <w:szCs w:val="24"/>
        </w:rPr>
        <w:t>Creativity and Technology Integration in Teaching</w:t>
      </w:r>
      <w:bookmarkEnd w:id="4"/>
    </w:p>
    <w:p w14:paraId="1A61DA16" w14:textId="4E8C5533" w:rsidR="00995AD1" w:rsidRPr="0038782B" w:rsidRDefault="00995AD1" w:rsidP="0038782B">
      <w:pPr>
        <w:spacing w:line="360" w:lineRule="auto"/>
        <w:rPr>
          <w:rFonts w:cstheme="minorHAnsi"/>
          <w:sz w:val="24"/>
          <w:szCs w:val="24"/>
        </w:rPr>
      </w:pPr>
      <w:r w:rsidRPr="0038782B">
        <w:rPr>
          <w:rFonts w:cstheme="minorHAnsi"/>
          <w:sz w:val="24"/>
          <w:szCs w:val="24"/>
        </w:rPr>
        <w:t xml:space="preserve">Creativity is </w:t>
      </w:r>
      <w:r w:rsidR="00682B5B" w:rsidRPr="0038782B">
        <w:rPr>
          <w:rFonts w:cstheme="minorHAnsi"/>
          <w:sz w:val="24"/>
          <w:szCs w:val="24"/>
        </w:rPr>
        <w:t xml:space="preserve">an </w:t>
      </w:r>
      <w:r w:rsidR="008B0667" w:rsidRPr="0038782B">
        <w:rPr>
          <w:rFonts w:cstheme="minorHAnsi"/>
          <w:sz w:val="24"/>
          <w:szCs w:val="24"/>
        </w:rPr>
        <w:t>vital</w:t>
      </w:r>
      <w:r w:rsidR="00682B5B" w:rsidRPr="0038782B">
        <w:rPr>
          <w:rFonts w:cstheme="minorHAnsi"/>
          <w:sz w:val="24"/>
          <w:szCs w:val="24"/>
        </w:rPr>
        <w:t xml:space="preserve"> requisite</w:t>
      </w:r>
      <w:r w:rsidRPr="0038782B">
        <w:rPr>
          <w:rFonts w:cstheme="minorHAnsi"/>
          <w:sz w:val="24"/>
          <w:szCs w:val="24"/>
        </w:rPr>
        <w:t xml:space="preserve"> of effective teaching</w:t>
      </w:r>
      <w:r w:rsidR="008B0667" w:rsidRPr="0038782B">
        <w:rPr>
          <w:rFonts w:cstheme="minorHAnsi"/>
          <w:sz w:val="24"/>
          <w:szCs w:val="24"/>
        </w:rPr>
        <w:t>. It requires</w:t>
      </w:r>
      <w:r w:rsidRPr="0038782B">
        <w:rPr>
          <w:rFonts w:cstheme="minorHAnsi"/>
          <w:sz w:val="24"/>
          <w:szCs w:val="24"/>
        </w:rPr>
        <w:t xml:space="preserve"> critical thinking and problem-solving skills. The integration of creativity into teaching practices is essential for preparing learners for the challenges of the 21st century. The TPACK </w:t>
      </w:r>
      <w:r w:rsidR="00A93775" w:rsidRPr="0038782B">
        <w:rPr>
          <w:rFonts w:cstheme="minorHAnsi"/>
          <w:sz w:val="24"/>
          <w:szCs w:val="24"/>
        </w:rPr>
        <w:t>(</w:t>
      </w:r>
      <w:r w:rsidR="00944BCD" w:rsidRPr="0038782B">
        <w:rPr>
          <w:rFonts w:cstheme="minorHAnsi"/>
          <w:sz w:val="24"/>
          <w:szCs w:val="24"/>
        </w:rPr>
        <w:t>T</w:t>
      </w:r>
      <w:r w:rsidR="00A93775" w:rsidRPr="0038782B">
        <w:rPr>
          <w:rFonts w:cstheme="minorHAnsi"/>
          <w:sz w:val="24"/>
          <w:szCs w:val="24"/>
        </w:rPr>
        <w:t xml:space="preserve">echnology, </w:t>
      </w:r>
      <w:r w:rsidR="00944BCD" w:rsidRPr="0038782B">
        <w:rPr>
          <w:rFonts w:cstheme="minorHAnsi"/>
          <w:sz w:val="24"/>
          <w:szCs w:val="24"/>
        </w:rPr>
        <w:t>P</w:t>
      </w:r>
      <w:r w:rsidR="00A93775" w:rsidRPr="0038782B">
        <w:rPr>
          <w:rFonts w:cstheme="minorHAnsi"/>
          <w:sz w:val="24"/>
          <w:szCs w:val="24"/>
        </w:rPr>
        <w:t xml:space="preserve">edagogy and </w:t>
      </w:r>
      <w:r w:rsidR="00944BCD" w:rsidRPr="0038782B">
        <w:rPr>
          <w:rFonts w:cstheme="minorHAnsi"/>
          <w:sz w:val="24"/>
          <w:szCs w:val="24"/>
        </w:rPr>
        <w:t>C</w:t>
      </w:r>
      <w:r w:rsidR="00A93775" w:rsidRPr="0038782B">
        <w:rPr>
          <w:rFonts w:cstheme="minorHAnsi"/>
          <w:sz w:val="24"/>
          <w:szCs w:val="24"/>
        </w:rPr>
        <w:t xml:space="preserve">ontent </w:t>
      </w:r>
      <w:r w:rsidR="00944BCD" w:rsidRPr="0038782B">
        <w:rPr>
          <w:rFonts w:cstheme="minorHAnsi"/>
          <w:sz w:val="24"/>
          <w:szCs w:val="24"/>
        </w:rPr>
        <w:t xml:space="preserve">Knowledge) </w:t>
      </w:r>
      <w:r w:rsidRPr="0038782B">
        <w:rPr>
          <w:rFonts w:cstheme="minorHAnsi"/>
          <w:sz w:val="24"/>
          <w:szCs w:val="24"/>
        </w:rPr>
        <w:t xml:space="preserve">framework (Mishra &amp; Koehler, 2006) accentuates the </w:t>
      </w:r>
      <w:r w:rsidR="00944BCD" w:rsidRPr="0038782B">
        <w:rPr>
          <w:rFonts w:cstheme="minorHAnsi"/>
          <w:sz w:val="24"/>
          <w:szCs w:val="24"/>
        </w:rPr>
        <w:t>relationship</w:t>
      </w:r>
      <w:r w:rsidRPr="0038782B">
        <w:rPr>
          <w:rFonts w:cstheme="minorHAnsi"/>
          <w:sz w:val="24"/>
          <w:szCs w:val="24"/>
        </w:rPr>
        <w:t xml:space="preserve"> between technological, pedagogical, and content knowledge. Educators must possess </w:t>
      </w:r>
      <w:r w:rsidR="0005435B" w:rsidRPr="0038782B">
        <w:rPr>
          <w:rFonts w:cstheme="minorHAnsi"/>
          <w:sz w:val="24"/>
          <w:szCs w:val="24"/>
        </w:rPr>
        <w:t xml:space="preserve">a balanced </w:t>
      </w:r>
      <w:r w:rsidRPr="0038782B">
        <w:rPr>
          <w:rFonts w:cstheme="minorHAnsi"/>
          <w:sz w:val="24"/>
          <w:szCs w:val="24"/>
        </w:rPr>
        <w:t>understanding of how technology enhances content delivery and supports pedagogical goals.</w:t>
      </w:r>
    </w:p>
    <w:p w14:paraId="36F84A0C" w14:textId="77777777" w:rsidR="00995AD1" w:rsidRPr="0038782B" w:rsidRDefault="00995AD1" w:rsidP="0038782B">
      <w:pPr>
        <w:spacing w:line="360" w:lineRule="auto"/>
        <w:rPr>
          <w:rFonts w:cstheme="minorHAnsi"/>
          <w:sz w:val="24"/>
          <w:szCs w:val="24"/>
        </w:rPr>
      </w:pPr>
    </w:p>
    <w:p w14:paraId="34EF18C6" w14:textId="7AAD5132" w:rsidR="001D6A0C" w:rsidRPr="0038782B" w:rsidRDefault="00995AD1" w:rsidP="001D6A0C">
      <w:pPr>
        <w:spacing w:line="360" w:lineRule="auto"/>
        <w:rPr>
          <w:rFonts w:cstheme="minorHAnsi"/>
          <w:sz w:val="24"/>
          <w:szCs w:val="24"/>
        </w:rPr>
      </w:pPr>
      <w:r w:rsidRPr="0038782B">
        <w:rPr>
          <w:rFonts w:cstheme="minorHAnsi"/>
          <w:sz w:val="24"/>
          <w:szCs w:val="24"/>
        </w:rPr>
        <w:t xml:space="preserve">The integration of creativity with digital tools amplifies the potential for innovative teaching practices. Digital tools can be designed to encourage divergent thinking, collaborative idea generation, and visual representations of concepts. This approach stimulates a dynamic learning environment that nurtures </w:t>
      </w:r>
      <w:r w:rsidR="00C215C8" w:rsidRPr="0038782B">
        <w:rPr>
          <w:rFonts w:cstheme="minorHAnsi"/>
          <w:sz w:val="24"/>
          <w:szCs w:val="24"/>
        </w:rPr>
        <w:t xml:space="preserve">and encourages </w:t>
      </w:r>
      <w:r w:rsidRPr="0038782B">
        <w:rPr>
          <w:rFonts w:cstheme="minorHAnsi"/>
          <w:sz w:val="24"/>
          <w:szCs w:val="24"/>
        </w:rPr>
        <w:t>innovation and critical thinking</w:t>
      </w:r>
      <w:r w:rsidR="00C215C8" w:rsidRPr="0038782B">
        <w:rPr>
          <w:rFonts w:cstheme="minorHAnsi"/>
          <w:sz w:val="24"/>
          <w:szCs w:val="24"/>
        </w:rPr>
        <w:t xml:space="preserve"> within learners</w:t>
      </w:r>
      <w:r w:rsidRPr="0038782B">
        <w:rPr>
          <w:rFonts w:cstheme="minorHAnsi"/>
          <w:sz w:val="24"/>
          <w:szCs w:val="24"/>
        </w:rPr>
        <w:t>.</w:t>
      </w:r>
    </w:p>
    <w:p w14:paraId="05F2CA92" w14:textId="3BEE7224" w:rsidR="00995AD1" w:rsidRPr="0038782B" w:rsidRDefault="00995AD1" w:rsidP="00486566">
      <w:pPr>
        <w:pStyle w:val="Heading2"/>
        <w:spacing w:line="360" w:lineRule="auto"/>
        <w:rPr>
          <w:rFonts w:asciiTheme="minorHAnsi" w:hAnsiTheme="minorHAnsi" w:cstheme="minorHAnsi"/>
          <w:sz w:val="24"/>
          <w:szCs w:val="24"/>
        </w:rPr>
      </w:pPr>
      <w:bookmarkStart w:id="5" w:name="_Toc159010507"/>
      <w:r w:rsidRPr="0038782B">
        <w:rPr>
          <w:rFonts w:asciiTheme="minorHAnsi" w:hAnsiTheme="minorHAnsi" w:cstheme="minorHAnsi"/>
          <w:sz w:val="24"/>
          <w:szCs w:val="24"/>
        </w:rPr>
        <w:lastRenderedPageBreak/>
        <w:t>The Role of Technology and Pedagogy</w:t>
      </w:r>
      <w:bookmarkEnd w:id="5"/>
      <w:r w:rsidRPr="0038782B">
        <w:rPr>
          <w:rFonts w:asciiTheme="minorHAnsi" w:hAnsiTheme="minorHAnsi" w:cstheme="minorHAnsi"/>
          <w:sz w:val="24"/>
          <w:szCs w:val="24"/>
        </w:rPr>
        <w:t xml:space="preserve"> </w:t>
      </w:r>
    </w:p>
    <w:p w14:paraId="1A46AA66" w14:textId="7D6D8DB3" w:rsidR="00995AD1" w:rsidRPr="0038782B" w:rsidRDefault="00995AD1" w:rsidP="0038782B">
      <w:pPr>
        <w:spacing w:line="360" w:lineRule="auto"/>
        <w:rPr>
          <w:rFonts w:cstheme="minorHAnsi"/>
          <w:sz w:val="24"/>
          <w:szCs w:val="24"/>
        </w:rPr>
      </w:pPr>
      <w:r w:rsidRPr="0038782B">
        <w:rPr>
          <w:rFonts w:cstheme="minorHAnsi"/>
          <w:sz w:val="24"/>
          <w:szCs w:val="24"/>
        </w:rPr>
        <w:t>In the diverse PCET sector, catering to varied learner needs and vocational goals requires a nuanced approach to technology integration. Technology becomes a crucial tool for promoting inclusivity and accessibility. The principles of andragogy (Knowles, 1984) emphasi</w:t>
      </w:r>
      <w:r w:rsidR="00AD3753" w:rsidRPr="0038782B">
        <w:rPr>
          <w:rFonts w:cstheme="minorHAnsi"/>
          <w:sz w:val="24"/>
          <w:szCs w:val="24"/>
        </w:rPr>
        <w:t>se</w:t>
      </w:r>
      <w:r w:rsidRPr="0038782B">
        <w:rPr>
          <w:rFonts w:cstheme="minorHAnsi"/>
          <w:sz w:val="24"/>
          <w:szCs w:val="24"/>
        </w:rPr>
        <w:t xml:space="preserve"> self-directed learning and the relevance of education to real-life situations, aligning with the flexible nature of digital tools.</w:t>
      </w:r>
      <w:r w:rsidR="009330D3" w:rsidRPr="0038782B">
        <w:rPr>
          <w:rFonts w:cstheme="minorHAnsi"/>
          <w:sz w:val="24"/>
          <w:szCs w:val="24"/>
        </w:rPr>
        <w:t xml:space="preserve"> </w:t>
      </w:r>
      <w:r w:rsidRPr="0038782B">
        <w:rPr>
          <w:rFonts w:cstheme="minorHAnsi"/>
          <w:sz w:val="24"/>
          <w:szCs w:val="24"/>
        </w:rPr>
        <w:t>In a PCET setting, technology serves as an equali</w:t>
      </w:r>
      <w:r w:rsidR="009330D3" w:rsidRPr="0038782B">
        <w:rPr>
          <w:rFonts w:cstheme="minorHAnsi"/>
          <w:sz w:val="24"/>
          <w:szCs w:val="24"/>
        </w:rPr>
        <w:t>s</w:t>
      </w:r>
      <w:r w:rsidRPr="0038782B">
        <w:rPr>
          <w:rFonts w:cstheme="minorHAnsi"/>
          <w:sz w:val="24"/>
          <w:szCs w:val="24"/>
        </w:rPr>
        <w:t>er, accommodating different learning styles and abilities. The interactive features of digital tools allow for varied modes of engagement, acknowledging the diverse backgrounds and preferences of PCET learners. The integration of technology aligns with the principles of experiential learning (Kolb, 1984), providing opportunities for active experimentation and practical application of theoretical knowledge.</w:t>
      </w:r>
    </w:p>
    <w:p w14:paraId="2403D17D" w14:textId="77777777" w:rsidR="00995AD1" w:rsidRPr="0038782B" w:rsidRDefault="00995AD1" w:rsidP="0038782B">
      <w:pPr>
        <w:spacing w:line="360" w:lineRule="auto"/>
        <w:rPr>
          <w:rFonts w:cstheme="minorHAnsi"/>
          <w:sz w:val="24"/>
          <w:szCs w:val="24"/>
        </w:rPr>
      </w:pPr>
    </w:p>
    <w:p w14:paraId="2B7E33FF" w14:textId="4157E308" w:rsidR="00995AD1" w:rsidRPr="0038782B" w:rsidRDefault="00995AD1" w:rsidP="00486566">
      <w:pPr>
        <w:pStyle w:val="Heading2"/>
        <w:spacing w:line="360" w:lineRule="auto"/>
        <w:rPr>
          <w:rFonts w:asciiTheme="minorHAnsi" w:hAnsiTheme="minorHAnsi" w:cstheme="minorHAnsi"/>
          <w:sz w:val="24"/>
          <w:szCs w:val="24"/>
        </w:rPr>
      </w:pPr>
      <w:bookmarkStart w:id="6" w:name="_Toc159010508"/>
      <w:r w:rsidRPr="0038782B">
        <w:rPr>
          <w:rFonts w:asciiTheme="minorHAnsi" w:hAnsiTheme="minorHAnsi" w:cstheme="minorHAnsi"/>
          <w:sz w:val="24"/>
          <w:szCs w:val="24"/>
        </w:rPr>
        <w:t>Challenges and Considerations in the Integration of Digital Innovation</w:t>
      </w:r>
      <w:bookmarkEnd w:id="6"/>
    </w:p>
    <w:p w14:paraId="0A3F583E" w14:textId="7EE7AD0C" w:rsidR="00995AD1" w:rsidRPr="0038782B" w:rsidRDefault="00995AD1" w:rsidP="0038782B">
      <w:pPr>
        <w:spacing w:line="360" w:lineRule="auto"/>
        <w:rPr>
          <w:rFonts w:cstheme="minorHAnsi"/>
          <w:sz w:val="24"/>
          <w:szCs w:val="24"/>
        </w:rPr>
      </w:pPr>
      <w:r w:rsidRPr="0038782B">
        <w:rPr>
          <w:rFonts w:cstheme="minorHAnsi"/>
          <w:sz w:val="24"/>
          <w:szCs w:val="24"/>
        </w:rPr>
        <w:t>The integration of digital tools into teaching practices is not without challenges. The digital divide, where access to technology and digital literacy skills vary among learners, is a significant consideration. Educators must be mindful of these disparities, ensuring that alternative modes of engagement are available for those with limited access to technology</w:t>
      </w:r>
      <w:r w:rsidR="00AD12D5" w:rsidRPr="0038782B">
        <w:rPr>
          <w:rFonts w:cstheme="minorHAnsi"/>
          <w:sz w:val="24"/>
          <w:szCs w:val="24"/>
        </w:rPr>
        <w:t xml:space="preserve">. </w:t>
      </w:r>
      <w:r w:rsidRPr="0038782B">
        <w:rPr>
          <w:rFonts w:cstheme="minorHAnsi"/>
          <w:sz w:val="24"/>
          <w:szCs w:val="24"/>
        </w:rPr>
        <w:t>Furthermore, the rapid pace of technological advancements necessitates continuous professional development for educators. Staying informed about emerging tools and pedagogical strategies is essential for effective technology integration. The transition to innovative teaching approaches may encounter resistance from both educators and learners, highlighting the need to foster a culture of adaptability and lifelong learning in the PCET sector.</w:t>
      </w:r>
    </w:p>
    <w:p w14:paraId="3B290AAE" w14:textId="77777777" w:rsidR="00995AD1" w:rsidRPr="0038782B" w:rsidRDefault="00995AD1" w:rsidP="0038782B">
      <w:pPr>
        <w:spacing w:line="360" w:lineRule="auto"/>
        <w:rPr>
          <w:rFonts w:cstheme="minorHAnsi"/>
          <w:sz w:val="24"/>
          <w:szCs w:val="24"/>
        </w:rPr>
      </w:pPr>
    </w:p>
    <w:p w14:paraId="51794946" w14:textId="21CC2D01" w:rsidR="00DA57A8" w:rsidRPr="0038782B" w:rsidRDefault="00781766" w:rsidP="00486566">
      <w:pPr>
        <w:pStyle w:val="Heading2"/>
        <w:spacing w:line="360" w:lineRule="auto"/>
        <w:rPr>
          <w:rFonts w:asciiTheme="minorHAnsi" w:hAnsiTheme="minorHAnsi" w:cstheme="minorHAnsi"/>
          <w:sz w:val="24"/>
          <w:szCs w:val="24"/>
        </w:rPr>
      </w:pPr>
      <w:bookmarkStart w:id="7" w:name="_Toc159010509"/>
      <w:r w:rsidRPr="0038782B">
        <w:rPr>
          <w:rFonts w:asciiTheme="minorHAnsi" w:hAnsiTheme="minorHAnsi" w:cstheme="minorHAnsi"/>
          <w:sz w:val="24"/>
          <w:szCs w:val="24"/>
        </w:rPr>
        <w:t>Ethical and Legal considerations</w:t>
      </w:r>
      <w:bookmarkEnd w:id="7"/>
      <w:r w:rsidRPr="0038782B">
        <w:rPr>
          <w:rFonts w:asciiTheme="minorHAnsi" w:hAnsiTheme="minorHAnsi" w:cstheme="minorHAnsi"/>
          <w:sz w:val="24"/>
          <w:szCs w:val="24"/>
        </w:rPr>
        <w:t xml:space="preserve"> </w:t>
      </w:r>
    </w:p>
    <w:p w14:paraId="5C91E049" w14:textId="22FFD683" w:rsidR="007E2A42" w:rsidRPr="0038782B" w:rsidRDefault="007E2A42" w:rsidP="0038782B">
      <w:pPr>
        <w:spacing w:line="360" w:lineRule="auto"/>
        <w:rPr>
          <w:rFonts w:cstheme="minorHAnsi"/>
          <w:sz w:val="24"/>
          <w:szCs w:val="24"/>
        </w:rPr>
      </w:pPr>
      <w:r w:rsidRPr="0038782B">
        <w:rPr>
          <w:rFonts w:cstheme="minorHAnsi"/>
          <w:color w:val="0D0D0D"/>
          <w:sz w:val="24"/>
          <w:szCs w:val="24"/>
          <w:shd w:val="clear" w:color="auto" w:fill="FFFFFF"/>
        </w:rPr>
        <w:t xml:space="preserve">Ethical and legal considerations play a crucial role in the integration of digital innovation in education. Issues surrounding data privacy, intellectual property, and online safety must be navigated carefully to protect the interests of both learners and educators. Legal frameworks and ethical guidelines ensure that digital tools are used responsibly, promoting a safe and respectful online learning environment. It is imperative for educators to stay informed about </w:t>
      </w:r>
      <w:r w:rsidRPr="0038782B">
        <w:rPr>
          <w:rFonts w:cstheme="minorHAnsi"/>
          <w:color w:val="0D0D0D"/>
          <w:sz w:val="24"/>
          <w:szCs w:val="24"/>
          <w:shd w:val="clear" w:color="auto" w:fill="FFFFFF"/>
        </w:rPr>
        <w:lastRenderedPageBreak/>
        <w:t>relevant laws and ethical practices, ensuring that their use of technology aligns with these standards.</w:t>
      </w:r>
    </w:p>
    <w:p w14:paraId="49CB4320" w14:textId="77777777" w:rsidR="00781766" w:rsidRPr="0038782B" w:rsidRDefault="00781766" w:rsidP="0038782B">
      <w:pPr>
        <w:spacing w:line="360" w:lineRule="auto"/>
        <w:rPr>
          <w:rFonts w:cstheme="minorHAnsi"/>
          <w:sz w:val="24"/>
          <w:szCs w:val="24"/>
        </w:rPr>
      </w:pPr>
    </w:p>
    <w:p w14:paraId="7485DCB2" w14:textId="43A62A6F" w:rsidR="00995AD1" w:rsidRPr="0038782B" w:rsidRDefault="00995AD1" w:rsidP="00486566">
      <w:pPr>
        <w:pStyle w:val="Heading2"/>
        <w:spacing w:line="360" w:lineRule="auto"/>
        <w:rPr>
          <w:rFonts w:asciiTheme="minorHAnsi" w:hAnsiTheme="minorHAnsi" w:cstheme="minorHAnsi"/>
          <w:sz w:val="24"/>
          <w:szCs w:val="24"/>
        </w:rPr>
      </w:pPr>
      <w:bookmarkStart w:id="8" w:name="_Toc159010510"/>
      <w:r w:rsidRPr="0038782B">
        <w:rPr>
          <w:rFonts w:asciiTheme="minorHAnsi" w:hAnsiTheme="minorHAnsi" w:cstheme="minorHAnsi"/>
          <w:sz w:val="24"/>
          <w:szCs w:val="24"/>
        </w:rPr>
        <w:t>Aligning Theory with Practice</w:t>
      </w:r>
      <w:bookmarkEnd w:id="8"/>
    </w:p>
    <w:p w14:paraId="4D27568A" w14:textId="0DDA22FE" w:rsidR="00995AD1" w:rsidRPr="0038782B" w:rsidRDefault="00995AD1" w:rsidP="00486566">
      <w:pPr>
        <w:spacing w:line="360" w:lineRule="auto"/>
        <w:rPr>
          <w:rFonts w:cstheme="minorHAnsi"/>
          <w:sz w:val="24"/>
          <w:szCs w:val="24"/>
        </w:rPr>
      </w:pPr>
      <w:r w:rsidRPr="0038782B">
        <w:rPr>
          <w:rFonts w:cstheme="minorHAnsi"/>
          <w:sz w:val="24"/>
          <w:szCs w:val="24"/>
        </w:rPr>
        <w:t xml:space="preserve">Reflecting on the integration of technology into teaching practices within the PCET sector, it becomes evident that theoretical frameworks align with practical </w:t>
      </w:r>
      <w:r w:rsidR="00573E23" w:rsidRPr="0038782B">
        <w:rPr>
          <w:rFonts w:cstheme="minorHAnsi"/>
          <w:sz w:val="24"/>
          <w:szCs w:val="24"/>
        </w:rPr>
        <w:t>implementation</w:t>
      </w:r>
      <w:r w:rsidRPr="0038782B">
        <w:rPr>
          <w:rFonts w:cstheme="minorHAnsi"/>
          <w:sz w:val="24"/>
          <w:szCs w:val="24"/>
        </w:rPr>
        <w:t xml:space="preserve">. The application of learning theories such as connectivism and constructivism </w:t>
      </w:r>
      <w:r w:rsidR="00573E23" w:rsidRPr="0038782B">
        <w:rPr>
          <w:rFonts w:cstheme="minorHAnsi"/>
          <w:sz w:val="24"/>
          <w:szCs w:val="24"/>
        </w:rPr>
        <w:t>align</w:t>
      </w:r>
      <w:r w:rsidRPr="0038782B">
        <w:rPr>
          <w:rFonts w:cstheme="minorHAnsi"/>
          <w:sz w:val="24"/>
          <w:szCs w:val="24"/>
        </w:rPr>
        <w:t xml:space="preserve"> with the use of technology to foster collaboration and active engagement. The SAMR model provides a lens to assess the transformative potential of digital tools, encouraging educators to move beyond substitution toward redefinition.</w:t>
      </w:r>
    </w:p>
    <w:p w14:paraId="589A76CF" w14:textId="17014C64" w:rsidR="00995AD1" w:rsidRPr="0038782B" w:rsidRDefault="00995AD1" w:rsidP="00486566">
      <w:pPr>
        <w:spacing w:line="360" w:lineRule="auto"/>
        <w:rPr>
          <w:rFonts w:cstheme="minorHAnsi"/>
          <w:sz w:val="24"/>
          <w:szCs w:val="24"/>
        </w:rPr>
      </w:pPr>
      <w:r w:rsidRPr="0038782B">
        <w:rPr>
          <w:rFonts w:cstheme="minorHAnsi"/>
          <w:sz w:val="24"/>
          <w:szCs w:val="24"/>
        </w:rPr>
        <w:t xml:space="preserve">The TPACK framework comes into play as educators navigate the dynamic </w:t>
      </w:r>
      <w:r w:rsidR="003070D4" w:rsidRPr="0038782B">
        <w:rPr>
          <w:rFonts w:cstheme="minorHAnsi"/>
          <w:sz w:val="24"/>
          <w:szCs w:val="24"/>
        </w:rPr>
        <w:t>relationship</w:t>
      </w:r>
      <w:r w:rsidRPr="0038782B">
        <w:rPr>
          <w:rFonts w:cstheme="minorHAnsi"/>
          <w:sz w:val="24"/>
          <w:szCs w:val="24"/>
        </w:rPr>
        <w:t xml:space="preserve"> between technological, pedagogical, and content knowledge. This intersection is crucial for ensuring that technology enhances the learning experience rather than acting as a mere accessory. The integration of creativity into digital tools aligns with the broader goal of fostering innovative thinking and problem-solving skills.</w:t>
      </w:r>
    </w:p>
    <w:p w14:paraId="228E0E05" w14:textId="76723C71" w:rsidR="00995AD1" w:rsidRPr="0038782B" w:rsidRDefault="00995AD1" w:rsidP="00486566">
      <w:pPr>
        <w:spacing w:line="360" w:lineRule="auto"/>
        <w:rPr>
          <w:rFonts w:cstheme="minorHAnsi"/>
          <w:sz w:val="24"/>
          <w:szCs w:val="24"/>
        </w:rPr>
      </w:pPr>
      <w:r w:rsidRPr="0038782B">
        <w:rPr>
          <w:rFonts w:cstheme="minorHAnsi"/>
          <w:sz w:val="24"/>
          <w:szCs w:val="24"/>
        </w:rPr>
        <w:t>The synthesis of literature and reflective analysis highlight the intricate relationship between creativity, digital innovation, and pedagogy in the PCET sector. Learning theories provide a solid foundation, guiding educators in the integration of technology into pedagogical practices. The practical application of these theories involves careful design, seamless implementation, and rigorous testing of digital tools.</w:t>
      </w:r>
    </w:p>
    <w:p w14:paraId="666C800E" w14:textId="466FC5E0" w:rsidR="00995AD1" w:rsidRPr="0038782B" w:rsidRDefault="00995AD1" w:rsidP="00486566">
      <w:pPr>
        <w:spacing w:line="360" w:lineRule="auto"/>
        <w:rPr>
          <w:rFonts w:cstheme="minorHAnsi"/>
          <w:sz w:val="24"/>
          <w:szCs w:val="24"/>
        </w:rPr>
      </w:pPr>
      <w:r w:rsidRPr="0038782B">
        <w:rPr>
          <w:rFonts w:cstheme="minorHAnsi"/>
          <w:sz w:val="24"/>
          <w:szCs w:val="24"/>
        </w:rPr>
        <w:t>The integration of technology and pedagogy in the PCET sector is not without challenges, requiring educators to be mindful of the digital divide and the need for continuous professional development. However, the benefits of creating an inclusive, learner-</w:t>
      </w:r>
      <w:r w:rsidR="00BE4528" w:rsidRPr="0038782B">
        <w:rPr>
          <w:rFonts w:cstheme="minorHAnsi"/>
          <w:sz w:val="24"/>
          <w:szCs w:val="24"/>
        </w:rPr>
        <w:t>centred</w:t>
      </w:r>
      <w:r w:rsidRPr="0038782B">
        <w:rPr>
          <w:rFonts w:cstheme="minorHAnsi"/>
          <w:sz w:val="24"/>
          <w:szCs w:val="24"/>
        </w:rPr>
        <w:t xml:space="preserve"> environment that fosters creativity, collaboration, and critical thinking through technology are significant.</w:t>
      </w:r>
    </w:p>
    <w:p w14:paraId="571DCF2C" w14:textId="40A6DABF" w:rsidR="00995AD1" w:rsidRPr="0038782B" w:rsidRDefault="00995AD1" w:rsidP="0038782B">
      <w:pPr>
        <w:spacing w:line="360" w:lineRule="auto"/>
        <w:rPr>
          <w:rFonts w:cstheme="minorHAnsi"/>
          <w:sz w:val="24"/>
          <w:szCs w:val="24"/>
        </w:rPr>
      </w:pPr>
      <w:r w:rsidRPr="0038782B">
        <w:rPr>
          <w:rFonts w:cstheme="minorHAnsi"/>
          <w:sz w:val="24"/>
          <w:szCs w:val="24"/>
        </w:rPr>
        <w:t xml:space="preserve">As educators navigate the evolving landscape of education, it is imperative to remain grounded in pedagogical principles while embracing the possibilities offered by digital innovation. The relationship between technology and pedagogy has the potential to redefine the learning experience, empowering learners in the PCET sector to thrive in a complex and </w:t>
      </w:r>
      <w:r w:rsidRPr="0038782B">
        <w:rPr>
          <w:rFonts w:cstheme="minorHAnsi"/>
          <w:sz w:val="24"/>
          <w:szCs w:val="24"/>
        </w:rPr>
        <w:lastRenderedPageBreak/>
        <w:t>interconnected world. Through thoughtful integration and continuous refinement informed by theory, educators can play a pivotal role in shaping the future of education.</w:t>
      </w:r>
    </w:p>
    <w:p w14:paraId="225A3000" w14:textId="77777777" w:rsidR="00CB4C2E" w:rsidRPr="0038782B" w:rsidRDefault="00CB4C2E" w:rsidP="0038782B">
      <w:pPr>
        <w:spacing w:line="360" w:lineRule="auto"/>
        <w:rPr>
          <w:rFonts w:cstheme="minorHAnsi"/>
          <w:sz w:val="24"/>
          <w:szCs w:val="24"/>
        </w:rPr>
      </w:pPr>
    </w:p>
    <w:p w14:paraId="5E71B626" w14:textId="1B61D9F3" w:rsidR="00995AD1" w:rsidRPr="0038782B" w:rsidRDefault="00995AD1" w:rsidP="001D6A0C">
      <w:pPr>
        <w:pStyle w:val="Heading1"/>
        <w:spacing w:line="360" w:lineRule="auto"/>
        <w:rPr>
          <w:rFonts w:asciiTheme="minorHAnsi" w:hAnsiTheme="minorHAnsi" w:cstheme="minorHAnsi"/>
          <w:sz w:val="24"/>
          <w:szCs w:val="24"/>
        </w:rPr>
      </w:pPr>
      <w:bookmarkStart w:id="9" w:name="_Toc159010511"/>
      <w:r w:rsidRPr="0038782B">
        <w:rPr>
          <w:rFonts w:asciiTheme="minorHAnsi" w:hAnsiTheme="minorHAnsi" w:cstheme="minorHAnsi"/>
          <w:sz w:val="24"/>
          <w:szCs w:val="24"/>
        </w:rPr>
        <w:t>Selection and Justification of appropriate teaching tool(s)/resources</w:t>
      </w:r>
      <w:bookmarkEnd w:id="9"/>
    </w:p>
    <w:p w14:paraId="4B65C990" w14:textId="77777777" w:rsidR="00995AD1" w:rsidRPr="0038782B" w:rsidRDefault="00995AD1" w:rsidP="0038782B">
      <w:pPr>
        <w:spacing w:line="360" w:lineRule="auto"/>
        <w:rPr>
          <w:rFonts w:cstheme="minorHAnsi"/>
          <w:sz w:val="24"/>
          <w:szCs w:val="24"/>
        </w:rPr>
      </w:pPr>
      <w:r w:rsidRPr="0038782B">
        <w:rPr>
          <w:rFonts w:cstheme="minorHAnsi"/>
          <w:sz w:val="24"/>
          <w:szCs w:val="24"/>
        </w:rPr>
        <w:t>The integration of technology in education has witnessed a paradigm shift, with digital tools playing a pivotal role in reshaping teaching and learning practices. Mentimeter, an interactive presentation platform, has emerged as a versatile tool that aligns with pedagogical theories related to digital innovation and creativity. This section explores why Mentimeter is an appropriate teaching tool, drawing connections between its features and the theoretical underpinnings discussed earlier. Additionally, the synthesis between innovation, pedagogical theory, and professional practice will be demonstrated through an analysis of how educators can effectively leverage Mentimeter.</w:t>
      </w:r>
    </w:p>
    <w:p w14:paraId="1AF27986" w14:textId="77777777" w:rsidR="00995AD1" w:rsidRPr="0038782B" w:rsidRDefault="00995AD1" w:rsidP="0038782B">
      <w:pPr>
        <w:spacing w:line="360" w:lineRule="auto"/>
        <w:rPr>
          <w:rFonts w:cstheme="minorHAnsi"/>
          <w:sz w:val="24"/>
          <w:szCs w:val="24"/>
        </w:rPr>
      </w:pPr>
    </w:p>
    <w:p w14:paraId="47AEEA33" w14:textId="6EC6CCB5" w:rsidR="00995AD1" w:rsidRPr="0038782B" w:rsidRDefault="00995AD1" w:rsidP="00486566">
      <w:pPr>
        <w:pStyle w:val="Heading2"/>
        <w:spacing w:line="360" w:lineRule="auto"/>
        <w:rPr>
          <w:rFonts w:asciiTheme="minorHAnsi" w:hAnsiTheme="minorHAnsi" w:cstheme="minorHAnsi"/>
          <w:sz w:val="24"/>
          <w:szCs w:val="24"/>
        </w:rPr>
      </w:pPr>
      <w:bookmarkStart w:id="10" w:name="_Toc159010512"/>
      <w:r w:rsidRPr="0038782B">
        <w:rPr>
          <w:rFonts w:asciiTheme="minorHAnsi" w:hAnsiTheme="minorHAnsi" w:cstheme="minorHAnsi"/>
          <w:sz w:val="24"/>
          <w:szCs w:val="24"/>
        </w:rPr>
        <w:t>Mentimeter and Connectivism</w:t>
      </w:r>
      <w:bookmarkEnd w:id="10"/>
    </w:p>
    <w:p w14:paraId="1C5B9499" w14:textId="77777777" w:rsidR="00995AD1" w:rsidRPr="0038782B" w:rsidRDefault="00995AD1" w:rsidP="0038782B">
      <w:pPr>
        <w:spacing w:line="360" w:lineRule="auto"/>
        <w:rPr>
          <w:rFonts w:cstheme="minorHAnsi"/>
          <w:sz w:val="24"/>
          <w:szCs w:val="24"/>
        </w:rPr>
      </w:pPr>
      <w:r w:rsidRPr="0038782B">
        <w:rPr>
          <w:rFonts w:cstheme="minorHAnsi"/>
          <w:sz w:val="24"/>
          <w:szCs w:val="24"/>
        </w:rPr>
        <w:t>Connectivism, as proposed by Siemens (2004), posits that learning is distributed across networks, and technology serves as a catalyst for creating and sustaining these connections. Mentimeter, with its real-time audience engagement features, aligns seamlessly with the principles of connectivism. The platform allows educators to establish instant connections with learners, creating a dynamic network of knowledge dissemination during a presentation or lecture.</w:t>
      </w:r>
    </w:p>
    <w:p w14:paraId="006084E8" w14:textId="77777777" w:rsidR="00995AD1" w:rsidRPr="0038782B" w:rsidRDefault="00995AD1" w:rsidP="0038782B">
      <w:pPr>
        <w:spacing w:line="360" w:lineRule="auto"/>
        <w:rPr>
          <w:rFonts w:cstheme="minorHAnsi"/>
          <w:sz w:val="24"/>
          <w:szCs w:val="24"/>
        </w:rPr>
      </w:pPr>
    </w:p>
    <w:p w14:paraId="11D76B29" w14:textId="77777777" w:rsidR="00995AD1" w:rsidRPr="0038782B" w:rsidRDefault="00995AD1" w:rsidP="0038782B">
      <w:pPr>
        <w:spacing w:line="360" w:lineRule="auto"/>
        <w:rPr>
          <w:rFonts w:cstheme="minorHAnsi"/>
          <w:sz w:val="24"/>
          <w:szCs w:val="24"/>
        </w:rPr>
      </w:pPr>
      <w:r w:rsidRPr="0038782B">
        <w:rPr>
          <w:rFonts w:cstheme="minorHAnsi"/>
          <w:sz w:val="24"/>
          <w:szCs w:val="24"/>
        </w:rPr>
        <w:t xml:space="preserve">Mentimeter facilitates real-time collaboration and interaction, enabling learners to engage with the content actively. This aligns with the </w:t>
      </w:r>
      <w:proofErr w:type="spellStart"/>
      <w:r w:rsidRPr="0038782B">
        <w:rPr>
          <w:rFonts w:cstheme="minorHAnsi"/>
          <w:sz w:val="24"/>
          <w:szCs w:val="24"/>
        </w:rPr>
        <w:t>connectivist</w:t>
      </w:r>
      <w:proofErr w:type="spellEnd"/>
      <w:r w:rsidRPr="0038782B">
        <w:rPr>
          <w:rFonts w:cstheme="minorHAnsi"/>
          <w:sz w:val="24"/>
          <w:szCs w:val="24"/>
        </w:rPr>
        <w:t xml:space="preserve"> idea that learning is not a solitary activity but a participatory and networked process. The tool's ability to capture and display live responses fosters a sense of community and shared knowledge among learners, reinforcing the </w:t>
      </w:r>
      <w:proofErr w:type="spellStart"/>
      <w:r w:rsidRPr="0038782B">
        <w:rPr>
          <w:rFonts w:cstheme="minorHAnsi"/>
          <w:sz w:val="24"/>
          <w:szCs w:val="24"/>
        </w:rPr>
        <w:t>connectivist</w:t>
      </w:r>
      <w:proofErr w:type="spellEnd"/>
      <w:r w:rsidRPr="0038782B">
        <w:rPr>
          <w:rFonts w:cstheme="minorHAnsi"/>
          <w:sz w:val="24"/>
          <w:szCs w:val="24"/>
        </w:rPr>
        <w:t xml:space="preserve"> perspective on the social nature of learning.</w:t>
      </w:r>
    </w:p>
    <w:p w14:paraId="1036C430" w14:textId="77777777" w:rsidR="00995AD1" w:rsidRPr="0038782B" w:rsidRDefault="00995AD1" w:rsidP="0038782B">
      <w:pPr>
        <w:spacing w:line="360" w:lineRule="auto"/>
        <w:rPr>
          <w:rFonts w:cstheme="minorHAnsi"/>
          <w:sz w:val="24"/>
          <w:szCs w:val="24"/>
        </w:rPr>
      </w:pPr>
    </w:p>
    <w:p w14:paraId="4C3C93F8" w14:textId="6C891DA2" w:rsidR="00995AD1" w:rsidRPr="0038782B" w:rsidRDefault="00995AD1" w:rsidP="00486566">
      <w:pPr>
        <w:pStyle w:val="Heading2"/>
        <w:spacing w:line="360" w:lineRule="auto"/>
        <w:rPr>
          <w:rFonts w:asciiTheme="minorHAnsi" w:hAnsiTheme="minorHAnsi" w:cstheme="minorHAnsi"/>
          <w:sz w:val="24"/>
          <w:szCs w:val="24"/>
        </w:rPr>
      </w:pPr>
      <w:bookmarkStart w:id="11" w:name="_Toc159010513"/>
      <w:r w:rsidRPr="0038782B">
        <w:rPr>
          <w:rFonts w:asciiTheme="minorHAnsi" w:hAnsiTheme="minorHAnsi" w:cstheme="minorHAnsi"/>
          <w:sz w:val="24"/>
          <w:szCs w:val="24"/>
        </w:rPr>
        <w:lastRenderedPageBreak/>
        <w:t>Mentimeter</w:t>
      </w:r>
      <w:r w:rsidR="00D03B1A" w:rsidRPr="0038782B">
        <w:rPr>
          <w:rFonts w:asciiTheme="minorHAnsi" w:hAnsiTheme="minorHAnsi" w:cstheme="minorHAnsi"/>
          <w:sz w:val="24"/>
          <w:szCs w:val="24"/>
        </w:rPr>
        <w:t xml:space="preserve"> and Constructivism</w:t>
      </w:r>
      <w:bookmarkEnd w:id="11"/>
    </w:p>
    <w:p w14:paraId="2A00E334" w14:textId="5C923A94" w:rsidR="00995AD1" w:rsidRPr="0038782B" w:rsidRDefault="00995AD1" w:rsidP="001D6A0C">
      <w:pPr>
        <w:spacing w:line="360" w:lineRule="auto"/>
        <w:rPr>
          <w:rFonts w:cstheme="minorHAnsi"/>
          <w:sz w:val="24"/>
          <w:szCs w:val="24"/>
        </w:rPr>
      </w:pPr>
      <w:r w:rsidRPr="0038782B">
        <w:rPr>
          <w:rFonts w:cstheme="minorHAnsi"/>
          <w:sz w:val="24"/>
          <w:szCs w:val="24"/>
        </w:rPr>
        <w:t>Constructivism, as advocated by Vygotsky (1978), emphasizes the importance of social interaction and collaborative learning in the educational process. Mentimeter provides a platform for educators to design activities that promote active participation and collaboration among learners. The platform's interactive features, including polls, quizzes, and open-ended questions, facilitate peer-to-peer interaction and knowledge co-construction.</w:t>
      </w:r>
    </w:p>
    <w:p w14:paraId="7F19186E" w14:textId="251508AD" w:rsidR="00995AD1" w:rsidRPr="0038782B" w:rsidRDefault="00995AD1" w:rsidP="0038782B">
      <w:pPr>
        <w:spacing w:line="360" w:lineRule="auto"/>
        <w:rPr>
          <w:rFonts w:cstheme="minorHAnsi"/>
          <w:sz w:val="24"/>
          <w:szCs w:val="24"/>
        </w:rPr>
      </w:pPr>
      <w:r w:rsidRPr="0038782B">
        <w:rPr>
          <w:rFonts w:cstheme="minorHAnsi"/>
          <w:sz w:val="24"/>
          <w:szCs w:val="24"/>
        </w:rPr>
        <w:t xml:space="preserve">In a Mentimeter-enhanced learning environment, </w:t>
      </w:r>
      <w:r w:rsidR="00A22F60" w:rsidRPr="0038782B">
        <w:rPr>
          <w:rFonts w:cstheme="minorHAnsi"/>
          <w:sz w:val="24"/>
          <w:szCs w:val="24"/>
        </w:rPr>
        <w:t>learner</w:t>
      </w:r>
      <w:r w:rsidRPr="0038782B">
        <w:rPr>
          <w:rFonts w:cstheme="minorHAnsi"/>
          <w:sz w:val="24"/>
          <w:szCs w:val="24"/>
        </w:rPr>
        <w:t xml:space="preserve">s are not passive recipients of information but active contributors to the learning process. This aligns with the core </w:t>
      </w:r>
      <w:r w:rsidR="00E66AF2" w:rsidRPr="0038782B">
        <w:rPr>
          <w:rFonts w:cstheme="minorHAnsi"/>
          <w:sz w:val="24"/>
          <w:szCs w:val="24"/>
        </w:rPr>
        <w:t>principles</w:t>
      </w:r>
      <w:r w:rsidRPr="0038782B">
        <w:rPr>
          <w:rFonts w:cstheme="minorHAnsi"/>
          <w:sz w:val="24"/>
          <w:szCs w:val="24"/>
        </w:rPr>
        <w:t xml:space="preserve"> of constructivism, where learners are encouraged to engage with the content, share their perspectives, and collectively construct meaning. Mentimeter, as a tool that supports collaborative learning, contributes to the creation of a socially rich educational experience.</w:t>
      </w:r>
    </w:p>
    <w:p w14:paraId="00CB2C4D" w14:textId="77777777" w:rsidR="00995AD1" w:rsidRPr="0038782B" w:rsidRDefault="00995AD1" w:rsidP="0038782B">
      <w:pPr>
        <w:spacing w:line="360" w:lineRule="auto"/>
        <w:rPr>
          <w:rFonts w:cstheme="minorHAnsi"/>
          <w:sz w:val="24"/>
          <w:szCs w:val="24"/>
        </w:rPr>
      </w:pPr>
    </w:p>
    <w:p w14:paraId="7D5DD512" w14:textId="3124B75C" w:rsidR="00995AD1" w:rsidRPr="0038782B" w:rsidRDefault="00995AD1" w:rsidP="00486566">
      <w:pPr>
        <w:pStyle w:val="Heading2"/>
        <w:spacing w:line="360" w:lineRule="auto"/>
        <w:rPr>
          <w:rFonts w:asciiTheme="minorHAnsi" w:hAnsiTheme="minorHAnsi" w:cstheme="minorHAnsi"/>
          <w:sz w:val="24"/>
          <w:szCs w:val="24"/>
        </w:rPr>
      </w:pPr>
      <w:bookmarkStart w:id="12" w:name="_Toc159010514"/>
      <w:r w:rsidRPr="0038782B">
        <w:rPr>
          <w:rFonts w:asciiTheme="minorHAnsi" w:hAnsiTheme="minorHAnsi" w:cstheme="minorHAnsi"/>
          <w:sz w:val="24"/>
          <w:szCs w:val="24"/>
        </w:rPr>
        <w:t>SAMR Model and the Transformational Potential of Mentimeter</w:t>
      </w:r>
      <w:bookmarkEnd w:id="12"/>
    </w:p>
    <w:p w14:paraId="6CE32378" w14:textId="43641202" w:rsidR="00995AD1" w:rsidRPr="0038782B" w:rsidRDefault="00995AD1" w:rsidP="0038782B">
      <w:pPr>
        <w:spacing w:line="360" w:lineRule="auto"/>
        <w:rPr>
          <w:rFonts w:cstheme="minorHAnsi"/>
          <w:sz w:val="24"/>
          <w:szCs w:val="24"/>
        </w:rPr>
      </w:pPr>
      <w:r w:rsidRPr="0038782B">
        <w:rPr>
          <w:rFonts w:cstheme="minorHAnsi"/>
          <w:sz w:val="24"/>
          <w:szCs w:val="24"/>
        </w:rPr>
        <w:t xml:space="preserve">The SAMR model, proposed by </w:t>
      </w:r>
      <w:proofErr w:type="spellStart"/>
      <w:r w:rsidRPr="0038782B">
        <w:rPr>
          <w:rFonts w:cstheme="minorHAnsi"/>
          <w:sz w:val="24"/>
          <w:szCs w:val="24"/>
        </w:rPr>
        <w:t>Puentedura</w:t>
      </w:r>
      <w:proofErr w:type="spellEnd"/>
      <w:r w:rsidRPr="0038782B">
        <w:rPr>
          <w:rFonts w:cstheme="minorHAnsi"/>
          <w:sz w:val="24"/>
          <w:szCs w:val="24"/>
        </w:rPr>
        <w:t xml:space="preserve"> (2010), offers a framework for assessing the depth of technology integration into pedagogical practices. Mentimeter, when used effectively, can </w:t>
      </w:r>
      <w:r w:rsidR="008B076D" w:rsidRPr="0038782B">
        <w:rPr>
          <w:rFonts w:cstheme="minorHAnsi"/>
          <w:sz w:val="24"/>
          <w:szCs w:val="24"/>
        </w:rPr>
        <w:t xml:space="preserve">easily navigate </w:t>
      </w:r>
      <w:r w:rsidRPr="0038782B">
        <w:rPr>
          <w:rFonts w:cstheme="minorHAnsi"/>
          <w:sz w:val="24"/>
          <w:szCs w:val="24"/>
        </w:rPr>
        <w:t>the SAMR model's continuum from substitution to redefinition. At the substitution level, Mentimeter serves as a digital replacement for traditional methods of polling or quizzing, allowing educators to gather responses in real-time.</w:t>
      </w:r>
      <w:r w:rsidR="0058002E" w:rsidRPr="0038782B">
        <w:rPr>
          <w:rFonts w:cstheme="minorHAnsi"/>
          <w:sz w:val="24"/>
          <w:szCs w:val="24"/>
        </w:rPr>
        <w:t xml:space="preserve"> </w:t>
      </w:r>
      <w:r w:rsidRPr="0038782B">
        <w:rPr>
          <w:rFonts w:cstheme="minorHAnsi"/>
          <w:sz w:val="24"/>
          <w:szCs w:val="24"/>
        </w:rPr>
        <w:t xml:space="preserve">As educators progress along the SAMR model, they can augment their teaching practices by using Mentimeter to enhance the learning experience. For instance, quizzes and polls on Mentimeter can be modified to allow for instant feedback, enabling adaptive teaching strategies based on </w:t>
      </w:r>
      <w:r w:rsidR="00A22F60" w:rsidRPr="0038782B">
        <w:rPr>
          <w:rFonts w:cstheme="minorHAnsi"/>
          <w:sz w:val="24"/>
          <w:szCs w:val="24"/>
        </w:rPr>
        <w:t>learner</w:t>
      </w:r>
      <w:r w:rsidRPr="0038782B">
        <w:rPr>
          <w:rFonts w:cstheme="minorHAnsi"/>
          <w:sz w:val="24"/>
          <w:szCs w:val="24"/>
        </w:rPr>
        <w:t xml:space="preserve"> responses. Moving further along the continuum, educators can redefine the learning experience by using Mentimeter for collaborative brainstorming sessions, concept mapping, or virtual debates.</w:t>
      </w:r>
    </w:p>
    <w:p w14:paraId="60D4ABE7" w14:textId="77777777" w:rsidR="00995AD1" w:rsidRPr="0038782B" w:rsidRDefault="00995AD1" w:rsidP="0038782B">
      <w:pPr>
        <w:spacing w:line="360" w:lineRule="auto"/>
        <w:rPr>
          <w:rFonts w:cstheme="minorHAnsi"/>
          <w:sz w:val="24"/>
          <w:szCs w:val="24"/>
        </w:rPr>
      </w:pPr>
    </w:p>
    <w:p w14:paraId="59D399C1" w14:textId="19F98CE7" w:rsidR="00995AD1" w:rsidRPr="0038782B" w:rsidRDefault="00995AD1" w:rsidP="0038782B">
      <w:pPr>
        <w:spacing w:line="360" w:lineRule="auto"/>
        <w:rPr>
          <w:rFonts w:cstheme="minorHAnsi"/>
          <w:sz w:val="24"/>
          <w:szCs w:val="24"/>
        </w:rPr>
      </w:pPr>
      <w:r w:rsidRPr="0038782B">
        <w:rPr>
          <w:rFonts w:cstheme="minorHAnsi"/>
          <w:sz w:val="24"/>
          <w:szCs w:val="24"/>
        </w:rPr>
        <w:t>Mentimeter, when utili</w:t>
      </w:r>
      <w:r w:rsidR="0058002E" w:rsidRPr="0038782B">
        <w:rPr>
          <w:rFonts w:cstheme="minorHAnsi"/>
          <w:sz w:val="24"/>
          <w:szCs w:val="24"/>
        </w:rPr>
        <w:t>s</w:t>
      </w:r>
      <w:r w:rsidRPr="0038782B">
        <w:rPr>
          <w:rFonts w:cstheme="minorHAnsi"/>
          <w:sz w:val="24"/>
          <w:szCs w:val="24"/>
        </w:rPr>
        <w:t xml:space="preserve">ed in a transformative manner, transcends the limitations of traditional teaching methods. The tool's versatility allows educators to redefine their </w:t>
      </w:r>
      <w:r w:rsidRPr="0038782B">
        <w:rPr>
          <w:rFonts w:cstheme="minorHAnsi"/>
          <w:sz w:val="24"/>
          <w:szCs w:val="24"/>
        </w:rPr>
        <w:lastRenderedPageBreak/>
        <w:t>instructional approaches, fostering a more interactive and engaging learning environment that goes beyond the constraints of traditional pedagogy.</w:t>
      </w:r>
    </w:p>
    <w:p w14:paraId="25BE5CFA" w14:textId="77777777" w:rsidR="00995AD1" w:rsidRPr="0038782B" w:rsidRDefault="00995AD1" w:rsidP="0038782B">
      <w:pPr>
        <w:spacing w:line="360" w:lineRule="auto"/>
        <w:rPr>
          <w:rFonts w:cstheme="minorHAnsi"/>
          <w:sz w:val="24"/>
          <w:szCs w:val="24"/>
        </w:rPr>
      </w:pPr>
    </w:p>
    <w:p w14:paraId="42E94580" w14:textId="6DFEB191" w:rsidR="00995AD1" w:rsidRPr="0038782B" w:rsidRDefault="00995AD1" w:rsidP="00486566">
      <w:pPr>
        <w:pStyle w:val="Heading2"/>
        <w:spacing w:line="360" w:lineRule="auto"/>
        <w:rPr>
          <w:rFonts w:asciiTheme="minorHAnsi" w:hAnsiTheme="minorHAnsi" w:cstheme="minorHAnsi"/>
          <w:sz w:val="24"/>
          <w:szCs w:val="24"/>
        </w:rPr>
      </w:pPr>
      <w:bookmarkStart w:id="13" w:name="_Toc159010515"/>
      <w:r w:rsidRPr="0038782B">
        <w:rPr>
          <w:rFonts w:asciiTheme="minorHAnsi" w:hAnsiTheme="minorHAnsi" w:cstheme="minorHAnsi"/>
          <w:sz w:val="24"/>
          <w:szCs w:val="24"/>
        </w:rPr>
        <w:t xml:space="preserve">TPACK Framework: </w:t>
      </w:r>
      <w:r w:rsidR="008509C5" w:rsidRPr="0038782B">
        <w:rPr>
          <w:rFonts w:asciiTheme="minorHAnsi" w:hAnsiTheme="minorHAnsi" w:cstheme="minorHAnsi"/>
          <w:sz w:val="24"/>
          <w:szCs w:val="24"/>
        </w:rPr>
        <w:t>Mentimeter</w:t>
      </w:r>
      <w:r w:rsidR="00B91BF4" w:rsidRPr="0038782B">
        <w:rPr>
          <w:rFonts w:asciiTheme="minorHAnsi" w:hAnsiTheme="minorHAnsi" w:cstheme="minorHAnsi"/>
          <w:sz w:val="24"/>
          <w:szCs w:val="24"/>
        </w:rPr>
        <w:t xml:space="preserve"> alignment</w:t>
      </w:r>
      <w:bookmarkEnd w:id="13"/>
    </w:p>
    <w:p w14:paraId="0A1C17D8" w14:textId="77777777" w:rsidR="00995AD1" w:rsidRPr="0038782B" w:rsidRDefault="00995AD1" w:rsidP="0038782B">
      <w:pPr>
        <w:spacing w:line="360" w:lineRule="auto"/>
        <w:rPr>
          <w:rFonts w:cstheme="minorHAnsi"/>
          <w:sz w:val="24"/>
          <w:szCs w:val="24"/>
        </w:rPr>
      </w:pPr>
      <w:r w:rsidRPr="0038782B">
        <w:rPr>
          <w:rFonts w:cstheme="minorHAnsi"/>
          <w:sz w:val="24"/>
          <w:szCs w:val="24"/>
        </w:rPr>
        <w:t>The TPACK framework, proposed by Mishra and Koehler (2006), emphasizes the intersection of technological, pedagogical, and content knowledge for effective teaching. Mentimeter aligns with the TPACK framework by providing a user-friendly platform that integrates seamlessly with content delivery and pedagogical strategies.</w:t>
      </w:r>
    </w:p>
    <w:p w14:paraId="72CB72DC" w14:textId="77777777" w:rsidR="00995AD1" w:rsidRPr="0038782B" w:rsidRDefault="00995AD1" w:rsidP="0038782B">
      <w:pPr>
        <w:spacing w:line="360" w:lineRule="auto"/>
        <w:rPr>
          <w:rFonts w:cstheme="minorHAnsi"/>
          <w:sz w:val="24"/>
          <w:szCs w:val="24"/>
        </w:rPr>
      </w:pPr>
    </w:p>
    <w:p w14:paraId="02026760" w14:textId="5F67F953" w:rsidR="00995AD1" w:rsidRPr="0038782B" w:rsidRDefault="00995AD1" w:rsidP="0038782B">
      <w:pPr>
        <w:spacing w:line="360" w:lineRule="auto"/>
        <w:rPr>
          <w:rFonts w:cstheme="minorHAnsi"/>
          <w:sz w:val="24"/>
          <w:szCs w:val="24"/>
        </w:rPr>
      </w:pPr>
      <w:r w:rsidRPr="0038782B">
        <w:rPr>
          <w:rFonts w:cstheme="minorHAnsi"/>
          <w:sz w:val="24"/>
          <w:szCs w:val="24"/>
        </w:rPr>
        <w:t>Technological Knowledge: Mentimeter requires educators to possess a foundational understanding of its features and functionalities</w:t>
      </w:r>
      <w:r w:rsidR="00B91BF4" w:rsidRPr="0038782B">
        <w:rPr>
          <w:rFonts w:cstheme="minorHAnsi"/>
          <w:sz w:val="24"/>
          <w:szCs w:val="24"/>
        </w:rPr>
        <w:t xml:space="preserve"> in order to get the best outcomes from the use of the tool</w:t>
      </w:r>
      <w:r w:rsidRPr="0038782B">
        <w:rPr>
          <w:rFonts w:cstheme="minorHAnsi"/>
          <w:sz w:val="24"/>
          <w:szCs w:val="24"/>
        </w:rPr>
        <w:t xml:space="preserve">. This includes creating interactive presentations, designing engaging quizzes, and effectively managing real-time responses. Educators need to be proficient in navigating the platform to maximize its impact on </w:t>
      </w:r>
      <w:r w:rsidR="00A22F60" w:rsidRPr="0038782B">
        <w:rPr>
          <w:rFonts w:cstheme="minorHAnsi"/>
          <w:sz w:val="24"/>
          <w:szCs w:val="24"/>
        </w:rPr>
        <w:t>learner</w:t>
      </w:r>
      <w:r w:rsidRPr="0038782B">
        <w:rPr>
          <w:rFonts w:cstheme="minorHAnsi"/>
          <w:sz w:val="24"/>
          <w:szCs w:val="24"/>
        </w:rPr>
        <w:t xml:space="preserve"> engagement.</w:t>
      </w:r>
    </w:p>
    <w:p w14:paraId="31446E52" w14:textId="77777777" w:rsidR="00995AD1" w:rsidRPr="0038782B" w:rsidRDefault="00995AD1" w:rsidP="0038782B">
      <w:pPr>
        <w:spacing w:line="360" w:lineRule="auto"/>
        <w:rPr>
          <w:rFonts w:cstheme="minorHAnsi"/>
          <w:sz w:val="24"/>
          <w:szCs w:val="24"/>
        </w:rPr>
      </w:pPr>
    </w:p>
    <w:p w14:paraId="29490C38" w14:textId="78BF1D2D" w:rsidR="00995AD1" w:rsidRPr="0038782B" w:rsidRDefault="00995AD1" w:rsidP="0038782B">
      <w:pPr>
        <w:spacing w:line="360" w:lineRule="auto"/>
        <w:rPr>
          <w:rFonts w:cstheme="minorHAnsi"/>
          <w:sz w:val="24"/>
          <w:szCs w:val="24"/>
        </w:rPr>
      </w:pPr>
      <w:r w:rsidRPr="0038782B">
        <w:rPr>
          <w:rFonts w:cstheme="minorHAnsi"/>
          <w:sz w:val="24"/>
          <w:szCs w:val="24"/>
        </w:rPr>
        <w:t>Pedagogical Knowledge: Successful integration of Mentimeter requires pedagogical knowledge to design activities that align with learning objectives. Educators should be adept at using Mentimeter to foster active learning, collaboration, and critical thinking. The platform's interactive features should be strategically employed to enhance the overall learning experience</w:t>
      </w:r>
      <w:r w:rsidR="00D1302F" w:rsidRPr="0038782B">
        <w:rPr>
          <w:rFonts w:cstheme="minorHAnsi"/>
          <w:sz w:val="24"/>
          <w:szCs w:val="24"/>
        </w:rPr>
        <w:t xml:space="preserve"> and not distract from the intended learning objectives.</w:t>
      </w:r>
    </w:p>
    <w:p w14:paraId="7266954F" w14:textId="77777777" w:rsidR="00995AD1" w:rsidRPr="0038782B" w:rsidRDefault="00995AD1" w:rsidP="0038782B">
      <w:pPr>
        <w:spacing w:line="360" w:lineRule="auto"/>
        <w:rPr>
          <w:rFonts w:cstheme="minorHAnsi"/>
          <w:sz w:val="24"/>
          <w:szCs w:val="24"/>
        </w:rPr>
      </w:pPr>
    </w:p>
    <w:p w14:paraId="647AF726" w14:textId="77777777" w:rsidR="00995AD1" w:rsidRPr="0038782B" w:rsidRDefault="00995AD1" w:rsidP="0038782B">
      <w:pPr>
        <w:spacing w:line="360" w:lineRule="auto"/>
        <w:rPr>
          <w:rFonts w:cstheme="minorHAnsi"/>
          <w:sz w:val="24"/>
          <w:szCs w:val="24"/>
        </w:rPr>
      </w:pPr>
      <w:r w:rsidRPr="0038782B">
        <w:rPr>
          <w:rFonts w:cstheme="minorHAnsi"/>
          <w:sz w:val="24"/>
          <w:szCs w:val="24"/>
        </w:rPr>
        <w:t>Content Knowledge: Mentimeter becomes a powerful tool when educators possess a deep understanding of the subject matter. Content knowledge enables educators to design quizzes and polls that are relevant, challenging, and contribute to the overall learning goals. The tool is most effective when aligned with the specific content being taught.</w:t>
      </w:r>
    </w:p>
    <w:p w14:paraId="5C686BF5" w14:textId="77777777" w:rsidR="00995AD1" w:rsidRPr="0038782B" w:rsidRDefault="00995AD1" w:rsidP="0038782B">
      <w:pPr>
        <w:spacing w:line="360" w:lineRule="auto"/>
        <w:rPr>
          <w:rFonts w:cstheme="minorHAnsi"/>
          <w:sz w:val="24"/>
          <w:szCs w:val="24"/>
        </w:rPr>
      </w:pPr>
    </w:p>
    <w:p w14:paraId="2D027936" w14:textId="77777777" w:rsidR="00995AD1" w:rsidRPr="0038782B" w:rsidRDefault="00995AD1" w:rsidP="0038782B">
      <w:pPr>
        <w:spacing w:line="360" w:lineRule="auto"/>
        <w:rPr>
          <w:rFonts w:cstheme="minorHAnsi"/>
          <w:sz w:val="24"/>
          <w:szCs w:val="24"/>
        </w:rPr>
      </w:pPr>
      <w:r w:rsidRPr="0038782B">
        <w:rPr>
          <w:rFonts w:cstheme="minorHAnsi"/>
          <w:sz w:val="24"/>
          <w:szCs w:val="24"/>
        </w:rPr>
        <w:t xml:space="preserve">The synthesis of these knowledge domains, as emphasized by the TPACK framework, positions Mentimeter as a tool that enhances the intersection of technology, pedagogy, and </w:t>
      </w:r>
      <w:r w:rsidRPr="0038782B">
        <w:rPr>
          <w:rFonts w:cstheme="minorHAnsi"/>
          <w:sz w:val="24"/>
          <w:szCs w:val="24"/>
        </w:rPr>
        <w:lastRenderedPageBreak/>
        <w:t>content knowledge. Educators who effectively leverage Mentimeter bring a holistic understanding of these domains, ensuring that the tool enhances the overall learning experience.</w:t>
      </w:r>
    </w:p>
    <w:p w14:paraId="52F0D2F9" w14:textId="77777777" w:rsidR="00995AD1" w:rsidRPr="0038782B" w:rsidRDefault="00995AD1" w:rsidP="0038782B">
      <w:pPr>
        <w:spacing w:line="360" w:lineRule="auto"/>
        <w:rPr>
          <w:rFonts w:cstheme="minorHAnsi"/>
          <w:sz w:val="24"/>
          <w:szCs w:val="24"/>
        </w:rPr>
      </w:pPr>
    </w:p>
    <w:p w14:paraId="09E5542B" w14:textId="2C9FDBB0" w:rsidR="00995AD1" w:rsidRPr="0038782B" w:rsidRDefault="00995AD1" w:rsidP="00486566">
      <w:pPr>
        <w:pStyle w:val="Heading2"/>
        <w:spacing w:line="360" w:lineRule="auto"/>
        <w:rPr>
          <w:rFonts w:asciiTheme="minorHAnsi" w:hAnsiTheme="minorHAnsi" w:cstheme="minorHAnsi"/>
          <w:sz w:val="24"/>
          <w:szCs w:val="24"/>
        </w:rPr>
      </w:pPr>
      <w:bookmarkStart w:id="14" w:name="_Toc159010516"/>
      <w:r w:rsidRPr="0038782B">
        <w:rPr>
          <w:rFonts w:asciiTheme="minorHAnsi" w:hAnsiTheme="minorHAnsi" w:cstheme="minorHAnsi"/>
          <w:sz w:val="24"/>
          <w:szCs w:val="24"/>
        </w:rPr>
        <w:t>Innovation in Professional Practice: Mentimeter in Action</w:t>
      </w:r>
      <w:bookmarkEnd w:id="14"/>
    </w:p>
    <w:p w14:paraId="3DDAAF3E" w14:textId="77777777" w:rsidR="00995AD1" w:rsidRPr="0038782B" w:rsidRDefault="00995AD1" w:rsidP="0038782B">
      <w:pPr>
        <w:spacing w:line="360" w:lineRule="auto"/>
        <w:rPr>
          <w:rFonts w:cstheme="minorHAnsi"/>
          <w:sz w:val="24"/>
          <w:szCs w:val="24"/>
        </w:rPr>
      </w:pPr>
      <w:r w:rsidRPr="0038782B">
        <w:rPr>
          <w:rFonts w:cstheme="minorHAnsi"/>
          <w:sz w:val="24"/>
          <w:szCs w:val="24"/>
        </w:rPr>
        <w:t>The integration of Mentimeter into professional practice involves a strategic and intentional approach. Educators can harness the innovative potential of Mentimeter by aligning its features with pedagogical objectives. Here are some practical examples of how Mentimeter can be effectively integrated into professional practice:</w:t>
      </w:r>
    </w:p>
    <w:p w14:paraId="0981AB27" w14:textId="77777777" w:rsidR="00995AD1" w:rsidRPr="0038782B" w:rsidRDefault="00995AD1" w:rsidP="0038782B">
      <w:pPr>
        <w:spacing w:line="360" w:lineRule="auto"/>
        <w:rPr>
          <w:rFonts w:cstheme="minorHAnsi"/>
          <w:sz w:val="24"/>
          <w:szCs w:val="24"/>
        </w:rPr>
      </w:pPr>
    </w:p>
    <w:p w14:paraId="799AC1B6" w14:textId="269A2333" w:rsidR="00995AD1" w:rsidRPr="0038782B" w:rsidRDefault="00995AD1" w:rsidP="00486566">
      <w:pPr>
        <w:pStyle w:val="Heading3"/>
        <w:spacing w:line="360" w:lineRule="auto"/>
        <w:rPr>
          <w:rFonts w:asciiTheme="minorHAnsi" w:hAnsiTheme="minorHAnsi" w:cstheme="minorHAnsi"/>
        </w:rPr>
      </w:pPr>
      <w:bookmarkStart w:id="15" w:name="_Toc159010517"/>
      <w:r w:rsidRPr="0038782B">
        <w:rPr>
          <w:rFonts w:asciiTheme="minorHAnsi" w:hAnsiTheme="minorHAnsi" w:cstheme="minorHAnsi"/>
        </w:rPr>
        <w:t>Formative Assessment and Real-time Feedback:</w:t>
      </w:r>
      <w:bookmarkEnd w:id="15"/>
    </w:p>
    <w:p w14:paraId="4106675E" w14:textId="77777777" w:rsidR="00995AD1" w:rsidRPr="0038782B" w:rsidRDefault="00995AD1" w:rsidP="0038782B">
      <w:pPr>
        <w:spacing w:line="360" w:lineRule="auto"/>
        <w:rPr>
          <w:rFonts w:cstheme="minorHAnsi"/>
          <w:sz w:val="24"/>
          <w:szCs w:val="24"/>
        </w:rPr>
      </w:pPr>
      <w:r w:rsidRPr="0038782B">
        <w:rPr>
          <w:rFonts w:cstheme="minorHAnsi"/>
          <w:sz w:val="24"/>
          <w:szCs w:val="24"/>
        </w:rPr>
        <w:t>Pedagogical Theory: Aligns with formative assessment principles (Black &amp; Wiliam, 1998).</w:t>
      </w:r>
    </w:p>
    <w:p w14:paraId="2DB84B8E" w14:textId="4D306A2D" w:rsidR="00995AD1" w:rsidRPr="0038782B" w:rsidRDefault="00995AD1" w:rsidP="0038782B">
      <w:pPr>
        <w:spacing w:line="360" w:lineRule="auto"/>
        <w:rPr>
          <w:rFonts w:cstheme="minorHAnsi"/>
          <w:sz w:val="24"/>
          <w:szCs w:val="24"/>
        </w:rPr>
      </w:pPr>
      <w:r w:rsidRPr="0038782B">
        <w:rPr>
          <w:rFonts w:cstheme="minorHAnsi"/>
          <w:sz w:val="24"/>
          <w:szCs w:val="24"/>
        </w:rPr>
        <w:t xml:space="preserve">Professional Practice: Educators can use Mentimeter for real-time quizzes, polls, and open-ended questions to gauge </w:t>
      </w:r>
      <w:r w:rsidR="00A22F60" w:rsidRPr="0038782B">
        <w:rPr>
          <w:rFonts w:cstheme="minorHAnsi"/>
          <w:sz w:val="24"/>
          <w:szCs w:val="24"/>
        </w:rPr>
        <w:t>learner</w:t>
      </w:r>
      <w:r w:rsidRPr="0038782B">
        <w:rPr>
          <w:rFonts w:cstheme="minorHAnsi"/>
          <w:sz w:val="24"/>
          <w:szCs w:val="24"/>
        </w:rPr>
        <w:t xml:space="preserve"> understanding during a lesson. Immediate feedback allows educators to adapt their teaching strategies based on </w:t>
      </w:r>
      <w:r w:rsidR="00A22F60" w:rsidRPr="0038782B">
        <w:rPr>
          <w:rFonts w:cstheme="minorHAnsi"/>
          <w:sz w:val="24"/>
          <w:szCs w:val="24"/>
        </w:rPr>
        <w:t>learner</w:t>
      </w:r>
      <w:r w:rsidRPr="0038782B">
        <w:rPr>
          <w:rFonts w:cstheme="minorHAnsi"/>
          <w:sz w:val="24"/>
          <w:szCs w:val="24"/>
        </w:rPr>
        <w:t xml:space="preserve"> responses.</w:t>
      </w:r>
    </w:p>
    <w:p w14:paraId="23F3041B" w14:textId="77777777" w:rsidR="00DA57A8" w:rsidRPr="0038782B" w:rsidRDefault="00DA57A8" w:rsidP="0038782B">
      <w:pPr>
        <w:spacing w:line="360" w:lineRule="auto"/>
        <w:rPr>
          <w:rFonts w:cstheme="minorHAnsi"/>
          <w:sz w:val="24"/>
          <w:szCs w:val="24"/>
        </w:rPr>
      </w:pPr>
    </w:p>
    <w:p w14:paraId="6DDA910A" w14:textId="3286001A" w:rsidR="00995AD1" w:rsidRPr="0038782B" w:rsidRDefault="00995AD1" w:rsidP="00486566">
      <w:pPr>
        <w:pStyle w:val="Heading3"/>
        <w:spacing w:line="360" w:lineRule="auto"/>
        <w:rPr>
          <w:rFonts w:asciiTheme="minorHAnsi" w:hAnsiTheme="minorHAnsi" w:cstheme="minorHAnsi"/>
        </w:rPr>
      </w:pPr>
      <w:bookmarkStart w:id="16" w:name="_Toc159010518"/>
      <w:r w:rsidRPr="0038782B">
        <w:rPr>
          <w:rFonts w:asciiTheme="minorHAnsi" w:hAnsiTheme="minorHAnsi" w:cstheme="minorHAnsi"/>
        </w:rPr>
        <w:t>Active Learning and Collaboration:</w:t>
      </w:r>
      <w:bookmarkEnd w:id="16"/>
    </w:p>
    <w:p w14:paraId="74FB20C5" w14:textId="77777777" w:rsidR="00995AD1" w:rsidRPr="0038782B" w:rsidRDefault="00995AD1" w:rsidP="0038782B">
      <w:pPr>
        <w:spacing w:line="360" w:lineRule="auto"/>
        <w:rPr>
          <w:rFonts w:cstheme="minorHAnsi"/>
          <w:sz w:val="24"/>
          <w:szCs w:val="24"/>
        </w:rPr>
      </w:pPr>
      <w:r w:rsidRPr="0038782B">
        <w:rPr>
          <w:rFonts w:cstheme="minorHAnsi"/>
          <w:sz w:val="24"/>
          <w:szCs w:val="24"/>
        </w:rPr>
        <w:t>Pedagogical Theory: Fosters active learning and collaborative engagement (Prince, 2004).</w:t>
      </w:r>
    </w:p>
    <w:p w14:paraId="61251462" w14:textId="77777777" w:rsidR="00995AD1" w:rsidRPr="0038782B" w:rsidRDefault="00995AD1" w:rsidP="0038782B">
      <w:pPr>
        <w:spacing w:line="360" w:lineRule="auto"/>
        <w:rPr>
          <w:rFonts w:cstheme="minorHAnsi"/>
          <w:sz w:val="24"/>
          <w:szCs w:val="24"/>
        </w:rPr>
      </w:pPr>
      <w:r w:rsidRPr="0038782B">
        <w:rPr>
          <w:rFonts w:cstheme="minorHAnsi"/>
          <w:sz w:val="24"/>
          <w:szCs w:val="24"/>
        </w:rPr>
        <w:t>Professional Practice: Mentimeter can be used for collaborative activities, such as group brainstorming sessions or virtual discussions. This promotes active participation, peer interaction, and knowledge sharing among learners.</w:t>
      </w:r>
    </w:p>
    <w:p w14:paraId="6AABECF3" w14:textId="77777777" w:rsidR="000B333C" w:rsidRPr="0038782B" w:rsidRDefault="000B333C" w:rsidP="0038782B">
      <w:pPr>
        <w:spacing w:line="360" w:lineRule="auto"/>
        <w:rPr>
          <w:rFonts w:cstheme="minorHAnsi"/>
          <w:sz w:val="24"/>
          <w:szCs w:val="24"/>
        </w:rPr>
      </w:pPr>
    </w:p>
    <w:p w14:paraId="200F8ECA" w14:textId="663241AA" w:rsidR="00995AD1" w:rsidRPr="0038782B" w:rsidRDefault="00995AD1" w:rsidP="00486566">
      <w:pPr>
        <w:pStyle w:val="Heading3"/>
        <w:spacing w:line="360" w:lineRule="auto"/>
        <w:rPr>
          <w:rFonts w:asciiTheme="minorHAnsi" w:hAnsiTheme="minorHAnsi" w:cstheme="minorHAnsi"/>
        </w:rPr>
      </w:pPr>
      <w:bookmarkStart w:id="17" w:name="_Toc159010519"/>
      <w:r w:rsidRPr="0038782B">
        <w:rPr>
          <w:rFonts w:asciiTheme="minorHAnsi" w:hAnsiTheme="minorHAnsi" w:cstheme="minorHAnsi"/>
        </w:rPr>
        <w:t>Adaptive Teaching Strategies:</w:t>
      </w:r>
      <w:bookmarkEnd w:id="17"/>
    </w:p>
    <w:p w14:paraId="0FE59B4D" w14:textId="77777777" w:rsidR="00995AD1" w:rsidRPr="0038782B" w:rsidRDefault="00995AD1" w:rsidP="0038782B">
      <w:pPr>
        <w:spacing w:line="360" w:lineRule="auto"/>
        <w:rPr>
          <w:rFonts w:cstheme="minorHAnsi"/>
          <w:sz w:val="24"/>
          <w:szCs w:val="24"/>
        </w:rPr>
      </w:pPr>
      <w:r w:rsidRPr="0038782B">
        <w:rPr>
          <w:rFonts w:cstheme="minorHAnsi"/>
          <w:sz w:val="24"/>
          <w:szCs w:val="24"/>
        </w:rPr>
        <w:t>Pedagogical Theory: Supports adaptive teaching based on learner needs (Garrison, Anderson, &amp; Archer, 2001).</w:t>
      </w:r>
    </w:p>
    <w:p w14:paraId="2987684E" w14:textId="6FD604DE" w:rsidR="00CC09B8" w:rsidRPr="0038782B" w:rsidRDefault="00995AD1" w:rsidP="00486566">
      <w:pPr>
        <w:spacing w:line="360" w:lineRule="auto"/>
        <w:rPr>
          <w:rFonts w:cstheme="minorHAnsi"/>
          <w:sz w:val="24"/>
          <w:szCs w:val="24"/>
        </w:rPr>
      </w:pPr>
      <w:r w:rsidRPr="0038782B">
        <w:rPr>
          <w:rFonts w:cstheme="minorHAnsi"/>
          <w:sz w:val="24"/>
          <w:szCs w:val="24"/>
        </w:rPr>
        <w:t>Professional Practice: Educators can adjust the pace and focus of a lesson based on real-time responses from Mentimeter activities. This ensures that teaching strategies are responsive to the evolving needs and comprehension levels of learners.</w:t>
      </w:r>
    </w:p>
    <w:p w14:paraId="3014E7A2" w14:textId="326A3AAF" w:rsidR="00995AD1" w:rsidRPr="0038782B" w:rsidRDefault="00995AD1" w:rsidP="00486566">
      <w:pPr>
        <w:pStyle w:val="Heading3"/>
        <w:spacing w:line="360" w:lineRule="auto"/>
        <w:rPr>
          <w:rFonts w:asciiTheme="minorHAnsi" w:hAnsiTheme="minorHAnsi" w:cstheme="minorHAnsi"/>
        </w:rPr>
      </w:pPr>
      <w:bookmarkStart w:id="18" w:name="_Toc159010520"/>
      <w:r w:rsidRPr="0038782B">
        <w:rPr>
          <w:rFonts w:asciiTheme="minorHAnsi" w:hAnsiTheme="minorHAnsi" w:cstheme="minorHAnsi"/>
        </w:rPr>
        <w:lastRenderedPageBreak/>
        <w:t>Promoting Divergent Thinking and Creativity:</w:t>
      </w:r>
      <w:bookmarkEnd w:id="18"/>
    </w:p>
    <w:p w14:paraId="2D06FB6F" w14:textId="77777777" w:rsidR="00995AD1" w:rsidRPr="0038782B" w:rsidRDefault="00995AD1" w:rsidP="0038782B">
      <w:pPr>
        <w:spacing w:line="360" w:lineRule="auto"/>
        <w:rPr>
          <w:rFonts w:cstheme="minorHAnsi"/>
          <w:sz w:val="24"/>
          <w:szCs w:val="24"/>
        </w:rPr>
      </w:pPr>
      <w:r w:rsidRPr="0038782B">
        <w:rPr>
          <w:rFonts w:cstheme="minorHAnsi"/>
          <w:sz w:val="24"/>
          <w:szCs w:val="24"/>
        </w:rPr>
        <w:t>Pedagogical Theory: Aligns with the principles of fostering creativity in education.</w:t>
      </w:r>
    </w:p>
    <w:p w14:paraId="7FE89308" w14:textId="77777777" w:rsidR="00995AD1" w:rsidRPr="0038782B" w:rsidRDefault="00995AD1" w:rsidP="0038782B">
      <w:pPr>
        <w:spacing w:line="360" w:lineRule="auto"/>
        <w:rPr>
          <w:rFonts w:cstheme="minorHAnsi"/>
          <w:sz w:val="24"/>
          <w:szCs w:val="24"/>
        </w:rPr>
      </w:pPr>
      <w:r w:rsidRPr="0038782B">
        <w:rPr>
          <w:rFonts w:cstheme="minorHAnsi"/>
          <w:sz w:val="24"/>
          <w:szCs w:val="24"/>
        </w:rPr>
        <w:t xml:space="preserve">Professional Practice: </w:t>
      </w:r>
      <w:proofErr w:type="spellStart"/>
      <w:r w:rsidRPr="0038782B">
        <w:rPr>
          <w:rFonts w:cstheme="minorHAnsi"/>
          <w:sz w:val="24"/>
          <w:szCs w:val="24"/>
        </w:rPr>
        <w:t>Mentimeter's</w:t>
      </w:r>
      <w:proofErr w:type="spellEnd"/>
      <w:r w:rsidRPr="0038782B">
        <w:rPr>
          <w:rFonts w:cstheme="minorHAnsi"/>
          <w:sz w:val="24"/>
          <w:szCs w:val="24"/>
        </w:rPr>
        <w:t xml:space="preserve"> interactive features can be employed to design activities that encourage divergent thinking and creative expression. For example, open-ended questions or visual polls can prompt learners to think critically and express ideas creatively.</w:t>
      </w:r>
    </w:p>
    <w:p w14:paraId="10A2F56A" w14:textId="77777777" w:rsidR="000B333C" w:rsidRPr="0038782B" w:rsidRDefault="000B333C" w:rsidP="0038782B">
      <w:pPr>
        <w:spacing w:line="360" w:lineRule="auto"/>
        <w:rPr>
          <w:rFonts w:cstheme="minorHAnsi"/>
          <w:sz w:val="24"/>
          <w:szCs w:val="24"/>
        </w:rPr>
      </w:pPr>
    </w:p>
    <w:p w14:paraId="5BA5C20E" w14:textId="42A20373" w:rsidR="00995AD1" w:rsidRPr="0038782B" w:rsidRDefault="00995AD1" w:rsidP="00486566">
      <w:pPr>
        <w:pStyle w:val="Heading2"/>
        <w:spacing w:line="360" w:lineRule="auto"/>
        <w:rPr>
          <w:rFonts w:asciiTheme="minorHAnsi" w:hAnsiTheme="minorHAnsi" w:cstheme="minorHAnsi"/>
          <w:sz w:val="24"/>
          <w:szCs w:val="24"/>
        </w:rPr>
      </w:pPr>
      <w:bookmarkStart w:id="19" w:name="_Toc159010521"/>
      <w:r w:rsidRPr="0038782B">
        <w:rPr>
          <w:rFonts w:asciiTheme="minorHAnsi" w:hAnsiTheme="minorHAnsi" w:cstheme="minorHAnsi"/>
          <w:sz w:val="24"/>
          <w:szCs w:val="24"/>
        </w:rPr>
        <w:t>Conclusion</w:t>
      </w:r>
      <w:bookmarkEnd w:id="19"/>
    </w:p>
    <w:p w14:paraId="15611B05" w14:textId="4DC9E59E" w:rsidR="00995AD1" w:rsidRPr="0038782B" w:rsidRDefault="00995AD1" w:rsidP="0038782B">
      <w:pPr>
        <w:spacing w:line="360" w:lineRule="auto"/>
        <w:rPr>
          <w:rFonts w:cstheme="minorHAnsi"/>
          <w:sz w:val="24"/>
          <w:szCs w:val="24"/>
        </w:rPr>
      </w:pPr>
      <w:r w:rsidRPr="0038782B">
        <w:rPr>
          <w:rFonts w:cstheme="minorHAnsi"/>
          <w:sz w:val="24"/>
          <w:szCs w:val="24"/>
        </w:rPr>
        <w:t xml:space="preserve">Mentimeter </w:t>
      </w:r>
      <w:r w:rsidR="00CF1218" w:rsidRPr="0038782B">
        <w:rPr>
          <w:rFonts w:cstheme="minorHAnsi"/>
          <w:sz w:val="24"/>
          <w:szCs w:val="24"/>
        </w:rPr>
        <w:t xml:space="preserve">has </w:t>
      </w:r>
      <w:r w:rsidRPr="0038782B">
        <w:rPr>
          <w:rFonts w:cstheme="minorHAnsi"/>
          <w:sz w:val="24"/>
          <w:szCs w:val="24"/>
        </w:rPr>
        <w:t>emerge</w:t>
      </w:r>
      <w:r w:rsidR="00CF1218" w:rsidRPr="0038782B">
        <w:rPr>
          <w:rFonts w:cstheme="minorHAnsi"/>
          <w:sz w:val="24"/>
          <w:szCs w:val="24"/>
        </w:rPr>
        <w:t>d</w:t>
      </w:r>
      <w:r w:rsidRPr="0038782B">
        <w:rPr>
          <w:rFonts w:cstheme="minorHAnsi"/>
          <w:sz w:val="24"/>
          <w:szCs w:val="24"/>
        </w:rPr>
        <w:t xml:space="preserve"> as a versatile and powerful tool that aligns with key pedagogical theories related to digital innovation and creativity. Its features </w:t>
      </w:r>
      <w:r w:rsidR="00CF1218" w:rsidRPr="0038782B">
        <w:rPr>
          <w:rFonts w:cstheme="minorHAnsi"/>
          <w:sz w:val="24"/>
          <w:szCs w:val="24"/>
        </w:rPr>
        <w:t xml:space="preserve">allow educators </w:t>
      </w:r>
      <w:r w:rsidR="00763309" w:rsidRPr="0038782B">
        <w:rPr>
          <w:rFonts w:cstheme="minorHAnsi"/>
          <w:sz w:val="24"/>
          <w:szCs w:val="24"/>
        </w:rPr>
        <w:t xml:space="preserve"> to </w:t>
      </w:r>
      <w:r w:rsidRPr="0038782B">
        <w:rPr>
          <w:rFonts w:cstheme="minorHAnsi"/>
          <w:sz w:val="24"/>
          <w:szCs w:val="24"/>
        </w:rPr>
        <w:t xml:space="preserve">seamlessly integrate with </w:t>
      </w:r>
      <w:proofErr w:type="spellStart"/>
      <w:r w:rsidRPr="0038782B">
        <w:rPr>
          <w:rFonts w:cstheme="minorHAnsi"/>
          <w:sz w:val="24"/>
          <w:szCs w:val="24"/>
        </w:rPr>
        <w:t>connectivist</w:t>
      </w:r>
      <w:proofErr w:type="spellEnd"/>
      <w:r w:rsidRPr="0038782B">
        <w:rPr>
          <w:rFonts w:cstheme="minorHAnsi"/>
          <w:sz w:val="24"/>
          <w:szCs w:val="24"/>
        </w:rPr>
        <w:t xml:space="preserve"> and constructivist principles, offering educators the means to foster collaborative learning and active participation. The SAMR model positions Mentimeter as a transformative tool, capable of redefining traditional teaching practices when used innovatively.</w:t>
      </w:r>
      <w:r w:rsidR="00763309" w:rsidRPr="0038782B">
        <w:rPr>
          <w:rFonts w:cstheme="minorHAnsi"/>
          <w:sz w:val="24"/>
          <w:szCs w:val="24"/>
        </w:rPr>
        <w:t xml:space="preserve"> </w:t>
      </w:r>
      <w:r w:rsidRPr="0038782B">
        <w:rPr>
          <w:rFonts w:cstheme="minorHAnsi"/>
          <w:sz w:val="24"/>
          <w:szCs w:val="24"/>
        </w:rPr>
        <w:t>The TPACK framework underscores the importance of balancing technological, pedagogical, and content knowledge for effective teaching. Mentimeter, when strategically integrated into professional practice, becomes a catalyst for innovation, allowing educators to engage in formative assessment, active learning, adaptive teaching, and the promotion of creativity.</w:t>
      </w:r>
    </w:p>
    <w:p w14:paraId="49563913" w14:textId="77777777" w:rsidR="00995AD1" w:rsidRPr="0038782B" w:rsidRDefault="00995AD1" w:rsidP="0038782B">
      <w:pPr>
        <w:spacing w:line="360" w:lineRule="auto"/>
        <w:rPr>
          <w:rFonts w:cstheme="minorHAnsi"/>
          <w:sz w:val="24"/>
          <w:szCs w:val="24"/>
        </w:rPr>
      </w:pPr>
    </w:p>
    <w:p w14:paraId="76AC30E3" w14:textId="2DDB08F5" w:rsidR="00995AD1" w:rsidRPr="0038782B" w:rsidRDefault="00995AD1" w:rsidP="0038782B">
      <w:pPr>
        <w:spacing w:line="360" w:lineRule="auto"/>
        <w:rPr>
          <w:rFonts w:cstheme="minorHAnsi"/>
          <w:sz w:val="24"/>
          <w:szCs w:val="24"/>
        </w:rPr>
      </w:pPr>
      <w:r w:rsidRPr="0038782B">
        <w:rPr>
          <w:rFonts w:cstheme="minorHAnsi"/>
          <w:sz w:val="24"/>
          <w:szCs w:val="24"/>
        </w:rPr>
        <w:t>In conclusion, the synthesis between innovation, pedagogical theory, and professional practice is evident in the intentional use of Mentimeter. As educators navigate the complexities of the PCET sector, leveraging tools like Mentimeter offers a pathway to create dynamic, inclusive, and effective learning environments that align with the evolving landscape of education.</w:t>
      </w:r>
    </w:p>
    <w:p w14:paraId="66C6F0D0" w14:textId="77777777" w:rsidR="00F33E2C" w:rsidRDefault="00F33E2C" w:rsidP="0038782B">
      <w:pPr>
        <w:spacing w:line="360" w:lineRule="auto"/>
        <w:rPr>
          <w:rFonts w:cstheme="minorHAnsi"/>
          <w:sz w:val="24"/>
          <w:szCs w:val="24"/>
        </w:rPr>
      </w:pPr>
    </w:p>
    <w:p w14:paraId="14CE1FDE" w14:textId="77777777" w:rsidR="00486566" w:rsidRDefault="00486566" w:rsidP="0038782B">
      <w:pPr>
        <w:spacing w:line="360" w:lineRule="auto"/>
        <w:rPr>
          <w:rFonts w:cstheme="minorHAnsi"/>
          <w:sz w:val="24"/>
          <w:szCs w:val="24"/>
        </w:rPr>
      </w:pPr>
    </w:p>
    <w:p w14:paraId="73257716" w14:textId="77777777" w:rsidR="00486566" w:rsidRDefault="00486566" w:rsidP="0038782B">
      <w:pPr>
        <w:spacing w:line="360" w:lineRule="auto"/>
        <w:rPr>
          <w:rFonts w:cstheme="minorHAnsi"/>
          <w:sz w:val="24"/>
          <w:szCs w:val="24"/>
        </w:rPr>
      </w:pPr>
    </w:p>
    <w:p w14:paraId="30E1A1CC" w14:textId="77777777" w:rsidR="00486566" w:rsidRPr="0038782B" w:rsidRDefault="00486566" w:rsidP="0038782B">
      <w:pPr>
        <w:spacing w:line="360" w:lineRule="auto"/>
        <w:rPr>
          <w:rFonts w:cstheme="minorHAnsi"/>
          <w:sz w:val="24"/>
          <w:szCs w:val="24"/>
        </w:rPr>
      </w:pPr>
    </w:p>
    <w:p w14:paraId="300C96C9" w14:textId="61749F6F" w:rsidR="00995AD1" w:rsidRPr="0038782B" w:rsidRDefault="00995AD1" w:rsidP="00486566">
      <w:pPr>
        <w:pStyle w:val="Heading1"/>
        <w:spacing w:line="360" w:lineRule="auto"/>
        <w:rPr>
          <w:rFonts w:asciiTheme="minorHAnsi" w:hAnsiTheme="minorHAnsi" w:cstheme="minorHAnsi"/>
          <w:sz w:val="24"/>
          <w:szCs w:val="24"/>
        </w:rPr>
      </w:pPr>
      <w:bookmarkStart w:id="20" w:name="_Toc159010522"/>
      <w:r w:rsidRPr="0038782B">
        <w:rPr>
          <w:rFonts w:asciiTheme="minorHAnsi" w:hAnsiTheme="minorHAnsi" w:cstheme="minorHAnsi"/>
          <w:sz w:val="24"/>
          <w:szCs w:val="24"/>
        </w:rPr>
        <w:lastRenderedPageBreak/>
        <w:t>Application of the chosen learning tool(s)</w:t>
      </w:r>
      <w:bookmarkEnd w:id="20"/>
    </w:p>
    <w:p w14:paraId="0FD89860" w14:textId="33E0CA14" w:rsidR="00E17F3D" w:rsidRPr="0038782B" w:rsidRDefault="00DC3E13" w:rsidP="0038782B">
      <w:pPr>
        <w:spacing w:line="360" w:lineRule="auto"/>
        <w:rPr>
          <w:rFonts w:cstheme="minorHAnsi"/>
          <w:sz w:val="24"/>
          <w:szCs w:val="24"/>
        </w:rPr>
      </w:pPr>
      <w:r w:rsidRPr="0038782B">
        <w:rPr>
          <w:rFonts w:cstheme="minorHAnsi"/>
          <w:sz w:val="24"/>
          <w:szCs w:val="24"/>
        </w:rPr>
        <w:t xml:space="preserve">I have separated the application of the tool into sections. These sections </w:t>
      </w:r>
      <w:r w:rsidR="000E6396" w:rsidRPr="0038782B">
        <w:rPr>
          <w:rFonts w:cstheme="minorHAnsi"/>
          <w:sz w:val="24"/>
          <w:szCs w:val="24"/>
        </w:rPr>
        <w:t xml:space="preserve">go step by step </w:t>
      </w:r>
      <w:r w:rsidR="00291DA0" w:rsidRPr="0038782B">
        <w:rPr>
          <w:rFonts w:cstheme="minorHAnsi"/>
          <w:sz w:val="24"/>
          <w:szCs w:val="24"/>
        </w:rPr>
        <w:t xml:space="preserve">and explain the process of implementing the tool into a lecture. </w:t>
      </w:r>
    </w:p>
    <w:p w14:paraId="54DFA1A0" w14:textId="77777777" w:rsidR="007712AC" w:rsidRPr="0038782B" w:rsidRDefault="007712AC" w:rsidP="0038782B">
      <w:pPr>
        <w:spacing w:line="360" w:lineRule="auto"/>
        <w:rPr>
          <w:rFonts w:cstheme="minorHAnsi"/>
          <w:sz w:val="24"/>
          <w:szCs w:val="24"/>
        </w:rPr>
      </w:pPr>
    </w:p>
    <w:p w14:paraId="717C3684" w14:textId="62358EE1" w:rsidR="00914F50" w:rsidRPr="00486566" w:rsidRDefault="003D79DE" w:rsidP="00486566">
      <w:pPr>
        <w:spacing w:line="360" w:lineRule="auto"/>
        <w:rPr>
          <w:rFonts w:cstheme="minorHAnsi"/>
          <w:b/>
          <w:bCs/>
          <w:sz w:val="24"/>
          <w:szCs w:val="24"/>
          <w:u w:val="single"/>
        </w:rPr>
      </w:pPr>
      <w:r w:rsidRPr="00486566">
        <w:rPr>
          <w:rFonts w:cstheme="minorHAnsi"/>
          <w:b/>
          <w:bCs/>
          <w:sz w:val="24"/>
          <w:szCs w:val="24"/>
          <w:u w:val="single"/>
        </w:rPr>
        <w:t>Step 1: Create a Mentimeter Account</w:t>
      </w:r>
    </w:p>
    <w:p w14:paraId="506A7C3C" w14:textId="7CB9DD47" w:rsidR="003D79DE" w:rsidRDefault="00893DB3" w:rsidP="0038782B">
      <w:pPr>
        <w:spacing w:line="360" w:lineRule="auto"/>
        <w:rPr>
          <w:rFonts w:cstheme="minorHAnsi"/>
          <w:sz w:val="24"/>
          <w:szCs w:val="24"/>
        </w:rPr>
      </w:pPr>
      <w:r w:rsidRPr="0038782B">
        <w:rPr>
          <w:rFonts w:cstheme="minorHAnsi"/>
          <w:sz w:val="24"/>
          <w:szCs w:val="24"/>
        </w:rPr>
        <w:t xml:space="preserve">Create an account on the Mentimeter </w:t>
      </w:r>
      <w:r w:rsidR="00DD12D3" w:rsidRPr="0038782B">
        <w:rPr>
          <w:rFonts w:cstheme="minorHAnsi"/>
          <w:sz w:val="24"/>
          <w:szCs w:val="24"/>
        </w:rPr>
        <w:t>website</w:t>
      </w:r>
      <w:r w:rsidRPr="0038782B">
        <w:rPr>
          <w:rFonts w:cstheme="minorHAnsi"/>
          <w:sz w:val="24"/>
          <w:szCs w:val="24"/>
        </w:rPr>
        <w:t xml:space="preserve">. </w:t>
      </w:r>
      <w:r w:rsidR="00D00C92" w:rsidRPr="0038782B">
        <w:rPr>
          <w:rFonts w:cstheme="minorHAnsi"/>
          <w:sz w:val="24"/>
          <w:szCs w:val="24"/>
        </w:rPr>
        <w:t xml:space="preserve">This is a very easy process, requiring the user to select the </w:t>
      </w:r>
      <w:r w:rsidR="003D79DE" w:rsidRPr="0038782B">
        <w:rPr>
          <w:rFonts w:cstheme="minorHAnsi"/>
          <w:sz w:val="24"/>
          <w:szCs w:val="24"/>
        </w:rPr>
        <w:t xml:space="preserve">option to either sign up for a fresh account or, if you're already part of the Mentimeter community, simply log in using your existing credentials. After successfully gaining access, </w:t>
      </w:r>
      <w:r w:rsidR="00416158" w:rsidRPr="0038782B">
        <w:rPr>
          <w:rFonts w:cstheme="minorHAnsi"/>
          <w:sz w:val="24"/>
          <w:szCs w:val="24"/>
        </w:rPr>
        <w:t xml:space="preserve">you need to then </w:t>
      </w:r>
      <w:r w:rsidR="003D79DE" w:rsidRPr="0038782B">
        <w:rPr>
          <w:rFonts w:cstheme="minorHAnsi"/>
          <w:sz w:val="24"/>
          <w:szCs w:val="24"/>
        </w:rPr>
        <w:t>navigate to the "New Presentation" b</w:t>
      </w:r>
      <w:r w:rsidR="00416158" w:rsidRPr="0038782B">
        <w:rPr>
          <w:rFonts w:cstheme="minorHAnsi"/>
          <w:sz w:val="24"/>
          <w:szCs w:val="24"/>
        </w:rPr>
        <w:t>utton.</w:t>
      </w:r>
    </w:p>
    <w:p w14:paraId="1940E517" w14:textId="77777777" w:rsidR="00486566" w:rsidRPr="0038782B" w:rsidRDefault="00486566" w:rsidP="0038782B">
      <w:pPr>
        <w:spacing w:line="360" w:lineRule="auto"/>
        <w:rPr>
          <w:rFonts w:cstheme="minorHAnsi"/>
          <w:sz w:val="24"/>
          <w:szCs w:val="24"/>
        </w:rPr>
      </w:pPr>
    </w:p>
    <w:p w14:paraId="202CE67C" w14:textId="00346DFA" w:rsidR="003D79DE" w:rsidRPr="0038782B" w:rsidRDefault="00154D53" w:rsidP="0038782B">
      <w:pPr>
        <w:spacing w:line="360" w:lineRule="auto"/>
        <w:rPr>
          <w:rFonts w:cstheme="minorHAnsi"/>
          <w:sz w:val="24"/>
          <w:szCs w:val="24"/>
        </w:rPr>
      </w:pPr>
      <w:r w:rsidRPr="0038782B">
        <w:rPr>
          <w:rFonts w:cstheme="minorHAnsi"/>
          <w:sz w:val="24"/>
          <w:szCs w:val="24"/>
        </w:rPr>
        <w:drawing>
          <wp:inline distT="0" distB="0" distL="0" distR="0" wp14:anchorId="766BAFE3" wp14:editId="47BE4413">
            <wp:extent cx="5731510" cy="3490595"/>
            <wp:effectExtent l="0" t="0" r="2540" b="0"/>
            <wp:docPr id="487484954" name="Picture 1"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84954" name="Picture 1" descr="A group of people sitting at a table&#10;&#10;Description automatically generated"/>
                    <pic:cNvPicPr/>
                  </pic:nvPicPr>
                  <pic:blipFill>
                    <a:blip r:embed="rId9"/>
                    <a:stretch>
                      <a:fillRect/>
                    </a:stretch>
                  </pic:blipFill>
                  <pic:spPr>
                    <a:xfrm>
                      <a:off x="0" y="0"/>
                      <a:ext cx="5731510" cy="3490595"/>
                    </a:xfrm>
                    <a:prstGeom prst="rect">
                      <a:avLst/>
                    </a:prstGeom>
                  </pic:spPr>
                </pic:pic>
              </a:graphicData>
            </a:graphic>
          </wp:inline>
        </w:drawing>
      </w:r>
    </w:p>
    <w:p w14:paraId="702F95DF" w14:textId="77777777" w:rsidR="00154D53" w:rsidRDefault="00154D53" w:rsidP="0038782B">
      <w:pPr>
        <w:spacing w:line="360" w:lineRule="auto"/>
        <w:rPr>
          <w:rFonts w:cstheme="minorHAnsi"/>
          <w:sz w:val="24"/>
          <w:szCs w:val="24"/>
        </w:rPr>
      </w:pPr>
    </w:p>
    <w:p w14:paraId="5A01FC54" w14:textId="77777777" w:rsidR="00486566" w:rsidRDefault="00486566" w:rsidP="0038782B">
      <w:pPr>
        <w:spacing w:line="360" w:lineRule="auto"/>
        <w:rPr>
          <w:rFonts w:cstheme="minorHAnsi"/>
          <w:sz w:val="24"/>
          <w:szCs w:val="24"/>
        </w:rPr>
      </w:pPr>
    </w:p>
    <w:p w14:paraId="6495328F" w14:textId="77777777" w:rsidR="00486566" w:rsidRDefault="00486566" w:rsidP="0038782B">
      <w:pPr>
        <w:spacing w:line="360" w:lineRule="auto"/>
        <w:rPr>
          <w:rFonts w:cstheme="minorHAnsi"/>
          <w:sz w:val="24"/>
          <w:szCs w:val="24"/>
        </w:rPr>
      </w:pPr>
    </w:p>
    <w:p w14:paraId="7DE319C3" w14:textId="77777777" w:rsidR="00486566" w:rsidRDefault="00486566" w:rsidP="0038782B">
      <w:pPr>
        <w:spacing w:line="360" w:lineRule="auto"/>
        <w:rPr>
          <w:rFonts w:cstheme="minorHAnsi"/>
          <w:sz w:val="24"/>
          <w:szCs w:val="24"/>
        </w:rPr>
      </w:pPr>
    </w:p>
    <w:p w14:paraId="64D2B6D9" w14:textId="77777777" w:rsidR="00486566" w:rsidRPr="0038782B" w:rsidRDefault="00486566" w:rsidP="0038782B">
      <w:pPr>
        <w:spacing w:line="360" w:lineRule="auto"/>
        <w:rPr>
          <w:rFonts w:cstheme="minorHAnsi"/>
          <w:sz w:val="24"/>
          <w:szCs w:val="24"/>
        </w:rPr>
      </w:pPr>
    </w:p>
    <w:p w14:paraId="213356B4" w14:textId="729EB77B" w:rsidR="003D79DE" w:rsidRPr="00486566" w:rsidRDefault="003D79DE" w:rsidP="00486566">
      <w:pPr>
        <w:spacing w:line="360" w:lineRule="auto"/>
        <w:rPr>
          <w:rFonts w:cstheme="minorHAnsi"/>
          <w:b/>
          <w:bCs/>
          <w:sz w:val="24"/>
          <w:szCs w:val="24"/>
          <w:u w:val="single"/>
        </w:rPr>
      </w:pPr>
      <w:r w:rsidRPr="00486566">
        <w:rPr>
          <w:rFonts w:cstheme="minorHAnsi"/>
          <w:b/>
          <w:bCs/>
          <w:sz w:val="24"/>
          <w:szCs w:val="24"/>
          <w:u w:val="single"/>
        </w:rPr>
        <w:lastRenderedPageBreak/>
        <w:t>Step 2: Design Your Mentimeter Slides</w:t>
      </w:r>
    </w:p>
    <w:p w14:paraId="4991ED90" w14:textId="35C29ED7" w:rsidR="003D79DE" w:rsidRPr="0038782B" w:rsidRDefault="00416158" w:rsidP="0038782B">
      <w:pPr>
        <w:spacing w:line="360" w:lineRule="auto"/>
        <w:rPr>
          <w:rFonts w:cstheme="minorHAnsi"/>
          <w:sz w:val="24"/>
          <w:szCs w:val="24"/>
        </w:rPr>
      </w:pPr>
      <w:r w:rsidRPr="0038782B">
        <w:rPr>
          <w:rFonts w:cstheme="minorHAnsi"/>
          <w:sz w:val="24"/>
          <w:szCs w:val="24"/>
        </w:rPr>
        <w:t>The next step involves designing the slides.</w:t>
      </w:r>
      <w:r w:rsidR="003D79DE" w:rsidRPr="0038782B">
        <w:rPr>
          <w:rFonts w:cstheme="minorHAnsi"/>
          <w:sz w:val="24"/>
          <w:szCs w:val="24"/>
        </w:rPr>
        <w:t xml:space="preserve"> Mentimeter</w:t>
      </w:r>
      <w:r w:rsidRPr="0038782B">
        <w:rPr>
          <w:rFonts w:cstheme="minorHAnsi"/>
          <w:sz w:val="24"/>
          <w:szCs w:val="24"/>
        </w:rPr>
        <w:t xml:space="preserve"> has a</w:t>
      </w:r>
      <w:r w:rsidR="003D79DE" w:rsidRPr="0038782B">
        <w:rPr>
          <w:rFonts w:cstheme="minorHAnsi"/>
          <w:sz w:val="24"/>
          <w:szCs w:val="24"/>
        </w:rPr>
        <w:t xml:space="preserve"> plethora of options</w:t>
      </w:r>
      <w:r w:rsidRPr="0038782B">
        <w:rPr>
          <w:rFonts w:cstheme="minorHAnsi"/>
          <w:sz w:val="24"/>
          <w:szCs w:val="24"/>
        </w:rPr>
        <w:t xml:space="preserve"> available</w:t>
      </w:r>
      <w:r w:rsidR="003D79DE" w:rsidRPr="0038782B">
        <w:rPr>
          <w:rFonts w:cstheme="minorHAnsi"/>
          <w:sz w:val="24"/>
          <w:szCs w:val="24"/>
        </w:rPr>
        <w:t xml:space="preserve">. </w:t>
      </w:r>
      <w:r w:rsidR="00E71112" w:rsidRPr="0038782B">
        <w:rPr>
          <w:rFonts w:cstheme="minorHAnsi"/>
          <w:sz w:val="24"/>
          <w:szCs w:val="24"/>
        </w:rPr>
        <w:t>I s</w:t>
      </w:r>
      <w:r w:rsidR="003D79DE" w:rsidRPr="0038782B">
        <w:rPr>
          <w:rFonts w:cstheme="minorHAnsi"/>
          <w:sz w:val="24"/>
          <w:szCs w:val="24"/>
        </w:rPr>
        <w:t>tart</w:t>
      </w:r>
      <w:r w:rsidR="00E71112" w:rsidRPr="0038782B">
        <w:rPr>
          <w:rFonts w:cstheme="minorHAnsi"/>
          <w:sz w:val="24"/>
          <w:szCs w:val="24"/>
        </w:rPr>
        <w:t xml:space="preserve">ed </w:t>
      </w:r>
      <w:r w:rsidR="003D79DE" w:rsidRPr="0038782B">
        <w:rPr>
          <w:rFonts w:cstheme="minorHAnsi"/>
          <w:sz w:val="24"/>
          <w:szCs w:val="24"/>
        </w:rPr>
        <w:t xml:space="preserve">by selecting the type of slide </w:t>
      </w:r>
      <w:r w:rsidR="00E71112" w:rsidRPr="0038782B">
        <w:rPr>
          <w:rFonts w:cstheme="minorHAnsi"/>
          <w:sz w:val="24"/>
          <w:szCs w:val="24"/>
        </w:rPr>
        <w:t>I</w:t>
      </w:r>
      <w:r w:rsidR="003D79DE" w:rsidRPr="0038782B">
        <w:rPr>
          <w:rFonts w:cstheme="minorHAnsi"/>
          <w:sz w:val="24"/>
          <w:szCs w:val="24"/>
        </w:rPr>
        <w:t xml:space="preserve"> wish</w:t>
      </w:r>
      <w:r w:rsidR="00E71112" w:rsidRPr="0038782B">
        <w:rPr>
          <w:rFonts w:cstheme="minorHAnsi"/>
          <w:sz w:val="24"/>
          <w:szCs w:val="24"/>
        </w:rPr>
        <w:t>ed</w:t>
      </w:r>
      <w:r w:rsidR="003D79DE" w:rsidRPr="0038782B">
        <w:rPr>
          <w:rFonts w:cstheme="minorHAnsi"/>
          <w:sz w:val="24"/>
          <w:szCs w:val="24"/>
        </w:rPr>
        <w:t xml:space="preserve"> to create</w:t>
      </w:r>
      <w:r w:rsidR="00E71112" w:rsidRPr="0038782B">
        <w:rPr>
          <w:rFonts w:cstheme="minorHAnsi"/>
          <w:sz w:val="24"/>
          <w:szCs w:val="24"/>
        </w:rPr>
        <w:t xml:space="preserve">. The options range from </w:t>
      </w:r>
      <w:r w:rsidR="003D79DE" w:rsidRPr="0038782B">
        <w:rPr>
          <w:rFonts w:cstheme="minorHAnsi"/>
          <w:sz w:val="24"/>
          <w:szCs w:val="24"/>
        </w:rPr>
        <w:t>multiple-choice question</w:t>
      </w:r>
      <w:r w:rsidR="00E71112" w:rsidRPr="0038782B">
        <w:rPr>
          <w:rFonts w:cstheme="minorHAnsi"/>
          <w:sz w:val="24"/>
          <w:szCs w:val="24"/>
        </w:rPr>
        <w:t>s,</w:t>
      </w:r>
      <w:r w:rsidR="003D79DE" w:rsidRPr="0038782B">
        <w:rPr>
          <w:rFonts w:cstheme="minorHAnsi"/>
          <w:sz w:val="24"/>
          <w:szCs w:val="24"/>
        </w:rPr>
        <w:t xml:space="preserve"> word cloud</w:t>
      </w:r>
      <w:r w:rsidR="00E71112" w:rsidRPr="0038782B">
        <w:rPr>
          <w:rFonts w:cstheme="minorHAnsi"/>
          <w:sz w:val="24"/>
          <w:szCs w:val="24"/>
        </w:rPr>
        <w:t>s or quizzes</w:t>
      </w:r>
      <w:r w:rsidR="003D79DE" w:rsidRPr="0038782B">
        <w:rPr>
          <w:rFonts w:cstheme="minorHAnsi"/>
          <w:sz w:val="24"/>
          <w:szCs w:val="24"/>
        </w:rPr>
        <w:t xml:space="preserve">. Once </w:t>
      </w:r>
      <w:r w:rsidR="00E71112" w:rsidRPr="0038782B">
        <w:rPr>
          <w:rFonts w:cstheme="minorHAnsi"/>
          <w:sz w:val="24"/>
          <w:szCs w:val="24"/>
        </w:rPr>
        <w:t xml:space="preserve">the </w:t>
      </w:r>
      <w:r w:rsidR="003D79DE" w:rsidRPr="0038782B">
        <w:rPr>
          <w:rFonts w:cstheme="minorHAnsi"/>
          <w:sz w:val="24"/>
          <w:szCs w:val="24"/>
        </w:rPr>
        <w:t>desired format</w:t>
      </w:r>
      <w:r w:rsidR="00E71112" w:rsidRPr="0038782B">
        <w:rPr>
          <w:rFonts w:cstheme="minorHAnsi"/>
          <w:sz w:val="24"/>
          <w:szCs w:val="24"/>
        </w:rPr>
        <w:t xml:space="preserve"> has been chosen</w:t>
      </w:r>
      <w:r w:rsidR="003D79DE" w:rsidRPr="0038782B">
        <w:rPr>
          <w:rFonts w:cstheme="minorHAnsi"/>
          <w:sz w:val="24"/>
          <w:szCs w:val="24"/>
        </w:rPr>
        <w:t>,</w:t>
      </w:r>
      <w:r w:rsidR="00E71112" w:rsidRPr="0038782B">
        <w:rPr>
          <w:rFonts w:cstheme="minorHAnsi"/>
          <w:sz w:val="24"/>
          <w:szCs w:val="24"/>
        </w:rPr>
        <w:t xml:space="preserve"> the next step is to personalise the content.</w:t>
      </w:r>
      <w:r w:rsidR="003D79DE" w:rsidRPr="0038782B">
        <w:rPr>
          <w:rFonts w:cstheme="minorHAnsi"/>
          <w:sz w:val="24"/>
          <w:szCs w:val="24"/>
        </w:rPr>
        <w:t xml:space="preserve">  </w:t>
      </w:r>
      <w:r w:rsidR="00404320" w:rsidRPr="0038782B">
        <w:rPr>
          <w:rFonts w:cstheme="minorHAnsi"/>
          <w:sz w:val="24"/>
          <w:szCs w:val="24"/>
        </w:rPr>
        <w:t>This section allows you to a</w:t>
      </w:r>
      <w:r w:rsidR="003D79DE" w:rsidRPr="0038782B">
        <w:rPr>
          <w:rFonts w:cstheme="minorHAnsi"/>
          <w:sz w:val="24"/>
          <w:szCs w:val="24"/>
        </w:rPr>
        <w:t>dd</w:t>
      </w:r>
      <w:r w:rsidR="00404320" w:rsidRPr="0038782B">
        <w:rPr>
          <w:rFonts w:cstheme="minorHAnsi"/>
          <w:sz w:val="24"/>
          <w:szCs w:val="24"/>
        </w:rPr>
        <w:t xml:space="preserve"> </w:t>
      </w:r>
      <w:r w:rsidR="003D79DE" w:rsidRPr="0038782B">
        <w:rPr>
          <w:rFonts w:cstheme="minorHAnsi"/>
          <w:sz w:val="24"/>
          <w:szCs w:val="24"/>
        </w:rPr>
        <w:t>questions</w:t>
      </w:r>
      <w:r w:rsidR="00404320" w:rsidRPr="0038782B">
        <w:rPr>
          <w:rFonts w:cstheme="minorHAnsi"/>
          <w:sz w:val="24"/>
          <w:szCs w:val="24"/>
        </w:rPr>
        <w:t xml:space="preserve"> and offers the ability to </w:t>
      </w:r>
      <w:r w:rsidR="003D79DE" w:rsidRPr="0038782B">
        <w:rPr>
          <w:rFonts w:cstheme="minorHAnsi"/>
          <w:sz w:val="24"/>
          <w:szCs w:val="24"/>
        </w:rPr>
        <w:t>tailor the answers to suit your audience</w:t>
      </w:r>
      <w:r w:rsidR="00404320" w:rsidRPr="0038782B">
        <w:rPr>
          <w:rFonts w:cstheme="minorHAnsi"/>
          <w:sz w:val="24"/>
          <w:szCs w:val="24"/>
        </w:rPr>
        <w:t xml:space="preserve">. Once the first </w:t>
      </w:r>
      <w:proofErr w:type="spellStart"/>
      <w:r w:rsidR="00404320" w:rsidRPr="0038782B">
        <w:rPr>
          <w:rFonts w:cstheme="minorHAnsi"/>
          <w:sz w:val="24"/>
          <w:szCs w:val="24"/>
        </w:rPr>
        <w:t>menti</w:t>
      </w:r>
      <w:proofErr w:type="spellEnd"/>
      <w:r w:rsidR="00404320" w:rsidRPr="0038782B">
        <w:rPr>
          <w:rFonts w:cstheme="minorHAnsi"/>
          <w:sz w:val="24"/>
          <w:szCs w:val="24"/>
        </w:rPr>
        <w:t xml:space="preserve"> is create, the </w:t>
      </w:r>
      <w:r w:rsidR="003D79DE" w:rsidRPr="0038782B">
        <w:rPr>
          <w:rFonts w:cstheme="minorHAnsi"/>
          <w:sz w:val="24"/>
          <w:szCs w:val="24"/>
        </w:rPr>
        <w:t xml:space="preserve">process </w:t>
      </w:r>
      <w:r w:rsidR="00404320" w:rsidRPr="0038782B">
        <w:rPr>
          <w:rFonts w:cstheme="minorHAnsi"/>
          <w:sz w:val="24"/>
          <w:szCs w:val="24"/>
        </w:rPr>
        <w:t xml:space="preserve">continues </w:t>
      </w:r>
      <w:r w:rsidR="003D79DE" w:rsidRPr="0038782B">
        <w:rPr>
          <w:rFonts w:cstheme="minorHAnsi"/>
          <w:sz w:val="24"/>
          <w:szCs w:val="24"/>
        </w:rPr>
        <w:t xml:space="preserve">until </w:t>
      </w:r>
      <w:r w:rsidR="00404320" w:rsidRPr="0038782B">
        <w:rPr>
          <w:rFonts w:cstheme="minorHAnsi"/>
          <w:sz w:val="24"/>
          <w:szCs w:val="24"/>
        </w:rPr>
        <w:t xml:space="preserve">the required number of </w:t>
      </w:r>
      <w:r w:rsidR="004E5559" w:rsidRPr="0038782B">
        <w:rPr>
          <w:rFonts w:cstheme="minorHAnsi"/>
          <w:sz w:val="24"/>
          <w:szCs w:val="24"/>
        </w:rPr>
        <w:t xml:space="preserve">elements have been </w:t>
      </w:r>
      <w:r w:rsidR="003D79DE" w:rsidRPr="0038782B">
        <w:rPr>
          <w:rFonts w:cstheme="minorHAnsi"/>
          <w:sz w:val="24"/>
          <w:szCs w:val="24"/>
        </w:rPr>
        <w:t>populated</w:t>
      </w:r>
      <w:r w:rsidR="004E5559" w:rsidRPr="0038782B">
        <w:rPr>
          <w:rFonts w:cstheme="minorHAnsi"/>
          <w:sz w:val="24"/>
          <w:szCs w:val="24"/>
        </w:rPr>
        <w:t>.</w:t>
      </w:r>
    </w:p>
    <w:p w14:paraId="7E5393A9" w14:textId="6BA97D75" w:rsidR="003D79DE" w:rsidRPr="0038782B" w:rsidRDefault="00B50E89" w:rsidP="0038782B">
      <w:pPr>
        <w:spacing w:line="360" w:lineRule="auto"/>
        <w:rPr>
          <w:rFonts w:cstheme="minorHAnsi"/>
          <w:sz w:val="24"/>
          <w:szCs w:val="24"/>
        </w:rPr>
      </w:pPr>
      <w:r w:rsidRPr="0038782B">
        <w:rPr>
          <w:rFonts w:cstheme="minorHAnsi"/>
          <w:sz w:val="24"/>
          <w:szCs w:val="24"/>
        </w:rPr>
        <w:drawing>
          <wp:inline distT="0" distB="0" distL="0" distR="0" wp14:anchorId="603EF201" wp14:editId="2DE72439">
            <wp:extent cx="5731510" cy="2580640"/>
            <wp:effectExtent l="0" t="0" r="2540" b="0"/>
            <wp:docPr id="13879599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959979" name="Picture 1" descr="A screenshot of a computer&#10;&#10;Description automatically generated"/>
                    <pic:cNvPicPr/>
                  </pic:nvPicPr>
                  <pic:blipFill>
                    <a:blip r:embed="rId10"/>
                    <a:stretch>
                      <a:fillRect/>
                    </a:stretch>
                  </pic:blipFill>
                  <pic:spPr>
                    <a:xfrm>
                      <a:off x="0" y="0"/>
                      <a:ext cx="5731510" cy="2580640"/>
                    </a:xfrm>
                    <a:prstGeom prst="rect">
                      <a:avLst/>
                    </a:prstGeom>
                  </pic:spPr>
                </pic:pic>
              </a:graphicData>
            </a:graphic>
          </wp:inline>
        </w:drawing>
      </w:r>
    </w:p>
    <w:p w14:paraId="28646057" w14:textId="77777777" w:rsidR="00B50E89" w:rsidRPr="0038782B" w:rsidRDefault="00B50E89" w:rsidP="0038782B">
      <w:pPr>
        <w:spacing w:line="360" w:lineRule="auto"/>
        <w:rPr>
          <w:rFonts w:cstheme="minorHAnsi"/>
          <w:sz w:val="24"/>
          <w:szCs w:val="24"/>
        </w:rPr>
      </w:pPr>
    </w:p>
    <w:p w14:paraId="39398950" w14:textId="4B89BFF1" w:rsidR="003D79DE" w:rsidRPr="00486566" w:rsidRDefault="003D79DE" w:rsidP="00486566">
      <w:pPr>
        <w:spacing w:line="360" w:lineRule="auto"/>
        <w:rPr>
          <w:rFonts w:cstheme="minorHAnsi"/>
          <w:b/>
          <w:bCs/>
          <w:sz w:val="24"/>
          <w:szCs w:val="24"/>
          <w:u w:val="single"/>
        </w:rPr>
      </w:pPr>
      <w:r w:rsidRPr="00486566">
        <w:rPr>
          <w:rFonts w:cstheme="minorHAnsi"/>
          <w:b/>
          <w:bCs/>
          <w:sz w:val="24"/>
          <w:szCs w:val="24"/>
          <w:u w:val="single"/>
        </w:rPr>
        <w:t>Step 3: Prepare Your PowerPoint Presentation</w:t>
      </w:r>
    </w:p>
    <w:p w14:paraId="6F558918" w14:textId="6BC4B9CC" w:rsidR="003D79DE" w:rsidRPr="0038782B" w:rsidRDefault="003D79DE" w:rsidP="0038782B">
      <w:pPr>
        <w:spacing w:line="360" w:lineRule="auto"/>
        <w:rPr>
          <w:rFonts w:cstheme="minorHAnsi"/>
          <w:sz w:val="24"/>
          <w:szCs w:val="24"/>
        </w:rPr>
      </w:pPr>
      <w:r w:rsidRPr="0038782B">
        <w:rPr>
          <w:rFonts w:cstheme="minorHAnsi"/>
          <w:sz w:val="24"/>
          <w:szCs w:val="24"/>
        </w:rPr>
        <w:t>With your Mentimeter slides</w:t>
      </w:r>
      <w:r w:rsidR="00034848" w:rsidRPr="0038782B">
        <w:rPr>
          <w:rFonts w:cstheme="minorHAnsi"/>
          <w:sz w:val="24"/>
          <w:szCs w:val="24"/>
        </w:rPr>
        <w:t xml:space="preserve"> prepared, </w:t>
      </w:r>
      <w:r w:rsidRPr="0038782B">
        <w:rPr>
          <w:rFonts w:cstheme="minorHAnsi"/>
          <w:sz w:val="24"/>
          <w:szCs w:val="24"/>
        </w:rPr>
        <w:t xml:space="preserve"> it's time </w:t>
      </w:r>
      <w:r w:rsidR="007B50E9" w:rsidRPr="0038782B">
        <w:rPr>
          <w:rFonts w:cstheme="minorHAnsi"/>
          <w:sz w:val="24"/>
          <w:szCs w:val="24"/>
        </w:rPr>
        <w:t xml:space="preserve">to </w:t>
      </w:r>
      <w:r w:rsidRPr="0038782B">
        <w:rPr>
          <w:rFonts w:cstheme="minorHAnsi"/>
          <w:sz w:val="24"/>
          <w:szCs w:val="24"/>
        </w:rPr>
        <w:t xml:space="preserve">focus </w:t>
      </w:r>
      <w:r w:rsidR="00034848" w:rsidRPr="0038782B">
        <w:rPr>
          <w:rFonts w:cstheme="minorHAnsi"/>
          <w:sz w:val="24"/>
          <w:szCs w:val="24"/>
        </w:rPr>
        <w:t>on</w:t>
      </w:r>
      <w:r w:rsidRPr="0038782B">
        <w:rPr>
          <w:rFonts w:cstheme="minorHAnsi"/>
          <w:sz w:val="24"/>
          <w:szCs w:val="24"/>
        </w:rPr>
        <w:t xml:space="preserve"> PowerPoint. </w:t>
      </w:r>
      <w:r w:rsidR="00177F25" w:rsidRPr="0038782B">
        <w:rPr>
          <w:rFonts w:cstheme="minorHAnsi"/>
          <w:sz w:val="24"/>
          <w:szCs w:val="24"/>
        </w:rPr>
        <w:t>You are able to create a Mentimeter add</w:t>
      </w:r>
      <w:r w:rsidR="007B50E9" w:rsidRPr="0038782B">
        <w:rPr>
          <w:rFonts w:cstheme="minorHAnsi"/>
          <w:sz w:val="24"/>
          <w:szCs w:val="24"/>
        </w:rPr>
        <w:t>-</w:t>
      </w:r>
      <w:r w:rsidR="00177F25" w:rsidRPr="0038782B">
        <w:rPr>
          <w:rFonts w:cstheme="minorHAnsi"/>
          <w:sz w:val="24"/>
          <w:szCs w:val="24"/>
        </w:rPr>
        <w:t xml:space="preserve">on in an existing </w:t>
      </w:r>
      <w:r w:rsidR="007B50E9" w:rsidRPr="0038782B">
        <w:rPr>
          <w:rFonts w:cstheme="minorHAnsi"/>
          <w:sz w:val="24"/>
          <w:szCs w:val="24"/>
        </w:rPr>
        <w:t>PowerPoint</w:t>
      </w:r>
      <w:r w:rsidR="00177F25" w:rsidRPr="0038782B">
        <w:rPr>
          <w:rFonts w:cstheme="minorHAnsi"/>
          <w:sz w:val="24"/>
          <w:szCs w:val="24"/>
        </w:rPr>
        <w:t xml:space="preserve"> or create a new </w:t>
      </w:r>
      <w:r w:rsidR="007B50E9" w:rsidRPr="0038782B">
        <w:rPr>
          <w:rFonts w:cstheme="minorHAnsi"/>
          <w:sz w:val="24"/>
          <w:szCs w:val="24"/>
        </w:rPr>
        <w:t>PowerPoint</w:t>
      </w:r>
      <w:r w:rsidR="00177F25" w:rsidRPr="0038782B">
        <w:rPr>
          <w:rFonts w:cstheme="minorHAnsi"/>
          <w:sz w:val="24"/>
          <w:szCs w:val="24"/>
        </w:rPr>
        <w:t xml:space="preserve"> to </w:t>
      </w:r>
      <w:r w:rsidR="007B50E9" w:rsidRPr="0038782B">
        <w:rPr>
          <w:rFonts w:cstheme="minorHAnsi"/>
          <w:sz w:val="24"/>
          <w:szCs w:val="24"/>
        </w:rPr>
        <w:t>utilise</w:t>
      </w:r>
      <w:r w:rsidR="00E22AA8" w:rsidRPr="0038782B">
        <w:rPr>
          <w:rFonts w:cstheme="minorHAnsi"/>
          <w:sz w:val="24"/>
          <w:szCs w:val="24"/>
        </w:rPr>
        <w:t xml:space="preserve"> the tool. During the </w:t>
      </w:r>
      <w:r w:rsidRPr="0038782B">
        <w:rPr>
          <w:rFonts w:cstheme="minorHAnsi"/>
          <w:sz w:val="24"/>
          <w:szCs w:val="24"/>
        </w:rPr>
        <w:t>design</w:t>
      </w:r>
      <w:r w:rsidR="00E22AA8" w:rsidRPr="0038782B">
        <w:rPr>
          <w:rFonts w:cstheme="minorHAnsi"/>
          <w:sz w:val="24"/>
          <w:szCs w:val="24"/>
        </w:rPr>
        <w:t xml:space="preserve"> process, it is important to </w:t>
      </w:r>
      <w:r w:rsidRPr="0038782B">
        <w:rPr>
          <w:rFonts w:cstheme="minorHAnsi"/>
          <w:sz w:val="24"/>
          <w:szCs w:val="24"/>
        </w:rPr>
        <w:t xml:space="preserve">keep in mind the seamless integration of Mentimeter elements. Allocate space within </w:t>
      </w:r>
      <w:r w:rsidR="00E22AA8" w:rsidRPr="0038782B">
        <w:rPr>
          <w:rFonts w:cstheme="minorHAnsi"/>
          <w:sz w:val="24"/>
          <w:szCs w:val="24"/>
        </w:rPr>
        <w:t>the</w:t>
      </w:r>
      <w:r w:rsidRPr="0038782B">
        <w:rPr>
          <w:rFonts w:cstheme="minorHAnsi"/>
          <w:sz w:val="24"/>
          <w:szCs w:val="24"/>
        </w:rPr>
        <w:t xml:space="preserve"> presentation layout where these interactive slides will seamlessly slot in, ensuring a cohesive and engaging experience for</w:t>
      </w:r>
      <w:r w:rsidR="00E22AA8" w:rsidRPr="0038782B">
        <w:rPr>
          <w:rFonts w:cstheme="minorHAnsi"/>
          <w:sz w:val="24"/>
          <w:szCs w:val="24"/>
        </w:rPr>
        <w:t xml:space="preserve"> the</w:t>
      </w:r>
      <w:r w:rsidRPr="0038782B">
        <w:rPr>
          <w:rFonts w:cstheme="minorHAnsi"/>
          <w:sz w:val="24"/>
          <w:szCs w:val="24"/>
        </w:rPr>
        <w:t xml:space="preserve"> audience.</w:t>
      </w:r>
    </w:p>
    <w:p w14:paraId="3F793F0D" w14:textId="6BD7C588" w:rsidR="003D79DE" w:rsidRPr="0038782B" w:rsidRDefault="007E02F4" w:rsidP="0038782B">
      <w:pPr>
        <w:spacing w:line="360" w:lineRule="auto"/>
        <w:rPr>
          <w:rFonts w:cstheme="minorHAnsi"/>
          <w:sz w:val="24"/>
          <w:szCs w:val="24"/>
        </w:rPr>
      </w:pPr>
      <w:r w:rsidRPr="0038782B">
        <w:rPr>
          <w:rFonts w:cstheme="minorHAnsi"/>
          <w:sz w:val="24"/>
          <w:szCs w:val="24"/>
        </w:rPr>
        <w:lastRenderedPageBreak/>
        <w:drawing>
          <wp:inline distT="0" distB="0" distL="0" distR="0" wp14:anchorId="4FC1EE1D" wp14:editId="7D61FA1E">
            <wp:extent cx="5731510" cy="2878455"/>
            <wp:effectExtent l="0" t="0" r="2540" b="0"/>
            <wp:docPr id="797964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96487" name="Picture 1" descr="A screenshot of a computer&#10;&#10;Description automatically generated"/>
                    <pic:cNvPicPr/>
                  </pic:nvPicPr>
                  <pic:blipFill>
                    <a:blip r:embed="rId11"/>
                    <a:stretch>
                      <a:fillRect/>
                    </a:stretch>
                  </pic:blipFill>
                  <pic:spPr>
                    <a:xfrm>
                      <a:off x="0" y="0"/>
                      <a:ext cx="5731510" cy="2878455"/>
                    </a:xfrm>
                    <a:prstGeom prst="rect">
                      <a:avLst/>
                    </a:prstGeom>
                  </pic:spPr>
                </pic:pic>
              </a:graphicData>
            </a:graphic>
          </wp:inline>
        </w:drawing>
      </w:r>
    </w:p>
    <w:p w14:paraId="5577B331" w14:textId="77777777" w:rsidR="007E02F4" w:rsidRPr="0038782B" w:rsidRDefault="007E02F4" w:rsidP="0038782B">
      <w:pPr>
        <w:spacing w:line="360" w:lineRule="auto"/>
        <w:rPr>
          <w:rFonts w:cstheme="minorHAnsi"/>
          <w:sz w:val="24"/>
          <w:szCs w:val="24"/>
        </w:rPr>
      </w:pPr>
    </w:p>
    <w:p w14:paraId="7C3AFC16" w14:textId="0E65F9EE" w:rsidR="003D79DE" w:rsidRPr="00486566" w:rsidRDefault="003D79DE" w:rsidP="00486566">
      <w:pPr>
        <w:spacing w:line="360" w:lineRule="auto"/>
        <w:rPr>
          <w:rFonts w:cstheme="minorHAnsi"/>
          <w:b/>
          <w:bCs/>
          <w:sz w:val="24"/>
          <w:szCs w:val="24"/>
          <w:u w:val="single"/>
        </w:rPr>
      </w:pPr>
      <w:r w:rsidRPr="00486566">
        <w:rPr>
          <w:rFonts w:cstheme="minorHAnsi"/>
          <w:b/>
          <w:bCs/>
          <w:sz w:val="24"/>
          <w:szCs w:val="24"/>
          <w:u w:val="single"/>
        </w:rPr>
        <w:t>Step 4: Integrate Mentimeter into PowerPoint</w:t>
      </w:r>
    </w:p>
    <w:p w14:paraId="7DE5C78F" w14:textId="03B794B6" w:rsidR="003D79DE" w:rsidRPr="0038782B" w:rsidRDefault="00E22AA8" w:rsidP="0038782B">
      <w:pPr>
        <w:spacing w:line="360" w:lineRule="auto"/>
        <w:rPr>
          <w:rFonts w:cstheme="minorHAnsi"/>
          <w:sz w:val="24"/>
          <w:szCs w:val="24"/>
        </w:rPr>
      </w:pPr>
      <w:r w:rsidRPr="0038782B">
        <w:rPr>
          <w:rFonts w:cstheme="minorHAnsi"/>
          <w:sz w:val="24"/>
          <w:szCs w:val="24"/>
        </w:rPr>
        <w:t>B</w:t>
      </w:r>
      <w:r w:rsidR="003D79DE" w:rsidRPr="0038782B">
        <w:rPr>
          <w:rFonts w:cstheme="minorHAnsi"/>
          <w:sz w:val="24"/>
          <w:szCs w:val="24"/>
        </w:rPr>
        <w:t>ridg</w:t>
      </w:r>
      <w:r w:rsidRPr="0038782B">
        <w:rPr>
          <w:rFonts w:cstheme="minorHAnsi"/>
          <w:sz w:val="24"/>
          <w:szCs w:val="24"/>
        </w:rPr>
        <w:t>ing</w:t>
      </w:r>
      <w:r w:rsidR="003D79DE" w:rsidRPr="0038782B">
        <w:rPr>
          <w:rFonts w:cstheme="minorHAnsi"/>
          <w:sz w:val="24"/>
          <w:szCs w:val="24"/>
        </w:rPr>
        <w:t xml:space="preserve"> the gap between Mentimeter and PowerPoint</w:t>
      </w:r>
      <w:r w:rsidRPr="0038782B">
        <w:rPr>
          <w:rFonts w:cstheme="minorHAnsi"/>
          <w:sz w:val="24"/>
          <w:szCs w:val="24"/>
        </w:rPr>
        <w:t xml:space="preserve"> is relatively easy</w:t>
      </w:r>
      <w:r w:rsidR="003D79DE" w:rsidRPr="0038782B">
        <w:rPr>
          <w:rFonts w:cstheme="minorHAnsi"/>
          <w:sz w:val="24"/>
          <w:szCs w:val="24"/>
        </w:rPr>
        <w:t xml:space="preserve">. </w:t>
      </w:r>
      <w:r w:rsidRPr="0038782B">
        <w:rPr>
          <w:rFonts w:cstheme="minorHAnsi"/>
          <w:sz w:val="24"/>
          <w:szCs w:val="24"/>
        </w:rPr>
        <w:t xml:space="preserve">Firstly, </w:t>
      </w:r>
      <w:r w:rsidR="003D79DE" w:rsidRPr="0038782B">
        <w:rPr>
          <w:rFonts w:cstheme="minorHAnsi"/>
          <w:sz w:val="24"/>
          <w:szCs w:val="24"/>
        </w:rPr>
        <w:t>the Mentimeter add-on</w:t>
      </w:r>
      <w:r w:rsidRPr="0038782B">
        <w:rPr>
          <w:rFonts w:cstheme="minorHAnsi"/>
          <w:sz w:val="24"/>
          <w:szCs w:val="24"/>
        </w:rPr>
        <w:t xml:space="preserve"> </w:t>
      </w:r>
      <w:r w:rsidR="00911242" w:rsidRPr="0038782B">
        <w:rPr>
          <w:rFonts w:cstheme="minorHAnsi"/>
          <w:sz w:val="24"/>
          <w:szCs w:val="24"/>
        </w:rPr>
        <w:t>is required to be downloaded. This is</w:t>
      </w:r>
      <w:r w:rsidR="003D79DE" w:rsidRPr="0038782B">
        <w:rPr>
          <w:rFonts w:cstheme="minorHAnsi"/>
          <w:sz w:val="24"/>
          <w:szCs w:val="24"/>
        </w:rPr>
        <w:t xml:space="preserve"> readily available either through the Microsoft Store or directly from </w:t>
      </w:r>
      <w:proofErr w:type="spellStart"/>
      <w:r w:rsidR="003D79DE" w:rsidRPr="0038782B">
        <w:rPr>
          <w:rFonts w:cstheme="minorHAnsi"/>
          <w:sz w:val="24"/>
          <w:szCs w:val="24"/>
        </w:rPr>
        <w:t>Mentimeter's</w:t>
      </w:r>
      <w:proofErr w:type="spellEnd"/>
      <w:r w:rsidR="003D79DE" w:rsidRPr="0038782B">
        <w:rPr>
          <w:rFonts w:cstheme="minorHAnsi"/>
          <w:sz w:val="24"/>
          <w:szCs w:val="24"/>
        </w:rPr>
        <w:t xml:space="preserve"> website. Once downloaded, </w:t>
      </w:r>
      <w:r w:rsidR="00911242" w:rsidRPr="0038782B">
        <w:rPr>
          <w:rFonts w:cstheme="minorHAnsi"/>
          <w:sz w:val="24"/>
          <w:szCs w:val="24"/>
        </w:rPr>
        <w:t xml:space="preserve">the </w:t>
      </w:r>
      <w:r w:rsidR="003D79DE" w:rsidRPr="0038782B">
        <w:rPr>
          <w:rFonts w:cstheme="minorHAnsi"/>
          <w:sz w:val="24"/>
          <w:szCs w:val="24"/>
        </w:rPr>
        <w:t>install</w:t>
      </w:r>
      <w:r w:rsidR="00911242" w:rsidRPr="0038782B">
        <w:rPr>
          <w:rFonts w:cstheme="minorHAnsi"/>
          <w:sz w:val="24"/>
          <w:szCs w:val="24"/>
        </w:rPr>
        <w:t>ation process is simple and</w:t>
      </w:r>
      <w:r w:rsidR="003D79DE" w:rsidRPr="0038782B">
        <w:rPr>
          <w:rFonts w:cstheme="minorHAnsi"/>
          <w:sz w:val="24"/>
          <w:szCs w:val="24"/>
        </w:rPr>
        <w:t xml:space="preserve"> the add-on</w:t>
      </w:r>
      <w:r w:rsidR="003106E5" w:rsidRPr="0038782B">
        <w:rPr>
          <w:rFonts w:cstheme="minorHAnsi"/>
          <w:sz w:val="24"/>
          <w:szCs w:val="24"/>
        </w:rPr>
        <w:t xml:space="preserve"> will appear within </w:t>
      </w:r>
      <w:r w:rsidR="007B50E9" w:rsidRPr="0038782B">
        <w:rPr>
          <w:rFonts w:cstheme="minorHAnsi"/>
          <w:sz w:val="24"/>
          <w:szCs w:val="24"/>
        </w:rPr>
        <w:t>PowerPoint</w:t>
      </w:r>
      <w:r w:rsidR="003106E5" w:rsidRPr="0038782B">
        <w:rPr>
          <w:rFonts w:cstheme="minorHAnsi"/>
          <w:sz w:val="24"/>
          <w:szCs w:val="24"/>
        </w:rPr>
        <w:t xml:space="preserve">. </w:t>
      </w:r>
      <w:r w:rsidR="003D79DE" w:rsidRPr="0038782B">
        <w:rPr>
          <w:rFonts w:cstheme="minorHAnsi"/>
          <w:sz w:val="24"/>
          <w:szCs w:val="24"/>
        </w:rPr>
        <w:t xml:space="preserve"> </w:t>
      </w:r>
      <w:r w:rsidR="003106E5" w:rsidRPr="0038782B">
        <w:rPr>
          <w:rFonts w:cstheme="minorHAnsi"/>
          <w:sz w:val="24"/>
          <w:szCs w:val="24"/>
        </w:rPr>
        <w:t>Once the add-on is complete</w:t>
      </w:r>
      <w:r w:rsidR="003D79DE" w:rsidRPr="0038782B">
        <w:rPr>
          <w:rFonts w:cstheme="minorHAnsi"/>
          <w:sz w:val="24"/>
          <w:szCs w:val="24"/>
        </w:rPr>
        <w:t xml:space="preserve">, open </w:t>
      </w:r>
      <w:r w:rsidR="003106E5" w:rsidRPr="0038782B">
        <w:rPr>
          <w:rFonts w:cstheme="minorHAnsi"/>
          <w:sz w:val="24"/>
          <w:szCs w:val="24"/>
        </w:rPr>
        <w:t>the</w:t>
      </w:r>
      <w:r w:rsidR="003D79DE" w:rsidRPr="0038782B">
        <w:rPr>
          <w:rFonts w:cstheme="minorHAnsi"/>
          <w:sz w:val="24"/>
          <w:szCs w:val="24"/>
        </w:rPr>
        <w:t xml:space="preserve"> presentation and </w:t>
      </w:r>
      <w:r w:rsidR="003106E5" w:rsidRPr="0038782B">
        <w:rPr>
          <w:rFonts w:cstheme="minorHAnsi"/>
          <w:sz w:val="24"/>
          <w:szCs w:val="24"/>
        </w:rPr>
        <w:t xml:space="preserve">click the </w:t>
      </w:r>
      <w:r w:rsidR="003D79DE" w:rsidRPr="0038782B">
        <w:rPr>
          <w:rFonts w:cstheme="minorHAnsi"/>
          <w:sz w:val="24"/>
          <w:szCs w:val="24"/>
        </w:rPr>
        <w:t xml:space="preserve">"Insert" tab. </w:t>
      </w:r>
      <w:r w:rsidR="003106E5" w:rsidRPr="0038782B">
        <w:rPr>
          <w:rFonts w:cstheme="minorHAnsi"/>
          <w:sz w:val="24"/>
          <w:szCs w:val="24"/>
        </w:rPr>
        <w:t>C</w:t>
      </w:r>
      <w:r w:rsidR="003D79DE" w:rsidRPr="0038782B">
        <w:rPr>
          <w:rFonts w:cstheme="minorHAnsi"/>
          <w:sz w:val="24"/>
          <w:szCs w:val="24"/>
        </w:rPr>
        <w:t>lick on</w:t>
      </w:r>
      <w:r w:rsidR="003106E5" w:rsidRPr="0038782B">
        <w:rPr>
          <w:rFonts w:cstheme="minorHAnsi"/>
          <w:sz w:val="24"/>
          <w:szCs w:val="24"/>
        </w:rPr>
        <w:t xml:space="preserve"> the Mentimeter add-on</w:t>
      </w:r>
      <w:r w:rsidR="003D79DE" w:rsidRPr="0038782B">
        <w:rPr>
          <w:rFonts w:cstheme="minorHAnsi"/>
          <w:sz w:val="24"/>
          <w:szCs w:val="24"/>
        </w:rPr>
        <w:t xml:space="preserve"> to initiate the integration process. </w:t>
      </w:r>
      <w:r w:rsidR="003106E5" w:rsidRPr="0038782B">
        <w:rPr>
          <w:rFonts w:cstheme="minorHAnsi"/>
          <w:sz w:val="24"/>
          <w:szCs w:val="24"/>
        </w:rPr>
        <w:t>One the add-on is created, log into the account. This will</w:t>
      </w:r>
      <w:r w:rsidR="003D79DE" w:rsidRPr="0038782B">
        <w:rPr>
          <w:rFonts w:cstheme="minorHAnsi"/>
          <w:sz w:val="24"/>
          <w:szCs w:val="24"/>
        </w:rPr>
        <w:t xml:space="preserve"> seamlessly link </w:t>
      </w:r>
      <w:r w:rsidR="003106E5" w:rsidRPr="0038782B">
        <w:rPr>
          <w:rFonts w:cstheme="minorHAnsi"/>
          <w:sz w:val="24"/>
          <w:szCs w:val="24"/>
        </w:rPr>
        <w:t>to the website</w:t>
      </w:r>
      <w:r w:rsidR="003D79DE" w:rsidRPr="0038782B">
        <w:rPr>
          <w:rFonts w:cstheme="minorHAnsi"/>
          <w:sz w:val="24"/>
          <w:szCs w:val="24"/>
        </w:rPr>
        <w:t xml:space="preserve">. With this connection established, </w:t>
      </w:r>
      <w:r w:rsidR="008E483A" w:rsidRPr="0038782B">
        <w:rPr>
          <w:rFonts w:cstheme="minorHAnsi"/>
          <w:sz w:val="24"/>
          <w:szCs w:val="24"/>
        </w:rPr>
        <w:t>simply</w:t>
      </w:r>
      <w:r w:rsidR="003D79DE" w:rsidRPr="0038782B">
        <w:rPr>
          <w:rFonts w:cstheme="minorHAnsi"/>
          <w:sz w:val="24"/>
          <w:szCs w:val="24"/>
        </w:rPr>
        <w:t xml:space="preserve"> insert </w:t>
      </w:r>
      <w:r w:rsidR="008E483A" w:rsidRPr="0038782B">
        <w:rPr>
          <w:rFonts w:cstheme="minorHAnsi"/>
          <w:sz w:val="24"/>
          <w:szCs w:val="24"/>
        </w:rPr>
        <w:t>the previously created</w:t>
      </w:r>
      <w:r w:rsidR="003D79DE" w:rsidRPr="0038782B">
        <w:rPr>
          <w:rFonts w:cstheme="minorHAnsi"/>
          <w:sz w:val="24"/>
          <w:szCs w:val="24"/>
        </w:rPr>
        <w:t xml:space="preserve"> Mentimeter slides into your PowerPoint presentation</w:t>
      </w:r>
      <w:r w:rsidR="008E483A" w:rsidRPr="0038782B">
        <w:rPr>
          <w:rFonts w:cstheme="minorHAnsi"/>
          <w:sz w:val="24"/>
          <w:szCs w:val="24"/>
        </w:rPr>
        <w:t>.</w:t>
      </w:r>
    </w:p>
    <w:p w14:paraId="7325A49E" w14:textId="77777777" w:rsidR="003D79DE" w:rsidRPr="0038782B" w:rsidRDefault="003D79DE" w:rsidP="0038782B">
      <w:pPr>
        <w:spacing w:line="360" w:lineRule="auto"/>
        <w:rPr>
          <w:rFonts w:cstheme="minorHAnsi"/>
          <w:sz w:val="24"/>
          <w:szCs w:val="24"/>
        </w:rPr>
      </w:pPr>
    </w:p>
    <w:p w14:paraId="77E34165" w14:textId="67149901" w:rsidR="003D79DE" w:rsidRPr="00486566" w:rsidRDefault="003D79DE" w:rsidP="00486566">
      <w:pPr>
        <w:spacing w:line="360" w:lineRule="auto"/>
        <w:rPr>
          <w:rFonts w:cstheme="minorHAnsi"/>
          <w:b/>
          <w:bCs/>
          <w:sz w:val="24"/>
          <w:szCs w:val="24"/>
          <w:u w:val="single"/>
        </w:rPr>
      </w:pPr>
      <w:r w:rsidRPr="00486566">
        <w:rPr>
          <w:rFonts w:cstheme="minorHAnsi"/>
          <w:b/>
          <w:bCs/>
          <w:sz w:val="24"/>
          <w:szCs w:val="24"/>
          <w:u w:val="single"/>
        </w:rPr>
        <w:t>Step 5: Running Your Presentation</w:t>
      </w:r>
    </w:p>
    <w:p w14:paraId="6450C390" w14:textId="2CE71DCC" w:rsidR="003D79DE" w:rsidRPr="0038782B" w:rsidRDefault="00183391" w:rsidP="0038782B">
      <w:pPr>
        <w:spacing w:line="360" w:lineRule="auto"/>
        <w:rPr>
          <w:rFonts w:cstheme="minorHAnsi"/>
          <w:sz w:val="24"/>
          <w:szCs w:val="24"/>
        </w:rPr>
      </w:pPr>
      <w:r w:rsidRPr="0038782B">
        <w:rPr>
          <w:rFonts w:cstheme="minorHAnsi"/>
          <w:sz w:val="24"/>
          <w:szCs w:val="24"/>
        </w:rPr>
        <w:t xml:space="preserve">Once the </w:t>
      </w:r>
      <w:r w:rsidR="003D79DE" w:rsidRPr="0038782B">
        <w:rPr>
          <w:rFonts w:cstheme="minorHAnsi"/>
          <w:sz w:val="24"/>
          <w:szCs w:val="24"/>
        </w:rPr>
        <w:t xml:space="preserve">presentation </w:t>
      </w:r>
      <w:r w:rsidRPr="0038782B">
        <w:rPr>
          <w:rFonts w:cstheme="minorHAnsi"/>
          <w:sz w:val="24"/>
          <w:szCs w:val="24"/>
        </w:rPr>
        <w:t>is created and finished. In order to present using Mentimeter</w:t>
      </w:r>
      <w:r w:rsidR="005D4893" w:rsidRPr="0038782B">
        <w:rPr>
          <w:rFonts w:cstheme="minorHAnsi"/>
          <w:sz w:val="24"/>
          <w:szCs w:val="24"/>
        </w:rPr>
        <w:t>, l</w:t>
      </w:r>
      <w:r w:rsidR="003D79DE" w:rsidRPr="0038782B">
        <w:rPr>
          <w:rFonts w:cstheme="minorHAnsi"/>
          <w:sz w:val="24"/>
          <w:szCs w:val="24"/>
        </w:rPr>
        <w:t xml:space="preserve">aunch </w:t>
      </w:r>
      <w:r w:rsidR="005D4893" w:rsidRPr="0038782B">
        <w:rPr>
          <w:rFonts w:cstheme="minorHAnsi"/>
          <w:sz w:val="24"/>
          <w:szCs w:val="24"/>
        </w:rPr>
        <w:t>the</w:t>
      </w:r>
      <w:r w:rsidR="003D79DE" w:rsidRPr="0038782B">
        <w:rPr>
          <w:rFonts w:cstheme="minorHAnsi"/>
          <w:sz w:val="24"/>
          <w:szCs w:val="24"/>
        </w:rPr>
        <w:t xml:space="preserve"> PowerPoint presentation as normal. </w:t>
      </w:r>
      <w:r w:rsidR="005D4893" w:rsidRPr="0038782B">
        <w:rPr>
          <w:rFonts w:cstheme="minorHAnsi"/>
          <w:sz w:val="24"/>
          <w:szCs w:val="24"/>
        </w:rPr>
        <w:t>On</w:t>
      </w:r>
      <w:r w:rsidR="00DC615B" w:rsidRPr="0038782B">
        <w:rPr>
          <w:rFonts w:cstheme="minorHAnsi"/>
          <w:sz w:val="24"/>
          <w:szCs w:val="24"/>
        </w:rPr>
        <w:t>c</w:t>
      </w:r>
      <w:r w:rsidR="005D4893" w:rsidRPr="0038782B">
        <w:rPr>
          <w:rFonts w:cstheme="minorHAnsi"/>
          <w:sz w:val="24"/>
          <w:szCs w:val="24"/>
        </w:rPr>
        <w:t xml:space="preserve">e the </w:t>
      </w:r>
      <w:r w:rsidR="00E43A51" w:rsidRPr="0038782B">
        <w:rPr>
          <w:rFonts w:cstheme="minorHAnsi"/>
          <w:sz w:val="24"/>
          <w:szCs w:val="24"/>
        </w:rPr>
        <w:t xml:space="preserve">presentation </w:t>
      </w:r>
      <w:r w:rsidR="00DC615B" w:rsidRPr="0038782B">
        <w:rPr>
          <w:rFonts w:cstheme="minorHAnsi"/>
          <w:sz w:val="24"/>
          <w:szCs w:val="24"/>
        </w:rPr>
        <w:t xml:space="preserve">has </w:t>
      </w:r>
      <w:r w:rsidR="00E43A51" w:rsidRPr="0038782B">
        <w:rPr>
          <w:rFonts w:cstheme="minorHAnsi"/>
          <w:sz w:val="24"/>
          <w:szCs w:val="24"/>
        </w:rPr>
        <w:t xml:space="preserve">reached the point of integration, click on start </w:t>
      </w:r>
      <w:proofErr w:type="spellStart"/>
      <w:r w:rsidR="00E43A51" w:rsidRPr="0038782B">
        <w:rPr>
          <w:rFonts w:cstheme="minorHAnsi"/>
          <w:sz w:val="24"/>
          <w:szCs w:val="24"/>
        </w:rPr>
        <w:t>Menti</w:t>
      </w:r>
      <w:proofErr w:type="spellEnd"/>
      <w:r w:rsidR="00E43A51" w:rsidRPr="0038782B">
        <w:rPr>
          <w:rFonts w:cstheme="minorHAnsi"/>
          <w:sz w:val="24"/>
          <w:szCs w:val="24"/>
        </w:rPr>
        <w:t>. Th</w:t>
      </w:r>
      <w:r w:rsidR="00DC615B" w:rsidRPr="0038782B">
        <w:rPr>
          <w:rFonts w:cstheme="minorHAnsi"/>
          <w:sz w:val="24"/>
          <w:szCs w:val="24"/>
        </w:rPr>
        <w:t>i</w:t>
      </w:r>
      <w:r w:rsidR="00E43A51" w:rsidRPr="0038782B">
        <w:rPr>
          <w:rFonts w:cstheme="minorHAnsi"/>
          <w:sz w:val="24"/>
          <w:szCs w:val="24"/>
        </w:rPr>
        <w:t xml:space="preserve">s will then allow the learner to interact with the element. </w:t>
      </w:r>
      <w:r w:rsidR="00093964" w:rsidRPr="0038782B">
        <w:rPr>
          <w:rFonts w:cstheme="minorHAnsi"/>
          <w:sz w:val="24"/>
          <w:szCs w:val="24"/>
        </w:rPr>
        <w:t>Learners will then scan the</w:t>
      </w:r>
      <w:r w:rsidR="003D79DE" w:rsidRPr="0038782B">
        <w:rPr>
          <w:rFonts w:cstheme="minorHAnsi"/>
          <w:sz w:val="24"/>
          <w:szCs w:val="24"/>
        </w:rPr>
        <w:t xml:space="preserve"> Mentimeter QR codes or links </w:t>
      </w:r>
      <w:r w:rsidR="00093964" w:rsidRPr="0038782B">
        <w:rPr>
          <w:rFonts w:cstheme="minorHAnsi"/>
          <w:sz w:val="24"/>
          <w:szCs w:val="24"/>
        </w:rPr>
        <w:t>and interact with the platform directly from their own devices.</w:t>
      </w:r>
      <w:r w:rsidR="003D79DE" w:rsidRPr="0038782B">
        <w:rPr>
          <w:rFonts w:cstheme="minorHAnsi"/>
          <w:sz w:val="24"/>
          <w:szCs w:val="24"/>
        </w:rPr>
        <w:t xml:space="preserve"> </w:t>
      </w:r>
      <w:r w:rsidR="006836D5" w:rsidRPr="0038782B">
        <w:rPr>
          <w:rFonts w:cstheme="minorHAnsi"/>
          <w:sz w:val="24"/>
          <w:szCs w:val="24"/>
        </w:rPr>
        <w:t>The add-on will then offer up the result of the question, displaying these in a way that both the teacher and learners can see and allowing for further discussion.</w:t>
      </w:r>
    </w:p>
    <w:p w14:paraId="2BF082C8" w14:textId="4AFEC2CE" w:rsidR="007E6206" w:rsidRPr="0038782B" w:rsidRDefault="007435F5" w:rsidP="0038782B">
      <w:pPr>
        <w:spacing w:line="360" w:lineRule="auto"/>
        <w:rPr>
          <w:rFonts w:cstheme="minorHAnsi"/>
          <w:sz w:val="24"/>
          <w:szCs w:val="24"/>
        </w:rPr>
      </w:pPr>
      <w:r w:rsidRPr="0038782B">
        <w:rPr>
          <w:rFonts w:cstheme="minorHAnsi"/>
          <w:sz w:val="24"/>
          <w:szCs w:val="24"/>
        </w:rPr>
        <w:lastRenderedPageBreak/>
        <w:drawing>
          <wp:inline distT="0" distB="0" distL="0" distR="0" wp14:anchorId="42324E31" wp14:editId="321AE96F">
            <wp:extent cx="5731510" cy="2559050"/>
            <wp:effectExtent l="0" t="0" r="2540" b="0"/>
            <wp:docPr id="9985681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568117" name="Picture 1" descr="A screenshot of a computer&#10;&#10;Description automatically generated"/>
                    <pic:cNvPicPr/>
                  </pic:nvPicPr>
                  <pic:blipFill>
                    <a:blip r:embed="rId12"/>
                    <a:stretch>
                      <a:fillRect/>
                    </a:stretch>
                  </pic:blipFill>
                  <pic:spPr>
                    <a:xfrm>
                      <a:off x="0" y="0"/>
                      <a:ext cx="5731510" cy="2559050"/>
                    </a:xfrm>
                    <a:prstGeom prst="rect">
                      <a:avLst/>
                    </a:prstGeom>
                  </pic:spPr>
                </pic:pic>
              </a:graphicData>
            </a:graphic>
          </wp:inline>
        </w:drawing>
      </w:r>
    </w:p>
    <w:p w14:paraId="5FCA56EA" w14:textId="77777777" w:rsidR="007E6206" w:rsidRPr="0038782B" w:rsidRDefault="007E6206" w:rsidP="0038782B">
      <w:pPr>
        <w:spacing w:line="360" w:lineRule="auto"/>
        <w:rPr>
          <w:rFonts w:cstheme="minorHAnsi"/>
          <w:sz w:val="24"/>
          <w:szCs w:val="24"/>
        </w:rPr>
      </w:pPr>
    </w:p>
    <w:p w14:paraId="69063D02" w14:textId="0AE51589" w:rsidR="003D79DE" w:rsidRPr="00486566" w:rsidRDefault="003D79DE" w:rsidP="00486566">
      <w:pPr>
        <w:spacing w:line="360" w:lineRule="auto"/>
        <w:rPr>
          <w:rFonts w:cstheme="minorHAnsi"/>
          <w:b/>
          <w:bCs/>
          <w:sz w:val="24"/>
          <w:szCs w:val="24"/>
          <w:u w:val="single"/>
        </w:rPr>
      </w:pPr>
      <w:r w:rsidRPr="00486566">
        <w:rPr>
          <w:rFonts w:cstheme="minorHAnsi"/>
          <w:b/>
          <w:bCs/>
          <w:sz w:val="24"/>
          <w:szCs w:val="24"/>
          <w:u w:val="single"/>
        </w:rPr>
        <w:t>Step 6: Verbal Discussion at the End</w:t>
      </w:r>
    </w:p>
    <w:p w14:paraId="4B9A7266" w14:textId="3ED989FB" w:rsidR="007712AC" w:rsidRPr="0038782B" w:rsidRDefault="00507FE4" w:rsidP="0038782B">
      <w:pPr>
        <w:spacing w:line="360" w:lineRule="auto"/>
        <w:rPr>
          <w:rFonts w:cstheme="minorHAnsi"/>
          <w:sz w:val="24"/>
          <w:szCs w:val="24"/>
        </w:rPr>
      </w:pPr>
      <w:r w:rsidRPr="0038782B">
        <w:rPr>
          <w:rFonts w:cstheme="minorHAnsi"/>
          <w:sz w:val="24"/>
          <w:szCs w:val="24"/>
        </w:rPr>
        <w:t>The r</w:t>
      </w:r>
      <w:r w:rsidR="006836D5" w:rsidRPr="0038782B">
        <w:rPr>
          <w:rFonts w:cstheme="minorHAnsi"/>
          <w:sz w:val="24"/>
          <w:szCs w:val="24"/>
        </w:rPr>
        <w:t>esult</w:t>
      </w:r>
      <w:r w:rsidR="0080536B" w:rsidRPr="0038782B">
        <w:rPr>
          <w:rFonts w:cstheme="minorHAnsi"/>
          <w:sz w:val="24"/>
          <w:szCs w:val="24"/>
        </w:rPr>
        <w:t>s</w:t>
      </w:r>
      <w:r w:rsidR="006836D5" w:rsidRPr="0038782B">
        <w:rPr>
          <w:rFonts w:cstheme="minorHAnsi"/>
          <w:sz w:val="24"/>
          <w:szCs w:val="24"/>
        </w:rPr>
        <w:t xml:space="preserve"> </w:t>
      </w:r>
      <w:r w:rsidRPr="0038782B">
        <w:rPr>
          <w:rFonts w:cstheme="minorHAnsi"/>
          <w:sz w:val="24"/>
          <w:szCs w:val="24"/>
        </w:rPr>
        <w:t xml:space="preserve">then open the opportunity to </w:t>
      </w:r>
      <w:r w:rsidR="003D79DE" w:rsidRPr="0038782B">
        <w:rPr>
          <w:rFonts w:cstheme="minorHAnsi"/>
          <w:sz w:val="24"/>
          <w:szCs w:val="24"/>
        </w:rPr>
        <w:t xml:space="preserve">transition from </w:t>
      </w:r>
      <w:r w:rsidR="0080536B" w:rsidRPr="0038782B">
        <w:rPr>
          <w:rFonts w:cstheme="minorHAnsi"/>
          <w:sz w:val="24"/>
          <w:szCs w:val="24"/>
        </w:rPr>
        <w:t xml:space="preserve">the </w:t>
      </w:r>
      <w:r w:rsidR="003D79DE" w:rsidRPr="0038782B">
        <w:rPr>
          <w:rFonts w:cstheme="minorHAnsi"/>
          <w:sz w:val="24"/>
          <w:szCs w:val="24"/>
        </w:rPr>
        <w:t xml:space="preserve">digital engagement to face-to-face interaction. </w:t>
      </w:r>
      <w:r w:rsidRPr="0038782B">
        <w:rPr>
          <w:rFonts w:cstheme="minorHAnsi"/>
          <w:sz w:val="24"/>
          <w:szCs w:val="24"/>
        </w:rPr>
        <w:t>This allow</w:t>
      </w:r>
      <w:r w:rsidR="0080536B" w:rsidRPr="0038782B">
        <w:rPr>
          <w:rFonts w:cstheme="minorHAnsi"/>
          <w:sz w:val="24"/>
          <w:szCs w:val="24"/>
        </w:rPr>
        <w:t>s</w:t>
      </w:r>
      <w:r w:rsidRPr="0038782B">
        <w:rPr>
          <w:rFonts w:cstheme="minorHAnsi"/>
          <w:sz w:val="24"/>
          <w:szCs w:val="24"/>
        </w:rPr>
        <w:t xml:space="preserve"> to g</w:t>
      </w:r>
      <w:r w:rsidR="003D79DE" w:rsidRPr="0038782B">
        <w:rPr>
          <w:rFonts w:cstheme="minorHAnsi"/>
          <w:sz w:val="24"/>
          <w:szCs w:val="24"/>
        </w:rPr>
        <w:t xml:space="preserve">ather </w:t>
      </w:r>
      <w:r w:rsidRPr="0038782B">
        <w:rPr>
          <w:rFonts w:cstheme="minorHAnsi"/>
          <w:sz w:val="24"/>
          <w:szCs w:val="24"/>
        </w:rPr>
        <w:t>valuable feedback from the learners and to engage in verbal</w:t>
      </w:r>
      <w:r w:rsidR="003D79DE" w:rsidRPr="0038782B">
        <w:rPr>
          <w:rFonts w:cstheme="minorHAnsi"/>
          <w:sz w:val="24"/>
          <w:szCs w:val="24"/>
        </w:rPr>
        <w:t xml:space="preserve"> discussion</w:t>
      </w:r>
      <w:r w:rsidRPr="0038782B">
        <w:rPr>
          <w:rFonts w:cstheme="minorHAnsi"/>
          <w:sz w:val="24"/>
          <w:szCs w:val="24"/>
        </w:rPr>
        <w:t>s</w:t>
      </w:r>
      <w:r w:rsidR="003D79DE" w:rsidRPr="0038782B">
        <w:rPr>
          <w:rFonts w:cstheme="minorHAnsi"/>
          <w:sz w:val="24"/>
          <w:szCs w:val="24"/>
        </w:rPr>
        <w:t>, leveraging the insights gleaned from the Mentimeter polls and quizzes.</w:t>
      </w:r>
      <w:r w:rsidR="00764705" w:rsidRPr="0038782B">
        <w:rPr>
          <w:rFonts w:cstheme="minorHAnsi"/>
          <w:sz w:val="24"/>
          <w:szCs w:val="24"/>
        </w:rPr>
        <w:t xml:space="preserve"> S</w:t>
      </w:r>
      <w:r w:rsidR="003D79DE" w:rsidRPr="0038782B">
        <w:rPr>
          <w:rFonts w:cstheme="minorHAnsi"/>
          <w:sz w:val="24"/>
          <w:szCs w:val="24"/>
        </w:rPr>
        <w:t>ummari</w:t>
      </w:r>
      <w:r w:rsidR="00764705" w:rsidRPr="0038782B">
        <w:rPr>
          <w:rFonts w:cstheme="minorHAnsi"/>
          <w:sz w:val="24"/>
          <w:szCs w:val="24"/>
        </w:rPr>
        <w:t>se</w:t>
      </w:r>
      <w:r w:rsidR="003D79DE" w:rsidRPr="0038782B">
        <w:rPr>
          <w:rFonts w:cstheme="minorHAnsi"/>
          <w:sz w:val="24"/>
          <w:szCs w:val="24"/>
        </w:rPr>
        <w:t xml:space="preserve"> the key outcomes, shedding light on the trends and patterns observed throughout the interactive session. </w:t>
      </w:r>
      <w:r w:rsidR="00764705" w:rsidRPr="0038782B">
        <w:rPr>
          <w:rFonts w:cstheme="minorHAnsi"/>
          <w:sz w:val="24"/>
          <w:szCs w:val="24"/>
        </w:rPr>
        <w:t xml:space="preserve">At this point the opportunity to </w:t>
      </w:r>
      <w:r w:rsidR="003D79DE" w:rsidRPr="0038782B">
        <w:rPr>
          <w:rFonts w:cstheme="minorHAnsi"/>
          <w:sz w:val="24"/>
          <w:szCs w:val="24"/>
        </w:rPr>
        <w:t>delve deeper</w:t>
      </w:r>
      <w:r w:rsidR="00764705" w:rsidRPr="0038782B">
        <w:rPr>
          <w:rFonts w:cstheme="minorHAnsi"/>
          <w:sz w:val="24"/>
          <w:szCs w:val="24"/>
        </w:rPr>
        <w:t xml:space="preserve"> may </w:t>
      </w:r>
      <w:r w:rsidR="008B0B7D" w:rsidRPr="0038782B">
        <w:rPr>
          <w:rFonts w:cstheme="minorHAnsi"/>
          <w:sz w:val="24"/>
          <w:szCs w:val="24"/>
        </w:rPr>
        <w:t>occur</w:t>
      </w:r>
      <w:r w:rsidR="00764705" w:rsidRPr="0038782B">
        <w:rPr>
          <w:rFonts w:cstheme="minorHAnsi"/>
          <w:sz w:val="24"/>
          <w:szCs w:val="24"/>
        </w:rPr>
        <w:t>. This allows the lecturer to</w:t>
      </w:r>
      <w:r w:rsidR="003D79DE" w:rsidRPr="0038782B">
        <w:rPr>
          <w:rFonts w:cstheme="minorHAnsi"/>
          <w:sz w:val="24"/>
          <w:szCs w:val="24"/>
        </w:rPr>
        <w:t xml:space="preserve"> pos</w:t>
      </w:r>
      <w:r w:rsidR="00764705" w:rsidRPr="0038782B">
        <w:rPr>
          <w:rFonts w:cstheme="minorHAnsi"/>
          <w:sz w:val="24"/>
          <w:szCs w:val="24"/>
        </w:rPr>
        <w:t>e</w:t>
      </w:r>
      <w:r w:rsidR="003D79DE" w:rsidRPr="0038782B">
        <w:rPr>
          <w:rFonts w:cstheme="minorHAnsi"/>
          <w:sz w:val="24"/>
          <w:szCs w:val="24"/>
        </w:rPr>
        <w:t xml:space="preserve"> open-ended questions that invite reflection and introspection. </w:t>
      </w:r>
      <w:r w:rsidR="00764705" w:rsidRPr="0038782B">
        <w:rPr>
          <w:rFonts w:cstheme="minorHAnsi"/>
          <w:sz w:val="24"/>
          <w:szCs w:val="24"/>
        </w:rPr>
        <w:t>Continue to e</w:t>
      </w:r>
      <w:r w:rsidR="003D79DE" w:rsidRPr="0038782B">
        <w:rPr>
          <w:rFonts w:cstheme="minorHAnsi"/>
          <w:sz w:val="24"/>
          <w:szCs w:val="24"/>
        </w:rPr>
        <w:t xml:space="preserve">ncourage active participation, fostering a supportive environment where thoughts, insights, and questions flow freely. As the discussion unfolds, guide </w:t>
      </w:r>
      <w:r w:rsidR="00DD12D3" w:rsidRPr="0038782B">
        <w:rPr>
          <w:rFonts w:cstheme="minorHAnsi"/>
          <w:sz w:val="24"/>
          <w:szCs w:val="24"/>
        </w:rPr>
        <w:t>the</w:t>
      </w:r>
      <w:r w:rsidR="003D79DE" w:rsidRPr="0038782B">
        <w:rPr>
          <w:rFonts w:cstheme="minorHAnsi"/>
          <w:sz w:val="24"/>
          <w:szCs w:val="24"/>
        </w:rPr>
        <w:t xml:space="preserve"> audience in connecting the dots, relating the results back to the overarching objectives of the lesson. Conclude on a high note by distilling the key takeaways, ensuring that everyone leaves enriched and empowered by the collaborative learning experience.</w:t>
      </w:r>
    </w:p>
    <w:p w14:paraId="47860582" w14:textId="77777777" w:rsidR="00C5007D" w:rsidRPr="0038782B" w:rsidRDefault="00C5007D" w:rsidP="0038782B">
      <w:pPr>
        <w:spacing w:line="360" w:lineRule="auto"/>
        <w:rPr>
          <w:rFonts w:cstheme="minorHAnsi"/>
          <w:sz w:val="24"/>
          <w:szCs w:val="24"/>
        </w:rPr>
      </w:pPr>
    </w:p>
    <w:p w14:paraId="56E6CCDC" w14:textId="49CBDA6F" w:rsidR="0056456D" w:rsidRPr="00486566" w:rsidRDefault="0056456D" w:rsidP="00486566">
      <w:pPr>
        <w:spacing w:line="360" w:lineRule="auto"/>
        <w:rPr>
          <w:rFonts w:cstheme="minorHAnsi"/>
          <w:b/>
          <w:bCs/>
          <w:sz w:val="24"/>
          <w:szCs w:val="24"/>
          <w:u w:val="single"/>
        </w:rPr>
      </w:pPr>
      <w:r w:rsidRPr="00486566">
        <w:rPr>
          <w:rFonts w:cstheme="minorHAnsi"/>
          <w:b/>
          <w:bCs/>
          <w:sz w:val="24"/>
          <w:szCs w:val="24"/>
          <w:u w:val="single"/>
        </w:rPr>
        <w:t>Step 7: Ethical Considerations and Ensuring Participation</w:t>
      </w:r>
    </w:p>
    <w:p w14:paraId="593AB09B" w14:textId="498CE491" w:rsidR="007435F5" w:rsidRDefault="0056456D" w:rsidP="00486566">
      <w:pPr>
        <w:spacing w:line="360" w:lineRule="auto"/>
        <w:rPr>
          <w:rFonts w:cstheme="minorHAnsi"/>
          <w:sz w:val="24"/>
          <w:szCs w:val="24"/>
        </w:rPr>
      </w:pPr>
      <w:r w:rsidRPr="0038782B">
        <w:rPr>
          <w:rFonts w:cstheme="minorHAnsi"/>
          <w:sz w:val="24"/>
          <w:szCs w:val="24"/>
        </w:rPr>
        <w:t xml:space="preserve">In any educational setting, maintaining ethical standards and ensuring equitable participation are paramount. </w:t>
      </w:r>
      <w:proofErr w:type="spellStart"/>
      <w:r w:rsidRPr="0038782B">
        <w:rPr>
          <w:rFonts w:cstheme="minorHAnsi"/>
          <w:sz w:val="24"/>
          <w:szCs w:val="24"/>
        </w:rPr>
        <w:t>Mentimeter's</w:t>
      </w:r>
      <w:proofErr w:type="spellEnd"/>
      <w:r w:rsidRPr="0038782B">
        <w:rPr>
          <w:rFonts w:cstheme="minorHAnsi"/>
          <w:sz w:val="24"/>
          <w:szCs w:val="24"/>
        </w:rPr>
        <w:t xml:space="preserve"> anonymous nature can significantly contribute to achieving these objectives. Before diving into the interactive portion of your presentation, take a moment to emphasi</w:t>
      </w:r>
      <w:r w:rsidR="00AB58F7" w:rsidRPr="0038782B">
        <w:rPr>
          <w:rFonts w:cstheme="minorHAnsi"/>
          <w:sz w:val="24"/>
          <w:szCs w:val="24"/>
        </w:rPr>
        <w:t>s</w:t>
      </w:r>
      <w:r w:rsidRPr="0038782B">
        <w:rPr>
          <w:rFonts w:cstheme="minorHAnsi"/>
          <w:sz w:val="24"/>
          <w:szCs w:val="24"/>
        </w:rPr>
        <w:t xml:space="preserve">e the importance of respectful and inclusive engagement. </w:t>
      </w:r>
      <w:r w:rsidRPr="0038782B">
        <w:rPr>
          <w:rFonts w:cstheme="minorHAnsi"/>
          <w:sz w:val="24"/>
          <w:szCs w:val="24"/>
        </w:rPr>
        <w:lastRenderedPageBreak/>
        <w:t xml:space="preserve">Highlight </w:t>
      </w:r>
      <w:proofErr w:type="spellStart"/>
      <w:r w:rsidRPr="0038782B">
        <w:rPr>
          <w:rFonts w:cstheme="minorHAnsi"/>
          <w:sz w:val="24"/>
          <w:szCs w:val="24"/>
        </w:rPr>
        <w:t>Mentimeter's</w:t>
      </w:r>
      <w:proofErr w:type="spellEnd"/>
      <w:r w:rsidRPr="0038782B">
        <w:rPr>
          <w:rFonts w:cstheme="minorHAnsi"/>
          <w:sz w:val="24"/>
          <w:szCs w:val="24"/>
        </w:rPr>
        <w:t xml:space="preserve"> feature that allows participants to contribute anonymously, reassuring them that their responses are valued and respected, regardless of their identity.</w:t>
      </w:r>
    </w:p>
    <w:p w14:paraId="79A0F5DA" w14:textId="77777777" w:rsidR="00486566" w:rsidRPr="0038782B" w:rsidRDefault="00486566" w:rsidP="00486566">
      <w:pPr>
        <w:spacing w:line="360" w:lineRule="auto"/>
        <w:rPr>
          <w:rFonts w:cstheme="minorHAnsi"/>
          <w:sz w:val="24"/>
          <w:szCs w:val="24"/>
        </w:rPr>
      </w:pPr>
    </w:p>
    <w:p w14:paraId="6A89A819" w14:textId="2D05F953" w:rsidR="00CC47B3" w:rsidRPr="00486566" w:rsidRDefault="00CC47B3" w:rsidP="0038782B">
      <w:pPr>
        <w:spacing w:line="360" w:lineRule="auto"/>
        <w:rPr>
          <w:rFonts w:cstheme="minorHAnsi"/>
          <w:b/>
          <w:bCs/>
          <w:sz w:val="24"/>
          <w:szCs w:val="24"/>
          <w:u w:val="single"/>
        </w:rPr>
      </w:pPr>
      <w:r w:rsidRPr="00486566">
        <w:rPr>
          <w:rFonts w:cstheme="minorHAnsi"/>
          <w:b/>
          <w:bCs/>
          <w:sz w:val="24"/>
          <w:szCs w:val="24"/>
          <w:u w:val="single"/>
        </w:rPr>
        <w:t xml:space="preserve">Examples of how Mentimeter was </w:t>
      </w:r>
      <w:r w:rsidR="0024338E" w:rsidRPr="00486566">
        <w:rPr>
          <w:rFonts w:cstheme="minorHAnsi"/>
          <w:b/>
          <w:bCs/>
          <w:sz w:val="24"/>
          <w:szCs w:val="24"/>
          <w:u w:val="single"/>
        </w:rPr>
        <w:t xml:space="preserve">integrated within my lecture. </w:t>
      </w:r>
    </w:p>
    <w:p w14:paraId="4B53F9FD" w14:textId="3F64BCA6" w:rsidR="00F07FC3" w:rsidRPr="0038782B" w:rsidRDefault="00F07FC3" w:rsidP="0038782B">
      <w:pPr>
        <w:spacing w:line="360" w:lineRule="auto"/>
        <w:rPr>
          <w:rFonts w:cstheme="minorHAnsi"/>
          <w:sz w:val="24"/>
          <w:szCs w:val="24"/>
        </w:rPr>
      </w:pPr>
      <w:r w:rsidRPr="0038782B">
        <w:rPr>
          <w:rFonts w:cstheme="minorHAnsi"/>
          <w:noProof/>
          <w:sz w:val="24"/>
          <w:szCs w:val="24"/>
        </w:rPr>
        <w:drawing>
          <wp:anchor distT="0" distB="0" distL="114300" distR="114300" simplePos="0" relativeHeight="251665920" behindDoc="1" locked="0" layoutInCell="1" allowOverlap="1" wp14:anchorId="38F56480" wp14:editId="16A5F07E">
            <wp:simplePos x="0" y="0"/>
            <wp:positionH relativeFrom="margin">
              <wp:align>center</wp:align>
            </wp:positionH>
            <wp:positionV relativeFrom="paragraph">
              <wp:posOffset>3524002</wp:posOffset>
            </wp:positionV>
            <wp:extent cx="5725160" cy="3204210"/>
            <wp:effectExtent l="0" t="0" r="8890" b="0"/>
            <wp:wrapTight wrapText="bothSides">
              <wp:wrapPolygon edited="0">
                <wp:start x="0" y="0"/>
                <wp:lineTo x="0" y="21446"/>
                <wp:lineTo x="21562" y="21446"/>
                <wp:lineTo x="21562" y="0"/>
                <wp:lineTo x="0" y="0"/>
              </wp:wrapPolygon>
            </wp:wrapTight>
            <wp:docPr id="335243437" name="Picture 3352434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243437" name="Picture 335243437"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3204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3C2758" w14:textId="625A5B12" w:rsidR="00F07FC3" w:rsidRPr="0038782B" w:rsidRDefault="00F07FC3" w:rsidP="0038782B">
      <w:pPr>
        <w:spacing w:line="360" w:lineRule="auto"/>
        <w:rPr>
          <w:rFonts w:cstheme="minorHAnsi"/>
          <w:sz w:val="24"/>
          <w:szCs w:val="24"/>
        </w:rPr>
      </w:pPr>
      <w:r w:rsidRPr="0038782B">
        <w:rPr>
          <w:rFonts w:cstheme="minorHAnsi"/>
          <w:sz w:val="24"/>
          <w:szCs w:val="24"/>
        </w:rPr>
        <w:drawing>
          <wp:anchor distT="0" distB="0" distL="114300" distR="114300" simplePos="0" relativeHeight="251658752" behindDoc="1" locked="0" layoutInCell="1" allowOverlap="1" wp14:anchorId="3AA645E2" wp14:editId="17719665">
            <wp:simplePos x="0" y="0"/>
            <wp:positionH relativeFrom="column">
              <wp:posOffset>0</wp:posOffset>
            </wp:positionH>
            <wp:positionV relativeFrom="paragraph">
              <wp:posOffset>994</wp:posOffset>
            </wp:positionV>
            <wp:extent cx="5731510" cy="3234690"/>
            <wp:effectExtent l="0" t="0" r="2540" b="3810"/>
            <wp:wrapTight wrapText="bothSides">
              <wp:wrapPolygon edited="0">
                <wp:start x="0" y="0"/>
                <wp:lineTo x="0" y="21498"/>
                <wp:lineTo x="21538" y="21498"/>
                <wp:lineTo x="21538" y="0"/>
                <wp:lineTo x="0" y="0"/>
              </wp:wrapPolygon>
            </wp:wrapTight>
            <wp:docPr id="768602732" name="Picture 1" descr="A green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02732" name="Picture 1" descr="A green circle with whit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14:sizeRelH relativeFrom="page">
              <wp14:pctWidth>0</wp14:pctWidth>
            </wp14:sizeRelH>
            <wp14:sizeRelV relativeFrom="page">
              <wp14:pctHeight>0</wp14:pctHeight>
            </wp14:sizeRelV>
          </wp:anchor>
        </w:drawing>
      </w:r>
    </w:p>
    <w:p w14:paraId="20A6C58D" w14:textId="47E954F0" w:rsidR="0024338E" w:rsidRPr="0038782B" w:rsidRDefault="0024338E" w:rsidP="0038782B">
      <w:pPr>
        <w:spacing w:line="360" w:lineRule="auto"/>
        <w:rPr>
          <w:rFonts w:cstheme="minorHAnsi"/>
          <w:sz w:val="24"/>
          <w:szCs w:val="24"/>
        </w:rPr>
      </w:pPr>
      <w:r w:rsidRPr="0038782B">
        <w:rPr>
          <w:rFonts w:cstheme="minorHAnsi"/>
          <w:noProof/>
          <w:sz w:val="24"/>
          <w:szCs w:val="24"/>
        </w:rPr>
        <w:lastRenderedPageBreak/>
        <w:drawing>
          <wp:inline distT="0" distB="0" distL="0" distR="0" wp14:anchorId="35BCEF2B" wp14:editId="2C300CDA">
            <wp:extent cx="5725160" cy="3204210"/>
            <wp:effectExtent l="0" t="0" r="8890" b="0"/>
            <wp:docPr id="191351834" name="Picture 1913518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51834" name="Picture 191351834"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3204210"/>
                    </a:xfrm>
                    <a:prstGeom prst="rect">
                      <a:avLst/>
                    </a:prstGeom>
                    <a:noFill/>
                    <a:ln>
                      <a:noFill/>
                    </a:ln>
                  </pic:spPr>
                </pic:pic>
              </a:graphicData>
            </a:graphic>
          </wp:inline>
        </w:drawing>
      </w:r>
      <w:r w:rsidRPr="0038782B">
        <w:rPr>
          <w:rFonts w:cstheme="minorHAnsi"/>
          <w:noProof/>
          <w:sz w:val="24"/>
          <w:szCs w:val="24"/>
        </w:rPr>
        <w:drawing>
          <wp:inline distT="0" distB="0" distL="0" distR="0" wp14:anchorId="4A69E4EE" wp14:editId="5B806137">
            <wp:extent cx="5725160" cy="3212465"/>
            <wp:effectExtent l="0" t="0" r="8890" b="6985"/>
            <wp:docPr id="1086968118" name="Picture 10869681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968118" name="Picture 1086968118"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5160" cy="3212465"/>
                    </a:xfrm>
                    <a:prstGeom prst="rect">
                      <a:avLst/>
                    </a:prstGeom>
                    <a:noFill/>
                    <a:ln>
                      <a:noFill/>
                    </a:ln>
                  </pic:spPr>
                </pic:pic>
              </a:graphicData>
            </a:graphic>
          </wp:inline>
        </w:drawing>
      </w:r>
      <w:r w:rsidRPr="0038782B">
        <w:rPr>
          <w:rFonts w:cstheme="minorHAnsi"/>
          <w:noProof/>
          <w:sz w:val="24"/>
          <w:szCs w:val="24"/>
        </w:rPr>
        <w:lastRenderedPageBreak/>
        <w:drawing>
          <wp:inline distT="0" distB="0" distL="0" distR="0" wp14:anchorId="671E6441" wp14:editId="13F8F353">
            <wp:extent cx="5725160" cy="3188335"/>
            <wp:effectExtent l="0" t="0" r="8890" b="0"/>
            <wp:docPr id="1911846995" name="Picture 19118469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846995" name="Picture 1911846995"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5160" cy="3188335"/>
                    </a:xfrm>
                    <a:prstGeom prst="rect">
                      <a:avLst/>
                    </a:prstGeom>
                    <a:noFill/>
                    <a:ln>
                      <a:noFill/>
                    </a:ln>
                  </pic:spPr>
                </pic:pic>
              </a:graphicData>
            </a:graphic>
          </wp:inline>
        </w:drawing>
      </w:r>
      <w:r w:rsidRPr="0038782B">
        <w:rPr>
          <w:rFonts w:cstheme="minorHAnsi"/>
          <w:noProof/>
          <w:sz w:val="24"/>
          <w:szCs w:val="24"/>
        </w:rPr>
        <w:drawing>
          <wp:inline distT="0" distB="0" distL="0" distR="0" wp14:anchorId="509B653C" wp14:editId="74877D78">
            <wp:extent cx="5725160" cy="3220085"/>
            <wp:effectExtent l="0" t="0" r="8890" b="0"/>
            <wp:docPr id="434903324" name="Picture 4349033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03324" name="Picture 434903324"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5160" cy="3220085"/>
                    </a:xfrm>
                    <a:prstGeom prst="rect">
                      <a:avLst/>
                    </a:prstGeom>
                    <a:noFill/>
                    <a:ln>
                      <a:noFill/>
                    </a:ln>
                  </pic:spPr>
                </pic:pic>
              </a:graphicData>
            </a:graphic>
          </wp:inline>
        </w:drawing>
      </w:r>
    </w:p>
    <w:p w14:paraId="332E7579" w14:textId="77777777" w:rsidR="0024338E" w:rsidRPr="0038782B" w:rsidRDefault="0024338E" w:rsidP="0038782B">
      <w:pPr>
        <w:spacing w:line="360" w:lineRule="auto"/>
        <w:rPr>
          <w:rFonts w:cstheme="minorHAnsi"/>
          <w:sz w:val="24"/>
          <w:szCs w:val="24"/>
        </w:rPr>
      </w:pPr>
    </w:p>
    <w:p w14:paraId="7DBF073B" w14:textId="77777777" w:rsidR="0056456D" w:rsidRPr="0038782B" w:rsidRDefault="0056456D" w:rsidP="0038782B">
      <w:pPr>
        <w:spacing w:line="360" w:lineRule="auto"/>
        <w:rPr>
          <w:rFonts w:cstheme="minorHAnsi"/>
          <w:sz w:val="24"/>
          <w:szCs w:val="24"/>
          <w:highlight w:val="yellow"/>
        </w:rPr>
      </w:pPr>
    </w:p>
    <w:p w14:paraId="3C7C4D59" w14:textId="77777777" w:rsidR="00E17F3D" w:rsidRPr="0038782B" w:rsidRDefault="00E17F3D" w:rsidP="0038782B">
      <w:pPr>
        <w:spacing w:line="360" w:lineRule="auto"/>
        <w:rPr>
          <w:rFonts w:cstheme="minorHAnsi"/>
          <w:sz w:val="24"/>
          <w:szCs w:val="24"/>
        </w:rPr>
      </w:pPr>
    </w:p>
    <w:p w14:paraId="641A847D" w14:textId="77777777" w:rsidR="0075574E" w:rsidRPr="0038782B" w:rsidRDefault="0075574E" w:rsidP="0038782B">
      <w:pPr>
        <w:spacing w:line="360" w:lineRule="auto"/>
        <w:rPr>
          <w:rFonts w:cstheme="minorHAnsi"/>
          <w:sz w:val="24"/>
          <w:szCs w:val="24"/>
        </w:rPr>
      </w:pPr>
    </w:p>
    <w:p w14:paraId="001EE3B6" w14:textId="77777777" w:rsidR="00200B5E" w:rsidRPr="0038782B" w:rsidRDefault="00200B5E" w:rsidP="0038782B">
      <w:pPr>
        <w:spacing w:line="360" w:lineRule="auto"/>
        <w:rPr>
          <w:rFonts w:cstheme="minorHAnsi"/>
          <w:sz w:val="24"/>
          <w:szCs w:val="24"/>
        </w:rPr>
      </w:pPr>
    </w:p>
    <w:p w14:paraId="2BD4F91E" w14:textId="77777777" w:rsidR="00200B5E" w:rsidRPr="0038782B" w:rsidRDefault="00200B5E" w:rsidP="0038782B">
      <w:pPr>
        <w:spacing w:line="360" w:lineRule="auto"/>
        <w:rPr>
          <w:rFonts w:cstheme="minorHAnsi"/>
          <w:sz w:val="24"/>
          <w:szCs w:val="24"/>
        </w:rPr>
      </w:pPr>
    </w:p>
    <w:p w14:paraId="3C2DD205" w14:textId="77777777" w:rsidR="00A77C75" w:rsidRDefault="00A77C75" w:rsidP="00A77C75">
      <w:pPr>
        <w:jc w:val="center"/>
        <w:rPr>
          <w:lang w:eastAsia="x-none"/>
        </w:rPr>
      </w:pPr>
      <w:r w:rsidRPr="00AA4407">
        <w:rPr>
          <w:noProof/>
          <w:lang w:eastAsia="en-GB"/>
        </w:rPr>
        <w:lastRenderedPageBreak/>
        <w:drawing>
          <wp:inline distT="0" distB="0" distL="0" distR="0" wp14:anchorId="7CCA558B" wp14:editId="7940B22C">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4DECB4E" w14:textId="77777777" w:rsidR="00A77C75" w:rsidRPr="002B7E18" w:rsidRDefault="00A77C75" w:rsidP="00A77C75">
      <w:pPr>
        <w:pStyle w:val="Caption"/>
        <w:tabs>
          <w:tab w:val="left" w:pos="615"/>
          <w:tab w:val="center" w:pos="4802"/>
        </w:tabs>
        <w:jc w:val="center"/>
      </w:pPr>
    </w:p>
    <w:p w14:paraId="322A3FBC" w14:textId="77777777" w:rsidR="00A77C75" w:rsidRDefault="00A77C75" w:rsidP="00A77C75">
      <w:pPr>
        <w:pStyle w:val="Title"/>
        <w:jc w:val="left"/>
      </w:pPr>
      <w:r>
        <w:t xml:space="preserve">                                                 </w:t>
      </w:r>
    </w:p>
    <w:p w14:paraId="19DBE551" w14:textId="77777777" w:rsidR="00A77C75" w:rsidRDefault="00A77C75" w:rsidP="00A77C75">
      <w:pPr>
        <w:pStyle w:val="Title"/>
      </w:pPr>
      <w:r>
        <w:t>Lesson Plan</w:t>
      </w:r>
    </w:p>
    <w:p w14:paraId="23F91BFC" w14:textId="77777777" w:rsidR="00A77C75" w:rsidRDefault="00A77C75" w:rsidP="00A77C75">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77C75" w:rsidRPr="0038782B" w14:paraId="637FD174" w14:textId="77777777" w:rsidTr="00EB25F3">
        <w:trPr>
          <w:cantSplit/>
        </w:trPr>
        <w:tc>
          <w:tcPr>
            <w:tcW w:w="4909" w:type="dxa"/>
            <w:gridSpan w:val="2"/>
          </w:tcPr>
          <w:p w14:paraId="26B357EF" w14:textId="77777777" w:rsidR="00A77C75" w:rsidRPr="0038782B" w:rsidRDefault="00A77C75" w:rsidP="00EB25F3">
            <w:pPr>
              <w:jc w:val="both"/>
              <w:rPr>
                <w:rFonts w:cstheme="minorHAnsi"/>
                <w:b/>
                <w:sz w:val="24"/>
                <w:szCs w:val="24"/>
              </w:rPr>
            </w:pPr>
            <w:r w:rsidRPr="0038782B">
              <w:rPr>
                <w:rFonts w:cstheme="minorHAnsi"/>
                <w:b/>
                <w:sz w:val="24"/>
                <w:szCs w:val="24"/>
              </w:rPr>
              <w:t>Topic: Introduction to Sustainability</w:t>
            </w:r>
          </w:p>
        </w:tc>
        <w:tc>
          <w:tcPr>
            <w:tcW w:w="4914" w:type="dxa"/>
            <w:gridSpan w:val="2"/>
          </w:tcPr>
          <w:p w14:paraId="494126F1" w14:textId="77777777" w:rsidR="00A77C75" w:rsidRPr="0038782B" w:rsidRDefault="00A77C75" w:rsidP="00EB25F3">
            <w:pPr>
              <w:jc w:val="both"/>
              <w:rPr>
                <w:rFonts w:cstheme="minorHAnsi"/>
                <w:b/>
                <w:sz w:val="24"/>
                <w:szCs w:val="24"/>
              </w:rPr>
            </w:pPr>
            <w:r w:rsidRPr="0038782B">
              <w:rPr>
                <w:rFonts w:cstheme="minorHAnsi"/>
                <w:b/>
                <w:sz w:val="24"/>
                <w:szCs w:val="24"/>
              </w:rPr>
              <w:t xml:space="preserve">Class: </w:t>
            </w:r>
            <w:proofErr w:type="spellStart"/>
            <w:r w:rsidRPr="0038782B">
              <w:rPr>
                <w:rFonts w:cstheme="minorHAnsi"/>
                <w:b/>
                <w:sz w:val="24"/>
                <w:szCs w:val="24"/>
              </w:rPr>
              <w:t>CertHE</w:t>
            </w:r>
            <w:proofErr w:type="spellEnd"/>
            <w:r w:rsidRPr="0038782B">
              <w:rPr>
                <w:rFonts w:cstheme="minorHAnsi"/>
                <w:b/>
                <w:sz w:val="24"/>
                <w:szCs w:val="24"/>
              </w:rPr>
              <w:t xml:space="preserve"> Level 4 Sustainability BMIH4011</w:t>
            </w:r>
          </w:p>
        </w:tc>
      </w:tr>
      <w:tr w:rsidR="00A77C75" w:rsidRPr="0038782B" w14:paraId="65E33685" w14:textId="77777777" w:rsidTr="00EB25F3">
        <w:tc>
          <w:tcPr>
            <w:tcW w:w="2802" w:type="dxa"/>
            <w:tcBorders>
              <w:bottom w:val="nil"/>
            </w:tcBorders>
          </w:tcPr>
          <w:p w14:paraId="39932A2E" w14:textId="77777777" w:rsidR="00A77C75" w:rsidRPr="0038782B" w:rsidRDefault="00A77C75" w:rsidP="00EB25F3">
            <w:pPr>
              <w:jc w:val="both"/>
              <w:rPr>
                <w:rFonts w:cstheme="minorHAnsi"/>
                <w:b/>
                <w:sz w:val="24"/>
                <w:szCs w:val="24"/>
              </w:rPr>
            </w:pPr>
            <w:r w:rsidRPr="0038782B">
              <w:rPr>
                <w:rFonts w:cstheme="minorHAnsi"/>
                <w:b/>
                <w:sz w:val="24"/>
                <w:szCs w:val="24"/>
              </w:rPr>
              <w:t>Date: 30.01.24</w:t>
            </w:r>
          </w:p>
          <w:p w14:paraId="5DC5F4C9" w14:textId="77777777" w:rsidR="00A77C75" w:rsidRPr="0038782B" w:rsidRDefault="00A77C75" w:rsidP="00EB25F3">
            <w:pPr>
              <w:jc w:val="both"/>
              <w:rPr>
                <w:rFonts w:cstheme="minorHAnsi"/>
                <w:b/>
                <w:sz w:val="24"/>
                <w:szCs w:val="24"/>
              </w:rPr>
            </w:pPr>
          </w:p>
        </w:tc>
        <w:tc>
          <w:tcPr>
            <w:tcW w:w="4110" w:type="dxa"/>
            <w:gridSpan w:val="2"/>
            <w:tcBorders>
              <w:bottom w:val="nil"/>
            </w:tcBorders>
          </w:tcPr>
          <w:p w14:paraId="0E4CA734" w14:textId="0C6FCC20" w:rsidR="00A77C75" w:rsidRPr="0038782B" w:rsidRDefault="00A77C75" w:rsidP="00EB25F3">
            <w:pPr>
              <w:jc w:val="both"/>
              <w:rPr>
                <w:rFonts w:cstheme="minorHAnsi"/>
                <w:b/>
                <w:sz w:val="24"/>
                <w:szCs w:val="24"/>
              </w:rPr>
            </w:pPr>
            <w:r w:rsidRPr="0038782B">
              <w:rPr>
                <w:rFonts w:cstheme="minorHAnsi"/>
                <w:b/>
                <w:sz w:val="24"/>
                <w:szCs w:val="24"/>
              </w:rPr>
              <w:t xml:space="preserve">Length of lesson: </w:t>
            </w:r>
            <w:r w:rsidR="00A65F5B" w:rsidRPr="0038782B">
              <w:rPr>
                <w:rFonts w:cstheme="minorHAnsi"/>
                <w:b/>
                <w:sz w:val="24"/>
                <w:szCs w:val="24"/>
              </w:rPr>
              <w:t>3</w:t>
            </w:r>
            <w:r w:rsidRPr="0038782B">
              <w:rPr>
                <w:rFonts w:cstheme="minorHAnsi"/>
                <w:b/>
                <w:sz w:val="24"/>
                <w:szCs w:val="24"/>
              </w:rPr>
              <w:t xml:space="preserve"> hours</w:t>
            </w:r>
          </w:p>
        </w:tc>
        <w:tc>
          <w:tcPr>
            <w:tcW w:w="2911" w:type="dxa"/>
            <w:tcBorders>
              <w:bottom w:val="nil"/>
            </w:tcBorders>
          </w:tcPr>
          <w:p w14:paraId="2DB723C0" w14:textId="4C1B11AC" w:rsidR="00A77C75" w:rsidRPr="0038782B" w:rsidRDefault="00A77C75" w:rsidP="00EB25F3">
            <w:pPr>
              <w:jc w:val="both"/>
              <w:rPr>
                <w:rFonts w:cstheme="minorHAnsi"/>
                <w:b/>
                <w:sz w:val="24"/>
                <w:szCs w:val="24"/>
              </w:rPr>
            </w:pPr>
            <w:r w:rsidRPr="0038782B">
              <w:rPr>
                <w:rFonts w:cstheme="minorHAnsi"/>
                <w:b/>
                <w:sz w:val="24"/>
                <w:szCs w:val="24"/>
              </w:rPr>
              <w:t xml:space="preserve">Number of </w:t>
            </w:r>
            <w:r w:rsidR="00A22F60" w:rsidRPr="0038782B">
              <w:rPr>
                <w:rFonts w:cstheme="minorHAnsi"/>
                <w:b/>
                <w:sz w:val="24"/>
                <w:szCs w:val="24"/>
              </w:rPr>
              <w:t>learner</w:t>
            </w:r>
            <w:r w:rsidRPr="0038782B">
              <w:rPr>
                <w:rFonts w:cstheme="minorHAnsi"/>
                <w:b/>
                <w:sz w:val="24"/>
                <w:szCs w:val="24"/>
              </w:rPr>
              <w:t>s: 20</w:t>
            </w:r>
          </w:p>
        </w:tc>
      </w:tr>
      <w:tr w:rsidR="00A77C75" w:rsidRPr="0038782B" w14:paraId="57CF43B3" w14:textId="77777777" w:rsidTr="00EB25F3">
        <w:trPr>
          <w:cantSplit/>
        </w:trPr>
        <w:tc>
          <w:tcPr>
            <w:tcW w:w="9823" w:type="dxa"/>
            <w:gridSpan w:val="4"/>
            <w:tcBorders>
              <w:bottom w:val="single" w:sz="2" w:space="0" w:color="auto"/>
            </w:tcBorders>
          </w:tcPr>
          <w:p w14:paraId="58AF67E1" w14:textId="77777777" w:rsidR="00A77C75" w:rsidRPr="0038782B" w:rsidRDefault="00A77C75" w:rsidP="00EB25F3">
            <w:pPr>
              <w:jc w:val="both"/>
              <w:rPr>
                <w:rFonts w:cstheme="minorHAnsi"/>
                <w:b/>
                <w:sz w:val="24"/>
                <w:szCs w:val="24"/>
              </w:rPr>
            </w:pPr>
            <w:r w:rsidRPr="0038782B">
              <w:rPr>
                <w:rFonts w:cstheme="minorHAnsi"/>
                <w:b/>
                <w:sz w:val="24"/>
                <w:szCs w:val="24"/>
              </w:rPr>
              <w:t>Resources required:</w:t>
            </w:r>
          </w:p>
          <w:p w14:paraId="5C30FB3A" w14:textId="77777777" w:rsidR="00A77C75" w:rsidRPr="0038782B" w:rsidRDefault="00A77C75" w:rsidP="00EB25F3">
            <w:pPr>
              <w:jc w:val="both"/>
              <w:rPr>
                <w:rFonts w:cstheme="minorHAnsi"/>
                <w:bCs/>
                <w:sz w:val="24"/>
                <w:szCs w:val="24"/>
              </w:rPr>
            </w:pPr>
            <w:r w:rsidRPr="0038782B">
              <w:rPr>
                <w:rFonts w:cstheme="minorHAnsi"/>
                <w:bCs/>
                <w:sz w:val="24"/>
                <w:szCs w:val="24"/>
              </w:rPr>
              <w:t>Access to a computer with an internet connection.</w:t>
            </w:r>
          </w:p>
          <w:p w14:paraId="5E22CDC4" w14:textId="77777777" w:rsidR="00A77C75" w:rsidRPr="0038782B" w:rsidRDefault="00A77C75" w:rsidP="00EB25F3">
            <w:pPr>
              <w:jc w:val="both"/>
              <w:rPr>
                <w:rFonts w:cstheme="minorHAnsi"/>
                <w:bCs/>
                <w:sz w:val="24"/>
                <w:szCs w:val="24"/>
              </w:rPr>
            </w:pPr>
            <w:r w:rsidRPr="0038782B">
              <w:rPr>
                <w:rFonts w:cstheme="minorHAnsi"/>
                <w:bCs/>
                <w:sz w:val="24"/>
                <w:szCs w:val="24"/>
              </w:rPr>
              <w:t>PowerPoint Presentation.</w:t>
            </w:r>
          </w:p>
          <w:p w14:paraId="783CAF0B" w14:textId="22DF1619" w:rsidR="00A77C75" w:rsidRPr="0038782B" w:rsidRDefault="00A77C75" w:rsidP="00EB25F3">
            <w:pPr>
              <w:jc w:val="both"/>
              <w:rPr>
                <w:rFonts w:cstheme="minorHAnsi"/>
                <w:bCs/>
                <w:sz w:val="24"/>
                <w:szCs w:val="24"/>
              </w:rPr>
            </w:pPr>
            <w:r w:rsidRPr="0038782B">
              <w:rPr>
                <w:rFonts w:cstheme="minorHAnsi"/>
                <w:bCs/>
                <w:sz w:val="24"/>
                <w:szCs w:val="24"/>
              </w:rPr>
              <w:t xml:space="preserve">Electronic device required by each </w:t>
            </w:r>
            <w:r w:rsidR="00A22F60" w:rsidRPr="0038782B">
              <w:rPr>
                <w:rFonts w:cstheme="minorHAnsi"/>
                <w:bCs/>
                <w:sz w:val="24"/>
                <w:szCs w:val="24"/>
              </w:rPr>
              <w:t>learner</w:t>
            </w:r>
            <w:r w:rsidRPr="0038782B">
              <w:rPr>
                <w:rFonts w:cstheme="minorHAnsi"/>
                <w:bCs/>
                <w:sz w:val="24"/>
                <w:szCs w:val="24"/>
              </w:rPr>
              <w:t>.</w:t>
            </w:r>
          </w:p>
          <w:p w14:paraId="599F8572" w14:textId="75CAC65B" w:rsidR="00A77C75" w:rsidRPr="0038782B" w:rsidRDefault="00A77C75" w:rsidP="00486566">
            <w:pPr>
              <w:jc w:val="both"/>
              <w:rPr>
                <w:rFonts w:cstheme="minorHAnsi"/>
                <w:b/>
                <w:sz w:val="24"/>
                <w:szCs w:val="24"/>
              </w:rPr>
            </w:pPr>
            <w:r w:rsidRPr="0038782B">
              <w:rPr>
                <w:rFonts w:cstheme="minorHAnsi"/>
                <w:bCs/>
                <w:sz w:val="24"/>
                <w:szCs w:val="24"/>
              </w:rPr>
              <w:t>Mentimeter account created in advance.</w:t>
            </w:r>
          </w:p>
        </w:tc>
      </w:tr>
      <w:tr w:rsidR="00A77C75" w:rsidRPr="0038782B" w14:paraId="6EC4A5B2" w14:textId="77777777" w:rsidTr="00EB25F3">
        <w:trPr>
          <w:cantSplit/>
        </w:trPr>
        <w:tc>
          <w:tcPr>
            <w:tcW w:w="9823" w:type="dxa"/>
            <w:gridSpan w:val="4"/>
            <w:tcBorders>
              <w:top w:val="single" w:sz="2" w:space="0" w:color="auto"/>
            </w:tcBorders>
          </w:tcPr>
          <w:p w14:paraId="45650956" w14:textId="77777777" w:rsidR="00A77C75" w:rsidRPr="0038782B" w:rsidRDefault="00A77C75" w:rsidP="00EB25F3">
            <w:pPr>
              <w:jc w:val="both"/>
              <w:rPr>
                <w:rFonts w:cstheme="minorHAnsi"/>
                <w:b/>
                <w:sz w:val="24"/>
                <w:szCs w:val="24"/>
              </w:rPr>
            </w:pPr>
            <w:r w:rsidRPr="0038782B">
              <w:rPr>
                <w:rFonts w:cstheme="minorHAnsi"/>
                <w:b/>
                <w:sz w:val="24"/>
                <w:szCs w:val="24"/>
              </w:rPr>
              <w:t>Aim of Lesson</w:t>
            </w:r>
          </w:p>
          <w:p w14:paraId="24E89DBD" w14:textId="47E8EF0D" w:rsidR="00A77C75" w:rsidRPr="00486566" w:rsidRDefault="00A77C75" w:rsidP="00486566">
            <w:pPr>
              <w:jc w:val="both"/>
              <w:rPr>
                <w:rFonts w:cstheme="minorHAnsi"/>
                <w:bCs/>
                <w:sz w:val="24"/>
                <w:szCs w:val="24"/>
              </w:rPr>
            </w:pPr>
            <w:r w:rsidRPr="0038782B">
              <w:rPr>
                <w:rFonts w:cstheme="minorHAnsi"/>
                <w:bCs/>
                <w:sz w:val="24"/>
                <w:szCs w:val="24"/>
              </w:rPr>
              <w:t xml:space="preserve">Explore the new topic of sustainability. The session will give </w:t>
            </w:r>
            <w:r w:rsidR="00A22F60" w:rsidRPr="0038782B">
              <w:rPr>
                <w:rFonts w:cstheme="minorHAnsi"/>
                <w:bCs/>
                <w:sz w:val="24"/>
                <w:szCs w:val="24"/>
              </w:rPr>
              <w:t>learner</w:t>
            </w:r>
            <w:r w:rsidRPr="0038782B">
              <w:rPr>
                <w:rFonts w:cstheme="minorHAnsi"/>
                <w:bCs/>
                <w:sz w:val="24"/>
                <w:szCs w:val="24"/>
              </w:rPr>
              <w:t xml:space="preserve">s an understanding of how the hotel and hospitality industry is developing to utilise the core principles of sustainability. The session will aim to provide an introduction to the term sustainability, gain an insight into the </w:t>
            </w:r>
            <w:r w:rsidR="00A22F60" w:rsidRPr="0038782B">
              <w:rPr>
                <w:rFonts w:cstheme="minorHAnsi"/>
                <w:bCs/>
                <w:sz w:val="24"/>
                <w:szCs w:val="24"/>
              </w:rPr>
              <w:t>learner</w:t>
            </w:r>
            <w:r w:rsidRPr="0038782B">
              <w:rPr>
                <w:rFonts w:cstheme="minorHAnsi"/>
                <w:bCs/>
                <w:sz w:val="24"/>
                <w:szCs w:val="24"/>
              </w:rPr>
              <w:t xml:space="preserve">s current understanding of the term and then expand on this using examples from industry.  </w:t>
            </w:r>
          </w:p>
          <w:p w14:paraId="0AF832E1" w14:textId="77777777" w:rsidR="00A77C75" w:rsidRPr="0038782B" w:rsidRDefault="00A77C75" w:rsidP="00EB25F3">
            <w:pPr>
              <w:jc w:val="both"/>
              <w:rPr>
                <w:rFonts w:cstheme="minorHAnsi"/>
                <w:b/>
                <w:sz w:val="24"/>
                <w:szCs w:val="24"/>
              </w:rPr>
            </w:pPr>
          </w:p>
        </w:tc>
      </w:tr>
      <w:tr w:rsidR="00A77C75" w:rsidRPr="0038782B" w14:paraId="16A06386" w14:textId="77777777" w:rsidTr="00EB25F3">
        <w:trPr>
          <w:cantSplit/>
        </w:trPr>
        <w:tc>
          <w:tcPr>
            <w:tcW w:w="9823" w:type="dxa"/>
            <w:gridSpan w:val="4"/>
            <w:tcBorders>
              <w:bottom w:val="nil"/>
            </w:tcBorders>
          </w:tcPr>
          <w:p w14:paraId="09159434" w14:textId="77777777" w:rsidR="00A77C75" w:rsidRPr="0038782B" w:rsidRDefault="00A77C75" w:rsidP="00EB25F3">
            <w:pPr>
              <w:jc w:val="both"/>
              <w:rPr>
                <w:rFonts w:cstheme="minorHAnsi"/>
                <w:b/>
                <w:sz w:val="24"/>
                <w:szCs w:val="24"/>
              </w:rPr>
            </w:pPr>
            <w:r w:rsidRPr="0038782B">
              <w:rPr>
                <w:rFonts w:cstheme="minorHAnsi"/>
                <w:b/>
                <w:sz w:val="24"/>
                <w:szCs w:val="24"/>
              </w:rPr>
              <w:t>Learning Outcomes – The Learners Should Be Able To:</w:t>
            </w:r>
          </w:p>
          <w:p w14:paraId="1BE35028" w14:textId="039816A3" w:rsidR="00A77C75" w:rsidRPr="0038782B" w:rsidRDefault="00A77C75" w:rsidP="00EB25F3">
            <w:pPr>
              <w:jc w:val="both"/>
              <w:rPr>
                <w:rFonts w:cstheme="minorHAnsi"/>
                <w:bCs/>
                <w:sz w:val="24"/>
                <w:szCs w:val="24"/>
              </w:rPr>
            </w:pPr>
            <w:r w:rsidRPr="0038782B">
              <w:rPr>
                <w:rFonts w:cstheme="minorHAnsi"/>
                <w:bCs/>
                <w:sz w:val="24"/>
                <w:szCs w:val="24"/>
              </w:rPr>
              <w:t xml:space="preserve">Discover </w:t>
            </w:r>
            <w:r w:rsidR="00BB5879" w:rsidRPr="0038782B">
              <w:rPr>
                <w:rFonts w:cstheme="minorHAnsi"/>
                <w:bCs/>
                <w:sz w:val="24"/>
                <w:szCs w:val="24"/>
              </w:rPr>
              <w:t xml:space="preserve">and gain an understanding of </w:t>
            </w:r>
            <w:r w:rsidRPr="0038782B">
              <w:rPr>
                <w:rFonts w:cstheme="minorHAnsi"/>
                <w:bCs/>
                <w:sz w:val="24"/>
                <w:szCs w:val="24"/>
              </w:rPr>
              <w:t>the key aspects of sustainability.</w:t>
            </w:r>
          </w:p>
          <w:p w14:paraId="7A86CA05" w14:textId="77777777" w:rsidR="00A77C75" w:rsidRPr="0038782B" w:rsidRDefault="00A77C75" w:rsidP="00EB25F3">
            <w:pPr>
              <w:jc w:val="both"/>
              <w:rPr>
                <w:rFonts w:cstheme="minorHAnsi"/>
                <w:bCs/>
                <w:sz w:val="24"/>
                <w:szCs w:val="24"/>
              </w:rPr>
            </w:pPr>
            <w:r w:rsidRPr="0038782B">
              <w:rPr>
                <w:rFonts w:cstheme="minorHAnsi"/>
                <w:bCs/>
                <w:sz w:val="24"/>
                <w:szCs w:val="24"/>
              </w:rPr>
              <w:t>Link the term sustainability to their daily lives.</w:t>
            </w:r>
          </w:p>
          <w:p w14:paraId="20012A90" w14:textId="77777777" w:rsidR="00A77C75" w:rsidRPr="0038782B" w:rsidRDefault="00A77C75" w:rsidP="00EB25F3">
            <w:pPr>
              <w:jc w:val="both"/>
              <w:rPr>
                <w:rFonts w:cstheme="minorHAnsi"/>
                <w:bCs/>
                <w:sz w:val="24"/>
                <w:szCs w:val="24"/>
              </w:rPr>
            </w:pPr>
            <w:r w:rsidRPr="0038782B">
              <w:rPr>
                <w:rFonts w:cstheme="minorHAnsi"/>
                <w:bCs/>
                <w:sz w:val="24"/>
                <w:szCs w:val="24"/>
              </w:rPr>
              <w:t>Gain an overview of the requirements of the assessment.</w:t>
            </w:r>
          </w:p>
          <w:p w14:paraId="67CA9CD1" w14:textId="77777777" w:rsidR="00A77C75" w:rsidRPr="0038782B" w:rsidRDefault="00A77C75" w:rsidP="00EB25F3">
            <w:pPr>
              <w:jc w:val="both"/>
              <w:rPr>
                <w:rFonts w:cstheme="minorHAnsi"/>
                <w:bCs/>
                <w:sz w:val="24"/>
                <w:szCs w:val="24"/>
              </w:rPr>
            </w:pPr>
            <w:r w:rsidRPr="0038782B">
              <w:rPr>
                <w:rFonts w:cstheme="minorHAnsi"/>
                <w:bCs/>
                <w:sz w:val="24"/>
                <w:szCs w:val="24"/>
              </w:rPr>
              <w:t xml:space="preserve">Grasp the key sustainability challenges within the hospitality industry. </w:t>
            </w:r>
          </w:p>
          <w:p w14:paraId="62EEFB34" w14:textId="77777777" w:rsidR="00A77C75" w:rsidRPr="0038782B" w:rsidRDefault="00A77C75" w:rsidP="00EB25F3">
            <w:pPr>
              <w:jc w:val="both"/>
              <w:rPr>
                <w:rFonts w:cstheme="minorHAnsi"/>
                <w:b/>
                <w:sz w:val="24"/>
                <w:szCs w:val="24"/>
              </w:rPr>
            </w:pPr>
          </w:p>
          <w:p w14:paraId="0527EEB5" w14:textId="77777777" w:rsidR="00A77C75" w:rsidRPr="0038782B" w:rsidRDefault="00A77C75" w:rsidP="00EB25F3">
            <w:pPr>
              <w:jc w:val="both"/>
              <w:rPr>
                <w:rFonts w:cstheme="minorHAnsi"/>
                <w:b/>
                <w:bCs/>
                <w:sz w:val="24"/>
                <w:szCs w:val="24"/>
              </w:rPr>
            </w:pPr>
          </w:p>
          <w:p w14:paraId="67FD500C" w14:textId="77777777" w:rsidR="00A77C75" w:rsidRPr="0038782B" w:rsidRDefault="00A77C75" w:rsidP="00EB25F3">
            <w:pPr>
              <w:jc w:val="both"/>
              <w:rPr>
                <w:rFonts w:cstheme="minorHAnsi"/>
                <w:b/>
                <w:sz w:val="24"/>
                <w:szCs w:val="24"/>
              </w:rPr>
            </w:pPr>
          </w:p>
          <w:p w14:paraId="7BF4C255" w14:textId="77777777" w:rsidR="00A77C75" w:rsidRPr="0038782B" w:rsidRDefault="00A77C75" w:rsidP="00EB25F3">
            <w:pPr>
              <w:jc w:val="both"/>
              <w:rPr>
                <w:rFonts w:cstheme="minorHAnsi"/>
                <w:b/>
                <w:sz w:val="24"/>
                <w:szCs w:val="24"/>
              </w:rPr>
            </w:pPr>
          </w:p>
          <w:p w14:paraId="77D03F3F" w14:textId="77777777" w:rsidR="00A77C75" w:rsidRPr="0038782B" w:rsidRDefault="00A77C75" w:rsidP="00EB25F3">
            <w:pPr>
              <w:jc w:val="both"/>
              <w:rPr>
                <w:rFonts w:cstheme="minorHAnsi"/>
                <w:b/>
                <w:sz w:val="24"/>
                <w:szCs w:val="24"/>
              </w:rPr>
            </w:pPr>
          </w:p>
          <w:p w14:paraId="0B174435" w14:textId="77777777" w:rsidR="00A77C75" w:rsidRPr="0038782B" w:rsidRDefault="00A77C75" w:rsidP="00EB25F3">
            <w:pPr>
              <w:jc w:val="both"/>
              <w:rPr>
                <w:rFonts w:cstheme="minorHAnsi"/>
                <w:b/>
                <w:sz w:val="24"/>
                <w:szCs w:val="24"/>
              </w:rPr>
            </w:pPr>
          </w:p>
        </w:tc>
      </w:tr>
      <w:tr w:rsidR="00A77C75" w:rsidRPr="0038782B" w14:paraId="39CA6EAC" w14:textId="77777777" w:rsidTr="00EB25F3">
        <w:trPr>
          <w:cantSplit/>
        </w:trPr>
        <w:tc>
          <w:tcPr>
            <w:tcW w:w="9823" w:type="dxa"/>
            <w:gridSpan w:val="4"/>
            <w:tcBorders>
              <w:bottom w:val="single" w:sz="2" w:space="0" w:color="auto"/>
            </w:tcBorders>
          </w:tcPr>
          <w:p w14:paraId="2216BCFC" w14:textId="55D67873" w:rsidR="00A77C75" w:rsidRPr="0038782B" w:rsidRDefault="00A77C75" w:rsidP="00EB25F3">
            <w:pPr>
              <w:jc w:val="both"/>
              <w:rPr>
                <w:rFonts w:cstheme="minorHAnsi"/>
                <w:b/>
                <w:sz w:val="24"/>
                <w:szCs w:val="24"/>
              </w:rPr>
            </w:pPr>
            <w:r w:rsidRPr="0038782B">
              <w:rPr>
                <w:rFonts w:cstheme="minorHAnsi"/>
                <w:b/>
                <w:sz w:val="24"/>
                <w:szCs w:val="24"/>
              </w:rPr>
              <w:t xml:space="preserve">Previous </w:t>
            </w:r>
            <w:r w:rsidR="00A22F60" w:rsidRPr="0038782B">
              <w:rPr>
                <w:rFonts w:cstheme="minorHAnsi"/>
                <w:b/>
                <w:sz w:val="24"/>
                <w:szCs w:val="24"/>
              </w:rPr>
              <w:t>learner</w:t>
            </w:r>
            <w:r w:rsidRPr="0038782B">
              <w:rPr>
                <w:rFonts w:cstheme="minorHAnsi"/>
                <w:b/>
                <w:sz w:val="24"/>
                <w:szCs w:val="24"/>
              </w:rPr>
              <w:t xml:space="preserve"> knowledge required for the session:</w:t>
            </w:r>
            <w:r w:rsidRPr="0038782B">
              <w:rPr>
                <w:rFonts w:cstheme="minorHAnsi"/>
                <w:b/>
                <w:sz w:val="24"/>
                <w:szCs w:val="24"/>
              </w:rPr>
              <w:tab/>
            </w:r>
          </w:p>
          <w:p w14:paraId="5D5CD6F4" w14:textId="77777777" w:rsidR="00A77C75" w:rsidRPr="0038782B" w:rsidRDefault="00A77C75" w:rsidP="00EB25F3">
            <w:pPr>
              <w:jc w:val="both"/>
              <w:rPr>
                <w:rFonts w:cstheme="minorHAnsi"/>
                <w:b/>
                <w:sz w:val="24"/>
                <w:szCs w:val="24"/>
              </w:rPr>
            </w:pPr>
          </w:p>
          <w:p w14:paraId="4DAF2C73" w14:textId="32571F1D" w:rsidR="00A77C75" w:rsidRPr="0038782B" w:rsidRDefault="00A77C75" w:rsidP="00EB25F3">
            <w:pPr>
              <w:jc w:val="both"/>
              <w:rPr>
                <w:rFonts w:cstheme="minorHAnsi"/>
                <w:bCs/>
                <w:sz w:val="24"/>
                <w:szCs w:val="24"/>
              </w:rPr>
            </w:pPr>
            <w:r w:rsidRPr="0038782B">
              <w:rPr>
                <w:rFonts w:cstheme="minorHAnsi"/>
                <w:bCs/>
                <w:sz w:val="24"/>
                <w:szCs w:val="24"/>
              </w:rPr>
              <w:t xml:space="preserve">Basic/Little understanding of the hotel industry need. Content is developed for Level 4 </w:t>
            </w:r>
            <w:r w:rsidR="00A22F60" w:rsidRPr="0038782B">
              <w:rPr>
                <w:rFonts w:cstheme="minorHAnsi"/>
                <w:bCs/>
                <w:sz w:val="24"/>
                <w:szCs w:val="24"/>
              </w:rPr>
              <w:t>learner</w:t>
            </w:r>
            <w:r w:rsidRPr="0038782B">
              <w:rPr>
                <w:rFonts w:cstheme="minorHAnsi"/>
                <w:bCs/>
                <w:sz w:val="24"/>
                <w:szCs w:val="24"/>
              </w:rPr>
              <w:t xml:space="preserve">s with a basic understanding. </w:t>
            </w:r>
          </w:p>
          <w:p w14:paraId="54492180" w14:textId="77777777" w:rsidR="00A77C75" w:rsidRPr="0038782B" w:rsidRDefault="00A77C75" w:rsidP="00EB25F3">
            <w:pPr>
              <w:jc w:val="both"/>
              <w:rPr>
                <w:rFonts w:cstheme="minorHAnsi"/>
                <w:b/>
                <w:sz w:val="24"/>
                <w:szCs w:val="24"/>
              </w:rPr>
            </w:pPr>
          </w:p>
          <w:p w14:paraId="149710A8" w14:textId="77777777" w:rsidR="00A77C75" w:rsidRPr="0038782B" w:rsidRDefault="00A77C75" w:rsidP="00EB25F3">
            <w:pPr>
              <w:jc w:val="both"/>
              <w:rPr>
                <w:rFonts w:cstheme="minorHAnsi"/>
                <w:b/>
                <w:sz w:val="24"/>
                <w:szCs w:val="24"/>
              </w:rPr>
            </w:pPr>
          </w:p>
          <w:p w14:paraId="0266B8C1" w14:textId="77777777" w:rsidR="00A77C75" w:rsidRPr="0038782B" w:rsidRDefault="00A77C75" w:rsidP="00EB25F3">
            <w:pPr>
              <w:jc w:val="both"/>
              <w:rPr>
                <w:rFonts w:cstheme="minorHAnsi"/>
                <w:b/>
                <w:sz w:val="24"/>
                <w:szCs w:val="24"/>
              </w:rPr>
            </w:pPr>
          </w:p>
        </w:tc>
      </w:tr>
      <w:tr w:rsidR="00A77C75" w:rsidRPr="0038782B" w14:paraId="3E7CDFBD" w14:textId="77777777" w:rsidTr="00EB25F3">
        <w:trPr>
          <w:cantSplit/>
        </w:trPr>
        <w:tc>
          <w:tcPr>
            <w:tcW w:w="9823" w:type="dxa"/>
            <w:gridSpan w:val="4"/>
            <w:tcBorders>
              <w:top w:val="single" w:sz="2" w:space="0" w:color="auto"/>
            </w:tcBorders>
          </w:tcPr>
          <w:p w14:paraId="26049CEC" w14:textId="77777777" w:rsidR="00A77C75" w:rsidRPr="0038782B" w:rsidRDefault="00A77C75" w:rsidP="00EB25F3">
            <w:pPr>
              <w:jc w:val="both"/>
              <w:rPr>
                <w:rFonts w:cstheme="minorHAnsi"/>
                <w:b/>
                <w:sz w:val="24"/>
                <w:szCs w:val="24"/>
              </w:rPr>
            </w:pPr>
            <w:r w:rsidRPr="0038782B">
              <w:rPr>
                <w:rFonts w:cstheme="minorHAnsi"/>
                <w:b/>
                <w:sz w:val="24"/>
                <w:szCs w:val="24"/>
              </w:rPr>
              <w:lastRenderedPageBreak/>
              <w:t>Anticipated difficulties (if applicable):</w:t>
            </w:r>
          </w:p>
          <w:p w14:paraId="1A04CB73" w14:textId="77777777" w:rsidR="00A77C75" w:rsidRPr="0038782B" w:rsidRDefault="00A77C75" w:rsidP="00EB25F3">
            <w:pPr>
              <w:jc w:val="both"/>
              <w:rPr>
                <w:rFonts w:cstheme="minorHAnsi"/>
                <w:bCs/>
                <w:sz w:val="24"/>
                <w:szCs w:val="24"/>
              </w:rPr>
            </w:pPr>
            <w:r w:rsidRPr="0038782B">
              <w:rPr>
                <w:rFonts w:cstheme="minorHAnsi"/>
                <w:bCs/>
                <w:sz w:val="24"/>
                <w:szCs w:val="24"/>
              </w:rPr>
              <w:t>Technology issues – Wi-Fi, Laptop issues.</w:t>
            </w:r>
          </w:p>
          <w:p w14:paraId="44FDB9B8" w14:textId="77777777" w:rsidR="00A77C75" w:rsidRPr="0038782B" w:rsidRDefault="00A77C75" w:rsidP="00EB25F3">
            <w:pPr>
              <w:jc w:val="both"/>
              <w:rPr>
                <w:rFonts w:cstheme="minorHAnsi"/>
                <w:bCs/>
                <w:sz w:val="24"/>
                <w:szCs w:val="24"/>
              </w:rPr>
            </w:pPr>
            <w:r w:rsidRPr="0038782B">
              <w:rPr>
                <w:rFonts w:cstheme="minorHAnsi"/>
                <w:bCs/>
                <w:sz w:val="24"/>
                <w:szCs w:val="24"/>
              </w:rPr>
              <w:t>Poor class attendance.</w:t>
            </w:r>
          </w:p>
          <w:p w14:paraId="54CA917F" w14:textId="72C986D1" w:rsidR="00A77C75" w:rsidRPr="0038782B" w:rsidRDefault="00A22F60" w:rsidP="00EB25F3">
            <w:pPr>
              <w:jc w:val="both"/>
              <w:rPr>
                <w:rFonts w:cstheme="minorHAnsi"/>
                <w:bCs/>
                <w:sz w:val="24"/>
                <w:szCs w:val="24"/>
              </w:rPr>
            </w:pPr>
            <w:r w:rsidRPr="0038782B">
              <w:rPr>
                <w:rFonts w:cstheme="minorHAnsi"/>
                <w:bCs/>
                <w:sz w:val="24"/>
                <w:szCs w:val="24"/>
              </w:rPr>
              <w:t>Learner</w:t>
            </w:r>
            <w:r w:rsidR="00A77C75" w:rsidRPr="0038782B">
              <w:rPr>
                <w:rFonts w:cstheme="minorHAnsi"/>
                <w:bCs/>
                <w:sz w:val="24"/>
                <w:szCs w:val="24"/>
              </w:rPr>
              <w:t>s disinterested in the topic.</w:t>
            </w:r>
          </w:p>
          <w:p w14:paraId="7A3CA42D" w14:textId="39068BAD" w:rsidR="00A77C75" w:rsidRPr="0038782B" w:rsidRDefault="00A22F60" w:rsidP="00EB25F3">
            <w:pPr>
              <w:jc w:val="both"/>
              <w:rPr>
                <w:rFonts w:cstheme="minorHAnsi"/>
                <w:bCs/>
                <w:sz w:val="24"/>
                <w:szCs w:val="24"/>
              </w:rPr>
            </w:pPr>
            <w:r w:rsidRPr="0038782B">
              <w:rPr>
                <w:rFonts w:cstheme="minorHAnsi"/>
                <w:bCs/>
                <w:sz w:val="24"/>
                <w:szCs w:val="24"/>
              </w:rPr>
              <w:t>Learner</w:t>
            </w:r>
            <w:r w:rsidR="00A77C75" w:rsidRPr="0038782B">
              <w:rPr>
                <w:rFonts w:cstheme="minorHAnsi"/>
                <w:bCs/>
                <w:sz w:val="24"/>
                <w:szCs w:val="24"/>
              </w:rPr>
              <w:t xml:space="preserve">s fail to have a basic understanding of the industry as the class will be mixed. All </w:t>
            </w:r>
            <w:r w:rsidRPr="0038782B">
              <w:rPr>
                <w:rFonts w:cstheme="minorHAnsi"/>
                <w:bCs/>
                <w:sz w:val="24"/>
                <w:szCs w:val="24"/>
              </w:rPr>
              <w:t>learner</w:t>
            </w:r>
            <w:r w:rsidR="00A77C75" w:rsidRPr="0038782B">
              <w:rPr>
                <w:rFonts w:cstheme="minorHAnsi"/>
                <w:bCs/>
                <w:sz w:val="24"/>
                <w:szCs w:val="24"/>
              </w:rPr>
              <w:t xml:space="preserve">s are level 4 however their experience is mixed. Some are completely new to the university and some have completed previous modules. </w:t>
            </w:r>
          </w:p>
          <w:p w14:paraId="037359E6" w14:textId="77777777" w:rsidR="00A77C75" w:rsidRPr="0038782B" w:rsidRDefault="00A77C75" w:rsidP="00EB25F3">
            <w:pPr>
              <w:jc w:val="both"/>
              <w:rPr>
                <w:rFonts w:cstheme="minorHAnsi"/>
                <w:b/>
                <w:sz w:val="24"/>
                <w:szCs w:val="24"/>
              </w:rPr>
            </w:pPr>
          </w:p>
          <w:p w14:paraId="7B4C704B" w14:textId="77777777" w:rsidR="00A77C75" w:rsidRPr="0038782B" w:rsidRDefault="00A77C75" w:rsidP="00EB25F3">
            <w:pPr>
              <w:jc w:val="both"/>
              <w:rPr>
                <w:rFonts w:cstheme="minorHAnsi"/>
                <w:b/>
                <w:sz w:val="24"/>
                <w:szCs w:val="24"/>
              </w:rPr>
            </w:pPr>
          </w:p>
        </w:tc>
      </w:tr>
      <w:tr w:rsidR="00A77C75" w:rsidRPr="0038782B" w14:paraId="584F103C" w14:textId="77777777" w:rsidTr="00EB25F3">
        <w:trPr>
          <w:cantSplit/>
        </w:trPr>
        <w:tc>
          <w:tcPr>
            <w:tcW w:w="9823" w:type="dxa"/>
            <w:gridSpan w:val="4"/>
            <w:tcBorders>
              <w:top w:val="single" w:sz="2" w:space="0" w:color="auto"/>
            </w:tcBorders>
          </w:tcPr>
          <w:p w14:paraId="57A01E1D" w14:textId="77777777" w:rsidR="00A77C75" w:rsidRPr="0038782B" w:rsidRDefault="00A77C75" w:rsidP="00EB25F3">
            <w:pPr>
              <w:jc w:val="both"/>
              <w:rPr>
                <w:rFonts w:cstheme="minorHAnsi"/>
                <w:b/>
                <w:bCs/>
                <w:sz w:val="24"/>
                <w:szCs w:val="24"/>
              </w:rPr>
            </w:pPr>
            <w:r w:rsidRPr="0038782B">
              <w:rPr>
                <w:rFonts w:cstheme="minorHAnsi"/>
                <w:b/>
                <w:bCs/>
                <w:sz w:val="24"/>
                <w:szCs w:val="24"/>
              </w:rPr>
              <w:lastRenderedPageBreak/>
              <w:t>Professional Standards (where are these being met within the session)</w:t>
            </w:r>
          </w:p>
          <w:p w14:paraId="34B0312D" w14:textId="77777777" w:rsidR="00A77C75" w:rsidRPr="0038782B" w:rsidRDefault="00A77C75" w:rsidP="00EB25F3">
            <w:pPr>
              <w:jc w:val="both"/>
              <w:rPr>
                <w:rFonts w:cstheme="minorHAnsi"/>
                <w:b/>
                <w:bCs/>
                <w:sz w:val="24"/>
                <w:szCs w:val="24"/>
              </w:rPr>
            </w:pPr>
          </w:p>
          <w:p w14:paraId="665B61BD" w14:textId="77777777" w:rsidR="00A77C75" w:rsidRPr="0038782B" w:rsidRDefault="00A77C75" w:rsidP="00EB25F3">
            <w:pPr>
              <w:rPr>
                <w:rFonts w:cstheme="minorHAnsi"/>
                <w:b/>
                <w:bCs/>
                <w:sz w:val="24"/>
                <w:szCs w:val="24"/>
              </w:rPr>
            </w:pPr>
            <w:r w:rsidRPr="0038782B">
              <w:rPr>
                <w:rFonts w:cstheme="minorHAnsi"/>
                <w:b/>
                <w:bCs/>
                <w:sz w:val="24"/>
                <w:szCs w:val="24"/>
              </w:rPr>
              <w:t>Professional Values</w:t>
            </w:r>
          </w:p>
          <w:p w14:paraId="5AC17A0F" w14:textId="77777777" w:rsidR="00A77C75" w:rsidRPr="0038782B" w:rsidRDefault="00A77C75" w:rsidP="00EB25F3">
            <w:pPr>
              <w:rPr>
                <w:rFonts w:cstheme="minorHAnsi"/>
                <w:sz w:val="24"/>
                <w:szCs w:val="24"/>
              </w:rPr>
            </w:pPr>
          </w:p>
          <w:p w14:paraId="4B746897" w14:textId="1C75D178" w:rsidR="00A77C75" w:rsidRPr="0038782B" w:rsidRDefault="00A77C75" w:rsidP="00EB25F3">
            <w:pPr>
              <w:rPr>
                <w:rFonts w:cstheme="minorHAnsi"/>
                <w:sz w:val="24"/>
                <w:szCs w:val="24"/>
              </w:rPr>
            </w:pPr>
            <w:r w:rsidRPr="0038782B">
              <w:rPr>
                <w:rFonts w:cstheme="minorHAnsi"/>
                <w:b/>
                <w:bCs/>
                <w:sz w:val="24"/>
                <w:szCs w:val="24"/>
              </w:rPr>
              <w:t>V1:</w:t>
            </w:r>
            <w:r w:rsidRPr="0038782B">
              <w:rPr>
                <w:rFonts w:cstheme="minorHAnsi"/>
                <w:sz w:val="24"/>
                <w:szCs w:val="24"/>
              </w:rPr>
              <w:t xml:space="preserve"> Respect for individual learners and diverse groups was emphasi</w:t>
            </w:r>
            <w:r w:rsidR="00B70DCF" w:rsidRPr="0038782B">
              <w:rPr>
                <w:rFonts w:cstheme="minorHAnsi"/>
                <w:sz w:val="24"/>
                <w:szCs w:val="24"/>
              </w:rPr>
              <w:t>s</w:t>
            </w:r>
            <w:r w:rsidRPr="0038782B">
              <w:rPr>
                <w:rFonts w:cstheme="minorHAnsi"/>
                <w:sz w:val="24"/>
                <w:szCs w:val="24"/>
              </w:rPr>
              <w:t>ed through the inclusive icebreaker activity and group discussions, ensuring all voices were heard.</w:t>
            </w:r>
          </w:p>
          <w:p w14:paraId="4BDD4C36" w14:textId="090FE65D" w:rsidR="00A77C75" w:rsidRPr="0038782B" w:rsidRDefault="00A77C75" w:rsidP="00EB25F3">
            <w:pPr>
              <w:rPr>
                <w:rFonts w:cstheme="minorHAnsi"/>
                <w:sz w:val="24"/>
                <w:szCs w:val="24"/>
              </w:rPr>
            </w:pPr>
            <w:r w:rsidRPr="0038782B">
              <w:rPr>
                <w:rFonts w:cstheme="minorHAnsi"/>
                <w:b/>
                <w:bCs/>
                <w:sz w:val="24"/>
                <w:szCs w:val="24"/>
              </w:rPr>
              <w:t>V2:</w:t>
            </w:r>
            <w:r w:rsidRPr="0038782B">
              <w:rPr>
                <w:rFonts w:cstheme="minorHAnsi"/>
                <w:sz w:val="24"/>
                <w:szCs w:val="24"/>
              </w:rPr>
              <w:t xml:space="preserve"> Promoting engagement and equity was central to the session's structure, with activities designed to allow all </w:t>
            </w:r>
            <w:r w:rsidR="00A22F60" w:rsidRPr="0038782B">
              <w:rPr>
                <w:rFonts w:cstheme="minorHAnsi"/>
                <w:sz w:val="24"/>
                <w:szCs w:val="24"/>
              </w:rPr>
              <w:t>learner</w:t>
            </w:r>
            <w:r w:rsidRPr="0038782B">
              <w:rPr>
                <w:rFonts w:cstheme="minorHAnsi"/>
                <w:sz w:val="24"/>
                <w:szCs w:val="24"/>
              </w:rPr>
              <w:t>s to participate fully and reach their potential.</w:t>
            </w:r>
          </w:p>
          <w:p w14:paraId="03C187EA" w14:textId="77777777" w:rsidR="00A77C75" w:rsidRPr="0038782B" w:rsidRDefault="00A77C75" w:rsidP="00EB25F3">
            <w:pPr>
              <w:rPr>
                <w:rFonts w:cstheme="minorHAnsi"/>
                <w:sz w:val="24"/>
                <w:szCs w:val="24"/>
              </w:rPr>
            </w:pPr>
            <w:r w:rsidRPr="0038782B">
              <w:rPr>
                <w:rFonts w:cstheme="minorHAnsi"/>
                <w:b/>
                <w:bCs/>
                <w:sz w:val="24"/>
                <w:szCs w:val="24"/>
              </w:rPr>
              <w:t>V3:</w:t>
            </w:r>
            <w:r w:rsidRPr="0038782B">
              <w:rPr>
                <w:rFonts w:cstheme="minorHAnsi"/>
                <w:sz w:val="24"/>
                <w:szCs w:val="24"/>
              </w:rPr>
              <w:t xml:space="preserve"> The use of evidence-informed approaches was evident in the case study analysis and the integration of current research into sustainability practices.</w:t>
            </w:r>
          </w:p>
          <w:p w14:paraId="3287DCBF" w14:textId="13561116" w:rsidR="00A77C75" w:rsidRPr="0038782B" w:rsidRDefault="00A77C75" w:rsidP="00EB25F3">
            <w:pPr>
              <w:rPr>
                <w:rFonts w:cstheme="minorHAnsi"/>
                <w:sz w:val="24"/>
                <w:szCs w:val="24"/>
              </w:rPr>
            </w:pPr>
            <w:r w:rsidRPr="0038782B">
              <w:rPr>
                <w:rFonts w:cstheme="minorHAnsi"/>
                <w:b/>
                <w:bCs/>
                <w:sz w:val="24"/>
                <w:szCs w:val="24"/>
              </w:rPr>
              <w:t>V4:</w:t>
            </w:r>
            <w:r w:rsidRPr="0038782B">
              <w:rPr>
                <w:rFonts w:cstheme="minorHAnsi"/>
                <w:sz w:val="24"/>
                <w:szCs w:val="24"/>
              </w:rPr>
              <w:t xml:space="preserve"> The session responded to the wider context of higher education by addressing the relevance of sustainability in the hospitality industry, recogni</w:t>
            </w:r>
            <w:r w:rsidR="00FF624E" w:rsidRPr="0038782B">
              <w:rPr>
                <w:rFonts w:cstheme="minorHAnsi"/>
                <w:sz w:val="24"/>
                <w:szCs w:val="24"/>
              </w:rPr>
              <w:t>s</w:t>
            </w:r>
            <w:r w:rsidRPr="0038782B">
              <w:rPr>
                <w:rFonts w:cstheme="minorHAnsi"/>
                <w:sz w:val="24"/>
                <w:szCs w:val="24"/>
              </w:rPr>
              <w:t>ing its global implications.</w:t>
            </w:r>
          </w:p>
          <w:p w14:paraId="212C62D5" w14:textId="77777777" w:rsidR="00A77C75" w:rsidRPr="0038782B" w:rsidRDefault="00A77C75" w:rsidP="00EB25F3">
            <w:pPr>
              <w:rPr>
                <w:rFonts w:cstheme="minorHAnsi"/>
                <w:sz w:val="24"/>
                <w:szCs w:val="24"/>
              </w:rPr>
            </w:pPr>
            <w:r w:rsidRPr="0038782B">
              <w:rPr>
                <w:rFonts w:cstheme="minorHAnsi"/>
                <w:b/>
                <w:bCs/>
                <w:sz w:val="24"/>
                <w:szCs w:val="24"/>
              </w:rPr>
              <w:t>V5:</w:t>
            </w:r>
            <w:r w:rsidRPr="0038782B">
              <w:rPr>
                <w:rFonts w:cstheme="minorHAnsi"/>
                <w:sz w:val="24"/>
                <w:szCs w:val="24"/>
              </w:rPr>
              <w:t xml:space="preserve"> Collaboration was encouraged through group work and the sharing of ideas to enhance practice in sustainability.</w:t>
            </w:r>
          </w:p>
          <w:p w14:paraId="3ED837E2" w14:textId="77777777" w:rsidR="00A77C75" w:rsidRPr="0038782B" w:rsidRDefault="00A77C75" w:rsidP="00EB25F3">
            <w:pPr>
              <w:rPr>
                <w:rFonts w:cstheme="minorHAnsi"/>
                <w:sz w:val="24"/>
                <w:szCs w:val="24"/>
              </w:rPr>
            </w:pPr>
          </w:p>
          <w:p w14:paraId="07E49CEA" w14:textId="77777777" w:rsidR="00A77C75" w:rsidRPr="0038782B" w:rsidRDefault="00A77C75" w:rsidP="00EB25F3">
            <w:pPr>
              <w:rPr>
                <w:rFonts w:cstheme="minorHAnsi"/>
                <w:b/>
                <w:bCs/>
                <w:sz w:val="24"/>
                <w:szCs w:val="24"/>
              </w:rPr>
            </w:pPr>
            <w:r w:rsidRPr="0038782B">
              <w:rPr>
                <w:rFonts w:cstheme="minorHAnsi"/>
                <w:b/>
                <w:bCs/>
                <w:sz w:val="24"/>
                <w:szCs w:val="24"/>
              </w:rPr>
              <w:t>Core Knowledge</w:t>
            </w:r>
          </w:p>
          <w:p w14:paraId="68647F3E" w14:textId="77777777" w:rsidR="00A77C75" w:rsidRPr="0038782B" w:rsidRDefault="00A77C75" w:rsidP="00EB25F3">
            <w:pPr>
              <w:rPr>
                <w:rFonts w:cstheme="minorHAnsi"/>
                <w:b/>
                <w:bCs/>
                <w:sz w:val="24"/>
                <w:szCs w:val="24"/>
              </w:rPr>
            </w:pPr>
          </w:p>
          <w:p w14:paraId="72725D3D" w14:textId="77777777" w:rsidR="00A77C75" w:rsidRPr="0038782B" w:rsidRDefault="00A77C75" w:rsidP="00EB25F3">
            <w:pPr>
              <w:rPr>
                <w:rFonts w:cstheme="minorHAnsi"/>
                <w:sz w:val="24"/>
                <w:szCs w:val="24"/>
              </w:rPr>
            </w:pPr>
            <w:r w:rsidRPr="0038782B">
              <w:rPr>
                <w:rFonts w:cstheme="minorHAnsi"/>
                <w:b/>
                <w:bCs/>
                <w:sz w:val="24"/>
                <w:szCs w:val="24"/>
              </w:rPr>
              <w:t>K1:</w:t>
            </w:r>
            <w:r w:rsidRPr="0038782B">
              <w:rPr>
                <w:rFonts w:cstheme="minorHAnsi"/>
                <w:sz w:val="24"/>
                <w:szCs w:val="24"/>
              </w:rPr>
              <w:t xml:space="preserve"> Knowledge of how learners learn was applied by using varied teaching strategies to cater to different learning styles.</w:t>
            </w:r>
          </w:p>
          <w:p w14:paraId="286FE6B2" w14:textId="77777777" w:rsidR="00A77C75" w:rsidRPr="0038782B" w:rsidRDefault="00A77C75" w:rsidP="00EB25F3">
            <w:pPr>
              <w:rPr>
                <w:rFonts w:cstheme="minorHAnsi"/>
                <w:sz w:val="24"/>
                <w:szCs w:val="24"/>
              </w:rPr>
            </w:pPr>
            <w:r w:rsidRPr="0038782B">
              <w:rPr>
                <w:rFonts w:cstheme="minorHAnsi"/>
                <w:b/>
                <w:bCs/>
                <w:sz w:val="24"/>
                <w:szCs w:val="24"/>
              </w:rPr>
              <w:t>K2:</w:t>
            </w:r>
            <w:r w:rsidRPr="0038782B">
              <w:rPr>
                <w:rFonts w:cstheme="minorHAnsi"/>
                <w:sz w:val="24"/>
                <w:szCs w:val="24"/>
              </w:rPr>
              <w:t xml:space="preserve"> Approaches to teaching were tailored to the subject and level of study, with activities appropriate for understanding sustainability in hospitality.</w:t>
            </w:r>
          </w:p>
          <w:p w14:paraId="67F2061D" w14:textId="77777777" w:rsidR="00A77C75" w:rsidRPr="0038782B" w:rsidRDefault="00A77C75" w:rsidP="00EB25F3">
            <w:pPr>
              <w:rPr>
                <w:rFonts w:cstheme="minorHAnsi"/>
                <w:sz w:val="24"/>
                <w:szCs w:val="24"/>
              </w:rPr>
            </w:pPr>
            <w:r w:rsidRPr="0038782B">
              <w:rPr>
                <w:rFonts w:cstheme="minorHAnsi"/>
                <w:b/>
                <w:bCs/>
                <w:sz w:val="24"/>
                <w:szCs w:val="24"/>
              </w:rPr>
              <w:t>K3:</w:t>
            </w:r>
            <w:r w:rsidRPr="0038782B">
              <w:rPr>
                <w:rFonts w:cstheme="minorHAnsi"/>
                <w:sz w:val="24"/>
                <w:szCs w:val="24"/>
              </w:rPr>
              <w:t xml:space="preserve"> Critical evaluation was fostered through discussions and analysis of case studies, promoting effective practice.</w:t>
            </w:r>
          </w:p>
          <w:p w14:paraId="4AE1835E" w14:textId="4E117CB4" w:rsidR="00A77C75" w:rsidRPr="0038782B" w:rsidRDefault="00A77C75" w:rsidP="00EB25F3">
            <w:pPr>
              <w:rPr>
                <w:rFonts w:cstheme="minorHAnsi"/>
                <w:sz w:val="24"/>
                <w:szCs w:val="24"/>
              </w:rPr>
            </w:pPr>
            <w:r w:rsidRPr="0038782B">
              <w:rPr>
                <w:rFonts w:cstheme="minorHAnsi"/>
                <w:b/>
                <w:bCs/>
                <w:sz w:val="24"/>
                <w:szCs w:val="24"/>
              </w:rPr>
              <w:t>K4:</w:t>
            </w:r>
            <w:r w:rsidRPr="0038782B">
              <w:rPr>
                <w:rFonts w:cstheme="minorHAnsi"/>
                <w:sz w:val="24"/>
                <w:szCs w:val="24"/>
              </w:rPr>
              <w:t xml:space="preserve"> Digital technologies were utili</w:t>
            </w:r>
            <w:r w:rsidR="00B70DCF" w:rsidRPr="0038782B">
              <w:rPr>
                <w:rFonts w:cstheme="minorHAnsi"/>
                <w:sz w:val="24"/>
                <w:szCs w:val="24"/>
              </w:rPr>
              <w:t>s</w:t>
            </w:r>
            <w:r w:rsidRPr="0038782B">
              <w:rPr>
                <w:rFonts w:cstheme="minorHAnsi"/>
                <w:sz w:val="24"/>
                <w:szCs w:val="24"/>
              </w:rPr>
              <w:t>ed for research and presentation purposes, enhancing the learning environment.</w:t>
            </w:r>
          </w:p>
          <w:p w14:paraId="48797827" w14:textId="77777777" w:rsidR="00A77C75" w:rsidRPr="0038782B" w:rsidRDefault="00A77C75" w:rsidP="00EB25F3">
            <w:pPr>
              <w:rPr>
                <w:rFonts w:cstheme="minorHAnsi"/>
                <w:sz w:val="24"/>
                <w:szCs w:val="24"/>
              </w:rPr>
            </w:pPr>
            <w:r w:rsidRPr="0038782B">
              <w:rPr>
                <w:rFonts w:cstheme="minorHAnsi"/>
                <w:b/>
                <w:bCs/>
                <w:sz w:val="24"/>
                <w:szCs w:val="24"/>
              </w:rPr>
              <w:t>K5:</w:t>
            </w:r>
            <w:r w:rsidRPr="0038782B">
              <w:rPr>
                <w:rFonts w:cstheme="minorHAnsi"/>
                <w:sz w:val="24"/>
                <w:szCs w:val="24"/>
              </w:rPr>
              <w:t xml:space="preserve"> The session aligned with quality assurance by adhering to educational standards and objectives for sustainability education.</w:t>
            </w:r>
          </w:p>
          <w:p w14:paraId="7703432F" w14:textId="77777777" w:rsidR="00A77C75" w:rsidRDefault="00A77C75" w:rsidP="00EB25F3">
            <w:pPr>
              <w:rPr>
                <w:rFonts w:cstheme="minorHAnsi"/>
                <w:sz w:val="24"/>
                <w:szCs w:val="24"/>
              </w:rPr>
            </w:pPr>
          </w:p>
          <w:p w14:paraId="036868DF" w14:textId="77777777" w:rsidR="00486566" w:rsidRDefault="00486566" w:rsidP="00EB25F3">
            <w:pPr>
              <w:rPr>
                <w:rFonts w:cstheme="minorHAnsi"/>
                <w:sz w:val="24"/>
                <w:szCs w:val="24"/>
              </w:rPr>
            </w:pPr>
          </w:p>
          <w:p w14:paraId="2F15C410" w14:textId="77777777" w:rsidR="00486566" w:rsidRDefault="00486566" w:rsidP="00EB25F3">
            <w:pPr>
              <w:rPr>
                <w:rFonts w:cstheme="minorHAnsi"/>
                <w:sz w:val="24"/>
                <w:szCs w:val="24"/>
              </w:rPr>
            </w:pPr>
          </w:p>
          <w:p w14:paraId="78112822" w14:textId="77777777" w:rsidR="00486566" w:rsidRDefault="00486566" w:rsidP="00EB25F3">
            <w:pPr>
              <w:rPr>
                <w:rFonts w:cstheme="minorHAnsi"/>
                <w:sz w:val="24"/>
                <w:szCs w:val="24"/>
              </w:rPr>
            </w:pPr>
          </w:p>
          <w:p w14:paraId="643A67E3" w14:textId="77777777" w:rsidR="00486566" w:rsidRPr="0038782B" w:rsidRDefault="00486566" w:rsidP="00EB25F3">
            <w:pPr>
              <w:rPr>
                <w:rFonts w:cstheme="minorHAnsi"/>
                <w:sz w:val="24"/>
                <w:szCs w:val="24"/>
              </w:rPr>
            </w:pPr>
          </w:p>
          <w:p w14:paraId="53356C2B" w14:textId="77777777" w:rsidR="00A77C75" w:rsidRPr="0038782B" w:rsidRDefault="00A77C75" w:rsidP="00EB25F3">
            <w:pPr>
              <w:rPr>
                <w:rFonts w:cstheme="minorHAnsi"/>
                <w:b/>
                <w:bCs/>
                <w:sz w:val="24"/>
                <w:szCs w:val="24"/>
              </w:rPr>
            </w:pPr>
            <w:r w:rsidRPr="0038782B">
              <w:rPr>
                <w:rFonts w:cstheme="minorHAnsi"/>
                <w:b/>
                <w:bCs/>
                <w:sz w:val="24"/>
                <w:szCs w:val="24"/>
              </w:rPr>
              <w:t>Areas of Activity</w:t>
            </w:r>
          </w:p>
          <w:p w14:paraId="43837E78" w14:textId="77777777" w:rsidR="00A77C75" w:rsidRPr="0038782B" w:rsidRDefault="00A77C75" w:rsidP="00EB25F3">
            <w:pPr>
              <w:rPr>
                <w:rFonts w:cstheme="minorHAnsi"/>
                <w:sz w:val="24"/>
                <w:szCs w:val="24"/>
              </w:rPr>
            </w:pPr>
          </w:p>
          <w:p w14:paraId="26979B0F" w14:textId="77777777" w:rsidR="00A77C75" w:rsidRPr="0038782B" w:rsidRDefault="00A77C75" w:rsidP="00EB25F3">
            <w:pPr>
              <w:rPr>
                <w:rFonts w:cstheme="minorHAnsi"/>
                <w:sz w:val="24"/>
                <w:szCs w:val="24"/>
              </w:rPr>
            </w:pPr>
            <w:r w:rsidRPr="0038782B">
              <w:rPr>
                <w:rFonts w:cstheme="minorHAnsi"/>
                <w:b/>
                <w:bCs/>
                <w:sz w:val="24"/>
                <w:szCs w:val="24"/>
              </w:rPr>
              <w:t>A1:</w:t>
            </w:r>
            <w:r w:rsidRPr="0038782B">
              <w:rPr>
                <w:rFonts w:cstheme="minorHAnsi"/>
                <w:sz w:val="24"/>
                <w:szCs w:val="24"/>
              </w:rPr>
              <w:t xml:space="preserve"> Designing and planning learning activities were demonstrated through the structured lesson plan, incorporating diverse teaching methods.</w:t>
            </w:r>
          </w:p>
          <w:p w14:paraId="212463A5" w14:textId="77777777" w:rsidR="00A77C75" w:rsidRPr="0038782B" w:rsidRDefault="00A77C75" w:rsidP="00EB25F3">
            <w:pPr>
              <w:rPr>
                <w:rFonts w:cstheme="minorHAnsi"/>
                <w:sz w:val="24"/>
                <w:szCs w:val="24"/>
              </w:rPr>
            </w:pPr>
            <w:r w:rsidRPr="0038782B">
              <w:rPr>
                <w:rFonts w:cstheme="minorHAnsi"/>
                <w:b/>
                <w:bCs/>
                <w:sz w:val="24"/>
                <w:szCs w:val="24"/>
              </w:rPr>
              <w:lastRenderedPageBreak/>
              <w:t>A2:</w:t>
            </w:r>
            <w:r w:rsidRPr="0038782B">
              <w:rPr>
                <w:rFonts w:cstheme="minorHAnsi"/>
                <w:sz w:val="24"/>
                <w:szCs w:val="24"/>
              </w:rPr>
              <w:t xml:space="preserve"> Teaching and supporting learning were evident in the facilitation of discussions, presentations, and group work.</w:t>
            </w:r>
          </w:p>
          <w:p w14:paraId="0C0F7894" w14:textId="77777777" w:rsidR="00A77C75" w:rsidRPr="0038782B" w:rsidRDefault="00A77C75" w:rsidP="00EB25F3">
            <w:pPr>
              <w:rPr>
                <w:rFonts w:cstheme="minorHAnsi"/>
                <w:sz w:val="24"/>
                <w:szCs w:val="24"/>
              </w:rPr>
            </w:pPr>
            <w:r w:rsidRPr="0038782B">
              <w:rPr>
                <w:rFonts w:cstheme="minorHAnsi"/>
                <w:b/>
                <w:bCs/>
                <w:sz w:val="24"/>
                <w:szCs w:val="24"/>
              </w:rPr>
              <w:t>A3:</w:t>
            </w:r>
            <w:r w:rsidRPr="0038782B">
              <w:rPr>
                <w:rFonts w:cstheme="minorHAnsi"/>
                <w:sz w:val="24"/>
                <w:szCs w:val="24"/>
              </w:rPr>
              <w:t xml:space="preserve"> Assessment and feedback were integrated into the session through interactive discussions and presentations, providing immediate feedback.</w:t>
            </w:r>
          </w:p>
          <w:p w14:paraId="48916BC1" w14:textId="5CD80228" w:rsidR="00A77C75" w:rsidRPr="0038782B" w:rsidRDefault="00A77C75" w:rsidP="00EB25F3">
            <w:pPr>
              <w:rPr>
                <w:rFonts w:cstheme="minorHAnsi"/>
                <w:sz w:val="24"/>
                <w:szCs w:val="24"/>
              </w:rPr>
            </w:pPr>
            <w:r w:rsidRPr="0038782B">
              <w:rPr>
                <w:rFonts w:cstheme="minorHAnsi"/>
                <w:b/>
                <w:bCs/>
                <w:sz w:val="24"/>
                <w:szCs w:val="24"/>
              </w:rPr>
              <w:t>A4:</w:t>
            </w:r>
            <w:r w:rsidRPr="0038782B">
              <w:rPr>
                <w:rFonts w:cstheme="minorHAnsi"/>
                <w:sz w:val="24"/>
                <w:szCs w:val="24"/>
              </w:rPr>
              <w:t xml:space="preserve"> Support and guidance were offered throughout the session, with the instructor available to assist </w:t>
            </w:r>
            <w:r w:rsidR="00A22F60" w:rsidRPr="0038782B">
              <w:rPr>
                <w:rFonts w:cstheme="minorHAnsi"/>
                <w:sz w:val="24"/>
                <w:szCs w:val="24"/>
              </w:rPr>
              <w:t>learner</w:t>
            </w:r>
            <w:r w:rsidRPr="0038782B">
              <w:rPr>
                <w:rFonts w:cstheme="minorHAnsi"/>
                <w:sz w:val="24"/>
                <w:szCs w:val="24"/>
              </w:rPr>
              <w:t>s in understanding complex concepts.</w:t>
            </w:r>
          </w:p>
          <w:p w14:paraId="0DDFA87A" w14:textId="77777777" w:rsidR="00A77C75" w:rsidRPr="0038782B" w:rsidRDefault="00A77C75" w:rsidP="00EB25F3">
            <w:pPr>
              <w:jc w:val="both"/>
              <w:rPr>
                <w:rFonts w:cstheme="minorHAnsi"/>
                <w:sz w:val="24"/>
                <w:szCs w:val="24"/>
              </w:rPr>
            </w:pPr>
            <w:r w:rsidRPr="0038782B">
              <w:rPr>
                <w:rFonts w:cstheme="minorHAnsi"/>
                <w:b/>
                <w:bCs/>
                <w:sz w:val="24"/>
                <w:szCs w:val="24"/>
              </w:rPr>
              <w:t>A5:</w:t>
            </w:r>
            <w:r w:rsidRPr="0038782B">
              <w:rPr>
                <w:rFonts w:cstheme="minorHAnsi"/>
                <w:sz w:val="24"/>
                <w:szCs w:val="24"/>
              </w:rPr>
              <w:t xml:space="preserve"> Enhancing practice through professional development was implied by the reflective practice component, encouraging ongoing learning and improvement.</w:t>
            </w:r>
          </w:p>
        </w:tc>
      </w:tr>
    </w:tbl>
    <w:p w14:paraId="6153A65B" w14:textId="73042088" w:rsidR="00A77C75" w:rsidRPr="0038782B" w:rsidRDefault="00A77C75" w:rsidP="00F07FC3">
      <w:pPr>
        <w:rPr>
          <w:rFonts w:cstheme="minorHAnsi"/>
          <w:b/>
          <w:sz w:val="24"/>
          <w:szCs w:val="24"/>
          <w:u w:val="single"/>
        </w:rPr>
      </w:pPr>
      <w:r w:rsidRPr="0038782B">
        <w:rPr>
          <w:rFonts w:cstheme="minorHAnsi"/>
          <w:b/>
          <w:sz w:val="24"/>
          <w:szCs w:val="24"/>
          <w:u w:val="single"/>
        </w:rPr>
        <w:lastRenderedPageBreak/>
        <w:t>Lesson Detail:</w: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77C75" w:rsidRPr="0038782B" w14:paraId="6611E263" w14:textId="77777777" w:rsidTr="00D90234">
        <w:trPr>
          <w:trHeight w:val="925"/>
        </w:trPr>
        <w:tc>
          <w:tcPr>
            <w:tcW w:w="2127" w:type="dxa"/>
          </w:tcPr>
          <w:p w14:paraId="18A1A8F5" w14:textId="77777777" w:rsidR="00D90234" w:rsidRPr="0038782B" w:rsidRDefault="00D90234" w:rsidP="00EB25F3">
            <w:pPr>
              <w:jc w:val="center"/>
              <w:rPr>
                <w:rFonts w:cstheme="minorHAnsi"/>
                <w:b/>
                <w:sz w:val="24"/>
                <w:szCs w:val="24"/>
              </w:rPr>
            </w:pPr>
          </w:p>
          <w:p w14:paraId="6BD2E44C" w14:textId="50744C58" w:rsidR="00A77C75" w:rsidRPr="0038782B" w:rsidRDefault="00A77C75" w:rsidP="00EB25F3">
            <w:pPr>
              <w:jc w:val="center"/>
              <w:rPr>
                <w:rFonts w:cstheme="minorHAnsi"/>
                <w:b/>
                <w:sz w:val="24"/>
                <w:szCs w:val="24"/>
              </w:rPr>
            </w:pPr>
            <w:r w:rsidRPr="0038782B">
              <w:rPr>
                <w:rFonts w:cstheme="minorHAnsi"/>
                <w:b/>
                <w:sz w:val="24"/>
                <w:szCs w:val="24"/>
              </w:rPr>
              <w:t xml:space="preserve">Stage </w:t>
            </w:r>
          </w:p>
        </w:tc>
        <w:tc>
          <w:tcPr>
            <w:tcW w:w="2444" w:type="dxa"/>
          </w:tcPr>
          <w:p w14:paraId="148D2A8D" w14:textId="77777777" w:rsidR="00A77C75" w:rsidRPr="0038782B" w:rsidRDefault="00A77C75" w:rsidP="00EB25F3">
            <w:pPr>
              <w:jc w:val="center"/>
              <w:rPr>
                <w:rFonts w:cstheme="minorHAnsi"/>
                <w:b/>
                <w:sz w:val="24"/>
                <w:szCs w:val="24"/>
              </w:rPr>
            </w:pPr>
          </w:p>
          <w:p w14:paraId="06A62F47" w14:textId="77777777" w:rsidR="00A77C75" w:rsidRPr="0038782B" w:rsidRDefault="00A77C75" w:rsidP="00EB25F3">
            <w:pPr>
              <w:jc w:val="center"/>
              <w:rPr>
                <w:rFonts w:cstheme="minorHAnsi"/>
                <w:b/>
                <w:sz w:val="24"/>
                <w:szCs w:val="24"/>
              </w:rPr>
            </w:pPr>
            <w:r w:rsidRPr="0038782B">
              <w:rPr>
                <w:rFonts w:cstheme="minorHAnsi"/>
                <w:b/>
                <w:sz w:val="24"/>
                <w:szCs w:val="24"/>
              </w:rPr>
              <w:t>Focus</w:t>
            </w:r>
          </w:p>
        </w:tc>
        <w:tc>
          <w:tcPr>
            <w:tcW w:w="4140" w:type="dxa"/>
          </w:tcPr>
          <w:p w14:paraId="30707848" w14:textId="77777777" w:rsidR="00A77C75" w:rsidRPr="0038782B" w:rsidRDefault="00A77C75" w:rsidP="00EB25F3">
            <w:pPr>
              <w:jc w:val="center"/>
              <w:rPr>
                <w:rFonts w:cstheme="minorHAnsi"/>
                <w:b/>
                <w:sz w:val="24"/>
                <w:szCs w:val="24"/>
              </w:rPr>
            </w:pPr>
          </w:p>
          <w:p w14:paraId="65C3328D" w14:textId="77777777" w:rsidR="00A77C75" w:rsidRPr="0038782B" w:rsidRDefault="00A77C75" w:rsidP="00EB25F3">
            <w:pPr>
              <w:jc w:val="center"/>
              <w:rPr>
                <w:rFonts w:cstheme="minorHAnsi"/>
                <w:b/>
                <w:sz w:val="24"/>
                <w:szCs w:val="24"/>
              </w:rPr>
            </w:pPr>
            <w:r w:rsidRPr="0038782B">
              <w:rPr>
                <w:rFonts w:cstheme="minorHAnsi"/>
                <w:b/>
                <w:sz w:val="24"/>
                <w:szCs w:val="24"/>
              </w:rPr>
              <w:t xml:space="preserve">Strategy </w:t>
            </w:r>
          </w:p>
        </w:tc>
        <w:tc>
          <w:tcPr>
            <w:tcW w:w="1571" w:type="dxa"/>
          </w:tcPr>
          <w:p w14:paraId="0C77479B" w14:textId="77777777" w:rsidR="00A77C75" w:rsidRPr="0038782B" w:rsidRDefault="00A77C75" w:rsidP="00EB25F3">
            <w:pPr>
              <w:jc w:val="center"/>
              <w:rPr>
                <w:rFonts w:cstheme="minorHAnsi"/>
                <w:b/>
                <w:sz w:val="24"/>
                <w:szCs w:val="24"/>
              </w:rPr>
            </w:pPr>
          </w:p>
          <w:p w14:paraId="217A2609" w14:textId="5A2E6E68" w:rsidR="00A77C75" w:rsidRPr="0038782B" w:rsidRDefault="00A77C75" w:rsidP="00D90234">
            <w:pPr>
              <w:jc w:val="center"/>
              <w:rPr>
                <w:rFonts w:cstheme="minorHAnsi"/>
                <w:b/>
                <w:sz w:val="24"/>
                <w:szCs w:val="24"/>
              </w:rPr>
            </w:pPr>
            <w:r w:rsidRPr="0038782B">
              <w:rPr>
                <w:rFonts w:cstheme="minorHAnsi"/>
                <w:b/>
                <w:sz w:val="24"/>
                <w:szCs w:val="24"/>
              </w:rPr>
              <w:t xml:space="preserve">Time </w:t>
            </w:r>
          </w:p>
        </w:tc>
      </w:tr>
      <w:tr w:rsidR="00A77C75" w:rsidRPr="0038782B" w14:paraId="488F75A8" w14:textId="77777777" w:rsidTr="00EB25F3">
        <w:trPr>
          <w:trHeight w:val="1266"/>
        </w:trPr>
        <w:tc>
          <w:tcPr>
            <w:tcW w:w="2127" w:type="dxa"/>
            <w:tcBorders>
              <w:top w:val="single" w:sz="4" w:space="0" w:color="auto"/>
              <w:left w:val="single" w:sz="4" w:space="0" w:color="auto"/>
              <w:bottom w:val="single" w:sz="4" w:space="0" w:color="auto"/>
              <w:right w:val="single" w:sz="4" w:space="0" w:color="auto"/>
            </w:tcBorders>
          </w:tcPr>
          <w:p w14:paraId="5726D5DE" w14:textId="77777777" w:rsidR="00A77C75" w:rsidRPr="0038782B" w:rsidRDefault="00A77C75" w:rsidP="00EB25F3">
            <w:pPr>
              <w:rPr>
                <w:rFonts w:cstheme="minorHAnsi"/>
                <w:b/>
                <w:sz w:val="24"/>
                <w:szCs w:val="24"/>
              </w:rPr>
            </w:pPr>
            <w:r w:rsidRPr="0038782B">
              <w:rPr>
                <w:rFonts w:cstheme="minorHAnsi"/>
                <w:b/>
                <w:sz w:val="24"/>
                <w:szCs w:val="24"/>
              </w:rPr>
              <w:t>Introduction</w:t>
            </w:r>
          </w:p>
          <w:p w14:paraId="07E780B1" w14:textId="77777777" w:rsidR="00A77C75" w:rsidRPr="0038782B" w:rsidRDefault="00A77C75" w:rsidP="00EB25F3">
            <w:pPr>
              <w:rPr>
                <w:rFonts w:cstheme="minorHAnsi"/>
                <w:b/>
                <w:sz w:val="24"/>
                <w:szCs w:val="24"/>
              </w:rPr>
            </w:pPr>
          </w:p>
          <w:p w14:paraId="5740AE03" w14:textId="77777777" w:rsidR="00A77C75" w:rsidRPr="0038782B" w:rsidRDefault="00A77C75" w:rsidP="00EB25F3">
            <w:pPr>
              <w:rPr>
                <w:rFonts w:cstheme="minorHAnsi"/>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67608D44" w14:textId="77777777" w:rsidR="00A77C75" w:rsidRPr="0038782B" w:rsidRDefault="00A77C75" w:rsidP="00EB25F3">
            <w:pPr>
              <w:rPr>
                <w:rFonts w:cstheme="minorHAnsi"/>
                <w:b/>
                <w:sz w:val="24"/>
                <w:szCs w:val="24"/>
              </w:rPr>
            </w:pPr>
            <w:r w:rsidRPr="0038782B">
              <w:rPr>
                <w:rFonts w:cstheme="minorHAnsi"/>
                <w:b/>
                <w:sz w:val="24"/>
                <w:szCs w:val="24"/>
              </w:rPr>
              <w:t>Introduction to Sustainability</w:t>
            </w:r>
          </w:p>
          <w:p w14:paraId="7E186448" w14:textId="77777777" w:rsidR="00A77C75" w:rsidRPr="0038782B" w:rsidRDefault="00A77C75" w:rsidP="00EB25F3">
            <w:pPr>
              <w:rPr>
                <w:rFonts w:cstheme="minorHAnsi"/>
                <w:b/>
                <w:sz w:val="24"/>
                <w:szCs w:val="24"/>
              </w:rPr>
            </w:pPr>
          </w:p>
          <w:p w14:paraId="08CC24A8" w14:textId="3B995513" w:rsidR="00A77C75" w:rsidRPr="0038782B" w:rsidRDefault="00A77C75" w:rsidP="00EB25F3">
            <w:pPr>
              <w:rPr>
                <w:rFonts w:cstheme="minorHAnsi"/>
                <w:b/>
                <w:sz w:val="24"/>
                <w:szCs w:val="24"/>
              </w:rPr>
            </w:pPr>
            <w:r w:rsidRPr="0038782B">
              <w:rPr>
                <w:rFonts w:cstheme="minorHAnsi"/>
                <w:b/>
                <w:sz w:val="24"/>
                <w:szCs w:val="24"/>
              </w:rPr>
              <w:t>Overview of Learning Outcomes</w:t>
            </w:r>
            <w:r w:rsidR="0059596A" w:rsidRPr="0038782B">
              <w:rPr>
                <w:rFonts w:cstheme="minorHAnsi"/>
                <w:b/>
                <w:sz w:val="24"/>
                <w:szCs w:val="24"/>
              </w:rPr>
              <w:t xml:space="preserve"> and Assessment criteria</w:t>
            </w:r>
          </w:p>
          <w:p w14:paraId="1AA6F64F" w14:textId="033902D5" w:rsidR="00A77C75" w:rsidRPr="0038782B" w:rsidRDefault="00A77C75" w:rsidP="00EB25F3">
            <w:pPr>
              <w:rPr>
                <w:rFonts w:cstheme="minorHAnsi"/>
                <w:b/>
                <w:sz w:val="24"/>
                <w:szCs w:val="24"/>
              </w:rPr>
            </w:pPr>
          </w:p>
        </w:tc>
        <w:tc>
          <w:tcPr>
            <w:tcW w:w="4140" w:type="dxa"/>
            <w:tcBorders>
              <w:top w:val="single" w:sz="4" w:space="0" w:color="auto"/>
              <w:left w:val="single" w:sz="4" w:space="0" w:color="auto"/>
              <w:bottom w:val="single" w:sz="4" w:space="0" w:color="auto"/>
              <w:right w:val="single" w:sz="4" w:space="0" w:color="auto"/>
            </w:tcBorders>
          </w:tcPr>
          <w:p w14:paraId="1243EDCC" w14:textId="77777777" w:rsidR="00A77C75" w:rsidRPr="0038782B" w:rsidRDefault="00A77C75" w:rsidP="00EB25F3">
            <w:pPr>
              <w:rPr>
                <w:rFonts w:cstheme="minorHAnsi"/>
                <w:b/>
                <w:sz w:val="24"/>
                <w:szCs w:val="24"/>
              </w:rPr>
            </w:pPr>
            <w:r w:rsidRPr="0038782B">
              <w:rPr>
                <w:rFonts w:cstheme="minorHAnsi"/>
                <w:b/>
                <w:sz w:val="24"/>
                <w:szCs w:val="24"/>
              </w:rPr>
              <w:t>Icebreaker activity - Overview of module aims</w:t>
            </w:r>
          </w:p>
          <w:p w14:paraId="53066E52" w14:textId="77777777" w:rsidR="00A77C75" w:rsidRPr="0038782B" w:rsidRDefault="00A77C75" w:rsidP="00EB25F3">
            <w:pPr>
              <w:rPr>
                <w:rFonts w:cstheme="minorHAnsi"/>
                <w:b/>
                <w:sz w:val="24"/>
                <w:szCs w:val="24"/>
              </w:rPr>
            </w:pPr>
          </w:p>
          <w:p w14:paraId="38C31702" w14:textId="77777777" w:rsidR="00A77C75" w:rsidRPr="0038782B" w:rsidRDefault="00A77C75" w:rsidP="00EB25F3">
            <w:pPr>
              <w:rPr>
                <w:rFonts w:cstheme="minorHAnsi"/>
                <w:b/>
                <w:sz w:val="24"/>
                <w:szCs w:val="24"/>
              </w:rPr>
            </w:pPr>
            <w:r w:rsidRPr="0038782B">
              <w:rPr>
                <w:rFonts w:cstheme="minorHAnsi"/>
                <w:b/>
                <w:sz w:val="24"/>
                <w:szCs w:val="24"/>
              </w:rPr>
              <w:t>Presentation of learning outcomes</w:t>
            </w:r>
          </w:p>
          <w:p w14:paraId="2D3FDF47" w14:textId="77D32F98" w:rsidR="0059596A" w:rsidRPr="0038782B" w:rsidRDefault="0059596A" w:rsidP="00EB25F3">
            <w:pPr>
              <w:rPr>
                <w:rFonts w:cstheme="minorHAnsi"/>
                <w:b/>
                <w:sz w:val="24"/>
                <w:szCs w:val="24"/>
              </w:rPr>
            </w:pPr>
            <w:r w:rsidRPr="0038782B">
              <w:rPr>
                <w:rFonts w:cstheme="minorHAnsi"/>
                <w:b/>
                <w:sz w:val="24"/>
                <w:szCs w:val="24"/>
              </w:rPr>
              <w:t>Ove</w:t>
            </w:r>
            <w:r w:rsidR="00EE4939" w:rsidRPr="0038782B">
              <w:rPr>
                <w:rFonts w:cstheme="minorHAnsi"/>
                <w:b/>
                <w:sz w:val="24"/>
                <w:szCs w:val="24"/>
              </w:rPr>
              <w:t>r</w:t>
            </w:r>
            <w:r w:rsidRPr="0038782B">
              <w:rPr>
                <w:rFonts w:cstheme="minorHAnsi"/>
                <w:b/>
                <w:sz w:val="24"/>
                <w:szCs w:val="24"/>
              </w:rPr>
              <w:t>view of handbook given.</w:t>
            </w:r>
          </w:p>
          <w:p w14:paraId="173FC555" w14:textId="77777777" w:rsidR="00A77C75" w:rsidRPr="0038782B" w:rsidRDefault="00A77C75" w:rsidP="00EB25F3">
            <w:pPr>
              <w:rPr>
                <w:rFonts w:cstheme="minorHAnsi"/>
                <w:b/>
                <w:sz w:val="24"/>
                <w:szCs w:val="24"/>
              </w:rPr>
            </w:pPr>
          </w:p>
        </w:tc>
        <w:tc>
          <w:tcPr>
            <w:tcW w:w="1571" w:type="dxa"/>
            <w:tcBorders>
              <w:top w:val="single" w:sz="4" w:space="0" w:color="auto"/>
              <w:left w:val="single" w:sz="4" w:space="0" w:color="auto"/>
              <w:bottom w:val="single" w:sz="4" w:space="0" w:color="auto"/>
              <w:right w:val="single" w:sz="4" w:space="0" w:color="auto"/>
            </w:tcBorders>
          </w:tcPr>
          <w:p w14:paraId="04821391" w14:textId="06A5E55C" w:rsidR="00A77C75" w:rsidRPr="0038782B" w:rsidRDefault="003E41DD" w:rsidP="00EB25F3">
            <w:pPr>
              <w:rPr>
                <w:rFonts w:cstheme="minorHAnsi"/>
                <w:b/>
                <w:sz w:val="24"/>
                <w:szCs w:val="24"/>
              </w:rPr>
            </w:pPr>
            <w:r w:rsidRPr="0038782B">
              <w:rPr>
                <w:rFonts w:cstheme="minorHAnsi"/>
                <w:b/>
                <w:sz w:val="24"/>
                <w:szCs w:val="24"/>
              </w:rPr>
              <w:t>20</w:t>
            </w:r>
            <w:r w:rsidR="00A77C75" w:rsidRPr="0038782B">
              <w:rPr>
                <w:rFonts w:cstheme="minorHAnsi"/>
                <w:b/>
                <w:sz w:val="24"/>
                <w:szCs w:val="24"/>
              </w:rPr>
              <w:t>min</w:t>
            </w:r>
          </w:p>
          <w:p w14:paraId="0D35524F" w14:textId="77777777" w:rsidR="00A77C75" w:rsidRPr="0038782B" w:rsidRDefault="00A77C75" w:rsidP="00EB25F3">
            <w:pPr>
              <w:rPr>
                <w:rFonts w:cstheme="minorHAnsi"/>
                <w:b/>
                <w:sz w:val="24"/>
                <w:szCs w:val="24"/>
              </w:rPr>
            </w:pPr>
          </w:p>
          <w:p w14:paraId="51A34FC1" w14:textId="77777777" w:rsidR="00A77C75" w:rsidRPr="0038782B" w:rsidRDefault="00A77C75" w:rsidP="00EB25F3">
            <w:pPr>
              <w:rPr>
                <w:rFonts w:cstheme="minorHAnsi"/>
                <w:b/>
                <w:sz w:val="24"/>
                <w:szCs w:val="24"/>
              </w:rPr>
            </w:pPr>
          </w:p>
          <w:p w14:paraId="01377BA7" w14:textId="7A3FACC0" w:rsidR="00A77C75" w:rsidRPr="0038782B" w:rsidRDefault="00EE4939" w:rsidP="00EB25F3">
            <w:pPr>
              <w:rPr>
                <w:rFonts w:cstheme="minorHAnsi"/>
                <w:b/>
                <w:sz w:val="24"/>
                <w:szCs w:val="24"/>
                <w:highlight w:val="yellow"/>
              </w:rPr>
            </w:pPr>
            <w:r w:rsidRPr="0038782B">
              <w:rPr>
                <w:rFonts w:cstheme="minorHAnsi"/>
                <w:b/>
                <w:sz w:val="24"/>
                <w:szCs w:val="24"/>
              </w:rPr>
              <w:t>30</w:t>
            </w:r>
            <w:r w:rsidR="00A77C75" w:rsidRPr="0038782B">
              <w:rPr>
                <w:rFonts w:cstheme="minorHAnsi"/>
                <w:b/>
                <w:sz w:val="24"/>
                <w:szCs w:val="24"/>
              </w:rPr>
              <w:t>min</w:t>
            </w:r>
          </w:p>
        </w:tc>
      </w:tr>
      <w:tr w:rsidR="00A77C75" w:rsidRPr="0038782B" w14:paraId="5D851405" w14:textId="77777777" w:rsidTr="00EB25F3">
        <w:trPr>
          <w:trHeight w:val="1833"/>
        </w:trPr>
        <w:tc>
          <w:tcPr>
            <w:tcW w:w="2127" w:type="dxa"/>
            <w:tcBorders>
              <w:top w:val="single" w:sz="4" w:space="0" w:color="auto"/>
              <w:left w:val="single" w:sz="4" w:space="0" w:color="auto"/>
              <w:bottom w:val="single" w:sz="4" w:space="0" w:color="auto"/>
              <w:right w:val="single" w:sz="4" w:space="0" w:color="auto"/>
            </w:tcBorders>
          </w:tcPr>
          <w:p w14:paraId="42A18C84" w14:textId="77777777" w:rsidR="00A77C75" w:rsidRPr="0038782B" w:rsidRDefault="00A77C75" w:rsidP="00EB25F3">
            <w:pPr>
              <w:rPr>
                <w:rFonts w:cstheme="minorHAnsi"/>
                <w:b/>
                <w:sz w:val="24"/>
                <w:szCs w:val="24"/>
              </w:rPr>
            </w:pPr>
            <w:r w:rsidRPr="0038782B">
              <w:rPr>
                <w:rFonts w:cstheme="minorHAnsi"/>
                <w:b/>
                <w:sz w:val="24"/>
                <w:szCs w:val="24"/>
              </w:rPr>
              <w:t xml:space="preserve">Development </w:t>
            </w:r>
          </w:p>
          <w:p w14:paraId="4A988B21" w14:textId="77777777" w:rsidR="00A77C75" w:rsidRPr="0038782B" w:rsidRDefault="00A77C75" w:rsidP="00EB25F3">
            <w:pPr>
              <w:rPr>
                <w:rFonts w:cstheme="minorHAnsi"/>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591E4F66" w14:textId="77777777" w:rsidR="00A77C75" w:rsidRPr="0038782B" w:rsidRDefault="00A77C75" w:rsidP="00EB25F3">
            <w:pPr>
              <w:rPr>
                <w:rFonts w:cstheme="minorHAnsi"/>
                <w:b/>
                <w:sz w:val="24"/>
                <w:szCs w:val="24"/>
              </w:rPr>
            </w:pPr>
            <w:r w:rsidRPr="0038782B">
              <w:rPr>
                <w:rFonts w:cstheme="minorHAnsi"/>
                <w:b/>
                <w:sz w:val="24"/>
                <w:szCs w:val="24"/>
              </w:rPr>
              <w:t>Definitions of Sustainability</w:t>
            </w:r>
          </w:p>
          <w:p w14:paraId="7AD8D0CC" w14:textId="77777777" w:rsidR="00A77C75" w:rsidRPr="0038782B" w:rsidRDefault="00A77C75" w:rsidP="00EB25F3">
            <w:pPr>
              <w:rPr>
                <w:rFonts w:cstheme="minorHAnsi"/>
                <w:b/>
                <w:sz w:val="24"/>
                <w:szCs w:val="24"/>
              </w:rPr>
            </w:pPr>
          </w:p>
          <w:p w14:paraId="6ACF0CA8" w14:textId="77777777" w:rsidR="00A77C75" w:rsidRPr="0038782B" w:rsidRDefault="00A77C75" w:rsidP="00EB25F3">
            <w:pPr>
              <w:rPr>
                <w:rFonts w:cstheme="minorHAnsi"/>
                <w:b/>
                <w:sz w:val="24"/>
                <w:szCs w:val="24"/>
              </w:rPr>
            </w:pPr>
            <w:r w:rsidRPr="0038782B">
              <w:rPr>
                <w:rFonts w:cstheme="minorHAnsi"/>
                <w:b/>
                <w:sz w:val="24"/>
                <w:szCs w:val="24"/>
              </w:rPr>
              <w:t>Sustainable Tourism</w:t>
            </w:r>
          </w:p>
          <w:p w14:paraId="24256E43" w14:textId="77777777" w:rsidR="00A77C75" w:rsidRPr="0038782B" w:rsidRDefault="00A77C75" w:rsidP="00EB25F3">
            <w:pPr>
              <w:rPr>
                <w:rFonts w:cstheme="minorHAnsi"/>
                <w:b/>
                <w:sz w:val="24"/>
                <w:szCs w:val="24"/>
              </w:rPr>
            </w:pPr>
          </w:p>
          <w:p w14:paraId="4B03C31A" w14:textId="77777777" w:rsidR="00A77C75" w:rsidRPr="0038782B" w:rsidRDefault="00A77C75" w:rsidP="00EB25F3">
            <w:pPr>
              <w:rPr>
                <w:rFonts w:cstheme="minorHAnsi"/>
                <w:b/>
                <w:sz w:val="24"/>
                <w:szCs w:val="24"/>
              </w:rPr>
            </w:pPr>
          </w:p>
          <w:p w14:paraId="349AA21C" w14:textId="77777777" w:rsidR="00D90234" w:rsidRPr="0038782B" w:rsidRDefault="00D90234" w:rsidP="00EB25F3">
            <w:pPr>
              <w:rPr>
                <w:rFonts w:cstheme="minorHAnsi"/>
                <w:b/>
                <w:sz w:val="24"/>
                <w:szCs w:val="24"/>
              </w:rPr>
            </w:pPr>
          </w:p>
          <w:p w14:paraId="6A609036" w14:textId="1C55DD85" w:rsidR="00A77C75" w:rsidRPr="0038782B" w:rsidRDefault="00A77C75" w:rsidP="00EB25F3">
            <w:pPr>
              <w:rPr>
                <w:rFonts w:cstheme="minorHAnsi"/>
                <w:b/>
                <w:sz w:val="24"/>
                <w:szCs w:val="24"/>
              </w:rPr>
            </w:pPr>
            <w:r w:rsidRPr="0038782B">
              <w:rPr>
                <w:rFonts w:cstheme="minorHAnsi"/>
                <w:b/>
                <w:sz w:val="24"/>
                <w:szCs w:val="24"/>
              </w:rPr>
              <w:t>Impact of Hospitality on Environment</w:t>
            </w:r>
          </w:p>
          <w:p w14:paraId="15896AAB" w14:textId="77777777" w:rsidR="00A77C75" w:rsidRPr="0038782B" w:rsidRDefault="00A77C75" w:rsidP="00EB25F3">
            <w:pPr>
              <w:rPr>
                <w:rFonts w:cstheme="minorHAnsi"/>
                <w:b/>
                <w:sz w:val="24"/>
                <w:szCs w:val="24"/>
              </w:rPr>
            </w:pPr>
          </w:p>
          <w:p w14:paraId="53CDF00C" w14:textId="77777777" w:rsidR="00A77C75" w:rsidRPr="0038782B" w:rsidRDefault="00A77C75" w:rsidP="00EB25F3">
            <w:pPr>
              <w:rPr>
                <w:rFonts w:cstheme="minorHAnsi"/>
                <w:b/>
                <w:sz w:val="24"/>
                <w:szCs w:val="24"/>
              </w:rPr>
            </w:pPr>
            <w:r w:rsidRPr="0038782B">
              <w:rPr>
                <w:rFonts w:cstheme="minorHAnsi"/>
                <w:b/>
                <w:sz w:val="24"/>
                <w:szCs w:val="24"/>
              </w:rPr>
              <w:t>Main Activity</w:t>
            </w:r>
          </w:p>
        </w:tc>
        <w:tc>
          <w:tcPr>
            <w:tcW w:w="4140" w:type="dxa"/>
            <w:tcBorders>
              <w:top w:val="single" w:sz="4" w:space="0" w:color="auto"/>
              <w:left w:val="single" w:sz="4" w:space="0" w:color="auto"/>
              <w:bottom w:val="single" w:sz="4" w:space="0" w:color="auto"/>
              <w:right w:val="single" w:sz="4" w:space="0" w:color="auto"/>
            </w:tcBorders>
          </w:tcPr>
          <w:p w14:paraId="1E7ED29B" w14:textId="77777777" w:rsidR="00A77C75" w:rsidRPr="0038782B" w:rsidRDefault="00A77C75" w:rsidP="00EB25F3">
            <w:pPr>
              <w:rPr>
                <w:rFonts w:cstheme="minorHAnsi"/>
                <w:b/>
                <w:sz w:val="24"/>
                <w:szCs w:val="24"/>
              </w:rPr>
            </w:pPr>
            <w:r w:rsidRPr="0038782B">
              <w:rPr>
                <w:rFonts w:cstheme="minorHAnsi"/>
                <w:b/>
                <w:sz w:val="24"/>
                <w:szCs w:val="24"/>
              </w:rPr>
              <w:t>Lecture with PowerPoint slides</w:t>
            </w:r>
          </w:p>
          <w:p w14:paraId="2C40BBB0" w14:textId="010EBFA6" w:rsidR="00D90234" w:rsidRPr="0038782B" w:rsidRDefault="00A77C75" w:rsidP="00D90234">
            <w:pPr>
              <w:rPr>
                <w:rFonts w:cstheme="minorHAnsi"/>
                <w:b/>
                <w:sz w:val="24"/>
                <w:szCs w:val="24"/>
              </w:rPr>
            </w:pPr>
            <w:r w:rsidRPr="0038782B">
              <w:rPr>
                <w:rFonts w:cstheme="minorHAnsi"/>
                <w:b/>
                <w:sz w:val="24"/>
                <w:szCs w:val="24"/>
              </w:rPr>
              <w:t>Group discussion on definitions – Use of Mentimeter</w:t>
            </w:r>
            <w:r w:rsidR="0024338E" w:rsidRPr="0038782B">
              <w:rPr>
                <w:rFonts w:cstheme="minorHAnsi"/>
                <w:b/>
                <w:sz w:val="24"/>
                <w:szCs w:val="24"/>
              </w:rPr>
              <w:t>.</w:t>
            </w:r>
          </w:p>
          <w:p w14:paraId="60238EBC" w14:textId="52F18851" w:rsidR="002C3A1E" w:rsidRPr="0038782B" w:rsidRDefault="003A1894" w:rsidP="00D90234">
            <w:pPr>
              <w:rPr>
                <w:rFonts w:cstheme="minorHAnsi"/>
                <w:b/>
                <w:sz w:val="24"/>
                <w:szCs w:val="24"/>
              </w:rPr>
            </w:pPr>
            <w:r w:rsidRPr="0038782B">
              <w:rPr>
                <w:rFonts w:cstheme="minorHAnsi"/>
                <w:b/>
                <w:sz w:val="24"/>
                <w:szCs w:val="24"/>
              </w:rPr>
              <w:t>Introduce the term sustainability. Explore what the class think the term means via the Mentimeter questions. Verbally expand on the responses and open to group discussion.</w:t>
            </w:r>
          </w:p>
          <w:p w14:paraId="072DD964" w14:textId="77777777" w:rsidR="00D90234" w:rsidRPr="0038782B" w:rsidRDefault="00D90234" w:rsidP="00EB25F3">
            <w:pPr>
              <w:rPr>
                <w:rFonts w:cstheme="minorHAnsi"/>
                <w:b/>
                <w:sz w:val="24"/>
                <w:szCs w:val="24"/>
              </w:rPr>
            </w:pPr>
          </w:p>
          <w:p w14:paraId="3805A302" w14:textId="534383C9" w:rsidR="00A77C75" w:rsidRPr="0038782B" w:rsidRDefault="00A77C75" w:rsidP="00EB25F3">
            <w:pPr>
              <w:rPr>
                <w:rFonts w:cstheme="minorHAnsi"/>
                <w:b/>
                <w:sz w:val="24"/>
                <w:szCs w:val="24"/>
              </w:rPr>
            </w:pPr>
            <w:r w:rsidRPr="0038782B">
              <w:rPr>
                <w:rFonts w:cstheme="minorHAnsi"/>
                <w:b/>
                <w:sz w:val="24"/>
                <w:szCs w:val="24"/>
              </w:rPr>
              <w:t>Case studies examination</w:t>
            </w:r>
          </w:p>
          <w:p w14:paraId="24881E67" w14:textId="77777777" w:rsidR="00A77C75" w:rsidRPr="0038782B" w:rsidRDefault="00A77C75" w:rsidP="00EB25F3">
            <w:pPr>
              <w:rPr>
                <w:rFonts w:cstheme="minorHAnsi"/>
                <w:b/>
                <w:sz w:val="24"/>
                <w:szCs w:val="24"/>
              </w:rPr>
            </w:pPr>
          </w:p>
          <w:p w14:paraId="15031C61" w14:textId="77777777" w:rsidR="00A77C75" w:rsidRPr="0038782B" w:rsidRDefault="00A77C75" w:rsidP="00EB25F3">
            <w:pPr>
              <w:rPr>
                <w:rFonts w:cstheme="minorHAnsi"/>
                <w:b/>
                <w:sz w:val="24"/>
                <w:szCs w:val="24"/>
              </w:rPr>
            </w:pPr>
            <w:r w:rsidRPr="0038782B">
              <w:rPr>
                <w:rFonts w:cstheme="minorHAnsi"/>
                <w:b/>
                <w:sz w:val="24"/>
                <w:szCs w:val="24"/>
              </w:rPr>
              <w:t>Group work on sustainability in hospitality</w:t>
            </w:r>
          </w:p>
        </w:tc>
        <w:tc>
          <w:tcPr>
            <w:tcW w:w="1571" w:type="dxa"/>
            <w:tcBorders>
              <w:top w:val="single" w:sz="4" w:space="0" w:color="auto"/>
              <w:left w:val="single" w:sz="4" w:space="0" w:color="auto"/>
              <w:bottom w:val="single" w:sz="4" w:space="0" w:color="auto"/>
              <w:right w:val="single" w:sz="4" w:space="0" w:color="auto"/>
            </w:tcBorders>
          </w:tcPr>
          <w:p w14:paraId="3364693D" w14:textId="28CA1FAA" w:rsidR="00A77C75" w:rsidRPr="0038782B" w:rsidRDefault="00EE4939" w:rsidP="00EB25F3">
            <w:pPr>
              <w:rPr>
                <w:rFonts w:cstheme="minorHAnsi"/>
                <w:b/>
                <w:sz w:val="24"/>
                <w:szCs w:val="24"/>
              </w:rPr>
            </w:pPr>
            <w:r w:rsidRPr="0038782B">
              <w:rPr>
                <w:rFonts w:cstheme="minorHAnsi"/>
                <w:b/>
                <w:sz w:val="24"/>
                <w:szCs w:val="24"/>
              </w:rPr>
              <w:t>20</w:t>
            </w:r>
            <w:r w:rsidR="00A77C75" w:rsidRPr="0038782B">
              <w:rPr>
                <w:rFonts w:cstheme="minorHAnsi"/>
                <w:b/>
                <w:sz w:val="24"/>
                <w:szCs w:val="24"/>
              </w:rPr>
              <w:t>min</w:t>
            </w:r>
          </w:p>
          <w:p w14:paraId="2E262540" w14:textId="77777777" w:rsidR="00A77C75" w:rsidRPr="0038782B" w:rsidRDefault="00A77C75" w:rsidP="00EB25F3">
            <w:pPr>
              <w:rPr>
                <w:rFonts w:cstheme="minorHAnsi"/>
                <w:b/>
                <w:sz w:val="24"/>
                <w:szCs w:val="24"/>
              </w:rPr>
            </w:pPr>
          </w:p>
          <w:p w14:paraId="086FC4CC" w14:textId="77777777" w:rsidR="00A77C75" w:rsidRPr="0038782B" w:rsidRDefault="00A77C75" w:rsidP="00EB25F3">
            <w:pPr>
              <w:rPr>
                <w:rFonts w:cstheme="minorHAnsi"/>
                <w:b/>
                <w:sz w:val="24"/>
                <w:szCs w:val="24"/>
              </w:rPr>
            </w:pPr>
          </w:p>
          <w:p w14:paraId="42DD7098" w14:textId="520B81B3" w:rsidR="00A77C75" w:rsidRPr="0038782B" w:rsidRDefault="003A1894" w:rsidP="00EB25F3">
            <w:pPr>
              <w:rPr>
                <w:rFonts w:cstheme="minorHAnsi"/>
                <w:b/>
                <w:sz w:val="24"/>
                <w:szCs w:val="24"/>
              </w:rPr>
            </w:pPr>
            <w:r w:rsidRPr="0038782B">
              <w:rPr>
                <w:rFonts w:cstheme="minorHAnsi"/>
                <w:b/>
                <w:sz w:val="24"/>
                <w:szCs w:val="24"/>
              </w:rPr>
              <w:t>30</w:t>
            </w:r>
            <w:r w:rsidR="00A77C75" w:rsidRPr="0038782B">
              <w:rPr>
                <w:rFonts w:cstheme="minorHAnsi"/>
                <w:b/>
                <w:sz w:val="24"/>
                <w:szCs w:val="24"/>
              </w:rPr>
              <w:t>min</w:t>
            </w:r>
          </w:p>
          <w:p w14:paraId="443550AF" w14:textId="77777777" w:rsidR="00A77C75" w:rsidRPr="0038782B" w:rsidRDefault="00A77C75" w:rsidP="00EB25F3">
            <w:pPr>
              <w:rPr>
                <w:rFonts w:cstheme="minorHAnsi"/>
                <w:b/>
                <w:sz w:val="24"/>
                <w:szCs w:val="24"/>
              </w:rPr>
            </w:pPr>
          </w:p>
          <w:p w14:paraId="17092C69" w14:textId="77777777" w:rsidR="003A1894" w:rsidRPr="0038782B" w:rsidRDefault="003A1894" w:rsidP="00EB25F3">
            <w:pPr>
              <w:rPr>
                <w:rFonts w:cstheme="minorHAnsi"/>
                <w:b/>
                <w:sz w:val="24"/>
                <w:szCs w:val="24"/>
              </w:rPr>
            </w:pPr>
          </w:p>
          <w:p w14:paraId="603D3AEB" w14:textId="77777777" w:rsidR="003A1894" w:rsidRPr="0038782B" w:rsidRDefault="003A1894" w:rsidP="00EB25F3">
            <w:pPr>
              <w:rPr>
                <w:rFonts w:cstheme="minorHAnsi"/>
                <w:b/>
                <w:sz w:val="24"/>
                <w:szCs w:val="24"/>
              </w:rPr>
            </w:pPr>
          </w:p>
          <w:p w14:paraId="5E5A3332" w14:textId="1FD466D2" w:rsidR="00A77C75" w:rsidRPr="0038782B" w:rsidRDefault="002C3A1E" w:rsidP="00EB25F3">
            <w:pPr>
              <w:rPr>
                <w:rFonts w:cstheme="minorHAnsi"/>
                <w:b/>
                <w:sz w:val="24"/>
                <w:szCs w:val="24"/>
              </w:rPr>
            </w:pPr>
            <w:r w:rsidRPr="0038782B">
              <w:rPr>
                <w:rFonts w:cstheme="minorHAnsi"/>
                <w:b/>
                <w:sz w:val="24"/>
                <w:szCs w:val="24"/>
              </w:rPr>
              <w:t>15</w:t>
            </w:r>
            <w:r w:rsidR="00A77C75" w:rsidRPr="0038782B">
              <w:rPr>
                <w:rFonts w:cstheme="minorHAnsi"/>
                <w:b/>
                <w:sz w:val="24"/>
                <w:szCs w:val="24"/>
              </w:rPr>
              <w:t>min</w:t>
            </w:r>
          </w:p>
          <w:p w14:paraId="456AF7E1" w14:textId="77777777" w:rsidR="00A77C75" w:rsidRPr="0038782B" w:rsidRDefault="00A77C75" w:rsidP="00EB25F3">
            <w:pPr>
              <w:rPr>
                <w:rFonts w:cstheme="minorHAnsi"/>
                <w:b/>
                <w:sz w:val="24"/>
                <w:szCs w:val="24"/>
              </w:rPr>
            </w:pPr>
          </w:p>
          <w:p w14:paraId="33B4501A" w14:textId="77777777" w:rsidR="00A77C75" w:rsidRPr="0038782B" w:rsidRDefault="00A77C75" w:rsidP="00EB25F3">
            <w:pPr>
              <w:rPr>
                <w:rFonts w:cstheme="minorHAnsi"/>
                <w:b/>
                <w:sz w:val="24"/>
                <w:szCs w:val="24"/>
              </w:rPr>
            </w:pPr>
          </w:p>
          <w:p w14:paraId="2771B55C" w14:textId="77777777" w:rsidR="00A77C75" w:rsidRPr="0038782B" w:rsidRDefault="00A77C75" w:rsidP="00EB25F3">
            <w:pPr>
              <w:rPr>
                <w:rFonts w:cstheme="minorHAnsi"/>
                <w:b/>
                <w:sz w:val="24"/>
                <w:szCs w:val="24"/>
              </w:rPr>
            </w:pPr>
            <w:r w:rsidRPr="0038782B">
              <w:rPr>
                <w:rFonts w:cstheme="minorHAnsi"/>
                <w:b/>
                <w:sz w:val="24"/>
                <w:szCs w:val="24"/>
              </w:rPr>
              <w:t>30min</w:t>
            </w:r>
          </w:p>
          <w:p w14:paraId="504761F0" w14:textId="77777777" w:rsidR="00A77C75" w:rsidRPr="0038782B" w:rsidRDefault="00A77C75" w:rsidP="00EB25F3">
            <w:pPr>
              <w:rPr>
                <w:rFonts w:cstheme="minorHAnsi"/>
                <w:b/>
                <w:sz w:val="24"/>
                <w:szCs w:val="24"/>
              </w:rPr>
            </w:pPr>
          </w:p>
        </w:tc>
      </w:tr>
      <w:tr w:rsidR="00A77C75" w:rsidRPr="0038782B" w14:paraId="3D56234A" w14:textId="77777777" w:rsidTr="00EB25F3">
        <w:trPr>
          <w:trHeight w:val="1833"/>
        </w:trPr>
        <w:tc>
          <w:tcPr>
            <w:tcW w:w="2127" w:type="dxa"/>
            <w:tcBorders>
              <w:top w:val="single" w:sz="4" w:space="0" w:color="auto"/>
              <w:left w:val="single" w:sz="4" w:space="0" w:color="auto"/>
              <w:bottom w:val="single" w:sz="4" w:space="0" w:color="auto"/>
              <w:right w:val="single" w:sz="4" w:space="0" w:color="auto"/>
            </w:tcBorders>
          </w:tcPr>
          <w:p w14:paraId="555DE9DE" w14:textId="77777777" w:rsidR="00A77C75" w:rsidRPr="0038782B" w:rsidRDefault="00A77C75" w:rsidP="00EB25F3">
            <w:pPr>
              <w:rPr>
                <w:rFonts w:cstheme="minorHAnsi"/>
                <w:b/>
                <w:sz w:val="24"/>
                <w:szCs w:val="24"/>
              </w:rPr>
            </w:pPr>
            <w:r w:rsidRPr="0038782B">
              <w:rPr>
                <w:rFonts w:cstheme="minorHAnsi"/>
                <w:b/>
                <w:sz w:val="24"/>
                <w:szCs w:val="24"/>
              </w:rPr>
              <w:lastRenderedPageBreak/>
              <w:t>Plenary/conclusion</w:t>
            </w:r>
          </w:p>
          <w:p w14:paraId="0EE1D2A0" w14:textId="77777777" w:rsidR="00A77C75" w:rsidRPr="0038782B" w:rsidRDefault="00A77C75" w:rsidP="00EB25F3">
            <w:pPr>
              <w:jc w:val="both"/>
              <w:rPr>
                <w:rFonts w:cstheme="minorHAnsi"/>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1E03A161" w14:textId="77777777" w:rsidR="00A77C75" w:rsidRPr="0038782B" w:rsidRDefault="00A77C75" w:rsidP="00EB25F3">
            <w:pPr>
              <w:rPr>
                <w:rFonts w:cstheme="minorHAnsi"/>
                <w:b/>
                <w:sz w:val="24"/>
                <w:szCs w:val="24"/>
              </w:rPr>
            </w:pPr>
            <w:r w:rsidRPr="0038782B">
              <w:rPr>
                <w:rFonts w:cstheme="minorHAnsi"/>
                <w:b/>
                <w:sz w:val="24"/>
                <w:szCs w:val="24"/>
              </w:rPr>
              <w:t>Recap and Tasks for Next Week</w:t>
            </w:r>
          </w:p>
          <w:p w14:paraId="4A1EA284" w14:textId="77777777" w:rsidR="006469F1" w:rsidRPr="0038782B" w:rsidRDefault="006469F1" w:rsidP="00EB25F3">
            <w:pPr>
              <w:rPr>
                <w:rFonts w:cstheme="minorHAnsi"/>
                <w:b/>
                <w:sz w:val="24"/>
                <w:szCs w:val="24"/>
              </w:rPr>
            </w:pPr>
          </w:p>
          <w:p w14:paraId="5750DF0B" w14:textId="77777777" w:rsidR="006469F1" w:rsidRPr="0038782B" w:rsidRDefault="006469F1" w:rsidP="00EB25F3">
            <w:pPr>
              <w:rPr>
                <w:rFonts w:cstheme="minorHAnsi"/>
                <w:b/>
                <w:sz w:val="24"/>
                <w:szCs w:val="24"/>
              </w:rPr>
            </w:pPr>
          </w:p>
          <w:p w14:paraId="085A09F6" w14:textId="380E803B" w:rsidR="00F21997" w:rsidRPr="0038782B" w:rsidRDefault="00F21997" w:rsidP="00EB25F3">
            <w:pPr>
              <w:rPr>
                <w:rFonts w:cstheme="minorHAnsi"/>
                <w:b/>
                <w:sz w:val="24"/>
                <w:szCs w:val="24"/>
              </w:rPr>
            </w:pPr>
            <w:r w:rsidRPr="0038782B">
              <w:rPr>
                <w:rFonts w:cstheme="minorHAnsi"/>
                <w:b/>
                <w:sz w:val="24"/>
                <w:szCs w:val="24"/>
              </w:rPr>
              <w:t>Final Questions</w:t>
            </w:r>
          </w:p>
        </w:tc>
        <w:tc>
          <w:tcPr>
            <w:tcW w:w="4140" w:type="dxa"/>
            <w:tcBorders>
              <w:top w:val="single" w:sz="4" w:space="0" w:color="auto"/>
              <w:left w:val="single" w:sz="4" w:space="0" w:color="auto"/>
              <w:bottom w:val="single" w:sz="4" w:space="0" w:color="auto"/>
              <w:right w:val="single" w:sz="4" w:space="0" w:color="auto"/>
            </w:tcBorders>
          </w:tcPr>
          <w:p w14:paraId="2A1377AA" w14:textId="26106080" w:rsidR="00F21997" w:rsidRPr="0038782B" w:rsidRDefault="00A77C75" w:rsidP="006469F1">
            <w:pPr>
              <w:rPr>
                <w:rFonts w:cstheme="minorHAnsi"/>
                <w:b/>
                <w:sz w:val="24"/>
                <w:szCs w:val="24"/>
              </w:rPr>
            </w:pPr>
            <w:r w:rsidRPr="0038782B">
              <w:rPr>
                <w:rFonts w:cstheme="minorHAnsi"/>
                <w:b/>
                <w:sz w:val="24"/>
                <w:szCs w:val="24"/>
              </w:rPr>
              <w:t>Summary of key points - Introduction of tasks for next week</w:t>
            </w:r>
            <w:r w:rsidR="00F21997" w:rsidRPr="0038782B">
              <w:rPr>
                <w:rFonts w:cstheme="minorHAnsi"/>
                <w:b/>
                <w:sz w:val="24"/>
                <w:szCs w:val="24"/>
              </w:rPr>
              <w:br/>
              <w:t>Set homework for next week</w:t>
            </w:r>
          </w:p>
          <w:p w14:paraId="4E499E91" w14:textId="77777777" w:rsidR="006469F1" w:rsidRPr="0038782B" w:rsidRDefault="006469F1" w:rsidP="006469F1">
            <w:pPr>
              <w:rPr>
                <w:rFonts w:cstheme="minorHAnsi"/>
                <w:b/>
                <w:sz w:val="24"/>
                <w:szCs w:val="24"/>
              </w:rPr>
            </w:pPr>
          </w:p>
          <w:p w14:paraId="013CE0F0" w14:textId="1BC924A8" w:rsidR="00F21997" w:rsidRPr="0038782B" w:rsidRDefault="00F21997" w:rsidP="00EB25F3">
            <w:pPr>
              <w:rPr>
                <w:rFonts w:cstheme="minorHAnsi"/>
                <w:b/>
                <w:sz w:val="24"/>
                <w:szCs w:val="24"/>
              </w:rPr>
            </w:pPr>
            <w:r w:rsidRPr="0038782B">
              <w:rPr>
                <w:rFonts w:cstheme="minorHAnsi"/>
                <w:b/>
                <w:sz w:val="24"/>
                <w:szCs w:val="24"/>
              </w:rPr>
              <w:t xml:space="preserve">Ask </w:t>
            </w:r>
            <w:r w:rsidR="00A22F60" w:rsidRPr="0038782B">
              <w:rPr>
                <w:rFonts w:cstheme="minorHAnsi"/>
                <w:b/>
                <w:sz w:val="24"/>
                <w:szCs w:val="24"/>
              </w:rPr>
              <w:t>learner</w:t>
            </w:r>
            <w:r w:rsidRPr="0038782B">
              <w:rPr>
                <w:rFonts w:cstheme="minorHAnsi"/>
                <w:b/>
                <w:sz w:val="24"/>
                <w:szCs w:val="24"/>
              </w:rPr>
              <w:t>s for any final questions</w:t>
            </w:r>
          </w:p>
        </w:tc>
        <w:tc>
          <w:tcPr>
            <w:tcW w:w="1571" w:type="dxa"/>
            <w:tcBorders>
              <w:top w:val="single" w:sz="4" w:space="0" w:color="auto"/>
              <w:left w:val="single" w:sz="4" w:space="0" w:color="auto"/>
              <w:bottom w:val="single" w:sz="4" w:space="0" w:color="auto"/>
              <w:right w:val="single" w:sz="4" w:space="0" w:color="auto"/>
            </w:tcBorders>
          </w:tcPr>
          <w:p w14:paraId="10A08F63" w14:textId="77777777" w:rsidR="00A77C75" w:rsidRPr="0038782B" w:rsidRDefault="002C3A1E" w:rsidP="00EB25F3">
            <w:pPr>
              <w:jc w:val="both"/>
              <w:rPr>
                <w:rFonts w:cstheme="minorHAnsi"/>
                <w:b/>
                <w:sz w:val="24"/>
                <w:szCs w:val="24"/>
              </w:rPr>
            </w:pPr>
            <w:r w:rsidRPr="0038782B">
              <w:rPr>
                <w:rFonts w:cstheme="minorHAnsi"/>
                <w:b/>
                <w:sz w:val="24"/>
                <w:szCs w:val="24"/>
              </w:rPr>
              <w:t>2</w:t>
            </w:r>
            <w:r w:rsidR="00F21997" w:rsidRPr="0038782B">
              <w:rPr>
                <w:rFonts w:cstheme="minorHAnsi"/>
                <w:b/>
                <w:sz w:val="24"/>
                <w:szCs w:val="24"/>
              </w:rPr>
              <w:t>5</w:t>
            </w:r>
            <w:r w:rsidR="00A77C75" w:rsidRPr="0038782B">
              <w:rPr>
                <w:rFonts w:cstheme="minorHAnsi"/>
                <w:b/>
                <w:sz w:val="24"/>
                <w:szCs w:val="24"/>
              </w:rPr>
              <w:t xml:space="preserve"> min</w:t>
            </w:r>
          </w:p>
          <w:p w14:paraId="53E3E38A" w14:textId="77777777" w:rsidR="00F21997" w:rsidRPr="0038782B" w:rsidRDefault="00F21997" w:rsidP="00EB25F3">
            <w:pPr>
              <w:jc w:val="both"/>
              <w:rPr>
                <w:rFonts w:cstheme="minorHAnsi"/>
                <w:b/>
                <w:sz w:val="24"/>
                <w:szCs w:val="24"/>
              </w:rPr>
            </w:pPr>
          </w:p>
          <w:p w14:paraId="6C051012" w14:textId="77777777" w:rsidR="00F21997" w:rsidRPr="0038782B" w:rsidRDefault="00F21997" w:rsidP="00EB25F3">
            <w:pPr>
              <w:jc w:val="both"/>
              <w:rPr>
                <w:rFonts w:cstheme="minorHAnsi"/>
                <w:b/>
                <w:sz w:val="24"/>
                <w:szCs w:val="24"/>
              </w:rPr>
            </w:pPr>
          </w:p>
          <w:p w14:paraId="178DFE01" w14:textId="3168311B" w:rsidR="00F21997" w:rsidRPr="0038782B" w:rsidRDefault="00683445" w:rsidP="00EB25F3">
            <w:pPr>
              <w:jc w:val="both"/>
              <w:rPr>
                <w:rFonts w:cstheme="minorHAnsi"/>
                <w:b/>
                <w:sz w:val="24"/>
                <w:szCs w:val="24"/>
              </w:rPr>
            </w:pPr>
            <w:r w:rsidRPr="0038782B">
              <w:rPr>
                <w:rFonts w:cstheme="minorHAnsi"/>
                <w:b/>
                <w:sz w:val="24"/>
                <w:szCs w:val="24"/>
              </w:rPr>
              <w:t>5min</w:t>
            </w:r>
          </w:p>
        </w:tc>
      </w:tr>
    </w:tbl>
    <w:p w14:paraId="5ADE4A68" w14:textId="77777777" w:rsidR="00A77C75" w:rsidRPr="0038782B" w:rsidRDefault="00A77C75" w:rsidP="00A77C75">
      <w:pPr>
        <w:jc w:val="both"/>
        <w:rPr>
          <w:rFonts w:cstheme="minorHAnsi"/>
          <w:b/>
          <w:sz w:val="24"/>
          <w:szCs w:val="24"/>
        </w:rPr>
      </w:pPr>
    </w:p>
    <w:p w14:paraId="2AEBF599" w14:textId="77777777" w:rsidR="006469F1" w:rsidRPr="0038782B" w:rsidRDefault="006469F1" w:rsidP="00A77C75">
      <w:pPr>
        <w:jc w:val="both"/>
        <w:rPr>
          <w:rFonts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77C75" w:rsidRPr="0038782B" w14:paraId="1E080DD2" w14:textId="77777777" w:rsidTr="00EB25F3">
        <w:tc>
          <w:tcPr>
            <w:tcW w:w="9821" w:type="dxa"/>
            <w:shd w:val="clear" w:color="auto" w:fill="auto"/>
          </w:tcPr>
          <w:p w14:paraId="1CD96361" w14:textId="77777777" w:rsidR="00A77C75" w:rsidRPr="0038782B" w:rsidRDefault="00A77C75" w:rsidP="00EB25F3">
            <w:pPr>
              <w:rPr>
                <w:rFonts w:cstheme="minorHAnsi"/>
                <w:b/>
                <w:sz w:val="24"/>
                <w:szCs w:val="24"/>
              </w:rPr>
            </w:pPr>
            <w:r w:rsidRPr="0038782B">
              <w:rPr>
                <w:rFonts w:cstheme="minorHAnsi"/>
                <w:b/>
                <w:sz w:val="24"/>
                <w:szCs w:val="24"/>
              </w:rPr>
              <w:t>Assessment Strategies: when and how are they included within the lesson?</w:t>
            </w:r>
          </w:p>
          <w:p w14:paraId="5AC653C8" w14:textId="77777777" w:rsidR="00A77C75" w:rsidRPr="0038782B" w:rsidRDefault="00A77C75" w:rsidP="00EB25F3">
            <w:pPr>
              <w:jc w:val="both"/>
              <w:rPr>
                <w:rFonts w:cstheme="minorHAnsi"/>
                <w:bCs/>
                <w:sz w:val="24"/>
                <w:szCs w:val="24"/>
              </w:rPr>
            </w:pPr>
          </w:p>
          <w:p w14:paraId="05890DCE" w14:textId="77777777" w:rsidR="00A77C75" w:rsidRPr="0038782B" w:rsidRDefault="00A77C75" w:rsidP="00EB25F3">
            <w:pPr>
              <w:rPr>
                <w:rFonts w:cstheme="minorHAnsi"/>
                <w:bCs/>
                <w:sz w:val="24"/>
                <w:szCs w:val="24"/>
              </w:rPr>
            </w:pPr>
            <w:r w:rsidRPr="0038782B">
              <w:rPr>
                <w:rFonts w:cstheme="minorHAnsi"/>
                <w:b/>
                <w:sz w:val="24"/>
                <w:szCs w:val="24"/>
              </w:rPr>
              <w:t>During Introduction:</w:t>
            </w:r>
            <w:r w:rsidRPr="0038782B">
              <w:rPr>
                <w:rFonts w:cstheme="minorHAnsi"/>
                <w:bCs/>
                <w:sz w:val="24"/>
                <w:szCs w:val="24"/>
              </w:rPr>
              <w:t xml:space="preserve"> An icebreaker activity to assess prior knowledge and engage learners.</w:t>
            </w:r>
          </w:p>
          <w:p w14:paraId="75E34BC2" w14:textId="77777777" w:rsidR="00A77C75" w:rsidRPr="0038782B" w:rsidRDefault="00A77C75" w:rsidP="00EB25F3">
            <w:pPr>
              <w:rPr>
                <w:rFonts w:cstheme="minorHAnsi"/>
                <w:bCs/>
                <w:sz w:val="24"/>
                <w:szCs w:val="24"/>
              </w:rPr>
            </w:pPr>
          </w:p>
          <w:p w14:paraId="2BDE4CF6" w14:textId="77777777" w:rsidR="00A77C75" w:rsidRPr="0038782B" w:rsidRDefault="00A77C75" w:rsidP="00EB25F3">
            <w:pPr>
              <w:rPr>
                <w:rFonts w:cstheme="minorHAnsi"/>
                <w:bCs/>
                <w:sz w:val="24"/>
                <w:szCs w:val="24"/>
              </w:rPr>
            </w:pPr>
            <w:r w:rsidRPr="0038782B">
              <w:rPr>
                <w:rFonts w:cstheme="minorHAnsi"/>
                <w:b/>
                <w:sz w:val="24"/>
                <w:szCs w:val="24"/>
              </w:rPr>
              <w:t>Development Phase</w:t>
            </w:r>
            <w:r w:rsidRPr="0038782B">
              <w:rPr>
                <w:rFonts w:cstheme="minorHAnsi"/>
                <w:bCs/>
                <w:sz w:val="24"/>
                <w:szCs w:val="24"/>
              </w:rPr>
              <w:t>: Formative assessment through group discussions and activities, enabling immediate feedback with Mentimeter.</w:t>
            </w:r>
          </w:p>
          <w:p w14:paraId="0A3B3A09" w14:textId="77777777" w:rsidR="00A77C75" w:rsidRPr="0038782B" w:rsidRDefault="00A77C75" w:rsidP="00EB25F3">
            <w:pPr>
              <w:rPr>
                <w:rFonts w:cstheme="minorHAnsi"/>
                <w:bCs/>
                <w:sz w:val="24"/>
                <w:szCs w:val="24"/>
              </w:rPr>
            </w:pPr>
          </w:p>
          <w:p w14:paraId="1D2E1562" w14:textId="77777777" w:rsidR="00A77C75" w:rsidRPr="0038782B" w:rsidRDefault="00A77C75" w:rsidP="00EB25F3">
            <w:pPr>
              <w:rPr>
                <w:rFonts w:cstheme="minorHAnsi"/>
                <w:bCs/>
                <w:sz w:val="24"/>
                <w:szCs w:val="24"/>
              </w:rPr>
            </w:pPr>
            <w:r w:rsidRPr="0038782B">
              <w:rPr>
                <w:rFonts w:cstheme="minorHAnsi"/>
                <w:b/>
                <w:sz w:val="24"/>
                <w:szCs w:val="24"/>
              </w:rPr>
              <w:t>Main Activity:</w:t>
            </w:r>
            <w:r w:rsidRPr="0038782B">
              <w:rPr>
                <w:rFonts w:cstheme="minorHAnsi"/>
                <w:bCs/>
                <w:sz w:val="24"/>
                <w:szCs w:val="24"/>
              </w:rPr>
              <w:t xml:space="preserve"> Collaborative group work assessed through presentation of findings, encouraging peer and instructor feedback.</w:t>
            </w:r>
          </w:p>
          <w:p w14:paraId="0BF7073A" w14:textId="77777777" w:rsidR="00A77C75" w:rsidRPr="0038782B" w:rsidRDefault="00A77C75" w:rsidP="00EB25F3">
            <w:pPr>
              <w:rPr>
                <w:rFonts w:cstheme="minorHAnsi"/>
                <w:bCs/>
                <w:sz w:val="24"/>
                <w:szCs w:val="24"/>
              </w:rPr>
            </w:pPr>
          </w:p>
          <w:p w14:paraId="1EDCFF82" w14:textId="77777777" w:rsidR="00A77C75" w:rsidRPr="0038782B" w:rsidRDefault="00A77C75" w:rsidP="00EB25F3">
            <w:pPr>
              <w:jc w:val="both"/>
              <w:rPr>
                <w:rFonts w:cstheme="minorHAnsi"/>
                <w:bCs/>
                <w:sz w:val="24"/>
                <w:szCs w:val="24"/>
              </w:rPr>
            </w:pPr>
            <w:r w:rsidRPr="0038782B">
              <w:rPr>
                <w:rFonts w:cstheme="minorHAnsi"/>
                <w:b/>
                <w:sz w:val="24"/>
                <w:szCs w:val="24"/>
              </w:rPr>
              <w:t xml:space="preserve">Conclusion: </w:t>
            </w:r>
            <w:r w:rsidRPr="0038782B">
              <w:rPr>
                <w:rFonts w:cstheme="minorHAnsi"/>
                <w:bCs/>
                <w:sz w:val="24"/>
                <w:szCs w:val="24"/>
              </w:rPr>
              <w:t>Feedback provided during the recap, highlighting main learning points and individual contributions.</w:t>
            </w:r>
          </w:p>
          <w:p w14:paraId="4A0E34B0" w14:textId="77777777" w:rsidR="00A77C75" w:rsidRPr="0038782B" w:rsidRDefault="00A77C75" w:rsidP="00EB25F3">
            <w:pPr>
              <w:jc w:val="both"/>
              <w:rPr>
                <w:rFonts w:cstheme="minorHAnsi"/>
                <w:b/>
                <w:sz w:val="24"/>
                <w:szCs w:val="24"/>
              </w:rPr>
            </w:pPr>
          </w:p>
        </w:tc>
      </w:tr>
    </w:tbl>
    <w:p w14:paraId="3606E883" w14:textId="77777777" w:rsidR="00A77C75" w:rsidRPr="0038782B" w:rsidRDefault="00A77C75" w:rsidP="00A77C75">
      <w:pPr>
        <w:rPr>
          <w:rFonts w:cstheme="minorHAnsi"/>
          <w:sz w:val="24"/>
          <w:szCs w:val="24"/>
        </w:rPr>
      </w:pPr>
    </w:p>
    <w:tbl>
      <w:tblPr>
        <w:tblStyle w:val="TableGrid"/>
        <w:tblW w:w="0" w:type="auto"/>
        <w:tblLook w:val="04A0" w:firstRow="1" w:lastRow="0" w:firstColumn="1" w:lastColumn="0" w:noHBand="0" w:noVBand="1"/>
      </w:tblPr>
      <w:tblGrid>
        <w:gridCol w:w="9016"/>
      </w:tblGrid>
      <w:tr w:rsidR="00A77C75" w:rsidRPr="0038782B" w14:paraId="03C9F399" w14:textId="77777777" w:rsidTr="00EB25F3">
        <w:tc>
          <w:tcPr>
            <w:tcW w:w="9016" w:type="dxa"/>
          </w:tcPr>
          <w:p w14:paraId="4212BE69" w14:textId="77777777" w:rsidR="00A77C75" w:rsidRPr="0038782B" w:rsidRDefault="00A77C75" w:rsidP="00EB25F3">
            <w:pPr>
              <w:rPr>
                <w:rFonts w:cstheme="minorHAnsi"/>
                <w:b/>
                <w:sz w:val="24"/>
                <w:szCs w:val="24"/>
              </w:rPr>
            </w:pPr>
            <w:r w:rsidRPr="0038782B">
              <w:rPr>
                <w:rFonts w:cstheme="minorHAnsi"/>
                <w:b/>
                <w:sz w:val="24"/>
                <w:szCs w:val="24"/>
              </w:rPr>
              <w:t>Informal reflection (to be completed after the session)</w:t>
            </w:r>
          </w:p>
          <w:p w14:paraId="641F8D4C" w14:textId="77777777" w:rsidR="00A77C75" w:rsidRPr="0038782B" w:rsidRDefault="00A77C75" w:rsidP="00EB25F3">
            <w:pPr>
              <w:rPr>
                <w:rFonts w:cstheme="minorHAnsi"/>
                <w:b/>
                <w:sz w:val="24"/>
                <w:szCs w:val="24"/>
              </w:rPr>
            </w:pPr>
          </w:p>
          <w:p w14:paraId="2040271C" w14:textId="77777777" w:rsidR="00A77C75" w:rsidRPr="0038782B" w:rsidRDefault="00A77C75" w:rsidP="00EB25F3">
            <w:pPr>
              <w:rPr>
                <w:rFonts w:cstheme="minorHAnsi"/>
                <w:b/>
                <w:sz w:val="24"/>
                <w:szCs w:val="24"/>
              </w:rPr>
            </w:pPr>
          </w:p>
          <w:p w14:paraId="27446ECB" w14:textId="77777777" w:rsidR="00475F21" w:rsidRPr="0038782B" w:rsidRDefault="00475F21" w:rsidP="00475F21">
            <w:pPr>
              <w:spacing w:after="0" w:line="240" w:lineRule="auto"/>
              <w:rPr>
                <w:rFonts w:eastAsiaTheme="minorHAnsi" w:cstheme="minorHAnsi"/>
                <w:b/>
                <w:kern w:val="0"/>
                <w:sz w:val="24"/>
                <w:szCs w:val="24"/>
                <w:lang w:eastAsia="en-US"/>
                <w14:ligatures w14:val="none"/>
              </w:rPr>
            </w:pPr>
            <w:r w:rsidRPr="0038782B">
              <w:rPr>
                <w:rFonts w:eastAsiaTheme="minorHAnsi" w:cstheme="minorHAnsi"/>
                <w:b/>
                <w:kern w:val="0"/>
                <w:sz w:val="24"/>
                <w:szCs w:val="24"/>
                <w:lang w:eastAsia="en-US"/>
                <w14:ligatures w14:val="none"/>
              </w:rPr>
              <w:t>Description</w:t>
            </w:r>
          </w:p>
          <w:p w14:paraId="075B2FAD" w14:textId="454FB1D4"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The session aimed to introduce Level 4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s to the concept of sustainability within the hospitality and hotel industry. Utili</w:t>
            </w:r>
            <w:r w:rsidR="005E41B9" w:rsidRPr="0038782B">
              <w:rPr>
                <w:rFonts w:eastAsiaTheme="minorHAnsi" w:cstheme="minorHAnsi"/>
                <w:bCs/>
                <w:kern w:val="0"/>
                <w:sz w:val="24"/>
                <w:szCs w:val="24"/>
                <w:lang w:eastAsia="en-US"/>
                <w14:ligatures w14:val="none"/>
              </w:rPr>
              <w:t>s</w:t>
            </w:r>
            <w:r w:rsidRPr="0038782B">
              <w:rPr>
                <w:rFonts w:eastAsiaTheme="minorHAnsi" w:cstheme="minorHAnsi"/>
                <w:bCs/>
                <w:kern w:val="0"/>
                <w:sz w:val="24"/>
                <w:szCs w:val="24"/>
                <w:lang w:eastAsia="en-US"/>
                <w14:ligatures w14:val="none"/>
              </w:rPr>
              <w:t xml:space="preserve">ing a range of resources including a PowerPoint presentation, Mentimeter interactive activities, and group discussions, the goal was to expand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s' understanding of sustainability and link it to their daily lives and future careers. The session was structured around an initial icebreaker activity, followed by a lecture, group discussions utili</w:t>
            </w:r>
            <w:r w:rsidR="005E41B9" w:rsidRPr="0038782B">
              <w:rPr>
                <w:rFonts w:eastAsiaTheme="minorHAnsi" w:cstheme="minorHAnsi"/>
                <w:bCs/>
                <w:kern w:val="0"/>
                <w:sz w:val="24"/>
                <w:szCs w:val="24"/>
                <w:lang w:eastAsia="en-US"/>
                <w14:ligatures w14:val="none"/>
              </w:rPr>
              <w:t>s</w:t>
            </w:r>
            <w:r w:rsidRPr="0038782B">
              <w:rPr>
                <w:rFonts w:eastAsiaTheme="minorHAnsi" w:cstheme="minorHAnsi"/>
                <w:bCs/>
                <w:kern w:val="0"/>
                <w:sz w:val="24"/>
                <w:szCs w:val="24"/>
                <w:lang w:eastAsia="en-US"/>
                <w14:ligatures w14:val="none"/>
              </w:rPr>
              <w:t xml:space="preserve">ing Mentimeter, case study examinations, and culminated </w:t>
            </w:r>
            <w:r w:rsidRPr="0038782B">
              <w:rPr>
                <w:rFonts w:eastAsiaTheme="minorHAnsi" w:cstheme="minorHAnsi"/>
                <w:bCs/>
                <w:kern w:val="0"/>
                <w:sz w:val="24"/>
                <w:szCs w:val="24"/>
                <w:lang w:eastAsia="en-US"/>
                <w14:ligatures w14:val="none"/>
              </w:rPr>
              <w:lastRenderedPageBreak/>
              <w:t>in a plenary session summari</w:t>
            </w:r>
            <w:r w:rsidR="004361EF" w:rsidRPr="0038782B">
              <w:rPr>
                <w:rFonts w:eastAsiaTheme="minorHAnsi" w:cstheme="minorHAnsi"/>
                <w:bCs/>
                <w:kern w:val="0"/>
                <w:sz w:val="24"/>
                <w:szCs w:val="24"/>
                <w:lang w:eastAsia="en-US"/>
                <w14:ligatures w14:val="none"/>
              </w:rPr>
              <w:t>s</w:t>
            </w:r>
            <w:r w:rsidRPr="0038782B">
              <w:rPr>
                <w:rFonts w:eastAsiaTheme="minorHAnsi" w:cstheme="minorHAnsi"/>
                <w:bCs/>
                <w:kern w:val="0"/>
                <w:sz w:val="24"/>
                <w:szCs w:val="24"/>
                <w:lang w:eastAsia="en-US"/>
                <w14:ligatures w14:val="none"/>
              </w:rPr>
              <w:t>ing the key points and introducing tasks for the following week.</w:t>
            </w:r>
          </w:p>
          <w:p w14:paraId="5040AFBA" w14:textId="77777777" w:rsidR="00475F21" w:rsidRPr="0038782B" w:rsidRDefault="00475F21" w:rsidP="00475F21">
            <w:pPr>
              <w:rPr>
                <w:rFonts w:cstheme="minorHAnsi"/>
                <w:bCs/>
                <w:sz w:val="24"/>
                <w:szCs w:val="24"/>
                <w:highlight w:val="yellow"/>
              </w:rPr>
            </w:pPr>
          </w:p>
          <w:p w14:paraId="4E69C808" w14:textId="77777777" w:rsidR="00371929" w:rsidRPr="0038782B" w:rsidRDefault="00371929" w:rsidP="00475F21">
            <w:pPr>
              <w:rPr>
                <w:rFonts w:cstheme="minorHAnsi"/>
                <w:bCs/>
                <w:sz w:val="24"/>
                <w:szCs w:val="24"/>
                <w:highlight w:val="yellow"/>
              </w:rPr>
            </w:pPr>
          </w:p>
          <w:p w14:paraId="6582C369" w14:textId="77777777" w:rsidR="00371929" w:rsidRPr="0038782B" w:rsidRDefault="00371929" w:rsidP="00475F21">
            <w:pPr>
              <w:spacing w:after="0" w:line="240" w:lineRule="auto"/>
              <w:rPr>
                <w:rFonts w:eastAsiaTheme="minorHAnsi" w:cstheme="minorHAnsi"/>
                <w:bCs/>
                <w:kern w:val="0"/>
                <w:sz w:val="24"/>
                <w:szCs w:val="24"/>
                <w:highlight w:val="yellow"/>
                <w:lang w:eastAsia="en-US"/>
                <w14:ligatures w14:val="none"/>
              </w:rPr>
            </w:pPr>
          </w:p>
          <w:p w14:paraId="5CA24F08" w14:textId="77777777" w:rsidR="00475F21" w:rsidRPr="0038782B" w:rsidRDefault="00475F21" w:rsidP="00475F21">
            <w:pPr>
              <w:spacing w:after="0" w:line="240" w:lineRule="auto"/>
              <w:rPr>
                <w:rFonts w:eastAsiaTheme="minorHAnsi" w:cstheme="minorHAnsi"/>
                <w:b/>
                <w:kern w:val="0"/>
                <w:sz w:val="24"/>
                <w:szCs w:val="24"/>
                <w:lang w:eastAsia="en-US"/>
                <w14:ligatures w14:val="none"/>
              </w:rPr>
            </w:pPr>
            <w:r w:rsidRPr="0038782B">
              <w:rPr>
                <w:rFonts w:eastAsiaTheme="minorHAnsi" w:cstheme="minorHAnsi"/>
                <w:b/>
                <w:kern w:val="0"/>
                <w:sz w:val="24"/>
                <w:szCs w:val="24"/>
                <w:lang w:eastAsia="en-US"/>
                <w14:ligatures w14:val="none"/>
              </w:rPr>
              <w:t>Feelings</w:t>
            </w:r>
          </w:p>
          <w:p w14:paraId="59BEC54A" w14:textId="4643D0D9"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Initially, I felt apprehensive about the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 xml:space="preserve">s' engagement levels and their basic understanding of the industry, considering the mixed backgrounds and experience levels. However, as the session progressed, I was pleasantly surprised by the enthusiastic participation and the insightful discussions that emerged. The use of Mentimeter was particularly gratifying as it visibly enhanced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 xml:space="preserve"> interaction and made the learning process more dynamic.</w:t>
            </w:r>
          </w:p>
          <w:p w14:paraId="06A38A7E" w14:textId="77777777" w:rsidR="00475F21" w:rsidRPr="0038782B" w:rsidRDefault="00475F21" w:rsidP="00475F21">
            <w:pPr>
              <w:spacing w:after="0" w:line="240" w:lineRule="auto"/>
              <w:rPr>
                <w:rFonts w:eastAsiaTheme="minorHAnsi" w:cstheme="minorHAnsi"/>
                <w:bCs/>
                <w:kern w:val="0"/>
                <w:sz w:val="24"/>
                <w:szCs w:val="24"/>
                <w:highlight w:val="yellow"/>
                <w:lang w:eastAsia="en-US"/>
                <w14:ligatures w14:val="none"/>
              </w:rPr>
            </w:pPr>
          </w:p>
          <w:p w14:paraId="4B04B8BF" w14:textId="77777777" w:rsidR="00475F21" w:rsidRPr="0038782B" w:rsidRDefault="00475F21" w:rsidP="00475F21">
            <w:pPr>
              <w:spacing w:after="0" w:line="240" w:lineRule="auto"/>
              <w:rPr>
                <w:rFonts w:eastAsiaTheme="minorHAnsi" w:cstheme="minorHAnsi"/>
                <w:b/>
                <w:kern w:val="0"/>
                <w:sz w:val="24"/>
                <w:szCs w:val="24"/>
                <w:lang w:eastAsia="en-US"/>
                <w14:ligatures w14:val="none"/>
              </w:rPr>
            </w:pPr>
            <w:r w:rsidRPr="0038782B">
              <w:rPr>
                <w:rFonts w:eastAsiaTheme="minorHAnsi" w:cstheme="minorHAnsi"/>
                <w:b/>
                <w:kern w:val="0"/>
                <w:sz w:val="24"/>
                <w:szCs w:val="24"/>
                <w:lang w:eastAsia="en-US"/>
                <w14:ligatures w14:val="none"/>
              </w:rPr>
              <w:t>Evaluation</w:t>
            </w:r>
          </w:p>
          <w:p w14:paraId="0F306157" w14:textId="77777777"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The session was successful in several aspects:</w:t>
            </w:r>
          </w:p>
          <w:p w14:paraId="4E12F3F0" w14:textId="77777777" w:rsidR="00475F21" w:rsidRPr="0038782B" w:rsidRDefault="00475F21" w:rsidP="00475F21">
            <w:pPr>
              <w:spacing w:after="0" w:line="240" w:lineRule="auto"/>
              <w:rPr>
                <w:rFonts w:eastAsiaTheme="minorHAnsi" w:cstheme="minorHAnsi"/>
                <w:bCs/>
                <w:kern w:val="0"/>
                <w:sz w:val="24"/>
                <w:szCs w:val="24"/>
                <w:lang w:eastAsia="en-US"/>
                <w14:ligatures w14:val="none"/>
              </w:rPr>
            </w:pPr>
          </w:p>
          <w:p w14:paraId="482513E8" w14:textId="2518CEFE"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Engagement: The interactive elements, especially the Mentimeter activities, significantly increased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 xml:space="preserve"> participation.</w:t>
            </w:r>
          </w:p>
          <w:p w14:paraId="51797D54" w14:textId="28AEC5D4"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Understanding: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s demonstrated a good grasp of sustainability concepts and were able to link these to the hospitality industry.</w:t>
            </w:r>
          </w:p>
          <w:p w14:paraId="3CC9D562" w14:textId="0AAF36B2" w:rsidR="00475F21" w:rsidRPr="0038782B" w:rsidRDefault="00475F21" w:rsidP="00475F21">
            <w:pPr>
              <w:rPr>
                <w:rFonts w:cstheme="minorHAnsi"/>
                <w:bCs/>
                <w:sz w:val="24"/>
                <w:szCs w:val="24"/>
              </w:rPr>
            </w:pPr>
            <w:r w:rsidRPr="0038782B">
              <w:rPr>
                <w:rFonts w:cstheme="minorHAnsi"/>
                <w:bCs/>
                <w:sz w:val="24"/>
                <w:szCs w:val="24"/>
              </w:rPr>
              <w:t xml:space="preserve">Collaboration: Group activities fostered a collaborative learning environment, with </w:t>
            </w:r>
            <w:r w:rsidR="00A22F60" w:rsidRPr="0038782B">
              <w:rPr>
                <w:rFonts w:cstheme="minorHAnsi"/>
                <w:bCs/>
                <w:sz w:val="24"/>
                <w:szCs w:val="24"/>
              </w:rPr>
              <w:t>learner</w:t>
            </w:r>
            <w:r w:rsidRPr="0038782B">
              <w:rPr>
                <w:rFonts w:cstheme="minorHAnsi"/>
                <w:bCs/>
                <w:sz w:val="24"/>
                <w:szCs w:val="24"/>
              </w:rPr>
              <w:t>s learning from each other's experiences and viewpoints.</w:t>
            </w:r>
          </w:p>
          <w:p w14:paraId="08DD8478" w14:textId="77777777" w:rsidR="004361EF" w:rsidRPr="0038782B" w:rsidRDefault="004361EF" w:rsidP="00475F21">
            <w:pPr>
              <w:spacing w:after="0" w:line="240" w:lineRule="auto"/>
              <w:rPr>
                <w:rFonts w:eastAsiaTheme="minorHAnsi" w:cstheme="minorHAnsi"/>
                <w:bCs/>
                <w:kern w:val="0"/>
                <w:sz w:val="24"/>
                <w:szCs w:val="24"/>
                <w:highlight w:val="yellow"/>
                <w:lang w:eastAsia="en-US"/>
                <w14:ligatures w14:val="none"/>
              </w:rPr>
            </w:pPr>
          </w:p>
          <w:p w14:paraId="260BF096" w14:textId="77777777"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However, there were challenges:</w:t>
            </w:r>
          </w:p>
          <w:p w14:paraId="3319781E" w14:textId="77777777" w:rsidR="00475F21" w:rsidRPr="0038782B" w:rsidRDefault="00475F21" w:rsidP="00475F21">
            <w:pPr>
              <w:spacing w:after="0" w:line="240" w:lineRule="auto"/>
              <w:rPr>
                <w:rFonts w:eastAsiaTheme="minorHAnsi" w:cstheme="minorHAnsi"/>
                <w:bCs/>
                <w:kern w:val="0"/>
                <w:sz w:val="24"/>
                <w:szCs w:val="24"/>
                <w:lang w:eastAsia="en-US"/>
                <w14:ligatures w14:val="none"/>
              </w:rPr>
            </w:pPr>
          </w:p>
          <w:p w14:paraId="7321F7A1" w14:textId="58C79FFB"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Technology Issues: A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 xml:space="preserve"> faced difficulties accessing Mentimeter due to</w:t>
            </w:r>
            <w:r w:rsidR="004361EF" w:rsidRPr="0038782B">
              <w:rPr>
                <w:rFonts w:eastAsiaTheme="minorHAnsi" w:cstheme="minorHAnsi"/>
                <w:bCs/>
                <w:kern w:val="0"/>
                <w:sz w:val="24"/>
                <w:szCs w:val="24"/>
                <w:lang w:eastAsia="en-US"/>
                <w14:ligatures w14:val="none"/>
              </w:rPr>
              <w:t xml:space="preserve"> QR code </w:t>
            </w:r>
            <w:r w:rsidRPr="0038782B">
              <w:rPr>
                <w:rFonts w:eastAsiaTheme="minorHAnsi" w:cstheme="minorHAnsi"/>
                <w:bCs/>
                <w:kern w:val="0"/>
                <w:sz w:val="24"/>
                <w:szCs w:val="24"/>
                <w:lang w:eastAsia="en-US"/>
                <w14:ligatures w14:val="none"/>
              </w:rPr>
              <w:t>connectivity issues, momentarily disrupting the session's flow.</w:t>
            </w:r>
          </w:p>
          <w:p w14:paraId="7925C86E" w14:textId="4E2E73E0"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Mixed Backgrounds: While the diversity of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 xml:space="preserve"> backgrounds enriched the discussion, it also meant that some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s needed additional support to fully engage with the material.</w:t>
            </w:r>
          </w:p>
          <w:p w14:paraId="21691448" w14:textId="77777777" w:rsidR="004361EF" w:rsidRPr="0038782B" w:rsidRDefault="004361EF" w:rsidP="00475F21">
            <w:pPr>
              <w:rPr>
                <w:rFonts w:cstheme="minorHAnsi"/>
                <w:bCs/>
                <w:sz w:val="24"/>
                <w:szCs w:val="24"/>
              </w:rPr>
            </w:pPr>
          </w:p>
          <w:p w14:paraId="3987285C" w14:textId="695250B2" w:rsidR="00475F21" w:rsidRPr="0038782B" w:rsidRDefault="00475F21" w:rsidP="00475F21">
            <w:pPr>
              <w:spacing w:after="0" w:line="240" w:lineRule="auto"/>
              <w:rPr>
                <w:rFonts w:eastAsiaTheme="minorHAnsi" w:cstheme="minorHAnsi"/>
                <w:b/>
                <w:kern w:val="0"/>
                <w:sz w:val="24"/>
                <w:szCs w:val="24"/>
                <w:lang w:eastAsia="en-US"/>
                <w14:ligatures w14:val="none"/>
              </w:rPr>
            </w:pPr>
            <w:r w:rsidRPr="0038782B">
              <w:rPr>
                <w:rFonts w:eastAsiaTheme="minorHAnsi" w:cstheme="minorHAnsi"/>
                <w:b/>
                <w:kern w:val="0"/>
                <w:sz w:val="24"/>
                <w:szCs w:val="24"/>
                <w:lang w:eastAsia="en-US"/>
                <w14:ligatures w14:val="none"/>
              </w:rPr>
              <w:t>Analysis</w:t>
            </w:r>
          </w:p>
          <w:p w14:paraId="112429C4" w14:textId="1EB1814B"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The successful integration of digital tools like Mentimeter affirmed the value of incorporating technology into teaching to enhance engagement and collaborative learning. The session underscored the importance of flexibility and readiness to address technology-related interruptions. Moreover, the varied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 xml:space="preserve"> backgrounds highlighted the need for differentiated learning strategies to cater to all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s effectively.</w:t>
            </w:r>
          </w:p>
          <w:p w14:paraId="3362FD99" w14:textId="77777777" w:rsidR="00475F21" w:rsidRPr="0038782B" w:rsidRDefault="00475F21" w:rsidP="00475F21">
            <w:pPr>
              <w:spacing w:after="0" w:line="240" w:lineRule="auto"/>
              <w:rPr>
                <w:rFonts w:eastAsiaTheme="minorHAnsi" w:cstheme="minorHAnsi"/>
                <w:bCs/>
                <w:kern w:val="0"/>
                <w:sz w:val="24"/>
                <w:szCs w:val="24"/>
                <w:highlight w:val="yellow"/>
                <w:lang w:eastAsia="en-US"/>
                <w14:ligatures w14:val="none"/>
              </w:rPr>
            </w:pPr>
          </w:p>
          <w:p w14:paraId="77A7B5AA" w14:textId="2FE11794" w:rsidR="00475F21" w:rsidRPr="0038782B" w:rsidRDefault="00475F21" w:rsidP="00475F21">
            <w:pPr>
              <w:spacing w:after="0" w:line="240" w:lineRule="auto"/>
              <w:rPr>
                <w:rFonts w:eastAsiaTheme="minorHAnsi" w:cstheme="minorHAnsi"/>
                <w:b/>
                <w:kern w:val="0"/>
                <w:sz w:val="24"/>
                <w:szCs w:val="24"/>
                <w:lang w:eastAsia="en-US"/>
                <w14:ligatures w14:val="none"/>
              </w:rPr>
            </w:pPr>
            <w:r w:rsidRPr="0038782B">
              <w:rPr>
                <w:rFonts w:eastAsiaTheme="minorHAnsi" w:cstheme="minorHAnsi"/>
                <w:b/>
                <w:kern w:val="0"/>
                <w:sz w:val="24"/>
                <w:szCs w:val="24"/>
                <w:lang w:eastAsia="en-US"/>
                <w14:ligatures w14:val="none"/>
              </w:rPr>
              <w:t>Conclusion</w:t>
            </w:r>
          </w:p>
          <w:p w14:paraId="77F127DA" w14:textId="690F9618"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Reflecting on the session, it's evident that integrating interactive technologies into lessons can significantly boost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 xml:space="preserve"> engagement and learning outcomes. However, it's also clear that educators need to have contingency plans for technology issues and employ strategies that accommodate diverse learner needs.</w:t>
            </w:r>
          </w:p>
          <w:p w14:paraId="7992C204" w14:textId="77777777" w:rsidR="00475F21" w:rsidRDefault="00475F21" w:rsidP="00475F21">
            <w:pPr>
              <w:rPr>
                <w:rFonts w:cstheme="minorHAnsi"/>
                <w:bCs/>
                <w:sz w:val="24"/>
                <w:szCs w:val="24"/>
                <w:highlight w:val="yellow"/>
              </w:rPr>
            </w:pPr>
          </w:p>
          <w:p w14:paraId="7E93BEE3" w14:textId="77777777" w:rsidR="00486566" w:rsidRPr="0038782B" w:rsidRDefault="00486566" w:rsidP="00475F21">
            <w:pPr>
              <w:spacing w:after="0" w:line="240" w:lineRule="auto"/>
              <w:rPr>
                <w:rFonts w:eastAsiaTheme="minorHAnsi" w:cstheme="minorHAnsi"/>
                <w:bCs/>
                <w:kern w:val="0"/>
                <w:sz w:val="24"/>
                <w:szCs w:val="24"/>
                <w:highlight w:val="yellow"/>
                <w:lang w:eastAsia="en-US"/>
                <w14:ligatures w14:val="none"/>
              </w:rPr>
            </w:pPr>
          </w:p>
          <w:p w14:paraId="0E29FBFB" w14:textId="77777777" w:rsidR="00475F21" w:rsidRPr="0038782B" w:rsidRDefault="00475F21" w:rsidP="00475F21">
            <w:pPr>
              <w:spacing w:after="0" w:line="240" w:lineRule="auto"/>
              <w:rPr>
                <w:rFonts w:eastAsiaTheme="minorHAnsi" w:cstheme="minorHAnsi"/>
                <w:b/>
                <w:kern w:val="0"/>
                <w:sz w:val="24"/>
                <w:szCs w:val="24"/>
                <w:lang w:eastAsia="en-US"/>
                <w14:ligatures w14:val="none"/>
              </w:rPr>
            </w:pPr>
            <w:r w:rsidRPr="0038782B">
              <w:rPr>
                <w:rFonts w:eastAsiaTheme="minorHAnsi" w:cstheme="minorHAnsi"/>
                <w:b/>
                <w:kern w:val="0"/>
                <w:sz w:val="24"/>
                <w:szCs w:val="24"/>
                <w:lang w:eastAsia="en-US"/>
                <w14:ligatures w14:val="none"/>
              </w:rPr>
              <w:t>Action Plan</w:t>
            </w:r>
          </w:p>
          <w:p w14:paraId="7BB48EA4" w14:textId="77777777"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For future sessions, I plan to:</w:t>
            </w:r>
          </w:p>
          <w:p w14:paraId="58D12E33" w14:textId="77777777" w:rsidR="00475F21" w:rsidRPr="0038782B" w:rsidRDefault="00475F21" w:rsidP="00475F21">
            <w:pPr>
              <w:spacing w:after="0" w:line="240" w:lineRule="auto"/>
              <w:rPr>
                <w:rFonts w:eastAsiaTheme="minorHAnsi" w:cstheme="minorHAnsi"/>
                <w:bCs/>
                <w:kern w:val="0"/>
                <w:sz w:val="24"/>
                <w:szCs w:val="24"/>
                <w:lang w:eastAsia="en-US"/>
                <w14:ligatures w14:val="none"/>
              </w:rPr>
            </w:pPr>
          </w:p>
          <w:p w14:paraId="6BE647D8" w14:textId="77777777"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lastRenderedPageBreak/>
              <w:t>Prepare alternative engagement strategies for potential technology failures to ensure the session's continuity.</w:t>
            </w:r>
          </w:p>
          <w:p w14:paraId="7C5F2A31" w14:textId="4F88AFFE"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Develop more differentiated learning materials and activities to better cater to the diverse learning needs and backgrounds of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s.</w:t>
            </w:r>
          </w:p>
          <w:p w14:paraId="69E29C66" w14:textId="7899CA27" w:rsidR="00475F21" w:rsidRPr="0038782B" w:rsidRDefault="00475F21" w:rsidP="00475F21">
            <w:pPr>
              <w:spacing w:after="0" w:line="240" w:lineRule="auto"/>
              <w:rPr>
                <w:rFonts w:eastAsiaTheme="minorHAnsi" w:cstheme="minorHAnsi"/>
                <w:bCs/>
                <w:kern w:val="0"/>
                <w:sz w:val="24"/>
                <w:szCs w:val="24"/>
                <w:lang w:eastAsia="en-US"/>
                <w14:ligatures w14:val="none"/>
              </w:rPr>
            </w:pPr>
            <w:r w:rsidRPr="0038782B">
              <w:rPr>
                <w:rFonts w:eastAsiaTheme="minorHAnsi" w:cstheme="minorHAnsi"/>
                <w:bCs/>
                <w:kern w:val="0"/>
                <w:sz w:val="24"/>
                <w:szCs w:val="24"/>
                <w:lang w:eastAsia="en-US"/>
                <w14:ligatures w14:val="none"/>
              </w:rPr>
              <w:t xml:space="preserve">Continue to use and explore various interactive digital tools to maintain high levels of </w:t>
            </w:r>
            <w:r w:rsidR="00A22F60" w:rsidRPr="0038782B">
              <w:rPr>
                <w:rFonts w:eastAsiaTheme="minorHAnsi" w:cstheme="minorHAnsi"/>
                <w:bCs/>
                <w:kern w:val="0"/>
                <w:sz w:val="24"/>
                <w:szCs w:val="24"/>
                <w:lang w:eastAsia="en-US"/>
                <w14:ligatures w14:val="none"/>
              </w:rPr>
              <w:t>learner</w:t>
            </w:r>
            <w:r w:rsidRPr="0038782B">
              <w:rPr>
                <w:rFonts w:eastAsiaTheme="minorHAnsi" w:cstheme="minorHAnsi"/>
                <w:bCs/>
                <w:kern w:val="0"/>
                <w:sz w:val="24"/>
                <w:szCs w:val="24"/>
                <w:lang w:eastAsia="en-US"/>
                <w14:ligatures w14:val="none"/>
              </w:rPr>
              <w:t xml:space="preserve"> engagement and participation.</w:t>
            </w:r>
          </w:p>
          <w:p w14:paraId="276D5BF9" w14:textId="6F400F90" w:rsidR="00A77C75" w:rsidRPr="0038782B" w:rsidRDefault="00475F21" w:rsidP="00475F21">
            <w:pPr>
              <w:rPr>
                <w:rFonts w:cstheme="minorHAnsi"/>
                <w:bCs/>
                <w:sz w:val="24"/>
                <w:szCs w:val="24"/>
              </w:rPr>
            </w:pPr>
            <w:r w:rsidRPr="0038782B">
              <w:rPr>
                <w:rFonts w:cstheme="minorHAnsi"/>
                <w:bCs/>
                <w:sz w:val="24"/>
                <w:szCs w:val="24"/>
              </w:rPr>
              <w:t>Seek professional development opportunities to enhance my skills in using educational technology and differentiated instruction.</w:t>
            </w:r>
          </w:p>
          <w:p w14:paraId="4573A5C0" w14:textId="77777777" w:rsidR="00272760" w:rsidRPr="0038782B" w:rsidRDefault="00272760" w:rsidP="00475F21">
            <w:pPr>
              <w:rPr>
                <w:rFonts w:cstheme="minorHAnsi"/>
                <w:bCs/>
                <w:sz w:val="24"/>
                <w:szCs w:val="24"/>
              </w:rPr>
            </w:pPr>
          </w:p>
          <w:p w14:paraId="296E33E7" w14:textId="77777777" w:rsidR="00A77C75" w:rsidRPr="0038782B" w:rsidRDefault="00A77C75" w:rsidP="00EB25F3">
            <w:pPr>
              <w:rPr>
                <w:rFonts w:cstheme="minorHAnsi"/>
                <w:b/>
                <w:sz w:val="24"/>
                <w:szCs w:val="24"/>
              </w:rPr>
            </w:pPr>
          </w:p>
        </w:tc>
      </w:tr>
    </w:tbl>
    <w:p w14:paraId="2669F97A" w14:textId="77777777" w:rsidR="00F07FC3" w:rsidRDefault="00F07FC3" w:rsidP="00F07FC3"/>
    <w:p w14:paraId="03F8680E" w14:textId="77777777" w:rsidR="00486566" w:rsidRDefault="00486566" w:rsidP="00F07FC3"/>
    <w:p w14:paraId="3A3AC567" w14:textId="77777777" w:rsidR="00486566" w:rsidRDefault="00486566" w:rsidP="00F07FC3"/>
    <w:p w14:paraId="5561EC15" w14:textId="77777777" w:rsidR="00486566" w:rsidRDefault="00486566" w:rsidP="00F07FC3"/>
    <w:p w14:paraId="69F497B2" w14:textId="77777777" w:rsidR="00486566" w:rsidRDefault="00486566" w:rsidP="00F07FC3"/>
    <w:p w14:paraId="44E3A55E" w14:textId="77777777" w:rsidR="00486566" w:rsidRDefault="00486566" w:rsidP="00F07FC3"/>
    <w:p w14:paraId="66667BAB" w14:textId="77777777" w:rsidR="00486566" w:rsidRDefault="00486566" w:rsidP="00F07FC3"/>
    <w:p w14:paraId="03702847" w14:textId="77777777" w:rsidR="00486566" w:rsidRDefault="00486566" w:rsidP="00F07FC3"/>
    <w:p w14:paraId="66EE8B6F" w14:textId="77777777" w:rsidR="00486566" w:rsidRDefault="00486566" w:rsidP="00F07FC3"/>
    <w:p w14:paraId="397FF6B0" w14:textId="77777777" w:rsidR="00486566" w:rsidRDefault="00486566" w:rsidP="00F07FC3"/>
    <w:p w14:paraId="2177C395" w14:textId="77777777" w:rsidR="00486566" w:rsidRDefault="00486566" w:rsidP="00F07FC3"/>
    <w:p w14:paraId="34A4812A" w14:textId="77777777" w:rsidR="00486566" w:rsidRDefault="00486566" w:rsidP="00F07FC3"/>
    <w:p w14:paraId="50FB1F56" w14:textId="77777777" w:rsidR="00486566" w:rsidRDefault="00486566" w:rsidP="00F07FC3"/>
    <w:p w14:paraId="2106B5EF" w14:textId="77777777" w:rsidR="00486566" w:rsidRDefault="00486566" w:rsidP="00F07FC3"/>
    <w:p w14:paraId="20DBCA5C" w14:textId="77777777" w:rsidR="00486566" w:rsidRDefault="00486566" w:rsidP="00F07FC3"/>
    <w:p w14:paraId="7AD1BA49" w14:textId="77777777" w:rsidR="00486566" w:rsidRDefault="00486566" w:rsidP="00F07FC3"/>
    <w:p w14:paraId="24D3762B" w14:textId="77777777" w:rsidR="00486566" w:rsidRDefault="00486566" w:rsidP="00F07FC3"/>
    <w:p w14:paraId="1D4623A9" w14:textId="77777777" w:rsidR="00486566" w:rsidRDefault="00486566" w:rsidP="00F07FC3"/>
    <w:p w14:paraId="4A5C9D50" w14:textId="77777777" w:rsidR="00486566" w:rsidRDefault="00486566" w:rsidP="00F07FC3"/>
    <w:p w14:paraId="7E45F3D8" w14:textId="77777777" w:rsidR="00486566" w:rsidRDefault="00486566" w:rsidP="00F07FC3"/>
    <w:p w14:paraId="46B122F9" w14:textId="77777777" w:rsidR="00486566" w:rsidRPr="00F07FC3" w:rsidRDefault="00486566" w:rsidP="00F07FC3"/>
    <w:p w14:paraId="686AF919" w14:textId="126E7992" w:rsidR="00995AD1" w:rsidRPr="0038782B" w:rsidRDefault="00995AD1" w:rsidP="00486566">
      <w:pPr>
        <w:pStyle w:val="Heading1"/>
        <w:spacing w:line="360" w:lineRule="auto"/>
        <w:rPr>
          <w:rFonts w:asciiTheme="minorHAnsi" w:hAnsiTheme="minorHAnsi" w:cstheme="minorHAnsi"/>
          <w:sz w:val="24"/>
          <w:szCs w:val="24"/>
        </w:rPr>
      </w:pPr>
      <w:bookmarkStart w:id="21" w:name="_Toc159010523"/>
      <w:r w:rsidRPr="0038782B">
        <w:rPr>
          <w:rFonts w:asciiTheme="minorHAnsi" w:hAnsiTheme="minorHAnsi" w:cstheme="minorHAnsi"/>
          <w:sz w:val="24"/>
          <w:szCs w:val="24"/>
        </w:rPr>
        <w:t>Evaluation and Reflection</w:t>
      </w:r>
      <w:bookmarkEnd w:id="21"/>
    </w:p>
    <w:p w14:paraId="0B54D7B0" w14:textId="63E7CA31" w:rsidR="00995AD1" w:rsidRPr="0038782B" w:rsidRDefault="00995AD1" w:rsidP="0038782B">
      <w:pPr>
        <w:spacing w:line="360" w:lineRule="auto"/>
        <w:rPr>
          <w:rFonts w:cstheme="minorHAnsi"/>
          <w:sz w:val="24"/>
          <w:szCs w:val="24"/>
        </w:rPr>
      </w:pPr>
      <w:r w:rsidRPr="0038782B">
        <w:rPr>
          <w:rFonts w:cstheme="minorHAnsi"/>
          <w:sz w:val="24"/>
          <w:szCs w:val="24"/>
        </w:rPr>
        <w:t xml:space="preserve">Integrating Mentimeter into teaching practice has been an enlightening journey, offering insights into its impact on </w:t>
      </w:r>
      <w:r w:rsidR="00A22F60" w:rsidRPr="0038782B">
        <w:rPr>
          <w:rFonts w:cstheme="minorHAnsi"/>
          <w:sz w:val="24"/>
          <w:szCs w:val="24"/>
        </w:rPr>
        <w:t>learner</w:t>
      </w:r>
      <w:r w:rsidRPr="0038782B">
        <w:rPr>
          <w:rFonts w:cstheme="minorHAnsi"/>
          <w:sz w:val="24"/>
          <w:szCs w:val="24"/>
        </w:rPr>
        <w:t xml:space="preserve"> engagement, collaborative learning, and the overall pedagogical experience. This section critically evaluates the tool against its intended outcomes, drawing on both personal observations and </w:t>
      </w:r>
      <w:r w:rsidR="00A22F60" w:rsidRPr="0038782B">
        <w:rPr>
          <w:rFonts w:cstheme="minorHAnsi"/>
          <w:sz w:val="24"/>
          <w:szCs w:val="24"/>
        </w:rPr>
        <w:t>learner</w:t>
      </w:r>
      <w:r w:rsidRPr="0038782B">
        <w:rPr>
          <w:rFonts w:cstheme="minorHAnsi"/>
          <w:sz w:val="24"/>
          <w:szCs w:val="24"/>
        </w:rPr>
        <w:t xml:space="preserve"> feedback. The discussion will also explore how these insights have informed the development of future practice in terms of digital technology and professional practice.</w:t>
      </w:r>
    </w:p>
    <w:p w14:paraId="50E31F21" w14:textId="77777777" w:rsidR="00995AD1" w:rsidRPr="0038782B" w:rsidRDefault="00995AD1" w:rsidP="0038782B">
      <w:pPr>
        <w:spacing w:line="360" w:lineRule="auto"/>
        <w:rPr>
          <w:rFonts w:cstheme="minorHAnsi"/>
          <w:sz w:val="24"/>
          <w:szCs w:val="24"/>
        </w:rPr>
      </w:pPr>
    </w:p>
    <w:p w14:paraId="6F4694ED" w14:textId="0D218782" w:rsidR="008258BE" w:rsidRPr="0038782B" w:rsidRDefault="00995AD1" w:rsidP="00486566">
      <w:pPr>
        <w:pStyle w:val="Heading2"/>
        <w:spacing w:line="360" w:lineRule="auto"/>
        <w:rPr>
          <w:rFonts w:asciiTheme="minorHAnsi" w:hAnsiTheme="minorHAnsi" w:cstheme="minorHAnsi"/>
          <w:sz w:val="24"/>
          <w:szCs w:val="24"/>
        </w:rPr>
      </w:pPr>
      <w:bookmarkStart w:id="22" w:name="_Toc159010524"/>
      <w:r w:rsidRPr="0038782B">
        <w:rPr>
          <w:rFonts w:asciiTheme="minorHAnsi" w:hAnsiTheme="minorHAnsi" w:cstheme="minorHAnsi"/>
          <w:sz w:val="24"/>
          <w:szCs w:val="24"/>
        </w:rPr>
        <w:t>Intended Outcomes:</w:t>
      </w:r>
      <w:bookmarkEnd w:id="22"/>
    </w:p>
    <w:p w14:paraId="04546F75" w14:textId="77777777" w:rsidR="00486566" w:rsidRDefault="00556454" w:rsidP="0038782B">
      <w:pPr>
        <w:spacing w:line="360" w:lineRule="auto"/>
        <w:rPr>
          <w:rFonts w:cstheme="minorHAnsi"/>
          <w:sz w:val="24"/>
          <w:szCs w:val="24"/>
        </w:rPr>
      </w:pPr>
      <w:r w:rsidRPr="0038782B">
        <w:rPr>
          <w:rFonts w:cstheme="minorHAnsi"/>
          <w:sz w:val="24"/>
          <w:szCs w:val="24"/>
        </w:rPr>
        <w:t xml:space="preserve">The integration of Mentimeter into teaching practice was primarily aimed at transforming the educational experience through a series of strategic outcomes. By leveraging the platform's capabilities for real-time interaction, the initiative sought to significantly enhance </w:t>
      </w:r>
      <w:r w:rsidR="00A22F60" w:rsidRPr="0038782B">
        <w:rPr>
          <w:rFonts w:cstheme="minorHAnsi"/>
          <w:sz w:val="24"/>
          <w:szCs w:val="24"/>
        </w:rPr>
        <w:t>learner</w:t>
      </w:r>
      <w:r w:rsidRPr="0038782B">
        <w:rPr>
          <w:rFonts w:cstheme="minorHAnsi"/>
          <w:sz w:val="24"/>
          <w:szCs w:val="24"/>
        </w:rPr>
        <w:t xml:space="preserve"> engagement, drawing learners into a more active and participatory mode of education. In parallel, the tool was designed to foster an atmosphere of collaborative learning, where </w:t>
      </w:r>
      <w:r w:rsidR="00A22F60" w:rsidRPr="0038782B">
        <w:rPr>
          <w:rFonts w:cstheme="minorHAnsi"/>
          <w:sz w:val="24"/>
          <w:szCs w:val="24"/>
        </w:rPr>
        <w:t>learner</w:t>
      </w:r>
      <w:r w:rsidRPr="0038782B">
        <w:rPr>
          <w:rFonts w:cstheme="minorHAnsi"/>
          <w:sz w:val="24"/>
          <w:szCs w:val="24"/>
        </w:rPr>
        <w:t>s could engage actively with both the content and their peers, thereby deepening their understanding and fostering a sense of community.</w:t>
      </w:r>
    </w:p>
    <w:p w14:paraId="1A59983A" w14:textId="36448637" w:rsidR="00556454" w:rsidRPr="0038782B" w:rsidRDefault="00556454" w:rsidP="0038782B">
      <w:pPr>
        <w:spacing w:line="360" w:lineRule="auto"/>
        <w:rPr>
          <w:rFonts w:cstheme="minorHAnsi"/>
          <w:sz w:val="24"/>
          <w:szCs w:val="24"/>
        </w:rPr>
      </w:pPr>
      <w:r w:rsidRPr="0038782B">
        <w:rPr>
          <w:rFonts w:cstheme="minorHAnsi"/>
          <w:sz w:val="24"/>
          <w:szCs w:val="24"/>
        </w:rPr>
        <w:t xml:space="preserve">The provision of </w:t>
      </w:r>
      <w:r w:rsidRPr="0038782B">
        <w:rPr>
          <w:rFonts w:cstheme="minorHAnsi"/>
          <w:sz w:val="24"/>
          <w:szCs w:val="24"/>
        </w:rPr>
        <w:lastRenderedPageBreak/>
        <w:t>instant feedback, a key feature of Mentimeter, was intended to serve as a critical resource, offering timely insights that could inform and refine instructional decisions</w:t>
      </w:r>
      <w:r w:rsidR="005F5545" w:rsidRPr="0038782B">
        <w:rPr>
          <w:rFonts w:cstheme="minorHAnsi"/>
          <w:sz w:val="24"/>
          <w:szCs w:val="24"/>
        </w:rPr>
        <w:t xml:space="preserve"> immediately.</w:t>
      </w:r>
      <w:r w:rsidRPr="0038782B">
        <w:rPr>
          <w:rFonts w:cstheme="minorHAnsi"/>
          <w:sz w:val="24"/>
          <w:szCs w:val="24"/>
        </w:rPr>
        <w:t xml:space="preserve"> Moreover, this approach aimed to promote a dynamic and inclusive learning environment, ensuring that all </w:t>
      </w:r>
      <w:r w:rsidR="00A22F60" w:rsidRPr="0038782B">
        <w:rPr>
          <w:rFonts w:cstheme="minorHAnsi"/>
          <w:sz w:val="24"/>
          <w:szCs w:val="24"/>
        </w:rPr>
        <w:t>learner</w:t>
      </w:r>
      <w:r w:rsidRPr="0038782B">
        <w:rPr>
          <w:rFonts w:cstheme="minorHAnsi"/>
          <w:sz w:val="24"/>
          <w:szCs w:val="24"/>
        </w:rPr>
        <w:t>s, regardless of their learning styles or backgrounds, could benefit from an engaging and supportive educational experience. Collectively, these outcomes were envisioned to revolutioni</w:t>
      </w:r>
      <w:r w:rsidR="00AD5790" w:rsidRPr="0038782B">
        <w:rPr>
          <w:rFonts w:cstheme="minorHAnsi"/>
          <w:sz w:val="24"/>
          <w:szCs w:val="24"/>
        </w:rPr>
        <w:t>s</w:t>
      </w:r>
      <w:r w:rsidRPr="0038782B">
        <w:rPr>
          <w:rFonts w:cstheme="minorHAnsi"/>
          <w:sz w:val="24"/>
          <w:szCs w:val="24"/>
        </w:rPr>
        <w:t>e the teaching and learning process, making it more interactive, responsive, and inclusive.</w:t>
      </w:r>
    </w:p>
    <w:p w14:paraId="5D12EFBC" w14:textId="77777777" w:rsidR="00556454" w:rsidRPr="0038782B" w:rsidRDefault="00556454" w:rsidP="0038782B">
      <w:pPr>
        <w:spacing w:line="360" w:lineRule="auto"/>
        <w:rPr>
          <w:rFonts w:cstheme="minorHAnsi"/>
          <w:sz w:val="24"/>
          <w:szCs w:val="24"/>
        </w:rPr>
      </w:pPr>
    </w:p>
    <w:p w14:paraId="6C22D4D1" w14:textId="103876C8" w:rsidR="00995AD1" w:rsidRPr="0038782B" w:rsidRDefault="00995AD1" w:rsidP="00486566">
      <w:pPr>
        <w:pStyle w:val="Heading2"/>
        <w:spacing w:line="360" w:lineRule="auto"/>
        <w:rPr>
          <w:rFonts w:asciiTheme="minorHAnsi" w:hAnsiTheme="minorHAnsi" w:cstheme="minorHAnsi"/>
          <w:sz w:val="24"/>
          <w:szCs w:val="24"/>
        </w:rPr>
      </w:pPr>
      <w:bookmarkStart w:id="23" w:name="_Toc159010525"/>
      <w:r w:rsidRPr="0038782B">
        <w:rPr>
          <w:rFonts w:asciiTheme="minorHAnsi" w:hAnsiTheme="minorHAnsi" w:cstheme="minorHAnsi"/>
          <w:sz w:val="24"/>
          <w:szCs w:val="24"/>
        </w:rPr>
        <w:t>Critical Evaluation:</w:t>
      </w:r>
      <w:bookmarkEnd w:id="23"/>
    </w:p>
    <w:p w14:paraId="0F4B47F8" w14:textId="4B4A52CA" w:rsidR="00995AD1" w:rsidRPr="0038782B" w:rsidRDefault="00995AD1" w:rsidP="0038782B">
      <w:pPr>
        <w:pStyle w:val="Heading3"/>
        <w:spacing w:line="360" w:lineRule="auto"/>
        <w:rPr>
          <w:rFonts w:asciiTheme="minorHAnsi" w:hAnsiTheme="minorHAnsi" w:cstheme="minorHAnsi"/>
        </w:rPr>
      </w:pPr>
      <w:bookmarkStart w:id="24" w:name="_Toc159010526"/>
      <w:r w:rsidRPr="0038782B">
        <w:rPr>
          <w:rFonts w:asciiTheme="minorHAnsi" w:hAnsiTheme="minorHAnsi" w:cstheme="minorHAnsi"/>
        </w:rPr>
        <w:t xml:space="preserve">1. </w:t>
      </w:r>
      <w:r w:rsidR="00A22F60" w:rsidRPr="0038782B">
        <w:rPr>
          <w:rFonts w:asciiTheme="minorHAnsi" w:hAnsiTheme="minorHAnsi" w:cstheme="minorHAnsi"/>
        </w:rPr>
        <w:t>Learner</w:t>
      </w:r>
      <w:r w:rsidRPr="0038782B">
        <w:rPr>
          <w:rFonts w:asciiTheme="minorHAnsi" w:hAnsiTheme="minorHAnsi" w:cstheme="minorHAnsi"/>
        </w:rPr>
        <w:t xml:space="preserve"> Engagement:</w:t>
      </w:r>
      <w:bookmarkEnd w:id="24"/>
    </w:p>
    <w:p w14:paraId="5614BA40" w14:textId="43721EEA" w:rsidR="00995AD1" w:rsidRPr="0038782B" w:rsidRDefault="00995AD1" w:rsidP="0038782B">
      <w:pPr>
        <w:spacing w:line="360" w:lineRule="auto"/>
        <w:rPr>
          <w:rFonts w:cstheme="minorHAnsi"/>
          <w:sz w:val="24"/>
          <w:szCs w:val="24"/>
        </w:rPr>
      </w:pPr>
      <w:r w:rsidRPr="0038782B">
        <w:rPr>
          <w:rFonts w:cstheme="minorHAnsi"/>
          <w:sz w:val="24"/>
          <w:szCs w:val="24"/>
        </w:rPr>
        <w:t xml:space="preserve">Mentimeter has undeniably proven to be a powerful tool for enhancing </w:t>
      </w:r>
      <w:r w:rsidR="00A22F60" w:rsidRPr="0038782B">
        <w:rPr>
          <w:rFonts w:cstheme="minorHAnsi"/>
          <w:sz w:val="24"/>
          <w:szCs w:val="24"/>
        </w:rPr>
        <w:t>learner</w:t>
      </w:r>
      <w:r w:rsidRPr="0038782B">
        <w:rPr>
          <w:rFonts w:cstheme="minorHAnsi"/>
          <w:sz w:val="24"/>
          <w:szCs w:val="24"/>
        </w:rPr>
        <w:t xml:space="preserve"> engagement. The real-time quizzes and polls consistently capture the attention of </w:t>
      </w:r>
      <w:r w:rsidR="00A22F60" w:rsidRPr="0038782B">
        <w:rPr>
          <w:rFonts w:cstheme="minorHAnsi"/>
          <w:sz w:val="24"/>
          <w:szCs w:val="24"/>
        </w:rPr>
        <w:t>learner</w:t>
      </w:r>
      <w:r w:rsidRPr="0038782B">
        <w:rPr>
          <w:rFonts w:cstheme="minorHAnsi"/>
          <w:sz w:val="24"/>
          <w:szCs w:val="24"/>
        </w:rPr>
        <w:t xml:space="preserve">s, transforming traditional lectures into interactive and participatory experiences. The immediate feedback provided by Mentimeter engages learners in a continuous dialogue with the content, making the learning process more dynamic and responsive to </w:t>
      </w:r>
      <w:r w:rsidR="00A22F60" w:rsidRPr="0038782B">
        <w:rPr>
          <w:rFonts w:cstheme="minorHAnsi"/>
          <w:sz w:val="24"/>
          <w:szCs w:val="24"/>
        </w:rPr>
        <w:t>learner</w:t>
      </w:r>
      <w:r w:rsidRPr="0038782B">
        <w:rPr>
          <w:rFonts w:cstheme="minorHAnsi"/>
          <w:sz w:val="24"/>
          <w:szCs w:val="24"/>
        </w:rPr>
        <w:t xml:space="preserve"> needs.</w:t>
      </w:r>
    </w:p>
    <w:p w14:paraId="743A1C30" w14:textId="77777777" w:rsidR="00995AD1" w:rsidRPr="0038782B" w:rsidRDefault="00995AD1" w:rsidP="0038782B">
      <w:pPr>
        <w:spacing w:line="360" w:lineRule="auto"/>
        <w:rPr>
          <w:rFonts w:cstheme="minorHAnsi"/>
          <w:sz w:val="24"/>
          <w:szCs w:val="24"/>
        </w:rPr>
      </w:pPr>
    </w:p>
    <w:p w14:paraId="74584FB3" w14:textId="77777777" w:rsidR="00995AD1" w:rsidRPr="0038782B" w:rsidRDefault="00995AD1" w:rsidP="0038782B">
      <w:pPr>
        <w:pStyle w:val="Heading3"/>
        <w:spacing w:line="360" w:lineRule="auto"/>
        <w:rPr>
          <w:rFonts w:asciiTheme="minorHAnsi" w:hAnsiTheme="minorHAnsi" w:cstheme="minorHAnsi"/>
        </w:rPr>
      </w:pPr>
      <w:bookmarkStart w:id="25" w:name="_Toc159010527"/>
      <w:r w:rsidRPr="0038782B">
        <w:rPr>
          <w:rFonts w:asciiTheme="minorHAnsi" w:hAnsiTheme="minorHAnsi" w:cstheme="minorHAnsi"/>
        </w:rPr>
        <w:t>2. Collaborative Learning:</w:t>
      </w:r>
      <w:bookmarkEnd w:id="25"/>
    </w:p>
    <w:p w14:paraId="7AF68660" w14:textId="2ECBE99C" w:rsidR="00995AD1" w:rsidRPr="0038782B" w:rsidRDefault="00995AD1" w:rsidP="0038782B">
      <w:pPr>
        <w:spacing w:line="360" w:lineRule="auto"/>
        <w:rPr>
          <w:rFonts w:cstheme="minorHAnsi"/>
          <w:sz w:val="24"/>
          <w:szCs w:val="24"/>
        </w:rPr>
      </w:pPr>
      <w:r w:rsidRPr="0038782B">
        <w:rPr>
          <w:rFonts w:cstheme="minorHAnsi"/>
          <w:sz w:val="24"/>
          <w:szCs w:val="24"/>
        </w:rPr>
        <w:t xml:space="preserve">The tool's collaborative features, such as word clouds and group presentations, have successfully facilitated collaborative learning experiences. </w:t>
      </w:r>
      <w:r w:rsidR="00A22F60" w:rsidRPr="0038782B">
        <w:rPr>
          <w:rFonts w:cstheme="minorHAnsi"/>
          <w:sz w:val="24"/>
          <w:szCs w:val="24"/>
        </w:rPr>
        <w:t>Learner</w:t>
      </w:r>
      <w:r w:rsidRPr="0038782B">
        <w:rPr>
          <w:rFonts w:cstheme="minorHAnsi"/>
          <w:sz w:val="24"/>
          <w:szCs w:val="24"/>
        </w:rPr>
        <w:t>s actively participate</w:t>
      </w:r>
      <w:r w:rsidR="007C3E5C" w:rsidRPr="0038782B">
        <w:rPr>
          <w:rFonts w:cstheme="minorHAnsi"/>
          <w:sz w:val="24"/>
          <w:szCs w:val="24"/>
        </w:rPr>
        <w:t>d</w:t>
      </w:r>
      <w:r w:rsidRPr="0038782B">
        <w:rPr>
          <w:rFonts w:cstheme="minorHAnsi"/>
          <w:sz w:val="24"/>
          <w:szCs w:val="24"/>
        </w:rPr>
        <w:t xml:space="preserve"> in group discussions, contributing to shared knowledge construction. The ability to visuali</w:t>
      </w:r>
      <w:r w:rsidR="007C3E5C" w:rsidRPr="0038782B">
        <w:rPr>
          <w:rFonts w:cstheme="minorHAnsi"/>
          <w:sz w:val="24"/>
          <w:szCs w:val="24"/>
        </w:rPr>
        <w:t>s</w:t>
      </w:r>
      <w:r w:rsidRPr="0038782B">
        <w:rPr>
          <w:rFonts w:cstheme="minorHAnsi"/>
          <w:sz w:val="24"/>
          <w:szCs w:val="24"/>
        </w:rPr>
        <w:t>e collective responses through Mentimeter has created a sense of community and shared understanding among learners.</w:t>
      </w:r>
    </w:p>
    <w:p w14:paraId="5E8E16EC" w14:textId="77777777" w:rsidR="00995AD1" w:rsidRPr="0038782B" w:rsidRDefault="00995AD1" w:rsidP="0038782B">
      <w:pPr>
        <w:spacing w:line="360" w:lineRule="auto"/>
        <w:rPr>
          <w:rFonts w:cstheme="minorHAnsi"/>
          <w:sz w:val="24"/>
          <w:szCs w:val="24"/>
        </w:rPr>
      </w:pPr>
    </w:p>
    <w:p w14:paraId="0C1233EE" w14:textId="77777777" w:rsidR="00995AD1" w:rsidRPr="0038782B" w:rsidRDefault="00995AD1" w:rsidP="0038782B">
      <w:pPr>
        <w:pStyle w:val="Heading3"/>
        <w:spacing w:line="360" w:lineRule="auto"/>
        <w:rPr>
          <w:rFonts w:asciiTheme="minorHAnsi" w:hAnsiTheme="minorHAnsi" w:cstheme="minorHAnsi"/>
        </w:rPr>
      </w:pPr>
      <w:bookmarkStart w:id="26" w:name="_Toc159010528"/>
      <w:r w:rsidRPr="0038782B">
        <w:rPr>
          <w:rFonts w:asciiTheme="minorHAnsi" w:hAnsiTheme="minorHAnsi" w:cstheme="minorHAnsi"/>
        </w:rPr>
        <w:t>3. Instant Feedback:</w:t>
      </w:r>
      <w:bookmarkEnd w:id="26"/>
    </w:p>
    <w:p w14:paraId="315EDCEC" w14:textId="0C9C6439" w:rsidR="00995AD1" w:rsidRPr="0038782B" w:rsidRDefault="00995AD1" w:rsidP="0038782B">
      <w:pPr>
        <w:spacing w:line="360" w:lineRule="auto"/>
        <w:rPr>
          <w:rFonts w:cstheme="minorHAnsi"/>
          <w:sz w:val="24"/>
          <w:szCs w:val="24"/>
        </w:rPr>
      </w:pPr>
      <w:r w:rsidRPr="0038782B">
        <w:rPr>
          <w:rFonts w:cstheme="minorHAnsi"/>
          <w:sz w:val="24"/>
          <w:szCs w:val="24"/>
        </w:rPr>
        <w:t xml:space="preserve">The tool's instant feedback mechanisms have significantly impacted instructional decisions. During quizzes, the ability to gauge </w:t>
      </w:r>
      <w:r w:rsidR="00A22F60" w:rsidRPr="0038782B">
        <w:rPr>
          <w:rFonts w:cstheme="minorHAnsi"/>
          <w:sz w:val="24"/>
          <w:szCs w:val="24"/>
        </w:rPr>
        <w:t>learner</w:t>
      </w:r>
      <w:r w:rsidRPr="0038782B">
        <w:rPr>
          <w:rFonts w:cstheme="minorHAnsi"/>
          <w:sz w:val="24"/>
          <w:szCs w:val="24"/>
        </w:rPr>
        <w:t xml:space="preserve"> comprehension in real-time allows for immediate adjustments to the pace and depth of the lesson. This formative assessment approach not </w:t>
      </w:r>
      <w:r w:rsidRPr="0038782B">
        <w:rPr>
          <w:rFonts w:cstheme="minorHAnsi"/>
          <w:sz w:val="24"/>
          <w:szCs w:val="24"/>
        </w:rPr>
        <w:lastRenderedPageBreak/>
        <w:t xml:space="preserve">only informs teaching strategies but also empowers </w:t>
      </w:r>
      <w:r w:rsidR="00A22F60" w:rsidRPr="0038782B">
        <w:rPr>
          <w:rFonts w:cstheme="minorHAnsi"/>
          <w:sz w:val="24"/>
          <w:szCs w:val="24"/>
        </w:rPr>
        <w:t>learner</w:t>
      </w:r>
      <w:r w:rsidRPr="0038782B">
        <w:rPr>
          <w:rFonts w:cstheme="minorHAnsi"/>
          <w:sz w:val="24"/>
          <w:szCs w:val="24"/>
        </w:rPr>
        <w:t>s to self-assess and adapt their understanding during the learning process.</w:t>
      </w:r>
    </w:p>
    <w:p w14:paraId="1F4E0AB3" w14:textId="77777777" w:rsidR="00995AD1" w:rsidRPr="0038782B" w:rsidRDefault="00995AD1" w:rsidP="0038782B">
      <w:pPr>
        <w:spacing w:line="360" w:lineRule="auto"/>
        <w:rPr>
          <w:rFonts w:cstheme="minorHAnsi"/>
          <w:sz w:val="24"/>
          <w:szCs w:val="24"/>
        </w:rPr>
      </w:pPr>
    </w:p>
    <w:p w14:paraId="0FFD3B03" w14:textId="77777777" w:rsidR="00995AD1" w:rsidRPr="0038782B" w:rsidRDefault="00995AD1" w:rsidP="0038782B">
      <w:pPr>
        <w:pStyle w:val="Heading3"/>
        <w:spacing w:line="360" w:lineRule="auto"/>
        <w:rPr>
          <w:rFonts w:asciiTheme="minorHAnsi" w:hAnsiTheme="minorHAnsi" w:cstheme="minorHAnsi"/>
        </w:rPr>
      </w:pPr>
      <w:bookmarkStart w:id="27" w:name="_Toc159010529"/>
      <w:r w:rsidRPr="0038782B">
        <w:rPr>
          <w:rFonts w:asciiTheme="minorHAnsi" w:hAnsiTheme="minorHAnsi" w:cstheme="minorHAnsi"/>
        </w:rPr>
        <w:t>4. Dynamic Learning Environment:</w:t>
      </w:r>
      <w:bookmarkEnd w:id="27"/>
    </w:p>
    <w:p w14:paraId="00CDAE99" w14:textId="12BA79F2" w:rsidR="00995AD1" w:rsidRPr="0038782B" w:rsidRDefault="00995AD1" w:rsidP="0038782B">
      <w:pPr>
        <w:spacing w:line="360" w:lineRule="auto"/>
        <w:rPr>
          <w:rFonts w:cstheme="minorHAnsi"/>
          <w:sz w:val="24"/>
          <w:szCs w:val="24"/>
        </w:rPr>
      </w:pPr>
      <w:r w:rsidRPr="0038782B">
        <w:rPr>
          <w:rFonts w:cstheme="minorHAnsi"/>
          <w:sz w:val="24"/>
          <w:szCs w:val="24"/>
        </w:rPr>
        <w:t xml:space="preserve">Mentimeter has contributed to the creation of a dynamic and inclusive learning environment. The platform accommodates diverse learning styles, providing opportunities for both introverted and extroverted learners to actively participate. The interactive nature of Mentimeter has also addressed the digital divide by allowing </w:t>
      </w:r>
      <w:r w:rsidR="00A22F60" w:rsidRPr="0038782B">
        <w:rPr>
          <w:rFonts w:cstheme="minorHAnsi"/>
          <w:sz w:val="24"/>
          <w:szCs w:val="24"/>
        </w:rPr>
        <w:t>learner</w:t>
      </w:r>
      <w:r w:rsidRPr="0038782B">
        <w:rPr>
          <w:rFonts w:cstheme="minorHAnsi"/>
          <w:sz w:val="24"/>
          <w:szCs w:val="24"/>
        </w:rPr>
        <w:t>s to use their own devices or offering alternatives to ensure equitable participation.</w:t>
      </w:r>
    </w:p>
    <w:p w14:paraId="6DAFC226" w14:textId="77777777" w:rsidR="00995AD1" w:rsidRPr="0038782B" w:rsidRDefault="00995AD1" w:rsidP="0038782B">
      <w:pPr>
        <w:spacing w:line="360" w:lineRule="auto"/>
        <w:rPr>
          <w:rFonts w:cstheme="minorHAnsi"/>
          <w:sz w:val="24"/>
          <w:szCs w:val="24"/>
        </w:rPr>
      </w:pPr>
    </w:p>
    <w:p w14:paraId="0AB83035" w14:textId="6955D297" w:rsidR="00995AD1" w:rsidRPr="0038782B" w:rsidRDefault="00A22F60" w:rsidP="0038782B">
      <w:pPr>
        <w:pStyle w:val="Heading3"/>
        <w:spacing w:line="360" w:lineRule="auto"/>
        <w:rPr>
          <w:rFonts w:asciiTheme="minorHAnsi" w:hAnsiTheme="minorHAnsi" w:cstheme="minorHAnsi"/>
        </w:rPr>
      </w:pPr>
      <w:bookmarkStart w:id="28" w:name="_Toc159010530"/>
      <w:r w:rsidRPr="0038782B">
        <w:rPr>
          <w:rFonts w:asciiTheme="minorHAnsi" w:hAnsiTheme="minorHAnsi" w:cstheme="minorHAnsi"/>
        </w:rPr>
        <w:t>Learner</w:t>
      </w:r>
      <w:r w:rsidR="00995AD1" w:rsidRPr="0038782B">
        <w:rPr>
          <w:rFonts w:asciiTheme="minorHAnsi" w:hAnsiTheme="minorHAnsi" w:cstheme="minorHAnsi"/>
        </w:rPr>
        <w:t xml:space="preserve"> Feedback:</w:t>
      </w:r>
      <w:bookmarkEnd w:id="28"/>
    </w:p>
    <w:p w14:paraId="6B2F74C5" w14:textId="6D298BA5" w:rsidR="006674FC" w:rsidRPr="0038782B" w:rsidRDefault="00A22F60" w:rsidP="0038782B">
      <w:pPr>
        <w:spacing w:line="360" w:lineRule="auto"/>
        <w:rPr>
          <w:rFonts w:cstheme="minorHAnsi"/>
          <w:sz w:val="24"/>
          <w:szCs w:val="24"/>
        </w:rPr>
      </w:pPr>
      <w:r w:rsidRPr="0038782B">
        <w:rPr>
          <w:rFonts w:cstheme="minorHAnsi"/>
          <w:sz w:val="24"/>
          <w:szCs w:val="24"/>
        </w:rPr>
        <w:t>Learner</w:t>
      </w:r>
      <w:r w:rsidR="006674FC" w:rsidRPr="0038782B">
        <w:rPr>
          <w:rFonts w:cstheme="minorHAnsi"/>
          <w:sz w:val="24"/>
          <w:szCs w:val="24"/>
        </w:rPr>
        <w:t>s have provided overwhelmingly positive feedback, expressing appreciation for the interactive nature of Mentimeter, which they f</w:t>
      </w:r>
      <w:r w:rsidR="00CF4A54" w:rsidRPr="0038782B">
        <w:rPr>
          <w:rFonts w:cstheme="minorHAnsi"/>
          <w:sz w:val="24"/>
          <w:szCs w:val="24"/>
        </w:rPr>
        <w:t>ound</w:t>
      </w:r>
      <w:r w:rsidR="006674FC" w:rsidRPr="0038782B">
        <w:rPr>
          <w:rFonts w:cstheme="minorHAnsi"/>
          <w:sz w:val="24"/>
          <w:szCs w:val="24"/>
        </w:rPr>
        <w:t xml:space="preserve"> </w:t>
      </w:r>
      <w:r w:rsidR="00CF4A54" w:rsidRPr="0038782B">
        <w:rPr>
          <w:rFonts w:cstheme="minorHAnsi"/>
          <w:sz w:val="24"/>
          <w:szCs w:val="24"/>
        </w:rPr>
        <w:t>enhanced the</w:t>
      </w:r>
      <w:r w:rsidR="006674FC" w:rsidRPr="0038782B">
        <w:rPr>
          <w:rFonts w:cstheme="minorHAnsi"/>
          <w:sz w:val="24"/>
          <w:szCs w:val="24"/>
        </w:rPr>
        <w:t xml:space="preserve"> lesson, making </w:t>
      </w:r>
      <w:r w:rsidR="00CF4A54" w:rsidRPr="0038782B">
        <w:rPr>
          <w:rFonts w:cstheme="minorHAnsi"/>
          <w:sz w:val="24"/>
          <w:szCs w:val="24"/>
        </w:rPr>
        <w:t>it</w:t>
      </w:r>
      <w:r w:rsidR="006674FC" w:rsidRPr="0038782B">
        <w:rPr>
          <w:rFonts w:cstheme="minorHAnsi"/>
          <w:sz w:val="24"/>
          <w:szCs w:val="24"/>
        </w:rPr>
        <w:t xml:space="preserve"> more engaging and enjoyable. They have recogni</w:t>
      </w:r>
      <w:r w:rsidR="00CF4A54" w:rsidRPr="0038782B">
        <w:rPr>
          <w:rFonts w:cstheme="minorHAnsi"/>
          <w:sz w:val="24"/>
          <w:szCs w:val="24"/>
        </w:rPr>
        <w:t>s</w:t>
      </w:r>
      <w:r w:rsidR="006674FC" w:rsidRPr="0038782B">
        <w:rPr>
          <w:rFonts w:cstheme="minorHAnsi"/>
          <w:sz w:val="24"/>
          <w:szCs w:val="24"/>
        </w:rPr>
        <w:t xml:space="preserve">ed the tool's pivotal role in fostering collaboration and stimulating group discussions, citing it as a valuable asset to the learning experience. Additionally, </w:t>
      </w:r>
      <w:r w:rsidRPr="0038782B">
        <w:rPr>
          <w:rFonts w:cstheme="minorHAnsi"/>
          <w:sz w:val="24"/>
          <w:szCs w:val="24"/>
        </w:rPr>
        <w:t>learner</w:t>
      </w:r>
      <w:r w:rsidR="006674FC" w:rsidRPr="0038782B">
        <w:rPr>
          <w:rFonts w:cstheme="minorHAnsi"/>
          <w:sz w:val="24"/>
          <w:szCs w:val="24"/>
        </w:rPr>
        <w:t>s have expressed positive sentiments regarding the immediate feedback received during quizzes and polls, emphasi</w:t>
      </w:r>
      <w:r w:rsidR="00CF20C9" w:rsidRPr="0038782B">
        <w:rPr>
          <w:rFonts w:cstheme="minorHAnsi"/>
          <w:sz w:val="24"/>
          <w:szCs w:val="24"/>
        </w:rPr>
        <w:t>s</w:t>
      </w:r>
      <w:r w:rsidR="006674FC" w:rsidRPr="0038782B">
        <w:rPr>
          <w:rFonts w:cstheme="minorHAnsi"/>
          <w:sz w:val="24"/>
          <w:szCs w:val="24"/>
        </w:rPr>
        <w:t>ing its contribution to their understanding and engagement. Furthermore, they have acknowledged the inclusive learning environment facilitated by Mentimeter, appreciating its ability to accommodate diverse learning styles and promote active participation.</w:t>
      </w:r>
    </w:p>
    <w:p w14:paraId="02AEA571" w14:textId="36846735" w:rsidR="006674FC" w:rsidRPr="0038782B" w:rsidRDefault="009A6130" w:rsidP="0038782B">
      <w:pPr>
        <w:spacing w:line="360" w:lineRule="auto"/>
        <w:rPr>
          <w:rFonts w:cstheme="minorHAnsi"/>
          <w:sz w:val="24"/>
          <w:szCs w:val="24"/>
        </w:rPr>
      </w:pPr>
      <w:r w:rsidRPr="0038782B">
        <w:rPr>
          <w:rFonts w:cstheme="minorHAnsi"/>
          <w:sz w:val="24"/>
          <w:szCs w:val="24"/>
        </w:rPr>
        <w:t xml:space="preserve">Furthermore, </w:t>
      </w:r>
      <w:r w:rsidR="00D71C73" w:rsidRPr="0038782B">
        <w:rPr>
          <w:rFonts w:cstheme="minorHAnsi"/>
          <w:sz w:val="24"/>
          <w:szCs w:val="24"/>
        </w:rPr>
        <w:t xml:space="preserve">implementing </w:t>
      </w:r>
      <w:r w:rsidRPr="0038782B">
        <w:rPr>
          <w:rFonts w:cstheme="minorHAnsi"/>
          <w:sz w:val="24"/>
          <w:szCs w:val="24"/>
        </w:rPr>
        <w:t xml:space="preserve">the verbal feedback session following the Mentimeter integration was met with enthusiasm by the </w:t>
      </w:r>
      <w:r w:rsidR="00A22F60" w:rsidRPr="0038782B">
        <w:rPr>
          <w:rFonts w:cstheme="minorHAnsi"/>
          <w:sz w:val="24"/>
          <w:szCs w:val="24"/>
        </w:rPr>
        <w:t>learner</w:t>
      </w:r>
      <w:r w:rsidRPr="0038782B">
        <w:rPr>
          <w:rFonts w:cstheme="minorHAnsi"/>
          <w:sz w:val="24"/>
          <w:szCs w:val="24"/>
        </w:rPr>
        <w:t xml:space="preserve">s. They appreciated the opportunity to delve deeper into the topic discussed during the interactive activities and found the expanded discussion to be enriching and insightful. Many </w:t>
      </w:r>
      <w:r w:rsidR="00A22F60" w:rsidRPr="0038782B">
        <w:rPr>
          <w:rFonts w:cstheme="minorHAnsi"/>
          <w:sz w:val="24"/>
          <w:szCs w:val="24"/>
        </w:rPr>
        <w:t>learner</w:t>
      </w:r>
      <w:r w:rsidRPr="0038782B">
        <w:rPr>
          <w:rFonts w:cstheme="minorHAnsi"/>
          <w:sz w:val="24"/>
          <w:szCs w:val="24"/>
        </w:rPr>
        <w:t>s expressed a desire to continue using this method in future sessions, citing its effectiveness in enhancing their understanding and facilitating meaningful dialogue. Their eagerness to sustain this approach underscores the value they perceive in Mentimeter as a tool for promoting active learning and fostering collaborative engagement in the classroom.</w:t>
      </w:r>
    </w:p>
    <w:p w14:paraId="554365C0" w14:textId="77777777" w:rsidR="00C15171" w:rsidRPr="0038782B" w:rsidRDefault="00C15171" w:rsidP="0038782B">
      <w:pPr>
        <w:spacing w:line="360" w:lineRule="auto"/>
        <w:rPr>
          <w:rFonts w:cstheme="minorHAnsi"/>
          <w:sz w:val="24"/>
          <w:szCs w:val="24"/>
        </w:rPr>
      </w:pPr>
    </w:p>
    <w:p w14:paraId="2953C0EA" w14:textId="77777777" w:rsidR="00215D54" w:rsidRPr="0038782B" w:rsidRDefault="00215D54" w:rsidP="0038782B">
      <w:pPr>
        <w:pStyle w:val="Heading3"/>
        <w:spacing w:line="360" w:lineRule="auto"/>
        <w:rPr>
          <w:rFonts w:asciiTheme="minorHAnsi" w:hAnsiTheme="minorHAnsi" w:cstheme="minorHAnsi"/>
        </w:rPr>
      </w:pPr>
      <w:bookmarkStart w:id="29" w:name="_Toc159010531"/>
      <w:r w:rsidRPr="0038782B">
        <w:rPr>
          <w:rFonts w:asciiTheme="minorHAnsi" w:hAnsiTheme="minorHAnsi" w:cstheme="minorHAnsi"/>
        </w:rPr>
        <w:lastRenderedPageBreak/>
        <w:t>Evaluation – Technical Issues:</w:t>
      </w:r>
      <w:bookmarkEnd w:id="29"/>
    </w:p>
    <w:p w14:paraId="1EDFDBCF" w14:textId="1A0A8312" w:rsidR="00F07FC3" w:rsidRDefault="00215D54" w:rsidP="00486566">
      <w:pPr>
        <w:spacing w:line="360" w:lineRule="auto"/>
        <w:rPr>
          <w:rFonts w:cstheme="minorHAnsi"/>
          <w:sz w:val="24"/>
          <w:szCs w:val="24"/>
        </w:rPr>
      </w:pPr>
      <w:r w:rsidRPr="0038782B">
        <w:rPr>
          <w:rFonts w:cstheme="minorHAnsi"/>
          <w:sz w:val="24"/>
          <w:szCs w:val="24"/>
        </w:rPr>
        <w:t xml:space="preserve">During the implementation of Mentimeter in teaching practice, it's crucial to acknowledge and address potential technological challenges that may arise. For instance, in </w:t>
      </w:r>
      <w:r w:rsidR="00E21370" w:rsidRPr="0038782B">
        <w:rPr>
          <w:rFonts w:cstheme="minorHAnsi"/>
          <w:sz w:val="24"/>
          <w:szCs w:val="24"/>
        </w:rPr>
        <w:t xml:space="preserve">my </w:t>
      </w:r>
      <w:r w:rsidRPr="0038782B">
        <w:rPr>
          <w:rFonts w:cstheme="minorHAnsi"/>
          <w:sz w:val="24"/>
          <w:szCs w:val="24"/>
        </w:rPr>
        <w:t xml:space="preserve">session, one </w:t>
      </w:r>
      <w:r w:rsidR="00A22F60" w:rsidRPr="0038782B">
        <w:rPr>
          <w:rFonts w:cstheme="minorHAnsi"/>
          <w:sz w:val="24"/>
          <w:szCs w:val="24"/>
        </w:rPr>
        <w:t>learner</w:t>
      </w:r>
      <w:r w:rsidRPr="0038782B">
        <w:rPr>
          <w:rFonts w:cstheme="minorHAnsi"/>
          <w:sz w:val="24"/>
          <w:szCs w:val="24"/>
        </w:rPr>
        <w:t xml:space="preserve"> encountered difficulty using the QR code to access the quiz. This unforeseen issue necessitated a quick adaptation, with a backup paper QR code provided to ensure the </w:t>
      </w:r>
      <w:r w:rsidR="00A22F60" w:rsidRPr="0038782B">
        <w:rPr>
          <w:rFonts w:cstheme="minorHAnsi"/>
          <w:sz w:val="24"/>
          <w:szCs w:val="24"/>
        </w:rPr>
        <w:t>learner</w:t>
      </w:r>
      <w:r w:rsidRPr="0038782B">
        <w:rPr>
          <w:rFonts w:cstheme="minorHAnsi"/>
          <w:sz w:val="24"/>
          <w:szCs w:val="24"/>
        </w:rPr>
        <w:t>'s participation. While such incidents can disrupt the flow of the session, they also underscore the importance of flexibility and contingency planning when integrating digital tools into the learning environment.</w:t>
      </w:r>
    </w:p>
    <w:p w14:paraId="2BE0C732" w14:textId="77777777" w:rsidR="00486566" w:rsidRPr="0038782B" w:rsidRDefault="00486566" w:rsidP="00486566">
      <w:pPr>
        <w:spacing w:line="360" w:lineRule="auto"/>
        <w:rPr>
          <w:rFonts w:cstheme="minorHAnsi"/>
          <w:sz w:val="24"/>
          <w:szCs w:val="24"/>
        </w:rPr>
      </w:pPr>
    </w:p>
    <w:p w14:paraId="48ABFCF3" w14:textId="0F8C9293" w:rsidR="00215D54" w:rsidRPr="0038782B" w:rsidRDefault="00215D54" w:rsidP="0038782B">
      <w:pPr>
        <w:pStyle w:val="Heading3"/>
        <w:spacing w:line="360" w:lineRule="auto"/>
        <w:rPr>
          <w:rFonts w:asciiTheme="minorHAnsi" w:hAnsiTheme="minorHAnsi" w:cstheme="minorHAnsi"/>
        </w:rPr>
      </w:pPr>
      <w:bookmarkStart w:id="30" w:name="_Toc159010532"/>
      <w:r w:rsidRPr="0038782B">
        <w:rPr>
          <w:rFonts w:asciiTheme="minorHAnsi" w:hAnsiTheme="minorHAnsi" w:cstheme="minorHAnsi"/>
        </w:rPr>
        <w:t>Anonymous Nature and Support Targeting:</w:t>
      </w:r>
      <w:bookmarkEnd w:id="30"/>
    </w:p>
    <w:p w14:paraId="0913CA47" w14:textId="04AB730C" w:rsidR="00215D54" w:rsidRPr="0038782B" w:rsidRDefault="00215D54" w:rsidP="0038782B">
      <w:pPr>
        <w:spacing w:line="360" w:lineRule="auto"/>
        <w:rPr>
          <w:rFonts w:cstheme="minorHAnsi"/>
          <w:sz w:val="24"/>
          <w:szCs w:val="24"/>
        </w:rPr>
      </w:pPr>
      <w:r w:rsidRPr="0038782B">
        <w:rPr>
          <w:rFonts w:cstheme="minorHAnsi"/>
          <w:sz w:val="24"/>
          <w:szCs w:val="24"/>
        </w:rPr>
        <w:t xml:space="preserve">One notable aspect of Mentimeter is its anonymous nature, which offers both benefits and challenges. While anonymity fosters a safe and inclusive learning environment, it also presents limitations in terms of targeting support to individual </w:t>
      </w:r>
      <w:r w:rsidR="00A22F60" w:rsidRPr="0038782B">
        <w:rPr>
          <w:rFonts w:cstheme="minorHAnsi"/>
          <w:sz w:val="24"/>
          <w:szCs w:val="24"/>
        </w:rPr>
        <w:t>learner</w:t>
      </w:r>
      <w:r w:rsidRPr="0038782B">
        <w:rPr>
          <w:rFonts w:cstheme="minorHAnsi"/>
          <w:sz w:val="24"/>
          <w:szCs w:val="24"/>
        </w:rPr>
        <w:t xml:space="preserve">s. Without the ability to pinpoint which </w:t>
      </w:r>
      <w:r w:rsidR="00A22F60" w:rsidRPr="0038782B">
        <w:rPr>
          <w:rFonts w:cstheme="minorHAnsi"/>
          <w:sz w:val="24"/>
          <w:szCs w:val="24"/>
        </w:rPr>
        <w:t>learner</w:t>
      </w:r>
      <w:r w:rsidRPr="0038782B">
        <w:rPr>
          <w:rFonts w:cstheme="minorHAnsi"/>
          <w:sz w:val="24"/>
          <w:szCs w:val="24"/>
        </w:rPr>
        <w:t xml:space="preserve"> provided specific responses, </w:t>
      </w:r>
      <w:r w:rsidR="00B455A0" w:rsidRPr="0038782B">
        <w:rPr>
          <w:rFonts w:cstheme="minorHAnsi"/>
          <w:sz w:val="24"/>
          <w:szCs w:val="24"/>
        </w:rPr>
        <w:t xml:space="preserve">it was </w:t>
      </w:r>
      <w:r w:rsidRPr="0038782B">
        <w:rPr>
          <w:rFonts w:cstheme="minorHAnsi"/>
          <w:sz w:val="24"/>
          <w:szCs w:val="24"/>
        </w:rPr>
        <w:t>challenging to offer personali</w:t>
      </w:r>
      <w:r w:rsidR="00B455A0" w:rsidRPr="0038782B">
        <w:rPr>
          <w:rFonts w:cstheme="minorHAnsi"/>
          <w:sz w:val="24"/>
          <w:szCs w:val="24"/>
        </w:rPr>
        <w:t>s</w:t>
      </w:r>
      <w:r w:rsidRPr="0038782B">
        <w:rPr>
          <w:rFonts w:cstheme="minorHAnsi"/>
          <w:sz w:val="24"/>
          <w:szCs w:val="24"/>
        </w:rPr>
        <w:t>ed assistance or address individual learning needs. However, this anonymity also encourage</w:t>
      </w:r>
      <w:r w:rsidR="00B455A0" w:rsidRPr="0038782B">
        <w:rPr>
          <w:rFonts w:cstheme="minorHAnsi"/>
          <w:sz w:val="24"/>
          <w:szCs w:val="24"/>
        </w:rPr>
        <w:t>d</w:t>
      </w:r>
      <w:r w:rsidRPr="0038782B">
        <w:rPr>
          <w:rFonts w:cstheme="minorHAnsi"/>
          <w:sz w:val="24"/>
          <w:szCs w:val="24"/>
        </w:rPr>
        <w:t xml:space="preserve"> honest participation and reduce</w:t>
      </w:r>
      <w:r w:rsidR="00B455A0" w:rsidRPr="0038782B">
        <w:rPr>
          <w:rFonts w:cstheme="minorHAnsi"/>
          <w:sz w:val="24"/>
          <w:szCs w:val="24"/>
        </w:rPr>
        <w:t>d</w:t>
      </w:r>
      <w:r w:rsidRPr="0038782B">
        <w:rPr>
          <w:rFonts w:cstheme="minorHAnsi"/>
          <w:sz w:val="24"/>
          <w:szCs w:val="24"/>
        </w:rPr>
        <w:t xml:space="preserve"> the fear of judgment, contributing to open and transparent communication within the classroom.</w:t>
      </w:r>
    </w:p>
    <w:p w14:paraId="4FCAA2B7" w14:textId="0037F5FB" w:rsidR="00C10B0F" w:rsidRPr="0038782B" w:rsidRDefault="00C10B0F" w:rsidP="0038782B">
      <w:pPr>
        <w:spacing w:line="360" w:lineRule="auto"/>
        <w:rPr>
          <w:rFonts w:cstheme="minorHAnsi"/>
          <w:sz w:val="24"/>
          <w:szCs w:val="24"/>
        </w:rPr>
      </w:pPr>
      <w:r w:rsidRPr="0038782B">
        <w:rPr>
          <w:rFonts w:cstheme="minorHAnsi"/>
          <w:sz w:val="24"/>
          <w:szCs w:val="24"/>
        </w:rPr>
        <w:t>Moreover, ensure that the data collected through Mentimeter is used ethically and responsibly. Respect participants' privacy rights by safeguarding their anonymity and confidentiality. Use the data gathered solely for educational purposes, avoiding any misuse or unauthorized sharing of sensitive information</w:t>
      </w:r>
      <w:r w:rsidR="007753BE" w:rsidRPr="0038782B">
        <w:rPr>
          <w:rFonts w:cstheme="minorHAnsi"/>
          <w:sz w:val="24"/>
          <w:szCs w:val="24"/>
        </w:rPr>
        <w:t xml:space="preserve">. </w:t>
      </w:r>
      <w:r w:rsidRPr="0038782B">
        <w:rPr>
          <w:rFonts w:cstheme="minorHAnsi"/>
          <w:sz w:val="24"/>
          <w:szCs w:val="24"/>
        </w:rPr>
        <w:t xml:space="preserve">By incorporating these ethical considerations into </w:t>
      </w:r>
      <w:r w:rsidR="007753BE" w:rsidRPr="0038782B">
        <w:rPr>
          <w:rFonts w:cstheme="minorHAnsi"/>
          <w:sz w:val="24"/>
          <w:szCs w:val="24"/>
        </w:rPr>
        <w:t>the</w:t>
      </w:r>
      <w:r w:rsidRPr="0038782B">
        <w:rPr>
          <w:rFonts w:cstheme="minorHAnsi"/>
          <w:sz w:val="24"/>
          <w:szCs w:val="24"/>
        </w:rPr>
        <w:t xml:space="preserve"> interactive presentations, </w:t>
      </w:r>
      <w:r w:rsidR="007753BE" w:rsidRPr="0038782B">
        <w:rPr>
          <w:rFonts w:cstheme="minorHAnsi"/>
          <w:sz w:val="24"/>
          <w:szCs w:val="24"/>
        </w:rPr>
        <w:t xml:space="preserve">it </w:t>
      </w:r>
      <w:r w:rsidRPr="0038782B">
        <w:rPr>
          <w:rFonts w:cstheme="minorHAnsi"/>
          <w:sz w:val="24"/>
          <w:szCs w:val="24"/>
        </w:rPr>
        <w:t>not only enhance</w:t>
      </w:r>
      <w:r w:rsidR="007753BE" w:rsidRPr="0038782B">
        <w:rPr>
          <w:rFonts w:cstheme="minorHAnsi"/>
          <w:sz w:val="24"/>
          <w:szCs w:val="24"/>
        </w:rPr>
        <w:t>s</w:t>
      </w:r>
      <w:r w:rsidRPr="0038782B">
        <w:rPr>
          <w:rFonts w:cstheme="minorHAnsi"/>
          <w:sz w:val="24"/>
          <w:szCs w:val="24"/>
        </w:rPr>
        <w:t xml:space="preserve"> the learning experience but also cultivate</w:t>
      </w:r>
      <w:r w:rsidR="007753BE" w:rsidRPr="0038782B">
        <w:rPr>
          <w:rFonts w:cstheme="minorHAnsi"/>
          <w:sz w:val="24"/>
          <w:szCs w:val="24"/>
        </w:rPr>
        <w:t xml:space="preserve">d </w:t>
      </w:r>
      <w:r w:rsidRPr="0038782B">
        <w:rPr>
          <w:rFonts w:cstheme="minorHAnsi"/>
          <w:sz w:val="24"/>
          <w:szCs w:val="24"/>
        </w:rPr>
        <w:t xml:space="preserve">a </w:t>
      </w:r>
      <w:r w:rsidR="007753BE" w:rsidRPr="0038782B">
        <w:rPr>
          <w:rFonts w:cstheme="minorHAnsi"/>
          <w:sz w:val="24"/>
          <w:szCs w:val="24"/>
        </w:rPr>
        <w:t>mutual understanding and r</w:t>
      </w:r>
      <w:r w:rsidRPr="0038782B">
        <w:rPr>
          <w:rFonts w:cstheme="minorHAnsi"/>
          <w:sz w:val="24"/>
          <w:szCs w:val="24"/>
        </w:rPr>
        <w:t xml:space="preserve">espect within </w:t>
      </w:r>
      <w:r w:rsidR="007753BE" w:rsidRPr="0038782B">
        <w:rPr>
          <w:rFonts w:cstheme="minorHAnsi"/>
          <w:sz w:val="24"/>
          <w:szCs w:val="24"/>
        </w:rPr>
        <w:t>the session</w:t>
      </w:r>
      <w:r w:rsidRPr="0038782B">
        <w:rPr>
          <w:rFonts w:cstheme="minorHAnsi"/>
          <w:sz w:val="24"/>
          <w:szCs w:val="24"/>
        </w:rPr>
        <w:t>.</w:t>
      </w:r>
    </w:p>
    <w:p w14:paraId="3EC877AD" w14:textId="77777777" w:rsidR="00932D6F" w:rsidRPr="0038782B" w:rsidRDefault="00932D6F" w:rsidP="0038782B">
      <w:pPr>
        <w:spacing w:line="360" w:lineRule="auto"/>
        <w:rPr>
          <w:rFonts w:cstheme="minorHAnsi"/>
          <w:sz w:val="24"/>
          <w:szCs w:val="24"/>
          <w:highlight w:val="yellow"/>
        </w:rPr>
      </w:pPr>
    </w:p>
    <w:p w14:paraId="6571EE42" w14:textId="77777777" w:rsidR="00932D6F" w:rsidRPr="0038782B" w:rsidRDefault="00932D6F" w:rsidP="0038782B">
      <w:pPr>
        <w:pStyle w:val="Heading3"/>
        <w:spacing w:line="360" w:lineRule="auto"/>
        <w:rPr>
          <w:rFonts w:asciiTheme="minorHAnsi" w:hAnsiTheme="minorHAnsi" w:cstheme="minorHAnsi"/>
        </w:rPr>
      </w:pPr>
      <w:bookmarkStart w:id="31" w:name="_Toc159010533"/>
      <w:r w:rsidRPr="0038782B">
        <w:rPr>
          <w:rFonts w:asciiTheme="minorHAnsi" w:hAnsiTheme="minorHAnsi" w:cstheme="minorHAnsi"/>
        </w:rPr>
        <w:t>Integration with Learning Theories:</w:t>
      </w:r>
      <w:bookmarkEnd w:id="31"/>
    </w:p>
    <w:p w14:paraId="5ECE4041" w14:textId="77777777" w:rsidR="00932D6F" w:rsidRPr="0038782B" w:rsidRDefault="00932D6F" w:rsidP="0038782B">
      <w:pPr>
        <w:spacing w:line="360" w:lineRule="auto"/>
        <w:rPr>
          <w:rFonts w:cstheme="minorHAnsi"/>
          <w:sz w:val="24"/>
          <w:szCs w:val="24"/>
        </w:rPr>
      </w:pPr>
      <w:proofErr w:type="spellStart"/>
      <w:r w:rsidRPr="0038782B">
        <w:rPr>
          <w:rFonts w:cstheme="minorHAnsi"/>
          <w:sz w:val="24"/>
          <w:szCs w:val="24"/>
        </w:rPr>
        <w:t>Mentimeter's</w:t>
      </w:r>
      <w:proofErr w:type="spellEnd"/>
      <w:r w:rsidRPr="0038782B">
        <w:rPr>
          <w:rFonts w:cstheme="minorHAnsi"/>
          <w:sz w:val="24"/>
          <w:szCs w:val="24"/>
        </w:rPr>
        <w:t xml:space="preserve"> impact aligns with key learning theories. The platform supports connectivism principles by creating networks of knowledge and facilitating real-time connections. It </w:t>
      </w:r>
      <w:r w:rsidRPr="0038782B">
        <w:rPr>
          <w:rFonts w:cstheme="minorHAnsi"/>
          <w:sz w:val="24"/>
          <w:szCs w:val="24"/>
        </w:rPr>
        <w:lastRenderedPageBreak/>
        <w:t>fosters collaborative learning, echoing constructivist ideals of knowledge co-construction through peer interaction. Moreover, the tool's ability to provide instant feedback aligns with formative assessment practices, reinforcing the importance of adaptive teaching strategies.</w:t>
      </w:r>
    </w:p>
    <w:p w14:paraId="5743AAA8" w14:textId="77777777" w:rsidR="00215D54" w:rsidRPr="0038782B" w:rsidRDefault="00215D54" w:rsidP="0038782B">
      <w:pPr>
        <w:spacing w:line="360" w:lineRule="auto"/>
        <w:rPr>
          <w:rFonts w:cstheme="minorHAnsi"/>
          <w:sz w:val="24"/>
          <w:szCs w:val="24"/>
        </w:rPr>
      </w:pPr>
    </w:p>
    <w:p w14:paraId="355D4245" w14:textId="1EF81223" w:rsidR="00C15171" w:rsidRPr="0038782B" w:rsidRDefault="00215D54" w:rsidP="0038782B">
      <w:pPr>
        <w:spacing w:line="360" w:lineRule="auto"/>
        <w:rPr>
          <w:rFonts w:cstheme="minorHAnsi"/>
          <w:sz w:val="24"/>
          <w:szCs w:val="24"/>
        </w:rPr>
      </w:pPr>
      <w:r w:rsidRPr="0038782B">
        <w:rPr>
          <w:rFonts w:cstheme="minorHAnsi"/>
          <w:sz w:val="24"/>
          <w:szCs w:val="24"/>
        </w:rPr>
        <w:t xml:space="preserve">In conclusion, while Mentimeter offers numerous advantages in promoting </w:t>
      </w:r>
      <w:r w:rsidR="00A22F60" w:rsidRPr="0038782B">
        <w:rPr>
          <w:rFonts w:cstheme="minorHAnsi"/>
          <w:sz w:val="24"/>
          <w:szCs w:val="24"/>
        </w:rPr>
        <w:t>learner</w:t>
      </w:r>
      <w:r w:rsidRPr="0038782B">
        <w:rPr>
          <w:rFonts w:cstheme="minorHAnsi"/>
          <w:sz w:val="24"/>
          <w:szCs w:val="24"/>
        </w:rPr>
        <w:t xml:space="preserve"> engagement, facilitating collaborative learning, and providing instant feedback, it's essential to be mindful of potential technical issues and navigate the challenges posed by anonymity effectively. By embracing these considerations and leveraging the strengths of the tool, educators can maximize its potential to enhance teaching and learning experiences</w:t>
      </w:r>
    </w:p>
    <w:p w14:paraId="3416DEF1" w14:textId="77777777" w:rsidR="00995AD1" w:rsidRPr="0038782B" w:rsidRDefault="00995AD1" w:rsidP="0038782B">
      <w:pPr>
        <w:spacing w:line="360" w:lineRule="auto"/>
        <w:rPr>
          <w:rFonts w:cstheme="minorHAnsi"/>
          <w:sz w:val="24"/>
          <w:szCs w:val="24"/>
        </w:rPr>
      </w:pPr>
    </w:p>
    <w:p w14:paraId="268FE35C" w14:textId="14F2C28C" w:rsidR="00995AD1" w:rsidRPr="0038782B" w:rsidRDefault="00995AD1" w:rsidP="00486566">
      <w:pPr>
        <w:pStyle w:val="Heading2"/>
        <w:spacing w:line="360" w:lineRule="auto"/>
        <w:rPr>
          <w:rFonts w:asciiTheme="minorHAnsi" w:hAnsiTheme="minorHAnsi" w:cstheme="minorHAnsi"/>
          <w:sz w:val="24"/>
          <w:szCs w:val="24"/>
        </w:rPr>
      </w:pPr>
      <w:bookmarkStart w:id="32" w:name="_Toc159010534"/>
      <w:r w:rsidRPr="0038782B">
        <w:rPr>
          <w:rFonts w:asciiTheme="minorHAnsi" w:hAnsiTheme="minorHAnsi" w:cstheme="minorHAnsi"/>
          <w:sz w:val="24"/>
          <w:szCs w:val="24"/>
        </w:rPr>
        <w:t>Informed Development of Future Practice:</w:t>
      </w:r>
      <w:bookmarkEnd w:id="32"/>
    </w:p>
    <w:p w14:paraId="791213F7" w14:textId="77777777" w:rsidR="00995AD1" w:rsidRPr="0038782B" w:rsidRDefault="00995AD1" w:rsidP="0038782B">
      <w:pPr>
        <w:pStyle w:val="Heading3"/>
        <w:spacing w:line="360" w:lineRule="auto"/>
        <w:rPr>
          <w:rFonts w:asciiTheme="minorHAnsi" w:hAnsiTheme="minorHAnsi" w:cstheme="minorHAnsi"/>
        </w:rPr>
      </w:pPr>
      <w:bookmarkStart w:id="33" w:name="_Toc159010535"/>
      <w:r w:rsidRPr="0038782B">
        <w:rPr>
          <w:rFonts w:asciiTheme="minorHAnsi" w:hAnsiTheme="minorHAnsi" w:cstheme="minorHAnsi"/>
        </w:rPr>
        <w:t>1. Further Exploration of Collaborative Features:</w:t>
      </w:r>
      <w:bookmarkEnd w:id="33"/>
    </w:p>
    <w:p w14:paraId="4594D8E0" w14:textId="43E88A85" w:rsidR="00995AD1" w:rsidRPr="0038782B" w:rsidRDefault="00995AD1" w:rsidP="0038782B">
      <w:pPr>
        <w:spacing w:line="360" w:lineRule="auto"/>
        <w:rPr>
          <w:rFonts w:cstheme="minorHAnsi"/>
          <w:sz w:val="24"/>
          <w:szCs w:val="24"/>
        </w:rPr>
      </w:pPr>
      <w:r w:rsidRPr="0038782B">
        <w:rPr>
          <w:rFonts w:cstheme="minorHAnsi"/>
          <w:sz w:val="24"/>
          <w:szCs w:val="24"/>
        </w:rPr>
        <w:t>The success of collaborative features in Mentimeter has inspired exploration of similar tools</w:t>
      </w:r>
      <w:r w:rsidR="002B676E" w:rsidRPr="0038782B">
        <w:rPr>
          <w:rFonts w:cstheme="minorHAnsi"/>
          <w:sz w:val="24"/>
          <w:szCs w:val="24"/>
        </w:rPr>
        <w:t>.</w:t>
      </w:r>
      <w:r w:rsidRPr="0038782B">
        <w:rPr>
          <w:rFonts w:cstheme="minorHAnsi"/>
          <w:sz w:val="24"/>
          <w:szCs w:val="24"/>
        </w:rPr>
        <w:t xml:space="preserve"> Future practice will involve incorporating additional collaborative tools to diversify group activities and provide learners with a range of interactive experiences. This aligns with a commitment to fostering a collaborative and supportive learning community.</w:t>
      </w:r>
    </w:p>
    <w:p w14:paraId="7A50E3CF" w14:textId="77777777" w:rsidR="00995AD1" w:rsidRPr="0038782B" w:rsidRDefault="00995AD1" w:rsidP="0038782B">
      <w:pPr>
        <w:spacing w:line="360" w:lineRule="auto"/>
        <w:rPr>
          <w:rFonts w:cstheme="minorHAnsi"/>
          <w:sz w:val="24"/>
          <w:szCs w:val="24"/>
        </w:rPr>
      </w:pPr>
    </w:p>
    <w:p w14:paraId="0C40859F" w14:textId="77777777" w:rsidR="00995AD1" w:rsidRPr="0038782B" w:rsidRDefault="00995AD1" w:rsidP="0038782B">
      <w:pPr>
        <w:pStyle w:val="Heading3"/>
        <w:spacing w:line="360" w:lineRule="auto"/>
        <w:rPr>
          <w:rFonts w:asciiTheme="minorHAnsi" w:hAnsiTheme="minorHAnsi" w:cstheme="minorHAnsi"/>
        </w:rPr>
      </w:pPr>
      <w:bookmarkStart w:id="34" w:name="_Toc159010536"/>
      <w:r w:rsidRPr="0038782B">
        <w:rPr>
          <w:rFonts w:asciiTheme="minorHAnsi" w:hAnsiTheme="minorHAnsi" w:cstheme="minorHAnsi"/>
        </w:rPr>
        <w:t>2. Continuous Professional Development:</w:t>
      </w:r>
      <w:bookmarkEnd w:id="34"/>
    </w:p>
    <w:p w14:paraId="2252DD56" w14:textId="77777777" w:rsidR="00995AD1" w:rsidRPr="0038782B" w:rsidRDefault="00995AD1" w:rsidP="0038782B">
      <w:pPr>
        <w:spacing w:line="360" w:lineRule="auto"/>
        <w:rPr>
          <w:rFonts w:cstheme="minorHAnsi"/>
          <w:sz w:val="24"/>
          <w:szCs w:val="24"/>
        </w:rPr>
      </w:pPr>
      <w:r w:rsidRPr="0038782B">
        <w:rPr>
          <w:rFonts w:cstheme="minorHAnsi"/>
          <w:sz w:val="24"/>
          <w:szCs w:val="24"/>
        </w:rPr>
        <w:t>The implementation of Mentimeter has underscored the importance of continuous professional development in leveraging the full potential of digital tools. To enhance proficiency in using Mentimeter and other innovative technologies, future practice will involve ongoing training, exploration of new features, and staying informed about emerging educational technologies.</w:t>
      </w:r>
    </w:p>
    <w:p w14:paraId="6001E509" w14:textId="77777777" w:rsidR="00995AD1" w:rsidRPr="0038782B" w:rsidRDefault="00995AD1" w:rsidP="0038782B">
      <w:pPr>
        <w:spacing w:line="360" w:lineRule="auto"/>
        <w:rPr>
          <w:rFonts w:cstheme="minorHAnsi"/>
          <w:sz w:val="24"/>
          <w:szCs w:val="24"/>
        </w:rPr>
      </w:pPr>
    </w:p>
    <w:p w14:paraId="43BC7E55" w14:textId="77777777" w:rsidR="00995AD1" w:rsidRPr="0038782B" w:rsidRDefault="00995AD1" w:rsidP="0038782B">
      <w:pPr>
        <w:pStyle w:val="Heading3"/>
        <w:spacing w:line="360" w:lineRule="auto"/>
        <w:rPr>
          <w:rFonts w:asciiTheme="minorHAnsi" w:hAnsiTheme="minorHAnsi" w:cstheme="minorHAnsi"/>
        </w:rPr>
      </w:pPr>
      <w:bookmarkStart w:id="35" w:name="_Toc159010537"/>
      <w:r w:rsidRPr="0038782B">
        <w:rPr>
          <w:rFonts w:asciiTheme="minorHAnsi" w:hAnsiTheme="minorHAnsi" w:cstheme="minorHAnsi"/>
        </w:rPr>
        <w:t>3. Inclusive Design of Digital Learning Materials:</w:t>
      </w:r>
      <w:bookmarkEnd w:id="35"/>
    </w:p>
    <w:p w14:paraId="1BD09898" w14:textId="790FE61D" w:rsidR="00995AD1" w:rsidRPr="0038782B" w:rsidRDefault="00995AD1" w:rsidP="0038782B">
      <w:pPr>
        <w:spacing w:line="360" w:lineRule="auto"/>
        <w:rPr>
          <w:rFonts w:cstheme="minorHAnsi"/>
          <w:sz w:val="24"/>
          <w:szCs w:val="24"/>
        </w:rPr>
      </w:pPr>
      <w:r w:rsidRPr="0038782B">
        <w:rPr>
          <w:rFonts w:cstheme="minorHAnsi"/>
          <w:sz w:val="24"/>
          <w:szCs w:val="24"/>
        </w:rPr>
        <w:t>Reflecting on the inclusive nature of Mentimeter, future practice will prioriti</w:t>
      </w:r>
      <w:r w:rsidR="00AF6B80" w:rsidRPr="0038782B">
        <w:rPr>
          <w:rFonts w:cstheme="minorHAnsi"/>
          <w:sz w:val="24"/>
          <w:szCs w:val="24"/>
        </w:rPr>
        <w:t>s</w:t>
      </w:r>
      <w:r w:rsidRPr="0038782B">
        <w:rPr>
          <w:rFonts w:cstheme="minorHAnsi"/>
          <w:sz w:val="24"/>
          <w:szCs w:val="24"/>
        </w:rPr>
        <w:t xml:space="preserve">e the development of digital learning materials that accommodate diverse learning needs. This </w:t>
      </w:r>
      <w:r w:rsidRPr="0038782B">
        <w:rPr>
          <w:rFonts w:cstheme="minorHAnsi"/>
          <w:sz w:val="24"/>
          <w:szCs w:val="24"/>
        </w:rPr>
        <w:lastRenderedPageBreak/>
        <w:t xml:space="preserve">involves considering alternative modes of engagement, providing clear instructions for technology use, and ensuring accessibility for all </w:t>
      </w:r>
      <w:r w:rsidR="00AF6B80" w:rsidRPr="0038782B">
        <w:rPr>
          <w:rFonts w:cstheme="minorHAnsi"/>
          <w:sz w:val="24"/>
          <w:szCs w:val="24"/>
        </w:rPr>
        <w:t>learners</w:t>
      </w:r>
      <w:r w:rsidRPr="0038782B">
        <w:rPr>
          <w:rFonts w:cstheme="minorHAnsi"/>
          <w:sz w:val="24"/>
          <w:szCs w:val="24"/>
        </w:rPr>
        <w:t xml:space="preserve">. </w:t>
      </w:r>
    </w:p>
    <w:p w14:paraId="6535ED33" w14:textId="77777777" w:rsidR="00AF6B80" w:rsidRPr="0038782B" w:rsidRDefault="00AF6B80" w:rsidP="0038782B">
      <w:pPr>
        <w:spacing w:line="360" w:lineRule="auto"/>
        <w:rPr>
          <w:rFonts w:cstheme="minorHAnsi"/>
          <w:sz w:val="24"/>
          <w:szCs w:val="24"/>
        </w:rPr>
      </w:pPr>
    </w:p>
    <w:p w14:paraId="2C7AB71E" w14:textId="6EC063BB" w:rsidR="00995AD1" w:rsidRPr="0038782B" w:rsidRDefault="00995AD1" w:rsidP="0038782B">
      <w:pPr>
        <w:pStyle w:val="Heading3"/>
        <w:spacing w:line="360" w:lineRule="auto"/>
        <w:rPr>
          <w:rFonts w:asciiTheme="minorHAnsi" w:hAnsiTheme="minorHAnsi" w:cstheme="minorHAnsi"/>
        </w:rPr>
      </w:pPr>
      <w:bookmarkStart w:id="36" w:name="_Toc159010538"/>
      <w:r w:rsidRPr="0038782B">
        <w:rPr>
          <w:rFonts w:asciiTheme="minorHAnsi" w:hAnsiTheme="minorHAnsi" w:cstheme="minorHAnsi"/>
        </w:rPr>
        <w:t xml:space="preserve">4. </w:t>
      </w:r>
      <w:r w:rsidR="00A22F60" w:rsidRPr="0038782B">
        <w:rPr>
          <w:rFonts w:asciiTheme="minorHAnsi" w:hAnsiTheme="minorHAnsi" w:cstheme="minorHAnsi"/>
        </w:rPr>
        <w:t>Learner</w:t>
      </w:r>
      <w:r w:rsidRPr="0038782B">
        <w:rPr>
          <w:rFonts w:asciiTheme="minorHAnsi" w:hAnsiTheme="minorHAnsi" w:cstheme="minorHAnsi"/>
        </w:rPr>
        <w:t>-Centred Approach:</w:t>
      </w:r>
      <w:bookmarkEnd w:id="36"/>
    </w:p>
    <w:p w14:paraId="7ACFC0B4" w14:textId="5A223E64" w:rsidR="00995AD1" w:rsidRPr="0038782B" w:rsidRDefault="00995AD1" w:rsidP="0038782B">
      <w:pPr>
        <w:spacing w:line="360" w:lineRule="auto"/>
        <w:rPr>
          <w:rFonts w:cstheme="minorHAnsi"/>
          <w:sz w:val="24"/>
          <w:szCs w:val="24"/>
        </w:rPr>
      </w:pPr>
      <w:r w:rsidRPr="0038782B">
        <w:rPr>
          <w:rFonts w:cstheme="minorHAnsi"/>
          <w:sz w:val="24"/>
          <w:szCs w:val="24"/>
        </w:rPr>
        <w:t xml:space="preserve">The positive </w:t>
      </w:r>
      <w:r w:rsidR="00A22F60" w:rsidRPr="0038782B">
        <w:rPr>
          <w:rFonts w:cstheme="minorHAnsi"/>
          <w:sz w:val="24"/>
          <w:szCs w:val="24"/>
        </w:rPr>
        <w:t>learner</w:t>
      </w:r>
      <w:r w:rsidRPr="0038782B">
        <w:rPr>
          <w:rFonts w:cstheme="minorHAnsi"/>
          <w:sz w:val="24"/>
          <w:szCs w:val="24"/>
        </w:rPr>
        <w:t xml:space="preserve"> feedback regarding the interactive and engaging nature of Mentimeter has reinforced the importance of a </w:t>
      </w:r>
      <w:r w:rsidR="00A22F60" w:rsidRPr="0038782B">
        <w:rPr>
          <w:rFonts w:cstheme="minorHAnsi"/>
          <w:sz w:val="24"/>
          <w:szCs w:val="24"/>
        </w:rPr>
        <w:t>learner</w:t>
      </w:r>
      <w:r w:rsidRPr="0038782B">
        <w:rPr>
          <w:rFonts w:cstheme="minorHAnsi"/>
          <w:sz w:val="24"/>
          <w:szCs w:val="24"/>
        </w:rPr>
        <w:t xml:space="preserve">-centred approach. Future practice will involve soliciting regular feedback from </w:t>
      </w:r>
      <w:r w:rsidR="00A22F60" w:rsidRPr="0038782B">
        <w:rPr>
          <w:rFonts w:cstheme="minorHAnsi"/>
          <w:sz w:val="24"/>
          <w:szCs w:val="24"/>
        </w:rPr>
        <w:t>learner</w:t>
      </w:r>
      <w:r w:rsidRPr="0038782B">
        <w:rPr>
          <w:rFonts w:cstheme="minorHAnsi"/>
          <w:sz w:val="24"/>
          <w:szCs w:val="24"/>
        </w:rPr>
        <w:t>s, adapting instructional strategies based on their preferences, and continuously refining the use of digital tools to enhance the overall learning experience.</w:t>
      </w:r>
    </w:p>
    <w:p w14:paraId="0F20AC2F" w14:textId="77777777" w:rsidR="00995AD1" w:rsidRPr="0038782B" w:rsidRDefault="00995AD1" w:rsidP="0038782B">
      <w:pPr>
        <w:spacing w:line="360" w:lineRule="auto"/>
        <w:rPr>
          <w:rFonts w:cstheme="minorHAnsi"/>
          <w:sz w:val="24"/>
          <w:szCs w:val="24"/>
        </w:rPr>
      </w:pPr>
    </w:p>
    <w:p w14:paraId="23FBA403" w14:textId="65BF023B" w:rsidR="00995AD1" w:rsidRPr="0038782B" w:rsidRDefault="00995AD1" w:rsidP="0038782B">
      <w:pPr>
        <w:spacing w:line="360" w:lineRule="auto"/>
        <w:rPr>
          <w:rFonts w:cstheme="minorHAnsi"/>
          <w:sz w:val="24"/>
          <w:szCs w:val="24"/>
        </w:rPr>
      </w:pPr>
      <w:r w:rsidRPr="0038782B">
        <w:rPr>
          <w:rFonts w:cstheme="minorHAnsi"/>
          <w:sz w:val="24"/>
          <w:szCs w:val="24"/>
        </w:rPr>
        <w:t xml:space="preserve">The integration of Mentimeter into teaching practice has been transformative, aligning with intended outcomes and positively impacting </w:t>
      </w:r>
      <w:r w:rsidR="00A22F60" w:rsidRPr="0038782B">
        <w:rPr>
          <w:rFonts w:cstheme="minorHAnsi"/>
          <w:sz w:val="24"/>
          <w:szCs w:val="24"/>
        </w:rPr>
        <w:t>learner</w:t>
      </w:r>
      <w:r w:rsidRPr="0038782B">
        <w:rPr>
          <w:rFonts w:cstheme="minorHAnsi"/>
          <w:sz w:val="24"/>
          <w:szCs w:val="24"/>
        </w:rPr>
        <w:t xml:space="preserve"> engagement, collaborative learning, and the overall learning environment. </w:t>
      </w:r>
      <w:r w:rsidR="00A22F60" w:rsidRPr="0038782B">
        <w:rPr>
          <w:rFonts w:cstheme="minorHAnsi"/>
          <w:sz w:val="24"/>
          <w:szCs w:val="24"/>
        </w:rPr>
        <w:t>Learner</w:t>
      </w:r>
      <w:r w:rsidRPr="0038782B">
        <w:rPr>
          <w:rFonts w:cstheme="minorHAnsi"/>
          <w:sz w:val="24"/>
          <w:szCs w:val="24"/>
        </w:rPr>
        <w:t xml:space="preserve"> feedback has provided valuable insights, affirming the effectiveness of Mentimeter in creating an inclusive and dynamic educational experience. The experience has informed the development of future practice, emphasi</w:t>
      </w:r>
      <w:r w:rsidR="00A22F60" w:rsidRPr="0038782B">
        <w:rPr>
          <w:rFonts w:cstheme="minorHAnsi"/>
          <w:sz w:val="24"/>
          <w:szCs w:val="24"/>
        </w:rPr>
        <w:t>s</w:t>
      </w:r>
      <w:r w:rsidRPr="0038782B">
        <w:rPr>
          <w:rFonts w:cstheme="minorHAnsi"/>
          <w:sz w:val="24"/>
          <w:szCs w:val="24"/>
        </w:rPr>
        <w:t xml:space="preserve">ing ongoing professional development, a </w:t>
      </w:r>
      <w:r w:rsidR="00A22F60" w:rsidRPr="0038782B">
        <w:rPr>
          <w:rFonts w:cstheme="minorHAnsi"/>
          <w:sz w:val="24"/>
          <w:szCs w:val="24"/>
        </w:rPr>
        <w:t>learner</w:t>
      </w:r>
      <w:r w:rsidRPr="0038782B">
        <w:rPr>
          <w:rFonts w:cstheme="minorHAnsi"/>
          <w:sz w:val="24"/>
          <w:szCs w:val="24"/>
        </w:rPr>
        <w:t>-centred approach, and the continued exploration of innovative digital tools to enhance the teaching and learning journey.</w:t>
      </w:r>
    </w:p>
    <w:p w14:paraId="3FDB2C52" w14:textId="77777777" w:rsidR="00C35CF5" w:rsidRPr="0038782B" w:rsidRDefault="00C35CF5" w:rsidP="0038782B">
      <w:pPr>
        <w:spacing w:line="360" w:lineRule="auto"/>
        <w:rPr>
          <w:rFonts w:cstheme="minorHAnsi"/>
          <w:sz w:val="24"/>
          <w:szCs w:val="24"/>
        </w:rPr>
      </w:pPr>
    </w:p>
    <w:p w14:paraId="521547DC" w14:textId="7A83D00C" w:rsidR="00993201" w:rsidRDefault="00932D6F" w:rsidP="00486566">
      <w:pPr>
        <w:spacing w:line="360" w:lineRule="auto"/>
      </w:pPr>
      <w:r w:rsidRPr="0038782B">
        <w:rPr>
          <w:rFonts w:cstheme="minorHAnsi"/>
          <w:sz w:val="24"/>
          <w:szCs w:val="24"/>
        </w:rPr>
        <w:t>Word Count: 4589</w:t>
      </w:r>
    </w:p>
    <w:p w14:paraId="590C02E8" w14:textId="6279AB0F" w:rsidR="00801ED0" w:rsidRDefault="00995AD1" w:rsidP="00801ED0">
      <w:pPr>
        <w:pStyle w:val="Heading1"/>
      </w:pPr>
      <w:bookmarkStart w:id="37" w:name="_Toc159010539"/>
      <w:r>
        <w:t>References</w:t>
      </w:r>
      <w:bookmarkEnd w:id="37"/>
    </w:p>
    <w:p w14:paraId="3CD862B0" w14:textId="77777777" w:rsidR="00801ED0" w:rsidRDefault="00801ED0" w:rsidP="001150E3"/>
    <w:p w14:paraId="544EBCB3" w14:textId="77777777" w:rsidR="00801ED0" w:rsidRDefault="00801ED0" w:rsidP="001150E3">
      <w:r>
        <w:t>Anderson, T., &amp; Dron, J. (2011). Three generations of distance education pedagogy. The International Review of Research in Open and Distributed Learning, 12(3), 80–97.</w:t>
      </w:r>
    </w:p>
    <w:p w14:paraId="6BA9F2CB" w14:textId="77777777" w:rsidR="00801ED0" w:rsidRDefault="00801ED0" w:rsidP="001150E3">
      <w:proofErr w:type="spellStart"/>
      <w:r w:rsidRPr="00801ED0">
        <w:rPr>
          <w:lang w:val="pt-PT"/>
        </w:rPr>
        <w:t>Baran</w:t>
      </w:r>
      <w:proofErr w:type="spellEnd"/>
      <w:r w:rsidRPr="00801ED0">
        <w:rPr>
          <w:lang w:val="pt-PT"/>
        </w:rPr>
        <w:t xml:space="preserve">, E., &amp; Correia, A. P. (2014). </w:t>
      </w:r>
      <w:r>
        <w:t xml:space="preserve">A professional development framework for online teaching. </w:t>
      </w:r>
      <w:proofErr w:type="spellStart"/>
      <w:r>
        <w:t>Techtrends</w:t>
      </w:r>
      <w:proofErr w:type="spellEnd"/>
      <w:r>
        <w:t>, 58(5), 95–101.</w:t>
      </w:r>
    </w:p>
    <w:p w14:paraId="71D458CB" w14:textId="77777777" w:rsidR="00801ED0" w:rsidRPr="001150E3" w:rsidRDefault="00801ED0" w:rsidP="001150E3">
      <w:pPr>
        <w:rPr>
          <w:lang w:val="sv-SE"/>
        </w:rPr>
      </w:pPr>
      <w:r>
        <w:t xml:space="preserve">Black, P., &amp; Wiliam, D. (1998). Inside the black box: Raising standards through classroom assessment. </w:t>
      </w:r>
      <w:proofErr w:type="spellStart"/>
      <w:r w:rsidRPr="001150E3">
        <w:rPr>
          <w:lang w:val="sv-SE"/>
        </w:rPr>
        <w:t>Phi</w:t>
      </w:r>
      <w:proofErr w:type="spellEnd"/>
      <w:r w:rsidRPr="001150E3">
        <w:rPr>
          <w:lang w:val="sv-SE"/>
        </w:rPr>
        <w:t xml:space="preserve"> Delta Kappan, 80(2), 139–148.</w:t>
      </w:r>
    </w:p>
    <w:p w14:paraId="7A5F581B" w14:textId="77777777" w:rsidR="00801ED0" w:rsidRDefault="00801ED0" w:rsidP="001150E3">
      <w:r w:rsidRPr="00801ED0">
        <w:rPr>
          <w:lang w:val="sv-SE"/>
        </w:rPr>
        <w:t xml:space="preserve">Crawford, C. M., &amp; Jenkins, C. R. (2018). </w:t>
      </w:r>
      <w:r>
        <w:t>Digital disruption: What do universities have to fear? The International Journal of Management Education, 16(1), 7–17.</w:t>
      </w:r>
    </w:p>
    <w:p w14:paraId="4E1C3BC3" w14:textId="06E1444E" w:rsidR="00927AB7" w:rsidRDefault="00927AB7" w:rsidP="001150E3">
      <w:r w:rsidRPr="00927AB7">
        <w:t>Critical Digital Pedagogy in Higher Education (2023). Canada: Athabasca University Press. Available at: https://doi.org/10.15215/aupress/9781778290015.01.</w:t>
      </w:r>
    </w:p>
    <w:p w14:paraId="36C40775" w14:textId="77777777" w:rsidR="00801ED0" w:rsidRDefault="00801ED0" w:rsidP="001150E3">
      <w:proofErr w:type="spellStart"/>
      <w:r>
        <w:t>Dillenbourg</w:t>
      </w:r>
      <w:proofErr w:type="spellEnd"/>
      <w:r>
        <w:t>, P., &amp; Jermann, P. (2007). Designing integrative scripts. In F. Fischer, I. Kollar, H. Mandl, &amp; J. M. Haake (Eds.), Scripting computer-supported collaborative learning: Cognitive, computational, and educational perspectives (pp. 275–301). Springer.</w:t>
      </w:r>
    </w:p>
    <w:p w14:paraId="5C5DE90F" w14:textId="70F675B6" w:rsidR="00E97265" w:rsidRDefault="00E97265" w:rsidP="001150E3">
      <w:r w:rsidRPr="00E97265">
        <w:t xml:space="preserve">  Enomoto, K., Warner, R. and Nygaard, C. (2018) Innovative teaching and learning practices in higher education. Faringdon, Oxfordshire: Libri Publishing.</w:t>
      </w:r>
    </w:p>
    <w:p w14:paraId="195EF2E4" w14:textId="77777777" w:rsidR="00801ED0" w:rsidRDefault="00801ED0" w:rsidP="001150E3">
      <w:r>
        <w:t>Garrison, D. R. (2011). E-learning in the 21st century: A framework for research and practice. Routledge.</w:t>
      </w:r>
    </w:p>
    <w:p w14:paraId="6A98D111" w14:textId="77777777" w:rsidR="00801ED0" w:rsidRDefault="00801ED0" w:rsidP="001150E3">
      <w:r w:rsidRPr="001150E3">
        <w:rPr>
          <w:lang w:val="sv-SE"/>
        </w:rPr>
        <w:t xml:space="preserve">Garrison, D. R., Anderson, T., &amp; Archer, W. (2001). </w:t>
      </w:r>
      <w:r>
        <w:t>Critical thinking, cognitive presence, and computer conferencing in distance education. American Journal of Distance Education, 15(1), 7–23.</w:t>
      </w:r>
    </w:p>
    <w:p w14:paraId="03997AE1" w14:textId="77777777" w:rsidR="00801ED0" w:rsidRDefault="00801ED0" w:rsidP="001150E3">
      <w:r>
        <w:t>Knowles, M. S. (1984). Andragogy in action: Applying modern principles of adult education. Jossey-Bass.</w:t>
      </w:r>
    </w:p>
    <w:p w14:paraId="320BCD53" w14:textId="77777777" w:rsidR="00801ED0" w:rsidRDefault="00801ED0" w:rsidP="001150E3">
      <w:r w:rsidRPr="00801ED0">
        <w:rPr>
          <w:lang w:val="de-DE"/>
        </w:rPr>
        <w:t xml:space="preserve">Koehler, M. J., &amp; Mishra, P. (2008). </w:t>
      </w:r>
      <w:r>
        <w:t>Introducing TPCK. In Handbook of Technological Pedagogical Content Knowledge (TPCK) for Educators (pp. 3–29). Routledge.</w:t>
      </w:r>
    </w:p>
    <w:p w14:paraId="09D0BCDA" w14:textId="77777777" w:rsidR="00801ED0" w:rsidRDefault="00801ED0" w:rsidP="001150E3">
      <w:r w:rsidRPr="00801ED0">
        <w:rPr>
          <w:lang w:val="de-DE"/>
        </w:rPr>
        <w:t xml:space="preserve">Kolb, A. Y., &amp; Kolb, D. A. (2005). </w:t>
      </w:r>
      <w:r>
        <w:t>Learning styles and learning spaces: Enhancing experiential learning in higher education. Academy of Management Learning &amp; Education, 4(2), 193–212.</w:t>
      </w:r>
    </w:p>
    <w:p w14:paraId="27E9A68D" w14:textId="77777777" w:rsidR="00801ED0" w:rsidRDefault="00801ED0" w:rsidP="001150E3">
      <w:r>
        <w:t>Kolb, D. A. (1984). Experiential learning: Experience as the source of learning and development. Prentice-Hall.</w:t>
      </w:r>
    </w:p>
    <w:p w14:paraId="49A74145" w14:textId="77777777" w:rsidR="00801ED0" w:rsidRDefault="00801ED0" w:rsidP="001150E3">
      <w:proofErr w:type="spellStart"/>
      <w:r w:rsidRPr="00801ED0">
        <w:rPr>
          <w:lang w:val="nl-NL"/>
        </w:rPr>
        <w:t>Laal</w:t>
      </w:r>
      <w:proofErr w:type="spellEnd"/>
      <w:r w:rsidRPr="00801ED0">
        <w:rPr>
          <w:lang w:val="nl-NL"/>
        </w:rPr>
        <w:t xml:space="preserve">, M., &amp; </w:t>
      </w:r>
      <w:proofErr w:type="spellStart"/>
      <w:r w:rsidRPr="00801ED0">
        <w:rPr>
          <w:lang w:val="nl-NL"/>
        </w:rPr>
        <w:t>Ghodsi</w:t>
      </w:r>
      <w:proofErr w:type="spellEnd"/>
      <w:r w:rsidRPr="00801ED0">
        <w:rPr>
          <w:lang w:val="nl-NL"/>
        </w:rPr>
        <w:t xml:space="preserve">, S. M. (2012). </w:t>
      </w:r>
      <w:r>
        <w:t xml:space="preserve">Benefits of collaborative learning. Procedia-Social and </w:t>
      </w:r>
      <w:proofErr w:type="spellStart"/>
      <w:r>
        <w:t>Behavioral</w:t>
      </w:r>
      <w:proofErr w:type="spellEnd"/>
      <w:r>
        <w:t xml:space="preserve"> Sciences, 31, 486–490.</w:t>
      </w:r>
    </w:p>
    <w:p w14:paraId="307FC9EF" w14:textId="77777777" w:rsidR="00801ED0" w:rsidRPr="00995AD1" w:rsidRDefault="00801ED0" w:rsidP="00272760">
      <w:r>
        <w:t>Lai, C., &amp; Wang, Q. (2014). The effects of reciprocal teaching on fifth-grade learners' reading strategy, reading comprehension, and metacognitive knowledge. Reading Research Quarterly, 49(1), 79–98.</w:t>
      </w:r>
    </w:p>
    <w:p w14:paraId="3172B5CF" w14:textId="77777777" w:rsidR="00801ED0" w:rsidRDefault="00801ED0" w:rsidP="001150E3">
      <w:r>
        <w:lastRenderedPageBreak/>
        <w:t>Levy, D. M. (1997). Computer use, alienation, and the role of technology in the workplace. In S. Kiesler (Ed.), Culture of the Internet (pp. 219–240). Psychology Press.</w:t>
      </w:r>
    </w:p>
    <w:p w14:paraId="18B593D4" w14:textId="77777777" w:rsidR="00801ED0" w:rsidRDefault="00801ED0" w:rsidP="001150E3">
      <w:r>
        <w:t>Mayer, R. E. (2009). Multimedia learning (2nd ed.). Cambridge University Press.</w:t>
      </w:r>
    </w:p>
    <w:p w14:paraId="08F4E663" w14:textId="77777777" w:rsidR="00801ED0" w:rsidRDefault="00801ED0" w:rsidP="001150E3">
      <w:r>
        <w:t>Mentimeter. (n.d.). About Us. Retrieved from https://www.mentimeter.com/about</w:t>
      </w:r>
    </w:p>
    <w:p w14:paraId="36372A8C" w14:textId="77777777" w:rsidR="00801ED0" w:rsidRDefault="00801ED0" w:rsidP="001150E3">
      <w:r>
        <w:t>Mishra, P., &amp; Koehler, M. J. (2006). Technological pedagogical content knowledge: A framework for teacher knowledge. Teachers College Record, 108(6), 1017–1054.</w:t>
      </w:r>
    </w:p>
    <w:p w14:paraId="7D681ABE" w14:textId="77777777" w:rsidR="00801ED0" w:rsidRDefault="00801ED0" w:rsidP="001150E3">
      <w:r>
        <w:t>Office for Learners (</w:t>
      </w:r>
      <w:proofErr w:type="spellStart"/>
      <w:r>
        <w:t>OfS</w:t>
      </w:r>
      <w:proofErr w:type="spellEnd"/>
      <w:r>
        <w:t>). (2020). Digital teaching and learning in English higher education: Report. Retrieved from https://www.officeforlearners.org.uk/publications/digital-teaching-and-learning-in-english-higher-education-report/</w:t>
      </w:r>
    </w:p>
    <w:p w14:paraId="1DD6DBB8" w14:textId="77777777" w:rsidR="00801ED0" w:rsidRDefault="00801ED0" w:rsidP="001150E3">
      <w:r>
        <w:t>Prensky, M. (2001). Digital Natives, Digital Immigrants. On the Horizon, 9(5), 1–6.</w:t>
      </w:r>
    </w:p>
    <w:p w14:paraId="56B7DC83" w14:textId="77777777" w:rsidR="00801ED0" w:rsidRDefault="00801ED0" w:rsidP="001150E3">
      <w:r>
        <w:t>Prince, M. (2004). Does active learning work? A review of the research. Journal of Engineering Education, 93(3), 223–231.</w:t>
      </w:r>
    </w:p>
    <w:p w14:paraId="6693700B" w14:textId="77777777" w:rsidR="00801ED0" w:rsidRDefault="00801ED0" w:rsidP="001150E3">
      <w:proofErr w:type="spellStart"/>
      <w:r>
        <w:t>Puentedura</w:t>
      </w:r>
      <w:proofErr w:type="spellEnd"/>
      <w:r>
        <w:t>, R. R. (2006). Transformation, technology, and education. In Proceedings of the 7th International Conference on Information Technology Based Higher Education and Training (pp. 1–8). IEEE.</w:t>
      </w:r>
    </w:p>
    <w:p w14:paraId="413E49C3" w14:textId="21A17D9B" w:rsidR="00801ED0" w:rsidRDefault="00801ED0" w:rsidP="001150E3">
      <w:proofErr w:type="spellStart"/>
      <w:r>
        <w:t>Puentedura</w:t>
      </w:r>
      <w:proofErr w:type="spellEnd"/>
      <w:r>
        <w:t xml:space="preserve">, R. R. (2010). SAMR: A model for enhancing technology integration. [Blog post]. Retrieved from </w:t>
      </w:r>
      <w:hyperlink r:id="rId20" w:history="1">
        <w:r w:rsidR="00504D0C" w:rsidRPr="001A558D">
          <w:rPr>
            <w:rStyle w:val="Hyperlink"/>
          </w:rPr>
          <w:t>http://www.hippasus.com/rrpweblog/archives/2010/10/28/SAMRABriefIntroduction.pdf</w:t>
        </w:r>
      </w:hyperlink>
    </w:p>
    <w:p w14:paraId="59CD71F8" w14:textId="2658C52C" w:rsidR="00504D0C" w:rsidRDefault="00504D0C" w:rsidP="001150E3">
      <w:r w:rsidRPr="00504D0C">
        <w:t>Beetham, H. (2013) Rethinking Pedagogy for a Digital Age: Principles and Practices of Design. 3rd edition. Routledge.</w:t>
      </w:r>
    </w:p>
    <w:p w14:paraId="0DA089AC" w14:textId="77777777" w:rsidR="00801ED0" w:rsidRDefault="00801ED0" w:rsidP="001150E3">
      <w:r>
        <w:t xml:space="preserve">Sharples, M., Taylor, J., &amp; </w:t>
      </w:r>
      <w:proofErr w:type="spellStart"/>
      <w:r>
        <w:t>Vavoula</w:t>
      </w:r>
      <w:proofErr w:type="spellEnd"/>
      <w:r>
        <w:t xml:space="preserve">, G. (2007). A theory of learning for the mobile age. In R. Andrews &amp; C. </w:t>
      </w:r>
      <w:proofErr w:type="spellStart"/>
      <w:r>
        <w:t>Haythornthwaite</w:t>
      </w:r>
      <w:proofErr w:type="spellEnd"/>
      <w:r>
        <w:t xml:space="preserve"> (Eds.), The Sage handbook of e-learning research (pp. 221–247). Sage Publications.</w:t>
      </w:r>
    </w:p>
    <w:p w14:paraId="62CE3811" w14:textId="77777777" w:rsidR="00801ED0" w:rsidRDefault="00801ED0" w:rsidP="001150E3">
      <w:r>
        <w:t>Shulman, L. S. (1986). Those who understand: Knowledge growth in teaching. Educational Researcher, 15(2), 4–14.</w:t>
      </w:r>
    </w:p>
    <w:p w14:paraId="1C49C0F1" w14:textId="77777777" w:rsidR="00801ED0" w:rsidRDefault="00801ED0" w:rsidP="001150E3">
      <w:r>
        <w:t>Siemens, G. (2004). Connectivism: A learning theory for the digital age. International Journal of Instructional Technology and Distance Learning, 2(1), 3–10.</w:t>
      </w:r>
    </w:p>
    <w:p w14:paraId="547B8C15" w14:textId="77777777" w:rsidR="00801ED0" w:rsidRDefault="00801ED0" w:rsidP="001150E3">
      <w:r>
        <w:t>Siemens, G. (2005). Connectivism: A learning theory for the digital age. International Journal of Instructional Technology and Distance Learning, 2(1), 3–10.</w:t>
      </w:r>
    </w:p>
    <w:p w14:paraId="22B9D3C1" w14:textId="77777777" w:rsidR="00801ED0" w:rsidRDefault="00801ED0" w:rsidP="001150E3">
      <w:r>
        <w:t xml:space="preserve">Siemens, G., &amp; </w:t>
      </w:r>
      <w:proofErr w:type="spellStart"/>
      <w:r>
        <w:t>Tittenberger</w:t>
      </w:r>
      <w:proofErr w:type="spellEnd"/>
      <w:r>
        <w:t>, P. (2009). Handbook of emerging technologies for learning. University of Manitoba.</w:t>
      </w:r>
    </w:p>
    <w:p w14:paraId="4DFD4996" w14:textId="77777777" w:rsidR="00801ED0" w:rsidRDefault="00801ED0" w:rsidP="001150E3">
      <w:r>
        <w:t>Vygotsky, L. S. (1978). Mind in society: The development of higher psychological processes. Harvard University Press.</w:t>
      </w:r>
    </w:p>
    <w:p w14:paraId="08FCDB5C" w14:textId="77777777" w:rsidR="00801ED0" w:rsidRDefault="00801ED0" w:rsidP="001150E3">
      <w:r>
        <w:t>Vygotsky, L. S. (1978). Mind in society: The development of higher psychological processes. Harvard University Press.</w:t>
      </w:r>
    </w:p>
    <w:sectPr w:rsidR="00801ED0" w:rsidSect="006206F8">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5D5C1" w14:textId="77777777" w:rsidR="00486566" w:rsidRDefault="00486566" w:rsidP="00486566">
      <w:pPr>
        <w:spacing w:after="0" w:line="240" w:lineRule="auto"/>
      </w:pPr>
      <w:r>
        <w:separator/>
      </w:r>
    </w:p>
  </w:endnote>
  <w:endnote w:type="continuationSeparator" w:id="0">
    <w:p w14:paraId="0AB7A685" w14:textId="77777777" w:rsidR="00486566" w:rsidRDefault="00486566" w:rsidP="00486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394279"/>
      <w:docPartObj>
        <w:docPartGallery w:val="Page Numbers (Bottom of Page)"/>
        <w:docPartUnique/>
      </w:docPartObj>
    </w:sdtPr>
    <w:sdtEndPr>
      <w:rPr>
        <w:noProof/>
      </w:rPr>
    </w:sdtEndPr>
    <w:sdtContent>
      <w:p w14:paraId="2DFA6091" w14:textId="271B8BCC" w:rsidR="00486566" w:rsidRDefault="004865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1D5786" w14:textId="77777777" w:rsidR="00486566" w:rsidRDefault="00486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78196" w14:textId="77777777" w:rsidR="00486566" w:rsidRDefault="00486566" w:rsidP="00486566">
      <w:pPr>
        <w:spacing w:after="0" w:line="240" w:lineRule="auto"/>
      </w:pPr>
      <w:r>
        <w:separator/>
      </w:r>
    </w:p>
  </w:footnote>
  <w:footnote w:type="continuationSeparator" w:id="0">
    <w:p w14:paraId="15B25161" w14:textId="77777777" w:rsidR="00486566" w:rsidRDefault="00486566" w:rsidP="004865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AD1"/>
    <w:rsid w:val="0000098E"/>
    <w:rsid w:val="00015274"/>
    <w:rsid w:val="00034848"/>
    <w:rsid w:val="00035834"/>
    <w:rsid w:val="00046C4E"/>
    <w:rsid w:val="000478E7"/>
    <w:rsid w:val="0005435B"/>
    <w:rsid w:val="0006642C"/>
    <w:rsid w:val="00077F80"/>
    <w:rsid w:val="00093964"/>
    <w:rsid w:val="000972DA"/>
    <w:rsid w:val="000B333C"/>
    <w:rsid w:val="000E6396"/>
    <w:rsid w:val="00102204"/>
    <w:rsid w:val="001150E3"/>
    <w:rsid w:val="00146EEC"/>
    <w:rsid w:val="00154D53"/>
    <w:rsid w:val="00162498"/>
    <w:rsid w:val="0017366A"/>
    <w:rsid w:val="00177F25"/>
    <w:rsid w:val="00182EC2"/>
    <w:rsid w:val="00183391"/>
    <w:rsid w:val="001A058E"/>
    <w:rsid w:val="001B0F86"/>
    <w:rsid w:val="001D6A0C"/>
    <w:rsid w:val="001D7796"/>
    <w:rsid w:val="00200B5E"/>
    <w:rsid w:val="00212CED"/>
    <w:rsid w:val="00215D54"/>
    <w:rsid w:val="00231934"/>
    <w:rsid w:val="0024338E"/>
    <w:rsid w:val="00272760"/>
    <w:rsid w:val="00291DA0"/>
    <w:rsid w:val="002A0003"/>
    <w:rsid w:val="002B676E"/>
    <w:rsid w:val="002C3A1E"/>
    <w:rsid w:val="003055A1"/>
    <w:rsid w:val="003070D4"/>
    <w:rsid w:val="003106E5"/>
    <w:rsid w:val="00346342"/>
    <w:rsid w:val="00356C10"/>
    <w:rsid w:val="003653EE"/>
    <w:rsid w:val="00371929"/>
    <w:rsid w:val="0038782B"/>
    <w:rsid w:val="003A00CC"/>
    <w:rsid w:val="003A1894"/>
    <w:rsid w:val="003D79DE"/>
    <w:rsid w:val="003E372B"/>
    <w:rsid w:val="003E41DD"/>
    <w:rsid w:val="003F043A"/>
    <w:rsid w:val="00404320"/>
    <w:rsid w:val="00416158"/>
    <w:rsid w:val="00423167"/>
    <w:rsid w:val="004361EF"/>
    <w:rsid w:val="00475F21"/>
    <w:rsid w:val="00486566"/>
    <w:rsid w:val="004D255F"/>
    <w:rsid w:val="004E5559"/>
    <w:rsid w:val="00504D0C"/>
    <w:rsid w:val="00507FE4"/>
    <w:rsid w:val="0055616C"/>
    <w:rsid w:val="00556454"/>
    <w:rsid w:val="0056456D"/>
    <w:rsid w:val="00573E23"/>
    <w:rsid w:val="0058002E"/>
    <w:rsid w:val="005838AD"/>
    <w:rsid w:val="0059596A"/>
    <w:rsid w:val="005D22B5"/>
    <w:rsid w:val="005D4893"/>
    <w:rsid w:val="005E41B9"/>
    <w:rsid w:val="005F5545"/>
    <w:rsid w:val="006206F8"/>
    <w:rsid w:val="006469F1"/>
    <w:rsid w:val="006674FC"/>
    <w:rsid w:val="00682B5B"/>
    <w:rsid w:val="00683445"/>
    <w:rsid w:val="006836D5"/>
    <w:rsid w:val="006860E8"/>
    <w:rsid w:val="006E4306"/>
    <w:rsid w:val="00742996"/>
    <w:rsid w:val="007435F5"/>
    <w:rsid w:val="00744DB2"/>
    <w:rsid w:val="0075574E"/>
    <w:rsid w:val="00763309"/>
    <w:rsid w:val="00764705"/>
    <w:rsid w:val="00767F80"/>
    <w:rsid w:val="007712AC"/>
    <w:rsid w:val="007753BE"/>
    <w:rsid w:val="00781766"/>
    <w:rsid w:val="007B50E9"/>
    <w:rsid w:val="007C3E5C"/>
    <w:rsid w:val="007D19FF"/>
    <w:rsid w:val="007E02F4"/>
    <w:rsid w:val="007E2A42"/>
    <w:rsid w:val="007E6206"/>
    <w:rsid w:val="00801ED0"/>
    <w:rsid w:val="0080536B"/>
    <w:rsid w:val="00816767"/>
    <w:rsid w:val="008258BE"/>
    <w:rsid w:val="008509C5"/>
    <w:rsid w:val="00851341"/>
    <w:rsid w:val="0088350C"/>
    <w:rsid w:val="00893DB3"/>
    <w:rsid w:val="008B0667"/>
    <w:rsid w:val="008B076D"/>
    <w:rsid w:val="008B0B7D"/>
    <w:rsid w:val="008E483A"/>
    <w:rsid w:val="008F1EBC"/>
    <w:rsid w:val="00911242"/>
    <w:rsid w:val="00914F50"/>
    <w:rsid w:val="00916129"/>
    <w:rsid w:val="00927AB7"/>
    <w:rsid w:val="00930A58"/>
    <w:rsid w:val="00932D6F"/>
    <w:rsid w:val="009330D3"/>
    <w:rsid w:val="00944BCD"/>
    <w:rsid w:val="0096237B"/>
    <w:rsid w:val="00993201"/>
    <w:rsid w:val="00995AD1"/>
    <w:rsid w:val="009A6130"/>
    <w:rsid w:val="009B5B8A"/>
    <w:rsid w:val="009E1BCF"/>
    <w:rsid w:val="009E5105"/>
    <w:rsid w:val="00A10FAE"/>
    <w:rsid w:val="00A22F60"/>
    <w:rsid w:val="00A5284F"/>
    <w:rsid w:val="00A57483"/>
    <w:rsid w:val="00A65F5B"/>
    <w:rsid w:val="00A768DD"/>
    <w:rsid w:val="00A77C75"/>
    <w:rsid w:val="00A901D2"/>
    <w:rsid w:val="00A93775"/>
    <w:rsid w:val="00AA7531"/>
    <w:rsid w:val="00AB58F7"/>
    <w:rsid w:val="00AD12D5"/>
    <w:rsid w:val="00AD3753"/>
    <w:rsid w:val="00AD5790"/>
    <w:rsid w:val="00AF6A3F"/>
    <w:rsid w:val="00AF6B80"/>
    <w:rsid w:val="00B2564D"/>
    <w:rsid w:val="00B455A0"/>
    <w:rsid w:val="00B50E89"/>
    <w:rsid w:val="00B70DCF"/>
    <w:rsid w:val="00B82371"/>
    <w:rsid w:val="00B91BF4"/>
    <w:rsid w:val="00BB5879"/>
    <w:rsid w:val="00BC049F"/>
    <w:rsid w:val="00BD7626"/>
    <w:rsid w:val="00BE4528"/>
    <w:rsid w:val="00BF5BF6"/>
    <w:rsid w:val="00C10B0F"/>
    <w:rsid w:val="00C15171"/>
    <w:rsid w:val="00C215C8"/>
    <w:rsid w:val="00C30936"/>
    <w:rsid w:val="00C35CF5"/>
    <w:rsid w:val="00C5007D"/>
    <w:rsid w:val="00C55EEA"/>
    <w:rsid w:val="00CB090D"/>
    <w:rsid w:val="00CB4C2E"/>
    <w:rsid w:val="00CC09B8"/>
    <w:rsid w:val="00CC47B3"/>
    <w:rsid w:val="00CD0025"/>
    <w:rsid w:val="00CE6756"/>
    <w:rsid w:val="00CF1218"/>
    <w:rsid w:val="00CF20C9"/>
    <w:rsid w:val="00CF4A54"/>
    <w:rsid w:val="00D00C92"/>
    <w:rsid w:val="00D03B1A"/>
    <w:rsid w:val="00D1302F"/>
    <w:rsid w:val="00D309EE"/>
    <w:rsid w:val="00D36C8F"/>
    <w:rsid w:val="00D57170"/>
    <w:rsid w:val="00D71C73"/>
    <w:rsid w:val="00D90234"/>
    <w:rsid w:val="00DA57A8"/>
    <w:rsid w:val="00DC3E13"/>
    <w:rsid w:val="00DC615B"/>
    <w:rsid w:val="00DD12D3"/>
    <w:rsid w:val="00E17F3D"/>
    <w:rsid w:val="00E21370"/>
    <w:rsid w:val="00E22AA8"/>
    <w:rsid w:val="00E43A51"/>
    <w:rsid w:val="00E57BCC"/>
    <w:rsid w:val="00E66AF2"/>
    <w:rsid w:val="00E71112"/>
    <w:rsid w:val="00E810F2"/>
    <w:rsid w:val="00E908B3"/>
    <w:rsid w:val="00E97265"/>
    <w:rsid w:val="00EE4939"/>
    <w:rsid w:val="00F07FC3"/>
    <w:rsid w:val="00F21997"/>
    <w:rsid w:val="00F33E2C"/>
    <w:rsid w:val="00F8089D"/>
    <w:rsid w:val="00FF3AA7"/>
    <w:rsid w:val="00FF62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9AFD0"/>
  <w15:chartTrackingRefBased/>
  <w15:docId w15:val="{3975D357-D40F-4D7D-9E60-1F20F1284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A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5A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5A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75F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A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5A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5AD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95AD1"/>
    <w:pPr>
      <w:outlineLvl w:val="9"/>
    </w:pPr>
    <w:rPr>
      <w:kern w:val="0"/>
      <w:lang w:val="en-US" w:eastAsia="en-US"/>
      <w14:ligatures w14:val="none"/>
    </w:rPr>
  </w:style>
  <w:style w:type="paragraph" w:styleId="TOC1">
    <w:name w:val="toc 1"/>
    <w:basedOn w:val="Normal"/>
    <w:next w:val="Normal"/>
    <w:autoRedefine/>
    <w:uiPriority w:val="39"/>
    <w:unhideWhenUsed/>
    <w:rsid w:val="00995AD1"/>
    <w:pPr>
      <w:spacing w:after="100"/>
    </w:pPr>
  </w:style>
  <w:style w:type="paragraph" w:styleId="TOC2">
    <w:name w:val="toc 2"/>
    <w:basedOn w:val="Normal"/>
    <w:next w:val="Normal"/>
    <w:autoRedefine/>
    <w:uiPriority w:val="39"/>
    <w:unhideWhenUsed/>
    <w:rsid w:val="00995AD1"/>
    <w:pPr>
      <w:spacing w:after="100"/>
      <w:ind w:left="220"/>
    </w:pPr>
  </w:style>
  <w:style w:type="paragraph" w:styleId="TOC3">
    <w:name w:val="toc 3"/>
    <w:basedOn w:val="Normal"/>
    <w:next w:val="Normal"/>
    <w:autoRedefine/>
    <w:uiPriority w:val="39"/>
    <w:unhideWhenUsed/>
    <w:rsid w:val="00995AD1"/>
    <w:pPr>
      <w:spacing w:after="100"/>
      <w:ind w:left="440"/>
    </w:pPr>
  </w:style>
  <w:style w:type="character" w:styleId="Hyperlink">
    <w:name w:val="Hyperlink"/>
    <w:basedOn w:val="DefaultParagraphFont"/>
    <w:uiPriority w:val="99"/>
    <w:unhideWhenUsed/>
    <w:rsid w:val="00995AD1"/>
    <w:rPr>
      <w:color w:val="0563C1" w:themeColor="hyperlink"/>
      <w:u w:val="single"/>
    </w:rPr>
  </w:style>
  <w:style w:type="paragraph" w:styleId="NoSpacing">
    <w:name w:val="No Spacing"/>
    <w:link w:val="NoSpacingChar"/>
    <w:uiPriority w:val="1"/>
    <w:qFormat/>
    <w:rsid w:val="006206F8"/>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6206F8"/>
    <w:rPr>
      <w:kern w:val="0"/>
      <w:lang w:val="en-US" w:eastAsia="en-US"/>
      <w14:ligatures w14:val="none"/>
    </w:rPr>
  </w:style>
  <w:style w:type="paragraph" w:styleId="Title">
    <w:name w:val="Title"/>
    <w:basedOn w:val="Normal"/>
    <w:link w:val="TitleChar"/>
    <w:qFormat/>
    <w:rsid w:val="00A77C75"/>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A77C75"/>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A77C75"/>
    <w:pPr>
      <w:spacing w:after="0" w:line="240" w:lineRule="auto"/>
    </w:pPr>
    <w:rPr>
      <w:rFonts w:ascii="Times New Roman" w:eastAsia="Times New Roman" w:hAnsi="Times New Roman" w:cs="Times New Roman"/>
      <w:b/>
      <w:bCs/>
      <w:kern w:val="0"/>
      <w:sz w:val="20"/>
      <w:szCs w:val="20"/>
      <w:lang w:val="en-US" w:eastAsia="en-US"/>
      <w14:ligatures w14:val="none"/>
    </w:rPr>
  </w:style>
  <w:style w:type="table" w:styleId="TableGrid">
    <w:name w:val="Table Grid"/>
    <w:basedOn w:val="TableNormal"/>
    <w:uiPriority w:val="39"/>
    <w:rsid w:val="00A77C75"/>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75F21"/>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504D0C"/>
    <w:rPr>
      <w:color w:val="605E5C"/>
      <w:shd w:val="clear" w:color="auto" w:fill="E1DFDD"/>
    </w:rPr>
  </w:style>
  <w:style w:type="paragraph" w:styleId="Header">
    <w:name w:val="header"/>
    <w:basedOn w:val="Normal"/>
    <w:link w:val="HeaderChar"/>
    <w:uiPriority w:val="99"/>
    <w:unhideWhenUsed/>
    <w:rsid w:val="00486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566"/>
  </w:style>
  <w:style w:type="paragraph" w:styleId="Footer">
    <w:name w:val="footer"/>
    <w:basedOn w:val="Normal"/>
    <w:link w:val="FooterChar"/>
    <w:uiPriority w:val="99"/>
    <w:unhideWhenUsed/>
    <w:rsid w:val="00486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24623">
      <w:bodyDiv w:val="1"/>
      <w:marLeft w:val="0"/>
      <w:marRight w:val="0"/>
      <w:marTop w:val="0"/>
      <w:marBottom w:val="0"/>
      <w:divBdr>
        <w:top w:val="none" w:sz="0" w:space="0" w:color="auto"/>
        <w:left w:val="none" w:sz="0" w:space="0" w:color="auto"/>
        <w:bottom w:val="none" w:sz="0" w:space="0" w:color="auto"/>
        <w:right w:val="none" w:sz="0" w:space="0" w:color="auto"/>
      </w:divBdr>
    </w:div>
    <w:div w:id="371155189">
      <w:bodyDiv w:val="1"/>
      <w:marLeft w:val="0"/>
      <w:marRight w:val="0"/>
      <w:marTop w:val="0"/>
      <w:marBottom w:val="0"/>
      <w:divBdr>
        <w:top w:val="none" w:sz="0" w:space="0" w:color="auto"/>
        <w:left w:val="none" w:sz="0" w:space="0" w:color="auto"/>
        <w:bottom w:val="none" w:sz="0" w:space="0" w:color="auto"/>
        <w:right w:val="none" w:sz="0" w:space="0" w:color="auto"/>
      </w:divBdr>
    </w:div>
    <w:div w:id="409351355">
      <w:bodyDiv w:val="1"/>
      <w:marLeft w:val="0"/>
      <w:marRight w:val="0"/>
      <w:marTop w:val="0"/>
      <w:marBottom w:val="0"/>
      <w:divBdr>
        <w:top w:val="none" w:sz="0" w:space="0" w:color="auto"/>
        <w:left w:val="none" w:sz="0" w:space="0" w:color="auto"/>
        <w:bottom w:val="none" w:sz="0" w:space="0" w:color="auto"/>
        <w:right w:val="none" w:sz="0" w:space="0" w:color="auto"/>
      </w:divBdr>
    </w:div>
    <w:div w:id="524488927">
      <w:bodyDiv w:val="1"/>
      <w:marLeft w:val="0"/>
      <w:marRight w:val="0"/>
      <w:marTop w:val="0"/>
      <w:marBottom w:val="0"/>
      <w:divBdr>
        <w:top w:val="none" w:sz="0" w:space="0" w:color="auto"/>
        <w:left w:val="none" w:sz="0" w:space="0" w:color="auto"/>
        <w:bottom w:val="none" w:sz="0" w:space="0" w:color="auto"/>
        <w:right w:val="none" w:sz="0" w:space="0" w:color="auto"/>
      </w:divBdr>
      <w:divsChild>
        <w:div w:id="1136490355">
          <w:marLeft w:val="0"/>
          <w:marRight w:val="0"/>
          <w:marTop w:val="0"/>
          <w:marBottom w:val="0"/>
          <w:divBdr>
            <w:top w:val="none" w:sz="0" w:space="0" w:color="auto"/>
            <w:left w:val="none" w:sz="0" w:space="0" w:color="auto"/>
            <w:bottom w:val="none" w:sz="0" w:space="0" w:color="auto"/>
            <w:right w:val="none" w:sz="0" w:space="0" w:color="auto"/>
          </w:divBdr>
        </w:div>
      </w:divsChild>
    </w:div>
    <w:div w:id="597295787">
      <w:bodyDiv w:val="1"/>
      <w:marLeft w:val="0"/>
      <w:marRight w:val="0"/>
      <w:marTop w:val="0"/>
      <w:marBottom w:val="0"/>
      <w:divBdr>
        <w:top w:val="none" w:sz="0" w:space="0" w:color="auto"/>
        <w:left w:val="none" w:sz="0" w:space="0" w:color="auto"/>
        <w:bottom w:val="none" w:sz="0" w:space="0" w:color="auto"/>
        <w:right w:val="none" w:sz="0" w:space="0" w:color="auto"/>
      </w:divBdr>
    </w:div>
    <w:div w:id="749691416">
      <w:bodyDiv w:val="1"/>
      <w:marLeft w:val="0"/>
      <w:marRight w:val="0"/>
      <w:marTop w:val="0"/>
      <w:marBottom w:val="0"/>
      <w:divBdr>
        <w:top w:val="none" w:sz="0" w:space="0" w:color="auto"/>
        <w:left w:val="none" w:sz="0" w:space="0" w:color="auto"/>
        <w:bottom w:val="none" w:sz="0" w:space="0" w:color="auto"/>
        <w:right w:val="none" w:sz="0" w:space="0" w:color="auto"/>
      </w:divBdr>
      <w:divsChild>
        <w:div w:id="1714186919">
          <w:marLeft w:val="0"/>
          <w:marRight w:val="0"/>
          <w:marTop w:val="0"/>
          <w:marBottom w:val="0"/>
          <w:divBdr>
            <w:top w:val="none" w:sz="0" w:space="0" w:color="auto"/>
            <w:left w:val="none" w:sz="0" w:space="0" w:color="auto"/>
            <w:bottom w:val="none" w:sz="0" w:space="0" w:color="auto"/>
            <w:right w:val="none" w:sz="0" w:space="0" w:color="auto"/>
          </w:divBdr>
        </w:div>
      </w:divsChild>
    </w:div>
    <w:div w:id="902302497">
      <w:bodyDiv w:val="1"/>
      <w:marLeft w:val="0"/>
      <w:marRight w:val="0"/>
      <w:marTop w:val="0"/>
      <w:marBottom w:val="0"/>
      <w:divBdr>
        <w:top w:val="none" w:sz="0" w:space="0" w:color="auto"/>
        <w:left w:val="none" w:sz="0" w:space="0" w:color="auto"/>
        <w:bottom w:val="none" w:sz="0" w:space="0" w:color="auto"/>
        <w:right w:val="none" w:sz="0" w:space="0" w:color="auto"/>
      </w:divBdr>
    </w:div>
    <w:div w:id="903761332">
      <w:bodyDiv w:val="1"/>
      <w:marLeft w:val="0"/>
      <w:marRight w:val="0"/>
      <w:marTop w:val="0"/>
      <w:marBottom w:val="0"/>
      <w:divBdr>
        <w:top w:val="none" w:sz="0" w:space="0" w:color="auto"/>
        <w:left w:val="none" w:sz="0" w:space="0" w:color="auto"/>
        <w:bottom w:val="none" w:sz="0" w:space="0" w:color="auto"/>
        <w:right w:val="none" w:sz="0" w:space="0" w:color="auto"/>
      </w:divBdr>
    </w:div>
    <w:div w:id="904875701">
      <w:bodyDiv w:val="1"/>
      <w:marLeft w:val="0"/>
      <w:marRight w:val="0"/>
      <w:marTop w:val="0"/>
      <w:marBottom w:val="0"/>
      <w:divBdr>
        <w:top w:val="none" w:sz="0" w:space="0" w:color="auto"/>
        <w:left w:val="none" w:sz="0" w:space="0" w:color="auto"/>
        <w:bottom w:val="none" w:sz="0" w:space="0" w:color="auto"/>
        <w:right w:val="none" w:sz="0" w:space="0" w:color="auto"/>
      </w:divBdr>
    </w:div>
    <w:div w:id="935484479">
      <w:bodyDiv w:val="1"/>
      <w:marLeft w:val="0"/>
      <w:marRight w:val="0"/>
      <w:marTop w:val="0"/>
      <w:marBottom w:val="0"/>
      <w:divBdr>
        <w:top w:val="none" w:sz="0" w:space="0" w:color="auto"/>
        <w:left w:val="none" w:sz="0" w:space="0" w:color="auto"/>
        <w:bottom w:val="none" w:sz="0" w:space="0" w:color="auto"/>
        <w:right w:val="none" w:sz="0" w:space="0" w:color="auto"/>
      </w:divBdr>
    </w:div>
    <w:div w:id="963463749">
      <w:bodyDiv w:val="1"/>
      <w:marLeft w:val="0"/>
      <w:marRight w:val="0"/>
      <w:marTop w:val="0"/>
      <w:marBottom w:val="0"/>
      <w:divBdr>
        <w:top w:val="none" w:sz="0" w:space="0" w:color="auto"/>
        <w:left w:val="none" w:sz="0" w:space="0" w:color="auto"/>
        <w:bottom w:val="none" w:sz="0" w:space="0" w:color="auto"/>
        <w:right w:val="none" w:sz="0" w:space="0" w:color="auto"/>
      </w:divBdr>
    </w:div>
    <w:div w:id="1040276760">
      <w:bodyDiv w:val="1"/>
      <w:marLeft w:val="0"/>
      <w:marRight w:val="0"/>
      <w:marTop w:val="0"/>
      <w:marBottom w:val="0"/>
      <w:divBdr>
        <w:top w:val="none" w:sz="0" w:space="0" w:color="auto"/>
        <w:left w:val="none" w:sz="0" w:space="0" w:color="auto"/>
        <w:bottom w:val="none" w:sz="0" w:space="0" w:color="auto"/>
        <w:right w:val="none" w:sz="0" w:space="0" w:color="auto"/>
      </w:divBdr>
      <w:divsChild>
        <w:div w:id="1517692495">
          <w:marLeft w:val="0"/>
          <w:marRight w:val="0"/>
          <w:marTop w:val="0"/>
          <w:marBottom w:val="0"/>
          <w:divBdr>
            <w:top w:val="none" w:sz="0" w:space="0" w:color="auto"/>
            <w:left w:val="none" w:sz="0" w:space="0" w:color="auto"/>
            <w:bottom w:val="none" w:sz="0" w:space="0" w:color="auto"/>
            <w:right w:val="none" w:sz="0" w:space="0" w:color="auto"/>
          </w:divBdr>
        </w:div>
      </w:divsChild>
    </w:div>
    <w:div w:id="1187909102">
      <w:bodyDiv w:val="1"/>
      <w:marLeft w:val="0"/>
      <w:marRight w:val="0"/>
      <w:marTop w:val="0"/>
      <w:marBottom w:val="0"/>
      <w:divBdr>
        <w:top w:val="none" w:sz="0" w:space="0" w:color="auto"/>
        <w:left w:val="none" w:sz="0" w:space="0" w:color="auto"/>
        <w:bottom w:val="none" w:sz="0" w:space="0" w:color="auto"/>
        <w:right w:val="none" w:sz="0" w:space="0" w:color="auto"/>
      </w:divBdr>
    </w:div>
    <w:div w:id="1234857881">
      <w:bodyDiv w:val="1"/>
      <w:marLeft w:val="0"/>
      <w:marRight w:val="0"/>
      <w:marTop w:val="0"/>
      <w:marBottom w:val="0"/>
      <w:divBdr>
        <w:top w:val="none" w:sz="0" w:space="0" w:color="auto"/>
        <w:left w:val="none" w:sz="0" w:space="0" w:color="auto"/>
        <w:bottom w:val="none" w:sz="0" w:space="0" w:color="auto"/>
        <w:right w:val="none" w:sz="0" w:space="0" w:color="auto"/>
      </w:divBdr>
    </w:div>
    <w:div w:id="1684891814">
      <w:bodyDiv w:val="1"/>
      <w:marLeft w:val="0"/>
      <w:marRight w:val="0"/>
      <w:marTop w:val="0"/>
      <w:marBottom w:val="0"/>
      <w:divBdr>
        <w:top w:val="none" w:sz="0" w:space="0" w:color="auto"/>
        <w:left w:val="none" w:sz="0" w:space="0" w:color="auto"/>
        <w:bottom w:val="none" w:sz="0" w:space="0" w:color="auto"/>
        <w:right w:val="none" w:sz="0" w:space="0" w:color="auto"/>
      </w:divBdr>
    </w:div>
    <w:div w:id="1808745817">
      <w:bodyDiv w:val="1"/>
      <w:marLeft w:val="0"/>
      <w:marRight w:val="0"/>
      <w:marTop w:val="0"/>
      <w:marBottom w:val="0"/>
      <w:divBdr>
        <w:top w:val="none" w:sz="0" w:space="0" w:color="auto"/>
        <w:left w:val="none" w:sz="0" w:space="0" w:color="auto"/>
        <w:bottom w:val="none" w:sz="0" w:space="0" w:color="auto"/>
        <w:right w:val="none" w:sz="0" w:space="0" w:color="auto"/>
      </w:divBdr>
      <w:divsChild>
        <w:div w:id="34159349">
          <w:marLeft w:val="0"/>
          <w:marRight w:val="0"/>
          <w:marTop w:val="0"/>
          <w:marBottom w:val="0"/>
          <w:divBdr>
            <w:top w:val="single" w:sz="2" w:space="0" w:color="D9D9E3"/>
            <w:left w:val="single" w:sz="2" w:space="0" w:color="D9D9E3"/>
            <w:bottom w:val="single" w:sz="2" w:space="0" w:color="D9D9E3"/>
            <w:right w:val="single" w:sz="2" w:space="0" w:color="D9D9E3"/>
          </w:divBdr>
          <w:divsChild>
            <w:div w:id="545141266">
              <w:marLeft w:val="0"/>
              <w:marRight w:val="0"/>
              <w:marTop w:val="0"/>
              <w:marBottom w:val="0"/>
              <w:divBdr>
                <w:top w:val="single" w:sz="2" w:space="0" w:color="D9D9E3"/>
                <w:left w:val="single" w:sz="2" w:space="0" w:color="D9D9E3"/>
                <w:bottom w:val="single" w:sz="2" w:space="0" w:color="D9D9E3"/>
                <w:right w:val="single" w:sz="2" w:space="0" w:color="D9D9E3"/>
              </w:divBdr>
              <w:divsChild>
                <w:div w:id="1026448161">
                  <w:marLeft w:val="0"/>
                  <w:marRight w:val="0"/>
                  <w:marTop w:val="0"/>
                  <w:marBottom w:val="0"/>
                  <w:divBdr>
                    <w:top w:val="single" w:sz="2" w:space="0" w:color="D9D9E3"/>
                    <w:left w:val="single" w:sz="2" w:space="0" w:color="D9D9E3"/>
                    <w:bottom w:val="single" w:sz="2" w:space="0" w:color="D9D9E3"/>
                    <w:right w:val="single" w:sz="2" w:space="0" w:color="D9D9E3"/>
                  </w:divBdr>
                  <w:divsChild>
                    <w:div w:id="1932615258">
                      <w:marLeft w:val="0"/>
                      <w:marRight w:val="0"/>
                      <w:marTop w:val="0"/>
                      <w:marBottom w:val="0"/>
                      <w:divBdr>
                        <w:top w:val="single" w:sz="2" w:space="0" w:color="D9D9E3"/>
                        <w:left w:val="single" w:sz="2" w:space="0" w:color="D9D9E3"/>
                        <w:bottom w:val="single" w:sz="2" w:space="0" w:color="D9D9E3"/>
                        <w:right w:val="single" w:sz="2" w:space="0" w:color="D9D9E3"/>
                      </w:divBdr>
                      <w:divsChild>
                        <w:div w:id="859004474">
                          <w:marLeft w:val="0"/>
                          <w:marRight w:val="0"/>
                          <w:marTop w:val="0"/>
                          <w:marBottom w:val="0"/>
                          <w:divBdr>
                            <w:top w:val="single" w:sz="2" w:space="0" w:color="D9D9E3"/>
                            <w:left w:val="single" w:sz="2" w:space="0" w:color="D9D9E3"/>
                            <w:bottom w:val="single" w:sz="2" w:space="0" w:color="D9D9E3"/>
                            <w:right w:val="single" w:sz="2" w:space="0" w:color="D9D9E3"/>
                          </w:divBdr>
                          <w:divsChild>
                            <w:div w:id="163960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371864">
                                  <w:marLeft w:val="0"/>
                                  <w:marRight w:val="0"/>
                                  <w:marTop w:val="0"/>
                                  <w:marBottom w:val="0"/>
                                  <w:divBdr>
                                    <w:top w:val="single" w:sz="2" w:space="0" w:color="D9D9E3"/>
                                    <w:left w:val="single" w:sz="2" w:space="0" w:color="D9D9E3"/>
                                    <w:bottom w:val="single" w:sz="2" w:space="0" w:color="D9D9E3"/>
                                    <w:right w:val="single" w:sz="2" w:space="0" w:color="D9D9E3"/>
                                  </w:divBdr>
                                  <w:divsChild>
                                    <w:div w:id="827132156">
                                      <w:marLeft w:val="0"/>
                                      <w:marRight w:val="0"/>
                                      <w:marTop w:val="0"/>
                                      <w:marBottom w:val="0"/>
                                      <w:divBdr>
                                        <w:top w:val="single" w:sz="2" w:space="0" w:color="D9D9E3"/>
                                        <w:left w:val="single" w:sz="2" w:space="0" w:color="D9D9E3"/>
                                        <w:bottom w:val="single" w:sz="2" w:space="0" w:color="D9D9E3"/>
                                        <w:right w:val="single" w:sz="2" w:space="0" w:color="D9D9E3"/>
                                      </w:divBdr>
                                      <w:divsChild>
                                        <w:div w:id="1527131981">
                                          <w:marLeft w:val="0"/>
                                          <w:marRight w:val="0"/>
                                          <w:marTop w:val="0"/>
                                          <w:marBottom w:val="0"/>
                                          <w:divBdr>
                                            <w:top w:val="single" w:sz="2" w:space="0" w:color="D9D9E3"/>
                                            <w:left w:val="single" w:sz="2" w:space="0" w:color="D9D9E3"/>
                                            <w:bottom w:val="single" w:sz="2" w:space="0" w:color="D9D9E3"/>
                                            <w:right w:val="single" w:sz="2" w:space="0" w:color="D9D9E3"/>
                                          </w:divBdr>
                                          <w:divsChild>
                                            <w:div w:id="46808344">
                                              <w:marLeft w:val="0"/>
                                              <w:marRight w:val="0"/>
                                              <w:marTop w:val="0"/>
                                              <w:marBottom w:val="0"/>
                                              <w:divBdr>
                                                <w:top w:val="single" w:sz="2" w:space="0" w:color="D9D9E3"/>
                                                <w:left w:val="single" w:sz="2" w:space="0" w:color="D9D9E3"/>
                                                <w:bottom w:val="single" w:sz="2" w:space="0" w:color="D9D9E3"/>
                                                <w:right w:val="single" w:sz="2" w:space="0" w:color="D9D9E3"/>
                                              </w:divBdr>
                                              <w:divsChild>
                                                <w:div w:id="214245205">
                                                  <w:marLeft w:val="0"/>
                                                  <w:marRight w:val="0"/>
                                                  <w:marTop w:val="0"/>
                                                  <w:marBottom w:val="0"/>
                                                  <w:divBdr>
                                                    <w:top w:val="single" w:sz="2" w:space="0" w:color="D9D9E3"/>
                                                    <w:left w:val="single" w:sz="2" w:space="0" w:color="D9D9E3"/>
                                                    <w:bottom w:val="single" w:sz="2" w:space="0" w:color="D9D9E3"/>
                                                    <w:right w:val="single" w:sz="2" w:space="0" w:color="D9D9E3"/>
                                                  </w:divBdr>
                                                  <w:divsChild>
                                                    <w:div w:id="19897454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87439011">
          <w:marLeft w:val="0"/>
          <w:marRight w:val="0"/>
          <w:marTop w:val="0"/>
          <w:marBottom w:val="0"/>
          <w:divBdr>
            <w:top w:val="none" w:sz="0" w:space="0" w:color="auto"/>
            <w:left w:val="none" w:sz="0" w:space="0" w:color="auto"/>
            <w:bottom w:val="none" w:sz="0" w:space="0" w:color="auto"/>
            <w:right w:val="none" w:sz="0" w:space="0" w:color="auto"/>
          </w:divBdr>
        </w:div>
      </w:divsChild>
    </w:div>
    <w:div w:id="1897660708">
      <w:bodyDiv w:val="1"/>
      <w:marLeft w:val="0"/>
      <w:marRight w:val="0"/>
      <w:marTop w:val="0"/>
      <w:marBottom w:val="0"/>
      <w:divBdr>
        <w:top w:val="none" w:sz="0" w:space="0" w:color="auto"/>
        <w:left w:val="none" w:sz="0" w:space="0" w:color="auto"/>
        <w:bottom w:val="none" w:sz="0" w:space="0" w:color="auto"/>
        <w:right w:val="none" w:sz="0" w:space="0" w:color="auto"/>
      </w:divBdr>
      <w:divsChild>
        <w:div w:id="1098721709">
          <w:marLeft w:val="0"/>
          <w:marRight w:val="0"/>
          <w:marTop w:val="0"/>
          <w:marBottom w:val="0"/>
          <w:divBdr>
            <w:top w:val="single" w:sz="2" w:space="0" w:color="D9D9E3"/>
            <w:left w:val="single" w:sz="2" w:space="0" w:color="D9D9E3"/>
            <w:bottom w:val="single" w:sz="2" w:space="0" w:color="D9D9E3"/>
            <w:right w:val="single" w:sz="2" w:space="0" w:color="D9D9E3"/>
          </w:divBdr>
          <w:divsChild>
            <w:div w:id="1832406623">
              <w:marLeft w:val="0"/>
              <w:marRight w:val="0"/>
              <w:marTop w:val="0"/>
              <w:marBottom w:val="0"/>
              <w:divBdr>
                <w:top w:val="single" w:sz="2" w:space="0" w:color="D9D9E3"/>
                <w:left w:val="single" w:sz="2" w:space="0" w:color="D9D9E3"/>
                <w:bottom w:val="single" w:sz="2" w:space="0" w:color="D9D9E3"/>
                <w:right w:val="single" w:sz="2" w:space="0" w:color="D9D9E3"/>
              </w:divBdr>
              <w:divsChild>
                <w:div w:id="1034574904">
                  <w:marLeft w:val="0"/>
                  <w:marRight w:val="0"/>
                  <w:marTop w:val="0"/>
                  <w:marBottom w:val="0"/>
                  <w:divBdr>
                    <w:top w:val="single" w:sz="2" w:space="0" w:color="D9D9E3"/>
                    <w:left w:val="single" w:sz="2" w:space="0" w:color="D9D9E3"/>
                    <w:bottom w:val="single" w:sz="2" w:space="0" w:color="D9D9E3"/>
                    <w:right w:val="single" w:sz="2" w:space="0" w:color="D9D9E3"/>
                  </w:divBdr>
                  <w:divsChild>
                    <w:div w:id="1039158849">
                      <w:marLeft w:val="0"/>
                      <w:marRight w:val="0"/>
                      <w:marTop w:val="0"/>
                      <w:marBottom w:val="0"/>
                      <w:divBdr>
                        <w:top w:val="single" w:sz="2" w:space="0" w:color="D9D9E3"/>
                        <w:left w:val="single" w:sz="2" w:space="0" w:color="D9D9E3"/>
                        <w:bottom w:val="single" w:sz="2" w:space="0" w:color="D9D9E3"/>
                        <w:right w:val="single" w:sz="2" w:space="0" w:color="D9D9E3"/>
                      </w:divBdr>
                      <w:divsChild>
                        <w:div w:id="158038313">
                          <w:marLeft w:val="0"/>
                          <w:marRight w:val="0"/>
                          <w:marTop w:val="0"/>
                          <w:marBottom w:val="0"/>
                          <w:divBdr>
                            <w:top w:val="single" w:sz="2" w:space="0" w:color="D9D9E3"/>
                            <w:left w:val="single" w:sz="2" w:space="0" w:color="D9D9E3"/>
                            <w:bottom w:val="single" w:sz="2" w:space="0" w:color="D9D9E3"/>
                            <w:right w:val="single" w:sz="2" w:space="0" w:color="D9D9E3"/>
                          </w:divBdr>
                          <w:divsChild>
                            <w:div w:id="1151479955">
                              <w:marLeft w:val="0"/>
                              <w:marRight w:val="0"/>
                              <w:marTop w:val="100"/>
                              <w:marBottom w:val="100"/>
                              <w:divBdr>
                                <w:top w:val="single" w:sz="2" w:space="0" w:color="D9D9E3"/>
                                <w:left w:val="single" w:sz="2" w:space="0" w:color="D9D9E3"/>
                                <w:bottom w:val="single" w:sz="2" w:space="0" w:color="D9D9E3"/>
                                <w:right w:val="single" w:sz="2" w:space="0" w:color="D9D9E3"/>
                              </w:divBdr>
                              <w:divsChild>
                                <w:div w:id="236599255">
                                  <w:marLeft w:val="0"/>
                                  <w:marRight w:val="0"/>
                                  <w:marTop w:val="0"/>
                                  <w:marBottom w:val="0"/>
                                  <w:divBdr>
                                    <w:top w:val="single" w:sz="2" w:space="0" w:color="D9D9E3"/>
                                    <w:left w:val="single" w:sz="2" w:space="0" w:color="D9D9E3"/>
                                    <w:bottom w:val="single" w:sz="2" w:space="0" w:color="D9D9E3"/>
                                    <w:right w:val="single" w:sz="2" w:space="0" w:color="D9D9E3"/>
                                  </w:divBdr>
                                  <w:divsChild>
                                    <w:div w:id="1763528827">
                                      <w:marLeft w:val="0"/>
                                      <w:marRight w:val="0"/>
                                      <w:marTop w:val="0"/>
                                      <w:marBottom w:val="0"/>
                                      <w:divBdr>
                                        <w:top w:val="single" w:sz="2" w:space="0" w:color="D9D9E3"/>
                                        <w:left w:val="single" w:sz="2" w:space="0" w:color="D9D9E3"/>
                                        <w:bottom w:val="single" w:sz="2" w:space="0" w:color="D9D9E3"/>
                                        <w:right w:val="single" w:sz="2" w:space="0" w:color="D9D9E3"/>
                                      </w:divBdr>
                                      <w:divsChild>
                                        <w:div w:id="477724176">
                                          <w:marLeft w:val="0"/>
                                          <w:marRight w:val="0"/>
                                          <w:marTop w:val="0"/>
                                          <w:marBottom w:val="0"/>
                                          <w:divBdr>
                                            <w:top w:val="single" w:sz="2" w:space="0" w:color="D9D9E3"/>
                                            <w:left w:val="single" w:sz="2" w:space="0" w:color="D9D9E3"/>
                                            <w:bottom w:val="single" w:sz="2" w:space="0" w:color="D9D9E3"/>
                                            <w:right w:val="single" w:sz="2" w:space="0" w:color="D9D9E3"/>
                                          </w:divBdr>
                                          <w:divsChild>
                                            <w:div w:id="995720098">
                                              <w:marLeft w:val="0"/>
                                              <w:marRight w:val="0"/>
                                              <w:marTop w:val="0"/>
                                              <w:marBottom w:val="0"/>
                                              <w:divBdr>
                                                <w:top w:val="single" w:sz="2" w:space="0" w:color="D9D9E3"/>
                                                <w:left w:val="single" w:sz="2" w:space="0" w:color="D9D9E3"/>
                                                <w:bottom w:val="single" w:sz="2" w:space="0" w:color="D9D9E3"/>
                                                <w:right w:val="single" w:sz="2" w:space="0" w:color="D9D9E3"/>
                                              </w:divBdr>
                                              <w:divsChild>
                                                <w:div w:id="649479094">
                                                  <w:marLeft w:val="0"/>
                                                  <w:marRight w:val="0"/>
                                                  <w:marTop w:val="0"/>
                                                  <w:marBottom w:val="0"/>
                                                  <w:divBdr>
                                                    <w:top w:val="single" w:sz="2" w:space="0" w:color="D9D9E3"/>
                                                    <w:left w:val="single" w:sz="2" w:space="0" w:color="D9D9E3"/>
                                                    <w:bottom w:val="single" w:sz="2" w:space="0" w:color="D9D9E3"/>
                                                    <w:right w:val="single" w:sz="2" w:space="0" w:color="D9D9E3"/>
                                                  </w:divBdr>
                                                  <w:divsChild>
                                                    <w:div w:id="736317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6292465">
          <w:marLeft w:val="0"/>
          <w:marRight w:val="0"/>
          <w:marTop w:val="0"/>
          <w:marBottom w:val="0"/>
          <w:divBdr>
            <w:top w:val="none" w:sz="0" w:space="0" w:color="auto"/>
            <w:left w:val="none" w:sz="0" w:space="0" w:color="auto"/>
            <w:bottom w:val="none" w:sz="0" w:space="0" w:color="auto"/>
            <w:right w:val="none" w:sz="0" w:space="0" w:color="auto"/>
          </w:divBdr>
        </w:div>
      </w:divsChild>
    </w:div>
    <w:div w:id="202947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hippasus.com/rrpweblog/archives/2010/10/28/SAMRABriefIntroductio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CDC2D1A822141FF9677F3603C57567C"/>
        <w:category>
          <w:name w:val="General"/>
          <w:gallery w:val="placeholder"/>
        </w:category>
        <w:types>
          <w:type w:val="bbPlcHdr"/>
        </w:types>
        <w:behaviors>
          <w:behavior w:val="content"/>
        </w:behaviors>
        <w:guid w:val="{E8DC585E-D623-487E-894E-BED5B31A143F}"/>
      </w:docPartPr>
      <w:docPartBody>
        <w:p w:rsidR="00BC4113" w:rsidRDefault="00E775A2" w:rsidP="00E775A2">
          <w:pPr>
            <w:pStyle w:val="4CDC2D1A822141FF9677F3603C57567C"/>
          </w:pPr>
          <w:r>
            <w:rPr>
              <w:rFonts w:asciiTheme="majorHAnsi" w:eastAsiaTheme="majorEastAsia" w:hAnsiTheme="majorHAnsi" w:cstheme="majorBidi"/>
              <w:caps/>
              <w:color w:val="4472C4" w:themeColor="accent1"/>
              <w:sz w:val="80"/>
              <w:szCs w:val="80"/>
            </w:rPr>
            <w:t>[Document title]</w:t>
          </w:r>
        </w:p>
      </w:docPartBody>
    </w:docPart>
    <w:docPart>
      <w:docPartPr>
        <w:name w:val="4196A3FA6A6F49D1A50CB1E931FF5CD9"/>
        <w:category>
          <w:name w:val="General"/>
          <w:gallery w:val="placeholder"/>
        </w:category>
        <w:types>
          <w:type w:val="bbPlcHdr"/>
        </w:types>
        <w:behaviors>
          <w:behavior w:val="content"/>
        </w:behaviors>
        <w:guid w:val="{B8654A46-A10A-4066-9F41-EBC6770530CA}"/>
      </w:docPartPr>
      <w:docPartBody>
        <w:p w:rsidR="00BC4113" w:rsidRDefault="00E775A2" w:rsidP="00E775A2">
          <w:pPr>
            <w:pStyle w:val="4196A3FA6A6F49D1A50CB1E931FF5C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5A2"/>
    <w:rsid w:val="001F521A"/>
    <w:rsid w:val="0075258B"/>
    <w:rsid w:val="00AF6696"/>
    <w:rsid w:val="00BC4113"/>
    <w:rsid w:val="00E775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DC2D1A822141FF9677F3603C57567C">
    <w:name w:val="4CDC2D1A822141FF9677F3603C57567C"/>
    <w:rsid w:val="00E775A2"/>
  </w:style>
  <w:style w:type="paragraph" w:customStyle="1" w:styleId="4196A3FA6A6F49D1A50CB1E931FF5CD9">
    <w:name w:val="4196A3FA6A6F49D1A50CB1E931FF5CD9"/>
    <w:rsid w:val="00E775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D78856-4DF0-4286-B0DA-2E1BDD0EF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7729</Words>
  <Characters>44061</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Innovation and Professional Practice</dc:title>
  <dc:subject>Daniel Payne - 1803525</dc:subject>
  <dc:creator>Daniel Payne</dc:creator>
  <cp:keywords/>
  <dc:description/>
  <cp:lastModifiedBy>Daniel Payne</cp:lastModifiedBy>
  <cp:revision>2</cp:revision>
  <dcterms:created xsi:type="dcterms:W3CDTF">2024-02-16T21:26:00Z</dcterms:created>
  <dcterms:modified xsi:type="dcterms:W3CDTF">2024-02-16T21:26:00Z</dcterms:modified>
</cp:coreProperties>
</file>