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The evaluation of the procedures of First Attending Officers at crime scenes and the analysis of the methods used for the recovery and examination of forensic evidence</w:t>
      </w:r>
    </w:p>
    <w:p w:rsidR="00000000" w:rsidDel="00000000" w:rsidP="00000000" w:rsidRDefault="00000000" w:rsidRPr="00000000" w14:paraId="00000002">
      <w:pPr>
        <w:jc w:val="center"/>
        <w:rPr>
          <w:sz w:val="24"/>
          <w:szCs w:val="24"/>
        </w:rPr>
      </w:pPr>
      <w:r w:rsidDel="00000000" w:rsidR="00000000" w:rsidRPr="00000000">
        <w:rPr>
          <w:sz w:val="24"/>
          <w:szCs w:val="24"/>
          <w:rtl w:val="0"/>
        </w:rPr>
        <w:t xml:space="preserve"> </w:t>
      </w:r>
    </w:p>
    <w:p w:rsidR="00000000" w:rsidDel="00000000" w:rsidP="00000000" w:rsidRDefault="00000000" w:rsidRPr="00000000" w14:paraId="00000003">
      <w:pPr>
        <w:ind w:left="0" w:firstLine="0"/>
        <w:rPr>
          <w:sz w:val="24"/>
          <w:szCs w:val="24"/>
        </w:rPr>
      </w:pPr>
      <w:r w:rsidDel="00000000" w:rsidR="00000000" w:rsidRPr="00000000">
        <w:rPr>
          <w:rtl w:val="0"/>
        </w:rPr>
      </w:r>
    </w:p>
    <w:p w:rsidR="00000000" w:rsidDel="00000000" w:rsidP="00000000" w:rsidRDefault="00000000" w:rsidRPr="00000000" w14:paraId="00000004">
      <w:pPr>
        <w:spacing w:line="480" w:lineRule="auto"/>
        <w:ind w:left="0" w:firstLine="720"/>
        <w:rPr>
          <w:sz w:val="24"/>
          <w:szCs w:val="24"/>
        </w:rPr>
      </w:pPr>
      <w:r w:rsidDel="00000000" w:rsidR="00000000" w:rsidRPr="00000000">
        <w:rPr>
          <w:sz w:val="24"/>
          <w:szCs w:val="24"/>
          <w:rtl w:val="0"/>
        </w:rPr>
        <w:t xml:space="preserve">The forensic application to the criminal justice system has developed</w:t>
      </w:r>
      <w:r w:rsidDel="00000000" w:rsidR="00000000" w:rsidRPr="00000000">
        <w:rPr>
          <w:sz w:val="24"/>
          <w:szCs w:val="24"/>
          <w:rtl w:val="0"/>
        </w:rPr>
        <w:t xml:space="preserve"> extensively during the 21st century and has now become invaluable towards the modern-day criminal investigation. It is currently used to provide reliable evidence to support either innocence or guilt for many different crime scenes over the UK and allows accurate facts and deductions to be made within most criminal investigations (Jackson 2017). However, due to its necessity within our criminal justice system, it requires many different procedures and factors to be met, for claimed evidence to be useful and not inadmissible within the court (White 2016). This begins at the crime scene and is first outlined by the First Attending Officers’ efforts within the initial crime scene, and is then continued by specific procedures that should be followed as closely as possible to gather as much evidence without losing or contaminating the crime scene. This essay will be broken into two parts, with the first detailing a critical evaluation of the processes and procedures adopted by the First Attending Officer at a crime scene and what steps must be taken to reduce the possibilities of cross-contamination. It should be noted that the steps vary depending on what crime scene is attended, however, this essay will be focusing on domestic abuse crime scenes with additions to alternate steps that could be taken around other crimes where applicable. The second will detail the analysis of the methods used for forensic recovery of evidence within a crime scene and evaluate them compared to the legislation surrounding forensic recovery. It will also look at the strategies and policies implemented with regard to forensic evidence.</w:t>
      </w:r>
    </w:p>
    <w:p w:rsidR="00000000" w:rsidDel="00000000" w:rsidP="00000000" w:rsidRDefault="00000000" w:rsidRPr="00000000" w14:paraId="00000005">
      <w:pPr>
        <w:spacing w:line="480" w:lineRule="auto"/>
        <w:ind w:left="0" w:firstLine="720"/>
        <w:rPr>
          <w:sz w:val="24"/>
          <w:szCs w:val="24"/>
        </w:rPr>
      </w:pPr>
      <w:r w:rsidDel="00000000" w:rsidR="00000000" w:rsidRPr="00000000">
        <w:rPr>
          <w:sz w:val="24"/>
          <w:szCs w:val="24"/>
          <w:rtl w:val="0"/>
        </w:rPr>
        <w:t xml:space="preserve">First attending Officers are the cornerstone to an initial crime scene and can</w:t>
      </w:r>
      <w:r w:rsidDel="00000000" w:rsidR="00000000" w:rsidRPr="00000000">
        <w:rPr>
          <w:sz w:val="24"/>
          <w:szCs w:val="24"/>
          <w:rtl w:val="0"/>
        </w:rPr>
        <w:t xml:space="preserve"> determine the effectiveness of how efficiently a crime scene can be contained and successfully examined for evidence with regard to the crime in question. However, this is not their sole responsibility, and has many different factors to take into account when first arriving at a scene. A basic principle for their steps or priorities is (Pepper 2010): First Preserve life, this would include victims, wounded, bystanders, and or witnesses, as protection of life is the police's primary goal (College of Policing 2018). Second, the assessment of the situation, identifying, what has occurred, and what additional services may be required to call, such as ambulance, fire service, additional personnel, and the services of a senior investigator or crime scene investigators (Kent Police 2020). Controlling the scene, this includes establishing the necessary cordons and the prevention of anyone from entering or leaving the crime scene in question (</w:t>
      </w:r>
      <w:r w:rsidDel="00000000" w:rsidR="00000000" w:rsidRPr="00000000">
        <w:rPr>
          <w:sz w:val="24"/>
          <w:szCs w:val="24"/>
          <w:rtl w:val="0"/>
        </w:rPr>
        <w:t xml:space="preserve">Emergency Services Liaison Group 2016</w:t>
      </w:r>
      <w:r w:rsidDel="00000000" w:rsidR="00000000" w:rsidRPr="00000000">
        <w:rPr>
          <w:b w:val="1"/>
          <w:sz w:val="20"/>
          <w:szCs w:val="20"/>
          <w:rtl w:val="0"/>
        </w:rPr>
        <w:t xml:space="preserve">)</w:t>
      </w:r>
      <w:r w:rsidDel="00000000" w:rsidR="00000000" w:rsidRPr="00000000">
        <w:rPr>
          <w:sz w:val="24"/>
          <w:szCs w:val="24"/>
          <w:rtl w:val="0"/>
        </w:rPr>
        <w:t xml:space="preserve">. Fourth, Identifying witnesses, this step may be lower on the placement but is vital towards the criminal investigation, although that will be looked at in more detail further on. Fith, arresting the initial suspect. This would be who is initially at the scene or has convincing enough evidence on them at the time, though depending on the crime and evidence later acquired this person may be un-arrested later. However, the arrest of a suspect even if wrong initially can be vital to preserving evidence and preventing the suspect in question from fleeing and or creating any falsehoods to their story (College of Policing 2016). Finally, Preserving the scene. This step is the prevention of unauthorised entry into the crime scene in question and the management to ensure nothing, if possible, is altered until the criminal investigators are able to arrive and process the scene correctly.</w:t>
      </w:r>
    </w:p>
    <w:p w:rsidR="00000000" w:rsidDel="00000000" w:rsidP="00000000" w:rsidRDefault="00000000" w:rsidRPr="00000000" w14:paraId="00000006">
      <w:pPr>
        <w:spacing w:line="480" w:lineRule="auto"/>
        <w:ind w:left="0" w:firstLine="720"/>
        <w:rPr>
          <w:sz w:val="24"/>
          <w:szCs w:val="24"/>
        </w:rPr>
      </w:pPr>
      <w:r w:rsidDel="00000000" w:rsidR="00000000" w:rsidRPr="00000000">
        <w:rPr>
          <w:sz w:val="24"/>
          <w:szCs w:val="24"/>
          <w:rtl w:val="0"/>
        </w:rPr>
        <w:t xml:space="preserve">As aforementioned, the above steps are a general guide to a crime scene with</w:t>
      </w:r>
      <w:r w:rsidDel="00000000" w:rsidR="00000000" w:rsidRPr="00000000">
        <w:rPr>
          <w:sz w:val="24"/>
          <w:szCs w:val="24"/>
          <w:rtl w:val="0"/>
        </w:rPr>
        <w:t xml:space="preserve"> some steps altered depending on the crime in question. However, the initial priority towards any crime scene is the preservation of life, this relating to everyone within or around the crime scene. As stated within the core principles of the police the first is the protection of life and property (College of Policing 2018), Although with regard to cross-contamination and the preservation of a crime scene this step can lead to many difficulties for the criminal investigation team. This statement is not meant to diminish the necessity of preserving life, however, taking into account Locard's Principle of exchange (Petherick et al, 2010) the action of preserving a potential victim can then later result in the alteration or interference with potential critical evidence. Take the example of domestic abuse, the preservation of safety and property would require not only to remove the victim in question away from the scene but would require the officer to enter the scene (Collage of Policing 2016). Doing this creates multiple exchanges towards the crime scene resulting in contamination for the Criminal Investigation Team, who are better trained to enter an exit crime scene than most other positions held within the police force (College of Policing 2020). Now, this can be debated as an issue, however, the need to preserve life does outway the need to preserve the scene. Although, to help prevent or minimise the level of cross-contamination when dealing with the populace it could be considered to have a basic level of CSI-like training towards the police to allow the Criminal investigation team a cleaner investigation of the crime scene. Despite this, it should also be noted that no matter how trained someone is, each crime scene is different where lots of risk and stressful situations can occur especially for the First attending officer, so there may always be cross-contamination issues within this step.</w:t>
      </w:r>
    </w:p>
    <w:p w:rsidR="00000000" w:rsidDel="00000000" w:rsidP="00000000" w:rsidRDefault="00000000" w:rsidRPr="00000000" w14:paraId="00000007">
      <w:pPr>
        <w:spacing w:line="480" w:lineRule="auto"/>
        <w:ind w:left="0" w:firstLine="0"/>
        <w:rPr>
          <w:sz w:val="24"/>
          <w:szCs w:val="24"/>
        </w:rPr>
      </w:pPr>
      <w:r w:rsidDel="00000000" w:rsidR="00000000" w:rsidRPr="00000000">
        <w:rPr>
          <w:sz w:val="24"/>
          <w:szCs w:val="24"/>
          <w:rtl w:val="0"/>
        </w:rPr>
        <w:tab/>
      </w:r>
      <w:r w:rsidDel="00000000" w:rsidR="00000000" w:rsidRPr="00000000">
        <w:rPr>
          <w:sz w:val="24"/>
          <w:szCs w:val="24"/>
          <w:rtl w:val="0"/>
        </w:rPr>
        <w:t xml:space="preserve">Another key step for the First attending officer is the control of the crime</w:t>
      </w:r>
      <w:r w:rsidDel="00000000" w:rsidR="00000000" w:rsidRPr="00000000">
        <w:rPr>
          <w:sz w:val="24"/>
          <w:szCs w:val="24"/>
          <w:rtl w:val="0"/>
        </w:rPr>
        <w:t xml:space="preserve"> scene, as many different factors can contribute to its disturbance or possible contamination. The 2 main factors include foot traffic of police officers, victims, witnesses, and or vulnerable persons, these included the disabled either physically or mentally and children (College of Policing 2016). The second main factor is the weather, which the first attending officer has no control over, however, it would be their responsibility to attempt to cover and maintain any key areas involved within the scene to prevent as much weather contamination as possible (College of Policing 2020). With regard to the Foot traffic, it would be the responsibility of the First attending officer to arrange and evaluate the appropriate areas of the Cordons, to minimise the effect of unnecessary people contaminating the crime scene (Crime Operations Department 2014). It should be noted that it would be impossible for a lone officer to preserve life while identifying all included pirates and then Corden of an entire area. This officer would have needed to call for support of other officers and a senior investigator with regards to the crime in question (Donofrio 2000). Cordons are essential for the preservation of a crime scene and are done with two key areas, the inner cordon and the outer cordon (Emergency Services Liaison Group 2016). The inner area is to control the crime scene as best as possible and has records of entry and exit of officers and CSI entry. Whereas the out cordon is to control the general public and prevent them access towards the crime scene whilst giving a clear area for the police officers to work within and around the inner cordon (Emergency Services Liaison Group 2016). With regard to cross-contamination and the effect of preserving the area, there is very little to reflect upon, the systems in place are very effective with the key area to improve upon would be the speed in which these cordons and isolation of people involved would be achieved. However, as aforementioned this would depend on the crime scene, the number of people, the type of crime committed, and the weather, so varying speeds of this level of deployment are to be expected.</w:t>
      </w:r>
    </w:p>
    <w:p w:rsidR="00000000" w:rsidDel="00000000" w:rsidP="00000000" w:rsidRDefault="00000000" w:rsidRPr="00000000" w14:paraId="00000008">
      <w:pPr>
        <w:spacing w:line="480" w:lineRule="auto"/>
        <w:ind w:left="0" w:firstLine="720"/>
        <w:rPr>
          <w:sz w:val="24"/>
          <w:szCs w:val="24"/>
        </w:rPr>
      </w:pPr>
      <w:r w:rsidDel="00000000" w:rsidR="00000000" w:rsidRPr="00000000">
        <w:rPr>
          <w:sz w:val="24"/>
          <w:szCs w:val="24"/>
          <w:rtl w:val="0"/>
        </w:rPr>
        <w:t xml:space="preserve">One of the most prominent steps for a first attending officer would be the</w:t>
      </w:r>
      <w:r w:rsidDel="00000000" w:rsidR="00000000" w:rsidRPr="00000000">
        <w:rPr>
          <w:sz w:val="24"/>
          <w:szCs w:val="24"/>
          <w:rtl w:val="0"/>
        </w:rPr>
        <w:t xml:space="preserve"> assessment of the crime and the people involved, as briefly mentioned above. However, there are many processes towards this task which, using domestic abuse as the crime, these tasks would be; Identifying the victim and the assailant, separating said two people, and then isolating and securing any possible vulnerable people or witnesses (College of Policing 2016). The officer must do this to follow his first primary role with regard to the protection of life and disregard the crime scene in question to a certain extent (Donofrio 2000). These steps are important as there is no guarantee that the involved party is still there and an officer may need to leave the area if a pursuit is needed to follow along with another step of arresting the suspect (Donofrio 2000). It is also essential to contain and remove the witnesses and victims from the crime scene safety as they are potential contamination issues as well. Though this is less them adding more incorrect material like an officer could, but changing or tampering with current and valid evidence being either ignorant of its importance or deliberate (Crime Operations Department 2014). Taking into account all of the above statements, the main issue with cross-contamination within the first attending officer would be the overwhelming amount of issues to try and tackle within a quick and organised time frame. As mentioned within the initial paragraph, there is a basic framework for the officer to follow, however, this is not a universal framework, and the actions taken by any first attending officer heavily depends on the situation he is faced with. The main improvement to help prevent cross-contamination would be the involvement of additional officers as quickly as possible, although this may not always be an option. This concludes the first part of this essay.</w:t>
      </w:r>
    </w:p>
    <w:p w:rsidR="00000000" w:rsidDel="00000000" w:rsidP="00000000" w:rsidRDefault="00000000" w:rsidRPr="00000000" w14:paraId="00000009">
      <w:pPr>
        <w:spacing w:line="480" w:lineRule="auto"/>
        <w:ind w:left="0" w:firstLine="0"/>
        <w:rPr>
          <w:sz w:val="24"/>
          <w:szCs w:val="24"/>
        </w:rPr>
      </w:pPr>
      <w:r w:rsidDel="00000000" w:rsidR="00000000" w:rsidRPr="00000000">
        <w:rPr>
          <w:sz w:val="24"/>
          <w:szCs w:val="24"/>
          <w:rtl w:val="0"/>
        </w:rPr>
        <w:tab/>
      </w:r>
      <w:r w:rsidDel="00000000" w:rsidR="00000000" w:rsidRPr="00000000">
        <w:rPr>
          <w:sz w:val="24"/>
          <w:szCs w:val="24"/>
          <w:rtl w:val="0"/>
        </w:rPr>
        <w:t xml:space="preserve">Within the world of forensic science and its application within the criminal </w:t>
      </w:r>
      <w:r w:rsidDel="00000000" w:rsidR="00000000" w:rsidRPr="00000000">
        <w:rPr>
          <w:sz w:val="24"/>
          <w:szCs w:val="24"/>
          <w:rtl w:val="0"/>
        </w:rPr>
        <w:t xml:space="preserve">justice system, there are three main strategies implemented with evidence collection and forensic examination as laid out by Locard’s Principle of Exchange (Petherick et al, 2010). These three strategies are; Crime scene strategy, Forensic strategy, and the pathology strategy (College of Policing 2020). Crime Scene strategy incorporates the use of the criminal investigation unit at the scene of a crime and incorporates the use of the resources of the First attending officer detailed within the first part of the essay. This process normally directly leads to the second strategy which is the forensic strategy. This enables the use and study of the material gathered using crime scene investigators and through this valuable information can be assessed to help any given case College of Policing 2020). The Third strategy encompasses the Pathology strategy, which is normally involved in murder and violent crimes as it is the examination of a victim's body to deduce the cause of infliction or death (Home Office 2020). All of these strategies are enveloped by the term forensic science and are heavily regulated with corresponding legislations and procedures to ensure that maximum accuracy is achieved and that the correct actions are being performed within each given strategy. This can be seen with the governing document of “Forensic science” (Home Office 2016) that details how effective and how necessary this style of criminal examination is required.</w:t>
      </w:r>
    </w:p>
    <w:p w:rsidR="00000000" w:rsidDel="00000000" w:rsidP="00000000" w:rsidRDefault="00000000" w:rsidRPr="00000000" w14:paraId="0000000A">
      <w:pPr>
        <w:spacing w:line="480" w:lineRule="auto"/>
        <w:ind w:left="0" w:firstLine="0"/>
        <w:rPr>
          <w:sz w:val="24"/>
          <w:szCs w:val="24"/>
        </w:rPr>
      </w:pPr>
      <w:r w:rsidDel="00000000" w:rsidR="00000000" w:rsidRPr="00000000">
        <w:rPr>
          <w:sz w:val="24"/>
          <w:szCs w:val="24"/>
          <w:rtl w:val="0"/>
        </w:rPr>
        <w:tab/>
      </w:r>
      <w:r w:rsidDel="00000000" w:rsidR="00000000" w:rsidRPr="00000000">
        <w:rPr>
          <w:sz w:val="24"/>
          <w:szCs w:val="24"/>
          <w:rtl w:val="0"/>
        </w:rPr>
        <w:t xml:space="preserve">The crime scene strategy is likely the most vital area within forensic science</w:t>
      </w:r>
      <w:r w:rsidDel="00000000" w:rsidR="00000000" w:rsidRPr="00000000">
        <w:rPr>
          <w:sz w:val="24"/>
          <w:szCs w:val="24"/>
          <w:rtl w:val="0"/>
        </w:rPr>
        <w:t xml:space="preserve"> as it is the initial process of gathering forensic evidence, however, it is also the most likely to have issues due to numerous factors (Forensic Science Regulator 2015). These factors include the unavoidable interaction with a crime scene due to officer exchange within the scene, contamination due to other people present such as witnesses or vulnerable people (college of Policing 2016). There is also weather and bacterial-related decay that can destroy biological matter, and most unlikely is contamination during the collection of a crime scene investigator by the addition of hair, skin, and or dandruff to the sample (Forensic Science Regulator 2015). Despite these issues, contamination is rather rare due to the criminal investigation teams, as the procedures laid out within the best practice manual that governs their actions are rather strict within its appliance towards these investigators (ENSFI 2000).</w:t>
      </w:r>
    </w:p>
    <w:p w:rsidR="00000000" w:rsidDel="00000000" w:rsidP="00000000" w:rsidRDefault="00000000" w:rsidRPr="00000000" w14:paraId="0000000B">
      <w:pPr>
        <w:spacing w:line="480" w:lineRule="auto"/>
        <w:ind w:left="0" w:firstLine="720"/>
        <w:rPr>
          <w:sz w:val="24"/>
          <w:szCs w:val="24"/>
        </w:rPr>
      </w:pPr>
      <w:r w:rsidDel="00000000" w:rsidR="00000000" w:rsidRPr="00000000">
        <w:rPr>
          <w:sz w:val="24"/>
          <w:szCs w:val="24"/>
          <w:rtl w:val="0"/>
        </w:rPr>
        <w:t xml:space="preserve">The ENSFI manual (2000) dictates the correct procedures for handling and</w:t>
      </w:r>
      <w:r w:rsidDel="00000000" w:rsidR="00000000" w:rsidRPr="00000000">
        <w:rPr>
          <w:sz w:val="24"/>
          <w:szCs w:val="24"/>
          <w:rtl w:val="0"/>
        </w:rPr>
        <w:t xml:space="preserve"> the collection of evidence stating “Recovered material should be handled as little as possible and packaged at the earliest opportunity” (pp 15), thus minimising the possibility to contaminate the evidence. This is expanded upon further taking into consideration the minimalist nature of the sample retrieval as they try to take as little amount of the sample that will provide accurate results (ENSFI 2000). From this, all samples taken will be packaged into appropriate sizes and documented accordingly stating where the sample came from and what the sample is (ENSFI 2000). These samples are then taken to a forensic lab in which the forensic strategy will continue to test the results. The methodology of the acquisition of the samples is very concrete with great attention to detail regarding the response to the ‘customer’, this being the first attending officer requesting their services. Down to the constant validation and competency regulations governing crime scene investigators, in which constant reprisal is required and evidence to support that correct work has been done recently otherwise an investigator can have their competency deemed lapsed (ENSFI 2000). With these practices in hand, the crime scene investigators can be deemed quite effective as disclosed by the Home Office (2016) with their collection and handling of forensic evidence. However, the main area of scrutiny would be the speed at which these processes can be done. Rushing these processes will lead to possible errors or contaminations (Forensic Science Regulator 2015), despite this, reviewing the methodology could be advised. This could lead to greater efficiency of the arrival and retrieval of crime scenes to increase the number of samples retrieved during the golden hour and decrease the chance of the matter being contaminated due to officer exchanges or naturally occurring contaminants.</w:t>
      </w:r>
    </w:p>
    <w:p w:rsidR="00000000" w:rsidDel="00000000" w:rsidP="00000000" w:rsidRDefault="00000000" w:rsidRPr="00000000" w14:paraId="0000000C">
      <w:pPr>
        <w:spacing w:line="480" w:lineRule="auto"/>
        <w:ind w:left="0" w:firstLine="720"/>
        <w:rPr>
          <w:sz w:val="24"/>
          <w:szCs w:val="24"/>
        </w:rPr>
      </w:pPr>
      <w:r w:rsidDel="00000000" w:rsidR="00000000" w:rsidRPr="00000000">
        <w:rPr>
          <w:sz w:val="24"/>
          <w:szCs w:val="24"/>
          <w:rtl w:val="0"/>
        </w:rPr>
        <w:t xml:space="preserve">As aforementioned the forensic stage emphasises the testing and application of the DNA evidence collected at a crime scene and through this testing can determine many different factors regarding a criminal case (College of Policing 2016). The samples that are tested range in various strains to genetic material including and not limited to; blood, hair, bodily fluids sexual and or fecal matter (College of Policing 2016). However, blood is the most interesting as it is quite common with violent crimes to determine an aggressor and a victim by how the blood splatters on the surrounding objects, also known as Bloodstain Pattern Analysis or BPA (NFSTC 2013). Through the use of DNA profiling, it is possible to connect DNA from a crime scene to potential victims and the assailants, in doing so reducing the number of suspects. This is not always 100% achievable as a connection can only be made if the DNA is already on the system, however, having that DNA on file can then later be used during interviews and ass evidence towards the inquiry and reduce the number of avenues needed to question (College of policing 2016). The same process can be used with fingerprints left at a crime scene to a similar effect however blood is far more reliable if it is applicable towards the crime scene in question.</w:t>
      </w:r>
    </w:p>
    <w:p w:rsidR="00000000" w:rsidDel="00000000" w:rsidP="00000000" w:rsidRDefault="00000000" w:rsidRPr="00000000" w14:paraId="0000000D">
      <w:pPr>
        <w:spacing w:line="480" w:lineRule="auto"/>
        <w:ind w:left="0" w:firstLine="720"/>
        <w:rPr>
          <w:sz w:val="24"/>
          <w:szCs w:val="24"/>
        </w:rPr>
      </w:pPr>
      <w:r w:rsidDel="00000000" w:rsidR="00000000" w:rsidRPr="00000000">
        <w:rPr>
          <w:sz w:val="24"/>
          <w:szCs w:val="24"/>
          <w:rtl w:val="0"/>
        </w:rPr>
        <w:t xml:space="preserve">Similar to the Crime scene strategy, there are possible contamination issues within the forensic strategy as well. Two main contamination issues result from, the container of the sample being contaminated and henceforth contaminates the sample upon removal. There is also the manual error contamination that arises when a sample has been handled after another sample without the correct change of gloves (Forensic Science Regulator 2015). These are also known as primary and secondary contamination issues, which lead to singular contamination or batch contamination with samples (Forensic Science Regulator 2015). With singular contamination being as described above, and groups being down to mass errors or possible failures within the testing itself. The regulations surrounding forensic strategy are almost identical as to the crime scene strategy with a heavier emphasis on sterilisation and handling of multiple samples within a sterile environment and fewer policies regarding the collection of the samples (ENSFI 2000).</w:t>
      </w:r>
    </w:p>
    <w:p w:rsidR="00000000" w:rsidDel="00000000" w:rsidP="00000000" w:rsidRDefault="00000000" w:rsidRPr="00000000" w14:paraId="0000000E">
      <w:pPr>
        <w:spacing w:line="480" w:lineRule="auto"/>
        <w:ind w:left="0" w:firstLine="720"/>
        <w:rPr>
          <w:sz w:val="24"/>
          <w:szCs w:val="24"/>
        </w:rPr>
      </w:pPr>
      <w:r w:rsidDel="00000000" w:rsidR="00000000" w:rsidRPr="00000000">
        <w:rPr>
          <w:sz w:val="24"/>
          <w:szCs w:val="24"/>
          <w:rtl w:val="0"/>
        </w:rPr>
        <w:t xml:space="preserve">In conclusion, First attending officers have a lot of responsibilities to manage to surround the crime they are sent to face. With the appropriate information detailed to them on arrival, they must ensure the safety of the victim and potentially bystanders, whilst conserving as much of the crime scene physically possible within their given situation. This is further increased with the need to preserve and maintain the crime scene and begin locking the scene off and arrange routes, a mighty task for potentially a lone officer. With how the current methodology is established it is almost impossible to perfectly preserve the crime scene, However perfect can be seen as a goal, with how this procedure currently reduces cross-contamination is effective and as stated before only minor changes in the amount of personal and the efficiency are currently applicable improvements. Regarding the forensic aspect, the procedures and applications towards their retrieval and testing of forensic evidence, currently well used and efficient towards its intended purpose within our criminal justice system. However, it still does suffer from contamination within multiple areas which can be improved upon, though this is a relatively minor issue. The main issue that faces forensic science and first attending officers is the ever-increasing amount of cybercrime, and the need to adapt to a more digital age with and preferably before the criminals can exploit any weakness within the forensic and the police force.</w:t>
      </w:r>
    </w:p>
    <w:p w:rsidR="00000000" w:rsidDel="00000000" w:rsidP="00000000" w:rsidRDefault="00000000" w:rsidRPr="00000000" w14:paraId="0000000F">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0">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1">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2">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3">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4">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5">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6">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7">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8">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9">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A">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B">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C">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D">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E">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1F">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20">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21">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22">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23">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24">
      <w:pPr>
        <w:spacing w:line="480" w:lineRule="auto"/>
        <w:ind w:left="0" w:firstLine="720"/>
        <w:rPr>
          <w:sz w:val="24"/>
          <w:szCs w:val="24"/>
        </w:rPr>
      </w:pPr>
      <w:r w:rsidDel="00000000" w:rsidR="00000000" w:rsidRPr="00000000">
        <w:rPr>
          <w:rtl w:val="0"/>
        </w:rPr>
      </w:r>
    </w:p>
    <w:p w:rsidR="00000000" w:rsidDel="00000000" w:rsidP="00000000" w:rsidRDefault="00000000" w:rsidRPr="00000000" w14:paraId="00000025">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6">
      <w:pPr>
        <w:spacing w:line="480" w:lineRule="auto"/>
        <w:ind w:left="0" w:firstLine="0"/>
        <w:rPr>
          <w:sz w:val="24"/>
          <w:szCs w:val="24"/>
        </w:rPr>
      </w:pPr>
      <w:r w:rsidDel="00000000" w:rsidR="00000000" w:rsidRPr="00000000">
        <w:rPr>
          <w:sz w:val="24"/>
          <w:szCs w:val="24"/>
          <w:u w:val="single"/>
          <w:rtl w:val="0"/>
        </w:rPr>
        <w:t xml:space="preserve">Bibliography</w:t>
      </w:r>
      <w:r w:rsidDel="00000000" w:rsidR="00000000" w:rsidRPr="00000000">
        <w:rPr>
          <w:sz w:val="24"/>
          <w:szCs w:val="24"/>
          <w:rtl w:val="0"/>
        </w:rPr>
        <w:t xml:space="preserve"> </w:t>
      </w:r>
    </w:p>
    <w:p w:rsidR="00000000" w:rsidDel="00000000" w:rsidP="00000000" w:rsidRDefault="00000000" w:rsidRPr="00000000" w14:paraId="00000027">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28">
      <w:pPr>
        <w:pStyle w:val="Heading1"/>
        <w:keepNext w:val="0"/>
        <w:keepLines w:val="0"/>
        <w:spacing w:after="0" w:before="0" w:lineRule="auto"/>
        <w:rPr>
          <w:sz w:val="24"/>
          <w:szCs w:val="24"/>
        </w:rPr>
      </w:pPr>
      <w:bookmarkStart w:colFirst="0" w:colLast="0" w:name="_7q1vlrdlz498" w:id="0"/>
      <w:bookmarkEnd w:id="0"/>
      <w:r w:rsidDel="00000000" w:rsidR="00000000" w:rsidRPr="00000000">
        <w:rPr>
          <w:sz w:val="24"/>
          <w:szCs w:val="24"/>
          <w:rtl w:val="0"/>
        </w:rPr>
        <w:t xml:space="preserve">Bryant R. and Bryant S. (2020). Blackstone’s </w:t>
      </w:r>
      <w:r w:rsidDel="00000000" w:rsidR="00000000" w:rsidRPr="00000000">
        <w:rPr>
          <w:i w:val="1"/>
          <w:sz w:val="24"/>
          <w:szCs w:val="24"/>
          <w:rtl w:val="0"/>
        </w:rPr>
        <w:t xml:space="preserve">Handbook for policing student.</w:t>
      </w:r>
      <w:r w:rsidDel="00000000" w:rsidR="00000000" w:rsidRPr="00000000">
        <w:rPr>
          <w:sz w:val="24"/>
          <w:szCs w:val="24"/>
          <w:rtl w:val="0"/>
        </w:rPr>
        <w:t xml:space="preserve">Oxford: Oxford University Press.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College of Policing (2016) </w:t>
      </w:r>
      <w:r w:rsidDel="00000000" w:rsidR="00000000" w:rsidRPr="00000000">
        <w:rPr>
          <w:i w:val="1"/>
          <w:sz w:val="24"/>
          <w:szCs w:val="24"/>
          <w:rtl w:val="0"/>
        </w:rPr>
        <w:t xml:space="preserve">Major investigation and public protection First response</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https://www.app.college.police.uk/app-content/major-investigation-and-public-protection/domestic-abuse/first-response/#actions-on-arrival-at-the-scene</w:t>
        </w:r>
      </w:hyperlink>
      <w:r w:rsidDel="00000000" w:rsidR="00000000" w:rsidRPr="00000000">
        <w:rPr>
          <w:sz w:val="24"/>
          <w:szCs w:val="24"/>
          <w:rtl w:val="0"/>
        </w:rPr>
        <w:t xml:space="preserve"> (Accessed: 1st November 2020).</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College of Policing (2018) </w:t>
      </w:r>
      <w:r w:rsidDel="00000000" w:rsidR="00000000" w:rsidRPr="00000000">
        <w:rPr>
          <w:i w:val="1"/>
          <w:sz w:val="24"/>
          <w:szCs w:val="24"/>
          <w:rtl w:val="0"/>
        </w:rPr>
        <w:t xml:space="preserve">Core Planning Principles</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https://www.app.college.police.uk/app-content/operations/operational-planning/core-principles/</w:t>
        </w:r>
      </w:hyperlink>
      <w:r w:rsidDel="00000000" w:rsidR="00000000" w:rsidRPr="00000000">
        <w:rPr>
          <w:sz w:val="24"/>
          <w:szCs w:val="24"/>
          <w:rtl w:val="0"/>
        </w:rPr>
        <w:t xml:space="preserve"> (Accessed: 1st November 2020).</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College of Policing (2020) </w:t>
      </w:r>
      <w:r w:rsidDel="00000000" w:rsidR="00000000" w:rsidRPr="00000000">
        <w:rPr>
          <w:i w:val="1"/>
          <w:sz w:val="24"/>
          <w:szCs w:val="24"/>
          <w:rtl w:val="0"/>
        </w:rPr>
        <w:t xml:space="preserve">Managing Investigations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https://www.app.college.police.uk/app-content/investigations/managing-investigations/#exhibits-management</w:t>
        </w:r>
      </w:hyperlink>
      <w:r w:rsidDel="00000000" w:rsidR="00000000" w:rsidRPr="00000000">
        <w:rPr>
          <w:sz w:val="24"/>
          <w:szCs w:val="24"/>
          <w:rtl w:val="0"/>
        </w:rPr>
        <w:t xml:space="preserve"> (Accessed: 1st November 2020).</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College of Policing (2020) </w:t>
      </w:r>
      <w:r w:rsidDel="00000000" w:rsidR="00000000" w:rsidRPr="00000000">
        <w:rPr>
          <w:i w:val="1"/>
          <w:sz w:val="24"/>
          <w:szCs w:val="24"/>
          <w:rtl w:val="0"/>
        </w:rPr>
        <w:t xml:space="preserve">Physical Evidence</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https://www.app.college.police.uk/app-content/investigations/investigative-strategies/physical-evidence/</w:t>
        </w:r>
      </w:hyperlink>
      <w:r w:rsidDel="00000000" w:rsidR="00000000" w:rsidRPr="00000000">
        <w:rPr>
          <w:sz w:val="24"/>
          <w:szCs w:val="24"/>
          <w:rtl w:val="0"/>
        </w:rPr>
        <w:t xml:space="preserve"> (Accessed: 1st November 2020).</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CPS (2018) Exhibits. Available at: </w:t>
      </w:r>
      <w:hyperlink r:id="rId10">
        <w:r w:rsidDel="00000000" w:rsidR="00000000" w:rsidRPr="00000000">
          <w:rPr>
            <w:color w:val="1155cc"/>
            <w:sz w:val="24"/>
            <w:szCs w:val="24"/>
            <w:u w:val="single"/>
            <w:rtl w:val="0"/>
          </w:rPr>
          <w:t xml:space="preserve">https://www.cps.gov.uk/legal-guidance/exhibits</w:t>
        </w:r>
      </w:hyperlink>
      <w:r w:rsidDel="00000000" w:rsidR="00000000" w:rsidRPr="00000000">
        <w:rPr>
          <w:sz w:val="24"/>
          <w:szCs w:val="24"/>
          <w:rtl w:val="0"/>
        </w:rPr>
        <w:t xml:space="preserve"> (Accessed: 1st November 2020).</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Donofrio, A.W. (2000) ‘First Responder Duties: Responsibilities of the First Officer at a Crime Scene’, </w:t>
      </w:r>
      <w:r w:rsidDel="00000000" w:rsidR="00000000" w:rsidRPr="00000000">
        <w:rPr>
          <w:i w:val="1"/>
          <w:sz w:val="24"/>
          <w:szCs w:val="24"/>
          <w:rtl w:val="0"/>
        </w:rPr>
        <w:t xml:space="preserve">Law and Order, </w:t>
      </w:r>
      <w:r w:rsidDel="00000000" w:rsidR="00000000" w:rsidRPr="00000000">
        <w:rPr>
          <w:sz w:val="24"/>
          <w:szCs w:val="24"/>
          <w:rtl w:val="0"/>
        </w:rPr>
        <w:t xml:space="preserve">48(4). pp. 117-122.</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Emergency Services Liaison Group (2016) ‘Inner and Outer Cordon Policy Document’, </w:t>
      </w:r>
      <w:r w:rsidDel="00000000" w:rsidR="00000000" w:rsidRPr="00000000">
        <w:rPr>
          <w:i w:val="1"/>
          <w:sz w:val="24"/>
          <w:szCs w:val="24"/>
          <w:rtl w:val="0"/>
        </w:rPr>
        <w:t xml:space="preserve">Emergency Services Liaison Group</w:t>
      </w:r>
      <w:r w:rsidDel="00000000" w:rsidR="00000000" w:rsidRPr="00000000">
        <w:rPr>
          <w:sz w:val="24"/>
          <w:szCs w:val="24"/>
          <w:rtl w:val="0"/>
        </w:rPr>
        <w:t xml:space="preserve">, 1. pp. 1-15.</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ENFSI (2000) ‘Scenes of Crime Examination Best Practice Manual’, </w:t>
      </w:r>
      <w:r w:rsidDel="00000000" w:rsidR="00000000" w:rsidRPr="00000000">
        <w:rPr>
          <w:i w:val="1"/>
          <w:sz w:val="24"/>
          <w:szCs w:val="24"/>
          <w:rtl w:val="0"/>
        </w:rPr>
        <w:t xml:space="preserve">ENSFI scenes of crime Working Group</w:t>
      </w:r>
      <w:r w:rsidDel="00000000" w:rsidR="00000000" w:rsidRPr="00000000">
        <w:rPr>
          <w:sz w:val="24"/>
          <w:szCs w:val="24"/>
          <w:rtl w:val="0"/>
        </w:rPr>
        <w:t xml:space="preserve">, pp. 1-47.</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Forensic Science Regulator (2015) ‘The Control and Avoidance of Contamination In Crime Scene Examination involving DNA Evidence Recovery’, </w:t>
      </w:r>
      <w:r w:rsidDel="00000000" w:rsidR="00000000" w:rsidRPr="00000000">
        <w:rPr>
          <w:i w:val="1"/>
          <w:sz w:val="24"/>
          <w:szCs w:val="24"/>
          <w:rtl w:val="0"/>
        </w:rPr>
        <w:t xml:space="preserve">Forensic Science Regulator</w:t>
      </w:r>
      <w:r w:rsidDel="00000000" w:rsidR="00000000" w:rsidRPr="00000000">
        <w:rPr>
          <w:sz w:val="24"/>
          <w:szCs w:val="24"/>
          <w:rtl w:val="0"/>
        </w:rPr>
        <w:t xml:space="preserve">, FSR-G-206, pp. 1-34.</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sz w:val="24"/>
          <w:szCs w:val="24"/>
          <w:rtl w:val="0"/>
        </w:rPr>
        <w:t xml:space="preserve">GOV (2020) ‘Forensic Pathology: role within the Home Office’, </w:t>
      </w:r>
      <w:r w:rsidDel="00000000" w:rsidR="00000000" w:rsidRPr="00000000">
        <w:rPr>
          <w:i w:val="1"/>
          <w:sz w:val="24"/>
          <w:szCs w:val="24"/>
          <w:rtl w:val="0"/>
        </w:rPr>
        <w:t xml:space="preserve">Home Office</w:t>
      </w:r>
      <w:r w:rsidDel="00000000" w:rsidR="00000000" w:rsidRPr="00000000">
        <w:rPr>
          <w:sz w:val="24"/>
          <w:szCs w:val="24"/>
          <w:rtl w:val="0"/>
        </w:rPr>
        <w:t xml:space="preserve">, Available at: </w:t>
      </w:r>
      <w:hyperlink r:id="rId11">
        <w:r w:rsidDel="00000000" w:rsidR="00000000" w:rsidRPr="00000000">
          <w:rPr>
            <w:color w:val="1155cc"/>
            <w:sz w:val="24"/>
            <w:szCs w:val="24"/>
            <w:u w:val="single"/>
            <w:rtl w:val="0"/>
          </w:rPr>
          <w:t xml:space="preserve">https://www.gov.uk/guidance/forensic-pathology-role-within-the-home-office#forensic-pathology-group-practices</w:t>
        </w:r>
      </w:hyperlink>
      <w:r w:rsidDel="00000000" w:rsidR="00000000" w:rsidRPr="00000000">
        <w:rPr>
          <w:sz w:val="24"/>
          <w:szCs w:val="24"/>
          <w:rtl w:val="0"/>
        </w:rPr>
        <w:t xml:space="preserve"> (Accessed: 1st November 2020).</w:t>
      </w:r>
    </w:p>
    <w:p w:rsidR="00000000" w:rsidDel="00000000" w:rsidP="00000000" w:rsidRDefault="00000000" w:rsidRPr="00000000" w14:paraId="0000003F">
      <w:pPr>
        <w:rPr>
          <w:sz w:val="24"/>
          <w:szCs w:val="24"/>
        </w:rPr>
      </w:pPr>
      <w:r w:rsidDel="00000000" w:rsidR="00000000" w:rsidRPr="00000000">
        <w:rPr>
          <w:rtl w:val="0"/>
        </w:rPr>
      </w:r>
    </w:p>
    <w:p w:rsidR="00000000" w:rsidDel="00000000" w:rsidP="00000000" w:rsidRDefault="00000000" w:rsidRPr="00000000" w14:paraId="00000040">
      <w:pPr>
        <w:pStyle w:val="Heading1"/>
        <w:keepNext w:val="0"/>
        <w:keepLines w:val="0"/>
        <w:spacing w:after="0" w:before="0" w:lineRule="auto"/>
        <w:rPr>
          <w:sz w:val="24"/>
          <w:szCs w:val="24"/>
        </w:rPr>
      </w:pPr>
      <w:bookmarkStart w:colFirst="0" w:colLast="0" w:name="_jmo3noxvhn2" w:id="1"/>
      <w:bookmarkEnd w:id="1"/>
      <w:r w:rsidDel="00000000" w:rsidR="00000000" w:rsidRPr="00000000">
        <w:rPr>
          <w:sz w:val="24"/>
          <w:szCs w:val="24"/>
          <w:rtl w:val="0"/>
        </w:rPr>
        <w:t xml:space="preserve">Jackson A. (2017) </w:t>
      </w:r>
      <w:r w:rsidDel="00000000" w:rsidR="00000000" w:rsidRPr="00000000">
        <w:rPr>
          <w:i w:val="1"/>
          <w:sz w:val="24"/>
          <w:szCs w:val="24"/>
          <w:rtl w:val="0"/>
        </w:rPr>
        <w:t xml:space="preserve">Forensic Science</w:t>
      </w:r>
      <w:r w:rsidDel="00000000" w:rsidR="00000000" w:rsidRPr="00000000">
        <w:rPr>
          <w:sz w:val="24"/>
          <w:szCs w:val="24"/>
          <w:rtl w:val="0"/>
        </w:rPr>
        <w:t xml:space="preserve">. 4th Edn. Pearson: Harlow.</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sz w:val="24"/>
          <w:szCs w:val="24"/>
          <w:rtl w:val="0"/>
        </w:rPr>
        <w:t xml:space="preserve">Kent Police (2020) Crime Investigation Policy. Available at: </w:t>
      </w:r>
      <w:hyperlink r:id="rId12">
        <w:r w:rsidDel="00000000" w:rsidR="00000000" w:rsidRPr="00000000">
          <w:rPr>
            <w:color w:val="1155cc"/>
            <w:sz w:val="24"/>
            <w:szCs w:val="24"/>
            <w:u w:val="single"/>
            <w:rtl w:val="0"/>
          </w:rPr>
          <w:t xml:space="preserve">https://www.kent.police.uk/foi-ai/kent-police/Policy/crime-and-intelligence/crime-investigation-policy-n26/</w:t>
        </w:r>
      </w:hyperlink>
      <w:r w:rsidDel="00000000" w:rsidR="00000000" w:rsidRPr="00000000">
        <w:rPr>
          <w:sz w:val="24"/>
          <w:szCs w:val="24"/>
          <w:rtl w:val="0"/>
        </w:rPr>
        <w:t xml:space="preserve"> (Accessed: 1st November 2020).</w:t>
      </w:r>
    </w:p>
    <w:p w:rsidR="00000000" w:rsidDel="00000000" w:rsidP="00000000" w:rsidRDefault="00000000" w:rsidRPr="00000000" w14:paraId="00000043">
      <w:pPr>
        <w:rPr>
          <w:sz w:val="24"/>
          <w:szCs w:val="24"/>
        </w:rPr>
      </w:pPr>
      <w:r w:rsidDel="00000000" w:rsidR="00000000" w:rsidRPr="00000000">
        <w:rPr>
          <w:rtl w:val="0"/>
        </w:rPr>
      </w:r>
    </w:p>
    <w:p w:rsidR="00000000" w:rsidDel="00000000" w:rsidP="00000000" w:rsidRDefault="00000000" w:rsidRPr="00000000" w14:paraId="00000044">
      <w:pPr>
        <w:pStyle w:val="Heading1"/>
        <w:keepNext w:val="0"/>
        <w:keepLines w:val="0"/>
        <w:spacing w:after="0" w:before="0" w:lineRule="auto"/>
        <w:rPr>
          <w:sz w:val="24"/>
          <w:szCs w:val="24"/>
        </w:rPr>
      </w:pPr>
      <w:bookmarkStart w:colFirst="0" w:colLast="0" w:name="_tp7b7j9nk5sd" w:id="2"/>
      <w:bookmarkEnd w:id="2"/>
      <w:r w:rsidDel="00000000" w:rsidR="00000000" w:rsidRPr="00000000">
        <w:rPr>
          <w:sz w:val="24"/>
          <w:szCs w:val="24"/>
          <w:rtl w:val="0"/>
        </w:rPr>
        <w:t xml:space="preserve">Langford A.M. (2019) </w:t>
      </w:r>
      <w:r w:rsidDel="00000000" w:rsidR="00000000" w:rsidRPr="00000000">
        <w:rPr>
          <w:i w:val="1"/>
          <w:sz w:val="24"/>
          <w:szCs w:val="24"/>
          <w:rtl w:val="0"/>
        </w:rPr>
        <w:t xml:space="preserve">Practical Skills in Forensic Science</w:t>
      </w:r>
      <w:r w:rsidDel="00000000" w:rsidR="00000000" w:rsidRPr="00000000">
        <w:rPr>
          <w:sz w:val="24"/>
          <w:szCs w:val="24"/>
          <w:rtl w:val="0"/>
        </w:rPr>
        <w:t xml:space="preserve">. Pearson: Harlow.</w:t>
      </w:r>
    </w:p>
    <w:p w:rsidR="00000000" w:rsidDel="00000000" w:rsidP="00000000" w:rsidRDefault="00000000" w:rsidRPr="00000000" w14:paraId="00000045">
      <w:pPr>
        <w:rPr>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NFSTC (2013) A Simplified Guide to Bloodstain Pattern Analysis. Available at: </w:t>
      </w:r>
      <w:hyperlink r:id="rId13">
        <w:r w:rsidDel="00000000" w:rsidR="00000000" w:rsidRPr="00000000">
          <w:rPr>
            <w:color w:val="1155cc"/>
            <w:sz w:val="24"/>
            <w:szCs w:val="24"/>
            <w:u w:val="single"/>
            <w:rtl w:val="0"/>
          </w:rPr>
          <w:t xml:space="preserve">http://www.forensicsciencesimplified.org/blood/how.html</w:t>
        </w:r>
      </w:hyperlink>
      <w:r w:rsidDel="00000000" w:rsidR="00000000" w:rsidRPr="00000000">
        <w:rPr>
          <w:b w:val="1"/>
          <w:sz w:val="24"/>
          <w:szCs w:val="24"/>
          <w:rtl w:val="0"/>
        </w:rPr>
        <w:t xml:space="preserve"> </w:t>
      </w:r>
      <w:r w:rsidDel="00000000" w:rsidR="00000000" w:rsidRPr="00000000">
        <w:rPr>
          <w:sz w:val="24"/>
          <w:szCs w:val="24"/>
          <w:rtl w:val="0"/>
        </w:rPr>
        <w:t xml:space="preserve">(Accessed: 1st November 2020).</w:t>
      </w:r>
    </w:p>
    <w:p w:rsidR="00000000" w:rsidDel="00000000" w:rsidP="00000000" w:rsidRDefault="00000000" w:rsidRPr="00000000" w14:paraId="00000047">
      <w:pPr>
        <w:rPr>
          <w:sz w:val="24"/>
          <w:szCs w:val="24"/>
        </w:rPr>
      </w:pPr>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sz w:val="24"/>
          <w:szCs w:val="24"/>
          <w:rtl w:val="0"/>
        </w:rPr>
        <w:t xml:space="preserve">Northern Ireland Police Service (2014) ‘Duties of Personal Attending a serious Crime Scene’, </w:t>
      </w:r>
      <w:r w:rsidDel="00000000" w:rsidR="00000000" w:rsidRPr="00000000">
        <w:rPr>
          <w:i w:val="1"/>
          <w:sz w:val="24"/>
          <w:szCs w:val="24"/>
          <w:rtl w:val="0"/>
        </w:rPr>
        <w:t xml:space="preserve">Crime Operations Department</w:t>
      </w:r>
      <w:r w:rsidDel="00000000" w:rsidR="00000000" w:rsidRPr="00000000">
        <w:rPr>
          <w:sz w:val="24"/>
          <w:szCs w:val="24"/>
          <w:rtl w:val="0"/>
        </w:rPr>
        <w:t xml:space="preserve">, 2. pp. 1-14.</w:t>
      </w:r>
    </w:p>
    <w:p w:rsidR="00000000" w:rsidDel="00000000" w:rsidP="00000000" w:rsidRDefault="00000000" w:rsidRPr="00000000" w14:paraId="00000049">
      <w:pPr>
        <w:rPr>
          <w:sz w:val="24"/>
          <w:szCs w:val="24"/>
        </w:rPr>
      </w:pPr>
      <w:r w:rsidDel="00000000" w:rsidR="00000000" w:rsidRPr="00000000">
        <w:rPr>
          <w:rtl w:val="0"/>
        </w:rPr>
      </w:r>
    </w:p>
    <w:p w:rsidR="00000000" w:rsidDel="00000000" w:rsidP="00000000" w:rsidRDefault="00000000" w:rsidRPr="00000000" w14:paraId="0000004A">
      <w:pPr>
        <w:pStyle w:val="Heading1"/>
        <w:keepNext w:val="0"/>
        <w:keepLines w:val="0"/>
        <w:spacing w:after="0" w:before="0" w:lineRule="auto"/>
        <w:rPr>
          <w:sz w:val="24"/>
          <w:szCs w:val="24"/>
        </w:rPr>
      </w:pPr>
      <w:bookmarkStart w:colFirst="0" w:colLast="0" w:name="_s7o40vmbu7xr" w:id="3"/>
      <w:bookmarkEnd w:id="3"/>
      <w:r w:rsidDel="00000000" w:rsidR="00000000" w:rsidRPr="00000000">
        <w:rPr>
          <w:sz w:val="24"/>
          <w:szCs w:val="24"/>
          <w:rtl w:val="0"/>
        </w:rPr>
        <w:t xml:space="preserve">Pepper I.K. (2010) </w:t>
      </w:r>
      <w:r w:rsidDel="00000000" w:rsidR="00000000" w:rsidRPr="00000000">
        <w:rPr>
          <w:i w:val="1"/>
          <w:sz w:val="24"/>
          <w:szCs w:val="24"/>
          <w:rtl w:val="0"/>
        </w:rPr>
        <w:t xml:space="preserve">Crime Scene Investigation. </w:t>
      </w:r>
      <w:r w:rsidDel="00000000" w:rsidR="00000000" w:rsidRPr="00000000">
        <w:rPr>
          <w:sz w:val="24"/>
          <w:szCs w:val="24"/>
          <w:rtl w:val="0"/>
        </w:rPr>
        <w:t xml:space="preserve">Maidenhead: Open University Press.</w:t>
      </w:r>
    </w:p>
    <w:p w:rsidR="00000000" w:rsidDel="00000000" w:rsidP="00000000" w:rsidRDefault="00000000" w:rsidRPr="00000000" w14:paraId="0000004B">
      <w:pPr>
        <w:pStyle w:val="Heading1"/>
        <w:keepNext w:val="0"/>
        <w:keepLines w:val="0"/>
        <w:spacing w:after="0" w:before="0" w:lineRule="auto"/>
        <w:rPr>
          <w:sz w:val="24"/>
          <w:szCs w:val="24"/>
        </w:rPr>
      </w:pPr>
      <w:bookmarkStart w:colFirst="0" w:colLast="0" w:name="_z5s3jvvua36y" w:id="4"/>
      <w:bookmarkEnd w:id="4"/>
      <w:r w:rsidDel="00000000" w:rsidR="00000000" w:rsidRPr="00000000">
        <w:rPr>
          <w:rtl w:val="0"/>
        </w:rPr>
      </w:r>
    </w:p>
    <w:p w:rsidR="00000000" w:rsidDel="00000000" w:rsidP="00000000" w:rsidRDefault="00000000" w:rsidRPr="00000000" w14:paraId="0000004C">
      <w:pPr>
        <w:pStyle w:val="Heading1"/>
        <w:keepNext w:val="0"/>
        <w:keepLines w:val="0"/>
        <w:spacing w:after="0" w:before="0" w:lineRule="auto"/>
        <w:rPr>
          <w:sz w:val="24"/>
          <w:szCs w:val="24"/>
        </w:rPr>
      </w:pPr>
      <w:bookmarkStart w:colFirst="0" w:colLast="0" w:name="_sq9mcjw1f751" w:id="5"/>
      <w:bookmarkEnd w:id="5"/>
      <w:r w:rsidDel="00000000" w:rsidR="00000000" w:rsidRPr="00000000">
        <w:rPr>
          <w:sz w:val="24"/>
          <w:szCs w:val="24"/>
          <w:rtl w:val="0"/>
        </w:rPr>
        <w:t xml:space="preserve">Petherick, W A. Turvey, B E. Ferguson, C E, (2010). </w:t>
      </w:r>
      <w:r w:rsidDel="00000000" w:rsidR="00000000" w:rsidRPr="00000000">
        <w:rPr>
          <w:i w:val="1"/>
          <w:sz w:val="24"/>
          <w:szCs w:val="24"/>
          <w:rtl w:val="0"/>
        </w:rPr>
        <w:t xml:space="preserve">Forensic Criminology</w:t>
      </w:r>
      <w:r w:rsidDel="00000000" w:rsidR="00000000" w:rsidRPr="00000000">
        <w:rPr>
          <w:sz w:val="24"/>
          <w:szCs w:val="24"/>
          <w:rtl w:val="0"/>
        </w:rPr>
        <w:t xml:space="preserve">. London: Elsevier Academic Press.</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Secretary of State Home Department (2016) ‘Forensic Science Strategy’, </w:t>
      </w:r>
      <w:r w:rsidDel="00000000" w:rsidR="00000000" w:rsidRPr="00000000">
        <w:rPr>
          <w:i w:val="1"/>
          <w:sz w:val="24"/>
          <w:szCs w:val="24"/>
          <w:rtl w:val="0"/>
        </w:rPr>
        <w:t xml:space="preserve">Home Office</w:t>
      </w:r>
      <w:r w:rsidDel="00000000" w:rsidR="00000000" w:rsidRPr="00000000">
        <w:rPr>
          <w:sz w:val="24"/>
          <w:szCs w:val="24"/>
          <w:rtl w:val="0"/>
        </w:rPr>
        <w:t xml:space="preserve">, Cm 9217, pp. 1-32.</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pStyle w:val="Heading1"/>
        <w:keepNext w:val="0"/>
        <w:keepLines w:val="0"/>
        <w:spacing w:after="0" w:before="0" w:lineRule="auto"/>
        <w:rPr>
          <w:sz w:val="24"/>
          <w:szCs w:val="24"/>
        </w:rPr>
      </w:pPr>
      <w:bookmarkStart w:colFirst="0" w:colLast="0" w:name="_wsujts9b4vdx" w:id="6"/>
      <w:bookmarkEnd w:id="6"/>
      <w:r w:rsidDel="00000000" w:rsidR="00000000" w:rsidRPr="00000000">
        <w:rPr>
          <w:sz w:val="24"/>
          <w:szCs w:val="24"/>
          <w:rtl w:val="0"/>
        </w:rPr>
        <w:t xml:space="preserve">White P.C. (2016) </w:t>
      </w:r>
      <w:r w:rsidDel="00000000" w:rsidR="00000000" w:rsidRPr="00000000">
        <w:rPr>
          <w:i w:val="1"/>
          <w:sz w:val="24"/>
          <w:szCs w:val="24"/>
          <w:rtl w:val="0"/>
        </w:rPr>
        <w:t xml:space="preserve">From Crime Scene to Court. </w:t>
      </w:r>
      <w:r w:rsidDel="00000000" w:rsidR="00000000" w:rsidRPr="00000000">
        <w:rPr>
          <w:sz w:val="24"/>
          <w:szCs w:val="24"/>
          <w:rtl w:val="0"/>
        </w:rPr>
        <w:t xml:space="preserve">4th Edn. Cambridge: Royal Society of Chemistry.</w:t>
      </w: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rtl w:val="0"/>
        </w:rPr>
      </w:r>
    </w:p>
    <w:p w:rsidR="00000000" w:rsidDel="00000000" w:rsidP="00000000" w:rsidRDefault="00000000" w:rsidRPr="00000000" w14:paraId="00000054">
      <w:pPr>
        <w:ind w:left="0" w:firstLine="720"/>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guidance/forensic-pathology-role-within-the-home-office#forensic-pathology-group-practices" TargetMode="External"/><Relationship Id="rId10" Type="http://schemas.openxmlformats.org/officeDocument/2006/relationships/hyperlink" Target="https://www.cps.gov.uk/legal-guidance/exhibits" TargetMode="External"/><Relationship Id="rId13" Type="http://schemas.openxmlformats.org/officeDocument/2006/relationships/hyperlink" Target="http://www.forensicsciencesimplified.org/blood/how.html" TargetMode="External"/><Relationship Id="rId12" Type="http://schemas.openxmlformats.org/officeDocument/2006/relationships/hyperlink" Target="https://www.kent.police.uk/foi-ai/kent-police/Policy/crime-and-intelligence/crime-investigation-policy-n2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pp.college.police.uk/app-content/investigations/investigative-strategies/physical-evidence/" TargetMode="External"/><Relationship Id="rId5" Type="http://schemas.openxmlformats.org/officeDocument/2006/relationships/styles" Target="styles.xml"/><Relationship Id="rId6" Type="http://schemas.openxmlformats.org/officeDocument/2006/relationships/hyperlink" Target="https://www.app.college.police.uk/app-content/major-investigation-and-public-protection/domestic-abuse/first-response/#actions-on-arrival-at-the-scene" TargetMode="External"/><Relationship Id="rId7" Type="http://schemas.openxmlformats.org/officeDocument/2006/relationships/hyperlink" Target="https://www.app.college.police.uk/app-content/operations/operational-planning/core-principles/" TargetMode="External"/><Relationship Id="rId8" Type="http://schemas.openxmlformats.org/officeDocument/2006/relationships/hyperlink" Target="https://www.app.college.police.uk/app-content/investigations/managing-investigations/#exhibits-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