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5B30D7" w:rsidRPr="00C554D0" w14:paraId="5D23C863" w14:textId="77777777" w:rsidTr="005B30D7">
        <w:tc>
          <w:tcPr>
            <w:tcW w:w="3005" w:type="dxa"/>
          </w:tcPr>
          <w:p w14:paraId="32531AD2" w14:textId="160E393B" w:rsidR="005B30D7" w:rsidRPr="00C554D0" w:rsidRDefault="00AC74BD" w:rsidP="00C554D0">
            <w:pPr>
              <w:spacing w:line="360" w:lineRule="auto"/>
              <w:jc w:val="center"/>
              <w:rPr>
                <w:rFonts w:ascii="Arial" w:hAnsi="Arial" w:cs="Arial"/>
                <w:b/>
                <w:bCs/>
                <w:sz w:val="22"/>
                <w:szCs w:val="22"/>
                <w:u w:val="single"/>
                <w:lang w:val="cy-GB"/>
              </w:rPr>
            </w:pPr>
            <w:r w:rsidRPr="00C554D0">
              <w:rPr>
                <w:rFonts w:ascii="Arial" w:hAnsi="Arial" w:cs="Arial"/>
                <w:b/>
                <w:bCs/>
                <w:sz w:val="22"/>
                <w:szCs w:val="22"/>
                <w:u w:val="single"/>
                <w:lang w:val="cy-GB"/>
              </w:rPr>
              <w:t>Targedau</w:t>
            </w:r>
          </w:p>
        </w:tc>
        <w:tc>
          <w:tcPr>
            <w:tcW w:w="3005" w:type="dxa"/>
          </w:tcPr>
          <w:p w14:paraId="3938BCDC" w14:textId="0BD017ED" w:rsidR="005B30D7" w:rsidRPr="00C554D0" w:rsidRDefault="00AC74BD" w:rsidP="00C554D0">
            <w:pPr>
              <w:spacing w:line="360" w:lineRule="auto"/>
              <w:jc w:val="center"/>
              <w:rPr>
                <w:rFonts w:ascii="Arial" w:hAnsi="Arial" w:cs="Arial"/>
                <w:b/>
                <w:bCs/>
                <w:sz w:val="22"/>
                <w:szCs w:val="22"/>
                <w:u w:val="single"/>
                <w:lang w:val="cy-GB"/>
              </w:rPr>
            </w:pPr>
            <w:r w:rsidRPr="00C554D0">
              <w:rPr>
                <w:rFonts w:ascii="Arial" w:hAnsi="Arial" w:cs="Arial"/>
                <w:b/>
                <w:bCs/>
                <w:sz w:val="22"/>
                <w:szCs w:val="22"/>
                <w:u w:val="single"/>
                <w:lang w:val="cy-GB"/>
              </w:rPr>
              <w:t>Sut rydych wedi gweithio ar hwn?</w:t>
            </w:r>
          </w:p>
        </w:tc>
        <w:tc>
          <w:tcPr>
            <w:tcW w:w="3006" w:type="dxa"/>
          </w:tcPr>
          <w:p w14:paraId="50B22434" w14:textId="427C521C" w:rsidR="005B30D7" w:rsidRPr="00C554D0" w:rsidRDefault="00AC74BD" w:rsidP="00C554D0">
            <w:pPr>
              <w:spacing w:line="360" w:lineRule="auto"/>
              <w:jc w:val="center"/>
              <w:rPr>
                <w:rFonts w:ascii="Arial" w:hAnsi="Arial" w:cs="Arial"/>
                <w:b/>
                <w:bCs/>
                <w:sz w:val="22"/>
                <w:szCs w:val="22"/>
                <w:u w:val="single"/>
                <w:lang w:val="cy-GB"/>
              </w:rPr>
            </w:pPr>
            <w:r w:rsidRPr="00C554D0">
              <w:rPr>
                <w:rFonts w:ascii="Arial" w:hAnsi="Arial" w:cs="Arial"/>
                <w:b/>
                <w:bCs/>
                <w:sz w:val="22"/>
                <w:szCs w:val="22"/>
                <w:u w:val="single"/>
                <w:lang w:val="cy-GB"/>
              </w:rPr>
              <w:t>Ceir enghraifft ar...</w:t>
            </w:r>
          </w:p>
        </w:tc>
      </w:tr>
      <w:tr w:rsidR="005B30D7" w:rsidRPr="00C554D0" w14:paraId="7001307C" w14:textId="77777777" w:rsidTr="005B30D7">
        <w:tc>
          <w:tcPr>
            <w:tcW w:w="3005" w:type="dxa"/>
          </w:tcPr>
          <w:p w14:paraId="40CB7494" w14:textId="67ED2404" w:rsidR="005B30D7" w:rsidRPr="00C554D0" w:rsidRDefault="00C554D0" w:rsidP="005B0E60">
            <w:pPr>
              <w:spacing w:line="360" w:lineRule="auto"/>
              <w:jc w:val="center"/>
              <w:rPr>
                <w:rFonts w:ascii="Arial" w:hAnsi="Arial" w:cs="Arial"/>
                <w:b/>
                <w:bCs/>
                <w:sz w:val="22"/>
                <w:szCs w:val="22"/>
                <w:u w:val="single"/>
                <w:lang w:val="cy-GB"/>
              </w:rPr>
            </w:pPr>
            <w:r w:rsidRPr="00C554D0">
              <w:rPr>
                <w:rFonts w:ascii="Arial" w:hAnsi="Arial" w:cs="Arial"/>
                <w:color w:val="283041"/>
                <w:sz w:val="22"/>
                <w:szCs w:val="22"/>
                <w:shd w:val="clear" w:color="auto" w:fill="FFFFFF"/>
                <w:lang w:val="cy-GB"/>
              </w:rPr>
              <w:t>Parhau i ddatblygu meddwl beirniadol wrth ddadansoddi canfyddiadau ymchwil ac wrth ystyried safbwyntiau gwahanol drwy ddarllen erthyglau academaidd.</w:t>
            </w:r>
          </w:p>
        </w:tc>
        <w:tc>
          <w:tcPr>
            <w:tcW w:w="3005" w:type="dxa"/>
          </w:tcPr>
          <w:p w14:paraId="584419D8" w14:textId="14935559" w:rsidR="005B30D7" w:rsidRPr="004C2367" w:rsidRDefault="004C2367" w:rsidP="005B0E60">
            <w:pPr>
              <w:spacing w:line="360" w:lineRule="auto"/>
              <w:jc w:val="center"/>
              <w:rPr>
                <w:rFonts w:ascii="Arial" w:hAnsi="Arial" w:cs="Arial"/>
                <w:sz w:val="22"/>
                <w:szCs w:val="22"/>
                <w:lang w:val="cy-GB"/>
              </w:rPr>
            </w:pPr>
            <w:r>
              <w:rPr>
                <w:rFonts w:ascii="Arial" w:hAnsi="Arial" w:cs="Arial"/>
                <w:sz w:val="22"/>
                <w:szCs w:val="22"/>
                <w:lang w:val="cy-GB"/>
              </w:rPr>
              <w:t>Trafodais yn feirniadol egwyddorion pedagogaidd</w:t>
            </w:r>
            <w:r w:rsidR="005B0E60">
              <w:rPr>
                <w:rFonts w:ascii="Arial" w:hAnsi="Arial" w:cs="Arial"/>
                <w:sz w:val="22"/>
                <w:szCs w:val="22"/>
                <w:lang w:val="cy-GB"/>
              </w:rPr>
              <w:t xml:space="preserve"> i ddeall safbwyntiau gwahanol arbenigwyr yn y maes addysg.</w:t>
            </w:r>
          </w:p>
        </w:tc>
        <w:tc>
          <w:tcPr>
            <w:tcW w:w="3006" w:type="dxa"/>
          </w:tcPr>
          <w:p w14:paraId="47A069A1" w14:textId="418D1823" w:rsidR="005B30D7" w:rsidRPr="005B0E60" w:rsidRDefault="005B0E60" w:rsidP="005B0E60">
            <w:pPr>
              <w:spacing w:line="360" w:lineRule="auto"/>
              <w:jc w:val="center"/>
              <w:rPr>
                <w:rFonts w:ascii="Arial" w:hAnsi="Arial" w:cs="Arial"/>
                <w:sz w:val="22"/>
                <w:szCs w:val="22"/>
                <w:lang w:val="cy-GB"/>
              </w:rPr>
            </w:pPr>
            <w:r>
              <w:rPr>
                <w:rFonts w:ascii="Arial" w:hAnsi="Arial" w:cs="Arial"/>
                <w:sz w:val="22"/>
                <w:szCs w:val="22"/>
                <w:lang w:val="cy-GB"/>
              </w:rPr>
              <w:t>Tud 2</w:t>
            </w:r>
          </w:p>
        </w:tc>
      </w:tr>
      <w:tr w:rsidR="005B30D7" w:rsidRPr="00C554D0" w14:paraId="55839F89" w14:textId="77777777" w:rsidTr="005B30D7">
        <w:tc>
          <w:tcPr>
            <w:tcW w:w="3005" w:type="dxa"/>
          </w:tcPr>
          <w:p w14:paraId="78ADED92" w14:textId="68166161" w:rsidR="005B30D7" w:rsidRPr="00C554D0" w:rsidRDefault="00C554D0" w:rsidP="005B0E60">
            <w:pPr>
              <w:spacing w:line="360" w:lineRule="auto"/>
              <w:jc w:val="center"/>
              <w:rPr>
                <w:rFonts w:ascii="Arial" w:hAnsi="Arial" w:cs="Arial"/>
                <w:b/>
                <w:bCs/>
                <w:sz w:val="22"/>
                <w:szCs w:val="22"/>
                <w:u w:val="single"/>
                <w:lang w:val="cy-GB"/>
              </w:rPr>
            </w:pPr>
            <w:r w:rsidRPr="00C554D0">
              <w:rPr>
                <w:rFonts w:ascii="Arial" w:hAnsi="Arial" w:cs="Arial"/>
                <w:color w:val="283041"/>
                <w:sz w:val="22"/>
                <w:szCs w:val="22"/>
                <w:shd w:val="clear" w:color="auto" w:fill="FFFFFF"/>
                <w:lang w:val="cy-GB"/>
              </w:rPr>
              <w:t>Prawf-ddarllen y gwaith yn hollol drwyadl cyn cyflwyno gan ffocysu ar dreigliadau. Gellid cysylltu paragraffau yn well mewn mannau hefyd a bydd y </w:t>
            </w:r>
            <w:hyperlink r:id="rId7" w:anchor="page1section2" w:history="1">
              <w:r w:rsidRPr="00C554D0">
                <w:rPr>
                  <w:rStyle w:val="Hyperlink"/>
                  <w:rFonts w:ascii="Arial" w:hAnsi="Arial" w:cs="Arial"/>
                  <w:color w:val="1E7BBB"/>
                  <w:sz w:val="22"/>
                  <w:szCs w:val="22"/>
                  <w:shd w:val="clear" w:color="auto" w:fill="FFFFFF"/>
                  <w:lang w:val="cy-GB"/>
                </w:rPr>
                <w:t>Banc Brawddegau Academaidd</w:t>
              </w:r>
            </w:hyperlink>
            <w:r w:rsidRPr="00C554D0">
              <w:rPr>
                <w:rFonts w:ascii="Arial" w:hAnsi="Arial" w:cs="Arial"/>
                <w:color w:val="283041"/>
                <w:sz w:val="22"/>
                <w:szCs w:val="22"/>
                <w:shd w:val="clear" w:color="auto" w:fill="FFFFFF"/>
                <w:lang w:val="cy-GB"/>
              </w:rPr>
              <w:t>   yn gymorth gyda hyn.</w:t>
            </w:r>
          </w:p>
        </w:tc>
        <w:tc>
          <w:tcPr>
            <w:tcW w:w="3005" w:type="dxa"/>
          </w:tcPr>
          <w:p w14:paraId="437FE2DD" w14:textId="1C4D6680" w:rsidR="005B30D7" w:rsidRPr="0016286D" w:rsidRDefault="0016286D" w:rsidP="005B0E60">
            <w:pPr>
              <w:spacing w:line="360" w:lineRule="auto"/>
              <w:jc w:val="center"/>
              <w:rPr>
                <w:rFonts w:ascii="Arial" w:hAnsi="Arial" w:cs="Arial"/>
                <w:sz w:val="22"/>
                <w:szCs w:val="22"/>
                <w:lang w:val="cy-GB"/>
              </w:rPr>
            </w:pPr>
            <w:r w:rsidRPr="0016286D">
              <w:rPr>
                <w:rFonts w:ascii="Arial" w:hAnsi="Arial" w:cs="Arial"/>
                <w:sz w:val="22"/>
                <w:szCs w:val="22"/>
                <w:lang w:val="cy-GB"/>
              </w:rPr>
              <w:t xml:space="preserve">Rydw i </w:t>
            </w:r>
            <w:r>
              <w:rPr>
                <w:rFonts w:ascii="Arial" w:hAnsi="Arial" w:cs="Arial"/>
                <w:sz w:val="22"/>
                <w:szCs w:val="22"/>
                <w:lang w:val="cy-GB"/>
              </w:rPr>
              <w:t xml:space="preserve">wedi gwirio fy ngwaith trwy cysill ac wedi </w:t>
            </w:r>
            <w:r w:rsidR="00FC53D0">
              <w:rPr>
                <w:rFonts w:ascii="Arial" w:hAnsi="Arial" w:cs="Arial"/>
                <w:sz w:val="22"/>
                <w:szCs w:val="22"/>
                <w:lang w:val="cy-GB"/>
              </w:rPr>
              <w:t>creu defnydd o’r banc brawddegau.</w:t>
            </w:r>
            <w:r>
              <w:rPr>
                <w:rFonts w:ascii="Arial" w:hAnsi="Arial" w:cs="Arial"/>
                <w:sz w:val="22"/>
                <w:szCs w:val="22"/>
                <w:lang w:val="cy-GB"/>
              </w:rPr>
              <w:t xml:space="preserve"> </w:t>
            </w:r>
          </w:p>
        </w:tc>
        <w:tc>
          <w:tcPr>
            <w:tcW w:w="3006" w:type="dxa"/>
          </w:tcPr>
          <w:p w14:paraId="39BCCBAD" w14:textId="77777777" w:rsidR="005B30D7" w:rsidRDefault="00012E22" w:rsidP="005B0E60">
            <w:pPr>
              <w:spacing w:line="360" w:lineRule="auto"/>
              <w:jc w:val="center"/>
              <w:rPr>
                <w:rFonts w:ascii="Arial" w:hAnsi="Arial" w:cs="Arial"/>
                <w:sz w:val="22"/>
                <w:szCs w:val="22"/>
                <w:lang w:val="cy-GB"/>
              </w:rPr>
            </w:pPr>
            <w:r w:rsidRPr="00012E22">
              <w:rPr>
                <w:rFonts w:ascii="Arial" w:hAnsi="Arial" w:cs="Arial"/>
                <w:sz w:val="22"/>
                <w:szCs w:val="22"/>
                <w:lang w:val="cy-GB"/>
              </w:rPr>
              <w:t>Tud 4</w:t>
            </w:r>
          </w:p>
          <w:p w14:paraId="1C2F169F" w14:textId="341D64E9" w:rsidR="00012E22" w:rsidRPr="00012E22" w:rsidRDefault="00012E22" w:rsidP="005B0E60">
            <w:pPr>
              <w:spacing w:line="360" w:lineRule="auto"/>
              <w:jc w:val="center"/>
              <w:rPr>
                <w:rFonts w:ascii="Arial" w:hAnsi="Arial" w:cs="Arial"/>
                <w:sz w:val="22"/>
                <w:szCs w:val="22"/>
                <w:lang w:val="cy-GB"/>
              </w:rPr>
            </w:pPr>
            <w:r>
              <w:rPr>
                <w:rFonts w:ascii="Arial" w:hAnsi="Arial" w:cs="Arial"/>
                <w:sz w:val="22"/>
                <w:szCs w:val="22"/>
                <w:lang w:val="cy-GB"/>
              </w:rPr>
              <w:t>‘Gwelwyd mater arall...’</w:t>
            </w:r>
          </w:p>
        </w:tc>
      </w:tr>
    </w:tbl>
    <w:p w14:paraId="707B0DD0" w14:textId="77777777" w:rsidR="005B30D7" w:rsidRPr="00C554D0" w:rsidRDefault="005B30D7" w:rsidP="00C554D0">
      <w:pPr>
        <w:spacing w:line="360" w:lineRule="auto"/>
        <w:jc w:val="center"/>
        <w:rPr>
          <w:rFonts w:ascii="Arial" w:hAnsi="Arial" w:cs="Arial"/>
          <w:b/>
          <w:bCs/>
          <w:sz w:val="22"/>
          <w:szCs w:val="22"/>
          <w:u w:val="single"/>
          <w:lang w:val="cy-GB"/>
        </w:rPr>
      </w:pPr>
    </w:p>
    <w:p w14:paraId="607B56D0" w14:textId="77777777" w:rsidR="005B30D7" w:rsidRPr="00C554D0" w:rsidRDefault="005B30D7" w:rsidP="00C554D0">
      <w:pPr>
        <w:spacing w:line="360" w:lineRule="auto"/>
        <w:jc w:val="center"/>
        <w:rPr>
          <w:rFonts w:ascii="Arial" w:hAnsi="Arial" w:cs="Arial"/>
          <w:b/>
          <w:bCs/>
          <w:sz w:val="22"/>
          <w:szCs w:val="22"/>
          <w:u w:val="single"/>
          <w:lang w:val="cy-GB"/>
        </w:rPr>
      </w:pPr>
    </w:p>
    <w:p w14:paraId="5BAA9E16" w14:textId="77777777" w:rsidR="005B30D7" w:rsidRPr="00C554D0" w:rsidRDefault="005B30D7" w:rsidP="0085020C">
      <w:pPr>
        <w:spacing w:line="360" w:lineRule="auto"/>
        <w:rPr>
          <w:rFonts w:ascii="Arial" w:hAnsi="Arial" w:cs="Arial"/>
          <w:b/>
          <w:bCs/>
          <w:sz w:val="22"/>
          <w:szCs w:val="22"/>
          <w:u w:val="single"/>
          <w:lang w:val="cy-GB"/>
        </w:rPr>
      </w:pPr>
    </w:p>
    <w:p w14:paraId="4FDFECC0" w14:textId="33ABAA22" w:rsidR="006E46E5" w:rsidRPr="0085020C" w:rsidRDefault="006E46E5" w:rsidP="00C554D0">
      <w:pPr>
        <w:spacing w:line="360" w:lineRule="auto"/>
        <w:jc w:val="center"/>
        <w:rPr>
          <w:rFonts w:ascii="Arial" w:hAnsi="Arial" w:cs="Arial"/>
          <w:b/>
          <w:bCs/>
          <w:sz w:val="36"/>
          <w:szCs w:val="36"/>
          <w:u w:val="single"/>
          <w:lang w:val="cy-GB"/>
        </w:rPr>
      </w:pPr>
      <w:r w:rsidRPr="0085020C">
        <w:rPr>
          <w:rFonts w:ascii="Arial" w:hAnsi="Arial" w:cs="Arial"/>
          <w:b/>
          <w:bCs/>
          <w:sz w:val="36"/>
          <w:szCs w:val="36"/>
          <w:u w:val="single"/>
          <w:lang w:val="cy-GB"/>
        </w:rPr>
        <w:t>Adfyfyriwch yn feirniadol ar eich cynnydd wrth gynllunio, paratoi ac addysgu gwersi sy’n ymgorffori egwyddorion pedagogaidd penodol (Dylid cymryd y dystiolaeth hon o’ch Pasbort Dysgu Proffesiynol – PDP). Dylid nodi hyd at 3 o’r egwyddorion pedagogaidd hyn fel maes ar gyfer datblygu a chyfiawnhau camau nesaf eich datblygiad.</w:t>
      </w:r>
    </w:p>
    <w:p w14:paraId="319654A0" w14:textId="77777777" w:rsidR="00512B82" w:rsidRPr="00C554D0" w:rsidRDefault="00512B82" w:rsidP="00C554D0">
      <w:pPr>
        <w:spacing w:line="360" w:lineRule="auto"/>
        <w:jc w:val="center"/>
        <w:rPr>
          <w:rFonts w:ascii="Arial" w:hAnsi="Arial" w:cs="Arial"/>
          <w:b/>
          <w:bCs/>
          <w:sz w:val="22"/>
          <w:szCs w:val="22"/>
          <w:u w:val="single"/>
          <w:lang w:val="cy-GB"/>
        </w:rPr>
      </w:pPr>
    </w:p>
    <w:p w14:paraId="5A46C99B" w14:textId="77777777" w:rsidR="0085020C" w:rsidRDefault="001052C9" w:rsidP="0085020C">
      <w:pPr>
        <w:spacing w:line="360" w:lineRule="auto"/>
        <w:rPr>
          <w:rFonts w:ascii="Arial" w:hAnsi="Arial" w:cs="Arial"/>
          <w:b/>
          <w:bCs/>
          <w:sz w:val="22"/>
          <w:szCs w:val="22"/>
          <w:u w:val="single"/>
          <w:lang w:val="cy-GB"/>
        </w:rPr>
      </w:pPr>
      <w:r w:rsidRPr="00C554D0">
        <w:rPr>
          <w:rFonts w:ascii="Arial" w:hAnsi="Arial" w:cs="Arial"/>
          <w:b/>
          <w:bCs/>
          <w:sz w:val="22"/>
          <w:szCs w:val="22"/>
          <w:u w:val="single"/>
          <w:lang w:val="cy-GB"/>
        </w:rPr>
        <w:br w:type="page"/>
      </w:r>
    </w:p>
    <w:p w14:paraId="6E88C82E" w14:textId="77777777" w:rsidR="0085020C" w:rsidRDefault="0085020C" w:rsidP="0085020C">
      <w:pPr>
        <w:spacing w:line="360" w:lineRule="auto"/>
        <w:jc w:val="center"/>
        <w:rPr>
          <w:rFonts w:ascii="Arial" w:hAnsi="Arial" w:cs="Arial"/>
          <w:b/>
          <w:bCs/>
          <w:sz w:val="22"/>
          <w:szCs w:val="22"/>
          <w:u w:val="single"/>
          <w:lang w:val="cy-GB"/>
        </w:rPr>
      </w:pPr>
    </w:p>
    <w:p w14:paraId="3891EB34" w14:textId="77777777" w:rsidR="0085020C" w:rsidRDefault="0085020C" w:rsidP="0085020C">
      <w:pPr>
        <w:spacing w:line="360" w:lineRule="auto"/>
        <w:jc w:val="center"/>
        <w:rPr>
          <w:rFonts w:ascii="Arial" w:hAnsi="Arial" w:cs="Arial"/>
          <w:b/>
          <w:bCs/>
          <w:sz w:val="22"/>
          <w:szCs w:val="22"/>
          <w:u w:val="single"/>
          <w:lang w:val="cy-GB"/>
        </w:rPr>
      </w:pPr>
    </w:p>
    <w:p w14:paraId="7BEB9049" w14:textId="77777777" w:rsidR="0085020C" w:rsidRDefault="0085020C" w:rsidP="0085020C">
      <w:pPr>
        <w:spacing w:line="360" w:lineRule="auto"/>
        <w:jc w:val="center"/>
        <w:rPr>
          <w:rFonts w:ascii="Arial" w:hAnsi="Arial" w:cs="Arial"/>
          <w:b/>
          <w:bCs/>
          <w:sz w:val="22"/>
          <w:szCs w:val="22"/>
          <w:u w:val="single"/>
          <w:lang w:val="cy-GB"/>
        </w:rPr>
      </w:pPr>
    </w:p>
    <w:p w14:paraId="2235539E" w14:textId="77777777" w:rsidR="0085020C" w:rsidRDefault="0085020C" w:rsidP="0085020C">
      <w:pPr>
        <w:spacing w:line="360" w:lineRule="auto"/>
        <w:jc w:val="center"/>
        <w:rPr>
          <w:rFonts w:ascii="Arial" w:hAnsi="Arial" w:cs="Arial"/>
          <w:b/>
          <w:bCs/>
          <w:sz w:val="22"/>
          <w:szCs w:val="22"/>
          <w:u w:val="single"/>
          <w:lang w:val="cy-GB"/>
        </w:rPr>
      </w:pPr>
    </w:p>
    <w:p w14:paraId="098A5758" w14:textId="77777777" w:rsidR="0085020C" w:rsidRDefault="0085020C" w:rsidP="0085020C">
      <w:pPr>
        <w:spacing w:line="360" w:lineRule="auto"/>
        <w:jc w:val="center"/>
        <w:rPr>
          <w:rFonts w:ascii="Arial" w:hAnsi="Arial" w:cs="Arial"/>
          <w:b/>
          <w:bCs/>
          <w:sz w:val="22"/>
          <w:szCs w:val="22"/>
          <w:u w:val="single"/>
          <w:lang w:val="cy-GB"/>
        </w:rPr>
      </w:pPr>
    </w:p>
    <w:p w14:paraId="573B489D" w14:textId="77777777" w:rsidR="0085020C" w:rsidRDefault="0085020C" w:rsidP="0085020C">
      <w:pPr>
        <w:spacing w:line="360" w:lineRule="auto"/>
        <w:jc w:val="center"/>
        <w:rPr>
          <w:rFonts w:ascii="Arial" w:hAnsi="Arial" w:cs="Arial"/>
          <w:b/>
          <w:bCs/>
          <w:sz w:val="22"/>
          <w:szCs w:val="22"/>
          <w:u w:val="single"/>
          <w:lang w:val="cy-GB"/>
        </w:rPr>
      </w:pPr>
    </w:p>
    <w:p w14:paraId="5B581D01" w14:textId="77777777" w:rsidR="0085020C" w:rsidRDefault="0085020C" w:rsidP="0085020C">
      <w:pPr>
        <w:spacing w:line="360" w:lineRule="auto"/>
        <w:jc w:val="center"/>
        <w:rPr>
          <w:rFonts w:ascii="Arial" w:hAnsi="Arial" w:cs="Arial"/>
          <w:b/>
          <w:bCs/>
          <w:sz w:val="22"/>
          <w:szCs w:val="22"/>
          <w:u w:val="single"/>
          <w:lang w:val="cy-GB"/>
        </w:rPr>
      </w:pPr>
    </w:p>
    <w:p w14:paraId="49AF7029" w14:textId="77777777" w:rsidR="0085020C" w:rsidRDefault="0085020C" w:rsidP="0085020C">
      <w:pPr>
        <w:spacing w:line="360" w:lineRule="auto"/>
        <w:jc w:val="center"/>
        <w:rPr>
          <w:rFonts w:ascii="Arial" w:hAnsi="Arial" w:cs="Arial"/>
          <w:b/>
          <w:bCs/>
          <w:sz w:val="22"/>
          <w:szCs w:val="22"/>
          <w:u w:val="single"/>
          <w:lang w:val="cy-GB"/>
        </w:rPr>
      </w:pPr>
    </w:p>
    <w:p w14:paraId="32ED3713" w14:textId="77777777" w:rsidR="0085020C" w:rsidRDefault="0085020C" w:rsidP="0085020C">
      <w:pPr>
        <w:spacing w:line="360" w:lineRule="auto"/>
        <w:jc w:val="center"/>
        <w:rPr>
          <w:rFonts w:ascii="Arial" w:hAnsi="Arial" w:cs="Arial"/>
          <w:b/>
          <w:bCs/>
          <w:sz w:val="22"/>
          <w:szCs w:val="22"/>
          <w:u w:val="single"/>
          <w:lang w:val="cy-GB"/>
        </w:rPr>
      </w:pPr>
    </w:p>
    <w:p w14:paraId="68A60067" w14:textId="77777777" w:rsidR="0085020C" w:rsidRDefault="0085020C" w:rsidP="0085020C">
      <w:pPr>
        <w:spacing w:line="360" w:lineRule="auto"/>
        <w:jc w:val="center"/>
        <w:rPr>
          <w:rFonts w:ascii="Arial" w:hAnsi="Arial" w:cs="Arial"/>
          <w:b/>
          <w:bCs/>
          <w:sz w:val="22"/>
          <w:szCs w:val="22"/>
          <w:u w:val="single"/>
          <w:lang w:val="cy-GB"/>
        </w:rPr>
      </w:pPr>
    </w:p>
    <w:p w14:paraId="6457834C" w14:textId="77777777" w:rsidR="0085020C" w:rsidRDefault="0085020C" w:rsidP="0085020C">
      <w:pPr>
        <w:spacing w:line="360" w:lineRule="auto"/>
        <w:jc w:val="center"/>
        <w:rPr>
          <w:rFonts w:ascii="Arial" w:hAnsi="Arial" w:cs="Arial"/>
          <w:b/>
          <w:bCs/>
          <w:sz w:val="22"/>
          <w:szCs w:val="22"/>
          <w:u w:val="single"/>
          <w:lang w:val="cy-GB"/>
        </w:rPr>
      </w:pPr>
    </w:p>
    <w:p w14:paraId="5F29E2F7" w14:textId="77777777" w:rsidR="0085020C" w:rsidRDefault="0085020C" w:rsidP="0085020C">
      <w:pPr>
        <w:spacing w:line="360" w:lineRule="auto"/>
        <w:jc w:val="center"/>
        <w:rPr>
          <w:rFonts w:ascii="Arial" w:hAnsi="Arial" w:cs="Arial"/>
          <w:b/>
          <w:bCs/>
          <w:sz w:val="22"/>
          <w:szCs w:val="22"/>
          <w:u w:val="single"/>
          <w:lang w:val="cy-GB"/>
        </w:rPr>
      </w:pPr>
    </w:p>
    <w:p w14:paraId="4C7FAA7D" w14:textId="058489BC" w:rsidR="001052C9" w:rsidRPr="0085020C" w:rsidRDefault="0085020C" w:rsidP="0085020C">
      <w:pPr>
        <w:spacing w:line="360" w:lineRule="auto"/>
        <w:jc w:val="center"/>
        <w:rPr>
          <w:rFonts w:ascii="Arial" w:hAnsi="Arial" w:cs="Arial"/>
          <w:b/>
          <w:bCs/>
          <w:sz w:val="44"/>
          <w:szCs w:val="44"/>
          <w:u w:val="single"/>
          <w:lang w:val="cy-GB"/>
        </w:rPr>
      </w:pPr>
      <w:r w:rsidRPr="0085020C">
        <w:rPr>
          <w:rFonts w:ascii="Arial" w:hAnsi="Arial" w:cs="Arial"/>
          <w:b/>
          <w:bCs/>
          <w:sz w:val="144"/>
          <w:szCs w:val="144"/>
          <w:u w:val="single"/>
          <w:lang w:val="cy-GB"/>
        </w:rPr>
        <w:t>R</w:t>
      </w:r>
      <w:r>
        <w:rPr>
          <w:rFonts w:ascii="Arial" w:hAnsi="Arial" w:cs="Arial"/>
          <w:b/>
          <w:bCs/>
          <w:sz w:val="144"/>
          <w:szCs w:val="144"/>
          <w:u w:val="single"/>
          <w:lang w:val="cy-GB"/>
        </w:rPr>
        <w:t>HAN</w:t>
      </w:r>
      <w:r w:rsidRPr="0085020C">
        <w:rPr>
          <w:rFonts w:ascii="Arial" w:hAnsi="Arial" w:cs="Arial"/>
          <w:b/>
          <w:bCs/>
          <w:sz w:val="144"/>
          <w:szCs w:val="144"/>
          <w:u w:val="single"/>
          <w:lang w:val="cy-GB"/>
        </w:rPr>
        <w:t xml:space="preserve"> 1</w:t>
      </w:r>
    </w:p>
    <w:p w14:paraId="1FFE44CD" w14:textId="77777777" w:rsidR="001052C9" w:rsidRPr="00C554D0" w:rsidRDefault="001052C9" w:rsidP="00C554D0">
      <w:pPr>
        <w:spacing w:line="360" w:lineRule="auto"/>
        <w:rPr>
          <w:rFonts w:ascii="Arial" w:hAnsi="Arial" w:cs="Arial"/>
          <w:b/>
          <w:bCs/>
          <w:sz w:val="22"/>
          <w:szCs w:val="22"/>
          <w:u w:val="single"/>
          <w:lang w:val="cy-GB"/>
        </w:rPr>
      </w:pPr>
    </w:p>
    <w:p w14:paraId="7F7845F5" w14:textId="77777777" w:rsidR="001052C9" w:rsidRPr="00C554D0" w:rsidRDefault="001052C9" w:rsidP="00C554D0">
      <w:pPr>
        <w:spacing w:line="360" w:lineRule="auto"/>
        <w:rPr>
          <w:rFonts w:ascii="Arial" w:hAnsi="Arial" w:cs="Arial"/>
          <w:b/>
          <w:bCs/>
          <w:sz w:val="22"/>
          <w:szCs w:val="22"/>
          <w:u w:val="single"/>
          <w:lang w:val="cy-GB"/>
        </w:rPr>
      </w:pPr>
    </w:p>
    <w:p w14:paraId="38CFE973" w14:textId="77777777" w:rsidR="001052C9" w:rsidRPr="00C554D0" w:rsidRDefault="001052C9" w:rsidP="00C554D0">
      <w:pPr>
        <w:spacing w:line="360" w:lineRule="auto"/>
        <w:rPr>
          <w:rFonts w:ascii="Arial" w:hAnsi="Arial" w:cs="Arial"/>
          <w:b/>
          <w:bCs/>
          <w:sz w:val="22"/>
          <w:szCs w:val="22"/>
          <w:u w:val="single"/>
          <w:lang w:val="cy-GB"/>
        </w:rPr>
      </w:pPr>
    </w:p>
    <w:p w14:paraId="5CC3B8F5" w14:textId="77777777" w:rsidR="001052C9" w:rsidRPr="00C554D0" w:rsidRDefault="001052C9" w:rsidP="00C554D0">
      <w:pPr>
        <w:spacing w:line="360" w:lineRule="auto"/>
        <w:rPr>
          <w:rFonts w:ascii="Arial" w:hAnsi="Arial" w:cs="Arial"/>
          <w:b/>
          <w:bCs/>
          <w:sz w:val="22"/>
          <w:szCs w:val="22"/>
          <w:u w:val="single"/>
          <w:lang w:val="cy-GB"/>
        </w:rPr>
      </w:pPr>
    </w:p>
    <w:p w14:paraId="772E3450" w14:textId="23332226" w:rsidR="0085020C" w:rsidRDefault="0085020C">
      <w:pPr>
        <w:rPr>
          <w:rFonts w:ascii="Arial" w:hAnsi="Arial" w:cs="Arial"/>
          <w:b/>
          <w:bCs/>
          <w:sz w:val="22"/>
          <w:szCs w:val="22"/>
          <w:u w:val="single"/>
          <w:lang w:val="cy-GB"/>
        </w:rPr>
      </w:pPr>
      <w:r>
        <w:rPr>
          <w:rFonts w:ascii="Arial" w:hAnsi="Arial" w:cs="Arial"/>
          <w:b/>
          <w:bCs/>
          <w:sz w:val="22"/>
          <w:szCs w:val="22"/>
          <w:u w:val="single"/>
          <w:lang w:val="cy-GB"/>
        </w:rPr>
        <w:br w:type="page"/>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7405E" w:rsidRPr="00E149A3" w14:paraId="36C9BF8E" w14:textId="77777777" w:rsidTr="00CB3F1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1084DA" w14:textId="77777777" w:rsidR="0067405E" w:rsidRPr="00E149A3" w:rsidRDefault="0067405E" w:rsidP="0067405E">
            <w:pPr>
              <w:pStyle w:val="Heading2"/>
              <w:rPr>
                <w:rFonts w:ascii="Calibri" w:hAnsi="Calibri" w:cs="Calibri"/>
                <w:color w:val="auto"/>
                <w:lang w:val="cy-GB"/>
              </w:rPr>
            </w:pPr>
            <w:r w:rsidRPr="00E149A3">
              <w:rPr>
                <w:rFonts w:ascii="Calibri" w:hAnsi="Calibri" w:cs="Calibri"/>
                <w:color w:val="auto"/>
                <w:lang w:val="cy-GB"/>
              </w:rPr>
              <w:lastRenderedPageBreak/>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57942" w14:textId="77777777" w:rsidR="0067405E" w:rsidRPr="00E149A3" w:rsidRDefault="0067405E" w:rsidP="00CB3F17">
            <w:pPr>
              <w:rPr>
                <w:rFonts w:ascii="Calibri" w:hAnsi="Calibri" w:cs="Calibri"/>
                <w:lang w:val="cy-GB"/>
              </w:rPr>
            </w:pPr>
            <w:r>
              <w:rPr>
                <w:rFonts w:ascii="Calibri" w:hAnsi="Calibri" w:cs="Calibri"/>
                <w:lang w:val="cy-GB"/>
              </w:rPr>
              <w:t>Asesu Arfer Dysgwyr</w:t>
            </w:r>
          </w:p>
        </w:tc>
      </w:tr>
      <w:tr w:rsidR="0067405E" w:rsidRPr="00E149A3" w14:paraId="5AC1443A" w14:textId="77777777" w:rsidTr="00CB3F1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6779C" w14:textId="77777777"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79161" w14:textId="77777777" w:rsidR="0067405E" w:rsidRPr="00E149A3" w:rsidRDefault="0067405E" w:rsidP="00CB3F17">
            <w:pPr>
              <w:pStyle w:val="Body"/>
              <w:spacing w:after="0" w:line="240" w:lineRule="auto"/>
              <w:rPr>
                <w:rFonts w:cs="Calibri"/>
                <w:color w:val="auto"/>
                <w:lang w:val="cy-GB"/>
              </w:rPr>
            </w:pPr>
            <w:r w:rsidRPr="00E149A3">
              <w:rPr>
                <w:rFonts w:cs="Calibri"/>
                <w:b/>
                <w:bCs/>
                <w:color w:val="auto"/>
                <w:sz w:val="28"/>
                <w:szCs w:val="28"/>
                <w:u w:color="2E74B5"/>
                <w:lang w:val="cy-GB"/>
              </w:rPr>
              <w:t>Asesu ar gyfer Dysgu</w:t>
            </w:r>
          </w:p>
        </w:tc>
      </w:tr>
      <w:tr w:rsidR="0067405E" w:rsidRPr="00E149A3" w14:paraId="18F2889C" w14:textId="77777777" w:rsidTr="00CB3F1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634700"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EA303" w14:textId="293D5E5D" w:rsidR="0067405E" w:rsidRDefault="00804573" w:rsidP="00CB3F17">
            <w:pPr>
              <w:rPr>
                <w:rFonts w:ascii="Calibri" w:hAnsi="Calibri" w:cs="Calibri"/>
                <w:lang w:val="cy-GB"/>
              </w:rPr>
            </w:pPr>
            <w:r>
              <w:rPr>
                <w:rFonts w:ascii="Calibri" w:hAnsi="Calibri" w:cs="Calibri"/>
                <w:lang w:val="cy-GB"/>
              </w:rPr>
              <w:t xml:space="preserve">Nodai </w:t>
            </w:r>
            <w:r w:rsidRPr="008F3C8A">
              <w:rPr>
                <w:rFonts w:ascii="Calibri" w:hAnsi="Calibri" w:cs="Calibri"/>
                <w:lang w:val="cy-GB"/>
              </w:rPr>
              <w:t xml:space="preserve">Prifysgol Caergrawnt </w:t>
            </w:r>
            <w:r>
              <w:rPr>
                <w:rFonts w:ascii="Calibri" w:hAnsi="Calibri" w:cs="Calibri"/>
                <w:lang w:val="cy-GB"/>
              </w:rPr>
              <w:t xml:space="preserve">(2022) taw </w:t>
            </w:r>
            <w:r w:rsidR="008F3C8A" w:rsidRPr="008F3C8A">
              <w:rPr>
                <w:rFonts w:ascii="Calibri" w:hAnsi="Calibri" w:cs="Calibri"/>
                <w:lang w:val="cy-GB"/>
              </w:rPr>
              <w:t xml:space="preserve">asesu ar gyfer dysgu (AagD), </w:t>
            </w:r>
            <w:r>
              <w:rPr>
                <w:rFonts w:ascii="Calibri" w:hAnsi="Calibri" w:cs="Calibri"/>
                <w:lang w:val="cy-GB"/>
              </w:rPr>
              <w:t>yw</w:t>
            </w:r>
            <w:r w:rsidR="008F3C8A" w:rsidRPr="008F3C8A">
              <w:rPr>
                <w:rFonts w:ascii="Calibri" w:hAnsi="Calibri" w:cs="Calibri"/>
                <w:lang w:val="cy-GB"/>
              </w:rPr>
              <w:t xml:space="preserve"> ddull addysgu sy'n </w:t>
            </w:r>
            <w:r>
              <w:rPr>
                <w:rFonts w:ascii="Calibri" w:hAnsi="Calibri" w:cs="Calibri"/>
                <w:lang w:val="cy-GB"/>
              </w:rPr>
              <w:t>cynnig</w:t>
            </w:r>
            <w:r w:rsidR="008F3C8A" w:rsidRPr="008F3C8A">
              <w:rPr>
                <w:rFonts w:ascii="Calibri" w:hAnsi="Calibri" w:cs="Calibri"/>
                <w:lang w:val="cy-GB"/>
              </w:rPr>
              <w:t xml:space="preserve"> adborth </w:t>
            </w:r>
            <w:r>
              <w:rPr>
                <w:rFonts w:ascii="Calibri" w:hAnsi="Calibri" w:cs="Calibri"/>
                <w:lang w:val="cy-GB"/>
              </w:rPr>
              <w:t xml:space="preserve">i ddysgwyr er mwyn iddynt </w:t>
            </w:r>
            <w:r w:rsidR="008F3C8A" w:rsidRPr="008F3C8A">
              <w:rPr>
                <w:rFonts w:ascii="Calibri" w:hAnsi="Calibri" w:cs="Calibri"/>
                <w:lang w:val="cy-GB"/>
              </w:rPr>
              <w:t xml:space="preserve">ei ddefnyddio i wella eu perfformiad Yn ôl </w:t>
            </w:r>
            <w:r w:rsidR="0081632C">
              <w:rPr>
                <w:rFonts w:ascii="Calibri" w:hAnsi="Calibri" w:cs="Calibri"/>
                <w:lang w:val="cy-GB"/>
              </w:rPr>
              <w:t>Llywodraeth</w:t>
            </w:r>
            <w:r w:rsidR="008F3C8A" w:rsidRPr="008F3C8A">
              <w:rPr>
                <w:rFonts w:ascii="Calibri" w:hAnsi="Calibri" w:cs="Calibri"/>
                <w:lang w:val="cy-GB"/>
              </w:rPr>
              <w:t xml:space="preserve"> Cymru</w:t>
            </w:r>
            <w:r w:rsidR="0081632C">
              <w:rPr>
                <w:rFonts w:ascii="Calibri" w:hAnsi="Calibri" w:cs="Calibri"/>
                <w:lang w:val="cy-GB"/>
              </w:rPr>
              <w:t xml:space="preserve"> (2020)</w:t>
            </w:r>
            <w:r w:rsidR="008F3C8A" w:rsidRPr="008F3C8A">
              <w:rPr>
                <w:rFonts w:ascii="Calibri" w:hAnsi="Calibri" w:cs="Calibri"/>
                <w:lang w:val="cy-GB"/>
              </w:rPr>
              <w:t xml:space="preserve">, mae asesu yn chwarae rhan sylfaenol wrth </w:t>
            </w:r>
            <w:r w:rsidR="000D0B0B">
              <w:rPr>
                <w:rFonts w:ascii="Calibri" w:hAnsi="Calibri" w:cs="Calibri"/>
                <w:lang w:val="cy-GB"/>
              </w:rPr>
              <w:t>gwneud yn siwr</w:t>
            </w:r>
            <w:r w:rsidR="008F3C8A" w:rsidRPr="008F3C8A">
              <w:rPr>
                <w:rFonts w:ascii="Calibri" w:hAnsi="Calibri" w:cs="Calibri"/>
                <w:lang w:val="cy-GB"/>
              </w:rPr>
              <w:t xml:space="preserve"> </w:t>
            </w:r>
            <w:r w:rsidR="000D0B0B">
              <w:rPr>
                <w:rFonts w:ascii="Calibri" w:hAnsi="Calibri" w:cs="Calibri"/>
                <w:lang w:val="cy-GB"/>
              </w:rPr>
              <w:t xml:space="preserve">bod </w:t>
            </w:r>
            <w:r w:rsidR="008F3C8A" w:rsidRPr="008F3C8A">
              <w:rPr>
                <w:rFonts w:ascii="Calibri" w:hAnsi="Calibri" w:cs="Calibri"/>
                <w:lang w:val="cy-GB"/>
              </w:rPr>
              <w:t xml:space="preserve">pob </w:t>
            </w:r>
            <w:r w:rsidR="000D0B0B">
              <w:rPr>
                <w:rFonts w:ascii="Calibri" w:hAnsi="Calibri" w:cs="Calibri"/>
                <w:lang w:val="cy-GB"/>
              </w:rPr>
              <w:t>unigolyn</w:t>
            </w:r>
            <w:r w:rsidR="008F3C8A" w:rsidRPr="008F3C8A">
              <w:rPr>
                <w:rFonts w:ascii="Calibri" w:hAnsi="Calibri" w:cs="Calibri"/>
                <w:lang w:val="cy-GB"/>
              </w:rPr>
              <w:t xml:space="preserve"> yn cael ei gefnogi a'i herio. Yn ystod </w:t>
            </w:r>
            <w:r w:rsidR="00BF02B5">
              <w:rPr>
                <w:rFonts w:ascii="Calibri" w:hAnsi="Calibri" w:cs="Calibri"/>
                <w:lang w:val="cy-GB"/>
              </w:rPr>
              <w:t>fy mhrofiad addysgu proffesiynol (PAP)</w:t>
            </w:r>
            <w:r w:rsidR="008F3C8A" w:rsidRPr="008F3C8A">
              <w:rPr>
                <w:rFonts w:ascii="Calibri" w:hAnsi="Calibri" w:cs="Calibri"/>
                <w:lang w:val="cy-GB"/>
              </w:rPr>
              <w:t>, roedd angen i mi ymchwilio i weld pa ddulliau o AagD oedd yn gweithio’n effeithiol, ac yna dewis dulliau i brofi yn yr ysgol. Trwy brofi AagD yn yr ysgol, roeddwn i wedi gallu gweld yn syth buddion defnyddio’r dull yma a pha mor bwysig a chy</w:t>
            </w:r>
            <w:r w:rsidR="00AD2C6C">
              <w:rPr>
                <w:rFonts w:ascii="Calibri" w:hAnsi="Calibri" w:cs="Calibri"/>
                <w:lang w:val="cy-GB"/>
              </w:rPr>
              <w:t>f</w:t>
            </w:r>
            <w:r w:rsidR="008F3C8A" w:rsidRPr="008F3C8A">
              <w:rPr>
                <w:rFonts w:ascii="Calibri" w:hAnsi="Calibri" w:cs="Calibri"/>
                <w:lang w:val="cy-GB"/>
              </w:rPr>
              <w:t xml:space="preserve">fredin yw’r dull. </w:t>
            </w:r>
          </w:p>
          <w:p w14:paraId="72769457" w14:textId="77777777" w:rsidR="00E674E4" w:rsidRDefault="00E674E4" w:rsidP="00CB3F17">
            <w:pPr>
              <w:rPr>
                <w:rFonts w:ascii="Calibri" w:hAnsi="Calibri" w:cs="Calibri"/>
                <w:lang w:val="cy-GB"/>
              </w:rPr>
            </w:pPr>
            <w:r w:rsidRPr="00E674E4">
              <w:rPr>
                <w:rFonts w:ascii="Calibri" w:hAnsi="Calibri" w:cs="Calibri"/>
                <w:lang w:val="cy-GB"/>
              </w:rPr>
              <w:t>Un dull profais oedd ansawdd a defnyddio adborth. Ble defnyddiodd disgyblion bodau i brofi dealltwriaeth o dasg oedd angen cwblhau. Rhoddir hyn y cyfle i mi asesu dealltwriaeth disgyblion o dasg a gweld os oes angen i mi gymryd unrhyw gamau pellach er mwyn gallu cynyddu dealltwriaeth disgyblion. Defnyddiais y dull ar ddechrau ac ar ddiwedd gwers a chyflwyniadau er mwyn asesu cynnydd dealltwriaeth y disgyblion er mwyn sicrhau bod disgyblion yn bwrw’r meini prawf llwyddiant. Ystyriwyd bod hyn yn cytuno gyda Phecyn Cymorth Addysgu Gwych Rob Coe et al (2020) ble nododd pwysigrwydd asesu yn yr ystafell dosbarth.</w:t>
            </w:r>
          </w:p>
          <w:p w14:paraId="082545C7" w14:textId="755FF293" w:rsidR="0067405E" w:rsidRPr="00E149A3" w:rsidRDefault="00907890" w:rsidP="00CB3F17">
            <w:pPr>
              <w:rPr>
                <w:rFonts w:ascii="Calibri" w:hAnsi="Calibri" w:cs="Calibri"/>
                <w:lang w:val="cy-GB"/>
              </w:rPr>
            </w:pPr>
            <w:r w:rsidRPr="00907890">
              <w:rPr>
                <w:rFonts w:ascii="Calibri" w:hAnsi="Calibri" w:cs="Calibri"/>
                <w:lang w:val="cy-GB"/>
              </w:rPr>
              <w:t xml:space="preserve">Yn ystod fy mhrofiad yn addysgu, roedd un </w:t>
            </w:r>
            <w:r w:rsidR="00AD2C6C">
              <w:rPr>
                <w:rFonts w:ascii="Calibri" w:hAnsi="Calibri" w:cs="Calibri"/>
                <w:lang w:val="cy-GB"/>
              </w:rPr>
              <w:t>g</w:t>
            </w:r>
            <w:r w:rsidRPr="00907890">
              <w:rPr>
                <w:rFonts w:ascii="Calibri" w:hAnsi="Calibri" w:cs="Calibri"/>
                <w:lang w:val="cy-GB"/>
              </w:rPr>
              <w:t>wers ble dangosodd disgybl gyda’i bawd diffyg dealltwriaeth. O ganlyniad, roeddwn i wedi gwneud enghreifftiau pellach ar y bwrdd gwyn er mwyn sicrhau bod pawb yn deall beth sydd angen gwneud cyn mynd ymlaen i’r dasg ffocws. Yn ystod gwneud hyn, roeddwn i wedi gallu asesu'r disgyblion arall trwy ddefnyddio nhw i roi cymorth i’r disgybl arall.</w:t>
            </w:r>
          </w:p>
        </w:tc>
      </w:tr>
      <w:tr w:rsidR="0067405E" w:rsidRPr="00E149A3" w14:paraId="69BBDF1F" w14:textId="77777777" w:rsidTr="00CB3F1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F8DAF"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rydych chi wedi</w:t>
            </w:r>
            <w:r w:rsidRPr="00E149A3">
              <w:rPr>
                <w:rFonts w:ascii="Calibri" w:hAnsi="Calibri" w:cs="Calibri"/>
                <w:color w:val="auto"/>
                <w:rtl/>
                <w:lang w:val="cy-GB"/>
              </w:rPr>
              <w:t>’</w:t>
            </w:r>
            <w:r w:rsidRPr="00E149A3">
              <w:rPr>
                <w:rFonts w:ascii="Calibri" w:hAnsi="Calibri" w:cs="Calibri"/>
                <w:color w:val="auto"/>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B3136" w14:textId="1107A778" w:rsidR="0067405E" w:rsidRPr="00E149A3" w:rsidRDefault="00F96546" w:rsidP="00CB3F17">
            <w:pPr>
              <w:rPr>
                <w:rFonts w:ascii="Calibri" w:hAnsi="Calibri" w:cs="Calibri"/>
                <w:lang w:val="cy-GB"/>
              </w:rPr>
            </w:pPr>
            <w:r w:rsidRPr="00F96546">
              <w:rPr>
                <w:rFonts w:ascii="Calibri" w:hAnsi="Calibri" w:cs="Calibri"/>
                <w:lang w:val="cy-GB"/>
              </w:rPr>
              <w:t>Wrth brofi'r dull yma yn yr ysgol yn ystod fy mhrofiad dysgu, rydw i wedi gallu gweld pa mor bwysig ac effeithiol mae asesu yn yr ystafell ddosbarth. Nid yn unig yw’n ffordd i mi fel athrawes i asesu cynnydd a dealltwriaeth disgyblion, mae e hefyd yn ffordd i ddisgyblion ymarfer sgiliau newydd maen nhw wedi datblygu yn ystod gwersi. Hefyd, gellir gwneud hyn mewn ffordd hwyl trwy chwarae gem er mwyn i ddisgyblion fwynhau’r dasg ond mewn ffordd ble maen nhw yn datblygu sgiliau o’r meysydd dysgu a’r pedwar diben (Llywodraeth Cymru, 2020). Pan ddechreuais i PAP 1 a 2, doeddwn i ddim wedi gweld pwysigrwydd sicrhau bod rhyw fath o ddull asesu ar gyfer dysgu ym mhob gwers, ond ar ôl ymchwilio a phrofi dulliau gwahanol, rydw i wedi gallu gweld yr effaith mawr mae hyn yn cael yn yr ystafell ddosbarth ar gyfer disgyblion, ond hefyd i mi asesu lefel cynnydd disgyblion yn unol â’r cwricwlwm.</w:t>
            </w:r>
          </w:p>
        </w:tc>
      </w:tr>
      <w:tr w:rsidR="0067405E" w:rsidRPr="00E149A3" w14:paraId="1D59FDE7" w14:textId="77777777" w:rsidTr="00CB3F1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BA7DD"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15E2F" w14:textId="6979CED5" w:rsidR="0067405E" w:rsidRDefault="00CC778B" w:rsidP="00CB3F17">
            <w:pPr>
              <w:rPr>
                <w:rFonts w:ascii="Calibri" w:hAnsi="Calibri" w:cs="Calibri"/>
                <w:lang w:val="cy-GB"/>
              </w:rPr>
            </w:pPr>
            <w:r w:rsidRPr="00CC778B">
              <w:rPr>
                <w:rFonts w:ascii="Calibri" w:hAnsi="Calibri" w:cs="Calibri"/>
                <w:lang w:val="cy-GB"/>
              </w:rPr>
              <w:t xml:space="preserve">Rydw i wedi gallu gweld pa mor bwysig ond hefyd pa mor gyffredin mae asesu yn yr ystafell ddosbarth. O ganlyniad, rydw i wedi bod yn ystyried beth hoffwn ei wneud er mwyn datblygu ym mhellach yn y dyfodol. Hoffwn ystyried y tro nesaf wrth ddefnyddio’r dull yw gofyn cwestiynau i’r disgyblion i wybod yn union ble mae’r dryswch yn dod o. Bydd gwybod y broblem yn gallu helpu i mi ddatrys y broblem yn gyflymach, ond hefyd er mwyn gallu cynllunio gwersi i ddod gyda dull addysgu gwell o bosib er mwyn cynnig esboniad gwell a cliriach y tro cyntaf i ddisgyblion, neu ystyried 2 dull esbonio ar gyfer y cyflwyniad. Byddai hyn yn datblygu fy sgiliau ymhellach er mwyn sicrhau datblygiad gan bob unigolyn a sicrhau bod pawb yn bwrw’r meini prawf llwyddiant ym mhob gwers. Yn ogystal â datblygu’r dull asesu ar gyfer dysgu yma ymhellach, hoffwn allu datblygu elfennau gwahanol o asesu ar gyfer dysgu er mwyn datblygu amrywiaeth o  ddulliau asesu disgyblion. </w:t>
            </w:r>
          </w:p>
          <w:p w14:paraId="4A96FC4D" w14:textId="42915F3E" w:rsidR="0067405E" w:rsidRPr="00E149A3" w:rsidRDefault="006F703A" w:rsidP="00CB3F17">
            <w:pPr>
              <w:rPr>
                <w:rFonts w:ascii="Calibri" w:hAnsi="Calibri" w:cs="Calibri"/>
                <w:lang w:val="cy-GB"/>
              </w:rPr>
            </w:pPr>
            <w:r w:rsidRPr="006F703A">
              <w:rPr>
                <w:rFonts w:ascii="Calibri" w:hAnsi="Calibri" w:cs="Calibri"/>
                <w:lang w:val="cy-GB"/>
              </w:rPr>
              <w:t>Byddai hyn yn gwneud gwersi yn fwy diddorol i ddisgyblion ond mewn ffordd sy’n manteisio pob unigolyn yn yr ystafell dosbarth ar gyfer datblygiad tuag at y meysydd dysgu a’r pedwar diben fel rhan o Gwricwlwm i Gymru (Llywodraeth Cymru, 2020).</w:t>
            </w:r>
            <w:r w:rsidR="008A60A5">
              <w:rPr>
                <w:rFonts w:ascii="Calibri" w:hAnsi="Calibri" w:cs="Calibri"/>
                <w:lang w:val="cy-GB"/>
              </w:rPr>
              <w:t xml:space="preserve"> Bydd cyfle i ddisgyblion dangos fwy o cynnydd wrth adfyfyrio ar eu adborth </w:t>
            </w:r>
            <w:r w:rsidR="00F83961">
              <w:rPr>
                <w:rFonts w:ascii="Calibri" w:hAnsi="Calibri" w:cs="Calibri"/>
                <w:lang w:val="cy-GB"/>
              </w:rPr>
              <w:t xml:space="preserve">fel nodai </w:t>
            </w:r>
            <w:r w:rsidR="00F83961" w:rsidRPr="008F3C8A">
              <w:rPr>
                <w:rFonts w:ascii="Calibri" w:hAnsi="Calibri" w:cs="Calibri"/>
                <w:lang w:val="cy-GB"/>
              </w:rPr>
              <w:t>Prifysgol Caergrawnt (2022).</w:t>
            </w:r>
          </w:p>
        </w:tc>
      </w:tr>
    </w:tbl>
    <w:p w14:paraId="3620114D" w14:textId="77777777" w:rsidR="00F83961" w:rsidRDefault="00F83961">
      <w:r>
        <w:br w:type="page"/>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7405E" w:rsidRPr="00E149A3" w14:paraId="065BF0E3" w14:textId="77777777" w:rsidTr="00CB3F1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42AA2" w14:textId="5DFFB719"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lastRenderedPageBreak/>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450C9" w14:textId="77777777" w:rsidR="0067405E" w:rsidRPr="00E149A3" w:rsidRDefault="0067405E" w:rsidP="00CB3F17">
            <w:pPr>
              <w:rPr>
                <w:rFonts w:ascii="Calibri" w:hAnsi="Calibri" w:cs="Calibri"/>
                <w:lang w:val="cy-GB"/>
              </w:rPr>
            </w:pPr>
            <w:r>
              <w:rPr>
                <w:rFonts w:ascii="Calibri" w:hAnsi="Calibri" w:cs="Calibri"/>
                <w:lang w:val="cy-GB"/>
              </w:rPr>
              <w:t>Dysgu Cyfannol</w:t>
            </w:r>
          </w:p>
        </w:tc>
      </w:tr>
      <w:tr w:rsidR="0067405E" w:rsidRPr="00E149A3" w14:paraId="5C8E152C" w14:textId="77777777" w:rsidTr="00CB3F1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4DAFB" w14:textId="77777777"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C19C17" w14:textId="77777777" w:rsidR="0067405E" w:rsidRPr="00E149A3" w:rsidRDefault="0067405E" w:rsidP="00CB3F17">
            <w:pPr>
              <w:pStyle w:val="Body"/>
              <w:spacing w:after="0" w:line="240" w:lineRule="auto"/>
              <w:rPr>
                <w:rFonts w:cs="Calibri"/>
                <w:color w:val="auto"/>
                <w:lang w:val="cy-GB"/>
              </w:rPr>
            </w:pPr>
            <w:r w:rsidRPr="00E149A3">
              <w:rPr>
                <w:rFonts w:cs="Calibri"/>
                <w:b/>
                <w:bCs/>
                <w:color w:val="auto"/>
                <w:sz w:val="28"/>
                <w:szCs w:val="28"/>
                <w:u w:color="2E74B5"/>
                <w:lang w:val="cy-GB"/>
              </w:rPr>
              <w:t>Defnyddio repertoire eang o ddulliau addysgu</w:t>
            </w:r>
          </w:p>
        </w:tc>
      </w:tr>
      <w:tr w:rsidR="0067405E" w:rsidRPr="00E149A3" w14:paraId="15313D48" w14:textId="77777777" w:rsidTr="00CB3F1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F1DD6"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DD5E8" w14:textId="77777777" w:rsidR="00DC798A" w:rsidRDefault="00DC798A" w:rsidP="00CB3F17">
            <w:pPr>
              <w:rPr>
                <w:rFonts w:ascii="Calibri" w:hAnsi="Calibri" w:cs="Calibri"/>
                <w:lang w:val="cy-GB"/>
              </w:rPr>
            </w:pPr>
            <w:r w:rsidRPr="00DC798A">
              <w:rPr>
                <w:rFonts w:ascii="Calibri" w:hAnsi="Calibri" w:cs="Calibri"/>
                <w:lang w:val="cy-GB"/>
              </w:rPr>
              <w:t>Yn ystod fy nhrydydd profiad addysgu, pob wythnos cynlluniais set o heriau ar gyfer yr wythnos er mwyn datblygu amrywiaeth o sgiliau gan ddisgyblion trwy ddefnyddio nifer o ddulliau addysgu gwahanol. Roedd grŵp o ddisgyblion yn cwblhau’r heriau tra bod grŵp arall yn cwblhau tasg ffocws. Gwelwyd pwysigrwydd o sicrhau amrywiaeth o ddulliau addysgu er mwyn cynnig y profiadau gorau i ddisgyblion i allu dysgu (Salandanan, 2008). Yn debyg, mae heriau wedi cael ei osod fel diwedd sgaffaldio er mwyn profi dealltwriaeth a chynnydd disgyblion erbyn diwedd cyfnod o wersi. Er enghraifft, mae elfen iaith a mathemateg fel rhan o’r heriau ac mae angen i ddisgyblion profi eu dealltwriaeth ers y gwersi o’r wythnos flaenorol.</w:t>
            </w:r>
          </w:p>
          <w:p w14:paraId="4C3BEC26" w14:textId="77777777" w:rsidR="0078183D" w:rsidRDefault="0078183D" w:rsidP="00CB3F17">
            <w:pPr>
              <w:rPr>
                <w:rFonts w:ascii="Calibri" w:hAnsi="Calibri" w:cs="Calibri"/>
                <w:lang w:val="cy-GB"/>
              </w:rPr>
            </w:pPr>
            <w:r w:rsidRPr="0078183D">
              <w:rPr>
                <w:rFonts w:ascii="Calibri" w:hAnsi="Calibri" w:cs="Calibri"/>
                <w:lang w:val="cy-GB"/>
              </w:rPr>
              <w:t>Un elfen o’r heriau oedd defnyddio’r ardal allanol. Gwelwyd pwysigrwydd o ddefnyddio amrywiaeth o ardaloedd gwahanol er mwyn i ddisgyblion gael fwy o ymrwymiad wrth ddysgu a gwneud gwaith. Yn debyg, roeddwn i wedi cynnig un dasg i ddisgyblion ar lwyfan yn y dosbarth ble gellir mynd yna yn annibynnol i greu blodau ar gyfer dydd Gŵyl Dewi. Un dasg arall oedd yn rhan o’r heriau oedd tasg grŵp ble roedd angen i ddisgyblion rhoi cyfarwyddiadau i’w gilydd i greu pice ar y maen allan o glai. Mae cynnig cyfle i ddisgyblion weithio mewn grŵp hefyd yn cynnig cyfle i ddisgyblion ddatblygu o’i gilydd a phrofi dealltwriaeth unigol. Un dull addysgu arall sy’n cael eu datblygu yn ystod y gwersi yma yw dysgu yn weledol. Gwelir bod cyfle i ddisgyblion edrych ar luniau a dysgu am Ddydd Gŵyl Dewi yn weledol.</w:t>
            </w:r>
          </w:p>
          <w:p w14:paraId="02A87F88" w14:textId="19905759" w:rsidR="0067405E" w:rsidRPr="00E149A3" w:rsidRDefault="0078183D" w:rsidP="00CB3F17">
            <w:pPr>
              <w:rPr>
                <w:rFonts w:ascii="Calibri" w:hAnsi="Calibri" w:cs="Calibri"/>
                <w:lang w:val="cy-GB"/>
              </w:rPr>
            </w:pPr>
            <w:r w:rsidRPr="0078183D">
              <w:rPr>
                <w:rFonts w:ascii="Calibri" w:hAnsi="Calibri" w:cs="Calibri"/>
                <w:lang w:val="cy-GB"/>
              </w:rPr>
              <w:t>Yn debyg, ar ôl i ddisgyblion cwblhau her, roedd elfen o hunan asesu i ddisgyblion er mwyn iddynt fynegi eu dealltwriaeth a’u gallu i gwblhau’r tasgau gwahanol yn annibynnol.</w:t>
            </w:r>
          </w:p>
        </w:tc>
      </w:tr>
      <w:tr w:rsidR="0067405E" w:rsidRPr="00E149A3" w14:paraId="4BFAE9E9" w14:textId="77777777" w:rsidTr="00CB3F1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8A177"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rydych chi wedi</w:t>
            </w:r>
            <w:r w:rsidRPr="00E149A3">
              <w:rPr>
                <w:rFonts w:ascii="Calibri" w:hAnsi="Calibri" w:cs="Calibri"/>
                <w:color w:val="auto"/>
                <w:rtl/>
                <w:lang w:val="cy-GB"/>
              </w:rPr>
              <w:t>’</w:t>
            </w:r>
            <w:r w:rsidRPr="00E149A3">
              <w:rPr>
                <w:rFonts w:ascii="Calibri" w:hAnsi="Calibri" w:cs="Calibri"/>
                <w:color w:val="auto"/>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72673" w14:textId="5BEDEE44" w:rsidR="0067405E" w:rsidRPr="00E149A3" w:rsidRDefault="006A34CC" w:rsidP="00CB3F17">
            <w:pPr>
              <w:rPr>
                <w:rFonts w:ascii="Calibri" w:hAnsi="Calibri" w:cs="Calibri"/>
                <w:lang w:val="cy-GB"/>
              </w:rPr>
            </w:pPr>
            <w:r w:rsidRPr="006A34CC">
              <w:rPr>
                <w:rFonts w:ascii="Calibri" w:hAnsi="Calibri" w:cs="Calibri"/>
                <w:lang w:val="cy-GB"/>
              </w:rPr>
              <w:t xml:space="preserve">Wrth brofi nifer o ddulliau addysgu gwahanol yn ystod fy mhrofiadau addysgu, rydw i wedi gallu gweld beth sydd yn gweithio er mwyn sicrhau bod disgyblion yn dangos y cynnydd gorau posib. </w:t>
            </w:r>
            <w:r w:rsidR="00F4722E">
              <w:rPr>
                <w:rFonts w:ascii="Calibri" w:hAnsi="Calibri" w:cs="Calibri"/>
                <w:lang w:val="cy-GB"/>
              </w:rPr>
              <w:t>Gwelais fod</w:t>
            </w:r>
            <w:r w:rsidRPr="006A34CC">
              <w:rPr>
                <w:rFonts w:ascii="Calibri" w:hAnsi="Calibri" w:cs="Calibri"/>
                <w:lang w:val="cy-GB"/>
              </w:rPr>
              <w:t xml:space="preserve"> defnyddio amrywiaeth o ardaloedd gwahanol</w:t>
            </w:r>
            <w:r w:rsidR="00F4722E">
              <w:rPr>
                <w:rFonts w:ascii="Calibri" w:hAnsi="Calibri" w:cs="Calibri"/>
                <w:lang w:val="cy-GB"/>
              </w:rPr>
              <w:t xml:space="preserve"> ar gyfer cyfleodd dysgu i ddisgyblion</w:t>
            </w:r>
            <w:r w:rsidRPr="006A34CC">
              <w:rPr>
                <w:rFonts w:ascii="Calibri" w:hAnsi="Calibri" w:cs="Calibri"/>
                <w:lang w:val="cy-GB"/>
              </w:rPr>
              <w:t xml:space="preserve"> yn cynyddu ymrwymiad disgyblion. Gwelais fod disgyblion yn mwynhau symud o gwmpas y dosbarth a’r ardal allanol er mwyn cwblhau tasgau yn annibynnol a theimlo bod nhw yn arwain eu dysgu nhw yn lle'r athrawes. Gwelais fod hyn yn bwysig i ddisgyblion datblygu elfennau o annibyniaeth hefyd</w:t>
            </w:r>
            <w:r w:rsidR="00C6678A">
              <w:rPr>
                <w:rFonts w:ascii="Calibri" w:hAnsi="Calibri" w:cs="Calibri"/>
                <w:lang w:val="cy-GB"/>
              </w:rPr>
              <w:t xml:space="preserve"> </w:t>
            </w:r>
            <w:r w:rsidR="00893D35">
              <w:rPr>
                <w:rFonts w:ascii="Calibri" w:hAnsi="Calibri" w:cs="Calibri"/>
                <w:lang w:val="cy-GB"/>
              </w:rPr>
              <w:t>a sgiliau tuag at y pedwar diben (Llywodraeth Cymru, 2020)</w:t>
            </w:r>
            <w:r w:rsidRPr="006A34CC">
              <w:rPr>
                <w:rFonts w:ascii="Calibri" w:hAnsi="Calibri" w:cs="Calibri"/>
                <w:lang w:val="cy-GB"/>
              </w:rPr>
              <w:t>. Yn debyg, rydw i wedi gallu gweld bod cynnig gwersi sgaffaldio a phrofi dealltwriaeth y disgyblion yn ystod yr heriau yn ffordd effeithiol o brofi beth mae disgyblion wedi deall a dysgu yn ystod yr wythnos diwethaf. Er mwyn i ddisgyblion profi hyn ymhellach, mae defnyddio elfen o hunan asesu yn cynnig ffordd i ddisgyblion fynegi os roedd y dasg yn anodd neu’n hawdd sy’n cynnig cyfle i mi weithredu ar beth mae’r disgyblion wedi nodi. Er enghraifft, efallai byddai angen gwersi ychwanegol, neu fod angen herio rhai unigolion yn fwy.</w:t>
            </w:r>
            <w:r w:rsidR="007830C6">
              <w:rPr>
                <w:rFonts w:ascii="Calibri" w:hAnsi="Calibri" w:cs="Calibri"/>
                <w:lang w:val="cy-GB"/>
              </w:rPr>
              <w:t xml:space="preserve"> Bydd hyn felly yn cynnig </w:t>
            </w:r>
            <w:r w:rsidR="00903BF2">
              <w:rPr>
                <w:rFonts w:ascii="Calibri" w:hAnsi="Calibri" w:cs="Calibri"/>
                <w:lang w:val="cy-GB"/>
              </w:rPr>
              <w:t xml:space="preserve">cyfle i ddisgyblion ddangos cynnydd (Llywodraeth Cymru, 2020; </w:t>
            </w:r>
            <w:r w:rsidR="00903BF2" w:rsidRPr="00DC798A">
              <w:rPr>
                <w:rFonts w:ascii="Calibri" w:hAnsi="Calibri" w:cs="Calibri"/>
                <w:lang w:val="cy-GB"/>
              </w:rPr>
              <w:t>Salandanan, 2008).</w:t>
            </w:r>
          </w:p>
        </w:tc>
      </w:tr>
      <w:tr w:rsidR="0067405E" w:rsidRPr="00E149A3" w14:paraId="5A71D8C2" w14:textId="77777777" w:rsidTr="00CB3F1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C6B47"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DC889D" w14:textId="33F9585C" w:rsidR="0067405E" w:rsidRPr="00E149A3" w:rsidRDefault="00AF6D7D" w:rsidP="00CB3F17">
            <w:pPr>
              <w:rPr>
                <w:rFonts w:ascii="Calibri" w:hAnsi="Calibri" w:cs="Calibri"/>
                <w:lang w:val="cy-GB"/>
              </w:rPr>
            </w:pPr>
            <w:r w:rsidRPr="00AF6D7D">
              <w:rPr>
                <w:rFonts w:ascii="Calibri" w:hAnsi="Calibri" w:cs="Calibri"/>
                <w:lang w:val="cy-GB"/>
              </w:rPr>
              <w:t>Wrth ystyried popeth rydw i wedi gweld yn ystod fy mhrofiadau addysgu, rydw i nawr yn gallu defnyddio'r dulliau yma i gyd yn y dyfodol er mwyn sicrhau datblygiad a chynnydd gorau posib gan bob unigolyn</w:t>
            </w:r>
            <w:r w:rsidR="00A45C56">
              <w:rPr>
                <w:rFonts w:ascii="Calibri" w:hAnsi="Calibri" w:cs="Calibri"/>
                <w:lang w:val="cy-GB"/>
              </w:rPr>
              <w:t xml:space="preserve"> fel nodai </w:t>
            </w:r>
            <w:r w:rsidR="00A45C56" w:rsidRPr="00DC798A">
              <w:rPr>
                <w:rFonts w:ascii="Calibri" w:hAnsi="Calibri" w:cs="Calibri"/>
                <w:lang w:val="cy-GB"/>
              </w:rPr>
              <w:t>Salandanan</w:t>
            </w:r>
            <w:r w:rsidR="00A45C56">
              <w:rPr>
                <w:rFonts w:ascii="Calibri" w:hAnsi="Calibri" w:cs="Calibri"/>
                <w:lang w:val="cy-GB"/>
              </w:rPr>
              <w:t xml:space="preserve"> (</w:t>
            </w:r>
            <w:r w:rsidR="00A45C56" w:rsidRPr="00DC798A">
              <w:rPr>
                <w:rFonts w:ascii="Calibri" w:hAnsi="Calibri" w:cs="Calibri"/>
                <w:lang w:val="cy-GB"/>
              </w:rPr>
              <w:t>2008).</w:t>
            </w:r>
            <w:r w:rsidRPr="00AF6D7D">
              <w:rPr>
                <w:rFonts w:ascii="Calibri" w:hAnsi="Calibri" w:cs="Calibri"/>
                <w:lang w:val="cy-GB"/>
              </w:rPr>
              <w:t xml:space="preserve"> Rydw i hefyd yn gallu addasu'r dulliau gwahanol i’r ardal</w:t>
            </w:r>
            <w:r w:rsidR="00556697">
              <w:rPr>
                <w:rFonts w:ascii="Calibri" w:hAnsi="Calibri" w:cs="Calibri"/>
                <w:lang w:val="cy-GB"/>
              </w:rPr>
              <w:t>oedd</w:t>
            </w:r>
            <w:r w:rsidRPr="00AF6D7D">
              <w:rPr>
                <w:rFonts w:ascii="Calibri" w:hAnsi="Calibri" w:cs="Calibri"/>
                <w:lang w:val="cy-GB"/>
              </w:rPr>
              <w:t xml:space="preserve"> dysgu bydd yn yr ysgol newydd. Byddaf hefyd yn gallu trafod gyda staff newydd yn yr ysgol er mwyn gofyn iddyn nhw beth maen nhw wedi gweld sydd yn ddull effeithiol er mwyn sicrhau cynnydd</w:t>
            </w:r>
            <w:r w:rsidR="00A45C56">
              <w:rPr>
                <w:rFonts w:ascii="Calibri" w:hAnsi="Calibri" w:cs="Calibri"/>
                <w:lang w:val="cy-GB"/>
              </w:rPr>
              <w:t xml:space="preserve"> o fewn y cwricwlwm (Llywodraeth Cymru, 2020).</w:t>
            </w:r>
          </w:p>
        </w:tc>
      </w:tr>
    </w:tbl>
    <w:p w14:paraId="5C956FA1" w14:textId="77777777" w:rsidR="0067405E" w:rsidRPr="00E149A3" w:rsidRDefault="0067405E" w:rsidP="0067405E">
      <w:pPr>
        <w:pStyle w:val="Body"/>
        <w:widowControl w:val="0"/>
        <w:spacing w:line="240" w:lineRule="auto"/>
        <w:jc w:val="center"/>
        <w:rPr>
          <w:rFonts w:cs="Calibri"/>
          <w:color w:val="auto"/>
          <w:sz w:val="32"/>
          <w:szCs w:val="32"/>
          <w:lang w:val="cy-GB"/>
        </w:rPr>
      </w:pPr>
    </w:p>
    <w:p w14:paraId="6BE85591" w14:textId="77777777" w:rsidR="0067405E" w:rsidRPr="00E149A3" w:rsidRDefault="0067405E" w:rsidP="0067405E">
      <w:pPr>
        <w:pStyle w:val="Body"/>
        <w:rPr>
          <w:rFonts w:cs="Calibri"/>
          <w:color w:val="auto"/>
          <w:lang w:val="cy-GB"/>
        </w:rPr>
      </w:pPr>
    </w:p>
    <w:p w14:paraId="4B2792F6" w14:textId="77777777" w:rsidR="0067405E" w:rsidRPr="00E149A3" w:rsidRDefault="0067405E" w:rsidP="0067405E">
      <w:pPr>
        <w:pStyle w:val="Body"/>
        <w:rPr>
          <w:rFonts w:cs="Calibri"/>
          <w:color w:val="auto"/>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7405E" w:rsidRPr="00E149A3" w14:paraId="3DB4C6DE" w14:textId="77777777" w:rsidTr="00CB3F1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DC7CD" w14:textId="77777777"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lastRenderedPageBreak/>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6D48D" w14:textId="77777777" w:rsidR="0067405E" w:rsidRPr="00E149A3" w:rsidRDefault="0067405E" w:rsidP="00CB3F17">
            <w:pPr>
              <w:rPr>
                <w:rFonts w:ascii="Calibri" w:hAnsi="Calibri" w:cs="Calibri"/>
                <w:lang w:val="cy-GB"/>
              </w:rPr>
            </w:pPr>
            <w:r>
              <w:rPr>
                <w:rFonts w:ascii="Calibri" w:hAnsi="Calibri" w:cs="Calibri"/>
                <w:lang w:val="cy-GB"/>
              </w:rPr>
              <w:t>Addysgu Cyd-destunnol</w:t>
            </w:r>
          </w:p>
        </w:tc>
      </w:tr>
      <w:tr w:rsidR="0067405E" w:rsidRPr="00E149A3" w14:paraId="4297BED7" w14:textId="77777777" w:rsidTr="00CB3F17">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DFB7A" w14:textId="77777777"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56670" w14:textId="77777777" w:rsidR="0067405E" w:rsidRPr="00E149A3" w:rsidRDefault="0067405E" w:rsidP="00CB3F17">
            <w:pPr>
              <w:pStyle w:val="Body"/>
              <w:spacing w:after="0" w:line="240" w:lineRule="auto"/>
              <w:rPr>
                <w:rFonts w:cs="Calibri"/>
                <w:color w:val="auto"/>
                <w:lang w:val="cy-GB"/>
              </w:rPr>
            </w:pPr>
            <w:r w:rsidRPr="00E149A3">
              <w:rPr>
                <w:rFonts w:cs="Calibri"/>
                <w:b/>
                <w:bCs/>
                <w:color w:val="auto"/>
                <w:sz w:val="28"/>
                <w:szCs w:val="28"/>
                <w:u w:color="2E74B5"/>
                <w:lang w:val="cy-GB"/>
              </w:rPr>
              <w:t xml:space="preserve">Cyd-destunau dilys bywyd go iawn </w:t>
            </w:r>
          </w:p>
        </w:tc>
      </w:tr>
      <w:tr w:rsidR="0067405E" w:rsidRPr="00E149A3" w14:paraId="3CB9B645" w14:textId="77777777" w:rsidTr="00CB3F1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1042A"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6F07E" w14:textId="770411BF" w:rsidR="00F709BF" w:rsidRDefault="00F709BF" w:rsidP="00CB3F17">
            <w:pPr>
              <w:rPr>
                <w:rFonts w:ascii="Calibri" w:hAnsi="Calibri" w:cs="Calibri"/>
                <w:lang w:val="cy-GB"/>
              </w:rPr>
            </w:pPr>
            <w:r w:rsidRPr="00F709BF">
              <w:rPr>
                <w:rFonts w:ascii="Calibri" w:hAnsi="Calibri" w:cs="Calibri"/>
                <w:lang w:val="cy-GB"/>
              </w:rPr>
              <w:t>Yn ystod fy nghyfnod yn addysgu yn ystod, rydw i wedi gallu addysgu nifer o wersi gwahanol wedi seli ar gyd-destunau dilys byd go iawn</w:t>
            </w:r>
            <w:r w:rsidR="007314A8">
              <w:rPr>
                <w:rFonts w:ascii="Calibri" w:hAnsi="Calibri" w:cs="Calibri"/>
                <w:lang w:val="cy-GB"/>
              </w:rPr>
              <w:t xml:space="preserve"> gan ei fod yn paratoi disgyblion am y dyfodol (</w:t>
            </w:r>
            <w:r w:rsidR="00963CC3" w:rsidRPr="00366E2E">
              <w:rPr>
                <w:rFonts w:ascii="Calibri" w:hAnsi="Calibri" w:cs="Calibri"/>
                <w:lang w:val="cy-GB"/>
              </w:rPr>
              <w:t>Johnson, 2002, t.2)</w:t>
            </w:r>
            <w:r w:rsidRPr="00F709BF">
              <w:rPr>
                <w:rFonts w:ascii="Calibri" w:hAnsi="Calibri" w:cs="Calibri"/>
                <w:lang w:val="cy-GB"/>
              </w:rPr>
              <w:t>. Rhai enghreifftiau o’r mathau o bynciau rydw i wedi addysgu wedi selio ar hyn yw Cwpan y Byd pêl droed, Blwyddyn Newydd Tseiniaidd, Dydd Gŵyl Dewi a Dydd Santes Dwynwen. Datblygir hyn ymwybyddiaeth o ddigwyddiadau mawr yn y byd a chynigir cyfle</w:t>
            </w:r>
            <w:r w:rsidR="00026EBD">
              <w:rPr>
                <w:rFonts w:ascii="Calibri" w:hAnsi="Calibri" w:cs="Calibri"/>
                <w:lang w:val="cy-GB"/>
              </w:rPr>
              <w:t>oedd</w:t>
            </w:r>
            <w:r w:rsidRPr="00F709BF">
              <w:rPr>
                <w:rFonts w:ascii="Calibri" w:hAnsi="Calibri" w:cs="Calibri"/>
                <w:lang w:val="cy-GB"/>
              </w:rPr>
              <w:t xml:space="preserve"> i ddisgyblion wneud cysylltiadau, cymhwyso gwybodaeth a chyfnerthu sgiliau (Llywodraeth Cymru, 2023). Yn benodol yn ystod cyfnod Cwpan y Byd pêl droed, roddwn i wedi addysgu nifer o wersi wedi selio ar </w:t>
            </w:r>
            <w:r w:rsidR="00D96396">
              <w:rPr>
                <w:rFonts w:ascii="Calibri" w:hAnsi="Calibri" w:cs="Calibri"/>
                <w:lang w:val="cy-GB"/>
              </w:rPr>
              <w:t>y thema hwnnw</w:t>
            </w:r>
            <w:r w:rsidRPr="00F709BF">
              <w:rPr>
                <w:rFonts w:ascii="Calibri" w:hAnsi="Calibri" w:cs="Calibri"/>
                <w:lang w:val="cy-GB"/>
              </w:rPr>
              <w:t xml:space="preserve"> er mwyn </w:t>
            </w:r>
            <w:r w:rsidR="00D96396">
              <w:rPr>
                <w:rFonts w:ascii="Calibri" w:hAnsi="Calibri" w:cs="Calibri"/>
                <w:lang w:val="cy-GB"/>
              </w:rPr>
              <w:t>codi</w:t>
            </w:r>
            <w:r w:rsidRPr="00F709BF">
              <w:rPr>
                <w:rFonts w:ascii="Calibri" w:hAnsi="Calibri" w:cs="Calibri"/>
                <w:lang w:val="cy-GB"/>
              </w:rPr>
              <w:t xml:space="preserve"> ymwybyddiaeth disgyblion o ddigwyddiad mawr oedd yn digwydd yn y byd. </w:t>
            </w:r>
          </w:p>
          <w:p w14:paraId="083D8F93" w14:textId="242253B4" w:rsidR="0067405E" w:rsidRPr="00E149A3" w:rsidRDefault="0028180B" w:rsidP="00CB3F17">
            <w:pPr>
              <w:rPr>
                <w:rFonts w:ascii="Calibri" w:hAnsi="Calibri" w:cs="Calibri"/>
                <w:lang w:val="cy-GB"/>
              </w:rPr>
            </w:pPr>
            <w:r w:rsidRPr="0028180B">
              <w:rPr>
                <w:rFonts w:ascii="Calibri" w:hAnsi="Calibri" w:cs="Calibri"/>
                <w:lang w:val="cy-GB"/>
              </w:rPr>
              <w:t>Un wers roeddwn i wedi addysgu oedd gwers ble roedd angen i ddisgyblion ddewis un wlad a oedd yn cystadlu yng Nghwpan y Byd Pêl Droed 2022. Roedd angen iddynt ddefnyddio Chromebooks er mwyn darganfod gwybodaeth wahanol am y wlad. Roedd hyn yn cynnwys darganfod, lleoliad, poblogaeth, arian cyfredol, prifddinas ac anthem y wlad. Cynigwyd hyn cyfle i ddisgyblion ddatblygu dealltwriaeth o ddiwylliannau gwahanol ar draws y byd sy’n dod at ei gilydd i gystadlu mewn un gystadleuaeth fawr. Ar ôl iddynt orffen y dasg, roedd cyfle iddynt drafod mewn grŵp a nodi eu darganfyddiadau am y wlad er mwyn gallu cymharu â gweld y gwahaniaethau rhwng gwledydd gwahanol.</w:t>
            </w:r>
          </w:p>
        </w:tc>
      </w:tr>
      <w:tr w:rsidR="0067405E" w:rsidRPr="00E149A3" w14:paraId="6D9E6FD3" w14:textId="77777777" w:rsidTr="00CB3F1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253ED"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rydych chi wedi</w:t>
            </w:r>
            <w:r w:rsidRPr="00E149A3">
              <w:rPr>
                <w:rFonts w:ascii="Calibri" w:hAnsi="Calibri" w:cs="Calibri"/>
                <w:color w:val="auto"/>
                <w:rtl/>
                <w:lang w:val="cy-GB"/>
              </w:rPr>
              <w:t>’</w:t>
            </w:r>
            <w:r w:rsidRPr="00E149A3">
              <w:rPr>
                <w:rFonts w:ascii="Calibri" w:hAnsi="Calibri" w:cs="Calibri"/>
                <w:color w:val="auto"/>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B7FB4" w14:textId="4E49C459" w:rsidR="0067405E" w:rsidRDefault="0028180B" w:rsidP="00CB3F17">
            <w:pPr>
              <w:rPr>
                <w:rFonts w:ascii="Calibri" w:hAnsi="Calibri" w:cs="Calibri"/>
                <w:lang w:val="cy-GB"/>
              </w:rPr>
            </w:pPr>
            <w:r w:rsidRPr="0028180B">
              <w:rPr>
                <w:rFonts w:ascii="Calibri" w:hAnsi="Calibri" w:cs="Calibri"/>
                <w:lang w:val="cy-GB"/>
              </w:rPr>
              <w:t>Gan fod Cwpan y Byd wedi parhau am dipyn o amser, roedd hyn yn bwnc a oedd wedi para tipyn o amser yn yr ysgol. Roeddwn i wedi gweld bod hyn wedi bod yn fudd mawr wrth addysgu disgyblion. Roedd cyfle i ddisgyblion wylio’r gemau adref ac yna gellir trafod hyn yn y dosbarth. Gwelais fod wir fwrlwm yn yr ystafell ddosbarth wrth addysgu rhywbeth mor gyfoes. Teimlaf fod hyn wir yn profi bod addysgu pynciau byd go iawn, yn enwedig digwyddiad sydd yn digwydd yn ystod y cyfnod addysgu, yn cynyddu ymrwymiad a chymhelliant disgyblion i ddysgu rhywbeth newydd</w:t>
            </w:r>
            <w:r w:rsidR="00C05D85">
              <w:rPr>
                <w:rFonts w:ascii="Calibri" w:hAnsi="Calibri" w:cs="Calibri"/>
                <w:lang w:val="cy-GB"/>
              </w:rPr>
              <w:t xml:space="preserve"> yn debyg i beth dwedai</w:t>
            </w:r>
            <w:r w:rsidR="00695C05">
              <w:rPr>
                <w:rFonts w:ascii="Calibri" w:hAnsi="Calibri" w:cs="Calibri"/>
                <w:lang w:val="cy-GB"/>
              </w:rPr>
              <w:t xml:space="preserve"> </w:t>
            </w:r>
            <w:r w:rsidR="00A83EB7" w:rsidRPr="00366E2E">
              <w:rPr>
                <w:rFonts w:ascii="Calibri" w:hAnsi="Calibri" w:cs="Calibri"/>
                <w:lang w:val="cy-GB"/>
              </w:rPr>
              <w:t>Johnson</w:t>
            </w:r>
            <w:r w:rsidR="00695C05">
              <w:rPr>
                <w:rFonts w:ascii="Calibri" w:hAnsi="Calibri" w:cs="Calibri"/>
                <w:lang w:val="cy-GB"/>
              </w:rPr>
              <w:t xml:space="preserve"> (</w:t>
            </w:r>
            <w:r w:rsidR="00A83EB7" w:rsidRPr="00366E2E">
              <w:rPr>
                <w:rFonts w:ascii="Calibri" w:hAnsi="Calibri" w:cs="Calibri"/>
                <w:lang w:val="cy-GB"/>
              </w:rPr>
              <w:t>2002, t.3)</w:t>
            </w:r>
            <w:r w:rsidR="00A83EB7">
              <w:rPr>
                <w:rFonts w:ascii="Calibri" w:hAnsi="Calibri" w:cs="Calibri"/>
                <w:lang w:val="cy-GB"/>
              </w:rPr>
              <w:t>.</w:t>
            </w:r>
          </w:p>
          <w:p w14:paraId="13DF03B8" w14:textId="2277DD5E" w:rsidR="0067405E" w:rsidRPr="00E149A3" w:rsidRDefault="00392970" w:rsidP="00CB3F17">
            <w:pPr>
              <w:rPr>
                <w:rFonts w:ascii="Calibri" w:hAnsi="Calibri" w:cs="Calibri"/>
                <w:lang w:val="cy-GB"/>
              </w:rPr>
            </w:pPr>
            <w:r w:rsidRPr="00392970">
              <w:rPr>
                <w:rFonts w:ascii="Calibri" w:hAnsi="Calibri" w:cs="Calibri"/>
                <w:lang w:val="cy-GB"/>
              </w:rPr>
              <w:t>Soniwyd yn barod am fantais addysgu cyd destunau byd go iawn dilys ble chynigir cyfle i ddisgyblion wneud cysylltiadau, cymhwyso gwybodaeth a chyfnerthu sgiliau (Llywodraeth Cymru, 2023). Wrth addysgu hyn, mae’r fantais wedi cael ei brofi ac atgyfnerthu yn fy nysgu i ble rydw i wedi gallu gweld datblygiad sgiliau gan ddisgyblion gyda lefel ymrwymiad sy’n fwy uchel nag yr arfer. Gwelais fod disgyblion wedi joio dysgu am rywbeth cyfoes ac efallai ychydig yn wahanol i beth sydd arfer cael ei addysgu yn yr ystafell ddosbarth.</w:t>
            </w:r>
          </w:p>
        </w:tc>
      </w:tr>
      <w:tr w:rsidR="0067405E" w:rsidRPr="00E149A3" w14:paraId="317CB9C6" w14:textId="77777777" w:rsidTr="00CB3F1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4E484"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82773" w14:textId="52D2A2DF" w:rsidR="00392970" w:rsidRDefault="00392970" w:rsidP="00CB3F17">
            <w:pPr>
              <w:rPr>
                <w:rFonts w:ascii="Calibri" w:hAnsi="Calibri" w:cs="Calibri"/>
                <w:lang w:val="cy-GB"/>
              </w:rPr>
            </w:pPr>
            <w:r w:rsidRPr="00392970">
              <w:rPr>
                <w:rFonts w:ascii="Calibri" w:hAnsi="Calibri" w:cs="Calibri"/>
                <w:lang w:val="cy-GB"/>
              </w:rPr>
              <w:t xml:space="preserve">Wrth addysgu testun cyfoes a byd go iawn sef Cwpan y Byd, rydw i wedi gallu buddion mawr addysgu cyd destunau byd go iawn dilys. </w:t>
            </w:r>
            <w:r w:rsidR="007B5A88">
              <w:rPr>
                <w:rFonts w:ascii="Calibri" w:hAnsi="Calibri" w:cs="Calibri"/>
                <w:lang w:val="cy-GB"/>
              </w:rPr>
              <w:t>Nodai Johnson (2002</w:t>
            </w:r>
            <w:r w:rsidR="002459F2">
              <w:rPr>
                <w:rFonts w:ascii="Calibri" w:hAnsi="Calibri" w:cs="Calibri"/>
                <w:lang w:val="cy-GB"/>
              </w:rPr>
              <w:t xml:space="preserve">, t.3) pwysigrwydd addysgu tesutunnau byd go iawn gen bod disgyblion yn dysgu sgiliau newydd yn haws. </w:t>
            </w:r>
            <w:r w:rsidRPr="00392970">
              <w:rPr>
                <w:rFonts w:ascii="Calibri" w:hAnsi="Calibri" w:cs="Calibri"/>
                <w:lang w:val="cy-GB"/>
              </w:rPr>
              <w:t>Rydw i felly am barhau i sicrhau fy mod yn addysgu gwersi am bynciau fel Cwpan y Byd er mwyn cadw ymrwymiad disgyblion o fewn gwersi</w:t>
            </w:r>
            <w:r w:rsidR="002459F2">
              <w:rPr>
                <w:rFonts w:ascii="Calibri" w:hAnsi="Calibri" w:cs="Calibri"/>
                <w:lang w:val="cy-GB"/>
              </w:rPr>
              <w:t xml:space="preserve">, </w:t>
            </w:r>
            <w:r w:rsidRPr="00392970">
              <w:rPr>
                <w:rFonts w:ascii="Calibri" w:hAnsi="Calibri" w:cs="Calibri"/>
                <w:lang w:val="cy-GB"/>
              </w:rPr>
              <w:t>ond hefyd er mwyn sicrhau bod disgyblion yn dysgu am ddigwyddiadau'r byd</w:t>
            </w:r>
            <w:r w:rsidR="00C51551">
              <w:rPr>
                <w:rFonts w:ascii="Calibri" w:hAnsi="Calibri" w:cs="Calibri"/>
                <w:lang w:val="cy-GB"/>
              </w:rPr>
              <w:t xml:space="preserve"> gyda’r gallu i fod yn </w:t>
            </w:r>
            <w:r w:rsidR="006041C9">
              <w:rPr>
                <w:rFonts w:ascii="Calibri" w:hAnsi="Calibri" w:cs="Calibri"/>
                <w:lang w:val="cy-GB"/>
              </w:rPr>
              <w:t>barod i gwynebu’r byd go iawn.</w:t>
            </w:r>
          </w:p>
          <w:p w14:paraId="0E5D939F" w14:textId="77777777" w:rsidR="00392970" w:rsidRDefault="00392970" w:rsidP="00CB3F17">
            <w:pPr>
              <w:rPr>
                <w:rFonts w:ascii="Calibri" w:hAnsi="Calibri" w:cs="Calibri"/>
                <w:lang w:val="cy-GB"/>
              </w:rPr>
            </w:pPr>
            <w:r w:rsidRPr="00392970">
              <w:rPr>
                <w:rFonts w:ascii="Calibri" w:hAnsi="Calibri" w:cs="Calibri"/>
                <w:lang w:val="cy-GB"/>
              </w:rPr>
              <w:t>Ond, gan fy mod wedi gweld newid mor fawr o ran cymhelliant ac ymrwymiad disgyblion, bwriadaf gynllunio fwy o wersi wedi selio ar bynciau byd go iawn dilys. Er enghraifft, wrth addysgu gwersi Cymraeg, gellir addysgu hyn trwy ddefnyddio cyd destunau byd go iawn er mwyn iddynt gael diddordeb yn y pwnc yn fwy. Felly wrth ysgrifennu brawddegau gydag atalnod llawn a prif lythyren, gellir ysgrifennu brawddegau am ddigwyddiadau yn y byd yn lle brawddegau ar hap.</w:t>
            </w:r>
          </w:p>
          <w:p w14:paraId="2CE3929F" w14:textId="6F048217" w:rsidR="000060B4" w:rsidRPr="00E149A3" w:rsidRDefault="00E5056D" w:rsidP="00CB3F17">
            <w:pPr>
              <w:rPr>
                <w:rFonts w:ascii="Calibri" w:hAnsi="Calibri" w:cs="Calibri"/>
                <w:lang w:val="cy-GB"/>
              </w:rPr>
            </w:pPr>
            <w:r>
              <w:rPr>
                <w:rFonts w:ascii="Calibri" w:hAnsi="Calibri" w:cs="Calibri"/>
                <w:lang w:val="cy-GB"/>
              </w:rPr>
              <w:t xml:space="preserve">Pwysleisia </w:t>
            </w:r>
            <w:r w:rsidRPr="00C554D0">
              <w:rPr>
                <w:rFonts w:ascii="Arial" w:hAnsi="Arial" w:cs="Arial"/>
                <w:sz w:val="22"/>
                <w:szCs w:val="22"/>
                <w:lang w:val="cy-GB"/>
              </w:rPr>
              <w:t xml:space="preserve">Llywodraeth Cymru </w:t>
            </w:r>
            <w:r>
              <w:rPr>
                <w:rFonts w:ascii="Arial" w:hAnsi="Arial" w:cs="Arial"/>
                <w:sz w:val="22"/>
                <w:szCs w:val="22"/>
                <w:lang w:val="cy-GB"/>
              </w:rPr>
              <w:t>(</w:t>
            </w:r>
            <w:r w:rsidRPr="00C554D0">
              <w:rPr>
                <w:rFonts w:ascii="Arial" w:hAnsi="Arial" w:cs="Arial"/>
                <w:sz w:val="22"/>
                <w:szCs w:val="22"/>
                <w:lang w:val="cy-GB"/>
              </w:rPr>
              <w:t>2020</w:t>
            </w:r>
            <w:r>
              <w:rPr>
                <w:rFonts w:ascii="Arial" w:hAnsi="Arial" w:cs="Arial"/>
                <w:sz w:val="22"/>
                <w:szCs w:val="22"/>
                <w:lang w:val="cy-GB"/>
              </w:rPr>
              <w:t>, 2022) a</w:t>
            </w:r>
            <w:r w:rsidRPr="00C554D0">
              <w:rPr>
                <w:rFonts w:ascii="Arial" w:hAnsi="Arial" w:cs="Arial"/>
                <w:sz w:val="22"/>
                <w:szCs w:val="22"/>
                <w:lang w:val="cy-GB"/>
              </w:rPr>
              <w:t xml:space="preserve"> Kolb et al </w:t>
            </w:r>
            <w:r>
              <w:rPr>
                <w:rFonts w:ascii="Arial" w:hAnsi="Arial" w:cs="Arial"/>
                <w:sz w:val="22"/>
                <w:szCs w:val="22"/>
                <w:lang w:val="cy-GB"/>
              </w:rPr>
              <w:t>(</w:t>
            </w:r>
            <w:r w:rsidRPr="00C554D0">
              <w:rPr>
                <w:rFonts w:ascii="Arial" w:hAnsi="Arial" w:cs="Arial"/>
                <w:sz w:val="22"/>
                <w:szCs w:val="22"/>
                <w:lang w:val="cy-GB"/>
              </w:rPr>
              <w:t>2001)</w:t>
            </w:r>
            <w:r w:rsidR="007B5A88">
              <w:rPr>
                <w:rFonts w:ascii="Arial" w:hAnsi="Arial" w:cs="Arial"/>
                <w:sz w:val="22"/>
                <w:szCs w:val="22"/>
                <w:lang w:val="cy-GB"/>
              </w:rPr>
              <w:t xml:space="preserve"> pwysigrwydd cynnig amrywiaeth o brofiadau i ddisgyblion ac felly h</w:t>
            </w:r>
            <w:r w:rsidR="00A87F2A" w:rsidRPr="00A87F2A">
              <w:rPr>
                <w:rFonts w:ascii="Calibri" w:hAnsi="Calibri" w:cs="Calibri"/>
                <w:lang w:val="cy-GB"/>
              </w:rPr>
              <w:t>offwn hefyd gallu cynllunio tripiau ysgol i ddisgyblion a defnyddio’r gymuned er mwyn iddynt allu derbyn profiadau bythgofiadwy</w:t>
            </w:r>
            <w:r w:rsidR="002279AC">
              <w:rPr>
                <w:rFonts w:ascii="Calibri" w:hAnsi="Calibri" w:cs="Calibri"/>
                <w:lang w:val="cy-GB"/>
              </w:rPr>
              <w:t>.</w:t>
            </w:r>
          </w:p>
        </w:tc>
      </w:tr>
    </w:tbl>
    <w:p w14:paraId="6FC8DD32" w14:textId="77777777" w:rsidR="009C769F" w:rsidRDefault="009C769F">
      <w:r>
        <w:br w:type="page"/>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7405E" w:rsidRPr="00E149A3" w14:paraId="6289DAC3" w14:textId="77777777" w:rsidTr="00CB3F1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D8F21" w14:textId="0FC7670B"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lastRenderedPageBreak/>
              <w:t>Templed Profiad Proffesiynol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89ADC" w14:textId="77777777" w:rsidR="0067405E" w:rsidRPr="00E149A3" w:rsidRDefault="0067405E" w:rsidP="00CB3F17">
            <w:pPr>
              <w:rPr>
                <w:rFonts w:ascii="Calibri" w:hAnsi="Calibri" w:cs="Calibri"/>
                <w:lang w:val="cy-GB"/>
              </w:rPr>
            </w:pPr>
            <w:r>
              <w:rPr>
                <w:rFonts w:ascii="Calibri" w:hAnsi="Calibri" w:cs="Calibri"/>
                <w:lang w:val="cy-GB"/>
              </w:rPr>
              <w:t>Cynnig cyfleodd dysgu cyfunnol</w:t>
            </w:r>
          </w:p>
        </w:tc>
      </w:tr>
      <w:tr w:rsidR="0067405E" w:rsidRPr="00E149A3" w14:paraId="560B94A8" w14:textId="77777777" w:rsidTr="00CB3F1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A59CF" w14:textId="77777777" w:rsidR="0067405E" w:rsidRPr="00E149A3" w:rsidRDefault="0067405E" w:rsidP="00CB3F17">
            <w:pPr>
              <w:pStyle w:val="Heading2"/>
              <w:jc w:val="center"/>
              <w:rPr>
                <w:rFonts w:ascii="Calibri" w:hAnsi="Calibri" w:cs="Calibri"/>
                <w:color w:val="auto"/>
                <w:lang w:val="cy-GB"/>
              </w:rPr>
            </w:pPr>
            <w:r w:rsidRPr="00E149A3">
              <w:rPr>
                <w:rFonts w:ascii="Calibri" w:hAnsi="Calibri" w:cs="Calibri"/>
                <w:color w:val="auto"/>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4346B" w14:textId="77777777" w:rsidR="0067405E" w:rsidRPr="00E149A3" w:rsidRDefault="0067405E" w:rsidP="00CB3F17">
            <w:pPr>
              <w:pStyle w:val="Body"/>
              <w:spacing w:after="0" w:line="240" w:lineRule="auto"/>
              <w:rPr>
                <w:rFonts w:cs="Calibri"/>
                <w:color w:val="auto"/>
                <w:lang w:val="cy-GB"/>
              </w:rPr>
            </w:pPr>
            <w:r w:rsidRPr="00E149A3">
              <w:rPr>
                <w:rFonts w:cs="Calibri"/>
                <w:b/>
                <w:bCs/>
                <w:color w:val="auto"/>
                <w:sz w:val="28"/>
                <w:szCs w:val="28"/>
                <w:u w:color="2E74B5"/>
                <w:lang w:val="cy-GB"/>
              </w:rPr>
              <w:t>Themâu traws-gwricwlaidd</w:t>
            </w:r>
          </w:p>
        </w:tc>
      </w:tr>
      <w:tr w:rsidR="0067405E" w:rsidRPr="00E149A3" w14:paraId="070DFE13" w14:textId="77777777" w:rsidTr="00CB3F1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2DC2E" w14:textId="77777777" w:rsidR="0067405E" w:rsidRPr="00E149A3" w:rsidRDefault="0067405E" w:rsidP="00101206">
            <w:pPr>
              <w:pStyle w:val="Heading3"/>
              <w:rPr>
                <w:rFonts w:ascii="Calibri" w:hAnsi="Calibri" w:cs="Calibri"/>
                <w:color w:val="auto"/>
                <w:lang w:val="cy-GB"/>
              </w:rPr>
            </w:pPr>
            <w:r w:rsidRPr="00E149A3">
              <w:rPr>
                <w:rFonts w:ascii="Calibri" w:hAnsi="Calibri" w:cs="Calibri"/>
                <w:color w:val="auto"/>
                <w:lang w:val="cy-GB"/>
              </w:rPr>
              <w:lastRenderedPageBreak/>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40DB6" w14:textId="64FA4E70" w:rsidR="004E6506" w:rsidRDefault="004E6506" w:rsidP="00CB3F17">
            <w:pPr>
              <w:rPr>
                <w:rFonts w:ascii="Calibri" w:hAnsi="Calibri" w:cs="Calibri"/>
                <w:lang w:val="cy-GB"/>
              </w:rPr>
            </w:pPr>
            <w:r w:rsidRPr="004E6506">
              <w:rPr>
                <w:rFonts w:ascii="Calibri" w:hAnsi="Calibri" w:cs="Calibri"/>
                <w:lang w:val="cy-GB"/>
              </w:rPr>
              <w:t xml:space="preserve">Yn ystod fy mhrofiadau addysgu proffesiynol dros y tair flwyddyn ddiwethaf, rydw i wedi dysgu pa mor bwysig mai cynnig gwersi trawsgwricwlaidd i ddisgyblion. Honnai The Historical Association (2022), </w:t>
            </w:r>
            <w:r w:rsidR="001827F8">
              <w:rPr>
                <w:rFonts w:ascii="Calibri" w:hAnsi="Calibri" w:cs="Calibri"/>
                <w:lang w:val="cy-GB"/>
              </w:rPr>
              <w:t>cynniga gwersi</w:t>
            </w:r>
            <w:r w:rsidRPr="004E6506">
              <w:rPr>
                <w:rFonts w:ascii="Calibri" w:hAnsi="Calibri" w:cs="Calibri"/>
                <w:lang w:val="cy-GB"/>
              </w:rPr>
              <w:t xml:space="preserve"> trawsgwricwlaidd ffordd greadigol </w:t>
            </w:r>
            <w:r w:rsidR="001827F8">
              <w:rPr>
                <w:rFonts w:ascii="Calibri" w:hAnsi="Calibri" w:cs="Calibri"/>
                <w:lang w:val="cy-GB"/>
              </w:rPr>
              <w:t xml:space="preserve">i ddisgyblion allu </w:t>
            </w:r>
            <w:r w:rsidRPr="004E6506">
              <w:rPr>
                <w:rFonts w:ascii="Calibri" w:hAnsi="Calibri" w:cs="Calibri"/>
                <w:lang w:val="cy-GB"/>
              </w:rPr>
              <w:t xml:space="preserve">datblygu </w:t>
            </w:r>
            <w:r w:rsidR="001827F8">
              <w:rPr>
                <w:rFonts w:ascii="Calibri" w:hAnsi="Calibri" w:cs="Calibri"/>
                <w:lang w:val="cy-GB"/>
              </w:rPr>
              <w:t>sgiliau</w:t>
            </w:r>
            <w:r w:rsidR="00642C2E">
              <w:rPr>
                <w:rFonts w:ascii="Calibri" w:hAnsi="Calibri" w:cs="Calibri"/>
                <w:lang w:val="cy-GB"/>
              </w:rPr>
              <w:t xml:space="preserve"> a dealltwriaeth trwy </w:t>
            </w:r>
            <w:r w:rsidRPr="004E6506">
              <w:rPr>
                <w:rFonts w:ascii="Calibri" w:hAnsi="Calibri" w:cs="Calibri"/>
                <w:lang w:val="cy-GB"/>
              </w:rPr>
              <w:t xml:space="preserve">gwybodaeth, wrth eu hysgogi i ddysgu trwy bynciau ysgogol, rhyng-gysylltiedig. </w:t>
            </w:r>
            <w:r w:rsidR="00642C2E">
              <w:rPr>
                <w:rFonts w:ascii="Calibri" w:hAnsi="Calibri" w:cs="Calibri"/>
                <w:lang w:val="cy-GB"/>
              </w:rPr>
              <w:t xml:space="preserve">Ystyrir ei fod yn datblygu dychymyg disgyblion (Historical Association (2022). </w:t>
            </w:r>
            <w:r w:rsidRPr="004E6506">
              <w:rPr>
                <w:rFonts w:ascii="Calibri" w:hAnsi="Calibri" w:cs="Calibri"/>
                <w:lang w:val="cy-GB"/>
              </w:rPr>
              <w:t>O ganlyniad, cynlluniais nifer wersi trawsgwricwlaidd er mwyn cynyddu datblygiad sgiliau disgyblion.</w:t>
            </w:r>
          </w:p>
          <w:p w14:paraId="1CB2F3E2" w14:textId="4C3EAAC7" w:rsidR="004E6506" w:rsidRDefault="004E6506" w:rsidP="00CB3F17">
            <w:pPr>
              <w:rPr>
                <w:rFonts w:ascii="Calibri" w:hAnsi="Calibri" w:cs="Calibri"/>
                <w:lang w:val="cy-GB"/>
              </w:rPr>
            </w:pPr>
            <w:r w:rsidRPr="004E6506">
              <w:rPr>
                <w:rFonts w:ascii="Calibri" w:hAnsi="Calibri" w:cs="Calibri"/>
                <w:lang w:val="cy-GB"/>
              </w:rPr>
              <w:t xml:space="preserve">Roeddwn i wedi gwneud cyfres o wersi ble roedd angen i ddisgyblion yn gyntaf gwneud ymchwil ar Chromebooks i ddarganfod chwaraeon gwledydd gwahanol. Wedyn, wedi selio ar hyn roedd gwersi ymarfer corff lle'r oedd angen i ddisgyblion ddatblygu amrywiaeth o sgiliau gwahanol trwy ddriblo pêl droed rhwng conau, driblo pêl hoci rhwng conau gyda ffyn hoci, taflu pêl rwyd yn gywir i mewn i gylch pêl rwyd a phasio pêl rwyd mewn cylch wrth adrodd tabl 4 mewn tro. roedd y wers yma yn un drawsgwricwlaidd ac felly roedd amrywith o sgiliau yn cael ei ddatblygu gan y disgyblion wrth iddynt gymryd rhan mewn gwers sy'n gysylltiedig at nifer o'r meysydd dysgu </w:t>
            </w:r>
            <w:r w:rsidR="00414BEF">
              <w:rPr>
                <w:rFonts w:ascii="Calibri" w:hAnsi="Calibri" w:cs="Calibri"/>
                <w:lang w:val="cy-GB"/>
              </w:rPr>
              <w:t>(</w:t>
            </w:r>
            <w:r w:rsidR="007314A8">
              <w:rPr>
                <w:rFonts w:ascii="Calibri" w:hAnsi="Calibri" w:cs="Calibri"/>
                <w:lang w:val="cy-GB"/>
              </w:rPr>
              <w:t>Llywodraeth Cymru</w:t>
            </w:r>
            <w:r w:rsidRPr="004E6506">
              <w:rPr>
                <w:rFonts w:ascii="Calibri" w:hAnsi="Calibri" w:cs="Calibri"/>
                <w:lang w:val="cy-GB"/>
              </w:rPr>
              <w:t>, 2020).</w:t>
            </w:r>
          </w:p>
          <w:p w14:paraId="12F2C8CC" w14:textId="0D6D99CC" w:rsidR="0067405E" w:rsidRPr="00E149A3" w:rsidRDefault="007314A8" w:rsidP="00CB3F17">
            <w:pPr>
              <w:rPr>
                <w:rFonts w:ascii="Calibri" w:hAnsi="Calibri" w:cs="Calibri"/>
                <w:lang w:val="cy-GB"/>
              </w:rPr>
            </w:pPr>
            <w:r w:rsidRPr="007314A8">
              <w:rPr>
                <w:rFonts w:ascii="Calibri" w:hAnsi="Calibri" w:cs="Calibri"/>
                <w:lang w:val="cy-GB"/>
              </w:rPr>
              <w:t>Yn amlwg, gan taw gwers ymarfer corff oedd hi, cafodd sgiliau o fewn y maes dysgu 'iechyd a lles' ei ddatblygu (Llywodraeth Cymru, 2020). Mae pwyslais a ffocws yn cael ei roi o bwysigrwydd lles disgyblion yng nghwricwlwm newydd Cymru. (Donaldson, 2015). Ac felly, teimlaf fod hyn yn rhywbeth sydd nawr yn hanfodol o bwysig o gael ei gynnwys wrth gynllunio gwersi yn yr ysgol. Datblygodd y wers yma sgiliau disgyblion o'r maes dysgu ieithoedd, llythrennedd a chyfathrebu. Datblygodd y disgyblion y sgiliau yma wrth iddynt ddatblygu sgiliau iaith trwy wrando ar gyfarwyddiadau a hefyd wrth adrodd tabl 4 yn ystod un o'r gweithgareddau.</w:t>
            </w:r>
            <w:r w:rsidR="0067405E" w:rsidRPr="00F149C1">
              <w:rPr>
                <w:rFonts w:ascii="Calibri" w:hAnsi="Calibri" w:cs="Calibri"/>
                <w:lang w:val="cy-GB"/>
              </w:rPr>
              <w:t xml:space="preserve"> Gellir gweld hefyd felly cysylltiad arall at y meysydd dysgu sef y maes dysgu 'mathemateg a rhifedd'. Roedd y disgyblion yn datblygu sgiliau rhifedd wrth adrodd tabl 4 tra eu bod nhw yn pasio'r bêl i'w gilydd. Roedd hyn hefyd felly wedi cynnig ffordd arall o'r wers fod yn un drawsgwricwlaidd. Nid yn unig yw hwn yn gysylltiedig at drawsgwricwlaidd o fewn y meysydd dysgu, ond roedd y wers </w:t>
            </w:r>
            <w:r w:rsidR="0067405E" w:rsidRPr="00F149C1">
              <w:rPr>
                <w:rFonts w:ascii="Calibri" w:hAnsi="Calibri" w:cs="Calibri"/>
                <w:lang w:val="cy-GB"/>
              </w:rPr>
              <w:lastRenderedPageBreak/>
              <w:t>hefyd yn datblygu sgiliau o'r fframwaith rhifedd, a'r fframwaith llythrennedd wrth i ddisgyblion pasio pêl ac adrodd y tablau a datblygu sgiliau iaith wrth wrando a chyfathrebu. Gellir eto weld felly, bod y wers yma yn un drawsgwricwlaidd sy'n datblygu nifer fawr o sgiliau gwahanol i ddisgyblion sy'n hanfodol iddyn nhw ddatblygu.</w:t>
            </w:r>
            <w:r w:rsidR="0067405E">
              <w:rPr>
                <w:rFonts w:ascii="Calibri" w:hAnsi="Calibri" w:cs="Calibri"/>
                <w:lang w:val="cy-GB"/>
              </w:rPr>
              <w:t xml:space="preserve"> </w:t>
            </w:r>
          </w:p>
        </w:tc>
      </w:tr>
      <w:tr w:rsidR="0067405E" w:rsidRPr="00E149A3" w14:paraId="0B46FC24" w14:textId="77777777" w:rsidTr="00CB3F1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D8C8B6"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lastRenderedPageBreak/>
              <w:t>Beth rydych chi wedi</w:t>
            </w:r>
            <w:r w:rsidRPr="00E149A3">
              <w:rPr>
                <w:rFonts w:ascii="Calibri" w:hAnsi="Calibri" w:cs="Calibri"/>
                <w:color w:val="auto"/>
                <w:rtl/>
                <w:lang w:val="cy-GB"/>
              </w:rPr>
              <w:t>’</w:t>
            </w:r>
            <w:r w:rsidRPr="00E149A3">
              <w:rPr>
                <w:rFonts w:ascii="Calibri" w:hAnsi="Calibri" w:cs="Calibri"/>
                <w:color w:val="auto"/>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8D598" w14:textId="77777777" w:rsidR="0067405E" w:rsidRPr="00E149A3" w:rsidRDefault="0067405E" w:rsidP="00CB3F17">
            <w:pPr>
              <w:rPr>
                <w:rFonts w:ascii="Calibri" w:hAnsi="Calibri" w:cs="Calibri"/>
                <w:lang w:val="cy-GB"/>
              </w:rPr>
            </w:pPr>
            <w:r w:rsidRPr="00535E76">
              <w:rPr>
                <w:rFonts w:ascii="Calibri" w:hAnsi="Calibri" w:cs="Calibri"/>
                <w:lang w:val="cy-GB"/>
              </w:rPr>
              <w:t>O ran</w:t>
            </w:r>
            <w:r>
              <w:rPr>
                <w:rFonts w:ascii="Calibri" w:hAnsi="Calibri" w:cs="Calibri"/>
                <w:lang w:val="cy-GB"/>
              </w:rPr>
              <w:t xml:space="preserve"> cynllunio a darparu gwersi gyda</w:t>
            </w:r>
            <w:r w:rsidRPr="00535E76">
              <w:rPr>
                <w:rFonts w:ascii="Calibri" w:hAnsi="Calibri" w:cs="Calibri"/>
                <w:lang w:val="cy-GB"/>
              </w:rPr>
              <w:t xml:space="preserve"> themâu trawsgwricwlaidd ac </w:t>
            </w:r>
            <w:r>
              <w:rPr>
                <w:rFonts w:ascii="Calibri" w:hAnsi="Calibri" w:cs="Calibri"/>
                <w:lang w:val="cy-GB"/>
              </w:rPr>
              <w:t xml:space="preserve">sy’n </w:t>
            </w:r>
            <w:r w:rsidRPr="00535E76">
              <w:rPr>
                <w:rFonts w:ascii="Calibri" w:hAnsi="Calibri" w:cs="Calibri"/>
                <w:lang w:val="cy-GB"/>
              </w:rPr>
              <w:t>ymwela ar ddisgyblaethau pynciol mewn meysydd dysgu, rydw i wedi dysgu pa mor bwysig mae cyfuno pynciau o’r meysydd dysgu a phrofiad (Donaldson, 2015) ar gyfer hybu ymrwymiad disgyblion, ond hefyd er mwyn datblygu amrywiaeth o sgiliau disgyblion. Rydw i wedi gallu gweld bod angen ceisio datblygu sgiliau nid dim ond o fwy nag un maes dysgu, ond hefyd o ran y Fframwaith Trawsgwricwlaidd Rhifedd, Llythrennedd a Chymhwysedd Digidol (Llywodraeth Cymru, 2015). Pan ddechreuais PAP 1, nid oeddwn wedi rhoi pwyslais ar gynllunio gwersi trawsgwricwlaidd. Ond, wrth arsylwi a chynllunio mwy o wersi dros weddill PAP 1 a PAP 2 a PAP 3, rydw i wedi gallu gweld y pwysigrwydd ac felly nawr wedi cysylltu mwy o feysydd dysgu o fewn gwers a sicrhau bod y Fframwaith Trawsgwricwlaidd yn cael ei ystyried a'i roi ar waith. Rydw i nawr yn cytuno gyda'r Historical Association (2022) am bwysigrwydd cynnig gwersi trawsgwricwlaidd er mwyn hybu datblygiad sgiliau ac ymrwymiad disgyblion er mwyn cynyddu'r lefel o ddysgu sy'n cael ei gwblhau.</w:t>
            </w:r>
          </w:p>
        </w:tc>
      </w:tr>
      <w:tr w:rsidR="0067405E" w:rsidRPr="00E149A3" w14:paraId="69FC3DDF" w14:textId="77777777" w:rsidTr="00CB3F1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3B557" w14:textId="77777777" w:rsidR="0067405E" w:rsidRPr="00E149A3" w:rsidRDefault="0067405E" w:rsidP="00CB3F17">
            <w:pPr>
              <w:pStyle w:val="Heading3"/>
              <w:jc w:val="center"/>
              <w:rPr>
                <w:rFonts w:ascii="Calibri" w:hAnsi="Calibri" w:cs="Calibri"/>
                <w:color w:val="auto"/>
                <w:lang w:val="cy-GB"/>
              </w:rPr>
            </w:pPr>
            <w:r w:rsidRPr="00E149A3">
              <w:rPr>
                <w:rFonts w:ascii="Calibri" w:hAnsi="Calibri" w:cs="Calibri"/>
                <w:color w:val="auto"/>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09049" w14:textId="5A9E5E81" w:rsidR="0067405E" w:rsidRPr="00E149A3" w:rsidRDefault="0067405E" w:rsidP="00CB3F17">
            <w:pPr>
              <w:rPr>
                <w:rFonts w:ascii="Calibri" w:hAnsi="Calibri" w:cs="Calibri"/>
                <w:lang w:val="cy-GB"/>
              </w:rPr>
            </w:pPr>
            <w:r>
              <w:rPr>
                <w:rFonts w:ascii="Calibri" w:hAnsi="Calibri" w:cs="Calibri"/>
                <w:lang w:val="cy-GB"/>
              </w:rPr>
              <w:t>Wrth adfyfyrio, byddaf yn p</w:t>
            </w:r>
            <w:r w:rsidRPr="007F7617">
              <w:rPr>
                <w:rFonts w:ascii="Calibri" w:hAnsi="Calibri" w:cs="Calibri"/>
                <w:lang w:val="cy-GB"/>
              </w:rPr>
              <w:t xml:space="preserve">arhau i ddarparu gwersi </w:t>
            </w:r>
            <w:r>
              <w:rPr>
                <w:rFonts w:ascii="Calibri" w:hAnsi="Calibri" w:cs="Calibri"/>
                <w:lang w:val="cy-GB"/>
              </w:rPr>
              <w:t>trawsgwricwlaidd</w:t>
            </w:r>
            <w:r w:rsidRPr="007F7617">
              <w:rPr>
                <w:rFonts w:ascii="Calibri" w:hAnsi="Calibri" w:cs="Calibri"/>
                <w:lang w:val="cy-GB"/>
              </w:rPr>
              <w:t xml:space="preserve"> er mwyn cynyddu ymrwymiad ddisgyblion (Birchinall L,</w:t>
            </w:r>
            <w:r w:rsidR="00993167">
              <w:rPr>
                <w:rFonts w:ascii="Calibri" w:hAnsi="Calibri" w:cs="Calibri"/>
                <w:lang w:val="cy-GB"/>
              </w:rPr>
              <w:t xml:space="preserve"> 2</w:t>
            </w:r>
            <w:r w:rsidRPr="007F7617">
              <w:rPr>
                <w:rFonts w:ascii="Calibri" w:hAnsi="Calibri" w:cs="Calibri"/>
                <w:lang w:val="cy-GB"/>
              </w:rPr>
              <w:t>013). Mae angen manteisio ar bob cyfle i allu cynnig hyn</w:t>
            </w:r>
            <w:r w:rsidR="00385714">
              <w:rPr>
                <w:rFonts w:ascii="Calibri" w:hAnsi="Calibri" w:cs="Calibri"/>
                <w:lang w:val="cy-GB"/>
              </w:rPr>
              <w:t xml:space="preserve"> er mwyn i ddisgyblion ddangos cynnydd </w:t>
            </w:r>
            <w:r w:rsidR="00385714" w:rsidRPr="00C554D0">
              <w:rPr>
                <w:rFonts w:ascii="Arial" w:hAnsi="Arial" w:cs="Arial"/>
                <w:sz w:val="22"/>
                <w:szCs w:val="22"/>
                <w:lang w:val="cy-GB"/>
              </w:rPr>
              <w:t>trawsgwricwlaidd (Llywodraeth Cymru, 2023; Rowley a Cooper, 2009)</w:t>
            </w:r>
            <w:r w:rsidR="00385714">
              <w:rPr>
                <w:rFonts w:ascii="Arial" w:hAnsi="Arial" w:cs="Arial"/>
                <w:sz w:val="22"/>
                <w:szCs w:val="22"/>
                <w:lang w:val="cy-GB"/>
              </w:rPr>
              <w:t xml:space="preserve">. </w:t>
            </w:r>
            <w:r w:rsidRPr="007F7617">
              <w:rPr>
                <w:rFonts w:ascii="Calibri" w:hAnsi="Calibri" w:cs="Calibri"/>
                <w:lang w:val="cy-GB"/>
              </w:rPr>
              <w:t>Trwy wneud ymarfer corff gydag elfen o fathemateg, mae disgyblion yn llai tebygol o feddwl am y wers fel un fathemateg</w:t>
            </w:r>
            <w:r w:rsidR="00385714">
              <w:rPr>
                <w:rFonts w:ascii="Calibri" w:hAnsi="Calibri" w:cs="Calibri"/>
                <w:lang w:val="cy-GB"/>
              </w:rPr>
              <w:t xml:space="preserve"> (</w:t>
            </w:r>
            <w:r w:rsidR="0079492B" w:rsidRPr="00366E2E">
              <w:rPr>
                <w:rFonts w:ascii="Calibri" w:hAnsi="Calibri" w:cs="Calibri"/>
                <w:lang w:val="cy-GB"/>
              </w:rPr>
              <w:t>Surya et al, 2017)</w:t>
            </w:r>
            <w:r w:rsidRPr="007F7617">
              <w:rPr>
                <w:rFonts w:ascii="Calibri" w:hAnsi="Calibri" w:cs="Calibri"/>
                <w:lang w:val="cy-GB"/>
              </w:rPr>
              <w:t>. Byddent yn fwy tebygol o ffocysu ar y wers fel un ymarfer corff. Ers PAP 1, mae fy ngallu i gynllunio a darparu gwersi trawsgwricwlaidd wedi cynyddu ac rydw i wedi bod yn ceisio manteisio ar bob cyfle sydd gennyf. Ac felly, wrth gynllunio hoffwn ystyried pob Maes Dysgu i sicrhau bod y wers yn cynnig pob cyfle i blant ddysgu amrywiaeth o sgiliau</w:t>
            </w:r>
            <w:r w:rsidR="0079492B">
              <w:rPr>
                <w:rFonts w:ascii="Calibri" w:hAnsi="Calibri" w:cs="Calibri"/>
                <w:lang w:val="cy-GB"/>
              </w:rPr>
              <w:t xml:space="preserve"> (Llywodraeth Cymru, 2022)</w:t>
            </w:r>
            <w:r w:rsidRPr="007F7617">
              <w:rPr>
                <w:rFonts w:ascii="Calibri" w:hAnsi="Calibri" w:cs="Calibri"/>
                <w:lang w:val="cy-GB"/>
              </w:rPr>
              <w:t>. Ar PAP 3, byddaf yn  parhau i edrych ar sut mae athrawon yn darparu gwersi trawsgwricwlaidd a pha feysydd dysgu sydd yn gweithio gorau gyda'i gilydd. Byddai hyn hefyd yn sicrhau fy mod yn sicrhau disgyblaethau pynciol mewn meysydd dysgu.</w:t>
            </w:r>
          </w:p>
        </w:tc>
      </w:tr>
    </w:tbl>
    <w:p w14:paraId="0CDE8FCC" w14:textId="77777777" w:rsidR="0067405E" w:rsidRPr="00E149A3" w:rsidRDefault="0067405E" w:rsidP="0067405E">
      <w:pPr>
        <w:pStyle w:val="Body"/>
        <w:widowControl w:val="0"/>
        <w:spacing w:line="240" w:lineRule="auto"/>
        <w:rPr>
          <w:rFonts w:cs="Calibri"/>
          <w:color w:val="auto"/>
          <w:lang w:val="cy-GB"/>
        </w:rPr>
      </w:pPr>
    </w:p>
    <w:p w14:paraId="513F3B48" w14:textId="77777777" w:rsidR="0067405E" w:rsidRPr="00E149A3" w:rsidRDefault="0067405E" w:rsidP="0067405E">
      <w:pPr>
        <w:pStyle w:val="Body"/>
        <w:rPr>
          <w:rFonts w:cs="Calibri"/>
          <w:color w:val="auto"/>
          <w:lang w:val="cy-GB"/>
        </w:rPr>
      </w:pPr>
    </w:p>
    <w:p w14:paraId="01D21F83" w14:textId="77777777" w:rsidR="0067405E" w:rsidRPr="00E149A3" w:rsidRDefault="0067405E" w:rsidP="0067405E">
      <w:pPr>
        <w:pStyle w:val="Body"/>
        <w:rPr>
          <w:rFonts w:cs="Calibri"/>
          <w:color w:val="auto"/>
          <w:lang w:val="cy-GB"/>
        </w:rPr>
      </w:pPr>
    </w:p>
    <w:p w14:paraId="750F9CB5" w14:textId="77777777" w:rsidR="0067405E" w:rsidRPr="00E149A3" w:rsidRDefault="0067405E" w:rsidP="0067405E">
      <w:pPr>
        <w:pStyle w:val="Body"/>
        <w:rPr>
          <w:rFonts w:cs="Calibri"/>
          <w:color w:val="auto"/>
          <w:lang w:val="cy-GB"/>
        </w:rPr>
      </w:pPr>
    </w:p>
    <w:p w14:paraId="25B9D023" w14:textId="77777777" w:rsidR="001052C9" w:rsidRPr="00C554D0" w:rsidRDefault="001052C9" w:rsidP="00C554D0">
      <w:pPr>
        <w:spacing w:line="360" w:lineRule="auto"/>
        <w:rPr>
          <w:rFonts w:ascii="Arial" w:hAnsi="Arial" w:cs="Arial"/>
          <w:b/>
          <w:bCs/>
          <w:sz w:val="22"/>
          <w:szCs w:val="22"/>
          <w:u w:val="single"/>
          <w:lang w:val="cy-GB"/>
        </w:rPr>
      </w:pPr>
    </w:p>
    <w:p w14:paraId="1B3DDDD7" w14:textId="77777777" w:rsidR="001052C9" w:rsidRPr="00C554D0" w:rsidRDefault="001052C9" w:rsidP="00C554D0">
      <w:pPr>
        <w:spacing w:line="360" w:lineRule="auto"/>
        <w:rPr>
          <w:rFonts w:ascii="Arial" w:hAnsi="Arial" w:cs="Arial"/>
          <w:b/>
          <w:bCs/>
          <w:sz w:val="22"/>
          <w:szCs w:val="22"/>
          <w:u w:val="single"/>
          <w:lang w:val="cy-GB"/>
        </w:rPr>
      </w:pPr>
    </w:p>
    <w:p w14:paraId="092FE8D6" w14:textId="77777777" w:rsidR="0085020C" w:rsidRDefault="0085020C" w:rsidP="0085020C">
      <w:pPr>
        <w:spacing w:line="360" w:lineRule="auto"/>
        <w:rPr>
          <w:rFonts w:ascii="Arial" w:hAnsi="Arial" w:cs="Arial"/>
          <w:b/>
          <w:bCs/>
          <w:sz w:val="22"/>
          <w:szCs w:val="22"/>
          <w:u w:val="single"/>
          <w:lang w:val="cy-GB"/>
        </w:rPr>
      </w:pPr>
    </w:p>
    <w:p w14:paraId="4B22FE89" w14:textId="77777777" w:rsidR="0085020C" w:rsidRDefault="0085020C" w:rsidP="0085020C">
      <w:pPr>
        <w:spacing w:line="360" w:lineRule="auto"/>
        <w:rPr>
          <w:rFonts w:ascii="Arial" w:hAnsi="Arial" w:cs="Arial"/>
          <w:b/>
          <w:bCs/>
          <w:sz w:val="22"/>
          <w:szCs w:val="22"/>
          <w:u w:val="single"/>
          <w:lang w:val="cy-GB"/>
        </w:rPr>
      </w:pPr>
    </w:p>
    <w:p w14:paraId="3FF7A55D" w14:textId="77777777" w:rsidR="0085020C" w:rsidRDefault="0085020C" w:rsidP="0085020C">
      <w:pPr>
        <w:spacing w:line="360" w:lineRule="auto"/>
        <w:rPr>
          <w:rFonts w:ascii="Arial" w:hAnsi="Arial" w:cs="Arial"/>
          <w:b/>
          <w:bCs/>
          <w:sz w:val="22"/>
          <w:szCs w:val="22"/>
          <w:u w:val="single"/>
          <w:lang w:val="cy-GB"/>
        </w:rPr>
      </w:pPr>
    </w:p>
    <w:p w14:paraId="14F1F514" w14:textId="77777777" w:rsidR="0085020C" w:rsidRDefault="0085020C" w:rsidP="0085020C">
      <w:pPr>
        <w:spacing w:line="360" w:lineRule="auto"/>
        <w:rPr>
          <w:rFonts w:ascii="Arial" w:hAnsi="Arial" w:cs="Arial"/>
          <w:b/>
          <w:bCs/>
          <w:sz w:val="22"/>
          <w:szCs w:val="22"/>
          <w:u w:val="single"/>
          <w:lang w:val="cy-GB"/>
        </w:rPr>
      </w:pPr>
    </w:p>
    <w:p w14:paraId="3CE67F5E" w14:textId="77777777" w:rsidR="0085020C" w:rsidRDefault="0085020C" w:rsidP="0085020C">
      <w:pPr>
        <w:spacing w:line="360" w:lineRule="auto"/>
        <w:rPr>
          <w:rFonts w:ascii="Arial" w:hAnsi="Arial" w:cs="Arial"/>
          <w:b/>
          <w:bCs/>
          <w:sz w:val="22"/>
          <w:szCs w:val="22"/>
          <w:u w:val="single"/>
          <w:lang w:val="cy-GB"/>
        </w:rPr>
      </w:pPr>
    </w:p>
    <w:p w14:paraId="3177427B" w14:textId="77777777" w:rsidR="0085020C" w:rsidRDefault="0085020C" w:rsidP="0085020C">
      <w:pPr>
        <w:spacing w:line="360" w:lineRule="auto"/>
        <w:rPr>
          <w:rFonts w:ascii="Arial" w:hAnsi="Arial" w:cs="Arial"/>
          <w:b/>
          <w:bCs/>
          <w:sz w:val="22"/>
          <w:szCs w:val="22"/>
          <w:u w:val="single"/>
          <w:lang w:val="cy-GB"/>
        </w:rPr>
      </w:pPr>
    </w:p>
    <w:p w14:paraId="1D613B64" w14:textId="77777777" w:rsidR="0085020C" w:rsidRDefault="0085020C" w:rsidP="0085020C">
      <w:pPr>
        <w:spacing w:line="360" w:lineRule="auto"/>
        <w:rPr>
          <w:rFonts w:ascii="Arial" w:hAnsi="Arial" w:cs="Arial"/>
          <w:b/>
          <w:bCs/>
          <w:sz w:val="22"/>
          <w:szCs w:val="22"/>
          <w:u w:val="single"/>
          <w:lang w:val="cy-GB"/>
        </w:rPr>
      </w:pPr>
    </w:p>
    <w:p w14:paraId="25007C3B" w14:textId="77777777" w:rsidR="0085020C" w:rsidRDefault="0085020C" w:rsidP="0085020C">
      <w:pPr>
        <w:spacing w:line="360" w:lineRule="auto"/>
        <w:rPr>
          <w:rFonts w:ascii="Arial" w:hAnsi="Arial" w:cs="Arial"/>
          <w:b/>
          <w:bCs/>
          <w:sz w:val="22"/>
          <w:szCs w:val="22"/>
          <w:u w:val="single"/>
          <w:lang w:val="cy-GB"/>
        </w:rPr>
      </w:pPr>
    </w:p>
    <w:p w14:paraId="4D719827" w14:textId="2153C02F" w:rsidR="001052C9" w:rsidRPr="0085020C" w:rsidRDefault="001052C9" w:rsidP="0085020C">
      <w:pPr>
        <w:spacing w:line="360" w:lineRule="auto"/>
        <w:jc w:val="center"/>
        <w:rPr>
          <w:rFonts w:ascii="Arial" w:hAnsi="Arial" w:cs="Arial"/>
          <w:b/>
          <w:bCs/>
          <w:sz w:val="144"/>
          <w:szCs w:val="144"/>
          <w:u w:val="single"/>
          <w:lang w:val="cy-GB"/>
        </w:rPr>
      </w:pPr>
      <w:r w:rsidRPr="0085020C">
        <w:rPr>
          <w:rFonts w:ascii="Arial" w:hAnsi="Arial" w:cs="Arial"/>
          <w:b/>
          <w:bCs/>
          <w:sz w:val="144"/>
          <w:szCs w:val="144"/>
          <w:u w:val="single"/>
          <w:lang w:val="cy-GB"/>
        </w:rPr>
        <w:t xml:space="preserve">RHAN </w:t>
      </w:r>
      <w:r w:rsidR="0085020C" w:rsidRPr="0085020C">
        <w:rPr>
          <w:rFonts w:ascii="Arial" w:hAnsi="Arial" w:cs="Arial"/>
          <w:b/>
          <w:bCs/>
          <w:sz w:val="144"/>
          <w:szCs w:val="144"/>
          <w:u w:val="single"/>
          <w:lang w:val="cy-GB"/>
        </w:rPr>
        <w:t>2</w:t>
      </w:r>
    </w:p>
    <w:p w14:paraId="4BE5724D" w14:textId="00756660" w:rsidR="001052C9" w:rsidRPr="00C554D0" w:rsidRDefault="001052C9" w:rsidP="00C554D0">
      <w:pPr>
        <w:spacing w:line="360" w:lineRule="auto"/>
        <w:rPr>
          <w:rFonts w:ascii="Arial" w:hAnsi="Arial" w:cs="Arial"/>
          <w:b/>
          <w:bCs/>
          <w:sz w:val="22"/>
          <w:szCs w:val="22"/>
          <w:u w:val="single"/>
          <w:lang w:val="cy-GB"/>
        </w:rPr>
      </w:pPr>
      <w:r w:rsidRPr="00C554D0">
        <w:rPr>
          <w:rFonts w:ascii="Arial" w:hAnsi="Arial" w:cs="Arial"/>
          <w:b/>
          <w:bCs/>
          <w:sz w:val="22"/>
          <w:szCs w:val="22"/>
          <w:u w:val="single"/>
          <w:lang w:val="cy-GB"/>
        </w:rPr>
        <w:br w:type="page"/>
      </w:r>
    </w:p>
    <w:p w14:paraId="6890ABF1" w14:textId="7A3B4C02" w:rsidR="008B56DA" w:rsidRPr="00C554D0" w:rsidRDefault="006C5948" w:rsidP="00C554D0">
      <w:pPr>
        <w:spacing w:line="360" w:lineRule="auto"/>
        <w:rPr>
          <w:rFonts w:ascii="Arial" w:hAnsi="Arial" w:cs="Arial"/>
          <w:sz w:val="22"/>
          <w:szCs w:val="22"/>
          <w:lang w:val="cy-GB"/>
        </w:rPr>
      </w:pPr>
      <w:r w:rsidRPr="00C554D0">
        <w:rPr>
          <w:rFonts w:ascii="Arial" w:hAnsi="Arial" w:cs="Arial"/>
          <w:sz w:val="22"/>
          <w:szCs w:val="22"/>
          <w:lang w:val="cy-GB"/>
        </w:rPr>
        <w:lastRenderedPageBreak/>
        <w:t>“</w:t>
      </w:r>
      <w:r w:rsidR="00CD114A" w:rsidRPr="00C554D0">
        <w:rPr>
          <w:rFonts w:ascii="Arial" w:hAnsi="Arial" w:cs="Arial"/>
          <w:sz w:val="22"/>
          <w:szCs w:val="22"/>
          <w:lang w:val="cy-GB"/>
        </w:rPr>
        <w:t>Dyluniwyd Fframwaith Cwricwlwm i Gymru i fod o gymorth i athrawon ddatblygu dull mwy integredig o ddysgu</w:t>
      </w:r>
      <w:r w:rsidRPr="00C554D0">
        <w:rPr>
          <w:rFonts w:ascii="Arial" w:hAnsi="Arial" w:cs="Arial"/>
          <w:sz w:val="22"/>
          <w:szCs w:val="22"/>
          <w:lang w:val="cy-GB"/>
        </w:rPr>
        <w:t xml:space="preserve">” ac er mwyn </w:t>
      </w:r>
      <w:r w:rsidR="008B56DA" w:rsidRPr="00C554D0">
        <w:rPr>
          <w:rFonts w:ascii="Arial" w:hAnsi="Arial" w:cs="Arial"/>
          <w:sz w:val="22"/>
          <w:szCs w:val="22"/>
          <w:lang w:val="cy-GB"/>
        </w:rPr>
        <w:t>“</w:t>
      </w:r>
      <w:r w:rsidRPr="00C554D0">
        <w:rPr>
          <w:rFonts w:ascii="Arial" w:hAnsi="Arial" w:cs="Arial"/>
          <w:sz w:val="22"/>
          <w:szCs w:val="22"/>
          <w:lang w:val="cy-GB"/>
        </w:rPr>
        <w:t>i ddysgwyr ddangos cynnydd a dechrau arbenigo”.</w:t>
      </w:r>
    </w:p>
    <w:p w14:paraId="2F074BEE" w14:textId="77777777" w:rsidR="009845FB" w:rsidRPr="00C554D0" w:rsidRDefault="009845FB" w:rsidP="00C554D0">
      <w:pPr>
        <w:spacing w:line="360" w:lineRule="auto"/>
        <w:ind w:left="5760"/>
        <w:rPr>
          <w:rFonts w:ascii="Arial" w:hAnsi="Arial" w:cs="Arial"/>
          <w:sz w:val="22"/>
          <w:szCs w:val="22"/>
          <w:lang w:val="cy-GB"/>
        </w:rPr>
      </w:pPr>
      <w:r w:rsidRPr="00C554D0">
        <w:rPr>
          <w:rFonts w:ascii="Arial" w:hAnsi="Arial" w:cs="Arial"/>
          <w:sz w:val="22"/>
          <w:szCs w:val="22"/>
          <w:lang w:val="cy-GB"/>
        </w:rPr>
        <w:t>(Llywodraeth Cymru, 2024)</w:t>
      </w:r>
    </w:p>
    <w:p w14:paraId="2389840A" w14:textId="77777777" w:rsidR="00835504" w:rsidRPr="00C554D0" w:rsidRDefault="00E80C81" w:rsidP="00C554D0">
      <w:pPr>
        <w:spacing w:line="360" w:lineRule="auto"/>
        <w:rPr>
          <w:rFonts w:ascii="Arial" w:hAnsi="Arial" w:cs="Arial"/>
          <w:sz w:val="22"/>
          <w:szCs w:val="22"/>
          <w:lang w:val="cy-GB"/>
        </w:rPr>
      </w:pPr>
      <w:r w:rsidRPr="00C554D0">
        <w:rPr>
          <w:rFonts w:ascii="Arial" w:hAnsi="Arial" w:cs="Arial"/>
          <w:sz w:val="22"/>
          <w:szCs w:val="22"/>
          <w:lang w:val="cy-GB"/>
        </w:rPr>
        <w:t xml:space="preserve">Yn 2020, cafodd cwricwlwm newydd ei gyflwyno sef Cwricwlwm i Gymru (CiG) er mwyn cynnig canllawiau a chymorth i athrawon ar draws Cymru i sicrhau bod yr addysg gorau yn cael ei chynnig i bob dysgwyr yng Nghymru i sicrhau cynnydd (Llywodraeth Cymru, 2024). Fel rhan o CiG, cyflwynwyd egwyddorion addysgeg sef gwirioneddau neu gynigiadau sylfaenol sy'n sail i'r dull a'r ymarfer o addysgu (Impact Wales, 2022), er mwyn sicrhau bod athrawon yn cynnig addysg i ddisgyblion sy’n datblygu nhw tuag at brif nod y cwricwlwm sef y pedwar diben (Llywodraeth Cymru, 2023; Estyn, 2023). </w:t>
      </w:r>
      <w:r w:rsidR="00835504" w:rsidRPr="00C554D0">
        <w:rPr>
          <w:rFonts w:ascii="Arial" w:hAnsi="Arial" w:cs="Arial"/>
          <w:sz w:val="22"/>
          <w:szCs w:val="22"/>
          <w:lang w:val="cy-GB"/>
        </w:rPr>
        <w:t>Ar draws y cwricwlwm, gwelir pwyslais mawr ar y dysgwr fel canol i’r dysgu i sicrhau bod disgyblion yn datblygu annibyniaeth (Llywodraeth Cymru, 2020; Llywodraeth Cymru, 2024; Llywodraeth Cymru, 2015 t.3). Dadleuwyd bod dilyniant a chynnydd dysgwyr yn hanfodol o bwysig o fewn addysgu a dysgu (Vygotsky, 1978; Llywodraeth Cymru, 2015). Ystyriwyd felly y datblygwyd yr egwyddorion pedagogaidd er mwyn sicrhau'r cynnydd hwn (Llywodraeth Cymru, 2023).</w:t>
      </w:r>
    </w:p>
    <w:p w14:paraId="37A1F087" w14:textId="2A350834" w:rsidR="00361C6B" w:rsidRPr="00C554D0" w:rsidRDefault="00361C6B" w:rsidP="00C554D0">
      <w:pPr>
        <w:spacing w:line="360" w:lineRule="auto"/>
        <w:rPr>
          <w:rFonts w:ascii="Arial" w:hAnsi="Arial" w:cs="Arial"/>
          <w:sz w:val="22"/>
          <w:szCs w:val="22"/>
          <w:lang w:val="cy-GB"/>
        </w:rPr>
      </w:pPr>
      <w:r w:rsidRPr="00C554D0">
        <w:rPr>
          <w:rFonts w:ascii="Arial" w:hAnsi="Arial" w:cs="Arial"/>
          <w:sz w:val="22"/>
          <w:szCs w:val="22"/>
          <w:lang w:val="cy-GB"/>
        </w:rPr>
        <w:t xml:space="preserve">Bwriadaf felly trafod 2 elfen o’r egwyddorion pedagogaidd yma gyda meddwl critigol sef ‘Cyd-destunau dilys bywyd go iawn’ a ‘Themâu trawsgwricwlaidd’ (Llywodraeth Cymru, 2023). Dewisais drafod y 2 elfen yma gan fod cysylltiadau rhwng y ddau. Ystyriwyd fod cynllunio ac addysgu gwersi wedi selio ar y ddwy egwyddor bedagogaidd yma yn cynnig gallu i gefnogi dealltwriaeth plant yn well o bynciau cymhleth trwy brofiadau a thrwy gyfuno sgiliau ac ysgogi'r ymennydd gyda'r holl synhwyrau sy’n cael eu datblygu (Cutler, 2024; University College London, 2024; Estyn, 2015). Bwriadaf drafod hyn wedi selio ar fy mhrofiadau addysgu wrth ddatblygu fy sgiliau personol tuag at y safonau proffesiynol ar gyfer addysgu ac arweinyddiaeth (Llywodraeth Cymru, 2020a). Byddaf yn eu cymharu gyda </w:t>
      </w:r>
      <w:r w:rsidR="00AC6866">
        <w:rPr>
          <w:rFonts w:ascii="Arial" w:hAnsi="Arial" w:cs="Arial"/>
          <w:sz w:val="22"/>
          <w:szCs w:val="22"/>
          <w:lang w:val="cy-GB"/>
        </w:rPr>
        <w:t xml:space="preserve">adolygiad </w:t>
      </w:r>
      <w:r w:rsidRPr="00C554D0">
        <w:rPr>
          <w:rFonts w:ascii="Arial" w:hAnsi="Arial" w:cs="Arial"/>
          <w:sz w:val="22"/>
          <w:szCs w:val="22"/>
          <w:lang w:val="cy-GB"/>
        </w:rPr>
        <w:t xml:space="preserve">llenyddiaeth gan arbenigwyr a beth rydw i wedi gweld sydd yn gweithio, ond hefyd beth rydw i wedi gwneud er mwyn goresgyn heriau sy’n achosi rhwystrau i gynnydd dysgwyr. </w:t>
      </w:r>
    </w:p>
    <w:p w14:paraId="6739D018" w14:textId="4A825DE5" w:rsidR="006B2E69" w:rsidRPr="00C554D0" w:rsidRDefault="006B2E69" w:rsidP="00C554D0">
      <w:pPr>
        <w:spacing w:line="360" w:lineRule="auto"/>
        <w:rPr>
          <w:rFonts w:ascii="Arial" w:hAnsi="Arial" w:cs="Arial"/>
          <w:sz w:val="22"/>
          <w:szCs w:val="22"/>
          <w:lang w:val="cy-GB"/>
        </w:rPr>
      </w:pPr>
      <w:r w:rsidRPr="00C554D0">
        <w:rPr>
          <w:rFonts w:ascii="Arial" w:hAnsi="Arial" w:cs="Arial"/>
          <w:sz w:val="22"/>
          <w:szCs w:val="22"/>
          <w:lang w:val="cy-GB"/>
        </w:rPr>
        <w:t xml:space="preserve">Diffiniwyd dysgu trawsgwricwlaidd fel gwers pan fydd sgiliau, gwybodaeth ac agweddau nifer o ddisgyblaethau gwahanol yn cael eu cymhwyso i un profiad, thema neu syniad (Barnes, 2012). Rhoddir cyfle i ddysgwyr ddatblygu sgiliau a dangos cynnydd ar bob lefel ar draws nifer o bynciau gwahanol (Rowley a Cooper, 2009), ond yng nghyd-destun CiG, y Meysydd Dysgu a Phrofiad (MDaPh) (Llywodraeth Cymru, 2020). Gellir cymhwyso hyn i CiG </w:t>
      </w:r>
      <w:r w:rsidR="00296F80">
        <w:rPr>
          <w:rFonts w:ascii="Arial" w:hAnsi="Arial" w:cs="Arial"/>
          <w:sz w:val="22"/>
          <w:szCs w:val="22"/>
          <w:lang w:val="cy-GB"/>
        </w:rPr>
        <w:t xml:space="preserve">ym mhellach </w:t>
      </w:r>
      <w:r w:rsidRPr="00C554D0">
        <w:rPr>
          <w:rFonts w:ascii="Arial" w:hAnsi="Arial" w:cs="Arial"/>
          <w:sz w:val="22"/>
          <w:szCs w:val="22"/>
          <w:lang w:val="cy-GB"/>
        </w:rPr>
        <w:t>ble gwelir pwyslais ar gynnig profiadau dysgu trawsgwricwlaidd yn yr ystafell ddosbarth (Llywodraeth Cymru, 2020).</w:t>
      </w:r>
    </w:p>
    <w:p w14:paraId="10E05B96" w14:textId="77777777" w:rsidR="00BA7A12" w:rsidRPr="00C554D0" w:rsidRDefault="00CA7BB3" w:rsidP="00C554D0">
      <w:pPr>
        <w:spacing w:line="360" w:lineRule="auto"/>
        <w:rPr>
          <w:rFonts w:ascii="Arial" w:hAnsi="Arial" w:cs="Arial"/>
          <w:sz w:val="22"/>
          <w:szCs w:val="22"/>
          <w:lang w:val="cy-GB"/>
        </w:rPr>
      </w:pPr>
      <w:r w:rsidRPr="00C554D0">
        <w:rPr>
          <w:rFonts w:ascii="Arial" w:hAnsi="Arial" w:cs="Arial"/>
          <w:sz w:val="22"/>
          <w:szCs w:val="22"/>
          <w:lang w:val="cy-GB"/>
        </w:rPr>
        <w:t xml:space="preserve">Seliwyd Cwricwlwm newydd yng Nghymru ar ganllawiau gan Donaldson er mwyn gallu integreiddio dysgu trawsgwricwlaidd yn glir yn y cwricwlwm (Donaldson, 2015). Yng </w:t>
      </w:r>
      <w:r w:rsidRPr="00C554D0">
        <w:rPr>
          <w:rFonts w:ascii="Arial" w:hAnsi="Arial" w:cs="Arial"/>
          <w:sz w:val="22"/>
          <w:szCs w:val="22"/>
          <w:lang w:val="cy-GB"/>
        </w:rPr>
        <w:lastRenderedPageBreak/>
        <w:t xml:space="preserve">Nghwricwlwm Cymru yn 2008, cyflwynwyd fframweithiau trawsgwricwlaidd iaith, rhifedd a chymhwysedd digidol i gael ei integreiddio ar draws pynciau dysgu (GwE, 2021). Ond, teimlwyd bod dal lle i wella, felly yng CiG, cyflwynon nhw ganllawiau ychwanegol er mwyn sicrhau bod sgiliau hanfodol a themâu trawsgwricwlaidd wedi’u hymgorffori ar draws y cwricwlwm yn llawn. (GwE, 2021). </w:t>
      </w:r>
      <w:r w:rsidR="00BA7A12" w:rsidRPr="00C554D0">
        <w:rPr>
          <w:rFonts w:ascii="Arial" w:hAnsi="Arial" w:cs="Arial"/>
          <w:sz w:val="22"/>
          <w:szCs w:val="22"/>
          <w:lang w:val="cy-GB"/>
        </w:rPr>
        <w:t>Ystyriwyd bod gan staff felly cyfrifoldeb i selio eu gwersi nhw ar y tri fframwaith trawsgwricwlaidd er mwyn paratoi dysgwyr tuag at eu dyfodol yn y byd modern (Donaldson, 2015, t.40) a sicrhau cynnydd ar draws pob MDaPh (Llywodraeth Cymru, 2020).</w:t>
      </w:r>
    </w:p>
    <w:p w14:paraId="1F87FC62" w14:textId="77777777" w:rsidR="00F30147" w:rsidRPr="00C554D0" w:rsidRDefault="00F30147" w:rsidP="00C554D0">
      <w:pPr>
        <w:spacing w:line="360" w:lineRule="auto"/>
        <w:rPr>
          <w:rFonts w:ascii="Arial" w:hAnsi="Arial" w:cs="Arial"/>
          <w:sz w:val="22"/>
          <w:szCs w:val="22"/>
          <w:lang w:val="cy-GB"/>
        </w:rPr>
      </w:pPr>
      <w:r w:rsidRPr="00C554D0">
        <w:rPr>
          <w:rFonts w:ascii="Arial" w:hAnsi="Arial" w:cs="Arial"/>
          <w:sz w:val="22"/>
          <w:szCs w:val="22"/>
          <w:lang w:val="cy-GB"/>
        </w:rPr>
        <w:t xml:space="preserve">Er hyn, dadleuai Barnes (2012), wrth addysgu gwersi trawsgwricwlaidd, ystyriwyd bod cynnydd o fewn meysydd dysgu penodol (Llywodraeth Cymru, 2020) yn anodd ei gyflawni, hyd yn oed pan mai dim ond dau bwnc sydd dan sylw a nodwyd mai bron yn amhosibl gyda thri neu fwy. Cydnabyddai Kerry (2015 t.10), ymarferydd ac ymchwilydd profiadol, bod gormod o wahaniaethu o fewn y pynciau i gael cynnydd digonol gan ddysgwyr. Ar adeg arall yn 2005, nodai Kerry anawsterau o addysgu pwnc-gyfeiriedig trwm yn ôl dulliau integredig (2015, t.10). Felly yng nghyd-destun CiG, ystyriwyd ei fod yn anodd addysgu MDaPh wedi’i integreiddio gyda’r tair elfen drawsgwricwlaidd sef llythrennedd, rhifedd a chymhwysedd digidol (Llywodraeth Cymru, 2022). </w:t>
      </w:r>
    </w:p>
    <w:p w14:paraId="7E30590F" w14:textId="7654A595" w:rsidR="008432D1" w:rsidRPr="00C554D0" w:rsidRDefault="008432D1" w:rsidP="00C554D0">
      <w:pPr>
        <w:spacing w:line="360" w:lineRule="auto"/>
        <w:rPr>
          <w:rFonts w:ascii="Arial" w:hAnsi="Arial" w:cs="Arial"/>
          <w:sz w:val="22"/>
          <w:szCs w:val="22"/>
          <w:lang w:val="cy-GB"/>
        </w:rPr>
      </w:pPr>
      <w:r w:rsidRPr="00C554D0">
        <w:rPr>
          <w:rFonts w:ascii="Arial" w:hAnsi="Arial" w:cs="Arial"/>
          <w:sz w:val="22"/>
          <w:szCs w:val="22"/>
          <w:lang w:val="cy-GB"/>
        </w:rPr>
        <w:t xml:space="preserve">Ar y llaw arall, cydnabuwyd yn barod bod Cymru wedi rhyddhau canllawiau newydd yng Nghymru er mwyn sicrhau bod y cymorth a gwybodaeth </w:t>
      </w:r>
      <w:r w:rsidR="003042AC">
        <w:rPr>
          <w:rFonts w:ascii="Arial" w:hAnsi="Arial" w:cs="Arial"/>
          <w:sz w:val="22"/>
          <w:szCs w:val="22"/>
          <w:lang w:val="cy-GB"/>
        </w:rPr>
        <w:t>c</w:t>
      </w:r>
      <w:r w:rsidRPr="00C554D0">
        <w:rPr>
          <w:rFonts w:ascii="Arial" w:hAnsi="Arial" w:cs="Arial"/>
          <w:sz w:val="22"/>
          <w:szCs w:val="22"/>
          <w:lang w:val="cy-GB"/>
        </w:rPr>
        <w:t>ywir y</w:t>
      </w:r>
      <w:r w:rsidR="0021579D">
        <w:rPr>
          <w:rFonts w:ascii="Arial" w:hAnsi="Arial" w:cs="Arial"/>
          <w:sz w:val="22"/>
          <w:szCs w:val="22"/>
          <w:lang w:val="cy-GB"/>
        </w:rPr>
        <w:t>n</w:t>
      </w:r>
      <w:r w:rsidRPr="00C554D0">
        <w:rPr>
          <w:rFonts w:ascii="Arial" w:hAnsi="Arial" w:cs="Arial"/>
          <w:sz w:val="22"/>
          <w:szCs w:val="22"/>
          <w:lang w:val="cy-GB"/>
        </w:rPr>
        <w:t xml:space="preserve"> cael eu darparu i annog dysgu ac addysgu traws-disgyblaethol, a hynny o fewn ac ar draws y MDaPh (Llywodraeth Cymru, 2024.  Ystyriwyd byddai hyn yn ‘galluogi dysgwyr i fagu cysylltiadau ar draws eu dysgu ac i gyfuno gwahanol brofiadau, gwybodaeth a sgiliau</w:t>
      </w:r>
      <w:r w:rsidR="00A51C42">
        <w:rPr>
          <w:rFonts w:ascii="Arial" w:hAnsi="Arial" w:cs="Arial"/>
          <w:sz w:val="22"/>
          <w:szCs w:val="22"/>
          <w:lang w:val="cy-GB"/>
        </w:rPr>
        <w:t>’</w:t>
      </w:r>
      <w:r w:rsidRPr="00C554D0">
        <w:rPr>
          <w:rFonts w:ascii="Arial" w:hAnsi="Arial" w:cs="Arial"/>
          <w:sz w:val="22"/>
          <w:szCs w:val="22"/>
          <w:lang w:val="cy-GB"/>
        </w:rPr>
        <w:t xml:space="preserve"> (Llywodraeth Cymru, 2024; Estyn, 2015) sy’n awgrymu fod addysgu yn drawsgwricwlaidd yn fuddiol iawn o ran cynnydd disgyblion tuag at gamau cynnydd y MDaPh, fframweithiau trawsgwricwlaidd a’r pedwar diben.</w:t>
      </w:r>
    </w:p>
    <w:p w14:paraId="750177FC" w14:textId="77777777" w:rsidR="00770C29" w:rsidRPr="00C554D0" w:rsidRDefault="008C3CF9" w:rsidP="00C554D0">
      <w:pPr>
        <w:spacing w:line="360" w:lineRule="auto"/>
        <w:rPr>
          <w:rFonts w:ascii="Arial" w:hAnsi="Arial" w:cs="Arial"/>
          <w:sz w:val="22"/>
          <w:szCs w:val="22"/>
          <w:lang w:val="cy-GB"/>
        </w:rPr>
      </w:pPr>
      <w:r w:rsidRPr="00C554D0">
        <w:rPr>
          <w:rFonts w:ascii="Arial" w:hAnsi="Arial" w:cs="Arial"/>
          <w:sz w:val="22"/>
          <w:szCs w:val="22"/>
          <w:lang w:val="cy-GB"/>
        </w:rPr>
        <w:t xml:space="preserve">Er hyn, gwelwyd mater arall dadleuol sy’n cytuno gyda Kerry, (2015, t.10) mewn ymchwil y cynhaliwyd gan Parker et al (2012) i weld os oes newid rhwng rhag-ganfyddiad darpar-athrawon ar ddulliau trawsgwricwlaidd o gynllunio, trefnu a chynrychiolaeth o’r cwricwlwm cynradd i gymharu â’u canfyddiad ar ôl eu profi. Datgela’r canfyddiadau paradocs rhwng eu rhag-ganfyddiadau cadarnhaol a’u profiadau uniongyrchol o arfer o’r fath. </w:t>
      </w:r>
      <w:r w:rsidR="00770C29" w:rsidRPr="00C554D0">
        <w:rPr>
          <w:rFonts w:ascii="Arial" w:hAnsi="Arial" w:cs="Arial"/>
          <w:sz w:val="22"/>
          <w:szCs w:val="22"/>
          <w:lang w:val="cy-GB"/>
        </w:rPr>
        <w:t xml:space="preserve">Adnabuwyd y trafferthion o addysgu yn drawsgwricwlaidd o ran cwmpasu’r cwricwlwm cyfan, ceisio cyflawni gormod o amcanion ym mhob gwers a drysu dysgwyr (Parker et al, 2012; Kerry, t.10). Ond heriodd darpar-athrawon arall y datganiadau yma trwy nodi bod natur ymarferol o bynciau yn gallu canmol ei gilydd. Daethon nhw i gasgliad y gallai’r cwricwlwm gael ei ddarparu yn fwy effeithiol os mae’n cael ei ddarparu yn drawsgwricwlaidd (Parker et al, </w:t>
      </w:r>
      <w:r w:rsidR="00770C29" w:rsidRPr="00C554D0">
        <w:rPr>
          <w:rFonts w:ascii="Arial" w:hAnsi="Arial" w:cs="Arial"/>
          <w:sz w:val="22"/>
          <w:szCs w:val="22"/>
          <w:lang w:val="cy-GB"/>
        </w:rPr>
        <w:lastRenderedPageBreak/>
        <w:t>2012) sy’n cytuno gyda Llywodraeth Cymru (2024) ac Estyn (2015). Awgrymir hyn bod buddion wrth addysgu yn drawsgwricwlaidd a dilyn y tri fframwaith trawsgwricwlaidd ar gyfer cynnydd a datblygiad dysgwyr.</w:t>
      </w:r>
    </w:p>
    <w:p w14:paraId="6F2CEDB7" w14:textId="3527B432" w:rsidR="007C4782" w:rsidRPr="00C554D0" w:rsidRDefault="007C4782" w:rsidP="00C554D0">
      <w:pPr>
        <w:spacing w:line="360" w:lineRule="auto"/>
        <w:rPr>
          <w:rFonts w:ascii="Arial" w:hAnsi="Arial" w:cs="Arial"/>
          <w:sz w:val="22"/>
          <w:szCs w:val="22"/>
          <w:lang w:val="cy-GB"/>
        </w:rPr>
      </w:pPr>
      <w:r w:rsidRPr="00C554D0">
        <w:rPr>
          <w:rFonts w:ascii="Arial" w:hAnsi="Arial" w:cs="Arial"/>
          <w:sz w:val="22"/>
          <w:szCs w:val="22"/>
          <w:lang w:val="cy-GB"/>
        </w:rPr>
        <w:t xml:space="preserve">Mater y cytunwyd gydag addysgu trawsgwricwlaidd fel rhywbeth o fudd i gynnydd dysgwyr yw ei fod yn cynnig cwricwlwm mwy dychmygol ac integredig (Kerry, 2015; Estyn, 2018; Estyn 2018a). Yn debyg, ystyriwyd ei fod yn ffordd i ddysgwyr gadw diddordeb </w:t>
      </w:r>
      <w:r w:rsidR="003A5EB5">
        <w:rPr>
          <w:rFonts w:ascii="Arial" w:hAnsi="Arial" w:cs="Arial"/>
          <w:sz w:val="22"/>
          <w:szCs w:val="22"/>
          <w:lang w:val="cy-GB"/>
        </w:rPr>
        <w:t xml:space="preserve">mewn gwersi </w:t>
      </w:r>
      <w:r w:rsidRPr="00C554D0">
        <w:rPr>
          <w:rFonts w:ascii="Arial" w:hAnsi="Arial" w:cs="Arial"/>
          <w:sz w:val="22"/>
          <w:szCs w:val="22"/>
          <w:lang w:val="cy-GB"/>
        </w:rPr>
        <w:t>ac maent yn gweithio'n fwy annibynnol a gyda chyfoedion i gwblhau eu heriau (Estyn, 2023). Gwelwyd bod addysgu yn drawsgwricwlaidd ond yn effeithiol os sicrhawyd defnydd medrus o weithgareddau byr, sydyn ac ymarferol (Estyn, 2023a).</w:t>
      </w:r>
      <w:r w:rsidR="001F1F5A">
        <w:rPr>
          <w:rFonts w:ascii="Arial" w:hAnsi="Arial" w:cs="Arial"/>
          <w:sz w:val="22"/>
          <w:szCs w:val="22"/>
          <w:lang w:val="cy-GB"/>
        </w:rPr>
        <w:t xml:space="preserve"> Ac felly, mae angen sicrhau ei fod yn cael ei gynllunio’n ofalus ac yn fanwl er mwyn </w:t>
      </w:r>
      <w:r w:rsidR="0021041D">
        <w:rPr>
          <w:rFonts w:ascii="Arial" w:hAnsi="Arial" w:cs="Arial"/>
          <w:sz w:val="22"/>
          <w:szCs w:val="22"/>
          <w:lang w:val="cy-GB"/>
        </w:rPr>
        <w:t xml:space="preserve">sicrhau </w:t>
      </w:r>
      <w:r w:rsidR="00A120F4">
        <w:rPr>
          <w:rFonts w:ascii="Arial" w:hAnsi="Arial" w:cs="Arial"/>
          <w:sz w:val="22"/>
          <w:szCs w:val="22"/>
          <w:lang w:val="cy-GB"/>
        </w:rPr>
        <w:t>bod pob gwers yn un effeithiol er mwyn i ddysgwyr dangos cynnydd o fewn CiG.</w:t>
      </w:r>
    </w:p>
    <w:p w14:paraId="7A688236" w14:textId="77777777" w:rsidR="00B77DC7" w:rsidRPr="00C554D0" w:rsidRDefault="00B77DC7" w:rsidP="00C554D0">
      <w:pPr>
        <w:spacing w:line="360" w:lineRule="auto"/>
        <w:rPr>
          <w:rFonts w:ascii="Arial" w:hAnsi="Arial" w:cs="Arial"/>
          <w:sz w:val="22"/>
          <w:szCs w:val="22"/>
          <w:lang w:val="cy-GB"/>
        </w:rPr>
      </w:pPr>
      <w:r w:rsidRPr="00C554D0">
        <w:rPr>
          <w:rFonts w:ascii="Arial" w:hAnsi="Arial" w:cs="Arial"/>
          <w:sz w:val="22"/>
          <w:szCs w:val="22"/>
          <w:lang w:val="cy-GB"/>
        </w:rPr>
        <w:t>Er hyn, anghytuna Cox (2016) ble dweda dylai athrawon treulio amser yn cynllunio cynllun dysgu dwfn a chyfoethog sy’n sicrhau bod dysgwyr yn derbyn manylder llawn o fewn pwnc er mwyn iddynt ddeall y cyd-destun ehangach o beth maent yn dysgu. Wrth ystyried hyn yng nghyd gyda barnau Parker et al (2012) a Kerry (2015, t.10), ystyriwyd bod nifer fawr o bobl yn teimlo fod addysgu gwersi trawsgwricwlaidd yn lleihau dyfnder gwersi ac felly yn cael effaith negyddol ar gynnydd disgyblion. Yng nghyd-destun CiG, byddai hyn yn golygu bod disgyblion yn dangos diffyg cynnydd o ran camau cynnydd pob MDaPh (Llywodraeth Cymru, 2020) sy’n cynnig awgrym nad yw addysgu yn drawsgwricwlaidd yn ddull effeithiol o addysgu.</w:t>
      </w:r>
    </w:p>
    <w:p w14:paraId="33DDF4E1" w14:textId="4F220AF5" w:rsidR="00C6416B" w:rsidRPr="00C554D0" w:rsidRDefault="00877382" w:rsidP="00C554D0">
      <w:pPr>
        <w:spacing w:line="360" w:lineRule="auto"/>
        <w:rPr>
          <w:rFonts w:ascii="Arial" w:hAnsi="Arial" w:cs="Arial"/>
          <w:sz w:val="22"/>
          <w:szCs w:val="22"/>
          <w:lang w:val="cy-GB"/>
        </w:rPr>
      </w:pPr>
      <w:r w:rsidRPr="00C554D0">
        <w:rPr>
          <w:rFonts w:ascii="Arial" w:hAnsi="Arial" w:cs="Arial"/>
          <w:sz w:val="22"/>
          <w:szCs w:val="22"/>
          <w:lang w:val="cy-GB"/>
        </w:rPr>
        <w:t xml:space="preserve">Ar y llaw arall, rhaid cydnabod bod angen ystyried mwyn nag un ffactor wrth ystyried effeithlonrwydd egwyddorion pedagogaidd. Honna Barnes (2015, t.261) bod dysgu trawsgwricwlaidd yn </w:t>
      </w:r>
      <w:r w:rsidR="003603E1">
        <w:rPr>
          <w:rFonts w:ascii="Arial" w:hAnsi="Arial" w:cs="Arial"/>
          <w:sz w:val="22"/>
          <w:szCs w:val="22"/>
          <w:lang w:val="cy-GB"/>
        </w:rPr>
        <w:t xml:space="preserve">ffordd sy’n </w:t>
      </w:r>
      <w:r w:rsidRPr="00C554D0">
        <w:rPr>
          <w:rFonts w:ascii="Arial" w:hAnsi="Arial" w:cs="Arial"/>
          <w:sz w:val="22"/>
          <w:szCs w:val="22"/>
          <w:lang w:val="cy-GB"/>
        </w:rPr>
        <w:t>cydnabod safbwyntiau lluosog ac yn ceisio adeiladu dealltwriaethau gwybodus,</w:t>
      </w:r>
      <w:r w:rsidR="007A1A79">
        <w:rPr>
          <w:rFonts w:ascii="Arial" w:hAnsi="Arial" w:cs="Arial"/>
          <w:sz w:val="22"/>
          <w:szCs w:val="22"/>
          <w:lang w:val="cy-GB"/>
        </w:rPr>
        <w:t xml:space="preserve"> sy’n b</w:t>
      </w:r>
      <w:r w:rsidRPr="00C554D0">
        <w:rPr>
          <w:rFonts w:ascii="Arial" w:hAnsi="Arial" w:cs="Arial"/>
          <w:sz w:val="22"/>
          <w:szCs w:val="22"/>
          <w:lang w:val="cy-GB"/>
        </w:rPr>
        <w:t>arhaol a</w:t>
      </w:r>
      <w:r w:rsidR="007A1A79">
        <w:rPr>
          <w:rFonts w:ascii="Arial" w:hAnsi="Arial" w:cs="Arial"/>
          <w:sz w:val="22"/>
          <w:szCs w:val="22"/>
          <w:lang w:val="cy-GB"/>
        </w:rPr>
        <w:t xml:space="preserve">c yn </w:t>
      </w:r>
      <w:r w:rsidR="00555F47">
        <w:rPr>
          <w:rFonts w:ascii="Arial" w:hAnsi="Arial" w:cs="Arial"/>
          <w:sz w:val="22"/>
          <w:szCs w:val="22"/>
          <w:lang w:val="cy-GB"/>
        </w:rPr>
        <w:t>gallu cael ei drosglwyddo i’</w:t>
      </w:r>
      <w:r w:rsidRPr="00C554D0">
        <w:rPr>
          <w:rFonts w:ascii="Arial" w:hAnsi="Arial" w:cs="Arial"/>
          <w:sz w:val="22"/>
          <w:szCs w:val="22"/>
          <w:lang w:val="cy-GB"/>
        </w:rPr>
        <w:t xml:space="preserve">r byd o'n cwmpas. Cydnabyddai adroddiadau addysg gynradd ddiweddaraf y defnyddir sgiliau cyfunol a disgyblaethol o nifer o bynciau i ddatrys problemau bywyd go iawn (Barnes, 2015, t.261; Hadow, 1931, Plowden, 1967). </w:t>
      </w:r>
      <w:r w:rsidR="00C6416B" w:rsidRPr="00C554D0">
        <w:rPr>
          <w:rFonts w:ascii="Arial" w:hAnsi="Arial" w:cs="Arial"/>
          <w:sz w:val="22"/>
          <w:szCs w:val="22"/>
          <w:lang w:val="cy-GB"/>
        </w:rPr>
        <w:t>Gwelir yma fod addysgu gwersi trawsgwricwlaidd nid yn unig yn datblygu sgiliau o’r elfen hynny o’r egwyddorion pedagogaidd, ond hefyd o’r egwyddor  ‘cyd-destunau dilys bywyd go iawn’ (Llywodraeth Cymru, 2023). Ac felly, fel sonnir yn flaenorol, gwelir bod pwysigrwydd mawr i’r 2 egwyddor a gellir cyd-weithio gyda’i gilydd er mwyn cynnig gwersi o safon uchel (Barnes, 2015, t.261; Hadow, 1931, Plowden, 1967).</w:t>
      </w:r>
    </w:p>
    <w:p w14:paraId="755BA2F2" w14:textId="77777777" w:rsidR="006D717B" w:rsidRPr="00C554D0" w:rsidRDefault="006D717B" w:rsidP="00C554D0">
      <w:pPr>
        <w:spacing w:line="360" w:lineRule="auto"/>
        <w:rPr>
          <w:rFonts w:ascii="Arial" w:hAnsi="Arial" w:cs="Arial"/>
          <w:sz w:val="22"/>
          <w:szCs w:val="22"/>
          <w:lang w:val="cy-GB"/>
        </w:rPr>
      </w:pPr>
      <w:r w:rsidRPr="00C554D0">
        <w:rPr>
          <w:rFonts w:ascii="Arial" w:hAnsi="Arial" w:cs="Arial"/>
          <w:sz w:val="22"/>
          <w:szCs w:val="22"/>
          <w:lang w:val="cy-GB"/>
        </w:rPr>
        <w:t xml:space="preserve">Diffiniwyd ‘cyd-destunau dilys bywyd go iawn’ fel gwersi wedi’u selio ar broblemau a sefyllfaoedd byd go iawn ble gellir disgwyl i'r myfyriwr drosglwyddo ei wybodaeth a'i sgiliau i'r ddisgyblaeth a'r cyd-destun proffesiynol (Osika et al, 2022; Miller, 2006, t.22). Ystyriwyd ei fod yn system gyfannol i baratoi disgyblion tuag at eu dyfodol yn y byd go iawn (Johnson, </w:t>
      </w:r>
      <w:r w:rsidRPr="00C554D0">
        <w:rPr>
          <w:rFonts w:ascii="Arial" w:hAnsi="Arial" w:cs="Arial"/>
          <w:sz w:val="22"/>
          <w:szCs w:val="22"/>
          <w:lang w:val="cy-GB"/>
        </w:rPr>
        <w:lastRenderedPageBreak/>
        <w:t xml:space="preserve">2002, t.2). Gellir creu cysylltiad yma gyda phedwar diben CiG ble mae nod i ddisgyblion fod wedi’u paratoi i fod yn annibynnol yn y byd go iawn (Llywodraeth Cymru, 2020). Credwyd i fod yn ddull sy’n creu perthynas rhwng cynnwys a'i gyd-destun, felly mae cyd-destun yn rhoi ystyr i gynnwys y wers (Johnson, 2002, t.3). </w:t>
      </w:r>
    </w:p>
    <w:p w14:paraId="3407D54D" w14:textId="1BD9D700" w:rsidR="008D0EBF" w:rsidRPr="00C554D0" w:rsidRDefault="008D0EBF" w:rsidP="00C554D0">
      <w:pPr>
        <w:spacing w:line="360" w:lineRule="auto"/>
        <w:rPr>
          <w:rFonts w:ascii="Arial" w:hAnsi="Arial" w:cs="Arial"/>
          <w:sz w:val="22"/>
          <w:szCs w:val="22"/>
          <w:lang w:val="cy-GB"/>
        </w:rPr>
      </w:pPr>
      <w:r w:rsidRPr="00C554D0">
        <w:rPr>
          <w:rFonts w:ascii="Arial" w:hAnsi="Arial" w:cs="Arial"/>
          <w:sz w:val="22"/>
          <w:szCs w:val="22"/>
          <w:lang w:val="cy-GB"/>
        </w:rPr>
        <w:t>Gwelir bod ystod eang o fodelau sy’n anelu at ymgorffori dysgu o fewn cyd-destunau byd go iawn gan gynnwys dysgu trwy ddatrys problemau, dysgu trwy astudiaethau, dysgu trwy brosiectau a dysgu cydweithredol fel chwarae rôl (Prifysgol British Colombia, 2018). Cytunai ysgol b bod addysgu trwy brofiadau a chwarae rôl yn cynnig cyfleoedd i ddisgyblion archwilio sefyllfaoedd realistig trwy ryngweithio â'i gilydd (Estyn, 2018).</w:t>
      </w:r>
    </w:p>
    <w:p w14:paraId="4719AE56" w14:textId="77777777" w:rsidR="008B5C57" w:rsidRPr="00C554D0" w:rsidRDefault="008B5C57" w:rsidP="00C554D0">
      <w:pPr>
        <w:spacing w:line="360" w:lineRule="auto"/>
        <w:rPr>
          <w:rFonts w:ascii="Arial" w:hAnsi="Arial" w:cs="Arial"/>
          <w:sz w:val="22"/>
          <w:szCs w:val="22"/>
          <w:lang w:val="cy-GB"/>
        </w:rPr>
      </w:pPr>
      <w:r w:rsidRPr="00C554D0">
        <w:rPr>
          <w:rFonts w:ascii="Arial" w:hAnsi="Arial" w:cs="Arial"/>
          <w:sz w:val="22"/>
          <w:szCs w:val="22"/>
          <w:lang w:val="cy-GB"/>
        </w:rPr>
        <w:t>Gwelwyd tystiolaeth gefnogol mewn ymchwil sy’n dangos bod addysgu gwersi mathemateg gyda’r model addysgu cyfunol a chyd-destunol yn cael effaith cadarnhaol ar gynnydd disgyblion i gymharu gyda disgyblion sy’n cael ei addysgu gyda model esboniadol (Surya et al, 2017). Ystyrir fod addysgu gyda chyd-destun yn cynnig cyfleoedd gwell i ddisgyblion dangos cynnydd (Surya et al, 2017; Widjaja, 2013; Johnson, 2022, t.3).</w:t>
      </w:r>
    </w:p>
    <w:p w14:paraId="0FDCD495" w14:textId="77777777" w:rsidR="00CD224B" w:rsidRPr="00C554D0" w:rsidRDefault="00CD224B" w:rsidP="00C554D0">
      <w:pPr>
        <w:spacing w:line="360" w:lineRule="auto"/>
        <w:rPr>
          <w:rFonts w:ascii="Arial" w:hAnsi="Arial" w:cs="Arial"/>
          <w:sz w:val="22"/>
          <w:szCs w:val="22"/>
          <w:lang w:val="cy-GB"/>
        </w:rPr>
      </w:pPr>
      <w:r w:rsidRPr="00C554D0">
        <w:rPr>
          <w:rFonts w:ascii="Arial" w:hAnsi="Arial" w:cs="Arial"/>
          <w:sz w:val="22"/>
          <w:szCs w:val="22"/>
          <w:lang w:val="cy-GB"/>
        </w:rPr>
        <w:t>Fodd bynnag, yn debyg i addysgu yn drawsgwricwlaidd, honna Alfian (2019) bod addysgu cyd-destunol yn achosi llai o gynnydd tuag at nodau’r cwricwlwm efallai gan fod llai o ddysgu uniongyrchol yn cael ei wneud gan yr athrawes dosbarth a bod cynnydd o ran dysgu annibynnol disgyblion (Tahir, 2022, t.191). Ond, adnabyddai CiG pwysigrwydd dysgu annibynnol gan ddisgyblion er mwyn iddynt ddatblygu tuag at y pedwar diben ar gyfer eu dyfodol yn y byd go iawn (Llywodraeth Cymru, 2020). Ystyrir felly mae mater o gynllunio gwersi mewn ffordd effeithiol sydd angen ei wneud er mwyn i ddisgyblion ddangos cynnydd o ran gallu annibynnol ond hefyd o ran sgiliau byd go iawn o fewn gwersi (Llywodraeth Cymru, 2020; Miller, 2006, t.22). Cydnabuwyd bod angen cynllunio gwersi gyda dealltwriaeth ddyfnach o gysyniadau er mwyn creu dysgwyr annibynnol a mwy cyfrifol (Miller, 2006, t.22). Cytunai ysgol A ble nodir pwysigrwydd dysgu gwersi cyd-destunol dilys byd go iawn er mwyn i ddisgyblion allu archwilio rolau byd oedolion yn ddychmygus (Estyn, 2015a).</w:t>
      </w:r>
    </w:p>
    <w:p w14:paraId="247CF2FD" w14:textId="7281081B" w:rsidR="004971D9" w:rsidRPr="00C554D0" w:rsidRDefault="004971D9" w:rsidP="00C554D0">
      <w:pPr>
        <w:spacing w:line="360" w:lineRule="auto"/>
        <w:rPr>
          <w:rFonts w:ascii="Arial" w:hAnsi="Arial" w:cs="Arial"/>
          <w:sz w:val="22"/>
          <w:szCs w:val="22"/>
          <w:lang w:val="cy-GB"/>
        </w:rPr>
      </w:pPr>
      <w:r w:rsidRPr="00C554D0">
        <w:rPr>
          <w:rFonts w:ascii="Arial" w:hAnsi="Arial" w:cs="Arial"/>
          <w:sz w:val="22"/>
          <w:szCs w:val="22"/>
          <w:lang w:val="cy-GB"/>
        </w:rPr>
        <w:t xml:space="preserve">Yn debyg, cydnabyddai Johnson (2002, t.3) bod cyd-destunau eang ble gall disgyblion creu cysylltiadau, yn achosi i fwy o wybodaeth aros gyda’r disgyblion (Johnson, 2002, t.3). Bydd fwy o gynnydd felly o ran camau cynnydd y MDaPH ac o ran y </w:t>
      </w:r>
      <w:r w:rsidR="00DB4A3C">
        <w:rPr>
          <w:rFonts w:ascii="Arial" w:hAnsi="Arial" w:cs="Arial"/>
          <w:sz w:val="22"/>
          <w:szCs w:val="22"/>
          <w:lang w:val="cy-GB"/>
        </w:rPr>
        <w:t>tri</w:t>
      </w:r>
      <w:r w:rsidRPr="00C554D0">
        <w:rPr>
          <w:rFonts w:ascii="Arial" w:hAnsi="Arial" w:cs="Arial"/>
          <w:sz w:val="22"/>
          <w:szCs w:val="22"/>
          <w:lang w:val="cy-GB"/>
        </w:rPr>
        <w:t xml:space="preserve"> fframwaith trawsgwricwlaidd gan ddisgyblion os cynlluniwyd gwersi wedi selio ar gyd-destunau byd go iawn dilys (Llywodraeth Cymru, 2020; Llywodraeth Cymru, 2022). Agorwyd hyn cyfle i ddisgyblion ddatblygu eu sgiliau trwy dasgau cyfoethog mewn amgylchedd gweithredol a phrofiadol gyda’i chyd-ddisgyblion. (Estyn., 2018a). Cynigir profiadau byd go iawn gyfleoedd i ddisgyblion ddatblygu amrywiaeth o sgiliau o ganlyniad i addysgu llydan a chytbwys (Estyn, 2017). Gwelwyd hefyd bod y gwersi cyd-destunol yma yn addasedig i lefel gyrhaeddiad bob </w:t>
      </w:r>
      <w:r w:rsidRPr="00C554D0">
        <w:rPr>
          <w:rFonts w:ascii="Arial" w:hAnsi="Arial" w:cs="Arial"/>
          <w:sz w:val="22"/>
          <w:szCs w:val="22"/>
          <w:lang w:val="cy-GB"/>
        </w:rPr>
        <w:lastRenderedPageBreak/>
        <w:t xml:space="preserve">unigolyn, felly mae gwahaniaethu yn dod yn naturiol gan y disgyblion (Estyn, 2018a; Mooij, 2007). </w:t>
      </w:r>
    </w:p>
    <w:p w14:paraId="3AB39096" w14:textId="0F5A6D79" w:rsidR="00B66E02" w:rsidRPr="00C554D0" w:rsidRDefault="00B66E02" w:rsidP="00C554D0">
      <w:pPr>
        <w:spacing w:line="360" w:lineRule="auto"/>
        <w:rPr>
          <w:rFonts w:ascii="Arial" w:hAnsi="Arial" w:cs="Arial"/>
          <w:sz w:val="22"/>
          <w:szCs w:val="22"/>
          <w:lang w:val="cy-GB"/>
        </w:rPr>
      </w:pPr>
      <w:r w:rsidRPr="00C554D0">
        <w:rPr>
          <w:rFonts w:ascii="Arial" w:hAnsi="Arial" w:cs="Arial"/>
          <w:sz w:val="22"/>
          <w:szCs w:val="22"/>
          <w:lang w:val="cy-GB"/>
        </w:rPr>
        <w:t>Er hyn, cynhaliwyd cyfweliad byr gydag athrawes ysgol gynradd a nodwyd rhaid ystyried anawsterau addysgu gwersi wedi’i selio ar gyd destunau byd go iawn dilys (Huins, 2024). Nodai Huins (2024) bod cynnig profiadau cyd-destunol yn gallu costio llawer o arian a bod anawsterau o gwmpas ymarferoldeb y profiadau hyn. Cytunai Kirschner, Sweller a Clark (2006) bod gan ddysgu profiadol anawsterau fel cost a diffyg canllawiau sydd yn effeithio ar gynnydd disgyblion</w:t>
      </w:r>
      <w:r w:rsidR="003C3DD2">
        <w:rPr>
          <w:rFonts w:ascii="Arial" w:hAnsi="Arial" w:cs="Arial"/>
          <w:sz w:val="22"/>
          <w:szCs w:val="22"/>
          <w:lang w:val="cy-GB"/>
        </w:rPr>
        <w:t xml:space="preserve"> ac yn lleihau y profiadau addysgegol mae disgyblion yn eu derbyn.</w:t>
      </w:r>
    </w:p>
    <w:p w14:paraId="43BD6267" w14:textId="77777777" w:rsidR="000660F7" w:rsidRPr="00C554D0" w:rsidRDefault="005D6A33" w:rsidP="00C554D0">
      <w:pPr>
        <w:spacing w:line="360" w:lineRule="auto"/>
        <w:rPr>
          <w:rFonts w:ascii="Arial" w:hAnsi="Arial" w:cs="Arial"/>
          <w:sz w:val="22"/>
          <w:szCs w:val="22"/>
          <w:lang w:val="cy-GB"/>
        </w:rPr>
      </w:pPr>
      <w:r w:rsidRPr="00C554D0">
        <w:rPr>
          <w:rFonts w:ascii="Arial" w:hAnsi="Arial" w:cs="Arial"/>
          <w:sz w:val="22"/>
          <w:szCs w:val="22"/>
          <w:lang w:val="cy-GB"/>
        </w:rPr>
        <w:t xml:space="preserve">Ond, gwelir honiad cyferbyniol mewn theori Vygotsly ble awgrymai bod dysgu trwy brofiadau gyda chydweithwyr yw’r ffordd fwyaf effeithiol i ddisgyblion ddysgu a gwneud cynnydd (Vygotsky, 1978; Vygotsky; 1962). Cytunai Piaget bod angen i blant dderbyn profiadau er mwyn gallu gwneud synnwyr o’r byd (Kolb et al, 2001). Honnai bod dysgu'n digwydd trwy brofi profiadau newydd â’i chymhwyso i gysyniadau sy'n bodoli’n barod ac yna cysylltu’r cysyniadau yma i brofiad newydd. </w:t>
      </w:r>
      <w:r w:rsidR="000660F7" w:rsidRPr="00C554D0">
        <w:rPr>
          <w:rFonts w:ascii="Arial" w:hAnsi="Arial" w:cs="Arial"/>
          <w:sz w:val="22"/>
          <w:szCs w:val="22"/>
          <w:lang w:val="cy-GB"/>
        </w:rPr>
        <w:t>Yn syml, mae angen i ddisgyblion derbyn profiadau er mwyn dangos cynnydd, ac yng nghyd-destun CiG, datblygu tuag at gamau cynnydd y MDaPh, fframweithiau trawsgwricwlaidd a tuag at y pedwar diben (Llywodraeth Cymru 2020; Llywodraeth Cymru 2022; Kolb et al, 2001). Yn debyg, adeilada disgyblion eu gwybodaeth o'r byd yn seiliedig ar eu profiadau (Kolb, 2012). Byddai hyn yn awgrymu pwysigrwydd addysgu trwy gynnig profiadau a chyd-destun i wersi er mwyn i ddisgyblion ddangos cynnydd o fewn CiG (Vygotsky, 1978; Kolb et al, 2001; Llywodraeth Cymru, 2022).</w:t>
      </w:r>
    </w:p>
    <w:p w14:paraId="5525BC34" w14:textId="1F85C08A" w:rsidR="00DA1239" w:rsidRPr="00C554D0" w:rsidRDefault="00DA1239" w:rsidP="00C554D0">
      <w:pPr>
        <w:spacing w:line="360" w:lineRule="auto"/>
        <w:rPr>
          <w:rFonts w:ascii="Arial" w:hAnsi="Arial" w:cs="Arial"/>
          <w:sz w:val="22"/>
          <w:szCs w:val="22"/>
          <w:lang w:val="cy-GB"/>
        </w:rPr>
      </w:pPr>
      <w:r w:rsidRPr="00C554D0">
        <w:rPr>
          <w:rFonts w:ascii="Arial" w:hAnsi="Arial" w:cs="Arial"/>
          <w:sz w:val="22"/>
          <w:szCs w:val="22"/>
          <w:lang w:val="cy-GB"/>
        </w:rPr>
        <w:t>Ond, gwelir elfen gritigol ble nodai Huins (2024), er bod cyd-destunau byd go iawn wedi ei ymgorffori yn fawr yn y cwricwlwm, teimlai fod ond hyfforddiant ar gyfer MDaPh penodol neu ddysgu awyr agored felly mae gwybodaeth i allu addysgu cyd-destunau byd go iawn yn drawsgwricwlaidd ar goll. Er efallai gall mwy o hyfforddiant gael ei chynnig i staff, gwelir fod adolygiad yn benodol i gefnogi'r ddarpariaeth ar gyfer addysgu disgyblion gyda phrofiadau bywyd go iawn (Estyn, 2020, t.30). Ystyrir felly bod galw am fwy o hyfforddiant er mwyn i staff gallu cynnig y cyfleodd hyn yn fwy effeithiol er mwyn sicrhau cynnydd i ddysgwyr</w:t>
      </w:r>
      <w:r w:rsidR="00B85C09">
        <w:rPr>
          <w:rFonts w:ascii="Arial" w:hAnsi="Arial" w:cs="Arial"/>
          <w:sz w:val="22"/>
          <w:szCs w:val="22"/>
          <w:lang w:val="cy-GB"/>
        </w:rPr>
        <w:t xml:space="preserve">, ond gellir ddefnyddio canllawiau </w:t>
      </w:r>
      <w:r w:rsidR="0080594A">
        <w:rPr>
          <w:rFonts w:ascii="Arial" w:hAnsi="Arial" w:cs="Arial"/>
          <w:sz w:val="22"/>
          <w:szCs w:val="22"/>
          <w:lang w:val="cy-GB"/>
        </w:rPr>
        <w:t>hefyd wedi ei gynnig gan Llywodraeth Cymru (Estyn, 2020, t.30)</w:t>
      </w:r>
      <w:r w:rsidRPr="00C554D0">
        <w:rPr>
          <w:rFonts w:ascii="Arial" w:hAnsi="Arial" w:cs="Arial"/>
          <w:sz w:val="22"/>
          <w:szCs w:val="22"/>
          <w:lang w:val="cy-GB"/>
        </w:rPr>
        <w:t>.</w:t>
      </w:r>
    </w:p>
    <w:p w14:paraId="46A4DF43" w14:textId="77777777" w:rsidR="007B6A6C" w:rsidRPr="00C554D0" w:rsidRDefault="007B6A6C" w:rsidP="00C554D0">
      <w:pPr>
        <w:spacing w:line="360" w:lineRule="auto"/>
        <w:rPr>
          <w:rFonts w:ascii="Arial" w:hAnsi="Arial" w:cs="Arial"/>
          <w:sz w:val="22"/>
          <w:szCs w:val="22"/>
          <w:lang w:val="cy-GB"/>
        </w:rPr>
      </w:pPr>
      <w:r w:rsidRPr="00C554D0">
        <w:rPr>
          <w:rFonts w:ascii="Arial" w:hAnsi="Arial" w:cs="Arial"/>
          <w:sz w:val="22"/>
          <w:szCs w:val="22"/>
          <w:lang w:val="cy-GB"/>
        </w:rPr>
        <w:t xml:space="preserve">Ar y llaw arall, gwelir elfen gefnogol i addysgu wedi selio ar gyd-destunau byd go iawn, ble mae ysgolion yng Nghymru yn dechrau cynllunio eu cwricwlwm nhw i sicrhau bod disgyblion yn datblygu tuag at y pedwar diben trwy brofiadau. Cynigir hyn cyfleoedd i ddisgyblion archwilio, trafod, a llunio syniadau mewn cyd-destunau sy'n ymwneud â phroblemau'r byd go iawn (Estyn, 2020, t.27). Rhodda ysgolion mwy o gyfleodd i ddisgyblion derbyn profiadau perthnasol i’w dysgu. </w:t>
      </w:r>
    </w:p>
    <w:p w14:paraId="07155C6C" w14:textId="77777777" w:rsidR="006046B3" w:rsidRPr="00C554D0" w:rsidRDefault="006046B3" w:rsidP="00C554D0">
      <w:pPr>
        <w:spacing w:line="360" w:lineRule="auto"/>
        <w:rPr>
          <w:rFonts w:ascii="Arial" w:hAnsi="Arial" w:cs="Arial"/>
          <w:sz w:val="22"/>
          <w:szCs w:val="22"/>
          <w:lang w:val="cy-GB"/>
        </w:rPr>
      </w:pPr>
      <w:r w:rsidRPr="00C554D0">
        <w:rPr>
          <w:rFonts w:ascii="Arial" w:hAnsi="Arial" w:cs="Arial"/>
          <w:sz w:val="22"/>
          <w:szCs w:val="22"/>
          <w:lang w:val="cy-GB"/>
        </w:rPr>
        <w:lastRenderedPageBreak/>
        <w:t>Ac felly, er trafodwyd yn barod bod rhai anawsterau gydag addysgu pynciau byd-go iawn dilys, gwelir bod nifer o athrawon yng Nghymru yn gwerthfawrogi hyblygrwydd CiG a’r cyfleoedd i ddefnyddio profiadau bywyd go iawn sy’n berthnasol i’r disgyblion yn eu cyd-destun (Estyn, 2020, t.29) er mwyn i ddisgyblion allu dangos cynnydd a datblygiad sgiliau amrywiol.</w:t>
      </w:r>
    </w:p>
    <w:p w14:paraId="2336BCE9" w14:textId="75D738DB" w:rsidR="004E0B5C" w:rsidRPr="00C554D0" w:rsidRDefault="006046B3" w:rsidP="00C554D0">
      <w:pPr>
        <w:spacing w:line="360" w:lineRule="auto"/>
        <w:rPr>
          <w:rFonts w:ascii="Arial" w:hAnsi="Arial" w:cs="Arial"/>
          <w:sz w:val="22"/>
          <w:szCs w:val="22"/>
          <w:lang w:val="cy-GB"/>
        </w:rPr>
      </w:pPr>
      <w:r w:rsidRPr="00C554D0">
        <w:rPr>
          <w:rFonts w:ascii="Arial" w:hAnsi="Arial" w:cs="Arial"/>
          <w:sz w:val="22"/>
          <w:szCs w:val="22"/>
          <w:lang w:val="cy-GB"/>
        </w:rPr>
        <w:t>Yn ystod fy mhrofiadau dros y tair flwyddyn ddiwethaf fel darpar athrawes, rydw i wedi cael amrywiaeth fawr o gyfleodd i ddatblygu sgiliau tuag at y safonau proffesiynol ar gyfer addysgu ac arweinyddiaeth (Llywodraeth Cymru, 2020a) a’r egwyddorion pedagogaidd (Llywodraeth Cymru, 2023). Trafodwyd yn benodol am Themâu trawsgwricwlaidd a chyd-destunau byd go iawn dilys sydd wedi cynnig cyfleodd i mi ddatblygu sgiliau ar gyfer</w:t>
      </w:r>
      <w:r w:rsidR="00540759">
        <w:rPr>
          <w:rFonts w:ascii="Arial" w:hAnsi="Arial" w:cs="Arial"/>
          <w:sz w:val="22"/>
          <w:szCs w:val="22"/>
          <w:lang w:val="cy-GB"/>
        </w:rPr>
        <w:t xml:space="preserve"> fy</w:t>
      </w:r>
      <w:r w:rsidRPr="00C554D0">
        <w:rPr>
          <w:rFonts w:ascii="Arial" w:hAnsi="Arial" w:cs="Arial"/>
          <w:sz w:val="22"/>
          <w:szCs w:val="22"/>
          <w:lang w:val="cy-GB"/>
        </w:rPr>
        <w:t xml:space="preserve"> arfer personol, ond hefyd i sicrhau bod disgyblion yn derbyn addysg sy’n cynnig cyfleodd iddynt ddangos cynnydd</w:t>
      </w:r>
      <w:r w:rsidR="00B31216">
        <w:rPr>
          <w:rFonts w:ascii="Arial" w:hAnsi="Arial" w:cs="Arial"/>
          <w:sz w:val="22"/>
          <w:szCs w:val="22"/>
          <w:lang w:val="cy-GB"/>
        </w:rPr>
        <w:t>ar draws y cwricwlwm</w:t>
      </w:r>
      <w:r w:rsidRPr="00C554D0">
        <w:rPr>
          <w:rFonts w:ascii="Arial" w:hAnsi="Arial" w:cs="Arial"/>
          <w:sz w:val="22"/>
          <w:szCs w:val="22"/>
          <w:lang w:val="cy-GB"/>
        </w:rPr>
        <w:t xml:space="preserve"> wrth </w:t>
      </w:r>
      <w:r w:rsidR="00B31216">
        <w:rPr>
          <w:rFonts w:ascii="Arial" w:hAnsi="Arial" w:cs="Arial"/>
          <w:sz w:val="22"/>
          <w:szCs w:val="22"/>
          <w:lang w:val="cy-GB"/>
        </w:rPr>
        <w:t>ymgymryd</w:t>
      </w:r>
      <w:r w:rsidRPr="00C554D0">
        <w:rPr>
          <w:rFonts w:ascii="Arial" w:hAnsi="Arial" w:cs="Arial"/>
          <w:sz w:val="22"/>
          <w:szCs w:val="22"/>
          <w:lang w:val="cy-GB"/>
        </w:rPr>
        <w:t xml:space="preserve"> mewn amrywiaeth o wersi gwahanol. </w:t>
      </w:r>
      <w:r w:rsidR="004E0B5C" w:rsidRPr="00C554D0">
        <w:rPr>
          <w:rFonts w:ascii="Arial" w:hAnsi="Arial" w:cs="Arial"/>
          <w:sz w:val="22"/>
          <w:szCs w:val="22"/>
          <w:lang w:val="cy-GB"/>
        </w:rPr>
        <w:t>O ran y safonau proffesiynol, cynigodd hyn cyfle i mi ddatblygu sgiliau yn agos tuag at y llinynnau, cyd-destunau bywyd go iawn, dilys, ymelwa ar ddisgyblaethau pynciol mewn meysydd dysgu, a Themâu trawsgwricwlaidd (Llywodraeth Cymru, 2020a) er mwyn sicrhau bod gen i arfer da wrth addysgu</w:t>
      </w:r>
      <w:r w:rsidR="000D61DD">
        <w:rPr>
          <w:rFonts w:ascii="Arial" w:hAnsi="Arial" w:cs="Arial"/>
          <w:sz w:val="22"/>
          <w:szCs w:val="22"/>
          <w:lang w:val="cy-GB"/>
        </w:rPr>
        <w:t xml:space="preserve"> ar gyfer y dyfodol</w:t>
      </w:r>
      <w:r w:rsidR="004E0B5C" w:rsidRPr="00C554D0">
        <w:rPr>
          <w:rFonts w:ascii="Arial" w:hAnsi="Arial" w:cs="Arial"/>
          <w:sz w:val="22"/>
          <w:szCs w:val="22"/>
          <w:lang w:val="cy-GB"/>
        </w:rPr>
        <w:t>.</w:t>
      </w:r>
    </w:p>
    <w:p w14:paraId="271455B6" w14:textId="12C37AB1" w:rsidR="00C2697C" w:rsidRPr="00C554D0" w:rsidRDefault="00433D1E" w:rsidP="00C554D0">
      <w:pPr>
        <w:spacing w:line="360" w:lineRule="auto"/>
        <w:rPr>
          <w:rFonts w:ascii="Arial" w:hAnsi="Arial" w:cs="Arial"/>
          <w:sz w:val="22"/>
          <w:szCs w:val="22"/>
          <w:lang w:val="cy-GB"/>
        </w:rPr>
      </w:pPr>
      <w:r w:rsidRPr="00C554D0">
        <w:rPr>
          <w:rFonts w:ascii="Arial" w:hAnsi="Arial" w:cs="Arial"/>
          <w:sz w:val="22"/>
          <w:szCs w:val="22"/>
          <w:lang w:val="cy-GB"/>
        </w:rPr>
        <w:t xml:space="preserve">Trafodwyd yn barod am bwysigrwydd ystyried </w:t>
      </w:r>
      <w:r w:rsidR="000D61DD">
        <w:rPr>
          <w:rFonts w:ascii="Arial" w:hAnsi="Arial" w:cs="Arial"/>
          <w:sz w:val="22"/>
          <w:szCs w:val="22"/>
          <w:lang w:val="cy-GB"/>
        </w:rPr>
        <w:t>t</w:t>
      </w:r>
      <w:r w:rsidRPr="00C554D0">
        <w:rPr>
          <w:rFonts w:ascii="Arial" w:hAnsi="Arial" w:cs="Arial"/>
          <w:sz w:val="22"/>
          <w:szCs w:val="22"/>
          <w:lang w:val="cy-GB"/>
        </w:rPr>
        <w:t xml:space="preserve">hemâu trawsgwricwlaidd wrth gynllunio ac addygsu gwersi </w:t>
      </w:r>
      <w:r w:rsidR="00594814" w:rsidRPr="00C554D0">
        <w:rPr>
          <w:rFonts w:ascii="Arial" w:hAnsi="Arial" w:cs="Arial"/>
          <w:sz w:val="22"/>
          <w:szCs w:val="22"/>
          <w:lang w:val="cy-GB"/>
        </w:rPr>
        <w:t>er mwyn i ddisgyblion dangos cynnydd</w:t>
      </w:r>
      <w:r w:rsidR="008E5B47" w:rsidRPr="00C554D0">
        <w:rPr>
          <w:rFonts w:ascii="Arial" w:hAnsi="Arial" w:cs="Arial"/>
          <w:sz w:val="22"/>
          <w:szCs w:val="22"/>
          <w:lang w:val="cy-GB"/>
        </w:rPr>
        <w:t xml:space="preserve"> a datblygu sgiliau newydd</w:t>
      </w:r>
      <w:r w:rsidR="00594814" w:rsidRPr="00C554D0">
        <w:rPr>
          <w:rFonts w:ascii="Arial" w:hAnsi="Arial" w:cs="Arial"/>
          <w:sz w:val="22"/>
          <w:szCs w:val="22"/>
          <w:lang w:val="cy-GB"/>
        </w:rPr>
        <w:t xml:space="preserve"> </w:t>
      </w:r>
      <w:r w:rsidR="00B075BA" w:rsidRPr="00C554D0">
        <w:rPr>
          <w:rFonts w:ascii="Arial" w:hAnsi="Arial" w:cs="Arial"/>
          <w:sz w:val="22"/>
          <w:szCs w:val="22"/>
          <w:lang w:val="cy-GB"/>
        </w:rPr>
        <w:t xml:space="preserve">ar draws pob </w:t>
      </w:r>
      <w:r w:rsidR="002F6CB1" w:rsidRPr="00C554D0">
        <w:rPr>
          <w:rFonts w:ascii="Arial" w:hAnsi="Arial" w:cs="Arial"/>
          <w:sz w:val="22"/>
          <w:szCs w:val="22"/>
          <w:lang w:val="cy-GB"/>
        </w:rPr>
        <w:t xml:space="preserve">un o’r </w:t>
      </w:r>
      <w:r w:rsidR="00B075BA" w:rsidRPr="00C554D0">
        <w:rPr>
          <w:rFonts w:ascii="Arial" w:hAnsi="Arial" w:cs="Arial"/>
          <w:sz w:val="22"/>
          <w:szCs w:val="22"/>
          <w:lang w:val="cy-GB"/>
        </w:rPr>
        <w:t>M</w:t>
      </w:r>
      <w:r w:rsidR="002F6CB1" w:rsidRPr="00C554D0">
        <w:rPr>
          <w:rFonts w:ascii="Arial" w:hAnsi="Arial" w:cs="Arial"/>
          <w:sz w:val="22"/>
          <w:szCs w:val="22"/>
          <w:lang w:val="cy-GB"/>
        </w:rPr>
        <w:t>D</w:t>
      </w:r>
      <w:r w:rsidR="00B075BA" w:rsidRPr="00C554D0">
        <w:rPr>
          <w:rFonts w:ascii="Arial" w:hAnsi="Arial" w:cs="Arial"/>
          <w:sz w:val="22"/>
          <w:szCs w:val="22"/>
          <w:lang w:val="cy-GB"/>
        </w:rPr>
        <w:t xml:space="preserve">aPh ac ar draws y tair fframwaith trawsgwricwlaidd </w:t>
      </w:r>
      <w:r w:rsidR="00594814" w:rsidRPr="00C554D0">
        <w:rPr>
          <w:rFonts w:ascii="Arial" w:hAnsi="Arial" w:cs="Arial"/>
          <w:sz w:val="22"/>
          <w:szCs w:val="22"/>
          <w:lang w:val="cy-GB"/>
        </w:rPr>
        <w:t>(Llywodraeth Cymru, 2023;</w:t>
      </w:r>
      <w:r w:rsidR="008E5B47" w:rsidRPr="00C554D0">
        <w:rPr>
          <w:rFonts w:ascii="Arial" w:hAnsi="Arial" w:cs="Arial"/>
          <w:sz w:val="22"/>
          <w:szCs w:val="22"/>
          <w:lang w:val="cy-GB"/>
        </w:rPr>
        <w:t xml:space="preserve"> </w:t>
      </w:r>
      <w:r w:rsidR="00B075BA" w:rsidRPr="00C554D0">
        <w:rPr>
          <w:rFonts w:ascii="Arial" w:hAnsi="Arial" w:cs="Arial"/>
          <w:sz w:val="22"/>
          <w:szCs w:val="22"/>
          <w:lang w:val="cy-GB"/>
        </w:rPr>
        <w:t xml:space="preserve">Rowley a Cooper, 2009). </w:t>
      </w:r>
      <w:r w:rsidR="00420EF2" w:rsidRPr="00C554D0">
        <w:rPr>
          <w:rFonts w:ascii="Arial" w:hAnsi="Arial" w:cs="Arial"/>
          <w:sz w:val="22"/>
          <w:szCs w:val="22"/>
          <w:lang w:val="cy-GB"/>
        </w:rPr>
        <w:t>Daethwyd i gasgliad</w:t>
      </w:r>
      <w:r w:rsidR="00FD35E0" w:rsidRPr="00C554D0">
        <w:rPr>
          <w:rFonts w:ascii="Arial" w:hAnsi="Arial" w:cs="Arial"/>
          <w:sz w:val="22"/>
          <w:szCs w:val="22"/>
          <w:lang w:val="cy-GB"/>
        </w:rPr>
        <w:t>au</w:t>
      </w:r>
      <w:r w:rsidR="00420EF2" w:rsidRPr="00C554D0">
        <w:rPr>
          <w:rFonts w:ascii="Arial" w:hAnsi="Arial" w:cs="Arial"/>
          <w:sz w:val="22"/>
          <w:szCs w:val="22"/>
          <w:lang w:val="cy-GB"/>
        </w:rPr>
        <w:t xml:space="preserve"> ei fod yn cynnig </w:t>
      </w:r>
      <w:r w:rsidR="00C2697C" w:rsidRPr="00C554D0">
        <w:rPr>
          <w:rFonts w:ascii="Arial" w:hAnsi="Arial" w:cs="Arial"/>
          <w:sz w:val="22"/>
          <w:szCs w:val="22"/>
          <w:lang w:val="cy-GB"/>
        </w:rPr>
        <w:t>cyfle i ddisgyblaethau gwahanol gael eu cymhwyso i un profiad, thema neu syniad (Barnes, 2012</w:t>
      </w:r>
      <w:r w:rsidR="00B42A79" w:rsidRPr="00C554D0">
        <w:rPr>
          <w:rFonts w:ascii="Arial" w:hAnsi="Arial" w:cs="Arial"/>
          <w:sz w:val="22"/>
          <w:szCs w:val="22"/>
          <w:lang w:val="cy-GB"/>
        </w:rPr>
        <w:t>; Llywodraeth Cymru, 2024; Estyn, 2015</w:t>
      </w:r>
      <w:r w:rsidR="00C2697C" w:rsidRPr="00C554D0">
        <w:rPr>
          <w:rFonts w:ascii="Arial" w:hAnsi="Arial" w:cs="Arial"/>
          <w:sz w:val="22"/>
          <w:szCs w:val="22"/>
          <w:lang w:val="cy-GB"/>
        </w:rPr>
        <w:t>)</w:t>
      </w:r>
      <w:r w:rsidR="00C15B85" w:rsidRPr="00C554D0">
        <w:rPr>
          <w:rFonts w:ascii="Arial" w:hAnsi="Arial" w:cs="Arial"/>
          <w:sz w:val="22"/>
          <w:szCs w:val="22"/>
          <w:lang w:val="cy-GB"/>
        </w:rPr>
        <w:t xml:space="preserve"> er mwyn paratoi </w:t>
      </w:r>
      <w:r w:rsidR="00B42A79" w:rsidRPr="00C554D0">
        <w:rPr>
          <w:rFonts w:ascii="Arial" w:hAnsi="Arial" w:cs="Arial"/>
          <w:sz w:val="22"/>
          <w:szCs w:val="22"/>
          <w:lang w:val="cy-GB"/>
        </w:rPr>
        <w:t xml:space="preserve">dysgwyr ar gyfer y byd </w:t>
      </w:r>
      <w:r w:rsidR="0079420A" w:rsidRPr="00C554D0">
        <w:rPr>
          <w:rFonts w:ascii="Arial" w:hAnsi="Arial" w:cs="Arial"/>
          <w:sz w:val="22"/>
          <w:szCs w:val="22"/>
          <w:lang w:val="cy-GB"/>
        </w:rPr>
        <w:t>modern</w:t>
      </w:r>
      <w:r w:rsidR="00B42A79" w:rsidRPr="00C554D0">
        <w:rPr>
          <w:rFonts w:ascii="Arial" w:hAnsi="Arial" w:cs="Arial"/>
          <w:sz w:val="22"/>
          <w:szCs w:val="22"/>
          <w:lang w:val="cy-GB"/>
        </w:rPr>
        <w:t xml:space="preserve"> (</w:t>
      </w:r>
      <w:r w:rsidR="0079420A" w:rsidRPr="00C554D0">
        <w:rPr>
          <w:rFonts w:ascii="Arial" w:hAnsi="Arial" w:cs="Arial"/>
          <w:sz w:val="22"/>
          <w:szCs w:val="22"/>
          <w:lang w:val="cy-GB"/>
        </w:rPr>
        <w:t>Donaldson, 2015, t.40).</w:t>
      </w:r>
    </w:p>
    <w:p w14:paraId="515058DA" w14:textId="77777777" w:rsidR="00FD1541" w:rsidRPr="00C554D0" w:rsidRDefault="00FD1541" w:rsidP="00C554D0">
      <w:pPr>
        <w:spacing w:line="360" w:lineRule="auto"/>
        <w:rPr>
          <w:rFonts w:ascii="Arial" w:hAnsi="Arial" w:cs="Arial"/>
          <w:sz w:val="22"/>
          <w:szCs w:val="22"/>
          <w:lang w:val="cy-GB"/>
        </w:rPr>
      </w:pPr>
      <w:r w:rsidRPr="00C554D0">
        <w:rPr>
          <w:rFonts w:ascii="Arial" w:hAnsi="Arial" w:cs="Arial"/>
          <w:sz w:val="22"/>
          <w:szCs w:val="22"/>
          <w:lang w:val="cy-GB"/>
        </w:rPr>
        <w:t>Cefais nifer o gyfleodd i brofi cynllunio ac addysgu gwersi trawsgwricwlaidd fel darpar athrawes. Roeddwn i wedi cynnig cyfres o wersi i ddisgyblion ble roedd angen iddynt yn wneud ymchwil i ddarganfod chwaraeon gweledydd gwahanol ac wedyn cymryd rhan mewn gwersi ymarfer corff wedi selio ar hyn (gweler rhan 1). Gwelwyd fod hyn yn wers drawsgwricwlaidd wrth iddo ddatblygu sgiliau o 3 MDaPh ac o bob un o’r fframweithiau trawsgwricwlaidd (Llywodraeth Cymru, 2022) ac wrth iddo gyfuno sgiliau a phrofiadau fel nododd Llywodraeth Cymru, (2024) ac Estyn (2015) er mwyn i ddisgyblion ddangos datblygiad sgiliau o nifer o bynciau gwahanol.</w:t>
      </w:r>
    </w:p>
    <w:p w14:paraId="04546015" w14:textId="77777777" w:rsidR="00FD1541" w:rsidRPr="00C554D0" w:rsidRDefault="00FD1541" w:rsidP="00C554D0">
      <w:pPr>
        <w:spacing w:line="360" w:lineRule="auto"/>
        <w:rPr>
          <w:rFonts w:ascii="Arial" w:hAnsi="Arial" w:cs="Arial"/>
          <w:sz w:val="22"/>
          <w:szCs w:val="22"/>
          <w:lang w:val="cy-GB"/>
        </w:rPr>
      </w:pPr>
      <w:r w:rsidRPr="00C554D0">
        <w:rPr>
          <w:rFonts w:ascii="Arial" w:hAnsi="Arial" w:cs="Arial"/>
          <w:sz w:val="22"/>
          <w:szCs w:val="22"/>
          <w:lang w:val="cy-GB"/>
        </w:rPr>
        <w:t xml:space="preserve">Er hyn, rhaid ystyried nododd Barnes (2012) a Kerry (2015 t.10) bod addysgu yn drawsgwricwlaidd yn gallu fod yn anodd i ddysgwyr allu dangos cynnydd llawn. O ganlyniad, wrth i mi symud ymlaen yn fy ngyrfa, wrth i mi gynllunio gwersi trawsgwricwlaidd, hoffwn sicrhau fy mod yn cynllunio yn fanwl ac yn unol gyda’r cwricwlwm er mwyn osgoi bod hyn yn </w:t>
      </w:r>
      <w:r w:rsidRPr="00C554D0">
        <w:rPr>
          <w:rFonts w:ascii="Arial" w:hAnsi="Arial" w:cs="Arial"/>
          <w:sz w:val="22"/>
          <w:szCs w:val="22"/>
          <w:lang w:val="cy-GB"/>
        </w:rPr>
        <w:lastRenderedPageBreak/>
        <w:t xml:space="preserve">digwydd. Yn debyg, byddaf yn osgoi gor lenwi’r wers gyda sgiliau trawsgwricwlaidd gan fod angen sicrhau bod y datblygiad yn realistig fel nododd Cox, (2016). </w:t>
      </w:r>
    </w:p>
    <w:p w14:paraId="39755719" w14:textId="77777777" w:rsidR="00557A1B" w:rsidRPr="00C554D0" w:rsidRDefault="00557A1B" w:rsidP="00C554D0">
      <w:pPr>
        <w:spacing w:line="360" w:lineRule="auto"/>
        <w:rPr>
          <w:rFonts w:ascii="Arial" w:hAnsi="Arial" w:cs="Arial"/>
          <w:sz w:val="22"/>
          <w:szCs w:val="22"/>
          <w:lang w:val="cy-GB"/>
        </w:rPr>
      </w:pPr>
      <w:r w:rsidRPr="00C554D0">
        <w:rPr>
          <w:rFonts w:ascii="Arial" w:hAnsi="Arial" w:cs="Arial"/>
          <w:sz w:val="22"/>
          <w:szCs w:val="22"/>
          <w:lang w:val="cy-GB"/>
        </w:rPr>
        <w:t>Wrth ystyried yr adolygiad llenyddiaeth am wersi wedi selio ar gyd-destun byd go iawn, deathwyd i gasgliadau ei fod yn system gyfannol i baratoi disgyblion tuag at eu dyfodol yn y byd go iawn (Johnson, 2002, t.2) wrth i gyd-destun rhoi ystyr i gynnwys y wers (Johnson, 2002, t.3). Yng nghyd-destun CiG, rhoddir y gwersi yma cyfleodd i ddysgwyr ddatblygu sgiliau tuag at y pedwar diben fel paratoad tuag at eu dyfodol yn y byd go iawn (Llywodraeth Cymru, 2020; Llywodraeth Cymru; 2022; Kolb et al, 2001).</w:t>
      </w:r>
    </w:p>
    <w:p w14:paraId="3B4BFE01" w14:textId="189644D3" w:rsidR="00A62EBB" w:rsidRPr="00C554D0" w:rsidRDefault="00A62EBB" w:rsidP="00C554D0">
      <w:pPr>
        <w:spacing w:line="360" w:lineRule="auto"/>
        <w:rPr>
          <w:rFonts w:ascii="Arial" w:hAnsi="Arial" w:cs="Arial"/>
          <w:sz w:val="22"/>
          <w:szCs w:val="22"/>
          <w:lang w:val="cy-GB"/>
        </w:rPr>
      </w:pPr>
      <w:r w:rsidRPr="00C554D0">
        <w:rPr>
          <w:rFonts w:ascii="Arial" w:hAnsi="Arial" w:cs="Arial"/>
          <w:sz w:val="22"/>
          <w:szCs w:val="22"/>
          <w:lang w:val="cy-GB"/>
        </w:rPr>
        <w:t>Cefais nifer o gyfleodd i addysgu gwersi wedi selio ar gyd-destun byd go iawn. Un wers addysgais oedd gwers wedi selio ar bwnc cwpan y byd ble roedd cyfle i ddisgyblion wneud ymchwil ar Chromebook</w:t>
      </w:r>
      <w:r w:rsidR="003F3BC2">
        <w:rPr>
          <w:rFonts w:ascii="Arial" w:hAnsi="Arial" w:cs="Arial"/>
          <w:sz w:val="22"/>
          <w:szCs w:val="22"/>
          <w:lang w:val="cy-GB"/>
        </w:rPr>
        <w:t>s</w:t>
      </w:r>
      <w:r w:rsidRPr="00C554D0">
        <w:rPr>
          <w:rFonts w:ascii="Arial" w:hAnsi="Arial" w:cs="Arial"/>
          <w:sz w:val="22"/>
          <w:szCs w:val="22"/>
          <w:lang w:val="cy-GB"/>
        </w:rPr>
        <w:t xml:space="preserve"> i ddarganfod ffeithiau gwahanol ar wlad benodol (gweler rhan 1). Wrth ystyried diffiniad Osika et al (2022) a Miller (2006, t.3) o gyd-destunau byd go iawn fel gwersi wedi’u selio ar sefyllfaoedd byd go iawn, gwelir cysylltiad i sut gellir diffinio fy ngwers i fel un wedi selio ar gyd-destun byd go iawn</w:t>
      </w:r>
      <w:r w:rsidR="00363815">
        <w:rPr>
          <w:rFonts w:ascii="Arial" w:hAnsi="Arial" w:cs="Arial"/>
          <w:sz w:val="22"/>
          <w:szCs w:val="22"/>
          <w:lang w:val="cy-GB"/>
        </w:rPr>
        <w:t xml:space="preserve"> wrth iddo ddatblygu sgiliau o’r cwricwlwm wedi selio ar bwnc cyfredol</w:t>
      </w:r>
      <w:r w:rsidR="00CD3239">
        <w:rPr>
          <w:rFonts w:ascii="Arial" w:hAnsi="Arial" w:cs="Arial"/>
          <w:sz w:val="22"/>
          <w:szCs w:val="22"/>
          <w:lang w:val="cy-GB"/>
        </w:rPr>
        <w:t xml:space="preserve"> yn y byd.</w:t>
      </w:r>
    </w:p>
    <w:p w14:paraId="18527EBF" w14:textId="00E71DB3" w:rsidR="00C6356A" w:rsidRPr="00C554D0" w:rsidRDefault="00C6356A" w:rsidP="00C554D0">
      <w:pPr>
        <w:spacing w:line="360" w:lineRule="auto"/>
        <w:rPr>
          <w:rFonts w:ascii="Arial" w:hAnsi="Arial" w:cs="Arial"/>
          <w:sz w:val="22"/>
          <w:szCs w:val="22"/>
          <w:lang w:val="cy-GB"/>
        </w:rPr>
      </w:pPr>
      <w:r w:rsidRPr="00C554D0">
        <w:rPr>
          <w:rFonts w:ascii="Arial" w:hAnsi="Arial" w:cs="Arial"/>
          <w:sz w:val="22"/>
          <w:szCs w:val="22"/>
          <w:lang w:val="cy-GB"/>
        </w:rPr>
        <w:t>Serch hynny, rhaid ystyried anawsterau creu cyd-destunau byd go iawn ar gyfer dysgu. Trafodwyd yn barod bod arian yn cael effaith ar y gallu i gynnig profiadau byd go iawn i ddisgyblion fel tripiau ysgol (Huins, 2024; Kirschner, Sweller a Clark (2006)</w:t>
      </w:r>
      <w:r w:rsidR="0006669C">
        <w:rPr>
          <w:rFonts w:ascii="Arial" w:hAnsi="Arial" w:cs="Arial"/>
          <w:sz w:val="22"/>
          <w:szCs w:val="22"/>
          <w:lang w:val="cy-GB"/>
        </w:rPr>
        <w:t>,</w:t>
      </w:r>
      <w:r w:rsidRPr="00C554D0">
        <w:rPr>
          <w:rFonts w:ascii="Arial" w:hAnsi="Arial" w:cs="Arial"/>
          <w:sz w:val="22"/>
          <w:szCs w:val="22"/>
          <w:lang w:val="cy-GB"/>
        </w:rPr>
        <w:t xml:space="preserve"> a'i fod yn lleihau cynnydd disgyblion o ran CiG. Ond, gellir ystyried bod cyfleoedd i godi arian fel ysgol neu gynnig opsiwn hyblyg i rieni dalu am y teithiau ysgol (Estyn, 2023a). Yn debyg, gellir gweithio yn agos gyda’r gymuned i gynnig profiadau i ddisgyblion (Estyn, 2020a) er mwyn iddynt allu dysgu trwy brofiadau (Vygotsky, 1978)</w:t>
      </w:r>
      <w:r w:rsidR="0006669C">
        <w:rPr>
          <w:rFonts w:ascii="Arial" w:hAnsi="Arial" w:cs="Arial"/>
          <w:sz w:val="22"/>
          <w:szCs w:val="22"/>
          <w:lang w:val="cy-GB"/>
        </w:rPr>
        <w:t xml:space="preserve"> a dangos y cynnydd gorau posib ar draws y cwricwlwm.</w:t>
      </w:r>
    </w:p>
    <w:p w14:paraId="691BFE3F" w14:textId="0B23B666" w:rsidR="005E7513" w:rsidRPr="00C554D0" w:rsidRDefault="005E7513" w:rsidP="00C554D0">
      <w:pPr>
        <w:spacing w:line="360" w:lineRule="auto"/>
        <w:rPr>
          <w:rFonts w:ascii="Arial" w:hAnsi="Arial" w:cs="Arial"/>
          <w:sz w:val="22"/>
          <w:szCs w:val="22"/>
          <w:lang w:val="cy-GB"/>
        </w:rPr>
      </w:pPr>
      <w:r w:rsidRPr="00C554D0">
        <w:rPr>
          <w:rFonts w:ascii="Arial" w:hAnsi="Arial" w:cs="Arial"/>
          <w:sz w:val="22"/>
          <w:szCs w:val="22"/>
          <w:lang w:val="cy-GB"/>
        </w:rPr>
        <w:t xml:space="preserve">Wrth ystyried hyn, yn symud ymlaen, hoffwn gynnig mwy o brofiadau i ddisgyblion er mwyn iddynt ddangos cynnydd (Llywodraeth Cymru 2020; Llywodraeth Cymru 2022; Kolb et al, 2001). Wrth ystyried arian fel anhawster, hoffwn sicrhau fy mod hefyd yn gweithio’n agos gyda staff arall yr ysgol a’r gymuned ehangach er mwyn sicrhau ein bod yn gallu </w:t>
      </w:r>
      <w:r w:rsidR="00851960">
        <w:rPr>
          <w:rFonts w:ascii="Arial" w:hAnsi="Arial" w:cs="Arial"/>
          <w:sz w:val="22"/>
          <w:szCs w:val="22"/>
          <w:lang w:val="cy-GB"/>
        </w:rPr>
        <w:t>cynnig y</w:t>
      </w:r>
      <w:r w:rsidRPr="00C554D0">
        <w:rPr>
          <w:rFonts w:ascii="Arial" w:hAnsi="Arial" w:cs="Arial"/>
          <w:sz w:val="22"/>
          <w:szCs w:val="22"/>
          <w:lang w:val="cy-GB"/>
        </w:rPr>
        <w:t xml:space="preserve"> profiadau yma i bob unigolyn yn yr ysgol er efallai bod arian yn </w:t>
      </w:r>
      <w:r w:rsidR="00851960">
        <w:rPr>
          <w:rFonts w:ascii="Arial" w:hAnsi="Arial" w:cs="Arial"/>
          <w:sz w:val="22"/>
          <w:szCs w:val="22"/>
          <w:lang w:val="cy-GB"/>
        </w:rPr>
        <w:t>anhawster</w:t>
      </w:r>
      <w:r w:rsidRPr="00C554D0">
        <w:rPr>
          <w:rFonts w:ascii="Arial" w:hAnsi="Arial" w:cs="Arial"/>
          <w:sz w:val="22"/>
          <w:szCs w:val="22"/>
          <w:lang w:val="cy-GB"/>
        </w:rPr>
        <w:t xml:space="preserve"> er mwyn sicrhau bod disgyblion yn derbyn cynnig </w:t>
      </w:r>
      <w:r w:rsidR="00851960">
        <w:rPr>
          <w:rFonts w:ascii="Arial" w:hAnsi="Arial" w:cs="Arial"/>
          <w:sz w:val="22"/>
          <w:szCs w:val="22"/>
          <w:lang w:val="cy-GB"/>
        </w:rPr>
        <w:t>hafal</w:t>
      </w:r>
      <w:r w:rsidRPr="00C554D0">
        <w:rPr>
          <w:rFonts w:ascii="Arial" w:hAnsi="Arial" w:cs="Arial"/>
          <w:sz w:val="22"/>
          <w:szCs w:val="22"/>
          <w:lang w:val="cy-GB"/>
        </w:rPr>
        <w:t xml:space="preserve"> i ddangos </w:t>
      </w:r>
      <w:r w:rsidR="00851960">
        <w:rPr>
          <w:rFonts w:ascii="Arial" w:hAnsi="Arial" w:cs="Arial"/>
          <w:sz w:val="22"/>
          <w:szCs w:val="22"/>
          <w:lang w:val="cy-GB"/>
        </w:rPr>
        <w:t>cynnydd</w:t>
      </w:r>
      <w:r w:rsidRPr="00C554D0">
        <w:rPr>
          <w:rFonts w:ascii="Arial" w:hAnsi="Arial" w:cs="Arial"/>
          <w:sz w:val="22"/>
          <w:szCs w:val="22"/>
          <w:lang w:val="cy-GB"/>
        </w:rPr>
        <w:t xml:space="preserve"> ar draws CiG (Llywodraeth Cymru, 2020).</w:t>
      </w:r>
    </w:p>
    <w:p w14:paraId="015CD22F" w14:textId="697379FF" w:rsidR="006B573B" w:rsidRPr="00C554D0" w:rsidRDefault="00D451A8" w:rsidP="00C554D0">
      <w:pPr>
        <w:spacing w:line="360" w:lineRule="auto"/>
        <w:rPr>
          <w:rFonts w:ascii="Arial" w:hAnsi="Arial" w:cs="Arial"/>
          <w:sz w:val="22"/>
          <w:szCs w:val="22"/>
          <w:lang w:val="cy-GB"/>
        </w:rPr>
      </w:pPr>
      <w:r w:rsidRPr="00C554D0">
        <w:rPr>
          <w:rFonts w:ascii="Arial" w:hAnsi="Arial" w:cs="Arial"/>
          <w:sz w:val="22"/>
          <w:szCs w:val="22"/>
          <w:lang w:val="cy-GB"/>
        </w:rPr>
        <w:t xml:space="preserve">Ac felly, wrth ystyried casgliadau’r adolygiad llenyddiaeth a myfyrdod </w:t>
      </w:r>
      <w:r w:rsidR="00921313">
        <w:rPr>
          <w:rFonts w:ascii="Arial" w:hAnsi="Arial" w:cs="Arial"/>
          <w:sz w:val="22"/>
          <w:szCs w:val="22"/>
          <w:lang w:val="cy-GB"/>
        </w:rPr>
        <w:t xml:space="preserve">o </w:t>
      </w:r>
      <w:r w:rsidRPr="00C554D0">
        <w:rPr>
          <w:rFonts w:ascii="Arial" w:hAnsi="Arial" w:cs="Arial"/>
          <w:sz w:val="22"/>
          <w:szCs w:val="22"/>
          <w:lang w:val="cy-GB"/>
        </w:rPr>
        <w:t xml:space="preserve">fy arfer personol, gellir gweld yn glir pwysigrwydd cynllunio a chynnig gwersi i ddisgyblion mewn ffyrdd creadigol a thrawsgwricwlaidd gyda chyfleodd i addysgu gyda chyd-destunau byd go iawn. Gwelwyd pwysigrwydd gwneud hyn ar gyfer cynnydd disgyblion ar draws CiG er mwyn iddynt ddatblygu tuag at y pedwar diben (Llywodraeth Cymru, 2020). Ac felly, bwriadaf </w:t>
      </w:r>
      <w:r w:rsidRPr="00C554D0">
        <w:rPr>
          <w:rFonts w:ascii="Arial" w:hAnsi="Arial" w:cs="Arial"/>
          <w:sz w:val="22"/>
          <w:szCs w:val="22"/>
          <w:lang w:val="cy-GB"/>
        </w:rPr>
        <w:lastRenderedPageBreak/>
        <w:t>sicrhau fy mod yn parhau i ddatblygu fy arfer personol er mwyn gallu cynnig yr addysg gorau i ddisgyblion fel bod ganddynt y cyfle i ddangos cynnydd a dangos eu hun ar eu gorau.</w:t>
      </w:r>
    </w:p>
    <w:p w14:paraId="6B3CAAB9" w14:textId="286E2F44" w:rsidR="0026227B" w:rsidRPr="00C554D0" w:rsidRDefault="0026227B" w:rsidP="00C554D0">
      <w:pPr>
        <w:spacing w:line="360" w:lineRule="auto"/>
        <w:rPr>
          <w:rFonts w:ascii="Arial" w:hAnsi="Arial" w:cs="Arial"/>
          <w:sz w:val="22"/>
          <w:szCs w:val="22"/>
          <w:lang w:val="cy-GB"/>
        </w:rPr>
      </w:pPr>
    </w:p>
    <w:p w14:paraId="18B25255" w14:textId="366DDA3B" w:rsidR="009144CA" w:rsidRDefault="009144CA">
      <w:pPr>
        <w:rPr>
          <w:rFonts w:ascii="Arial" w:hAnsi="Arial" w:cs="Arial"/>
          <w:sz w:val="22"/>
          <w:szCs w:val="22"/>
          <w:lang w:val="cy-GB"/>
        </w:rPr>
      </w:pPr>
      <w:r>
        <w:rPr>
          <w:rFonts w:ascii="Arial" w:hAnsi="Arial" w:cs="Arial"/>
          <w:sz w:val="22"/>
          <w:szCs w:val="22"/>
          <w:lang w:val="cy-GB"/>
        </w:rPr>
        <w:br w:type="page"/>
      </w:r>
    </w:p>
    <w:p w14:paraId="2F59C7C6" w14:textId="77777777" w:rsidR="00872B03" w:rsidRPr="00C554D0" w:rsidRDefault="00872B03" w:rsidP="00C554D0">
      <w:pPr>
        <w:spacing w:line="360" w:lineRule="auto"/>
        <w:rPr>
          <w:rFonts w:ascii="Arial" w:hAnsi="Arial" w:cs="Arial"/>
          <w:sz w:val="22"/>
          <w:szCs w:val="22"/>
          <w:lang w:val="cy-GB"/>
        </w:rPr>
      </w:pPr>
    </w:p>
    <w:p w14:paraId="1CD719FF" w14:textId="63BDFC21" w:rsidR="00D65B0E" w:rsidRPr="00101206" w:rsidRDefault="00101206" w:rsidP="00C554D0">
      <w:pPr>
        <w:spacing w:line="360" w:lineRule="auto"/>
        <w:rPr>
          <w:rFonts w:ascii="Arial" w:hAnsi="Arial" w:cs="Arial"/>
          <w:b/>
          <w:bCs/>
          <w:u w:val="single"/>
          <w:lang w:val="cy-GB"/>
        </w:rPr>
      </w:pPr>
      <w:r w:rsidRPr="00101206">
        <w:rPr>
          <w:rFonts w:ascii="Arial" w:hAnsi="Arial" w:cs="Arial"/>
          <w:b/>
          <w:bCs/>
          <w:u w:val="single"/>
          <w:lang w:val="cy-GB"/>
        </w:rPr>
        <w:t>L</w:t>
      </w:r>
      <w:r w:rsidR="00D65B0E" w:rsidRPr="00101206">
        <w:rPr>
          <w:rFonts w:ascii="Arial" w:hAnsi="Arial" w:cs="Arial"/>
          <w:b/>
          <w:bCs/>
          <w:u w:val="single"/>
          <w:lang w:val="cy-GB"/>
        </w:rPr>
        <w:t>lyfryddiaeth</w:t>
      </w:r>
    </w:p>
    <w:p w14:paraId="7FF30AF7"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Alfian A., (2019) </w:t>
      </w:r>
      <w:r w:rsidRPr="00C554D0">
        <w:rPr>
          <w:rFonts w:ascii="Arial" w:hAnsi="Arial" w:cs="Arial"/>
          <w:i/>
          <w:iCs/>
          <w:sz w:val="22"/>
          <w:szCs w:val="22"/>
          <w:lang w:val="cy-GB"/>
        </w:rPr>
        <w:t xml:space="preserve">Contextual Teaching and Learning Approach (CTL) in English Teaching: Its Advantages and Disadvantages </w:t>
      </w:r>
      <w:r w:rsidRPr="00C554D0">
        <w:rPr>
          <w:rFonts w:ascii="Arial" w:hAnsi="Arial" w:cs="Arial"/>
          <w:sz w:val="22"/>
          <w:szCs w:val="22"/>
          <w:lang w:val="cy-GB"/>
        </w:rPr>
        <w:t xml:space="preserve">Ar gael yn: </w:t>
      </w:r>
      <w:hyperlink r:id="rId8" w:history="1">
        <w:r w:rsidRPr="00C554D0">
          <w:rPr>
            <w:rStyle w:val="Hyperlink"/>
            <w:rFonts w:ascii="Arial" w:hAnsi="Arial" w:cs="Arial"/>
            <w:sz w:val="22"/>
            <w:szCs w:val="22"/>
            <w:lang w:val="cy-GB"/>
          </w:rPr>
          <w:t>https://www.academia.edu/74787958/Contextual_Teaching_and_Learning_Approach_CTL_in_English_Teaching_Its_Advantages_and_Disadvantages?auto=download</w:t>
        </w:r>
      </w:hyperlink>
      <w:r w:rsidRPr="00C554D0">
        <w:rPr>
          <w:rFonts w:ascii="Arial" w:hAnsi="Arial" w:cs="Arial"/>
          <w:sz w:val="22"/>
          <w:szCs w:val="22"/>
          <w:lang w:val="cy-GB"/>
        </w:rPr>
        <w:t xml:space="preserve"> Cyrchwyd: 12/04/2024</w:t>
      </w:r>
    </w:p>
    <w:p w14:paraId="29F8B2F9"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Barnes J., (2012) </w:t>
      </w:r>
      <w:r w:rsidRPr="00C554D0">
        <w:rPr>
          <w:rFonts w:ascii="Arial" w:hAnsi="Arial" w:cs="Arial"/>
          <w:i/>
          <w:iCs/>
          <w:sz w:val="22"/>
          <w:szCs w:val="22"/>
          <w:lang w:val="cy-GB"/>
        </w:rPr>
        <w:t>Cross-Curricular Learning 3–14</w:t>
      </w:r>
      <w:r w:rsidRPr="00C554D0">
        <w:rPr>
          <w:rFonts w:ascii="Arial" w:hAnsi="Arial" w:cs="Arial"/>
          <w:sz w:val="22"/>
          <w:szCs w:val="22"/>
          <w:lang w:val="cy-GB"/>
        </w:rPr>
        <w:t>. Second edition. London: Sage.</w:t>
      </w:r>
    </w:p>
    <w:p w14:paraId="44F6BD11"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Barnes J., (2015) The Creative Primary Curriculum: </w:t>
      </w:r>
      <w:r w:rsidRPr="00C554D0">
        <w:rPr>
          <w:rFonts w:ascii="Arial" w:hAnsi="Arial" w:cs="Arial"/>
          <w:i/>
          <w:iCs/>
          <w:sz w:val="22"/>
          <w:szCs w:val="22"/>
          <w:lang w:val="cy-GB"/>
        </w:rPr>
        <w:t xml:space="preserve">An introduction to cross – curricular learning </w:t>
      </w:r>
      <w:r w:rsidRPr="00C554D0">
        <w:rPr>
          <w:rFonts w:ascii="Arial" w:hAnsi="Arial" w:cs="Arial"/>
          <w:sz w:val="22"/>
          <w:szCs w:val="22"/>
          <w:lang w:val="cy-GB"/>
        </w:rPr>
        <w:t>Sage</w:t>
      </w:r>
    </w:p>
    <w:p w14:paraId="48C0215F"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Cox D., (2016) </w:t>
      </w:r>
      <w:r w:rsidRPr="00C554D0">
        <w:rPr>
          <w:rFonts w:ascii="Arial" w:hAnsi="Arial" w:cs="Arial"/>
          <w:i/>
          <w:iCs/>
          <w:sz w:val="22"/>
          <w:szCs w:val="22"/>
          <w:lang w:val="cy-GB"/>
        </w:rPr>
        <w:t>Don’t waste time on cross curricular projects or wedging in other subjects into your lessons</w:t>
      </w:r>
      <w:r w:rsidRPr="00C554D0">
        <w:rPr>
          <w:rFonts w:ascii="Arial" w:hAnsi="Arial" w:cs="Arial"/>
          <w:sz w:val="22"/>
          <w:szCs w:val="22"/>
          <w:lang w:val="cy-GB"/>
        </w:rPr>
        <w:t xml:space="preserve"> Ar gawl yn:  </w:t>
      </w:r>
      <w:hyperlink r:id="rId9" w:history="1">
        <w:r w:rsidRPr="00C554D0">
          <w:rPr>
            <w:rStyle w:val="Hyperlink"/>
            <w:rFonts w:ascii="Arial" w:hAnsi="Arial" w:cs="Arial"/>
            <w:sz w:val="22"/>
            <w:szCs w:val="22"/>
            <w:lang w:val="cy-GB"/>
          </w:rPr>
          <w:t>https://missdcoxblog.wordpress.com/2016/12/11/dont-waste-time-on-cross-curricular-projects-or-wedging-in-other-subjects-into-your-lessons/</w:t>
        </w:r>
      </w:hyperlink>
      <w:r w:rsidRPr="00C554D0">
        <w:rPr>
          <w:rFonts w:ascii="Arial" w:hAnsi="Arial" w:cs="Arial"/>
          <w:sz w:val="22"/>
          <w:szCs w:val="22"/>
          <w:lang w:val="cy-GB"/>
        </w:rPr>
        <w:t xml:space="preserve"> Cyrchwyd: 11/04/2024</w:t>
      </w:r>
    </w:p>
    <w:p w14:paraId="0DCD1E72"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Cutler M., (2024) </w:t>
      </w:r>
      <w:r w:rsidRPr="00C554D0">
        <w:rPr>
          <w:rFonts w:cs="Arial"/>
          <w:i/>
          <w:iCs/>
          <w:sz w:val="22"/>
          <w:szCs w:val="22"/>
          <w:lang w:val="cy-GB" w:eastAsia="en-GB"/>
        </w:rPr>
        <w:t xml:space="preserve">STEM: Cross-curricular and real-world links </w:t>
      </w:r>
      <w:r w:rsidRPr="00C554D0">
        <w:rPr>
          <w:rFonts w:cs="Arial"/>
          <w:sz w:val="22"/>
          <w:szCs w:val="22"/>
          <w:lang w:val="cy-GB" w:eastAsia="en-GB"/>
        </w:rPr>
        <w:t xml:space="preserve">Ar gael yn: </w:t>
      </w:r>
      <w:hyperlink r:id="rId10" w:history="1">
        <w:r w:rsidRPr="00C554D0">
          <w:rPr>
            <w:rStyle w:val="Hyperlink"/>
            <w:rFonts w:cs="Arial"/>
            <w:sz w:val="22"/>
            <w:szCs w:val="22"/>
            <w:lang w:val="cy-GB" w:eastAsia="en-GB"/>
          </w:rPr>
          <w:t>https://www.headteacher-update.com/content/best-practice/stem-cross-curricular-and-real-world-links/</w:t>
        </w:r>
      </w:hyperlink>
      <w:r w:rsidRPr="00C554D0">
        <w:rPr>
          <w:rFonts w:cs="Arial"/>
          <w:sz w:val="22"/>
          <w:szCs w:val="22"/>
          <w:lang w:val="cy-GB" w:eastAsia="en-GB"/>
        </w:rPr>
        <w:t xml:space="preserve"> Cyrchwyd: 11/04/2024</w:t>
      </w:r>
    </w:p>
    <w:p w14:paraId="1115A23B"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Donaldson (2015) </w:t>
      </w:r>
      <w:r w:rsidRPr="00C554D0">
        <w:rPr>
          <w:rFonts w:ascii="Arial" w:hAnsi="Arial" w:cs="Arial"/>
          <w:i/>
          <w:iCs/>
          <w:sz w:val="22"/>
          <w:szCs w:val="22"/>
          <w:lang w:val="cy-GB"/>
        </w:rPr>
        <w:t xml:space="preserve">Dyfodol Llwyddiannus </w:t>
      </w:r>
      <w:r w:rsidRPr="00C554D0">
        <w:rPr>
          <w:rFonts w:ascii="Arial" w:hAnsi="Arial" w:cs="Arial"/>
          <w:sz w:val="22"/>
          <w:szCs w:val="22"/>
          <w:lang w:val="cy-GB"/>
        </w:rPr>
        <w:t xml:space="preserve">Ar gael yn: </w:t>
      </w:r>
      <w:hyperlink r:id="rId11" w:history="1">
        <w:r w:rsidRPr="00C554D0">
          <w:rPr>
            <w:rStyle w:val="Hyperlink"/>
            <w:rFonts w:ascii="Arial" w:hAnsi="Arial" w:cs="Arial"/>
            <w:sz w:val="22"/>
            <w:szCs w:val="22"/>
            <w:lang w:val="cy-GB"/>
          </w:rPr>
          <w:t>https://www.llyw.cymru/sites/default/files/publications/2018-03/dyfodol-llwyddiannus.pdf</w:t>
        </w:r>
      </w:hyperlink>
      <w:r w:rsidRPr="00C554D0">
        <w:rPr>
          <w:rFonts w:ascii="Arial" w:hAnsi="Arial" w:cs="Arial"/>
          <w:sz w:val="22"/>
          <w:szCs w:val="22"/>
          <w:lang w:val="cy-GB"/>
        </w:rPr>
        <w:t xml:space="preserve"> Cyrchwyd: 10/04/2024</w:t>
      </w:r>
    </w:p>
    <w:p w14:paraId="05FD685C" w14:textId="77777777" w:rsidR="00E505F8" w:rsidRPr="00C554D0" w:rsidRDefault="00E505F8" w:rsidP="00C554D0">
      <w:pPr>
        <w:spacing w:after="0" w:line="360" w:lineRule="auto"/>
        <w:rPr>
          <w:rFonts w:ascii="Arial" w:hAnsi="Arial" w:cs="Arial"/>
          <w:sz w:val="22"/>
          <w:szCs w:val="22"/>
          <w:lang w:val="cy-GB"/>
        </w:rPr>
      </w:pPr>
      <w:r w:rsidRPr="00C554D0">
        <w:rPr>
          <w:rFonts w:ascii="Arial" w:hAnsi="Arial" w:cs="Arial"/>
          <w:sz w:val="22"/>
          <w:szCs w:val="22"/>
          <w:lang w:val="cy-GB"/>
        </w:rPr>
        <w:t xml:space="preserve">Estyn., (2017) </w:t>
      </w:r>
      <w:r w:rsidRPr="00C554D0">
        <w:rPr>
          <w:rFonts w:ascii="Arial" w:hAnsi="Arial" w:cs="Arial"/>
          <w:i/>
          <w:iCs/>
          <w:sz w:val="22"/>
          <w:szCs w:val="22"/>
          <w:lang w:val="cy-GB"/>
        </w:rPr>
        <w:t xml:space="preserve">Datblygu medrau dysgwyr trwy brofiadau bywyd go iawn </w:t>
      </w:r>
      <w:r w:rsidRPr="00C554D0">
        <w:rPr>
          <w:rFonts w:ascii="Arial" w:hAnsi="Arial" w:cs="Arial"/>
          <w:sz w:val="22"/>
          <w:szCs w:val="22"/>
          <w:lang w:val="cy-GB"/>
        </w:rPr>
        <w:t xml:space="preserve">Ar gael yn: </w:t>
      </w:r>
      <w:hyperlink r:id="rId12" w:history="1">
        <w:r w:rsidRPr="00C554D0">
          <w:rPr>
            <w:rStyle w:val="Hyperlink"/>
            <w:rFonts w:ascii="Arial" w:hAnsi="Arial" w:cs="Arial"/>
            <w:sz w:val="22"/>
            <w:szCs w:val="22"/>
            <w:lang w:val="cy-GB"/>
          </w:rPr>
          <w:t>https://www.estyn.llyw.cymru/arfer-effeithiol/datblygu-medrau-dysgwyr-trwy-brofiadau-bywyd-go-iawn?_ga=2.30468223.1367604098.1712757145-1952756886.1703170489</w:t>
        </w:r>
      </w:hyperlink>
      <w:r w:rsidRPr="00C554D0">
        <w:rPr>
          <w:rFonts w:ascii="Arial" w:hAnsi="Arial" w:cs="Arial"/>
          <w:sz w:val="22"/>
          <w:szCs w:val="22"/>
          <w:lang w:val="cy-GB"/>
        </w:rPr>
        <w:t xml:space="preserve"> Cyrchwyd: 12/04/2024</w:t>
      </w:r>
    </w:p>
    <w:p w14:paraId="65994A5E"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Estyn., (2018) </w:t>
      </w:r>
      <w:r w:rsidRPr="00C554D0">
        <w:rPr>
          <w:rFonts w:cs="Arial"/>
          <w:i/>
          <w:iCs/>
          <w:sz w:val="22"/>
          <w:szCs w:val="22"/>
          <w:lang w:val="cy-GB" w:eastAsia="en-GB"/>
        </w:rPr>
        <w:t xml:space="preserve">Darparu profiadau wedi’u cyfoethogi i ddatblygu medrau </w:t>
      </w:r>
      <w:r w:rsidRPr="00C554D0">
        <w:rPr>
          <w:rFonts w:cs="Arial"/>
          <w:sz w:val="22"/>
          <w:szCs w:val="22"/>
          <w:lang w:val="cy-GB" w:eastAsia="en-GB"/>
        </w:rPr>
        <w:t xml:space="preserve">Ar gael yn: </w:t>
      </w:r>
      <w:hyperlink r:id="rId13" w:history="1">
        <w:r w:rsidRPr="00C554D0">
          <w:rPr>
            <w:rStyle w:val="Hyperlink"/>
            <w:rFonts w:cs="Arial"/>
            <w:sz w:val="22"/>
            <w:szCs w:val="22"/>
            <w:lang w:val="cy-GB" w:eastAsia="en-GB"/>
          </w:rPr>
          <w:t>https://www.estyn.llyw.cymru/arfer-effeithiol/darparu-profiadau-wediu-cyfoethogi-i-ddatblygu-medrau?_ga=2.23233786.1367604098.1712757145-1952756886.1703170489</w:t>
        </w:r>
      </w:hyperlink>
      <w:r w:rsidRPr="00C554D0">
        <w:rPr>
          <w:rFonts w:cs="Arial"/>
          <w:sz w:val="22"/>
          <w:szCs w:val="22"/>
          <w:lang w:val="cy-GB" w:eastAsia="en-GB"/>
        </w:rPr>
        <w:t xml:space="preserve"> Cyrchwyd: 11/04/2024</w:t>
      </w:r>
    </w:p>
    <w:p w14:paraId="44C6D3C9"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(2018a) </w:t>
      </w:r>
      <w:r w:rsidRPr="00C554D0">
        <w:rPr>
          <w:rFonts w:ascii="Arial" w:hAnsi="Arial" w:cs="Arial"/>
          <w:i/>
          <w:iCs/>
          <w:sz w:val="22"/>
          <w:szCs w:val="22"/>
          <w:lang w:val="cy-GB"/>
        </w:rPr>
        <w:t xml:space="preserve">Datblygu medrau disgyblion ar draws y cwricwlwm </w:t>
      </w:r>
      <w:r w:rsidRPr="00C554D0">
        <w:rPr>
          <w:rFonts w:ascii="Arial" w:hAnsi="Arial" w:cs="Arial"/>
          <w:sz w:val="22"/>
          <w:szCs w:val="22"/>
          <w:lang w:val="cy-GB"/>
        </w:rPr>
        <w:t xml:space="preserve">Ar gael yn: </w:t>
      </w:r>
      <w:hyperlink r:id="rId14" w:history="1">
        <w:r w:rsidRPr="00C554D0">
          <w:rPr>
            <w:rStyle w:val="Hyperlink"/>
            <w:rFonts w:ascii="Arial" w:hAnsi="Arial" w:cs="Arial"/>
            <w:sz w:val="22"/>
            <w:szCs w:val="22"/>
            <w:lang w:val="cy-GB"/>
          </w:rPr>
          <w:t>https://www.estyn.llyw.cymru/arfer-effeithiol/datblygu-medrau-disgyblion-ar-draws-y-cwricwlwm?_ga=2.229149276.1367604098.1712757145-1952756886.1703170489</w:t>
        </w:r>
      </w:hyperlink>
      <w:r w:rsidRPr="00C554D0">
        <w:rPr>
          <w:rFonts w:ascii="Arial" w:hAnsi="Arial" w:cs="Arial"/>
          <w:sz w:val="22"/>
          <w:szCs w:val="22"/>
          <w:lang w:val="cy-GB"/>
        </w:rPr>
        <w:t xml:space="preserve"> Cyrchwyd: 11/04/2024</w:t>
      </w:r>
    </w:p>
    <w:p w14:paraId="1AB7A57B"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lastRenderedPageBreak/>
        <w:t xml:space="preserve">Estyn., (2018a) Dysgu trwy chwarae mewn cyd-destun bywyd go iawn Ar gael yn: </w:t>
      </w:r>
      <w:hyperlink r:id="rId15" w:history="1">
        <w:r w:rsidRPr="00C554D0">
          <w:rPr>
            <w:rStyle w:val="Hyperlink"/>
            <w:rFonts w:ascii="Arial" w:hAnsi="Arial" w:cs="Arial"/>
            <w:sz w:val="22"/>
            <w:szCs w:val="22"/>
            <w:lang w:val="cy-GB"/>
          </w:rPr>
          <w:t>https://www.estyn.gov.wales/effective-practice/learning-through-play-real-life-context</w:t>
        </w:r>
      </w:hyperlink>
      <w:r w:rsidRPr="00C554D0">
        <w:rPr>
          <w:rFonts w:ascii="Arial" w:hAnsi="Arial" w:cs="Arial"/>
          <w:sz w:val="22"/>
          <w:szCs w:val="22"/>
          <w:lang w:val="cy-GB"/>
        </w:rPr>
        <w:t xml:space="preserve"> Cyrchwyd: 12/04/2024</w:t>
      </w:r>
    </w:p>
    <w:p w14:paraId="125422E6"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(2020) </w:t>
      </w:r>
      <w:r w:rsidRPr="00C554D0">
        <w:rPr>
          <w:rFonts w:ascii="Arial" w:hAnsi="Arial" w:cs="Arial"/>
          <w:i/>
          <w:iCs/>
          <w:sz w:val="22"/>
          <w:szCs w:val="22"/>
          <w:lang w:val="cy-GB"/>
        </w:rPr>
        <w:t xml:space="preserve">Paratoi ar gyfer y Cwricwlwm i Gymru </w:t>
      </w:r>
      <w:r w:rsidRPr="00C554D0">
        <w:rPr>
          <w:rFonts w:ascii="Arial" w:hAnsi="Arial" w:cs="Arial"/>
          <w:sz w:val="22"/>
          <w:szCs w:val="22"/>
          <w:lang w:val="cy-GB"/>
        </w:rPr>
        <w:t xml:space="preserve">Ar gael yn: </w:t>
      </w:r>
      <w:hyperlink r:id="rId16" w:history="1">
        <w:r w:rsidRPr="00C554D0">
          <w:rPr>
            <w:rStyle w:val="Hyperlink"/>
            <w:rFonts w:ascii="Arial" w:hAnsi="Arial" w:cs="Arial"/>
            <w:sz w:val="22"/>
            <w:szCs w:val="22"/>
            <w:lang w:val="cy-GB"/>
          </w:rPr>
          <w:t>Paratoi ar gyfer y Cwricwlwm i Gymru – astudiaethau achos a chameos gan ysgolion uwchradd, ysgolion pob oed ac ysgolion arbennig (gov.wales)</w:t>
        </w:r>
      </w:hyperlink>
      <w:r w:rsidRPr="00C554D0">
        <w:rPr>
          <w:rFonts w:ascii="Arial" w:hAnsi="Arial" w:cs="Arial"/>
          <w:sz w:val="22"/>
          <w:szCs w:val="22"/>
          <w:lang w:val="cy-GB"/>
        </w:rPr>
        <w:t xml:space="preserve"> Cyrchwyd 12/04/2024</w:t>
      </w:r>
    </w:p>
    <w:p w14:paraId="40CB8269"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(2020a) </w:t>
      </w:r>
      <w:r w:rsidRPr="00C554D0">
        <w:rPr>
          <w:rFonts w:ascii="Arial" w:hAnsi="Arial" w:cs="Arial"/>
          <w:i/>
          <w:iCs/>
          <w:sz w:val="22"/>
          <w:szCs w:val="22"/>
          <w:lang w:val="cy-GB"/>
        </w:rPr>
        <w:t xml:space="preserve">Medrau bywyd disgyblion yn datblygu o’u gwaith cymunedol </w:t>
      </w:r>
      <w:r w:rsidRPr="00C554D0">
        <w:rPr>
          <w:rFonts w:ascii="Arial" w:hAnsi="Arial" w:cs="Arial"/>
          <w:sz w:val="22"/>
          <w:szCs w:val="22"/>
          <w:lang w:val="cy-GB"/>
        </w:rPr>
        <w:t xml:space="preserve">Ar gael yn: </w:t>
      </w:r>
      <w:hyperlink r:id="rId17" w:history="1">
        <w:r w:rsidRPr="00C554D0">
          <w:rPr>
            <w:rStyle w:val="Hyperlink"/>
            <w:rFonts w:ascii="Arial" w:hAnsi="Arial" w:cs="Arial"/>
            <w:sz w:val="22"/>
            <w:szCs w:val="22"/>
            <w:lang w:val="cy-GB"/>
          </w:rPr>
          <w:t>https://www.estyn.llyw.cymru/arfer-effeithiol/medrau-bywyd-disgyblion-yn-datblygu-ou-gwaith-cymunedol?_ga=2.231518748.2034478799.1713180764-1952756886.1703170489</w:t>
        </w:r>
      </w:hyperlink>
      <w:r w:rsidRPr="00C554D0">
        <w:rPr>
          <w:rFonts w:ascii="Arial" w:hAnsi="Arial" w:cs="Arial"/>
          <w:sz w:val="22"/>
          <w:szCs w:val="22"/>
          <w:lang w:val="cy-GB"/>
        </w:rPr>
        <w:t xml:space="preserve"> Cyrchwyd: 15/04/2024</w:t>
      </w:r>
    </w:p>
    <w:p w14:paraId="5A56BA1A"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(2023) </w:t>
      </w:r>
      <w:r w:rsidRPr="00C554D0">
        <w:rPr>
          <w:rFonts w:ascii="Arial" w:hAnsi="Arial" w:cs="Arial"/>
          <w:i/>
          <w:iCs/>
          <w:sz w:val="22"/>
          <w:szCs w:val="22"/>
          <w:lang w:val="cy-GB"/>
        </w:rPr>
        <w:t xml:space="preserve">Ymagwedd gwybodaeth gyfoethog at y Cwricwlwm i Gymru </w:t>
      </w:r>
      <w:r w:rsidRPr="00C554D0">
        <w:rPr>
          <w:rFonts w:ascii="Arial" w:hAnsi="Arial" w:cs="Arial"/>
          <w:sz w:val="22"/>
          <w:szCs w:val="22"/>
          <w:lang w:val="cy-GB"/>
        </w:rPr>
        <w:t xml:space="preserve">Ar gael en: </w:t>
      </w:r>
      <w:hyperlink r:id="rId18" w:history="1">
        <w:r w:rsidRPr="00C554D0">
          <w:rPr>
            <w:rStyle w:val="Hyperlink"/>
            <w:rFonts w:ascii="Arial" w:hAnsi="Arial" w:cs="Arial"/>
            <w:sz w:val="22"/>
            <w:szCs w:val="22"/>
            <w:lang w:val="cy-GB"/>
          </w:rPr>
          <w:t>https://www.estyn.llyw.cymru/arfer-effeithiol/ymagwedd-gwybodaeth-gyfoethog-y-cwricwlwm-i-gymru?_ga=2.195749868.1367604098.1712757145-1952756886.1703170489</w:t>
        </w:r>
      </w:hyperlink>
      <w:r w:rsidRPr="00C554D0">
        <w:rPr>
          <w:rFonts w:ascii="Arial" w:hAnsi="Arial" w:cs="Arial"/>
          <w:sz w:val="22"/>
          <w:szCs w:val="22"/>
          <w:lang w:val="cy-GB"/>
        </w:rPr>
        <w:t xml:space="preserve"> Cyrchwyd: 10/04/2024</w:t>
      </w:r>
    </w:p>
    <w:p w14:paraId="4C2E6DFB"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(2023a) </w:t>
      </w:r>
      <w:r w:rsidRPr="00C554D0">
        <w:rPr>
          <w:rFonts w:ascii="Arial" w:hAnsi="Arial" w:cs="Arial"/>
          <w:i/>
          <w:iCs/>
          <w:sz w:val="22"/>
          <w:szCs w:val="22"/>
          <w:lang w:val="cy-GB"/>
        </w:rPr>
        <w:t xml:space="preserve">Datblygu cwricwlwm cyfoethog ac addysgu effeithiol sy’n diwallu anghenion yr holl ddysgwyr ac yn hyrwyddo agweddau cryf at ddysgus and promotes strong attitudes to learning </w:t>
      </w:r>
      <w:r w:rsidRPr="00C554D0">
        <w:rPr>
          <w:rFonts w:ascii="Arial" w:hAnsi="Arial" w:cs="Arial"/>
          <w:sz w:val="22"/>
          <w:szCs w:val="22"/>
          <w:lang w:val="cy-GB"/>
        </w:rPr>
        <w:t xml:space="preserve">Ar gael yn: </w:t>
      </w:r>
      <w:hyperlink r:id="rId19" w:history="1">
        <w:r w:rsidRPr="00C554D0">
          <w:rPr>
            <w:rStyle w:val="Hyperlink"/>
            <w:rFonts w:ascii="Arial" w:hAnsi="Arial" w:cs="Arial"/>
            <w:sz w:val="22"/>
            <w:szCs w:val="22"/>
            <w:lang w:val="cy-GB"/>
          </w:rPr>
          <w:t>https://www.estyn.llyw.cymru/arfer-effeithiol/datblygu-cwricwlwm-cyfoethog-ac-addysgu-effeithiol-syn-diwallu-anghenion-yr-holl-0?_ga=2.232957150.1367604098.1712757145-1952756886.1703170489</w:t>
        </w:r>
      </w:hyperlink>
      <w:r w:rsidRPr="00C554D0">
        <w:rPr>
          <w:rFonts w:ascii="Arial" w:hAnsi="Arial" w:cs="Arial"/>
          <w:sz w:val="22"/>
          <w:szCs w:val="22"/>
          <w:lang w:val="cy-GB"/>
        </w:rPr>
        <w:t xml:space="preserve"> Cyrchwyd: 11/04/2024</w:t>
      </w:r>
    </w:p>
    <w:p w14:paraId="2C3E1DA9"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Estyn., (2023a) </w:t>
      </w:r>
      <w:r w:rsidRPr="00C554D0">
        <w:rPr>
          <w:rFonts w:ascii="Arial" w:hAnsi="Arial" w:cs="Arial"/>
          <w:i/>
          <w:iCs/>
          <w:sz w:val="22"/>
          <w:szCs w:val="22"/>
          <w:lang w:val="cy-GB"/>
        </w:rPr>
        <w:t xml:space="preserve">Prawfesur Polisïau ar Dlodi yn ystod y Diwrnod Ysgol </w:t>
      </w:r>
      <w:r w:rsidRPr="00C554D0">
        <w:rPr>
          <w:rFonts w:ascii="Arial" w:hAnsi="Arial" w:cs="Arial"/>
          <w:sz w:val="22"/>
          <w:szCs w:val="22"/>
          <w:lang w:val="cy-GB"/>
        </w:rPr>
        <w:t xml:space="preserve">Ar gael yn: </w:t>
      </w:r>
      <w:hyperlink r:id="rId20" w:history="1">
        <w:r w:rsidRPr="00C554D0">
          <w:rPr>
            <w:rStyle w:val="Hyperlink"/>
            <w:rFonts w:ascii="Arial" w:hAnsi="Arial" w:cs="Arial"/>
            <w:sz w:val="22"/>
            <w:szCs w:val="22"/>
            <w:lang w:val="cy-GB"/>
          </w:rPr>
          <w:t>https://www.estyn.llyw.cymru/arfer-effeithiol/prawfesur-polisiau-ar-dlodi-yn-ystod-y-diwrnod-ysgol?_ga=2.185490858.2034478799.1713180764-1952756886.1703170489</w:t>
        </w:r>
      </w:hyperlink>
      <w:r w:rsidRPr="00C554D0">
        <w:rPr>
          <w:rFonts w:ascii="Arial" w:hAnsi="Arial" w:cs="Arial"/>
          <w:sz w:val="22"/>
          <w:szCs w:val="22"/>
          <w:lang w:val="cy-GB"/>
        </w:rPr>
        <w:t xml:space="preserve"> Cyrchwyd: 15/04/2024</w:t>
      </w:r>
    </w:p>
    <w:p w14:paraId="6604B050"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GwE, (2021) </w:t>
      </w:r>
      <w:r w:rsidRPr="00C554D0">
        <w:rPr>
          <w:rFonts w:ascii="Arial" w:hAnsi="Arial" w:cs="Arial"/>
          <w:i/>
          <w:iCs/>
          <w:sz w:val="22"/>
          <w:szCs w:val="22"/>
          <w:lang w:val="cy-GB"/>
        </w:rPr>
        <w:t xml:space="preserve">Cynllunio ar gyfer newid cwricwlwm </w:t>
      </w:r>
      <w:r w:rsidRPr="00C554D0">
        <w:rPr>
          <w:rFonts w:ascii="Arial" w:hAnsi="Arial" w:cs="Arial"/>
          <w:sz w:val="22"/>
          <w:szCs w:val="22"/>
          <w:lang w:val="cy-GB"/>
        </w:rPr>
        <w:t xml:space="preserve">Ar gael yn: </w:t>
      </w:r>
      <w:hyperlink r:id="rId21" w:history="1">
        <w:r w:rsidRPr="00C554D0">
          <w:rPr>
            <w:rStyle w:val="Hyperlink"/>
            <w:rFonts w:ascii="Arial" w:hAnsi="Arial" w:cs="Arial"/>
            <w:sz w:val="22"/>
            <w:szCs w:val="22"/>
            <w:lang w:val="cy-GB"/>
          </w:rPr>
          <w:t>https://cefnogaeth.gwegogledd.cymru/wp-content/uploads/2021/06/Cynllunior-Daith-Ddiwygio-Rhan-1.pdf</w:t>
        </w:r>
      </w:hyperlink>
      <w:r w:rsidRPr="00C554D0">
        <w:rPr>
          <w:rFonts w:ascii="Arial" w:hAnsi="Arial" w:cs="Arial"/>
          <w:sz w:val="22"/>
          <w:szCs w:val="22"/>
          <w:lang w:val="cy-GB"/>
        </w:rPr>
        <w:t xml:space="preserve"> Cychwyd: 10/04/2024</w:t>
      </w:r>
    </w:p>
    <w:p w14:paraId="5CECD7AF"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Hadow Report (1931) The Primary School. Report of the Consultative Committee. London: HMSO.</w:t>
      </w:r>
    </w:p>
    <w:p w14:paraId="051B40A0" w14:textId="77777777" w:rsidR="00E505F8" w:rsidRPr="00C554D0" w:rsidRDefault="00E505F8" w:rsidP="00C554D0">
      <w:pPr>
        <w:spacing w:after="0" w:line="360" w:lineRule="auto"/>
        <w:rPr>
          <w:rFonts w:ascii="Arial" w:hAnsi="Arial" w:cs="Arial"/>
          <w:i/>
          <w:iCs/>
          <w:sz w:val="22"/>
          <w:szCs w:val="22"/>
          <w:lang w:val="cy-GB"/>
        </w:rPr>
      </w:pPr>
      <w:r w:rsidRPr="00C554D0">
        <w:rPr>
          <w:rFonts w:ascii="Arial" w:hAnsi="Arial" w:cs="Arial"/>
          <w:sz w:val="22"/>
          <w:szCs w:val="22"/>
          <w:lang w:val="cy-GB"/>
        </w:rPr>
        <w:t xml:space="preserve">Huins W., (2024) </w:t>
      </w:r>
      <w:r w:rsidRPr="00C554D0">
        <w:rPr>
          <w:rFonts w:ascii="Arial" w:hAnsi="Arial" w:cs="Arial"/>
          <w:i/>
          <w:iCs/>
          <w:sz w:val="22"/>
          <w:szCs w:val="22"/>
          <w:lang w:val="cy-GB"/>
        </w:rPr>
        <w:t>Cyfweliad sgwrs, Angharad Keyse, 12/04/2024</w:t>
      </w:r>
    </w:p>
    <w:p w14:paraId="018AEAC2"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Johnson E B., (2002) </w:t>
      </w:r>
      <w:r w:rsidRPr="00C554D0">
        <w:rPr>
          <w:rFonts w:ascii="Arial" w:hAnsi="Arial" w:cs="Arial"/>
          <w:i/>
          <w:iCs/>
          <w:sz w:val="22"/>
          <w:szCs w:val="22"/>
          <w:lang w:val="cy-GB"/>
        </w:rPr>
        <w:t xml:space="preserve">Contextual Teaching and Learning </w:t>
      </w:r>
      <w:r w:rsidRPr="00C554D0">
        <w:rPr>
          <w:rFonts w:ascii="Arial" w:hAnsi="Arial" w:cs="Arial"/>
          <w:sz w:val="22"/>
          <w:szCs w:val="22"/>
          <w:lang w:val="cy-GB"/>
        </w:rPr>
        <w:t xml:space="preserve">California: SAGE </w:t>
      </w:r>
    </w:p>
    <w:p w14:paraId="495CC388"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Kerry T., (2015) </w:t>
      </w:r>
      <w:r w:rsidRPr="00C554D0">
        <w:rPr>
          <w:rFonts w:ascii="Arial" w:hAnsi="Arial" w:cs="Arial"/>
          <w:i/>
          <w:iCs/>
          <w:sz w:val="22"/>
          <w:szCs w:val="22"/>
          <w:lang w:val="cy-GB"/>
        </w:rPr>
        <w:t xml:space="preserve">Cross-Curricular Teaching in the Primary School: Planning and facilitating imaginative lessons </w:t>
      </w:r>
      <w:r w:rsidRPr="00C554D0">
        <w:rPr>
          <w:rFonts w:ascii="Arial" w:hAnsi="Arial" w:cs="Arial"/>
          <w:sz w:val="22"/>
          <w:szCs w:val="22"/>
          <w:lang w:val="cy-GB"/>
        </w:rPr>
        <w:t>London: Routldedge</w:t>
      </w:r>
    </w:p>
    <w:p w14:paraId="06C614F3" w14:textId="77777777" w:rsidR="00E505F8" w:rsidRPr="00C554D0" w:rsidRDefault="00E505F8" w:rsidP="00C554D0">
      <w:pPr>
        <w:spacing w:line="360" w:lineRule="auto"/>
        <w:rPr>
          <w:rFonts w:ascii="Arial" w:hAnsi="Arial" w:cs="Arial"/>
          <w:i/>
          <w:iCs/>
          <w:sz w:val="22"/>
          <w:szCs w:val="22"/>
          <w:lang w:val="cy-GB"/>
        </w:rPr>
      </w:pPr>
      <w:r w:rsidRPr="00C554D0">
        <w:rPr>
          <w:rFonts w:ascii="Arial" w:hAnsi="Arial" w:cs="Arial"/>
          <w:sz w:val="22"/>
          <w:szCs w:val="22"/>
          <w:lang w:val="cy-GB"/>
        </w:rPr>
        <w:lastRenderedPageBreak/>
        <w:t xml:space="preserve">Kirshner, P., Sweller, J. amd Clark, R. (2006) </w:t>
      </w:r>
      <w:r w:rsidRPr="00C554D0">
        <w:rPr>
          <w:rFonts w:ascii="Arial" w:hAnsi="Arial" w:cs="Arial"/>
          <w:i/>
          <w:iCs/>
          <w:sz w:val="22"/>
          <w:szCs w:val="22"/>
          <w:lang w:val="cy-GB"/>
        </w:rPr>
        <w:t>Why Minimal Guidance During Instruction Does Not Work: An Analysis of the Failure of Constructivist, Discovery, Problem-Based, Experiential, and Inquiry-Based Teaching Educational Psychologist, Vo. 41, No.2</w:t>
      </w:r>
    </w:p>
    <w:p w14:paraId="781E535D"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Kolb A Y (2012) </w:t>
      </w:r>
      <w:r w:rsidRPr="00C554D0">
        <w:rPr>
          <w:rFonts w:ascii="Arial" w:hAnsi="Arial" w:cs="Arial"/>
          <w:i/>
          <w:iCs/>
          <w:sz w:val="22"/>
          <w:szCs w:val="22"/>
          <w:lang w:val="cy-GB"/>
        </w:rPr>
        <w:t xml:space="preserve">Experiential Learning Theory </w:t>
      </w:r>
      <w:r w:rsidRPr="00C554D0">
        <w:rPr>
          <w:rFonts w:ascii="Arial" w:hAnsi="Arial" w:cs="Arial"/>
          <w:sz w:val="22"/>
          <w:szCs w:val="22"/>
          <w:lang w:val="cy-GB"/>
        </w:rPr>
        <w:t xml:space="preserve">Ar gael yn: </w:t>
      </w:r>
      <w:hyperlink r:id="rId22" w:anchor="citeas" w:history="1">
        <w:r w:rsidRPr="00C554D0">
          <w:rPr>
            <w:rStyle w:val="Hyperlink"/>
            <w:rFonts w:ascii="Arial" w:hAnsi="Arial" w:cs="Arial"/>
            <w:sz w:val="22"/>
            <w:szCs w:val="22"/>
            <w:lang w:val="cy-GB"/>
          </w:rPr>
          <w:t>https://link.springer.com/referenceworkentry/10.1007/978-1-4419-1428-6_227#citeas</w:t>
        </w:r>
      </w:hyperlink>
      <w:r w:rsidRPr="00C554D0">
        <w:rPr>
          <w:rFonts w:ascii="Arial" w:hAnsi="Arial" w:cs="Arial"/>
          <w:sz w:val="22"/>
          <w:szCs w:val="22"/>
          <w:lang w:val="cy-GB"/>
        </w:rPr>
        <w:t xml:space="preserve"> Cyrchwyd: 12/04/2024</w:t>
      </w:r>
    </w:p>
    <w:p w14:paraId="3E71139E"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rPr>
        <w:t xml:space="preserve">Kolb et al., (2001) </w:t>
      </w:r>
      <w:r w:rsidRPr="00C554D0">
        <w:rPr>
          <w:rFonts w:cs="Arial"/>
          <w:sz w:val="22"/>
          <w:szCs w:val="22"/>
          <w:lang w:val="cy-GB" w:eastAsia="en-GB"/>
        </w:rPr>
        <w:t xml:space="preserve">Experiential Learning Theory: Previous Research and New Directions </w:t>
      </w:r>
      <w:r w:rsidRPr="00C554D0">
        <w:rPr>
          <w:rFonts w:cs="Arial"/>
          <w:sz w:val="22"/>
          <w:szCs w:val="22"/>
          <w:lang w:val="cy-GB"/>
        </w:rPr>
        <w:t>: Routledge</w:t>
      </w:r>
    </w:p>
    <w:p w14:paraId="130A5F8E"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(2020) </w:t>
      </w:r>
      <w:r w:rsidRPr="00C554D0">
        <w:rPr>
          <w:rFonts w:ascii="Arial" w:hAnsi="Arial" w:cs="Arial"/>
          <w:i/>
          <w:iCs/>
          <w:sz w:val="22"/>
          <w:szCs w:val="22"/>
          <w:lang w:val="cy-GB"/>
        </w:rPr>
        <w:t xml:space="preserve">Cwricwlwm i Gymru </w:t>
      </w:r>
      <w:r w:rsidRPr="00C554D0">
        <w:rPr>
          <w:rFonts w:ascii="Arial" w:hAnsi="Arial" w:cs="Arial"/>
          <w:sz w:val="22"/>
          <w:szCs w:val="22"/>
          <w:lang w:val="cy-GB"/>
        </w:rPr>
        <w:t xml:space="preserve">Ar gael yn: </w:t>
      </w:r>
      <w:hyperlink r:id="rId23" w:history="1">
        <w:r w:rsidRPr="00C554D0">
          <w:rPr>
            <w:rStyle w:val="Hyperlink"/>
            <w:rFonts w:ascii="Arial" w:hAnsi="Arial" w:cs="Arial"/>
            <w:sz w:val="22"/>
            <w:szCs w:val="22"/>
            <w:lang w:val="cy-GB"/>
          </w:rPr>
          <w:t>https://hwb.gov.wales/cwricwlwm-i-gymru</w:t>
        </w:r>
      </w:hyperlink>
      <w:r w:rsidRPr="00C554D0">
        <w:rPr>
          <w:rFonts w:ascii="Arial" w:hAnsi="Arial" w:cs="Arial"/>
          <w:sz w:val="22"/>
          <w:szCs w:val="22"/>
          <w:lang w:val="cy-GB"/>
        </w:rPr>
        <w:t xml:space="preserve"> Cyrchwyd: 11/04/2024</w:t>
      </w:r>
    </w:p>
    <w:p w14:paraId="1000852F"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(2020) Y Pedwar Diben Ar gael yn: </w:t>
      </w:r>
      <w:hyperlink r:id="rId24" w:history="1">
        <w:r w:rsidRPr="00C554D0">
          <w:rPr>
            <w:rStyle w:val="Hyperlink"/>
            <w:rFonts w:ascii="Arial" w:hAnsi="Arial" w:cs="Arial"/>
            <w:sz w:val="22"/>
            <w:szCs w:val="22"/>
            <w:lang w:val="cy-GB"/>
          </w:rPr>
          <w:t>https://www.gov.wales/sites/default/files/publications/2018-03/the-four-purposes-of-the-curriculum-for-wales.pdf</w:t>
        </w:r>
      </w:hyperlink>
      <w:r w:rsidRPr="00C554D0">
        <w:rPr>
          <w:rFonts w:ascii="Arial" w:hAnsi="Arial" w:cs="Arial"/>
          <w:sz w:val="22"/>
          <w:szCs w:val="22"/>
          <w:lang w:val="cy-GB"/>
        </w:rPr>
        <w:t xml:space="preserve"> Cyrchwyd:10/04/2024</w:t>
      </w:r>
    </w:p>
    <w:p w14:paraId="7F021132"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(2020a) </w:t>
      </w:r>
      <w:r w:rsidRPr="00C554D0">
        <w:rPr>
          <w:rFonts w:ascii="Arial" w:hAnsi="Arial" w:cs="Arial"/>
          <w:i/>
          <w:iCs/>
          <w:sz w:val="22"/>
          <w:szCs w:val="22"/>
          <w:lang w:val="cy-GB"/>
        </w:rPr>
        <w:t xml:space="preserve">Safonau proffesiynol ar gyfer addysgu ac arweinyddiaeth </w:t>
      </w:r>
      <w:r w:rsidRPr="00C554D0">
        <w:rPr>
          <w:rFonts w:ascii="Arial" w:hAnsi="Arial" w:cs="Arial"/>
          <w:sz w:val="22"/>
          <w:szCs w:val="22"/>
          <w:lang w:val="cy-GB"/>
        </w:rPr>
        <w:t xml:space="preserve">Ar gael yn: </w:t>
      </w:r>
      <w:hyperlink r:id="rId25" w:history="1">
        <w:r w:rsidRPr="00C554D0">
          <w:rPr>
            <w:rStyle w:val="Hyperlink"/>
            <w:rFonts w:ascii="Arial" w:hAnsi="Arial" w:cs="Arial"/>
            <w:sz w:val="22"/>
            <w:szCs w:val="22"/>
            <w:lang w:val="cy-GB"/>
          </w:rPr>
          <w:t>https://hwb.gov.wales/api/storage/ae783486-0851-4ec6-9e73-2e2b99515cf5/safonau-proffesiynol-ar-gyfer-addysgu-ac-arweinyddiaeth-pdf-rhyngweithiol-ar-gyfer-cyfrifiaduron-personol.pdf</w:t>
        </w:r>
      </w:hyperlink>
      <w:r w:rsidRPr="00C554D0">
        <w:rPr>
          <w:rFonts w:ascii="Arial" w:hAnsi="Arial" w:cs="Arial"/>
          <w:sz w:val="22"/>
          <w:szCs w:val="22"/>
          <w:lang w:val="cy-GB"/>
        </w:rPr>
        <w:t xml:space="preserve"> Cyrchwyd: 12/05/2024</w:t>
      </w:r>
    </w:p>
    <w:p w14:paraId="0D5AA30E"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(2022) </w:t>
      </w:r>
      <w:r w:rsidRPr="00C554D0">
        <w:rPr>
          <w:rFonts w:ascii="Arial" w:hAnsi="Arial" w:cs="Arial"/>
          <w:i/>
          <w:iCs/>
          <w:sz w:val="22"/>
          <w:szCs w:val="22"/>
          <w:lang w:val="cy-GB"/>
        </w:rPr>
        <w:t xml:space="preserve">Fframweithiau sgiliau trawsgwricwlaidd </w:t>
      </w:r>
      <w:r w:rsidRPr="00C554D0">
        <w:rPr>
          <w:rFonts w:ascii="Arial" w:hAnsi="Arial" w:cs="Arial"/>
          <w:sz w:val="22"/>
          <w:szCs w:val="22"/>
          <w:lang w:val="cy-GB"/>
        </w:rPr>
        <w:t xml:space="preserve">Ar gael yn: </w:t>
      </w:r>
      <w:hyperlink r:id="rId26" w:history="1">
        <w:r w:rsidRPr="00C554D0">
          <w:rPr>
            <w:rStyle w:val="Hyperlink"/>
            <w:rFonts w:ascii="Arial" w:hAnsi="Arial" w:cs="Arial"/>
            <w:sz w:val="22"/>
            <w:szCs w:val="22"/>
            <w:lang w:val="cy-GB"/>
          </w:rPr>
          <w:t>https://hwb.gov.wales/cwricwlwm-i-gymru/fframweithiau-sgiliau-trawsgwricwlaidd/</w:t>
        </w:r>
      </w:hyperlink>
      <w:r w:rsidRPr="00C554D0">
        <w:rPr>
          <w:rFonts w:ascii="Arial" w:hAnsi="Arial" w:cs="Arial"/>
          <w:sz w:val="22"/>
          <w:szCs w:val="22"/>
          <w:lang w:val="cy-GB"/>
        </w:rPr>
        <w:t xml:space="preserve"> Cyrchwyd: 11/04/2024</w:t>
      </w:r>
    </w:p>
    <w:p w14:paraId="692DF52C"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(2023) </w:t>
      </w:r>
      <w:r w:rsidRPr="00C554D0">
        <w:rPr>
          <w:rFonts w:ascii="Arial" w:hAnsi="Arial" w:cs="Arial"/>
          <w:i/>
          <w:iCs/>
          <w:sz w:val="22"/>
          <w:szCs w:val="22"/>
          <w:lang w:val="cy-GB"/>
        </w:rPr>
        <w:t>Cwricwlwm i Gymru: Addysgeg</w:t>
      </w:r>
      <w:r w:rsidRPr="00C554D0">
        <w:rPr>
          <w:rFonts w:ascii="Arial" w:hAnsi="Arial" w:cs="Arial"/>
          <w:sz w:val="22"/>
          <w:szCs w:val="22"/>
          <w:lang w:val="cy-GB"/>
        </w:rPr>
        <w:t xml:space="preserve"> Ar gael yn: </w:t>
      </w:r>
      <w:hyperlink r:id="rId27" w:history="1">
        <w:r w:rsidRPr="00C554D0">
          <w:rPr>
            <w:rStyle w:val="Hyperlink"/>
            <w:rFonts w:ascii="Arial" w:hAnsi="Arial" w:cs="Arial"/>
            <w:sz w:val="22"/>
            <w:szCs w:val="22"/>
            <w:lang w:val="cy-GB"/>
          </w:rPr>
          <w:t>https://hwb.gov.wales/cwricwlwm-i-gymru/cynllunio-eich-cwricwlwm/addysgeg/</w:t>
        </w:r>
      </w:hyperlink>
      <w:r w:rsidRPr="00C554D0">
        <w:rPr>
          <w:rFonts w:ascii="Arial" w:hAnsi="Arial" w:cs="Arial"/>
          <w:sz w:val="22"/>
          <w:szCs w:val="22"/>
          <w:lang w:val="cy-GB"/>
        </w:rPr>
        <w:t xml:space="preserve"> Cyrchwyd: 10/04/2024</w:t>
      </w:r>
    </w:p>
    <w:p w14:paraId="232395D1"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Llywodraeth Cymru., (2024) </w:t>
      </w:r>
      <w:r w:rsidRPr="00C554D0">
        <w:rPr>
          <w:rFonts w:ascii="Arial" w:hAnsi="Arial" w:cs="Arial"/>
          <w:i/>
          <w:iCs/>
          <w:sz w:val="22"/>
          <w:szCs w:val="22"/>
          <w:lang w:val="cy-GB"/>
        </w:rPr>
        <w:t>Cyflwyniad i ganllawiau Cwricwlwm i Gymru</w:t>
      </w:r>
      <w:r w:rsidRPr="00C554D0">
        <w:rPr>
          <w:rFonts w:ascii="Arial" w:hAnsi="Arial" w:cs="Arial"/>
          <w:sz w:val="22"/>
          <w:szCs w:val="22"/>
          <w:lang w:val="cy-GB"/>
        </w:rPr>
        <w:t xml:space="preserve"> Ar gael yn: </w:t>
      </w:r>
      <w:hyperlink r:id="rId28" w:history="1">
        <w:r w:rsidRPr="00C554D0">
          <w:rPr>
            <w:rStyle w:val="Hyperlink"/>
            <w:rFonts w:ascii="Arial" w:hAnsi="Arial" w:cs="Arial"/>
            <w:sz w:val="22"/>
            <w:szCs w:val="22"/>
            <w:lang w:val="cy-GB"/>
          </w:rPr>
          <w:t>https://hwb.gov.wales/cwricwlwm-i-gymru/cyflwyniad-i-ganllawiau-cwricwlwm-i-gymru/</w:t>
        </w:r>
      </w:hyperlink>
      <w:r w:rsidRPr="00C554D0">
        <w:rPr>
          <w:rFonts w:ascii="Arial" w:hAnsi="Arial" w:cs="Arial"/>
          <w:sz w:val="22"/>
          <w:szCs w:val="22"/>
          <w:lang w:val="cy-GB"/>
        </w:rPr>
        <w:t xml:space="preserve"> Cyrchwyd: 10/04/2024</w:t>
      </w:r>
    </w:p>
    <w:p w14:paraId="27373DEE"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Miller P M., (2006) </w:t>
      </w:r>
      <w:r w:rsidRPr="00C554D0">
        <w:rPr>
          <w:rFonts w:ascii="Arial" w:hAnsi="Arial" w:cs="Arial"/>
          <w:i/>
          <w:iCs/>
          <w:sz w:val="22"/>
          <w:szCs w:val="22"/>
          <w:lang w:val="cy-GB"/>
        </w:rPr>
        <w:t>Contextual Learning May be a better teaching model: A case for higher oeder learning and transfer</w:t>
      </w:r>
      <w:r w:rsidRPr="00C554D0">
        <w:rPr>
          <w:rFonts w:ascii="Arial" w:hAnsi="Arial" w:cs="Arial"/>
          <w:sz w:val="22"/>
          <w:szCs w:val="22"/>
          <w:lang w:val="cy-GB"/>
        </w:rPr>
        <w:t xml:space="preserve"> Ar gael yn: </w:t>
      </w:r>
      <w:hyperlink r:id="rId29" w:anchor="page=23" w:history="1">
        <w:r w:rsidRPr="00C554D0">
          <w:rPr>
            <w:rStyle w:val="Hyperlink"/>
            <w:rFonts w:ascii="Arial" w:hAnsi="Arial" w:cs="Arial"/>
            <w:sz w:val="22"/>
            <w:szCs w:val="22"/>
            <w:lang w:val="cy-GB"/>
          </w:rPr>
          <w:t>https://citeseerx.ist.psu.edu/document?repid=rep1&amp;type=pdf&amp;doi=5420fd345c7896e8af43e563d81489daecae453f#page=23</w:t>
        </w:r>
      </w:hyperlink>
      <w:r w:rsidRPr="00C554D0">
        <w:rPr>
          <w:rFonts w:ascii="Arial" w:hAnsi="Arial" w:cs="Arial"/>
          <w:sz w:val="22"/>
          <w:szCs w:val="22"/>
          <w:lang w:val="cy-GB"/>
        </w:rPr>
        <w:t xml:space="preserve"> Cyrchwyd: 12/04/2024</w:t>
      </w:r>
    </w:p>
    <w:p w14:paraId="0D4FA67C"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Mooij T., (2007) </w:t>
      </w:r>
      <w:r w:rsidRPr="00C554D0">
        <w:rPr>
          <w:rFonts w:cs="Arial"/>
          <w:i/>
          <w:iCs/>
          <w:sz w:val="22"/>
          <w:szCs w:val="22"/>
          <w:lang w:val="cy-GB" w:eastAsia="en-GB"/>
        </w:rPr>
        <w:t xml:space="preserve">Design of educational and ICT conditions to integrate differences in learning: Contextual learning theory and a first transformation step in early education </w:t>
      </w:r>
      <w:r w:rsidRPr="00C554D0">
        <w:rPr>
          <w:rFonts w:cs="Arial"/>
          <w:sz w:val="22"/>
          <w:szCs w:val="22"/>
          <w:lang w:val="cy-GB" w:eastAsia="en-GB"/>
        </w:rPr>
        <w:t xml:space="preserve">Ar gael yn: </w:t>
      </w:r>
      <w:hyperlink r:id="rId30" w:history="1">
        <w:r w:rsidRPr="00C554D0">
          <w:rPr>
            <w:rStyle w:val="Hyperlink"/>
            <w:rFonts w:cs="Arial"/>
            <w:sz w:val="22"/>
            <w:szCs w:val="22"/>
            <w:lang w:val="cy-GB" w:eastAsia="en-GB"/>
          </w:rPr>
          <w:t>https://www.sciencedirect.com/science/article/pii/S0747563205000488</w:t>
        </w:r>
      </w:hyperlink>
      <w:r w:rsidRPr="00C554D0">
        <w:rPr>
          <w:rFonts w:cs="Arial"/>
          <w:sz w:val="22"/>
          <w:szCs w:val="22"/>
          <w:lang w:val="cy-GB" w:eastAsia="en-GB"/>
        </w:rPr>
        <w:t xml:space="preserve"> Cyrchcywd: 12/04/2024</w:t>
      </w:r>
    </w:p>
    <w:p w14:paraId="43B2A06A"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Parker J., (2011) </w:t>
      </w:r>
      <w:r w:rsidRPr="00C554D0">
        <w:rPr>
          <w:rFonts w:ascii="Arial" w:hAnsi="Arial" w:cs="Arial"/>
          <w:i/>
          <w:iCs/>
          <w:sz w:val="22"/>
          <w:szCs w:val="22"/>
          <w:lang w:val="cy-GB"/>
        </w:rPr>
        <w:t xml:space="preserve">Developing pre-service primary teachers’ perceptions of cross-curricular teaching through reflection on learning </w:t>
      </w:r>
      <w:r w:rsidRPr="00C554D0">
        <w:rPr>
          <w:rFonts w:ascii="Arial" w:hAnsi="Arial" w:cs="Arial"/>
          <w:sz w:val="22"/>
          <w:szCs w:val="22"/>
          <w:lang w:val="cy-GB"/>
        </w:rPr>
        <w:t xml:space="preserve">Ar gael yn: </w:t>
      </w:r>
      <w:hyperlink r:id="rId31" w:history="1">
        <w:r w:rsidRPr="00C554D0">
          <w:rPr>
            <w:rStyle w:val="Hyperlink"/>
            <w:rFonts w:ascii="Arial" w:hAnsi="Arial" w:cs="Arial"/>
            <w:sz w:val="22"/>
            <w:szCs w:val="22"/>
            <w:lang w:val="cy-GB"/>
          </w:rPr>
          <w:t>https://www.tandfonline.com/doi/full/10.1080/13540602.2012.746504</w:t>
        </w:r>
      </w:hyperlink>
      <w:r w:rsidRPr="00C554D0">
        <w:rPr>
          <w:rFonts w:ascii="Arial" w:hAnsi="Arial" w:cs="Arial"/>
          <w:sz w:val="22"/>
          <w:szCs w:val="22"/>
          <w:lang w:val="cy-GB"/>
        </w:rPr>
        <w:t xml:space="preserve"> Cyrchwyd: 11/04/2024</w:t>
      </w:r>
    </w:p>
    <w:p w14:paraId="36C0D348"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Plowden Report (1967) Children and their Primary Schools. Report of the Central Advisory Council for Education (England). London: HMSO.</w:t>
      </w:r>
    </w:p>
    <w:p w14:paraId="1E7643A8"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Prifysgol British Columbia., (2018) </w:t>
      </w:r>
      <w:r w:rsidRPr="00C554D0">
        <w:rPr>
          <w:rFonts w:ascii="Arial" w:hAnsi="Arial" w:cs="Arial"/>
          <w:i/>
          <w:iCs/>
          <w:sz w:val="22"/>
          <w:szCs w:val="22"/>
          <w:lang w:val="cy-GB"/>
        </w:rPr>
        <w:t xml:space="preserve">Experiential learning: learning by doing </w:t>
      </w:r>
      <w:r w:rsidRPr="00C554D0">
        <w:rPr>
          <w:rFonts w:ascii="Arial" w:hAnsi="Arial" w:cs="Arial"/>
          <w:sz w:val="22"/>
          <w:szCs w:val="22"/>
          <w:lang w:val="cy-GB"/>
        </w:rPr>
        <w:t xml:space="preserve">Ar gael yn: </w:t>
      </w:r>
      <w:hyperlink r:id="rId32" w:anchor=":~:text=Critics%20though%20such%20as%20Kirschner,science%20exam%20scores%2C%20longer%20study" w:history="1">
        <w:r w:rsidRPr="00C554D0">
          <w:rPr>
            <w:rStyle w:val="Hyperlink"/>
            <w:rFonts w:ascii="Arial" w:hAnsi="Arial" w:cs="Arial"/>
            <w:sz w:val="22"/>
            <w:szCs w:val="22"/>
            <w:lang w:val="cy-GB"/>
          </w:rPr>
          <w:t>https://opentextbc.ca/teachinginadigitalage/chapter/4-4-models-for-teaching-by-doing/#:~:text=Critics%20though%20such%20as%20Kirschner,science%20exam%20scores%2C%20longer%20study</w:t>
        </w:r>
      </w:hyperlink>
      <w:r w:rsidRPr="00C554D0">
        <w:rPr>
          <w:rFonts w:ascii="Arial" w:hAnsi="Arial" w:cs="Arial"/>
          <w:sz w:val="22"/>
          <w:szCs w:val="22"/>
          <w:lang w:val="cy-GB"/>
        </w:rPr>
        <w:t xml:space="preserve"> Cyrchwyd: 12/04/2024</w:t>
      </w:r>
    </w:p>
    <w:p w14:paraId="3A0E36FC"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Rowley C, Cooper H., (2009) </w:t>
      </w:r>
      <w:r w:rsidRPr="00C554D0">
        <w:rPr>
          <w:rFonts w:ascii="Arial" w:hAnsi="Arial" w:cs="Arial"/>
          <w:i/>
          <w:iCs/>
          <w:sz w:val="22"/>
          <w:szCs w:val="22"/>
          <w:lang w:val="cy-GB"/>
        </w:rPr>
        <w:t>Cross-Curricular Approaches to Teaching and Learning</w:t>
      </w:r>
      <w:r w:rsidRPr="00C554D0">
        <w:rPr>
          <w:rFonts w:ascii="Arial" w:hAnsi="Arial" w:cs="Arial"/>
          <w:sz w:val="22"/>
          <w:szCs w:val="22"/>
          <w:lang w:val="cy-GB"/>
        </w:rPr>
        <w:t>. London: Sage.</w:t>
      </w:r>
    </w:p>
    <w:p w14:paraId="4E6028CE"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Surya et al., (2017) </w:t>
      </w:r>
      <w:r w:rsidRPr="00C554D0">
        <w:rPr>
          <w:rFonts w:ascii="Arial" w:hAnsi="Arial" w:cs="Arial"/>
          <w:i/>
          <w:iCs/>
          <w:sz w:val="22"/>
          <w:szCs w:val="22"/>
          <w:lang w:val="cy-GB"/>
        </w:rPr>
        <w:t xml:space="preserve">Improving Mathematical Problem-Solving Ability and Self-Confidence of High School Students through Contextual Learning Model </w:t>
      </w:r>
      <w:r w:rsidRPr="00C554D0">
        <w:rPr>
          <w:rFonts w:ascii="Arial" w:hAnsi="Arial" w:cs="Arial"/>
          <w:sz w:val="22"/>
          <w:szCs w:val="22"/>
          <w:lang w:val="cy-GB"/>
        </w:rPr>
        <w:t xml:space="preserve">Ar gael yn: </w:t>
      </w:r>
      <w:hyperlink r:id="rId33" w:history="1">
        <w:r w:rsidRPr="00C554D0">
          <w:rPr>
            <w:rStyle w:val="Hyperlink"/>
            <w:rFonts w:ascii="Arial" w:hAnsi="Arial" w:cs="Arial"/>
            <w:sz w:val="22"/>
            <w:szCs w:val="22"/>
            <w:lang w:val="cy-GB"/>
          </w:rPr>
          <w:t>https://files.eric.ed.gov/fulltext/EJ1173627.pdf</w:t>
        </w:r>
      </w:hyperlink>
      <w:r w:rsidRPr="00C554D0">
        <w:rPr>
          <w:rFonts w:ascii="Arial" w:hAnsi="Arial" w:cs="Arial"/>
          <w:sz w:val="22"/>
          <w:szCs w:val="22"/>
          <w:lang w:val="cy-GB"/>
        </w:rPr>
        <w:t xml:space="preserve"> Cyrchwyd: 12/04/2024</w:t>
      </w:r>
    </w:p>
    <w:p w14:paraId="5A0A36B5"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Tahir., (2022) </w:t>
      </w:r>
      <w:r w:rsidRPr="00C554D0">
        <w:rPr>
          <w:rFonts w:cs="Arial"/>
          <w:i/>
          <w:iCs/>
          <w:sz w:val="22"/>
          <w:szCs w:val="22"/>
          <w:lang w:val="cy-GB" w:eastAsia="en-GB"/>
        </w:rPr>
        <w:t xml:space="preserve">Teachers’ perspective of implementing contextual teaching and learning method in teaching English </w:t>
      </w:r>
      <w:r w:rsidRPr="00C554D0">
        <w:rPr>
          <w:rFonts w:cs="Arial"/>
          <w:sz w:val="22"/>
          <w:szCs w:val="22"/>
          <w:lang w:val="cy-GB" w:eastAsia="en-GB"/>
        </w:rPr>
        <w:t xml:space="preserve">Ar gael yn: </w:t>
      </w:r>
      <w:hyperlink r:id="rId34" w:history="1">
        <w:r w:rsidRPr="00C554D0">
          <w:rPr>
            <w:rStyle w:val="Hyperlink"/>
            <w:rFonts w:cs="Arial"/>
            <w:sz w:val="22"/>
            <w:szCs w:val="22"/>
            <w:lang w:val="cy-GB" w:eastAsia="en-GB"/>
          </w:rPr>
          <w:t>https://ejournal.uniramalang.ac.id/index.php/isiep/article/download/2149/1407/11040</w:t>
        </w:r>
      </w:hyperlink>
      <w:r w:rsidRPr="00C554D0">
        <w:rPr>
          <w:rFonts w:cs="Arial"/>
          <w:sz w:val="22"/>
          <w:szCs w:val="22"/>
          <w:lang w:val="cy-GB" w:eastAsia="en-GB"/>
        </w:rPr>
        <w:t xml:space="preserve"> Cyrchwyd: 12/04/2024</w:t>
      </w:r>
    </w:p>
    <w:p w14:paraId="54E1AFB8"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University College London., (2024) </w:t>
      </w:r>
      <w:r w:rsidRPr="00C554D0">
        <w:rPr>
          <w:rFonts w:cs="Arial"/>
          <w:i/>
          <w:iCs/>
          <w:sz w:val="22"/>
          <w:szCs w:val="22"/>
          <w:lang w:val="cy-GB" w:eastAsia="en-GB"/>
        </w:rPr>
        <w:t xml:space="preserve">Cross curricular activities </w:t>
      </w:r>
      <w:r w:rsidRPr="00C554D0">
        <w:rPr>
          <w:rFonts w:cs="Arial"/>
          <w:sz w:val="22"/>
          <w:szCs w:val="22"/>
          <w:lang w:val="cy-GB" w:eastAsia="en-GB"/>
        </w:rPr>
        <w:t xml:space="preserve">Ar gael yn: </w:t>
      </w:r>
      <w:hyperlink r:id="rId35" w:history="1">
        <w:r w:rsidRPr="00C554D0">
          <w:rPr>
            <w:rStyle w:val="Hyperlink"/>
            <w:rFonts w:cs="Arial"/>
            <w:sz w:val="22"/>
            <w:szCs w:val="22"/>
            <w:lang w:val="cy-GB" w:eastAsia="en-GB"/>
          </w:rPr>
          <w:t>https://www.ucl.ac.uk/ioe/departments-and-centres/centres/centre-inclusive-education/homeschooling-children-send/cross-curricular-activities</w:t>
        </w:r>
      </w:hyperlink>
      <w:r w:rsidRPr="00C554D0">
        <w:rPr>
          <w:rFonts w:cs="Arial"/>
          <w:sz w:val="22"/>
          <w:szCs w:val="22"/>
          <w:lang w:val="cy-GB" w:eastAsia="en-GB"/>
        </w:rPr>
        <w:t xml:space="preserve"> Cyrchwyd: 11/04/2024</w:t>
      </w:r>
    </w:p>
    <w:p w14:paraId="711F0A3F"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rPr>
        <w:t>Vygotsky, L</w:t>
      </w:r>
      <w:r w:rsidRPr="00C554D0">
        <w:rPr>
          <w:rFonts w:cs="Arial"/>
          <w:sz w:val="22"/>
          <w:szCs w:val="22"/>
          <w:lang w:val="cy-GB" w:eastAsia="en-GB"/>
        </w:rPr>
        <w:t xml:space="preserve">. (1978) </w:t>
      </w:r>
      <w:r w:rsidRPr="00C554D0">
        <w:rPr>
          <w:rFonts w:cs="Arial"/>
          <w:i/>
          <w:iCs/>
          <w:sz w:val="22"/>
          <w:szCs w:val="22"/>
          <w:lang w:val="cy-GB" w:eastAsia="en-GB"/>
        </w:rPr>
        <w:t>Mind in Society: The Development of Higher Psychological Processes.</w:t>
      </w:r>
      <w:r w:rsidRPr="00C554D0">
        <w:rPr>
          <w:rFonts w:cs="Arial"/>
          <w:sz w:val="22"/>
          <w:szCs w:val="22"/>
          <w:lang w:val="cy-GB" w:eastAsia="en-GB"/>
        </w:rPr>
        <w:t xml:space="preserve"> Cambridge: Harvard University Press.</w:t>
      </w:r>
    </w:p>
    <w:p w14:paraId="4ED8FC03" w14:textId="77777777" w:rsidR="00E505F8" w:rsidRPr="00C554D0" w:rsidRDefault="00E505F8" w:rsidP="00C554D0">
      <w:pPr>
        <w:pStyle w:val="AssignBody"/>
        <w:rPr>
          <w:rFonts w:cs="Arial"/>
          <w:sz w:val="22"/>
          <w:szCs w:val="22"/>
          <w:lang w:val="cy-GB" w:eastAsia="en-GB"/>
        </w:rPr>
      </w:pPr>
      <w:r w:rsidRPr="00C554D0">
        <w:rPr>
          <w:rFonts w:cs="Arial"/>
          <w:sz w:val="22"/>
          <w:szCs w:val="22"/>
          <w:lang w:val="cy-GB" w:eastAsia="en-GB"/>
        </w:rPr>
        <w:t xml:space="preserve">Welsh Government., (2015) Person-centred practice in education: a guide for early years, schools and colleges in Wales Ar gael yn: </w:t>
      </w:r>
      <w:hyperlink r:id="rId36" w:history="1">
        <w:r w:rsidRPr="00C554D0">
          <w:rPr>
            <w:rStyle w:val="Hyperlink"/>
            <w:rFonts w:cs="Arial"/>
            <w:sz w:val="22"/>
            <w:szCs w:val="22"/>
            <w:lang w:val="cy-GB" w:eastAsia="en-GB"/>
          </w:rPr>
          <w:t>https://gov.wales/sites/default/files/publications/2019-01/person-centred-practice-in-education-a-guide-for-early-years-schools-and-colleges-in-wales.pdf</w:t>
        </w:r>
      </w:hyperlink>
      <w:r w:rsidRPr="00C554D0">
        <w:rPr>
          <w:rFonts w:cs="Arial"/>
          <w:sz w:val="22"/>
          <w:szCs w:val="22"/>
          <w:lang w:val="cy-GB" w:eastAsia="en-GB"/>
        </w:rPr>
        <w:t xml:space="preserve"> (Cyrchwyd: 10/04/2024)</w:t>
      </w:r>
    </w:p>
    <w:p w14:paraId="7548D2EF" w14:textId="77777777" w:rsidR="00E505F8" w:rsidRPr="00C554D0" w:rsidRDefault="00E505F8" w:rsidP="00C554D0">
      <w:pPr>
        <w:spacing w:line="360" w:lineRule="auto"/>
        <w:rPr>
          <w:rFonts w:ascii="Arial" w:hAnsi="Arial" w:cs="Arial"/>
          <w:sz w:val="22"/>
          <w:szCs w:val="22"/>
          <w:lang w:val="cy-GB"/>
        </w:rPr>
      </w:pPr>
      <w:r w:rsidRPr="00C554D0">
        <w:rPr>
          <w:rFonts w:ascii="Arial" w:hAnsi="Arial" w:cs="Arial"/>
          <w:sz w:val="22"/>
          <w:szCs w:val="22"/>
          <w:lang w:val="cy-GB"/>
        </w:rPr>
        <w:t xml:space="preserve">Widjaja W., (2013) </w:t>
      </w:r>
      <w:r w:rsidRPr="00C554D0">
        <w:rPr>
          <w:rFonts w:ascii="Arial" w:hAnsi="Arial" w:cs="Arial"/>
          <w:i/>
          <w:iCs/>
          <w:sz w:val="22"/>
          <w:szCs w:val="22"/>
          <w:lang w:val="cy-GB"/>
        </w:rPr>
        <w:t xml:space="preserve">The use of contextual problems to support mathematical learning </w:t>
      </w:r>
      <w:r w:rsidRPr="00C554D0">
        <w:rPr>
          <w:rFonts w:ascii="Arial" w:hAnsi="Arial" w:cs="Arial"/>
          <w:sz w:val="22"/>
          <w:szCs w:val="22"/>
          <w:lang w:val="cy-GB"/>
        </w:rPr>
        <w:t xml:space="preserve">Ar gael yn: </w:t>
      </w:r>
      <w:hyperlink r:id="rId37" w:history="1">
        <w:r w:rsidRPr="00C554D0">
          <w:rPr>
            <w:rStyle w:val="Hyperlink"/>
            <w:rFonts w:ascii="Arial" w:hAnsi="Arial" w:cs="Arial"/>
            <w:sz w:val="22"/>
            <w:szCs w:val="22"/>
            <w:lang w:val="cy-GB"/>
          </w:rPr>
          <w:t>https://files.eric.ed.gov/fulltext/EJ1078956.pdf</w:t>
        </w:r>
      </w:hyperlink>
      <w:r w:rsidRPr="00C554D0">
        <w:rPr>
          <w:rFonts w:ascii="Arial" w:hAnsi="Arial" w:cs="Arial"/>
          <w:sz w:val="22"/>
          <w:szCs w:val="22"/>
          <w:lang w:val="cy-GB"/>
        </w:rPr>
        <w:t xml:space="preserve"> Cyrchwyd: 12/04/2024</w:t>
      </w:r>
    </w:p>
    <w:p w14:paraId="29C83B20" w14:textId="1799ABF4" w:rsidR="004F4764" w:rsidRPr="00C554D0" w:rsidRDefault="007D26F5" w:rsidP="00C554D0">
      <w:pPr>
        <w:pStyle w:val="AssignBody"/>
        <w:rPr>
          <w:rFonts w:cs="Arial"/>
          <w:sz w:val="22"/>
          <w:szCs w:val="22"/>
          <w:lang w:val="cy-GB" w:eastAsia="en-GB"/>
        </w:rPr>
      </w:pPr>
      <w:r w:rsidRPr="00C554D0">
        <w:rPr>
          <w:rFonts w:cs="Arial"/>
          <w:i/>
          <w:iCs/>
          <w:sz w:val="22"/>
          <w:szCs w:val="22"/>
          <w:lang w:val="cy-GB" w:eastAsia="en-GB"/>
        </w:rPr>
        <w:t xml:space="preserve"> </w:t>
      </w:r>
    </w:p>
    <w:p w14:paraId="6B7B2CA9" w14:textId="3CDF589D" w:rsidR="00552D7B" w:rsidRPr="00C554D0" w:rsidRDefault="00552D7B" w:rsidP="00C554D0">
      <w:pPr>
        <w:spacing w:line="360" w:lineRule="auto"/>
        <w:rPr>
          <w:rFonts w:ascii="Arial" w:hAnsi="Arial" w:cs="Arial"/>
          <w:i/>
          <w:iCs/>
          <w:sz w:val="22"/>
          <w:szCs w:val="22"/>
          <w:lang w:val="cy-GB"/>
        </w:rPr>
      </w:pPr>
    </w:p>
    <w:sectPr w:rsidR="00552D7B" w:rsidRPr="00C554D0">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B34D3" w14:textId="77777777" w:rsidR="002818D7" w:rsidRDefault="002818D7" w:rsidP="00F85238">
      <w:pPr>
        <w:spacing w:after="0" w:line="240" w:lineRule="auto"/>
      </w:pPr>
      <w:r>
        <w:separator/>
      </w:r>
    </w:p>
  </w:endnote>
  <w:endnote w:type="continuationSeparator" w:id="0">
    <w:p w14:paraId="54BEF623" w14:textId="77777777" w:rsidR="002818D7" w:rsidRDefault="002818D7" w:rsidP="00F85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948805"/>
      <w:docPartObj>
        <w:docPartGallery w:val="Page Numbers (Bottom of Page)"/>
        <w:docPartUnique/>
      </w:docPartObj>
    </w:sdtPr>
    <w:sdtEndPr>
      <w:rPr>
        <w:noProof/>
      </w:rPr>
    </w:sdtEndPr>
    <w:sdtContent>
      <w:p w14:paraId="3A181A6C" w14:textId="6217747B" w:rsidR="00F85238" w:rsidRDefault="00F852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4962FF" w14:textId="77777777" w:rsidR="00F85238" w:rsidRDefault="00F85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1F1B5" w14:textId="77777777" w:rsidR="002818D7" w:rsidRDefault="002818D7" w:rsidP="00F85238">
      <w:pPr>
        <w:spacing w:after="0" w:line="240" w:lineRule="auto"/>
      </w:pPr>
      <w:r>
        <w:separator/>
      </w:r>
    </w:p>
  </w:footnote>
  <w:footnote w:type="continuationSeparator" w:id="0">
    <w:p w14:paraId="17EEE03E" w14:textId="77777777" w:rsidR="002818D7" w:rsidRDefault="002818D7" w:rsidP="00F85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E828C" w14:textId="2E2BE902" w:rsidR="00012E22" w:rsidRDefault="00012E22">
    <w:pPr>
      <w:pStyle w:val="Header"/>
    </w:pPr>
    <w:r>
      <w:t>ECAD6008</w:t>
    </w:r>
    <w:r>
      <w:ptab w:relativeTo="margin" w:alignment="center" w:leader="none"/>
    </w:r>
    <w:r w:rsidR="00D93BC5">
      <w:t>Angharad Keyse</w:t>
    </w:r>
    <w:r>
      <w:ptab w:relativeTo="margin" w:alignment="right" w:leader="none"/>
    </w:r>
    <w:r w:rsidR="00D93BC5">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70EC9"/>
    <w:multiLevelType w:val="hybridMultilevel"/>
    <w:tmpl w:val="BB72BB4E"/>
    <w:lvl w:ilvl="0" w:tplc="ECAE4D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7811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F1"/>
    <w:rsid w:val="000060B4"/>
    <w:rsid w:val="00010FD6"/>
    <w:rsid w:val="00012CDF"/>
    <w:rsid w:val="00012E22"/>
    <w:rsid w:val="00017F5F"/>
    <w:rsid w:val="00021142"/>
    <w:rsid w:val="00025E2F"/>
    <w:rsid w:val="00026EBD"/>
    <w:rsid w:val="00026FF5"/>
    <w:rsid w:val="000312B7"/>
    <w:rsid w:val="00034A2A"/>
    <w:rsid w:val="00036A30"/>
    <w:rsid w:val="000372F3"/>
    <w:rsid w:val="0004127C"/>
    <w:rsid w:val="00045324"/>
    <w:rsid w:val="00045BA5"/>
    <w:rsid w:val="00052EE1"/>
    <w:rsid w:val="000570EE"/>
    <w:rsid w:val="0005743E"/>
    <w:rsid w:val="000608BA"/>
    <w:rsid w:val="00061340"/>
    <w:rsid w:val="0006547D"/>
    <w:rsid w:val="000660F7"/>
    <w:rsid w:val="0006669C"/>
    <w:rsid w:val="00066791"/>
    <w:rsid w:val="00067480"/>
    <w:rsid w:val="00070DD6"/>
    <w:rsid w:val="00071376"/>
    <w:rsid w:val="0007169F"/>
    <w:rsid w:val="0008721C"/>
    <w:rsid w:val="00090222"/>
    <w:rsid w:val="00090FD4"/>
    <w:rsid w:val="000918EB"/>
    <w:rsid w:val="00092076"/>
    <w:rsid w:val="00094721"/>
    <w:rsid w:val="000949C5"/>
    <w:rsid w:val="00094C5B"/>
    <w:rsid w:val="000A21B0"/>
    <w:rsid w:val="000A75B9"/>
    <w:rsid w:val="000B10CB"/>
    <w:rsid w:val="000B1217"/>
    <w:rsid w:val="000B19FE"/>
    <w:rsid w:val="000C438E"/>
    <w:rsid w:val="000C51E4"/>
    <w:rsid w:val="000D0B0B"/>
    <w:rsid w:val="000D1777"/>
    <w:rsid w:val="000D34D4"/>
    <w:rsid w:val="000D61DD"/>
    <w:rsid w:val="000E45B2"/>
    <w:rsid w:val="000E4820"/>
    <w:rsid w:val="000E6C16"/>
    <w:rsid w:val="000E6D3F"/>
    <w:rsid w:val="000E7396"/>
    <w:rsid w:val="000F04C6"/>
    <w:rsid w:val="000F10ED"/>
    <w:rsid w:val="000F2639"/>
    <w:rsid w:val="00101206"/>
    <w:rsid w:val="00104646"/>
    <w:rsid w:val="001052C9"/>
    <w:rsid w:val="001055F1"/>
    <w:rsid w:val="00107C18"/>
    <w:rsid w:val="001100DD"/>
    <w:rsid w:val="0011089D"/>
    <w:rsid w:val="0011158E"/>
    <w:rsid w:val="001138A8"/>
    <w:rsid w:val="00114023"/>
    <w:rsid w:val="00117211"/>
    <w:rsid w:val="0012251A"/>
    <w:rsid w:val="00125C61"/>
    <w:rsid w:val="001304C2"/>
    <w:rsid w:val="00141771"/>
    <w:rsid w:val="00141BC9"/>
    <w:rsid w:val="00142D68"/>
    <w:rsid w:val="001473A0"/>
    <w:rsid w:val="00151DDD"/>
    <w:rsid w:val="00160144"/>
    <w:rsid w:val="0016286D"/>
    <w:rsid w:val="00171385"/>
    <w:rsid w:val="001741DF"/>
    <w:rsid w:val="001802FA"/>
    <w:rsid w:val="001813B8"/>
    <w:rsid w:val="00181697"/>
    <w:rsid w:val="001827F8"/>
    <w:rsid w:val="00183444"/>
    <w:rsid w:val="00184C8F"/>
    <w:rsid w:val="001876AA"/>
    <w:rsid w:val="0019171E"/>
    <w:rsid w:val="00192FD5"/>
    <w:rsid w:val="00195F5E"/>
    <w:rsid w:val="00196312"/>
    <w:rsid w:val="001A611A"/>
    <w:rsid w:val="001B4AED"/>
    <w:rsid w:val="001B58D6"/>
    <w:rsid w:val="001D2568"/>
    <w:rsid w:val="001D4873"/>
    <w:rsid w:val="001E0589"/>
    <w:rsid w:val="001F1F5A"/>
    <w:rsid w:val="001F4CCA"/>
    <w:rsid w:val="001F608F"/>
    <w:rsid w:val="001F7339"/>
    <w:rsid w:val="00202518"/>
    <w:rsid w:val="0020523A"/>
    <w:rsid w:val="0021041D"/>
    <w:rsid w:val="002109AF"/>
    <w:rsid w:val="002119D0"/>
    <w:rsid w:val="00211D62"/>
    <w:rsid w:val="0021579D"/>
    <w:rsid w:val="0021679D"/>
    <w:rsid w:val="00216D00"/>
    <w:rsid w:val="00220106"/>
    <w:rsid w:val="002228A8"/>
    <w:rsid w:val="00224684"/>
    <w:rsid w:val="002273B0"/>
    <w:rsid w:val="002279AC"/>
    <w:rsid w:val="0023248F"/>
    <w:rsid w:val="00237BF3"/>
    <w:rsid w:val="00237FB7"/>
    <w:rsid w:val="002423DA"/>
    <w:rsid w:val="002427C2"/>
    <w:rsid w:val="00244DA9"/>
    <w:rsid w:val="002459F2"/>
    <w:rsid w:val="00251CD2"/>
    <w:rsid w:val="002551FA"/>
    <w:rsid w:val="00256649"/>
    <w:rsid w:val="0026227B"/>
    <w:rsid w:val="00263259"/>
    <w:rsid w:val="00263512"/>
    <w:rsid w:val="00263EB9"/>
    <w:rsid w:val="00270289"/>
    <w:rsid w:val="00275CC9"/>
    <w:rsid w:val="0028180B"/>
    <w:rsid w:val="002818D7"/>
    <w:rsid w:val="0028251E"/>
    <w:rsid w:val="00282F9E"/>
    <w:rsid w:val="00285522"/>
    <w:rsid w:val="00290BED"/>
    <w:rsid w:val="00292FD0"/>
    <w:rsid w:val="00293824"/>
    <w:rsid w:val="00296F80"/>
    <w:rsid w:val="00297787"/>
    <w:rsid w:val="002A2D59"/>
    <w:rsid w:val="002A3885"/>
    <w:rsid w:val="002B4F5F"/>
    <w:rsid w:val="002B62CD"/>
    <w:rsid w:val="002C1299"/>
    <w:rsid w:val="002C2B5E"/>
    <w:rsid w:val="002C2E93"/>
    <w:rsid w:val="002C6CA5"/>
    <w:rsid w:val="002C7784"/>
    <w:rsid w:val="002D2322"/>
    <w:rsid w:val="002D3791"/>
    <w:rsid w:val="002D67A6"/>
    <w:rsid w:val="002E449D"/>
    <w:rsid w:val="002E5830"/>
    <w:rsid w:val="002E603F"/>
    <w:rsid w:val="002F6CB1"/>
    <w:rsid w:val="0030188A"/>
    <w:rsid w:val="00302DC7"/>
    <w:rsid w:val="003042AC"/>
    <w:rsid w:val="0030595D"/>
    <w:rsid w:val="003137DA"/>
    <w:rsid w:val="00315D16"/>
    <w:rsid w:val="0032215B"/>
    <w:rsid w:val="00322ADD"/>
    <w:rsid w:val="00330993"/>
    <w:rsid w:val="00332347"/>
    <w:rsid w:val="00333781"/>
    <w:rsid w:val="00336C75"/>
    <w:rsid w:val="00346AD4"/>
    <w:rsid w:val="00353736"/>
    <w:rsid w:val="003558F1"/>
    <w:rsid w:val="003603E1"/>
    <w:rsid w:val="00361C6B"/>
    <w:rsid w:val="00363815"/>
    <w:rsid w:val="00366E2E"/>
    <w:rsid w:val="0036714D"/>
    <w:rsid w:val="00370AD2"/>
    <w:rsid w:val="00371E6F"/>
    <w:rsid w:val="0037789C"/>
    <w:rsid w:val="00380B25"/>
    <w:rsid w:val="00380F67"/>
    <w:rsid w:val="00381FEF"/>
    <w:rsid w:val="0038210E"/>
    <w:rsid w:val="00384471"/>
    <w:rsid w:val="00384E1B"/>
    <w:rsid w:val="00385714"/>
    <w:rsid w:val="00392778"/>
    <w:rsid w:val="00392970"/>
    <w:rsid w:val="003930F9"/>
    <w:rsid w:val="00393230"/>
    <w:rsid w:val="00394CF6"/>
    <w:rsid w:val="00397692"/>
    <w:rsid w:val="003A012C"/>
    <w:rsid w:val="003A5EB5"/>
    <w:rsid w:val="003B4856"/>
    <w:rsid w:val="003C3DD2"/>
    <w:rsid w:val="003C529F"/>
    <w:rsid w:val="003C6D67"/>
    <w:rsid w:val="003C732B"/>
    <w:rsid w:val="003C7EC9"/>
    <w:rsid w:val="003D0171"/>
    <w:rsid w:val="003D2D19"/>
    <w:rsid w:val="003D6915"/>
    <w:rsid w:val="003E1733"/>
    <w:rsid w:val="003E29CC"/>
    <w:rsid w:val="003E7C4C"/>
    <w:rsid w:val="003F0119"/>
    <w:rsid w:val="003F1164"/>
    <w:rsid w:val="003F3BC2"/>
    <w:rsid w:val="003F4C91"/>
    <w:rsid w:val="004112EE"/>
    <w:rsid w:val="0041199D"/>
    <w:rsid w:val="00412579"/>
    <w:rsid w:val="00414BEF"/>
    <w:rsid w:val="00416C3C"/>
    <w:rsid w:val="00417E09"/>
    <w:rsid w:val="00420EF2"/>
    <w:rsid w:val="00422291"/>
    <w:rsid w:val="00425607"/>
    <w:rsid w:val="00426BF6"/>
    <w:rsid w:val="00430568"/>
    <w:rsid w:val="0043139B"/>
    <w:rsid w:val="00433CE8"/>
    <w:rsid w:val="00433D1E"/>
    <w:rsid w:val="00436485"/>
    <w:rsid w:val="00440729"/>
    <w:rsid w:val="004453D8"/>
    <w:rsid w:val="0044625F"/>
    <w:rsid w:val="00446966"/>
    <w:rsid w:val="00451AA3"/>
    <w:rsid w:val="00457A79"/>
    <w:rsid w:val="00461545"/>
    <w:rsid w:val="00467834"/>
    <w:rsid w:val="004679B4"/>
    <w:rsid w:val="00470E5F"/>
    <w:rsid w:val="00471051"/>
    <w:rsid w:val="004905E2"/>
    <w:rsid w:val="00491738"/>
    <w:rsid w:val="0049579F"/>
    <w:rsid w:val="004971D9"/>
    <w:rsid w:val="004A1A85"/>
    <w:rsid w:val="004B5F04"/>
    <w:rsid w:val="004B72F1"/>
    <w:rsid w:val="004C001E"/>
    <w:rsid w:val="004C10EA"/>
    <w:rsid w:val="004C2367"/>
    <w:rsid w:val="004C4B3E"/>
    <w:rsid w:val="004C5AF7"/>
    <w:rsid w:val="004D0785"/>
    <w:rsid w:val="004D113E"/>
    <w:rsid w:val="004D5EBD"/>
    <w:rsid w:val="004E0B5C"/>
    <w:rsid w:val="004E0C21"/>
    <w:rsid w:val="004E11DA"/>
    <w:rsid w:val="004E524E"/>
    <w:rsid w:val="004E6506"/>
    <w:rsid w:val="004F4764"/>
    <w:rsid w:val="004F6DBD"/>
    <w:rsid w:val="004F72A9"/>
    <w:rsid w:val="005017CA"/>
    <w:rsid w:val="005069C1"/>
    <w:rsid w:val="00507F22"/>
    <w:rsid w:val="00512B82"/>
    <w:rsid w:val="00512D0F"/>
    <w:rsid w:val="00522532"/>
    <w:rsid w:val="005235BE"/>
    <w:rsid w:val="0052596E"/>
    <w:rsid w:val="005332E4"/>
    <w:rsid w:val="00540689"/>
    <w:rsid w:val="00540759"/>
    <w:rsid w:val="00541433"/>
    <w:rsid w:val="0054340B"/>
    <w:rsid w:val="00543995"/>
    <w:rsid w:val="00544099"/>
    <w:rsid w:val="0054416D"/>
    <w:rsid w:val="00544C4B"/>
    <w:rsid w:val="005466D0"/>
    <w:rsid w:val="00551872"/>
    <w:rsid w:val="00552D7B"/>
    <w:rsid w:val="005530CE"/>
    <w:rsid w:val="00553D3F"/>
    <w:rsid w:val="00554C3E"/>
    <w:rsid w:val="005559CB"/>
    <w:rsid w:val="00555F47"/>
    <w:rsid w:val="00556697"/>
    <w:rsid w:val="00557A1B"/>
    <w:rsid w:val="00561E87"/>
    <w:rsid w:val="00565FD7"/>
    <w:rsid w:val="00567655"/>
    <w:rsid w:val="0057104A"/>
    <w:rsid w:val="0057134E"/>
    <w:rsid w:val="00573FCB"/>
    <w:rsid w:val="00576130"/>
    <w:rsid w:val="00576F4E"/>
    <w:rsid w:val="00580A05"/>
    <w:rsid w:val="005837B4"/>
    <w:rsid w:val="00594814"/>
    <w:rsid w:val="0059555E"/>
    <w:rsid w:val="00596E49"/>
    <w:rsid w:val="005A11B6"/>
    <w:rsid w:val="005A1B15"/>
    <w:rsid w:val="005A5E3C"/>
    <w:rsid w:val="005A6842"/>
    <w:rsid w:val="005B0802"/>
    <w:rsid w:val="005B0E60"/>
    <w:rsid w:val="005B1040"/>
    <w:rsid w:val="005B1E96"/>
    <w:rsid w:val="005B30D7"/>
    <w:rsid w:val="005C1861"/>
    <w:rsid w:val="005C509D"/>
    <w:rsid w:val="005D2196"/>
    <w:rsid w:val="005D23A3"/>
    <w:rsid w:val="005D6A33"/>
    <w:rsid w:val="005E2426"/>
    <w:rsid w:val="005E3CBA"/>
    <w:rsid w:val="005E3D29"/>
    <w:rsid w:val="005E4C5E"/>
    <w:rsid w:val="005E5176"/>
    <w:rsid w:val="005E7513"/>
    <w:rsid w:val="005F7D35"/>
    <w:rsid w:val="00601A26"/>
    <w:rsid w:val="006041C9"/>
    <w:rsid w:val="006046B3"/>
    <w:rsid w:val="00607B78"/>
    <w:rsid w:val="0061059D"/>
    <w:rsid w:val="00611811"/>
    <w:rsid w:val="00613D8E"/>
    <w:rsid w:val="00616775"/>
    <w:rsid w:val="00616B49"/>
    <w:rsid w:val="00622286"/>
    <w:rsid w:val="00623D5B"/>
    <w:rsid w:val="00625A76"/>
    <w:rsid w:val="006310F5"/>
    <w:rsid w:val="006311EC"/>
    <w:rsid w:val="006346CD"/>
    <w:rsid w:val="00634897"/>
    <w:rsid w:val="00642C2E"/>
    <w:rsid w:val="006517D4"/>
    <w:rsid w:val="006527FC"/>
    <w:rsid w:val="0067405E"/>
    <w:rsid w:val="0068184D"/>
    <w:rsid w:val="00681C55"/>
    <w:rsid w:val="00682FB9"/>
    <w:rsid w:val="00683CBE"/>
    <w:rsid w:val="00687658"/>
    <w:rsid w:val="00687D40"/>
    <w:rsid w:val="00694BB6"/>
    <w:rsid w:val="00695C05"/>
    <w:rsid w:val="00696405"/>
    <w:rsid w:val="006A038B"/>
    <w:rsid w:val="006A1CC2"/>
    <w:rsid w:val="006A30AB"/>
    <w:rsid w:val="006A34CC"/>
    <w:rsid w:val="006A4AF7"/>
    <w:rsid w:val="006B0112"/>
    <w:rsid w:val="006B0451"/>
    <w:rsid w:val="006B2E69"/>
    <w:rsid w:val="006B352F"/>
    <w:rsid w:val="006B4C94"/>
    <w:rsid w:val="006B573B"/>
    <w:rsid w:val="006B6B5F"/>
    <w:rsid w:val="006C5948"/>
    <w:rsid w:val="006C5B37"/>
    <w:rsid w:val="006C7119"/>
    <w:rsid w:val="006D3257"/>
    <w:rsid w:val="006D34F0"/>
    <w:rsid w:val="006D512B"/>
    <w:rsid w:val="006D5889"/>
    <w:rsid w:val="006D717B"/>
    <w:rsid w:val="006E058E"/>
    <w:rsid w:val="006E1422"/>
    <w:rsid w:val="006E1896"/>
    <w:rsid w:val="006E3B66"/>
    <w:rsid w:val="006E46E5"/>
    <w:rsid w:val="006E645A"/>
    <w:rsid w:val="006F1F26"/>
    <w:rsid w:val="006F5366"/>
    <w:rsid w:val="006F590D"/>
    <w:rsid w:val="006F6D9C"/>
    <w:rsid w:val="006F703A"/>
    <w:rsid w:val="006F7AB7"/>
    <w:rsid w:val="00702E69"/>
    <w:rsid w:val="007056EF"/>
    <w:rsid w:val="0071209F"/>
    <w:rsid w:val="00723DCE"/>
    <w:rsid w:val="007314A8"/>
    <w:rsid w:val="00732EE6"/>
    <w:rsid w:val="00734405"/>
    <w:rsid w:val="00736DA1"/>
    <w:rsid w:val="007463C7"/>
    <w:rsid w:val="007471D2"/>
    <w:rsid w:val="00750AB1"/>
    <w:rsid w:val="00752C16"/>
    <w:rsid w:val="00753D30"/>
    <w:rsid w:val="00754662"/>
    <w:rsid w:val="007600F5"/>
    <w:rsid w:val="007607D7"/>
    <w:rsid w:val="00761BB3"/>
    <w:rsid w:val="00762BA1"/>
    <w:rsid w:val="0076618D"/>
    <w:rsid w:val="007677B2"/>
    <w:rsid w:val="007709D8"/>
    <w:rsid w:val="00770C29"/>
    <w:rsid w:val="007742C9"/>
    <w:rsid w:val="0077565F"/>
    <w:rsid w:val="0078183D"/>
    <w:rsid w:val="007830C6"/>
    <w:rsid w:val="00786F59"/>
    <w:rsid w:val="00787793"/>
    <w:rsid w:val="00791386"/>
    <w:rsid w:val="007927DE"/>
    <w:rsid w:val="0079420A"/>
    <w:rsid w:val="0079492B"/>
    <w:rsid w:val="00795A03"/>
    <w:rsid w:val="00796EE9"/>
    <w:rsid w:val="007A1275"/>
    <w:rsid w:val="007A1A79"/>
    <w:rsid w:val="007A257E"/>
    <w:rsid w:val="007A62A6"/>
    <w:rsid w:val="007A772E"/>
    <w:rsid w:val="007B04D7"/>
    <w:rsid w:val="007B5A88"/>
    <w:rsid w:val="007B6A6C"/>
    <w:rsid w:val="007C27F1"/>
    <w:rsid w:val="007C3ABF"/>
    <w:rsid w:val="007C4782"/>
    <w:rsid w:val="007C73C8"/>
    <w:rsid w:val="007C7B52"/>
    <w:rsid w:val="007D15F7"/>
    <w:rsid w:val="007D18CF"/>
    <w:rsid w:val="007D26F5"/>
    <w:rsid w:val="007D2FE3"/>
    <w:rsid w:val="007D6888"/>
    <w:rsid w:val="007E15EA"/>
    <w:rsid w:val="007E45F1"/>
    <w:rsid w:val="007F0AB9"/>
    <w:rsid w:val="007F1B97"/>
    <w:rsid w:val="007F68D1"/>
    <w:rsid w:val="007F7139"/>
    <w:rsid w:val="008024D1"/>
    <w:rsid w:val="00802BBD"/>
    <w:rsid w:val="00803613"/>
    <w:rsid w:val="00803A0B"/>
    <w:rsid w:val="00804573"/>
    <w:rsid w:val="0080594A"/>
    <w:rsid w:val="00807D5D"/>
    <w:rsid w:val="00812C6A"/>
    <w:rsid w:val="0081356E"/>
    <w:rsid w:val="0081632C"/>
    <w:rsid w:val="00817570"/>
    <w:rsid w:val="00832CAB"/>
    <w:rsid w:val="00833B9B"/>
    <w:rsid w:val="00835504"/>
    <w:rsid w:val="00842174"/>
    <w:rsid w:val="008432D1"/>
    <w:rsid w:val="00844501"/>
    <w:rsid w:val="0084735A"/>
    <w:rsid w:val="0085020C"/>
    <w:rsid w:val="00851960"/>
    <w:rsid w:val="00853B0C"/>
    <w:rsid w:val="00857BAD"/>
    <w:rsid w:val="00861D50"/>
    <w:rsid w:val="00863959"/>
    <w:rsid w:val="00872B03"/>
    <w:rsid w:val="00877382"/>
    <w:rsid w:val="008818B5"/>
    <w:rsid w:val="00885C7B"/>
    <w:rsid w:val="008912E4"/>
    <w:rsid w:val="00893D35"/>
    <w:rsid w:val="00895258"/>
    <w:rsid w:val="00895B77"/>
    <w:rsid w:val="008A134A"/>
    <w:rsid w:val="008A33D8"/>
    <w:rsid w:val="008A38D1"/>
    <w:rsid w:val="008A60A5"/>
    <w:rsid w:val="008A68CE"/>
    <w:rsid w:val="008A7161"/>
    <w:rsid w:val="008A78E4"/>
    <w:rsid w:val="008A7B75"/>
    <w:rsid w:val="008B0180"/>
    <w:rsid w:val="008B0276"/>
    <w:rsid w:val="008B56DA"/>
    <w:rsid w:val="008B5C57"/>
    <w:rsid w:val="008C3CF9"/>
    <w:rsid w:val="008C5313"/>
    <w:rsid w:val="008C5D1B"/>
    <w:rsid w:val="008D0EBF"/>
    <w:rsid w:val="008D3E36"/>
    <w:rsid w:val="008E07BF"/>
    <w:rsid w:val="008E18E6"/>
    <w:rsid w:val="008E3845"/>
    <w:rsid w:val="008E5B47"/>
    <w:rsid w:val="008E600A"/>
    <w:rsid w:val="008F1DDD"/>
    <w:rsid w:val="008F26C2"/>
    <w:rsid w:val="008F34F7"/>
    <w:rsid w:val="008F3C8A"/>
    <w:rsid w:val="008F48BD"/>
    <w:rsid w:val="008F7B7B"/>
    <w:rsid w:val="00903BF2"/>
    <w:rsid w:val="009070DD"/>
    <w:rsid w:val="00907890"/>
    <w:rsid w:val="00911CA8"/>
    <w:rsid w:val="00912578"/>
    <w:rsid w:val="009126B6"/>
    <w:rsid w:val="009144CA"/>
    <w:rsid w:val="00915315"/>
    <w:rsid w:val="00921313"/>
    <w:rsid w:val="00924A78"/>
    <w:rsid w:val="00927175"/>
    <w:rsid w:val="00930AE8"/>
    <w:rsid w:val="0093272A"/>
    <w:rsid w:val="00935D69"/>
    <w:rsid w:val="009406FA"/>
    <w:rsid w:val="00942A36"/>
    <w:rsid w:val="00944FA0"/>
    <w:rsid w:val="009512AF"/>
    <w:rsid w:val="00951C22"/>
    <w:rsid w:val="00953C26"/>
    <w:rsid w:val="00954527"/>
    <w:rsid w:val="009561BA"/>
    <w:rsid w:val="00956470"/>
    <w:rsid w:val="00963065"/>
    <w:rsid w:val="00963CC3"/>
    <w:rsid w:val="009644B9"/>
    <w:rsid w:val="0096548B"/>
    <w:rsid w:val="00965A8A"/>
    <w:rsid w:val="00975027"/>
    <w:rsid w:val="0097627E"/>
    <w:rsid w:val="009845FB"/>
    <w:rsid w:val="009853CF"/>
    <w:rsid w:val="00985EDF"/>
    <w:rsid w:val="009916AD"/>
    <w:rsid w:val="00993167"/>
    <w:rsid w:val="00996602"/>
    <w:rsid w:val="0099751C"/>
    <w:rsid w:val="009A12D5"/>
    <w:rsid w:val="009A72CA"/>
    <w:rsid w:val="009B75DF"/>
    <w:rsid w:val="009C1B28"/>
    <w:rsid w:val="009C5B30"/>
    <w:rsid w:val="009C65C3"/>
    <w:rsid w:val="009C71BF"/>
    <w:rsid w:val="009C769F"/>
    <w:rsid w:val="009C78DE"/>
    <w:rsid w:val="009D0CCD"/>
    <w:rsid w:val="009D71A9"/>
    <w:rsid w:val="009D7AC8"/>
    <w:rsid w:val="009E517D"/>
    <w:rsid w:val="009F0A9F"/>
    <w:rsid w:val="009F11C3"/>
    <w:rsid w:val="00A05857"/>
    <w:rsid w:val="00A120F4"/>
    <w:rsid w:val="00A1691F"/>
    <w:rsid w:val="00A22896"/>
    <w:rsid w:val="00A26926"/>
    <w:rsid w:val="00A31AC9"/>
    <w:rsid w:val="00A4259F"/>
    <w:rsid w:val="00A435CF"/>
    <w:rsid w:val="00A45C56"/>
    <w:rsid w:val="00A47CC5"/>
    <w:rsid w:val="00A5133F"/>
    <w:rsid w:val="00A51C42"/>
    <w:rsid w:val="00A5568E"/>
    <w:rsid w:val="00A62389"/>
    <w:rsid w:val="00A62EBB"/>
    <w:rsid w:val="00A6351C"/>
    <w:rsid w:val="00A710BF"/>
    <w:rsid w:val="00A728BE"/>
    <w:rsid w:val="00A80821"/>
    <w:rsid w:val="00A81B5E"/>
    <w:rsid w:val="00A8232A"/>
    <w:rsid w:val="00A83EB7"/>
    <w:rsid w:val="00A8491B"/>
    <w:rsid w:val="00A87F2A"/>
    <w:rsid w:val="00A9110C"/>
    <w:rsid w:val="00A920F9"/>
    <w:rsid w:val="00A929A0"/>
    <w:rsid w:val="00A9742B"/>
    <w:rsid w:val="00AA51B9"/>
    <w:rsid w:val="00AA77A5"/>
    <w:rsid w:val="00AB0782"/>
    <w:rsid w:val="00AB4204"/>
    <w:rsid w:val="00AB46C7"/>
    <w:rsid w:val="00AC6866"/>
    <w:rsid w:val="00AC74BD"/>
    <w:rsid w:val="00AD0856"/>
    <w:rsid w:val="00AD194A"/>
    <w:rsid w:val="00AD263F"/>
    <w:rsid w:val="00AD2C6C"/>
    <w:rsid w:val="00AD467F"/>
    <w:rsid w:val="00AD481B"/>
    <w:rsid w:val="00AD4D9F"/>
    <w:rsid w:val="00AD56DE"/>
    <w:rsid w:val="00AF023C"/>
    <w:rsid w:val="00AF0D47"/>
    <w:rsid w:val="00AF11D0"/>
    <w:rsid w:val="00AF426D"/>
    <w:rsid w:val="00AF6D68"/>
    <w:rsid w:val="00AF6D7D"/>
    <w:rsid w:val="00AF7269"/>
    <w:rsid w:val="00B03E76"/>
    <w:rsid w:val="00B05E35"/>
    <w:rsid w:val="00B075BA"/>
    <w:rsid w:val="00B11E0B"/>
    <w:rsid w:val="00B1338A"/>
    <w:rsid w:val="00B1590F"/>
    <w:rsid w:val="00B1764E"/>
    <w:rsid w:val="00B266A1"/>
    <w:rsid w:val="00B31216"/>
    <w:rsid w:val="00B32B9A"/>
    <w:rsid w:val="00B331DE"/>
    <w:rsid w:val="00B373E5"/>
    <w:rsid w:val="00B42A79"/>
    <w:rsid w:val="00B46BE0"/>
    <w:rsid w:val="00B50B10"/>
    <w:rsid w:val="00B66E02"/>
    <w:rsid w:val="00B70B12"/>
    <w:rsid w:val="00B7302F"/>
    <w:rsid w:val="00B77DC7"/>
    <w:rsid w:val="00B85C09"/>
    <w:rsid w:val="00B923E2"/>
    <w:rsid w:val="00B924F4"/>
    <w:rsid w:val="00B93F5B"/>
    <w:rsid w:val="00BA1E20"/>
    <w:rsid w:val="00BA38F3"/>
    <w:rsid w:val="00BA7A12"/>
    <w:rsid w:val="00BB1C07"/>
    <w:rsid w:val="00BB2A67"/>
    <w:rsid w:val="00BB48AE"/>
    <w:rsid w:val="00BC2A67"/>
    <w:rsid w:val="00BC5F0C"/>
    <w:rsid w:val="00BD29E8"/>
    <w:rsid w:val="00BD365F"/>
    <w:rsid w:val="00BD457F"/>
    <w:rsid w:val="00BD5558"/>
    <w:rsid w:val="00BE5998"/>
    <w:rsid w:val="00BF02B5"/>
    <w:rsid w:val="00BF1016"/>
    <w:rsid w:val="00C018C7"/>
    <w:rsid w:val="00C05D85"/>
    <w:rsid w:val="00C06BE3"/>
    <w:rsid w:val="00C07C7C"/>
    <w:rsid w:val="00C1223E"/>
    <w:rsid w:val="00C12CB7"/>
    <w:rsid w:val="00C151AF"/>
    <w:rsid w:val="00C15B85"/>
    <w:rsid w:val="00C220B4"/>
    <w:rsid w:val="00C23400"/>
    <w:rsid w:val="00C2697C"/>
    <w:rsid w:val="00C330E0"/>
    <w:rsid w:val="00C3433E"/>
    <w:rsid w:val="00C40071"/>
    <w:rsid w:val="00C43F38"/>
    <w:rsid w:val="00C44163"/>
    <w:rsid w:val="00C51551"/>
    <w:rsid w:val="00C515DF"/>
    <w:rsid w:val="00C51B5C"/>
    <w:rsid w:val="00C554D0"/>
    <w:rsid w:val="00C6356A"/>
    <w:rsid w:val="00C6378B"/>
    <w:rsid w:val="00C6416B"/>
    <w:rsid w:val="00C6678A"/>
    <w:rsid w:val="00C66D5C"/>
    <w:rsid w:val="00C7235C"/>
    <w:rsid w:val="00C82F30"/>
    <w:rsid w:val="00C904A6"/>
    <w:rsid w:val="00C916DB"/>
    <w:rsid w:val="00CA4D05"/>
    <w:rsid w:val="00CA7BB3"/>
    <w:rsid w:val="00CB1089"/>
    <w:rsid w:val="00CB6E50"/>
    <w:rsid w:val="00CC07D8"/>
    <w:rsid w:val="00CC778B"/>
    <w:rsid w:val="00CD114A"/>
    <w:rsid w:val="00CD224B"/>
    <w:rsid w:val="00CD3239"/>
    <w:rsid w:val="00CD35D7"/>
    <w:rsid w:val="00CD556F"/>
    <w:rsid w:val="00CE126B"/>
    <w:rsid w:val="00CE1BA8"/>
    <w:rsid w:val="00CE1EAE"/>
    <w:rsid w:val="00CE299D"/>
    <w:rsid w:val="00CE5812"/>
    <w:rsid w:val="00CF1BAF"/>
    <w:rsid w:val="00CF2153"/>
    <w:rsid w:val="00CF76E5"/>
    <w:rsid w:val="00D102EE"/>
    <w:rsid w:val="00D11439"/>
    <w:rsid w:val="00D1146B"/>
    <w:rsid w:val="00D16295"/>
    <w:rsid w:val="00D27ECE"/>
    <w:rsid w:val="00D311D8"/>
    <w:rsid w:val="00D32A7D"/>
    <w:rsid w:val="00D41C18"/>
    <w:rsid w:val="00D451A8"/>
    <w:rsid w:val="00D46FEC"/>
    <w:rsid w:val="00D50B23"/>
    <w:rsid w:val="00D51EDD"/>
    <w:rsid w:val="00D524B6"/>
    <w:rsid w:val="00D52E17"/>
    <w:rsid w:val="00D542CE"/>
    <w:rsid w:val="00D6092A"/>
    <w:rsid w:val="00D60A53"/>
    <w:rsid w:val="00D62853"/>
    <w:rsid w:val="00D63A2C"/>
    <w:rsid w:val="00D65B0E"/>
    <w:rsid w:val="00D665D6"/>
    <w:rsid w:val="00D67FAD"/>
    <w:rsid w:val="00D7392A"/>
    <w:rsid w:val="00D73CA3"/>
    <w:rsid w:val="00D74B14"/>
    <w:rsid w:val="00D779BA"/>
    <w:rsid w:val="00D80304"/>
    <w:rsid w:val="00D80850"/>
    <w:rsid w:val="00D84C64"/>
    <w:rsid w:val="00D90374"/>
    <w:rsid w:val="00D91136"/>
    <w:rsid w:val="00D9376F"/>
    <w:rsid w:val="00D93860"/>
    <w:rsid w:val="00D93BC5"/>
    <w:rsid w:val="00D96396"/>
    <w:rsid w:val="00DA1239"/>
    <w:rsid w:val="00DA1D14"/>
    <w:rsid w:val="00DA2646"/>
    <w:rsid w:val="00DB47C0"/>
    <w:rsid w:val="00DB4A3C"/>
    <w:rsid w:val="00DB7E1B"/>
    <w:rsid w:val="00DC0FA1"/>
    <w:rsid w:val="00DC71AB"/>
    <w:rsid w:val="00DC7575"/>
    <w:rsid w:val="00DC798A"/>
    <w:rsid w:val="00DD2CAB"/>
    <w:rsid w:val="00DD5EAB"/>
    <w:rsid w:val="00DE34A8"/>
    <w:rsid w:val="00DF2A12"/>
    <w:rsid w:val="00DF350A"/>
    <w:rsid w:val="00DF723C"/>
    <w:rsid w:val="00E027ED"/>
    <w:rsid w:val="00E07CD7"/>
    <w:rsid w:val="00E10255"/>
    <w:rsid w:val="00E142ED"/>
    <w:rsid w:val="00E16D13"/>
    <w:rsid w:val="00E345FE"/>
    <w:rsid w:val="00E36EF1"/>
    <w:rsid w:val="00E4250B"/>
    <w:rsid w:val="00E42FAA"/>
    <w:rsid w:val="00E42FF2"/>
    <w:rsid w:val="00E47EB5"/>
    <w:rsid w:val="00E5044D"/>
    <w:rsid w:val="00E5056D"/>
    <w:rsid w:val="00E505F8"/>
    <w:rsid w:val="00E507B8"/>
    <w:rsid w:val="00E510BE"/>
    <w:rsid w:val="00E5602D"/>
    <w:rsid w:val="00E5760E"/>
    <w:rsid w:val="00E57A96"/>
    <w:rsid w:val="00E6047C"/>
    <w:rsid w:val="00E622DE"/>
    <w:rsid w:val="00E62624"/>
    <w:rsid w:val="00E654CA"/>
    <w:rsid w:val="00E674E4"/>
    <w:rsid w:val="00E702AC"/>
    <w:rsid w:val="00E704C3"/>
    <w:rsid w:val="00E70643"/>
    <w:rsid w:val="00E70CCD"/>
    <w:rsid w:val="00E71DD0"/>
    <w:rsid w:val="00E72089"/>
    <w:rsid w:val="00E73BC4"/>
    <w:rsid w:val="00E7597A"/>
    <w:rsid w:val="00E760DD"/>
    <w:rsid w:val="00E76658"/>
    <w:rsid w:val="00E80C81"/>
    <w:rsid w:val="00E82822"/>
    <w:rsid w:val="00E83489"/>
    <w:rsid w:val="00E85E19"/>
    <w:rsid w:val="00E8605B"/>
    <w:rsid w:val="00E91002"/>
    <w:rsid w:val="00E914A8"/>
    <w:rsid w:val="00E93E46"/>
    <w:rsid w:val="00E971F3"/>
    <w:rsid w:val="00E9785A"/>
    <w:rsid w:val="00EA5E7D"/>
    <w:rsid w:val="00EA7FDC"/>
    <w:rsid w:val="00EB06A2"/>
    <w:rsid w:val="00EB57B0"/>
    <w:rsid w:val="00EB5DFF"/>
    <w:rsid w:val="00EC49FE"/>
    <w:rsid w:val="00EC6B62"/>
    <w:rsid w:val="00ED32AC"/>
    <w:rsid w:val="00ED4C02"/>
    <w:rsid w:val="00EE11A0"/>
    <w:rsid w:val="00EE727E"/>
    <w:rsid w:val="00EE734D"/>
    <w:rsid w:val="00EF143A"/>
    <w:rsid w:val="00EF20DF"/>
    <w:rsid w:val="00EF3FBC"/>
    <w:rsid w:val="00F00B80"/>
    <w:rsid w:val="00F0166B"/>
    <w:rsid w:val="00F0758D"/>
    <w:rsid w:val="00F12FB6"/>
    <w:rsid w:val="00F16897"/>
    <w:rsid w:val="00F16D22"/>
    <w:rsid w:val="00F16D5A"/>
    <w:rsid w:val="00F20687"/>
    <w:rsid w:val="00F30147"/>
    <w:rsid w:val="00F41128"/>
    <w:rsid w:val="00F44BE4"/>
    <w:rsid w:val="00F4722E"/>
    <w:rsid w:val="00F50484"/>
    <w:rsid w:val="00F5250B"/>
    <w:rsid w:val="00F56ACA"/>
    <w:rsid w:val="00F62170"/>
    <w:rsid w:val="00F70523"/>
    <w:rsid w:val="00F709BF"/>
    <w:rsid w:val="00F71476"/>
    <w:rsid w:val="00F72676"/>
    <w:rsid w:val="00F735DC"/>
    <w:rsid w:val="00F77C73"/>
    <w:rsid w:val="00F77D4B"/>
    <w:rsid w:val="00F832E0"/>
    <w:rsid w:val="00F83961"/>
    <w:rsid w:val="00F8420A"/>
    <w:rsid w:val="00F846BC"/>
    <w:rsid w:val="00F85238"/>
    <w:rsid w:val="00F951D9"/>
    <w:rsid w:val="00F95729"/>
    <w:rsid w:val="00F96546"/>
    <w:rsid w:val="00F9743B"/>
    <w:rsid w:val="00FA0381"/>
    <w:rsid w:val="00FA3C19"/>
    <w:rsid w:val="00FA4013"/>
    <w:rsid w:val="00FA5D2F"/>
    <w:rsid w:val="00FA6864"/>
    <w:rsid w:val="00FA6A76"/>
    <w:rsid w:val="00FB2242"/>
    <w:rsid w:val="00FB2BC9"/>
    <w:rsid w:val="00FB579A"/>
    <w:rsid w:val="00FC132E"/>
    <w:rsid w:val="00FC53D0"/>
    <w:rsid w:val="00FC6026"/>
    <w:rsid w:val="00FD1541"/>
    <w:rsid w:val="00FD16BD"/>
    <w:rsid w:val="00FD35E0"/>
    <w:rsid w:val="00FD62F9"/>
    <w:rsid w:val="00FE4A3C"/>
    <w:rsid w:val="00FE4F9F"/>
    <w:rsid w:val="00FE5973"/>
    <w:rsid w:val="00FE6FB8"/>
    <w:rsid w:val="00FF5FA0"/>
    <w:rsid w:val="00FF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1D577"/>
  <w15:chartTrackingRefBased/>
  <w15:docId w15:val="{EA17E0F2-36D0-4DAC-896F-ECED44E2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6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6E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E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E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E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E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E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E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E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E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E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E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E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E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E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E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EF1"/>
    <w:rPr>
      <w:rFonts w:eastAsiaTheme="majorEastAsia" w:cstheme="majorBidi"/>
      <w:color w:val="272727" w:themeColor="text1" w:themeTint="D8"/>
    </w:rPr>
  </w:style>
  <w:style w:type="paragraph" w:styleId="Title">
    <w:name w:val="Title"/>
    <w:basedOn w:val="Normal"/>
    <w:next w:val="Normal"/>
    <w:link w:val="TitleChar"/>
    <w:uiPriority w:val="10"/>
    <w:qFormat/>
    <w:rsid w:val="00E36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E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E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E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EF1"/>
    <w:pPr>
      <w:spacing w:before="160"/>
      <w:jc w:val="center"/>
    </w:pPr>
    <w:rPr>
      <w:i/>
      <w:iCs/>
      <w:color w:val="404040" w:themeColor="text1" w:themeTint="BF"/>
    </w:rPr>
  </w:style>
  <w:style w:type="character" w:customStyle="1" w:styleId="QuoteChar">
    <w:name w:val="Quote Char"/>
    <w:basedOn w:val="DefaultParagraphFont"/>
    <w:link w:val="Quote"/>
    <w:uiPriority w:val="29"/>
    <w:rsid w:val="00E36EF1"/>
    <w:rPr>
      <w:i/>
      <w:iCs/>
      <w:color w:val="404040" w:themeColor="text1" w:themeTint="BF"/>
    </w:rPr>
  </w:style>
  <w:style w:type="paragraph" w:styleId="ListParagraph">
    <w:name w:val="List Paragraph"/>
    <w:basedOn w:val="Normal"/>
    <w:uiPriority w:val="34"/>
    <w:qFormat/>
    <w:rsid w:val="00E36EF1"/>
    <w:pPr>
      <w:ind w:left="720"/>
      <w:contextualSpacing/>
    </w:pPr>
  </w:style>
  <w:style w:type="character" w:styleId="IntenseEmphasis">
    <w:name w:val="Intense Emphasis"/>
    <w:basedOn w:val="DefaultParagraphFont"/>
    <w:uiPriority w:val="21"/>
    <w:qFormat/>
    <w:rsid w:val="00E36EF1"/>
    <w:rPr>
      <w:i/>
      <w:iCs/>
      <w:color w:val="0F4761" w:themeColor="accent1" w:themeShade="BF"/>
    </w:rPr>
  </w:style>
  <w:style w:type="paragraph" w:styleId="IntenseQuote">
    <w:name w:val="Intense Quote"/>
    <w:basedOn w:val="Normal"/>
    <w:next w:val="Normal"/>
    <w:link w:val="IntenseQuoteChar"/>
    <w:uiPriority w:val="30"/>
    <w:qFormat/>
    <w:rsid w:val="00E36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EF1"/>
    <w:rPr>
      <w:i/>
      <w:iCs/>
      <w:color w:val="0F4761" w:themeColor="accent1" w:themeShade="BF"/>
    </w:rPr>
  </w:style>
  <w:style w:type="character" w:styleId="IntenseReference">
    <w:name w:val="Intense Reference"/>
    <w:basedOn w:val="DefaultParagraphFont"/>
    <w:uiPriority w:val="32"/>
    <w:qFormat/>
    <w:rsid w:val="00E36EF1"/>
    <w:rPr>
      <w:b/>
      <w:bCs/>
      <w:smallCaps/>
      <w:color w:val="0F4761" w:themeColor="accent1" w:themeShade="BF"/>
      <w:spacing w:val="5"/>
    </w:rPr>
  </w:style>
  <w:style w:type="table" w:styleId="TableGrid">
    <w:name w:val="Table Grid"/>
    <w:basedOn w:val="TableNormal"/>
    <w:uiPriority w:val="39"/>
    <w:rsid w:val="00E36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0B23"/>
    <w:rPr>
      <w:color w:val="467886" w:themeColor="hyperlink"/>
      <w:u w:val="single"/>
    </w:rPr>
  </w:style>
  <w:style w:type="character" w:styleId="UnresolvedMention">
    <w:name w:val="Unresolved Mention"/>
    <w:basedOn w:val="DefaultParagraphFont"/>
    <w:uiPriority w:val="99"/>
    <w:semiHidden/>
    <w:unhideWhenUsed/>
    <w:rsid w:val="00D50B23"/>
    <w:rPr>
      <w:color w:val="605E5C"/>
      <w:shd w:val="clear" w:color="auto" w:fill="E1DFDD"/>
    </w:rPr>
  </w:style>
  <w:style w:type="character" w:styleId="HTMLDefinition">
    <w:name w:val="HTML Definition"/>
    <w:basedOn w:val="DefaultParagraphFont"/>
    <w:uiPriority w:val="99"/>
    <w:semiHidden/>
    <w:unhideWhenUsed/>
    <w:rsid w:val="00F16D5A"/>
    <w:rPr>
      <w:i/>
      <w:iCs/>
    </w:rPr>
  </w:style>
  <w:style w:type="character" w:customStyle="1" w:styleId="AssignBodyChar">
    <w:name w:val="AssignBody Char"/>
    <w:basedOn w:val="DefaultParagraphFont"/>
    <w:link w:val="AssignBody"/>
    <w:locked/>
    <w:rsid w:val="00552D7B"/>
    <w:rPr>
      <w:rFonts w:ascii="Arial" w:eastAsia="Times New Roman" w:hAnsi="Arial" w:cs="Times New Roman"/>
    </w:rPr>
  </w:style>
  <w:style w:type="paragraph" w:customStyle="1" w:styleId="AssignBody">
    <w:name w:val="AssignBody"/>
    <w:basedOn w:val="Normal"/>
    <w:link w:val="AssignBodyChar"/>
    <w:qFormat/>
    <w:rsid w:val="00552D7B"/>
    <w:pPr>
      <w:spacing w:after="0" w:line="360" w:lineRule="auto"/>
    </w:pPr>
    <w:rPr>
      <w:rFonts w:ascii="Arial" w:eastAsia="Times New Roman" w:hAnsi="Arial" w:cs="Times New Roman"/>
    </w:rPr>
  </w:style>
  <w:style w:type="character" w:styleId="FollowedHyperlink">
    <w:name w:val="FollowedHyperlink"/>
    <w:basedOn w:val="DefaultParagraphFont"/>
    <w:uiPriority w:val="99"/>
    <w:semiHidden/>
    <w:unhideWhenUsed/>
    <w:rsid w:val="00E93E46"/>
    <w:rPr>
      <w:color w:val="96607D" w:themeColor="followedHyperlink"/>
      <w:u w:val="single"/>
    </w:rPr>
  </w:style>
  <w:style w:type="paragraph" w:styleId="Header">
    <w:name w:val="header"/>
    <w:basedOn w:val="Normal"/>
    <w:link w:val="HeaderChar"/>
    <w:uiPriority w:val="99"/>
    <w:unhideWhenUsed/>
    <w:rsid w:val="00F852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238"/>
  </w:style>
  <w:style w:type="paragraph" w:styleId="Footer">
    <w:name w:val="footer"/>
    <w:basedOn w:val="Normal"/>
    <w:link w:val="FooterChar"/>
    <w:uiPriority w:val="99"/>
    <w:unhideWhenUsed/>
    <w:rsid w:val="00F852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238"/>
  </w:style>
  <w:style w:type="paragraph" w:customStyle="1" w:styleId="Body">
    <w:name w:val="Body"/>
    <w:rsid w:val="0067405E"/>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de-DE" w:eastAsia="zh-CN"/>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650">
      <w:bodyDiv w:val="1"/>
      <w:marLeft w:val="0"/>
      <w:marRight w:val="0"/>
      <w:marTop w:val="0"/>
      <w:marBottom w:val="0"/>
      <w:divBdr>
        <w:top w:val="none" w:sz="0" w:space="0" w:color="auto"/>
        <w:left w:val="none" w:sz="0" w:space="0" w:color="auto"/>
        <w:bottom w:val="none" w:sz="0" w:space="0" w:color="auto"/>
        <w:right w:val="none" w:sz="0" w:space="0" w:color="auto"/>
      </w:divBdr>
      <w:divsChild>
        <w:div w:id="1042096738">
          <w:marLeft w:val="0"/>
          <w:marRight w:val="0"/>
          <w:marTop w:val="0"/>
          <w:marBottom w:val="0"/>
          <w:divBdr>
            <w:top w:val="none" w:sz="0" w:space="0" w:color="auto"/>
            <w:left w:val="none" w:sz="0" w:space="0" w:color="auto"/>
            <w:bottom w:val="none" w:sz="0" w:space="0" w:color="auto"/>
            <w:right w:val="none" w:sz="0" w:space="0" w:color="auto"/>
          </w:divBdr>
          <w:divsChild>
            <w:div w:id="1026323072">
              <w:marLeft w:val="0"/>
              <w:marRight w:val="0"/>
              <w:marTop w:val="0"/>
              <w:marBottom w:val="0"/>
              <w:divBdr>
                <w:top w:val="none" w:sz="0" w:space="0" w:color="auto"/>
                <w:left w:val="none" w:sz="0" w:space="0" w:color="auto"/>
                <w:bottom w:val="none" w:sz="0" w:space="0" w:color="auto"/>
                <w:right w:val="none" w:sz="0" w:space="0" w:color="auto"/>
              </w:divBdr>
              <w:divsChild>
                <w:div w:id="247007634">
                  <w:marLeft w:val="0"/>
                  <w:marRight w:val="0"/>
                  <w:marTop w:val="0"/>
                  <w:marBottom w:val="0"/>
                  <w:divBdr>
                    <w:top w:val="none" w:sz="0" w:space="0" w:color="auto"/>
                    <w:left w:val="none" w:sz="0" w:space="0" w:color="auto"/>
                    <w:bottom w:val="none" w:sz="0" w:space="0" w:color="auto"/>
                    <w:right w:val="none" w:sz="0" w:space="0" w:color="auto"/>
                  </w:divBdr>
                  <w:divsChild>
                    <w:div w:id="1182552103">
                      <w:marLeft w:val="0"/>
                      <w:marRight w:val="0"/>
                      <w:marTop w:val="0"/>
                      <w:marBottom w:val="0"/>
                      <w:divBdr>
                        <w:top w:val="none" w:sz="0" w:space="0" w:color="auto"/>
                        <w:left w:val="none" w:sz="0" w:space="0" w:color="auto"/>
                        <w:bottom w:val="none" w:sz="0" w:space="0" w:color="auto"/>
                        <w:right w:val="none" w:sz="0" w:space="0" w:color="auto"/>
                      </w:divBdr>
                      <w:divsChild>
                        <w:div w:id="1647928025">
                          <w:marLeft w:val="0"/>
                          <w:marRight w:val="0"/>
                          <w:marTop w:val="0"/>
                          <w:marBottom w:val="0"/>
                          <w:divBdr>
                            <w:top w:val="none" w:sz="0" w:space="0" w:color="auto"/>
                            <w:left w:val="none" w:sz="0" w:space="0" w:color="auto"/>
                            <w:bottom w:val="none" w:sz="0" w:space="0" w:color="auto"/>
                            <w:right w:val="none" w:sz="0" w:space="0" w:color="auto"/>
                          </w:divBdr>
                          <w:divsChild>
                            <w:div w:id="1399475581">
                              <w:marLeft w:val="0"/>
                              <w:marRight w:val="0"/>
                              <w:marTop w:val="0"/>
                              <w:marBottom w:val="0"/>
                              <w:divBdr>
                                <w:top w:val="none" w:sz="0" w:space="0" w:color="auto"/>
                                <w:left w:val="none" w:sz="0" w:space="0" w:color="auto"/>
                                <w:bottom w:val="none" w:sz="0" w:space="0" w:color="auto"/>
                                <w:right w:val="none" w:sz="0" w:space="0" w:color="auto"/>
                              </w:divBdr>
                              <w:divsChild>
                                <w:div w:id="789974346">
                                  <w:marLeft w:val="0"/>
                                  <w:marRight w:val="0"/>
                                  <w:marTop w:val="0"/>
                                  <w:marBottom w:val="0"/>
                                  <w:divBdr>
                                    <w:top w:val="none" w:sz="0" w:space="0" w:color="auto"/>
                                    <w:left w:val="none" w:sz="0" w:space="0" w:color="auto"/>
                                    <w:bottom w:val="none" w:sz="0" w:space="0" w:color="auto"/>
                                    <w:right w:val="none" w:sz="0" w:space="0" w:color="auto"/>
                                  </w:divBdr>
                                  <w:divsChild>
                                    <w:div w:id="851992437">
                                      <w:marLeft w:val="0"/>
                                      <w:marRight w:val="0"/>
                                      <w:marTop w:val="0"/>
                                      <w:marBottom w:val="0"/>
                                      <w:divBdr>
                                        <w:top w:val="none" w:sz="0" w:space="0" w:color="auto"/>
                                        <w:left w:val="none" w:sz="0" w:space="0" w:color="auto"/>
                                        <w:bottom w:val="none" w:sz="0" w:space="0" w:color="auto"/>
                                        <w:right w:val="none" w:sz="0" w:space="0" w:color="auto"/>
                                      </w:divBdr>
                                    </w:div>
                                    <w:div w:id="67505868">
                                      <w:marLeft w:val="0"/>
                                      <w:marRight w:val="0"/>
                                      <w:marTop w:val="0"/>
                                      <w:marBottom w:val="0"/>
                                      <w:divBdr>
                                        <w:top w:val="none" w:sz="0" w:space="0" w:color="auto"/>
                                        <w:left w:val="none" w:sz="0" w:space="0" w:color="auto"/>
                                        <w:bottom w:val="none" w:sz="0" w:space="0" w:color="auto"/>
                                        <w:right w:val="none" w:sz="0" w:space="0" w:color="auto"/>
                                      </w:divBdr>
                                      <w:divsChild>
                                        <w:div w:id="1984188692">
                                          <w:marLeft w:val="0"/>
                                          <w:marRight w:val="165"/>
                                          <w:marTop w:val="150"/>
                                          <w:marBottom w:val="0"/>
                                          <w:divBdr>
                                            <w:top w:val="none" w:sz="0" w:space="0" w:color="auto"/>
                                            <w:left w:val="none" w:sz="0" w:space="0" w:color="auto"/>
                                            <w:bottom w:val="none" w:sz="0" w:space="0" w:color="auto"/>
                                            <w:right w:val="none" w:sz="0" w:space="0" w:color="auto"/>
                                          </w:divBdr>
                                          <w:divsChild>
                                            <w:div w:id="99683749">
                                              <w:marLeft w:val="0"/>
                                              <w:marRight w:val="0"/>
                                              <w:marTop w:val="0"/>
                                              <w:marBottom w:val="0"/>
                                              <w:divBdr>
                                                <w:top w:val="none" w:sz="0" w:space="0" w:color="auto"/>
                                                <w:left w:val="none" w:sz="0" w:space="0" w:color="auto"/>
                                                <w:bottom w:val="none" w:sz="0" w:space="0" w:color="auto"/>
                                                <w:right w:val="none" w:sz="0" w:space="0" w:color="auto"/>
                                              </w:divBdr>
                                              <w:divsChild>
                                                <w:div w:id="84228001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281280">
      <w:bodyDiv w:val="1"/>
      <w:marLeft w:val="0"/>
      <w:marRight w:val="0"/>
      <w:marTop w:val="0"/>
      <w:marBottom w:val="0"/>
      <w:divBdr>
        <w:top w:val="none" w:sz="0" w:space="0" w:color="auto"/>
        <w:left w:val="none" w:sz="0" w:space="0" w:color="auto"/>
        <w:bottom w:val="none" w:sz="0" w:space="0" w:color="auto"/>
        <w:right w:val="none" w:sz="0" w:space="0" w:color="auto"/>
      </w:divBdr>
    </w:div>
    <w:div w:id="149910644">
      <w:bodyDiv w:val="1"/>
      <w:marLeft w:val="0"/>
      <w:marRight w:val="0"/>
      <w:marTop w:val="0"/>
      <w:marBottom w:val="0"/>
      <w:divBdr>
        <w:top w:val="none" w:sz="0" w:space="0" w:color="auto"/>
        <w:left w:val="none" w:sz="0" w:space="0" w:color="auto"/>
        <w:bottom w:val="none" w:sz="0" w:space="0" w:color="auto"/>
        <w:right w:val="none" w:sz="0" w:space="0" w:color="auto"/>
      </w:divBdr>
    </w:div>
    <w:div w:id="170336014">
      <w:bodyDiv w:val="1"/>
      <w:marLeft w:val="0"/>
      <w:marRight w:val="0"/>
      <w:marTop w:val="0"/>
      <w:marBottom w:val="0"/>
      <w:divBdr>
        <w:top w:val="none" w:sz="0" w:space="0" w:color="auto"/>
        <w:left w:val="none" w:sz="0" w:space="0" w:color="auto"/>
        <w:bottom w:val="none" w:sz="0" w:space="0" w:color="auto"/>
        <w:right w:val="none" w:sz="0" w:space="0" w:color="auto"/>
      </w:divBdr>
    </w:div>
    <w:div w:id="196820225">
      <w:bodyDiv w:val="1"/>
      <w:marLeft w:val="0"/>
      <w:marRight w:val="0"/>
      <w:marTop w:val="0"/>
      <w:marBottom w:val="0"/>
      <w:divBdr>
        <w:top w:val="none" w:sz="0" w:space="0" w:color="auto"/>
        <w:left w:val="none" w:sz="0" w:space="0" w:color="auto"/>
        <w:bottom w:val="none" w:sz="0" w:space="0" w:color="auto"/>
        <w:right w:val="none" w:sz="0" w:space="0" w:color="auto"/>
      </w:divBdr>
    </w:div>
    <w:div w:id="220988592">
      <w:bodyDiv w:val="1"/>
      <w:marLeft w:val="0"/>
      <w:marRight w:val="0"/>
      <w:marTop w:val="0"/>
      <w:marBottom w:val="0"/>
      <w:divBdr>
        <w:top w:val="none" w:sz="0" w:space="0" w:color="auto"/>
        <w:left w:val="none" w:sz="0" w:space="0" w:color="auto"/>
        <w:bottom w:val="none" w:sz="0" w:space="0" w:color="auto"/>
        <w:right w:val="none" w:sz="0" w:space="0" w:color="auto"/>
      </w:divBdr>
    </w:div>
    <w:div w:id="402220137">
      <w:bodyDiv w:val="1"/>
      <w:marLeft w:val="0"/>
      <w:marRight w:val="0"/>
      <w:marTop w:val="0"/>
      <w:marBottom w:val="0"/>
      <w:divBdr>
        <w:top w:val="none" w:sz="0" w:space="0" w:color="auto"/>
        <w:left w:val="none" w:sz="0" w:space="0" w:color="auto"/>
        <w:bottom w:val="none" w:sz="0" w:space="0" w:color="auto"/>
        <w:right w:val="none" w:sz="0" w:space="0" w:color="auto"/>
      </w:divBdr>
    </w:div>
    <w:div w:id="441458420">
      <w:bodyDiv w:val="1"/>
      <w:marLeft w:val="0"/>
      <w:marRight w:val="0"/>
      <w:marTop w:val="0"/>
      <w:marBottom w:val="0"/>
      <w:divBdr>
        <w:top w:val="none" w:sz="0" w:space="0" w:color="auto"/>
        <w:left w:val="none" w:sz="0" w:space="0" w:color="auto"/>
        <w:bottom w:val="none" w:sz="0" w:space="0" w:color="auto"/>
        <w:right w:val="none" w:sz="0" w:space="0" w:color="auto"/>
      </w:divBdr>
    </w:div>
    <w:div w:id="460652980">
      <w:bodyDiv w:val="1"/>
      <w:marLeft w:val="0"/>
      <w:marRight w:val="0"/>
      <w:marTop w:val="0"/>
      <w:marBottom w:val="0"/>
      <w:divBdr>
        <w:top w:val="none" w:sz="0" w:space="0" w:color="auto"/>
        <w:left w:val="none" w:sz="0" w:space="0" w:color="auto"/>
        <w:bottom w:val="none" w:sz="0" w:space="0" w:color="auto"/>
        <w:right w:val="none" w:sz="0" w:space="0" w:color="auto"/>
      </w:divBdr>
    </w:div>
    <w:div w:id="611060723">
      <w:bodyDiv w:val="1"/>
      <w:marLeft w:val="0"/>
      <w:marRight w:val="0"/>
      <w:marTop w:val="0"/>
      <w:marBottom w:val="0"/>
      <w:divBdr>
        <w:top w:val="none" w:sz="0" w:space="0" w:color="auto"/>
        <w:left w:val="none" w:sz="0" w:space="0" w:color="auto"/>
        <w:bottom w:val="none" w:sz="0" w:space="0" w:color="auto"/>
        <w:right w:val="none" w:sz="0" w:space="0" w:color="auto"/>
      </w:divBdr>
    </w:div>
    <w:div w:id="614363125">
      <w:bodyDiv w:val="1"/>
      <w:marLeft w:val="0"/>
      <w:marRight w:val="0"/>
      <w:marTop w:val="0"/>
      <w:marBottom w:val="0"/>
      <w:divBdr>
        <w:top w:val="none" w:sz="0" w:space="0" w:color="auto"/>
        <w:left w:val="none" w:sz="0" w:space="0" w:color="auto"/>
        <w:bottom w:val="none" w:sz="0" w:space="0" w:color="auto"/>
        <w:right w:val="none" w:sz="0" w:space="0" w:color="auto"/>
      </w:divBdr>
    </w:div>
    <w:div w:id="655960649">
      <w:bodyDiv w:val="1"/>
      <w:marLeft w:val="0"/>
      <w:marRight w:val="0"/>
      <w:marTop w:val="0"/>
      <w:marBottom w:val="0"/>
      <w:divBdr>
        <w:top w:val="none" w:sz="0" w:space="0" w:color="auto"/>
        <w:left w:val="none" w:sz="0" w:space="0" w:color="auto"/>
        <w:bottom w:val="none" w:sz="0" w:space="0" w:color="auto"/>
        <w:right w:val="none" w:sz="0" w:space="0" w:color="auto"/>
      </w:divBdr>
    </w:div>
    <w:div w:id="656766318">
      <w:bodyDiv w:val="1"/>
      <w:marLeft w:val="0"/>
      <w:marRight w:val="0"/>
      <w:marTop w:val="0"/>
      <w:marBottom w:val="0"/>
      <w:divBdr>
        <w:top w:val="none" w:sz="0" w:space="0" w:color="auto"/>
        <w:left w:val="none" w:sz="0" w:space="0" w:color="auto"/>
        <w:bottom w:val="none" w:sz="0" w:space="0" w:color="auto"/>
        <w:right w:val="none" w:sz="0" w:space="0" w:color="auto"/>
      </w:divBdr>
    </w:div>
    <w:div w:id="680401561">
      <w:bodyDiv w:val="1"/>
      <w:marLeft w:val="0"/>
      <w:marRight w:val="0"/>
      <w:marTop w:val="0"/>
      <w:marBottom w:val="0"/>
      <w:divBdr>
        <w:top w:val="none" w:sz="0" w:space="0" w:color="auto"/>
        <w:left w:val="none" w:sz="0" w:space="0" w:color="auto"/>
        <w:bottom w:val="none" w:sz="0" w:space="0" w:color="auto"/>
        <w:right w:val="none" w:sz="0" w:space="0" w:color="auto"/>
      </w:divBdr>
    </w:div>
    <w:div w:id="696196886">
      <w:bodyDiv w:val="1"/>
      <w:marLeft w:val="0"/>
      <w:marRight w:val="0"/>
      <w:marTop w:val="0"/>
      <w:marBottom w:val="0"/>
      <w:divBdr>
        <w:top w:val="none" w:sz="0" w:space="0" w:color="auto"/>
        <w:left w:val="none" w:sz="0" w:space="0" w:color="auto"/>
        <w:bottom w:val="none" w:sz="0" w:space="0" w:color="auto"/>
        <w:right w:val="none" w:sz="0" w:space="0" w:color="auto"/>
      </w:divBdr>
    </w:div>
    <w:div w:id="892736435">
      <w:bodyDiv w:val="1"/>
      <w:marLeft w:val="0"/>
      <w:marRight w:val="0"/>
      <w:marTop w:val="0"/>
      <w:marBottom w:val="0"/>
      <w:divBdr>
        <w:top w:val="none" w:sz="0" w:space="0" w:color="auto"/>
        <w:left w:val="none" w:sz="0" w:space="0" w:color="auto"/>
        <w:bottom w:val="none" w:sz="0" w:space="0" w:color="auto"/>
        <w:right w:val="none" w:sz="0" w:space="0" w:color="auto"/>
      </w:divBdr>
    </w:div>
    <w:div w:id="985665950">
      <w:bodyDiv w:val="1"/>
      <w:marLeft w:val="0"/>
      <w:marRight w:val="0"/>
      <w:marTop w:val="0"/>
      <w:marBottom w:val="0"/>
      <w:divBdr>
        <w:top w:val="none" w:sz="0" w:space="0" w:color="auto"/>
        <w:left w:val="none" w:sz="0" w:space="0" w:color="auto"/>
        <w:bottom w:val="none" w:sz="0" w:space="0" w:color="auto"/>
        <w:right w:val="none" w:sz="0" w:space="0" w:color="auto"/>
      </w:divBdr>
      <w:divsChild>
        <w:div w:id="1270695995">
          <w:marLeft w:val="0"/>
          <w:marRight w:val="0"/>
          <w:marTop w:val="0"/>
          <w:marBottom w:val="0"/>
          <w:divBdr>
            <w:top w:val="none" w:sz="0" w:space="0" w:color="auto"/>
            <w:left w:val="none" w:sz="0" w:space="0" w:color="auto"/>
            <w:bottom w:val="none" w:sz="0" w:space="0" w:color="auto"/>
            <w:right w:val="none" w:sz="0" w:space="0" w:color="auto"/>
          </w:divBdr>
          <w:divsChild>
            <w:div w:id="1017971150">
              <w:marLeft w:val="0"/>
              <w:marRight w:val="0"/>
              <w:marTop w:val="0"/>
              <w:marBottom w:val="0"/>
              <w:divBdr>
                <w:top w:val="none" w:sz="0" w:space="0" w:color="auto"/>
                <w:left w:val="none" w:sz="0" w:space="0" w:color="auto"/>
                <w:bottom w:val="none" w:sz="0" w:space="0" w:color="auto"/>
                <w:right w:val="none" w:sz="0" w:space="0" w:color="auto"/>
              </w:divBdr>
              <w:divsChild>
                <w:div w:id="755056169">
                  <w:marLeft w:val="0"/>
                  <w:marRight w:val="0"/>
                  <w:marTop w:val="0"/>
                  <w:marBottom w:val="0"/>
                  <w:divBdr>
                    <w:top w:val="none" w:sz="0" w:space="0" w:color="auto"/>
                    <w:left w:val="none" w:sz="0" w:space="0" w:color="auto"/>
                    <w:bottom w:val="none" w:sz="0" w:space="0" w:color="auto"/>
                    <w:right w:val="none" w:sz="0" w:space="0" w:color="auto"/>
                  </w:divBdr>
                  <w:divsChild>
                    <w:div w:id="1504860381">
                      <w:marLeft w:val="0"/>
                      <w:marRight w:val="0"/>
                      <w:marTop w:val="0"/>
                      <w:marBottom w:val="0"/>
                      <w:divBdr>
                        <w:top w:val="none" w:sz="0" w:space="0" w:color="auto"/>
                        <w:left w:val="none" w:sz="0" w:space="0" w:color="auto"/>
                        <w:bottom w:val="none" w:sz="0" w:space="0" w:color="auto"/>
                        <w:right w:val="none" w:sz="0" w:space="0" w:color="auto"/>
                      </w:divBdr>
                      <w:divsChild>
                        <w:div w:id="1134329560">
                          <w:marLeft w:val="0"/>
                          <w:marRight w:val="0"/>
                          <w:marTop w:val="0"/>
                          <w:marBottom w:val="0"/>
                          <w:divBdr>
                            <w:top w:val="none" w:sz="0" w:space="0" w:color="auto"/>
                            <w:left w:val="none" w:sz="0" w:space="0" w:color="auto"/>
                            <w:bottom w:val="none" w:sz="0" w:space="0" w:color="auto"/>
                            <w:right w:val="none" w:sz="0" w:space="0" w:color="auto"/>
                          </w:divBdr>
                          <w:divsChild>
                            <w:div w:id="822889609">
                              <w:marLeft w:val="0"/>
                              <w:marRight w:val="0"/>
                              <w:marTop w:val="0"/>
                              <w:marBottom w:val="0"/>
                              <w:divBdr>
                                <w:top w:val="none" w:sz="0" w:space="0" w:color="auto"/>
                                <w:left w:val="none" w:sz="0" w:space="0" w:color="auto"/>
                                <w:bottom w:val="none" w:sz="0" w:space="0" w:color="auto"/>
                                <w:right w:val="none" w:sz="0" w:space="0" w:color="auto"/>
                              </w:divBdr>
                              <w:divsChild>
                                <w:div w:id="713653381">
                                  <w:marLeft w:val="0"/>
                                  <w:marRight w:val="0"/>
                                  <w:marTop w:val="0"/>
                                  <w:marBottom w:val="0"/>
                                  <w:divBdr>
                                    <w:top w:val="none" w:sz="0" w:space="0" w:color="auto"/>
                                    <w:left w:val="none" w:sz="0" w:space="0" w:color="auto"/>
                                    <w:bottom w:val="none" w:sz="0" w:space="0" w:color="auto"/>
                                    <w:right w:val="none" w:sz="0" w:space="0" w:color="auto"/>
                                  </w:divBdr>
                                  <w:divsChild>
                                    <w:div w:id="408818590">
                                      <w:marLeft w:val="0"/>
                                      <w:marRight w:val="0"/>
                                      <w:marTop w:val="0"/>
                                      <w:marBottom w:val="0"/>
                                      <w:divBdr>
                                        <w:top w:val="none" w:sz="0" w:space="0" w:color="auto"/>
                                        <w:left w:val="none" w:sz="0" w:space="0" w:color="auto"/>
                                        <w:bottom w:val="none" w:sz="0" w:space="0" w:color="auto"/>
                                        <w:right w:val="none" w:sz="0" w:space="0" w:color="auto"/>
                                      </w:divBdr>
                                    </w:div>
                                    <w:div w:id="102964601">
                                      <w:marLeft w:val="0"/>
                                      <w:marRight w:val="0"/>
                                      <w:marTop w:val="0"/>
                                      <w:marBottom w:val="0"/>
                                      <w:divBdr>
                                        <w:top w:val="none" w:sz="0" w:space="0" w:color="auto"/>
                                        <w:left w:val="none" w:sz="0" w:space="0" w:color="auto"/>
                                        <w:bottom w:val="none" w:sz="0" w:space="0" w:color="auto"/>
                                        <w:right w:val="none" w:sz="0" w:space="0" w:color="auto"/>
                                      </w:divBdr>
                                      <w:divsChild>
                                        <w:div w:id="1045372510">
                                          <w:marLeft w:val="0"/>
                                          <w:marRight w:val="165"/>
                                          <w:marTop w:val="150"/>
                                          <w:marBottom w:val="0"/>
                                          <w:divBdr>
                                            <w:top w:val="none" w:sz="0" w:space="0" w:color="auto"/>
                                            <w:left w:val="none" w:sz="0" w:space="0" w:color="auto"/>
                                            <w:bottom w:val="none" w:sz="0" w:space="0" w:color="auto"/>
                                            <w:right w:val="none" w:sz="0" w:space="0" w:color="auto"/>
                                          </w:divBdr>
                                          <w:divsChild>
                                            <w:div w:id="246892137">
                                              <w:marLeft w:val="0"/>
                                              <w:marRight w:val="0"/>
                                              <w:marTop w:val="0"/>
                                              <w:marBottom w:val="0"/>
                                              <w:divBdr>
                                                <w:top w:val="none" w:sz="0" w:space="0" w:color="auto"/>
                                                <w:left w:val="none" w:sz="0" w:space="0" w:color="auto"/>
                                                <w:bottom w:val="none" w:sz="0" w:space="0" w:color="auto"/>
                                                <w:right w:val="none" w:sz="0" w:space="0" w:color="auto"/>
                                              </w:divBdr>
                                              <w:divsChild>
                                                <w:div w:id="56892620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203595">
      <w:bodyDiv w:val="1"/>
      <w:marLeft w:val="0"/>
      <w:marRight w:val="0"/>
      <w:marTop w:val="0"/>
      <w:marBottom w:val="0"/>
      <w:divBdr>
        <w:top w:val="none" w:sz="0" w:space="0" w:color="auto"/>
        <w:left w:val="none" w:sz="0" w:space="0" w:color="auto"/>
        <w:bottom w:val="none" w:sz="0" w:space="0" w:color="auto"/>
        <w:right w:val="none" w:sz="0" w:space="0" w:color="auto"/>
      </w:divBdr>
    </w:div>
    <w:div w:id="1107307475">
      <w:bodyDiv w:val="1"/>
      <w:marLeft w:val="0"/>
      <w:marRight w:val="0"/>
      <w:marTop w:val="0"/>
      <w:marBottom w:val="0"/>
      <w:divBdr>
        <w:top w:val="none" w:sz="0" w:space="0" w:color="auto"/>
        <w:left w:val="none" w:sz="0" w:space="0" w:color="auto"/>
        <w:bottom w:val="none" w:sz="0" w:space="0" w:color="auto"/>
        <w:right w:val="none" w:sz="0" w:space="0" w:color="auto"/>
      </w:divBdr>
    </w:div>
    <w:div w:id="1121072582">
      <w:bodyDiv w:val="1"/>
      <w:marLeft w:val="0"/>
      <w:marRight w:val="0"/>
      <w:marTop w:val="0"/>
      <w:marBottom w:val="0"/>
      <w:divBdr>
        <w:top w:val="none" w:sz="0" w:space="0" w:color="auto"/>
        <w:left w:val="none" w:sz="0" w:space="0" w:color="auto"/>
        <w:bottom w:val="none" w:sz="0" w:space="0" w:color="auto"/>
        <w:right w:val="none" w:sz="0" w:space="0" w:color="auto"/>
      </w:divBdr>
    </w:div>
    <w:div w:id="1225524975">
      <w:bodyDiv w:val="1"/>
      <w:marLeft w:val="0"/>
      <w:marRight w:val="0"/>
      <w:marTop w:val="0"/>
      <w:marBottom w:val="0"/>
      <w:divBdr>
        <w:top w:val="none" w:sz="0" w:space="0" w:color="auto"/>
        <w:left w:val="none" w:sz="0" w:space="0" w:color="auto"/>
        <w:bottom w:val="none" w:sz="0" w:space="0" w:color="auto"/>
        <w:right w:val="none" w:sz="0" w:space="0" w:color="auto"/>
      </w:divBdr>
    </w:div>
    <w:div w:id="1239246048">
      <w:bodyDiv w:val="1"/>
      <w:marLeft w:val="0"/>
      <w:marRight w:val="0"/>
      <w:marTop w:val="0"/>
      <w:marBottom w:val="0"/>
      <w:divBdr>
        <w:top w:val="none" w:sz="0" w:space="0" w:color="auto"/>
        <w:left w:val="none" w:sz="0" w:space="0" w:color="auto"/>
        <w:bottom w:val="none" w:sz="0" w:space="0" w:color="auto"/>
        <w:right w:val="none" w:sz="0" w:space="0" w:color="auto"/>
      </w:divBdr>
    </w:div>
    <w:div w:id="1267349134">
      <w:bodyDiv w:val="1"/>
      <w:marLeft w:val="0"/>
      <w:marRight w:val="0"/>
      <w:marTop w:val="0"/>
      <w:marBottom w:val="0"/>
      <w:divBdr>
        <w:top w:val="none" w:sz="0" w:space="0" w:color="auto"/>
        <w:left w:val="none" w:sz="0" w:space="0" w:color="auto"/>
        <w:bottom w:val="none" w:sz="0" w:space="0" w:color="auto"/>
        <w:right w:val="none" w:sz="0" w:space="0" w:color="auto"/>
      </w:divBdr>
    </w:div>
    <w:div w:id="1272593286">
      <w:bodyDiv w:val="1"/>
      <w:marLeft w:val="0"/>
      <w:marRight w:val="0"/>
      <w:marTop w:val="0"/>
      <w:marBottom w:val="0"/>
      <w:divBdr>
        <w:top w:val="none" w:sz="0" w:space="0" w:color="auto"/>
        <w:left w:val="none" w:sz="0" w:space="0" w:color="auto"/>
        <w:bottom w:val="none" w:sz="0" w:space="0" w:color="auto"/>
        <w:right w:val="none" w:sz="0" w:space="0" w:color="auto"/>
      </w:divBdr>
    </w:div>
    <w:div w:id="1295208483">
      <w:bodyDiv w:val="1"/>
      <w:marLeft w:val="0"/>
      <w:marRight w:val="0"/>
      <w:marTop w:val="0"/>
      <w:marBottom w:val="0"/>
      <w:divBdr>
        <w:top w:val="none" w:sz="0" w:space="0" w:color="auto"/>
        <w:left w:val="none" w:sz="0" w:space="0" w:color="auto"/>
        <w:bottom w:val="none" w:sz="0" w:space="0" w:color="auto"/>
        <w:right w:val="none" w:sz="0" w:space="0" w:color="auto"/>
      </w:divBdr>
    </w:div>
    <w:div w:id="1308315616">
      <w:bodyDiv w:val="1"/>
      <w:marLeft w:val="0"/>
      <w:marRight w:val="0"/>
      <w:marTop w:val="0"/>
      <w:marBottom w:val="0"/>
      <w:divBdr>
        <w:top w:val="none" w:sz="0" w:space="0" w:color="auto"/>
        <w:left w:val="none" w:sz="0" w:space="0" w:color="auto"/>
        <w:bottom w:val="none" w:sz="0" w:space="0" w:color="auto"/>
        <w:right w:val="none" w:sz="0" w:space="0" w:color="auto"/>
      </w:divBdr>
    </w:div>
    <w:div w:id="1323775025">
      <w:bodyDiv w:val="1"/>
      <w:marLeft w:val="0"/>
      <w:marRight w:val="0"/>
      <w:marTop w:val="0"/>
      <w:marBottom w:val="0"/>
      <w:divBdr>
        <w:top w:val="none" w:sz="0" w:space="0" w:color="auto"/>
        <w:left w:val="none" w:sz="0" w:space="0" w:color="auto"/>
        <w:bottom w:val="none" w:sz="0" w:space="0" w:color="auto"/>
        <w:right w:val="none" w:sz="0" w:space="0" w:color="auto"/>
      </w:divBdr>
    </w:div>
    <w:div w:id="1339697156">
      <w:bodyDiv w:val="1"/>
      <w:marLeft w:val="0"/>
      <w:marRight w:val="0"/>
      <w:marTop w:val="0"/>
      <w:marBottom w:val="0"/>
      <w:divBdr>
        <w:top w:val="none" w:sz="0" w:space="0" w:color="auto"/>
        <w:left w:val="none" w:sz="0" w:space="0" w:color="auto"/>
        <w:bottom w:val="none" w:sz="0" w:space="0" w:color="auto"/>
        <w:right w:val="none" w:sz="0" w:space="0" w:color="auto"/>
      </w:divBdr>
    </w:div>
    <w:div w:id="1463234022">
      <w:bodyDiv w:val="1"/>
      <w:marLeft w:val="0"/>
      <w:marRight w:val="0"/>
      <w:marTop w:val="0"/>
      <w:marBottom w:val="0"/>
      <w:divBdr>
        <w:top w:val="none" w:sz="0" w:space="0" w:color="auto"/>
        <w:left w:val="none" w:sz="0" w:space="0" w:color="auto"/>
        <w:bottom w:val="none" w:sz="0" w:space="0" w:color="auto"/>
        <w:right w:val="none" w:sz="0" w:space="0" w:color="auto"/>
      </w:divBdr>
    </w:div>
    <w:div w:id="1475562702">
      <w:bodyDiv w:val="1"/>
      <w:marLeft w:val="0"/>
      <w:marRight w:val="0"/>
      <w:marTop w:val="0"/>
      <w:marBottom w:val="0"/>
      <w:divBdr>
        <w:top w:val="none" w:sz="0" w:space="0" w:color="auto"/>
        <w:left w:val="none" w:sz="0" w:space="0" w:color="auto"/>
        <w:bottom w:val="none" w:sz="0" w:space="0" w:color="auto"/>
        <w:right w:val="none" w:sz="0" w:space="0" w:color="auto"/>
      </w:divBdr>
    </w:div>
    <w:div w:id="1498961365">
      <w:bodyDiv w:val="1"/>
      <w:marLeft w:val="0"/>
      <w:marRight w:val="0"/>
      <w:marTop w:val="0"/>
      <w:marBottom w:val="0"/>
      <w:divBdr>
        <w:top w:val="none" w:sz="0" w:space="0" w:color="auto"/>
        <w:left w:val="none" w:sz="0" w:space="0" w:color="auto"/>
        <w:bottom w:val="none" w:sz="0" w:space="0" w:color="auto"/>
        <w:right w:val="none" w:sz="0" w:space="0" w:color="auto"/>
      </w:divBdr>
    </w:div>
    <w:div w:id="1680810378">
      <w:bodyDiv w:val="1"/>
      <w:marLeft w:val="0"/>
      <w:marRight w:val="0"/>
      <w:marTop w:val="0"/>
      <w:marBottom w:val="0"/>
      <w:divBdr>
        <w:top w:val="none" w:sz="0" w:space="0" w:color="auto"/>
        <w:left w:val="none" w:sz="0" w:space="0" w:color="auto"/>
        <w:bottom w:val="none" w:sz="0" w:space="0" w:color="auto"/>
        <w:right w:val="none" w:sz="0" w:space="0" w:color="auto"/>
      </w:divBdr>
    </w:div>
    <w:div w:id="1732851152">
      <w:bodyDiv w:val="1"/>
      <w:marLeft w:val="0"/>
      <w:marRight w:val="0"/>
      <w:marTop w:val="0"/>
      <w:marBottom w:val="0"/>
      <w:divBdr>
        <w:top w:val="none" w:sz="0" w:space="0" w:color="auto"/>
        <w:left w:val="none" w:sz="0" w:space="0" w:color="auto"/>
        <w:bottom w:val="none" w:sz="0" w:space="0" w:color="auto"/>
        <w:right w:val="none" w:sz="0" w:space="0" w:color="auto"/>
      </w:divBdr>
    </w:div>
    <w:div w:id="1741362884">
      <w:bodyDiv w:val="1"/>
      <w:marLeft w:val="0"/>
      <w:marRight w:val="0"/>
      <w:marTop w:val="0"/>
      <w:marBottom w:val="0"/>
      <w:divBdr>
        <w:top w:val="none" w:sz="0" w:space="0" w:color="auto"/>
        <w:left w:val="none" w:sz="0" w:space="0" w:color="auto"/>
        <w:bottom w:val="none" w:sz="0" w:space="0" w:color="auto"/>
        <w:right w:val="none" w:sz="0" w:space="0" w:color="auto"/>
      </w:divBdr>
    </w:div>
    <w:div w:id="1763064125">
      <w:bodyDiv w:val="1"/>
      <w:marLeft w:val="0"/>
      <w:marRight w:val="0"/>
      <w:marTop w:val="0"/>
      <w:marBottom w:val="0"/>
      <w:divBdr>
        <w:top w:val="none" w:sz="0" w:space="0" w:color="auto"/>
        <w:left w:val="none" w:sz="0" w:space="0" w:color="auto"/>
        <w:bottom w:val="none" w:sz="0" w:space="0" w:color="auto"/>
        <w:right w:val="none" w:sz="0" w:space="0" w:color="auto"/>
      </w:divBdr>
      <w:divsChild>
        <w:div w:id="1902599724">
          <w:marLeft w:val="0"/>
          <w:marRight w:val="0"/>
          <w:marTop w:val="0"/>
          <w:marBottom w:val="0"/>
          <w:divBdr>
            <w:top w:val="none" w:sz="0" w:space="0" w:color="auto"/>
            <w:left w:val="none" w:sz="0" w:space="0" w:color="auto"/>
            <w:bottom w:val="none" w:sz="0" w:space="0" w:color="auto"/>
            <w:right w:val="none" w:sz="0" w:space="0" w:color="auto"/>
          </w:divBdr>
        </w:div>
        <w:div w:id="1499005731">
          <w:marLeft w:val="0"/>
          <w:marRight w:val="0"/>
          <w:marTop w:val="0"/>
          <w:marBottom w:val="0"/>
          <w:divBdr>
            <w:top w:val="none" w:sz="0" w:space="0" w:color="auto"/>
            <w:left w:val="none" w:sz="0" w:space="0" w:color="auto"/>
            <w:bottom w:val="none" w:sz="0" w:space="0" w:color="auto"/>
            <w:right w:val="none" w:sz="0" w:space="0" w:color="auto"/>
          </w:divBdr>
        </w:div>
      </w:divsChild>
    </w:div>
    <w:div w:id="1801343535">
      <w:bodyDiv w:val="1"/>
      <w:marLeft w:val="0"/>
      <w:marRight w:val="0"/>
      <w:marTop w:val="0"/>
      <w:marBottom w:val="0"/>
      <w:divBdr>
        <w:top w:val="none" w:sz="0" w:space="0" w:color="auto"/>
        <w:left w:val="none" w:sz="0" w:space="0" w:color="auto"/>
        <w:bottom w:val="none" w:sz="0" w:space="0" w:color="auto"/>
        <w:right w:val="none" w:sz="0" w:space="0" w:color="auto"/>
      </w:divBdr>
    </w:div>
    <w:div w:id="1836143293">
      <w:bodyDiv w:val="1"/>
      <w:marLeft w:val="0"/>
      <w:marRight w:val="0"/>
      <w:marTop w:val="0"/>
      <w:marBottom w:val="0"/>
      <w:divBdr>
        <w:top w:val="none" w:sz="0" w:space="0" w:color="auto"/>
        <w:left w:val="none" w:sz="0" w:space="0" w:color="auto"/>
        <w:bottom w:val="none" w:sz="0" w:space="0" w:color="auto"/>
        <w:right w:val="none" w:sz="0" w:space="0" w:color="auto"/>
      </w:divBdr>
    </w:div>
    <w:div w:id="1890071381">
      <w:bodyDiv w:val="1"/>
      <w:marLeft w:val="0"/>
      <w:marRight w:val="0"/>
      <w:marTop w:val="0"/>
      <w:marBottom w:val="0"/>
      <w:divBdr>
        <w:top w:val="none" w:sz="0" w:space="0" w:color="auto"/>
        <w:left w:val="none" w:sz="0" w:space="0" w:color="auto"/>
        <w:bottom w:val="none" w:sz="0" w:space="0" w:color="auto"/>
        <w:right w:val="none" w:sz="0" w:space="0" w:color="auto"/>
      </w:divBdr>
    </w:div>
    <w:div w:id="1907370821">
      <w:bodyDiv w:val="1"/>
      <w:marLeft w:val="0"/>
      <w:marRight w:val="0"/>
      <w:marTop w:val="0"/>
      <w:marBottom w:val="0"/>
      <w:divBdr>
        <w:top w:val="none" w:sz="0" w:space="0" w:color="auto"/>
        <w:left w:val="none" w:sz="0" w:space="0" w:color="auto"/>
        <w:bottom w:val="none" w:sz="0" w:space="0" w:color="auto"/>
        <w:right w:val="none" w:sz="0" w:space="0" w:color="auto"/>
      </w:divBdr>
    </w:div>
    <w:div w:id="2021007161">
      <w:bodyDiv w:val="1"/>
      <w:marLeft w:val="0"/>
      <w:marRight w:val="0"/>
      <w:marTop w:val="0"/>
      <w:marBottom w:val="0"/>
      <w:divBdr>
        <w:top w:val="none" w:sz="0" w:space="0" w:color="auto"/>
        <w:left w:val="none" w:sz="0" w:space="0" w:color="auto"/>
        <w:bottom w:val="none" w:sz="0" w:space="0" w:color="auto"/>
        <w:right w:val="none" w:sz="0" w:space="0" w:color="auto"/>
      </w:divBdr>
    </w:div>
    <w:div w:id="2087725629">
      <w:bodyDiv w:val="1"/>
      <w:marLeft w:val="0"/>
      <w:marRight w:val="0"/>
      <w:marTop w:val="0"/>
      <w:marBottom w:val="0"/>
      <w:divBdr>
        <w:top w:val="none" w:sz="0" w:space="0" w:color="auto"/>
        <w:left w:val="none" w:sz="0" w:space="0" w:color="auto"/>
        <w:bottom w:val="none" w:sz="0" w:space="0" w:color="auto"/>
        <w:right w:val="none" w:sz="0" w:space="0" w:color="auto"/>
      </w:divBdr>
    </w:div>
    <w:div w:id="209219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74787958/Contextual_Teaching_and_Learning_Approach_CTL_in_English_Teaching_Its_Advantages_and_Disadvantages?auto=download" TargetMode="External"/><Relationship Id="rId13" Type="http://schemas.openxmlformats.org/officeDocument/2006/relationships/hyperlink" Target="https://www.estyn.llyw.cymru/arfer-effeithiol/darparu-profiadau-wediu-cyfoethogi-i-ddatblygu-medrau?_ga=2.23233786.1367604098.1712757145-1952756886.1703170489" TargetMode="External"/><Relationship Id="rId18" Type="http://schemas.openxmlformats.org/officeDocument/2006/relationships/hyperlink" Target="https://www.estyn.llyw.cymru/arfer-effeithiol/ymagwedd-gwybodaeth-gyfoethog-y-cwricwlwm-i-gymru?_ga=2.195749868.1367604098.1712757145-1952756886.1703170489" TargetMode="External"/><Relationship Id="rId26" Type="http://schemas.openxmlformats.org/officeDocument/2006/relationships/hyperlink" Target="https://hwb.gov.wales/cwricwlwm-i-gymru/fframweithiau-sgiliau-trawsgwricwlaidd/"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cefnogaeth.gwegogledd.cymru/wp-content/uploads/2021/06/Cynllunior-Daith-Ddiwygio-Rhan-1.pdf" TargetMode="External"/><Relationship Id="rId34" Type="http://schemas.openxmlformats.org/officeDocument/2006/relationships/hyperlink" Target="https://ejournal.uniramalang.ac.id/index.php/isiep/article/download/2149/1407/11040" TargetMode="External"/><Relationship Id="rId7" Type="http://schemas.openxmlformats.org/officeDocument/2006/relationships/hyperlink" Target="https://xerte.bangor.ac.uk/xerte/play.php?template_id=142" TargetMode="External"/><Relationship Id="rId12" Type="http://schemas.openxmlformats.org/officeDocument/2006/relationships/hyperlink" Target="https://www.estyn.llyw.cymru/arfer-effeithiol/datblygu-medrau-dysgwyr-trwy-brofiadau-bywyd-go-iawn?_ga=2.30468223.1367604098.1712757145-1952756886.1703170489" TargetMode="External"/><Relationship Id="rId17" Type="http://schemas.openxmlformats.org/officeDocument/2006/relationships/hyperlink" Target="https://www.estyn.llyw.cymru/arfer-effeithiol/medrau-bywyd-disgyblion-yn-datblygu-ou-gwaith-cymunedol?_ga=2.231518748.2034478799.1713180764-1952756886.1703170489" TargetMode="External"/><Relationship Id="rId25" Type="http://schemas.openxmlformats.org/officeDocument/2006/relationships/hyperlink" Target="https://hwb.gov.wales/api/storage/ae783486-0851-4ec6-9e73-2e2b99515cf5/safonau-proffesiynol-ar-gyfer-addysgu-ac-arweinyddiaeth-pdf-rhyngweithiol-ar-gyfer-cyfrifiaduron-personol.pdf" TargetMode="External"/><Relationship Id="rId33" Type="http://schemas.openxmlformats.org/officeDocument/2006/relationships/hyperlink" Target="https://files.eric.ed.gov/fulltext/EJ1173627.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gov.wales/system/files/2021-08/Preparing%20for%20the%20Curriculum%20for%20Wales%20cy.pdf" TargetMode="External"/><Relationship Id="rId20" Type="http://schemas.openxmlformats.org/officeDocument/2006/relationships/hyperlink" Target="https://www.estyn.llyw.cymru/arfer-effeithiol/prawfesur-polisiau-ar-dlodi-yn-ystod-y-diwrnod-ysgol?_ga=2.185490858.2034478799.1713180764-1952756886.1703170489" TargetMode="External"/><Relationship Id="rId29" Type="http://schemas.openxmlformats.org/officeDocument/2006/relationships/hyperlink" Target="https://citeseerx.ist.psu.edu/document?repid=rep1&amp;type=pdf&amp;doi=5420fd345c7896e8af43e563d81489daecae453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lyw.cymru/sites/default/files/publications/2018-03/dyfodol-llwyddiannus.pdf" TargetMode="External"/><Relationship Id="rId24" Type="http://schemas.openxmlformats.org/officeDocument/2006/relationships/hyperlink" Target="https://www.gov.wales/sites/default/files/publications/2018-03/the-four-purposes-of-the-curriculum-for-wales.pdf" TargetMode="External"/><Relationship Id="rId32" Type="http://schemas.openxmlformats.org/officeDocument/2006/relationships/hyperlink" Target="https://opentextbc.ca/teachinginadigitalage/chapter/4-4-models-for-teaching-by-doing/" TargetMode="External"/><Relationship Id="rId37" Type="http://schemas.openxmlformats.org/officeDocument/2006/relationships/hyperlink" Target="https://files.eric.ed.gov/fulltext/EJ1078956.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effective-practice/learning-through-play-real-life-context" TargetMode="External"/><Relationship Id="rId23" Type="http://schemas.openxmlformats.org/officeDocument/2006/relationships/hyperlink" Target="https://hwb.gov.wales/cwricwlwm-i-gymru" TargetMode="External"/><Relationship Id="rId28" Type="http://schemas.openxmlformats.org/officeDocument/2006/relationships/hyperlink" Target="https://hwb.gov.wales/cwricwlwm-i-gymru/cyflwyniad-i-ganllawiau-cwricwlwm-i-gymru/" TargetMode="External"/><Relationship Id="rId36" Type="http://schemas.openxmlformats.org/officeDocument/2006/relationships/hyperlink" Target="https://gov.wales/sites/default/files/publications/2019-01/person-centred-practice-in-education-a-guide-for-early-years-schools-and-colleges-in-wales.pdf" TargetMode="External"/><Relationship Id="rId10" Type="http://schemas.openxmlformats.org/officeDocument/2006/relationships/hyperlink" Target="https://www.headteacher-update.com/content/best-practice/stem-cross-curricular-and-real-world-links/" TargetMode="External"/><Relationship Id="rId19" Type="http://schemas.openxmlformats.org/officeDocument/2006/relationships/hyperlink" Target="https://www.estyn.llyw.cymru/arfer-effeithiol/datblygu-cwricwlwm-cyfoethog-ac-addysgu-effeithiol-syn-diwallu-anghenion-yr-holl-0?_ga=2.232957150.1367604098.1712757145-1952756886.1703170489" TargetMode="External"/><Relationship Id="rId31" Type="http://schemas.openxmlformats.org/officeDocument/2006/relationships/hyperlink" Target="https://www.tandfonline.com/doi/full/10.1080/13540602.2012.746504" TargetMode="External"/><Relationship Id="rId4" Type="http://schemas.openxmlformats.org/officeDocument/2006/relationships/webSettings" Target="webSettings.xml"/><Relationship Id="rId9" Type="http://schemas.openxmlformats.org/officeDocument/2006/relationships/hyperlink" Target="https://missdcoxblog.wordpress.com/2016/12/11/dont-waste-time-on-cross-curricular-projects-or-wedging-in-other-subjects-into-your-lessons/" TargetMode="External"/><Relationship Id="rId14" Type="http://schemas.openxmlformats.org/officeDocument/2006/relationships/hyperlink" Target="https://www.estyn.llyw.cymru/arfer-effeithiol/datblygu-medrau-disgyblion-ar-draws-y-cwricwlwm?_ga=2.229149276.1367604098.1712757145-1952756886.1703170489" TargetMode="External"/><Relationship Id="rId22" Type="http://schemas.openxmlformats.org/officeDocument/2006/relationships/hyperlink" Target="https://link.springer.com/referenceworkentry/10.1007/978-1-4419-1428-6_227" TargetMode="External"/><Relationship Id="rId27" Type="http://schemas.openxmlformats.org/officeDocument/2006/relationships/hyperlink" Target="https://hwb.gov.wales/cwricwlwm-i-gymru/cynllunio-eich-cwricwlwm/addysgeg/" TargetMode="External"/><Relationship Id="rId30" Type="http://schemas.openxmlformats.org/officeDocument/2006/relationships/hyperlink" Target="https://www.sciencedirect.com/science/article/pii/S0747563205000488" TargetMode="External"/><Relationship Id="rId35" Type="http://schemas.openxmlformats.org/officeDocument/2006/relationships/hyperlink" Target="https://www.ucl.ac.uk/ioe/departments-and-centres/centres/centre-inclusive-education/homeschooling-children-send/cross-curricular-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3797</TotalTime>
  <Pages>27</Pages>
  <Words>7478</Words>
  <Characters>42625</Characters>
  <Application>Microsoft Office Word</Application>
  <DocSecurity>0</DocSecurity>
  <Lines>355</Lines>
  <Paragraphs>100</Paragraphs>
  <ScaleCrop>false</ScaleCrop>
  <Company/>
  <LinksUpToDate>false</LinksUpToDate>
  <CharactersWithSpaces>50003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Keyse</dc:creator>
  <cp:keywords/>
  <dc:description/>
  <cp:lastModifiedBy>Angharad Keyse</cp:lastModifiedBy>
  <cp:revision>860</cp:revision>
  <dcterms:created xsi:type="dcterms:W3CDTF">2024-04-10T11:37:00Z</dcterms:created>
  <dcterms:modified xsi:type="dcterms:W3CDTF">2024-04-15T20:45:00Z</dcterms:modified>
</cp:coreProperties>
</file>