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3CF13A" w14:textId="77777777" w:rsidR="00F55A18" w:rsidRPr="00FA6C5F" w:rsidRDefault="00F55A18" w:rsidP="00FA6C5F">
      <w:pPr>
        <w:pStyle w:val="1"/>
        <w:rPr>
          <w:rFonts w:ascii="Times New Roman" w:hAnsi="Times New Roman" w:cs="Times New Roman"/>
          <w:sz w:val="28"/>
          <w:szCs w:val="28"/>
        </w:rPr>
      </w:pPr>
      <w:r w:rsidRPr="00FA6C5F">
        <w:rPr>
          <w:rFonts w:ascii="Times New Roman" w:hAnsi="Times New Roman" w:cs="Times New Roman"/>
          <w:sz w:val="28"/>
          <w:szCs w:val="28"/>
        </w:rPr>
        <w:t>The status quo of foreign training theory research</w:t>
      </w:r>
    </w:p>
    <w:p w14:paraId="3E71CE02" w14:textId="53E924FD" w:rsidR="00F814EA" w:rsidRPr="00F55A18" w:rsidRDefault="00F814EA"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Peter Drucker brought the concept of "human resources" into people's field of vision for the first time (Peter, 1954). In his research, Gary Becker stated that human resources have the attribute of capital value and affirmed the positive impact of human capital in promoting economic development (Gary, 1987). In order to realize the improvement of production efficiency, the way to increase the value of human capital can be used to enable employees to continuously learn more knowledge and skills with the help of training methods to achieve the effect of continuous value-added employees' own human capital. Analysis from the effect of training on human capital </w:t>
      </w:r>
      <w:proofErr w:type="gramStart"/>
      <w:r w:rsidRPr="00F55A18">
        <w:rPr>
          <w:rFonts w:ascii="Times New Roman" w:hAnsi="Times New Roman" w:cs="Times New Roman"/>
          <w:sz w:val="24"/>
          <w:szCs w:val="24"/>
        </w:rPr>
        <w:t>To</w:t>
      </w:r>
      <w:proofErr w:type="gramEnd"/>
      <w:r w:rsidRPr="00F55A18">
        <w:rPr>
          <w:rFonts w:ascii="Times New Roman" w:hAnsi="Times New Roman" w:cs="Times New Roman"/>
          <w:sz w:val="24"/>
          <w:szCs w:val="24"/>
        </w:rPr>
        <w:t xml:space="preserve"> understand the importance of training for enterprises.</w:t>
      </w:r>
    </w:p>
    <w:p w14:paraId="1C0BA5F4" w14:textId="1B3D39FC" w:rsidR="00FB6B9A" w:rsidRPr="00F55A18" w:rsidRDefault="00F55A18" w:rsidP="00F55A18">
      <w:pPr>
        <w:spacing w:line="360" w:lineRule="auto"/>
        <w:rPr>
          <w:rFonts w:ascii="Times New Roman" w:hAnsi="Times New Roman" w:cs="Times New Roman"/>
          <w:sz w:val="24"/>
          <w:szCs w:val="24"/>
        </w:rPr>
      </w:pPr>
      <w:proofErr w:type="spellStart"/>
      <w:r w:rsidRPr="00F55A18">
        <w:rPr>
          <w:rFonts w:ascii="Times New Roman" w:hAnsi="Times New Roman" w:cs="Times New Roman"/>
          <w:sz w:val="24"/>
          <w:szCs w:val="24"/>
        </w:rPr>
        <w:t>Dewana</w:t>
      </w:r>
      <w:proofErr w:type="spellEnd"/>
      <w:r w:rsidRPr="00F55A18">
        <w:rPr>
          <w:rFonts w:ascii="Times New Roman" w:hAnsi="Times New Roman" w:cs="Times New Roman"/>
          <w:sz w:val="24"/>
          <w:szCs w:val="24"/>
        </w:rPr>
        <w:t xml:space="preserve"> et al. first began to study the management of human resources from a strategic perspective, and put forward the viewpoint of strategic human resource management. They believe that strategic elements are embodied in each functional module of corporate human resource management, and these management activities and strategic elements together constitute strategic human resource management (</w:t>
      </w:r>
      <w:proofErr w:type="spellStart"/>
      <w:r w:rsidRPr="00F55A18">
        <w:rPr>
          <w:rFonts w:ascii="Times New Roman" w:hAnsi="Times New Roman" w:cs="Times New Roman"/>
          <w:sz w:val="24"/>
          <w:szCs w:val="24"/>
        </w:rPr>
        <w:t>Devanna</w:t>
      </w:r>
      <w:proofErr w:type="spellEnd"/>
      <w:r w:rsidRPr="00F55A18">
        <w:rPr>
          <w:rFonts w:ascii="Times New Roman" w:hAnsi="Times New Roman" w:cs="Times New Roman"/>
          <w:sz w:val="24"/>
          <w:szCs w:val="24"/>
        </w:rPr>
        <w:t xml:space="preserve">, 1981). With the in-depth research on human capital by Bill and others, the research direction in this field has gradually changed to the research of strategic human resource management. In the book "Managing Human Capital", the core concept of strategic human resource management expressed in the book is to closely combine people and organizations from top to bottom to form a complete and coordinated human resource management system (Blackman, O' Donnell and Teo, </w:t>
      </w:r>
      <w:proofErr w:type="spellStart"/>
      <w:r w:rsidRPr="00F55A18">
        <w:rPr>
          <w:rFonts w:ascii="Times New Roman" w:hAnsi="Times New Roman" w:cs="Times New Roman"/>
          <w:sz w:val="24"/>
          <w:szCs w:val="24"/>
        </w:rPr>
        <w:t>nd</w:t>
      </w:r>
      <w:proofErr w:type="spellEnd"/>
      <w:r w:rsidRPr="00F55A18">
        <w:rPr>
          <w:rFonts w:ascii="Times New Roman" w:hAnsi="Times New Roman" w:cs="Times New Roman"/>
          <w:sz w:val="24"/>
          <w:szCs w:val="24"/>
        </w:rPr>
        <w:t xml:space="preserve">). Peter Senge put forward the "learning organization" theory, which has become an important guiding ideology in the field of human resource management research in recent years, and has provided specific practical goals for corporate training. Peter Senge believes that the goal of corporate training is to create a "learning organization". The content of the training is mainly to improve the learning ability of employees, that is, the motivation, perseverance and ability of learning. The individual training of employees is extended to group training, </w:t>
      </w:r>
      <w:r w:rsidRPr="00F55A18">
        <w:rPr>
          <w:rFonts w:ascii="Times New Roman" w:hAnsi="Times New Roman" w:cs="Times New Roman"/>
          <w:sz w:val="24"/>
          <w:szCs w:val="24"/>
        </w:rPr>
        <w:lastRenderedPageBreak/>
        <w:t xml:space="preserve">and the partial training is extended to Full-staff training realizes the transition from short-term training to lifelong learning, and realizes the transition from the transfer of knowledge and skills to the improvement of learning ability, so that the organization can adapt to the changing environment and realize the development strategy (Senge and Senge, </w:t>
      </w:r>
      <w:proofErr w:type="spellStart"/>
      <w:r w:rsidRPr="00F55A18">
        <w:rPr>
          <w:rFonts w:ascii="Times New Roman" w:hAnsi="Times New Roman" w:cs="Times New Roman"/>
          <w:sz w:val="24"/>
          <w:szCs w:val="24"/>
        </w:rPr>
        <w:t>nd</w:t>
      </w:r>
      <w:proofErr w:type="spellEnd"/>
      <w:r w:rsidRPr="00F55A18">
        <w:rPr>
          <w:rFonts w:ascii="Times New Roman" w:hAnsi="Times New Roman" w:cs="Times New Roman"/>
          <w:sz w:val="24"/>
          <w:szCs w:val="24"/>
        </w:rPr>
        <w:t>). Promoting the self-learning ability of employees is the core content of training. Training is not only set for employees, but also a collective activity, which is a long-term learning process for employees. Through the establishment of a learning organization, from passively accepting knowledge and skills to forming a proactive self-learning ability, speed up the update of the organization's information volume, improve the organization's adaptability, to respond to the rapidly changing market environment, and form the core competitiveness of sustainable development.</w:t>
      </w:r>
    </w:p>
    <w:p w14:paraId="5D290B0C"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Raymond established a standard and orderly training process, clarified the specific requirements of training evaluation, analyzed and evaluated the effectiveness of training activities (Williams, 2001). </w:t>
      </w:r>
      <w:proofErr w:type="spellStart"/>
      <w:r w:rsidRPr="00F55A18">
        <w:rPr>
          <w:rFonts w:ascii="Times New Roman" w:hAnsi="Times New Roman" w:cs="Times New Roman"/>
          <w:sz w:val="24"/>
          <w:szCs w:val="24"/>
        </w:rPr>
        <w:t>Laim</w:t>
      </w:r>
      <w:proofErr w:type="spellEnd"/>
      <w:r w:rsidRPr="00F55A18">
        <w:rPr>
          <w:rFonts w:ascii="Times New Roman" w:hAnsi="Times New Roman" w:cs="Times New Roman"/>
          <w:sz w:val="24"/>
          <w:szCs w:val="24"/>
        </w:rPr>
        <w:t xml:space="preserve"> S.K proposed training in five aspects: system thinking, group learning, building common aspirations, improving mental models, and self-transcendence (</w:t>
      </w:r>
      <w:proofErr w:type="spellStart"/>
      <w:r w:rsidRPr="00F55A18">
        <w:rPr>
          <w:rFonts w:ascii="Times New Roman" w:hAnsi="Times New Roman" w:cs="Times New Roman"/>
          <w:sz w:val="24"/>
          <w:szCs w:val="24"/>
        </w:rPr>
        <w:t>Chiva</w:t>
      </w:r>
      <w:proofErr w:type="spellEnd"/>
      <w:r w:rsidRPr="00F55A18">
        <w:rPr>
          <w:rFonts w:ascii="Times New Roman" w:hAnsi="Times New Roman" w:cs="Times New Roman"/>
          <w:sz w:val="24"/>
          <w:szCs w:val="24"/>
        </w:rPr>
        <w:t>, 2010). Mincer's actual investigation and research found that for companies that value employee training, they can effectively reduce the probability of employee turnover and reduce the risk of brain drain while completing training tasks better. Reasonable use of incentive mechanism in training activities can not only improve the effectiveness of training, but also inspire employees' enthusiasm for learning and actively participate in training projects.</w:t>
      </w:r>
    </w:p>
    <w:p w14:paraId="3F14D098"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In the process of training practice, </w:t>
      </w:r>
      <w:proofErr w:type="spellStart"/>
      <w:r w:rsidRPr="00F55A18">
        <w:rPr>
          <w:rFonts w:ascii="Times New Roman" w:hAnsi="Times New Roman" w:cs="Times New Roman"/>
          <w:sz w:val="24"/>
          <w:szCs w:val="24"/>
        </w:rPr>
        <w:t>Glaister</w:t>
      </w:r>
      <w:proofErr w:type="spellEnd"/>
      <w:r w:rsidRPr="00F55A18">
        <w:rPr>
          <w:rFonts w:ascii="Times New Roman" w:hAnsi="Times New Roman" w:cs="Times New Roman"/>
          <w:sz w:val="24"/>
          <w:szCs w:val="24"/>
        </w:rPr>
        <w:t xml:space="preserve"> found that the frequency and intensity of employees' participation in training will have an impact on their personal performance. Personal performance will change dynamically as employees continue to carry out appropriate job training. Through this analysis of changes, training programs are improved, training effectiveness is promoted, and the overall benefits of individuals and enterprises are improved (</w:t>
      </w:r>
      <w:proofErr w:type="spellStart"/>
      <w:r w:rsidRPr="00F55A18">
        <w:rPr>
          <w:rFonts w:ascii="Times New Roman" w:hAnsi="Times New Roman" w:cs="Times New Roman"/>
          <w:sz w:val="24"/>
          <w:szCs w:val="24"/>
        </w:rPr>
        <w:t>Glaister</w:t>
      </w:r>
      <w:proofErr w:type="spellEnd"/>
      <w:r w:rsidRPr="00F55A18">
        <w:rPr>
          <w:rFonts w:ascii="Times New Roman" w:hAnsi="Times New Roman" w:cs="Times New Roman"/>
          <w:sz w:val="24"/>
          <w:szCs w:val="24"/>
        </w:rPr>
        <w:t>, 2018).</w:t>
      </w:r>
    </w:p>
    <w:p w14:paraId="07A1E054" w14:textId="4797203E"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The research on training and strategic training theories started earlier and has a relatively complete theoretical system. Through long-term training research, it analyzed the important impact of training activities on business operations from multiple aspects, </w:t>
      </w:r>
      <w:r w:rsidRPr="00F55A18">
        <w:rPr>
          <w:rFonts w:ascii="Times New Roman" w:hAnsi="Times New Roman" w:cs="Times New Roman"/>
          <w:sz w:val="24"/>
          <w:szCs w:val="24"/>
        </w:rPr>
        <w:lastRenderedPageBreak/>
        <w:t>multiple angles, and multiple levels, and completed the transition to strategic training research. Under the premise of establishing the necessity of corporate employee training, we explored differentiated training models among different business entities in various industries, and summed up experience in continuous failure and success cases. Training research based on a strategic perspective should focus on the corporate management’s perception of corporate value. Since senior managers have the actual decision-making power within the company, they play a decisive role in the future development of the company. Managers at different levels have more important influence on corporate strategic planning. Foreign research pays special attention to the internal selection of enterprises. It uses potential employees as a reserve, builds a complete talent structure, maintains a smooth promotion channel, and can supplement and update human resources in real time, forming an inexhaustible core competitiveness and achieving sustainability development strategy.</w:t>
      </w:r>
    </w:p>
    <w:p w14:paraId="53E25041" w14:textId="2C2DC32D" w:rsidR="00F55A18" w:rsidRPr="00F55A18" w:rsidRDefault="00F55A18" w:rsidP="00F55A18">
      <w:pPr>
        <w:spacing w:line="360" w:lineRule="auto"/>
        <w:rPr>
          <w:rFonts w:ascii="Times New Roman" w:hAnsi="Times New Roman" w:cs="Times New Roman"/>
          <w:sz w:val="24"/>
          <w:szCs w:val="24"/>
        </w:rPr>
      </w:pPr>
    </w:p>
    <w:p w14:paraId="72A56EF6" w14:textId="77777777" w:rsidR="00F55A18" w:rsidRPr="00F55A18" w:rsidRDefault="00F55A18" w:rsidP="00F55A18">
      <w:pPr>
        <w:spacing w:line="360" w:lineRule="auto"/>
        <w:rPr>
          <w:rFonts w:ascii="Times New Roman" w:hAnsi="Times New Roman" w:cs="Times New Roman"/>
          <w:sz w:val="24"/>
          <w:szCs w:val="24"/>
        </w:rPr>
      </w:pPr>
    </w:p>
    <w:p w14:paraId="19EF52B1" w14:textId="446CBBE8" w:rsidR="00F55A18" w:rsidRPr="00FA6C5F" w:rsidRDefault="00F55A18" w:rsidP="00FA6C5F">
      <w:pPr>
        <w:pStyle w:val="1"/>
        <w:rPr>
          <w:rFonts w:ascii="Times New Roman" w:hAnsi="Times New Roman" w:cs="Times New Roman"/>
          <w:sz w:val="28"/>
          <w:szCs w:val="28"/>
        </w:rPr>
      </w:pPr>
      <w:r w:rsidRPr="00FA6C5F">
        <w:rPr>
          <w:rFonts w:ascii="Times New Roman" w:hAnsi="Times New Roman" w:cs="Times New Roman"/>
          <w:sz w:val="28"/>
          <w:szCs w:val="28"/>
        </w:rPr>
        <w:t>Research status of domestic training theory</w:t>
      </w:r>
    </w:p>
    <w:p w14:paraId="3A8FC36D"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Wang Peng and Shi Kan discussed in detail the importance of training needs assessment. Based on the introduction of relevant theories, combined with development trends, they concluded that training needs analysis is the prerequisite for the development of training plans, the basis for the implementation of training programs, and affects training. The ultimate effectiveness of the work (Wang, 1998). It shows that training demand analysis is a prerequisite in the entire training design process, determines the correctness of the training direction and the pertinence of training content, and affects the applicability of the training effect to actual work.</w:t>
      </w:r>
    </w:p>
    <w:p w14:paraId="2A4A3FB6"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Yu Miao and Kong Yan proposed that there is a close relationship between corporate strategy and employee training needs, and established a strategy-oriented training needs analysis model (Yu, 2001). This model is based on the company’s development strategy </w:t>
      </w:r>
      <w:r w:rsidRPr="00F55A18">
        <w:rPr>
          <w:rFonts w:ascii="Times New Roman" w:hAnsi="Times New Roman" w:cs="Times New Roman"/>
          <w:sz w:val="24"/>
          <w:szCs w:val="24"/>
        </w:rPr>
        <w:lastRenderedPageBreak/>
        <w:t>as a prerequisite. When conducting training demand analysis, it fully considers the impact of strategic objectives on employees, accurately identifies the direction of demand, predicts in advance the possible difficulties in achieving strategic objectives, and uses them in weak links. The training methods are strengthened to lay a solid foundation for the company's strategic operation and promote the ultimate realization of business objectives.</w:t>
      </w:r>
    </w:p>
    <w:p w14:paraId="79F7CDAD"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Research by Ma </w:t>
      </w:r>
      <w:proofErr w:type="spellStart"/>
      <w:r w:rsidRPr="00F55A18">
        <w:rPr>
          <w:rFonts w:ascii="Times New Roman" w:hAnsi="Times New Roman" w:cs="Times New Roman"/>
          <w:sz w:val="24"/>
          <w:szCs w:val="24"/>
        </w:rPr>
        <w:t>Shibin</w:t>
      </w:r>
      <w:proofErr w:type="spellEnd"/>
      <w:r w:rsidRPr="00F55A18">
        <w:rPr>
          <w:rFonts w:ascii="Times New Roman" w:hAnsi="Times New Roman" w:cs="Times New Roman"/>
          <w:sz w:val="24"/>
          <w:szCs w:val="24"/>
        </w:rPr>
        <w:t xml:space="preserve"> and Huang Yonghua found that employee career planning is one of the important influencing factors of training needs. When constructing training needs analysis model, employee career should be the orientation (Ma, 2002). Mao </w:t>
      </w:r>
      <w:proofErr w:type="spellStart"/>
      <w:r w:rsidRPr="00F55A18">
        <w:rPr>
          <w:rFonts w:ascii="Times New Roman" w:hAnsi="Times New Roman" w:cs="Times New Roman"/>
          <w:sz w:val="24"/>
          <w:szCs w:val="24"/>
        </w:rPr>
        <w:t>Songlin</w:t>
      </w:r>
      <w:proofErr w:type="spellEnd"/>
      <w:r w:rsidRPr="00F55A18">
        <w:rPr>
          <w:rFonts w:ascii="Times New Roman" w:hAnsi="Times New Roman" w:cs="Times New Roman"/>
          <w:sz w:val="24"/>
          <w:szCs w:val="24"/>
        </w:rPr>
        <w:t xml:space="preserve"> used the SWOT analysis method to analyze the company's internal advantages and disadvantages, external opportunities and threats, and emphasized the important role of strategic human resource management in achieving corporate strategic goals (Mao, 2007). Yao </w:t>
      </w:r>
      <w:proofErr w:type="spellStart"/>
      <w:r w:rsidRPr="00F55A18">
        <w:rPr>
          <w:rFonts w:ascii="Times New Roman" w:hAnsi="Times New Roman" w:cs="Times New Roman"/>
          <w:sz w:val="24"/>
          <w:szCs w:val="24"/>
        </w:rPr>
        <w:t>Xiuli</w:t>
      </w:r>
      <w:proofErr w:type="spellEnd"/>
      <w:r w:rsidRPr="00F55A18">
        <w:rPr>
          <w:rFonts w:ascii="Times New Roman" w:hAnsi="Times New Roman" w:cs="Times New Roman"/>
          <w:sz w:val="24"/>
          <w:szCs w:val="24"/>
        </w:rPr>
        <w:t xml:space="preserve"> comprehensive company's overall strategy and employees' personal career pursuits are considered. When designing training programs, both personal career planning and the company's overall goals must be taken into account, so that the two should be as consistent as possible (Yao, 2009). Such training activities not only serve the company's development strategy, but also provide path help for employees' career planning, enhance employees' sense of belonging, reduce the probability of resignation, and prevent brain drain.</w:t>
      </w:r>
    </w:p>
    <w:p w14:paraId="0775C7EC"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In the book "Introduction to Human Resource Management", Peng </w:t>
      </w:r>
      <w:proofErr w:type="spellStart"/>
      <w:r w:rsidRPr="00F55A18">
        <w:rPr>
          <w:rFonts w:ascii="Times New Roman" w:hAnsi="Times New Roman" w:cs="Times New Roman"/>
          <w:sz w:val="24"/>
          <w:szCs w:val="24"/>
        </w:rPr>
        <w:t>Jianfeng</w:t>
      </w:r>
      <w:proofErr w:type="spellEnd"/>
      <w:r w:rsidRPr="00F55A18">
        <w:rPr>
          <w:rFonts w:ascii="Times New Roman" w:hAnsi="Times New Roman" w:cs="Times New Roman"/>
          <w:sz w:val="24"/>
          <w:szCs w:val="24"/>
        </w:rPr>
        <w:t xml:space="preserve"> has constructed a training system centered on company strategy and aligned with the career development direction of employees. It provides different perspectives and ideas for the further study of corporate employee training in my country </w:t>
      </w:r>
      <w:proofErr w:type="gramStart"/>
      <w:r w:rsidRPr="00F55A18">
        <w:rPr>
          <w:rFonts w:ascii="Times New Roman" w:hAnsi="Times New Roman" w:cs="Times New Roman"/>
          <w:sz w:val="24"/>
          <w:szCs w:val="24"/>
        </w:rPr>
        <w:t>( Peng</w:t>
      </w:r>
      <w:proofErr w:type="gramEnd"/>
      <w:r w:rsidRPr="00F55A18">
        <w:rPr>
          <w:rFonts w:ascii="Times New Roman" w:hAnsi="Times New Roman" w:cs="Times New Roman"/>
          <w:sz w:val="24"/>
          <w:szCs w:val="24"/>
        </w:rPr>
        <w:t xml:space="preserve">, 2011). Wang </w:t>
      </w:r>
      <w:proofErr w:type="spellStart"/>
      <w:r w:rsidRPr="00F55A18">
        <w:rPr>
          <w:rFonts w:ascii="Times New Roman" w:hAnsi="Times New Roman" w:cs="Times New Roman"/>
          <w:sz w:val="24"/>
          <w:szCs w:val="24"/>
        </w:rPr>
        <w:t>Qun</w:t>
      </w:r>
      <w:proofErr w:type="spellEnd"/>
      <w:r w:rsidRPr="00F55A18">
        <w:rPr>
          <w:rFonts w:ascii="Times New Roman" w:hAnsi="Times New Roman" w:cs="Times New Roman"/>
          <w:sz w:val="24"/>
          <w:szCs w:val="24"/>
        </w:rPr>
        <w:t>, Yan Yin, etc. are based on the height of the company's overall operations, emphasizing strategic needs, and updated methods for further training and research (Wang, 2012).</w:t>
      </w:r>
    </w:p>
    <w:p w14:paraId="6EFCA896"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Austrian scholar Lindner first proposed the concept of "micro-learning", using new media technology as a carrier to use fragmented time to conduct small-capacity learning (Lindner,). Yan </w:t>
      </w:r>
      <w:proofErr w:type="spellStart"/>
      <w:r w:rsidRPr="00F55A18">
        <w:rPr>
          <w:rFonts w:ascii="Times New Roman" w:hAnsi="Times New Roman" w:cs="Times New Roman"/>
          <w:sz w:val="24"/>
          <w:szCs w:val="24"/>
        </w:rPr>
        <w:t>Yihua</w:t>
      </w:r>
      <w:proofErr w:type="spellEnd"/>
      <w:r w:rsidRPr="00F55A18">
        <w:rPr>
          <w:rFonts w:ascii="Times New Roman" w:hAnsi="Times New Roman" w:cs="Times New Roman"/>
          <w:sz w:val="24"/>
          <w:szCs w:val="24"/>
        </w:rPr>
        <w:t xml:space="preserve"> believes that micro-training "is to conduct training in a short, flat, and fast way to save time and improve effectiveness" (Yan, 2013). Wang </w:t>
      </w:r>
      <w:proofErr w:type="spellStart"/>
      <w:r w:rsidRPr="00F55A18">
        <w:rPr>
          <w:rFonts w:ascii="Times New Roman" w:hAnsi="Times New Roman" w:cs="Times New Roman"/>
          <w:sz w:val="24"/>
          <w:szCs w:val="24"/>
        </w:rPr>
        <w:t>Zhiguang</w:t>
      </w:r>
      <w:proofErr w:type="spellEnd"/>
      <w:r w:rsidRPr="00F55A18">
        <w:rPr>
          <w:rFonts w:ascii="Times New Roman" w:hAnsi="Times New Roman" w:cs="Times New Roman"/>
          <w:sz w:val="24"/>
          <w:szCs w:val="24"/>
        </w:rPr>
        <w:t xml:space="preserve"> and </w:t>
      </w:r>
      <w:r w:rsidRPr="00F55A18">
        <w:rPr>
          <w:rFonts w:ascii="Times New Roman" w:hAnsi="Times New Roman" w:cs="Times New Roman"/>
          <w:sz w:val="24"/>
          <w:szCs w:val="24"/>
        </w:rPr>
        <w:lastRenderedPageBreak/>
        <w:t>others believe that micro-training is a short-term, high-efficiency learning with an Internet platform as a medium, with short content and rich and diverse forms. It can be seen that the current research defines micro-training mainly from two perspectives: one is to emphasize "micro", that is, a pocket-sized, convenient and flexible learning method; the other is to emphasize the use of new media tools, including system media such as network platforms and mobile apps. (Wang, 2014).</w:t>
      </w:r>
    </w:p>
    <w:p w14:paraId="52EEED8E"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Yang Chun, Wang Ying, and Zhang Lei believe that mobile learning has gradually become one of the mainstream training methods in corporate training. Mobile learning is a new learning method derived from the rapid development of mobile Internet technology through the use of mobile devices as a medium that can lift the restrictions of time, place, and environment, and facilitate learning anytime and anywhere. Breaking through the shackles of traditional learning methods, mobile learning achieves features such as flexibility, efficiency, convenience, interactivity, and sharing (Yang, 2016). At present, mobile learning has occupied an important position in training and education in the world, and it has gradually become an important means and effective way for enterprise training in our country. Large enterprises such as China Post, China UnionPay, </w:t>
      </w:r>
      <w:proofErr w:type="spellStart"/>
      <w:r w:rsidRPr="00F55A18">
        <w:rPr>
          <w:rFonts w:ascii="Times New Roman" w:hAnsi="Times New Roman" w:cs="Times New Roman"/>
          <w:sz w:val="24"/>
          <w:szCs w:val="24"/>
        </w:rPr>
        <w:t>Baosteel</w:t>
      </w:r>
      <w:proofErr w:type="spellEnd"/>
      <w:r w:rsidRPr="00F55A18">
        <w:rPr>
          <w:rFonts w:ascii="Times New Roman" w:hAnsi="Times New Roman" w:cs="Times New Roman"/>
          <w:sz w:val="24"/>
          <w:szCs w:val="24"/>
        </w:rPr>
        <w:t xml:space="preserve"> Group, China Telecom, and Bank of Communications have all begun to promote the operation of mobile learning projects. Hu Ying believes that innovating new models and methods of employee training is an important way to improve corporate employee training performance in the Internet + era (Hu, 2017).</w:t>
      </w:r>
    </w:p>
    <w:p w14:paraId="050996AB" w14:textId="77777777" w:rsidR="00F55A18" w:rsidRPr="00F55A18" w:rsidRDefault="00F55A18" w:rsidP="00F55A18">
      <w:pPr>
        <w:spacing w:line="360" w:lineRule="auto"/>
        <w:rPr>
          <w:rFonts w:ascii="Times New Roman" w:hAnsi="Times New Roman" w:cs="Times New Roman"/>
          <w:sz w:val="24"/>
          <w:szCs w:val="24"/>
        </w:rPr>
      </w:pPr>
      <w:r w:rsidRPr="00F55A18">
        <w:rPr>
          <w:rFonts w:ascii="Times New Roman" w:hAnsi="Times New Roman" w:cs="Times New Roman"/>
          <w:sz w:val="24"/>
          <w:szCs w:val="24"/>
        </w:rPr>
        <w:t xml:space="preserve">By systematically sorting out relevant documents in the field of training at home and abroad, it can be found from the research process that the research of foreign human resource theory started earlier, and has developed a relatively complete theoretical system in the 21st century. In recent years, domestic research on employee training has gradually deepened, and the focus has shifted to strategic human resource management research, but the exploration of strategy-based employee training models is still at the theoretical level, and there is no representative case that specifically guides corporate practice. Therefore, this article will take R insurance company as an example to study the construction of employee training model from a strategic perspective, combine with the actual operation of the company, explore the guiding significance of company </w:t>
      </w:r>
      <w:r w:rsidRPr="00F55A18">
        <w:rPr>
          <w:rFonts w:ascii="Times New Roman" w:hAnsi="Times New Roman" w:cs="Times New Roman"/>
          <w:sz w:val="24"/>
          <w:szCs w:val="24"/>
        </w:rPr>
        <w:lastRenderedPageBreak/>
        <w:t>strategy for training, enrich the training content, and improve the training mechanism.</w:t>
      </w:r>
    </w:p>
    <w:p w14:paraId="18118A00" w14:textId="77777777" w:rsidR="00F55A18" w:rsidRDefault="00F55A18" w:rsidP="00E20FDB"/>
    <w:p w14:paraId="23F4CCF4" w14:textId="5632F341" w:rsidR="00F55A18" w:rsidRDefault="00F55A18" w:rsidP="00E20FDB"/>
    <w:p w14:paraId="7BAAEB09" w14:textId="6707C415" w:rsidR="00783995" w:rsidRDefault="00783995" w:rsidP="00E20FDB"/>
    <w:p w14:paraId="2FFA57BC" w14:textId="320495AC" w:rsidR="00783995" w:rsidRDefault="00783995" w:rsidP="00E20FDB"/>
    <w:p w14:paraId="74EEC12C" w14:textId="06759F16" w:rsidR="00783995" w:rsidRDefault="00783995" w:rsidP="00E20FDB"/>
    <w:p w14:paraId="6964CA42" w14:textId="77777777" w:rsidR="00783995" w:rsidRDefault="00783995" w:rsidP="00E20FDB">
      <w:pPr>
        <w:rPr>
          <w:rFonts w:hint="eastAsia"/>
        </w:rPr>
      </w:pPr>
    </w:p>
    <w:p w14:paraId="7A2EFEE8" w14:textId="04FBC198" w:rsidR="00F55A18" w:rsidRPr="00FA6C5F" w:rsidRDefault="00FE18A0" w:rsidP="00FA6C5F">
      <w:pPr>
        <w:pStyle w:val="1"/>
        <w:rPr>
          <w:rFonts w:ascii="Times New Roman" w:hAnsi="Times New Roman" w:cs="Times New Roman"/>
          <w:sz w:val="28"/>
          <w:szCs w:val="28"/>
        </w:rPr>
      </w:pPr>
      <w:r w:rsidRPr="00FA6C5F">
        <w:rPr>
          <w:rFonts w:ascii="Times New Roman" w:hAnsi="Times New Roman" w:cs="Times New Roman"/>
          <w:sz w:val="28"/>
          <w:szCs w:val="28"/>
        </w:rPr>
        <w:t>Theory of training</w:t>
      </w:r>
    </w:p>
    <w:p w14:paraId="01546A2B" w14:textId="77777777" w:rsidR="00FE18A0" w:rsidRPr="00FE18A0" w:rsidRDefault="00FE18A0" w:rsidP="00E20FDB">
      <w:pPr>
        <w:rPr>
          <w:rFonts w:ascii="Times New Roman" w:hAnsi="Times New Roman" w:cs="Times New Roman" w:hint="eastAsia"/>
          <w:sz w:val="28"/>
          <w:szCs w:val="28"/>
        </w:rPr>
      </w:pPr>
    </w:p>
    <w:p w14:paraId="50218104" w14:textId="77777777" w:rsidR="00783995" w:rsidRPr="00783995" w:rsidRDefault="00783995" w:rsidP="00783995">
      <w:pPr>
        <w:spacing w:line="360" w:lineRule="auto"/>
        <w:rPr>
          <w:rFonts w:ascii="Times New Roman" w:hAnsi="Times New Roman" w:cs="Times New Roman"/>
          <w:sz w:val="24"/>
          <w:szCs w:val="24"/>
        </w:rPr>
      </w:pPr>
      <w:r w:rsidRPr="00783995">
        <w:rPr>
          <w:rFonts w:ascii="Times New Roman" w:hAnsi="Times New Roman" w:cs="Times New Roman"/>
          <w:sz w:val="24"/>
          <w:szCs w:val="24"/>
        </w:rPr>
        <w:t>Training theory is an important part of human resource management theory. With the development of the global market economy, the reasonable allocation of human resources has become an inexhaustible driving force for the advancement of enterprises. Only by emphasizing the cultivation of talents can we be invincible in a competitive environment dominated by service. From practice, we can find that the training of employees and the operating efficiency of the company complement each other. In the past century, with the development of management science theory, training theory has gone through three different stages: the traditional theory period, the behavioral science theory period, and the system theory period. By the end of the 20th century, it gradually developed into a diversified theory.</w:t>
      </w:r>
    </w:p>
    <w:p w14:paraId="3D0697F7" w14:textId="42878022" w:rsidR="00783995" w:rsidRPr="00783995" w:rsidRDefault="00783995" w:rsidP="00783995">
      <w:pPr>
        <w:spacing w:line="360" w:lineRule="auto"/>
        <w:rPr>
          <w:rFonts w:ascii="Times New Roman" w:hAnsi="Times New Roman" w:cs="Times New Roman"/>
          <w:sz w:val="24"/>
          <w:szCs w:val="24"/>
        </w:rPr>
      </w:pPr>
      <w:r w:rsidRPr="00783995">
        <w:rPr>
          <w:rFonts w:ascii="Times New Roman" w:hAnsi="Times New Roman" w:cs="Times New Roman"/>
          <w:sz w:val="24"/>
          <w:szCs w:val="24"/>
        </w:rPr>
        <w:t xml:space="preserve">Gary </w:t>
      </w:r>
      <w:proofErr w:type="spellStart"/>
      <w:r w:rsidRPr="00783995">
        <w:rPr>
          <w:rFonts w:ascii="Times New Roman" w:hAnsi="Times New Roman" w:cs="Times New Roman"/>
          <w:sz w:val="24"/>
          <w:szCs w:val="24"/>
        </w:rPr>
        <w:t>Desler</w:t>
      </w:r>
      <w:proofErr w:type="spellEnd"/>
      <w:r w:rsidRPr="00783995">
        <w:rPr>
          <w:rFonts w:ascii="Times New Roman" w:hAnsi="Times New Roman" w:cs="Times New Roman"/>
          <w:sz w:val="24"/>
          <w:szCs w:val="24"/>
        </w:rPr>
        <w:t xml:space="preserve"> believes that training is an activity that enhances the overall quality of employees, learns new knowledge and skills, and teaches employees the basic skills needed to complete their job </w:t>
      </w:r>
      <w:r>
        <w:rPr>
          <w:rFonts w:ascii="Times New Roman" w:hAnsi="Times New Roman" w:cs="Times New Roman" w:hint="eastAsia"/>
          <w:sz w:val="24"/>
          <w:szCs w:val="24"/>
        </w:rPr>
        <w:t>（</w:t>
      </w:r>
      <w:r w:rsidRPr="00783995">
        <w:rPr>
          <w:rFonts w:ascii="Times New Roman" w:hAnsi="Times New Roman" w:cs="Times New Roman"/>
          <w:sz w:val="24"/>
          <w:szCs w:val="24"/>
        </w:rPr>
        <w:t>Gary</w:t>
      </w:r>
      <w:r>
        <w:rPr>
          <w:rFonts w:ascii="Times New Roman" w:hAnsi="Times New Roman" w:cs="Times New Roman" w:hint="eastAsia"/>
          <w:sz w:val="24"/>
          <w:szCs w:val="24"/>
        </w:rPr>
        <w:t>，</w:t>
      </w:r>
      <w:r>
        <w:rPr>
          <w:rFonts w:ascii="Times New Roman" w:hAnsi="Times New Roman" w:cs="Times New Roman" w:hint="eastAsia"/>
          <w:sz w:val="24"/>
          <w:szCs w:val="24"/>
        </w:rPr>
        <w:t>1999</w:t>
      </w:r>
      <w:r>
        <w:rPr>
          <w:rFonts w:ascii="Times New Roman" w:hAnsi="Times New Roman" w:cs="Times New Roman" w:hint="eastAsia"/>
          <w:sz w:val="24"/>
          <w:szCs w:val="24"/>
        </w:rPr>
        <w:t>）</w:t>
      </w:r>
      <w:r w:rsidRPr="00783995">
        <w:rPr>
          <w:rFonts w:ascii="Times New Roman" w:hAnsi="Times New Roman" w:cs="Times New Roman"/>
          <w:sz w:val="24"/>
          <w:szCs w:val="24"/>
        </w:rPr>
        <w:t xml:space="preserve">. Raymond A. Noy believes that the company's investment in training activities can help employees master more knowledge and skills, thereby improving personal performance, in order to achieve the goal of enhancing the company's overall operating efficiency </w:t>
      </w:r>
      <w:r w:rsidR="001E6BFB">
        <w:rPr>
          <w:rFonts w:ascii="Times New Roman" w:hAnsi="Times New Roman" w:cs="Times New Roman" w:hint="eastAsia"/>
          <w:sz w:val="24"/>
          <w:szCs w:val="24"/>
        </w:rPr>
        <w:t>（</w:t>
      </w:r>
      <w:r w:rsidR="001E6BFB" w:rsidRPr="00783995">
        <w:rPr>
          <w:rFonts w:ascii="Times New Roman" w:hAnsi="Times New Roman" w:cs="Times New Roman"/>
          <w:sz w:val="24"/>
          <w:szCs w:val="24"/>
        </w:rPr>
        <w:t>Raymond</w:t>
      </w:r>
      <w:r w:rsidR="001E6BFB">
        <w:rPr>
          <w:rFonts w:ascii="Times New Roman" w:hAnsi="Times New Roman" w:cs="Times New Roman" w:hint="eastAsia"/>
          <w:sz w:val="24"/>
          <w:szCs w:val="24"/>
        </w:rPr>
        <w:t>，</w:t>
      </w:r>
      <w:r w:rsidR="001E6BFB">
        <w:rPr>
          <w:rFonts w:ascii="Times New Roman" w:hAnsi="Times New Roman" w:cs="Times New Roman" w:hint="eastAsia"/>
          <w:sz w:val="24"/>
          <w:szCs w:val="24"/>
        </w:rPr>
        <w:t>2001</w:t>
      </w:r>
      <w:r w:rsidR="001E6BFB">
        <w:rPr>
          <w:rFonts w:ascii="Times New Roman" w:hAnsi="Times New Roman" w:cs="Times New Roman" w:hint="eastAsia"/>
          <w:sz w:val="24"/>
          <w:szCs w:val="24"/>
        </w:rPr>
        <w:t>）</w:t>
      </w:r>
      <w:r w:rsidRPr="00783995">
        <w:rPr>
          <w:rFonts w:ascii="Times New Roman" w:hAnsi="Times New Roman" w:cs="Times New Roman"/>
          <w:sz w:val="24"/>
          <w:szCs w:val="24"/>
        </w:rPr>
        <w:t>.</w:t>
      </w:r>
    </w:p>
    <w:p w14:paraId="1092FB70" w14:textId="3061E7A9" w:rsidR="00F55A18" w:rsidRPr="00783995" w:rsidRDefault="00783995" w:rsidP="00783995">
      <w:pPr>
        <w:spacing w:line="360" w:lineRule="auto"/>
        <w:rPr>
          <w:rFonts w:ascii="Times New Roman" w:hAnsi="Times New Roman" w:cs="Times New Roman"/>
          <w:sz w:val="24"/>
          <w:szCs w:val="24"/>
        </w:rPr>
      </w:pPr>
      <w:r w:rsidRPr="00783995">
        <w:rPr>
          <w:rFonts w:ascii="Times New Roman" w:hAnsi="Times New Roman" w:cs="Times New Roman"/>
          <w:sz w:val="24"/>
          <w:szCs w:val="24"/>
        </w:rPr>
        <w:t xml:space="preserve">Xiao </w:t>
      </w:r>
      <w:proofErr w:type="spellStart"/>
      <w:r w:rsidRPr="00783995">
        <w:rPr>
          <w:rFonts w:ascii="Times New Roman" w:hAnsi="Times New Roman" w:cs="Times New Roman"/>
          <w:sz w:val="24"/>
          <w:szCs w:val="24"/>
        </w:rPr>
        <w:t>Mingzheng's</w:t>
      </w:r>
      <w:proofErr w:type="spellEnd"/>
      <w:r w:rsidRPr="00783995">
        <w:rPr>
          <w:rFonts w:ascii="Times New Roman" w:hAnsi="Times New Roman" w:cs="Times New Roman"/>
          <w:sz w:val="24"/>
          <w:szCs w:val="24"/>
        </w:rPr>
        <w:t xml:space="preserve"> understanding of training is that the learning process of teaching employees the ability elements suitable for their positions is the company's planned long-term training of employees</w:t>
      </w:r>
      <w:r w:rsidR="001E6BFB">
        <w:rPr>
          <w:rFonts w:ascii="Times New Roman" w:hAnsi="Times New Roman" w:cs="Times New Roman" w:hint="eastAsia"/>
          <w:sz w:val="24"/>
          <w:szCs w:val="24"/>
        </w:rPr>
        <w:t>（</w:t>
      </w:r>
      <w:r w:rsidR="001E6BFB" w:rsidRPr="00783995">
        <w:rPr>
          <w:rFonts w:ascii="Times New Roman" w:hAnsi="Times New Roman" w:cs="Times New Roman"/>
          <w:sz w:val="24"/>
          <w:szCs w:val="24"/>
        </w:rPr>
        <w:t>Xiao</w:t>
      </w:r>
      <w:r w:rsidR="001E6BFB">
        <w:rPr>
          <w:rFonts w:ascii="Times New Roman" w:hAnsi="Times New Roman" w:cs="Times New Roman" w:hint="eastAsia"/>
          <w:sz w:val="24"/>
          <w:szCs w:val="24"/>
        </w:rPr>
        <w:t>，</w:t>
      </w:r>
      <w:r w:rsidR="001E6BFB">
        <w:rPr>
          <w:rFonts w:ascii="Times New Roman" w:hAnsi="Times New Roman" w:cs="Times New Roman" w:hint="eastAsia"/>
          <w:sz w:val="24"/>
          <w:szCs w:val="24"/>
        </w:rPr>
        <w:t>2001</w:t>
      </w:r>
      <w:r w:rsidR="001E6BFB">
        <w:rPr>
          <w:rFonts w:ascii="Times New Roman" w:hAnsi="Times New Roman" w:cs="Times New Roman" w:hint="eastAsia"/>
          <w:sz w:val="24"/>
          <w:szCs w:val="24"/>
        </w:rPr>
        <w:t>）</w:t>
      </w:r>
      <w:r w:rsidRPr="00783995">
        <w:rPr>
          <w:rFonts w:ascii="Times New Roman" w:hAnsi="Times New Roman" w:cs="Times New Roman"/>
          <w:sz w:val="24"/>
          <w:szCs w:val="24"/>
        </w:rPr>
        <w:t xml:space="preserve">. Simmons (2002) believes that training </w:t>
      </w:r>
      <w:r w:rsidRPr="00783995">
        <w:rPr>
          <w:rFonts w:ascii="Times New Roman" w:hAnsi="Times New Roman" w:cs="Times New Roman"/>
          <w:sz w:val="24"/>
          <w:szCs w:val="24"/>
        </w:rPr>
        <w:lastRenderedPageBreak/>
        <w:t xml:space="preserve">is a series of planned learning and analysis activities that can ensure and help employees improve key skills and abilities in order to be competent for the job. </w:t>
      </w:r>
      <w:proofErr w:type="spellStart"/>
      <w:r w:rsidRPr="00783995">
        <w:rPr>
          <w:rFonts w:ascii="Times New Roman" w:hAnsi="Times New Roman" w:cs="Times New Roman"/>
          <w:sz w:val="24"/>
          <w:szCs w:val="24"/>
        </w:rPr>
        <w:t>Bogot</w:t>
      </w:r>
      <w:proofErr w:type="spellEnd"/>
      <w:r w:rsidRPr="00783995">
        <w:rPr>
          <w:rFonts w:ascii="Times New Roman" w:hAnsi="Times New Roman" w:cs="Times New Roman"/>
          <w:sz w:val="24"/>
          <w:szCs w:val="24"/>
        </w:rPr>
        <w:t xml:space="preserve"> and Thornton (2003) believe that training is a profitable behavior. During the entire training activity, employees can get help to maximize their potential and greatly improve work efficiency.</w:t>
      </w:r>
    </w:p>
    <w:p w14:paraId="2345C0A5" w14:textId="45FC39DB" w:rsidR="00F55A18" w:rsidRDefault="00F55A18" w:rsidP="00E20FDB"/>
    <w:p w14:paraId="78445E12" w14:textId="0EA1D90F" w:rsidR="00F55A18" w:rsidRDefault="00F55A18" w:rsidP="00E20FDB"/>
    <w:p w14:paraId="7210CFCA" w14:textId="6DC3A7CB" w:rsidR="00783995" w:rsidRPr="00FA6C5F" w:rsidRDefault="00FA6C5F" w:rsidP="00FA6C5F">
      <w:pPr>
        <w:pStyle w:val="1"/>
        <w:rPr>
          <w:rFonts w:ascii="Times New Roman" w:hAnsi="Times New Roman" w:cs="Times New Roman"/>
          <w:sz w:val="28"/>
          <w:szCs w:val="28"/>
        </w:rPr>
      </w:pPr>
      <w:r w:rsidRPr="00FA6C5F">
        <w:rPr>
          <w:rFonts w:ascii="Times New Roman" w:hAnsi="Times New Roman" w:cs="Times New Roman"/>
          <w:sz w:val="28"/>
          <w:szCs w:val="28"/>
        </w:rPr>
        <w:t>Research methodology</w:t>
      </w:r>
    </w:p>
    <w:p w14:paraId="0B645247" w14:textId="77777777" w:rsidR="00FA6C5F" w:rsidRPr="00FA6C5F" w:rsidRDefault="00FA6C5F" w:rsidP="00FA6C5F">
      <w:pPr>
        <w:spacing w:line="360" w:lineRule="auto"/>
        <w:rPr>
          <w:rFonts w:ascii="Times New Roman" w:hAnsi="Times New Roman" w:cs="Times New Roman"/>
          <w:sz w:val="24"/>
          <w:szCs w:val="24"/>
        </w:rPr>
      </w:pPr>
      <w:r w:rsidRPr="00FA6C5F">
        <w:rPr>
          <w:rFonts w:ascii="Times New Roman" w:hAnsi="Times New Roman" w:cs="Times New Roman"/>
          <w:sz w:val="24"/>
          <w:szCs w:val="24"/>
        </w:rPr>
        <w:t>The research methods used in this paper are:</w:t>
      </w:r>
    </w:p>
    <w:p w14:paraId="54DAA68C" w14:textId="4A0ADC50" w:rsidR="00783995" w:rsidRPr="00FA6C5F" w:rsidRDefault="00FA6C5F" w:rsidP="00FA6C5F">
      <w:pPr>
        <w:pStyle w:val="a7"/>
        <w:numPr>
          <w:ilvl w:val="0"/>
          <w:numId w:val="1"/>
        </w:numPr>
        <w:spacing w:line="360" w:lineRule="auto"/>
        <w:ind w:firstLineChars="0"/>
        <w:rPr>
          <w:rFonts w:ascii="Times New Roman" w:hAnsi="Times New Roman" w:cs="Times New Roman"/>
          <w:sz w:val="24"/>
          <w:szCs w:val="24"/>
        </w:rPr>
      </w:pPr>
      <w:r w:rsidRPr="00FA6C5F">
        <w:rPr>
          <w:rFonts w:ascii="Times New Roman" w:hAnsi="Times New Roman" w:cs="Times New Roman"/>
          <w:sz w:val="24"/>
          <w:szCs w:val="24"/>
        </w:rPr>
        <w:t xml:space="preserve">literature comprehensive research method. Through extensive collection and consultation of a large number of relevant </w:t>
      </w:r>
      <w:proofErr w:type="gramStart"/>
      <w:r w:rsidRPr="00FA6C5F">
        <w:rPr>
          <w:rFonts w:ascii="Times New Roman" w:hAnsi="Times New Roman" w:cs="Times New Roman"/>
          <w:sz w:val="24"/>
          <w:szCs w:val="24"/>
        </w:rPr>
        <w:t>literature</w:t>
      </w:r>
      <w:proofErr w:type="gramEnd"/>
      <w:r w:rsidRPr="00FA6C5F">
        <w:rPr>
          <w:rFonts w:ascii="Times New Roman" w:hAnsi="Times New Roman" w:cs="Times New Roman"/>
          <w:sz w:val="24"/>
          <w:szCs w:val="24"/>
        </w:rPr>
        <w:t xml:space="preserve"> on enterprise human resources strategy and training, a systematic comprehensive combing and summary, and a variety of channels to query the latest theoretical research views, It provides a theoretical basis for the research of this paper.</w:t>
      </w:r>
    </w:p>
    <w:p w14:paraId="634091E5" w14:textId="518173DB" w:rsidR="00783995" w:rsidRPr="00FA6C5F" w:rsidRDefault="00FA6C5F" w:rsidP="00FA6C5F">
      <w:pPr>
        <w:pStyle w:val="a7"/>
        <w:numPr>
          <w:ilvl w:val="0"/>
          <w:numId w:val="1"/>
        </w:numPr>
        <w:spacing w:line="360" w:lineRule="auto"/>
        <w:ind w:firstLineChars="0"/>
        <w:rPr>
          <w:rFonts w:ascii="Times New Roman" w:hAnsi="Times New Roman" w:cs="Times New Roman"/>
          <w:sz w:val="24"/>
          <w:szCs w:val="24"/>
        </w:rPr>
      </w:pPr>
      <w:r w:rsidRPr="00FA6C5F">
        <w:rPr>
          <w:rFonts w:ascii="Times New Roman" w:hAnsi="Times New Roman" w:cs="Times New Roman"/>
          <w:sz w:val="24"/>
          <w:szCs w:val="24"/>
        </w:rPr>
        <w:t>case study. Taking Ping an Insurance Company as an example, through the analysis of the basic situation, organizational structure and strategic planning of the company, the problems existing in the employee training model of the company are summarized, and the design scheme of constructing the strategic employee training model is put forward to provide practical support for the theoretical research of this paper.</w:t>
      </w:r>
    </w:p>
    <w:p w14:paraId="35302137" w14:textId="18ED8089" w:rsidR="00FA6C5F" w:rsidRPr="00FA6C5F" w:rsidRDefault="00FA6C5F" w:rsidP="00FA6C5F">
      <w:pPr>
        <w:pStyle w:val="a7"/>
        <w:numPr>
          <w:ilvl w:val="0"/>
          <w:numId w:val="1"/>
        </w:numPr>
        <w:spacing w:line="360" w:lineRule="auto"/>
        <w:ind w:firstLineChars="0"/>
        <w:rPr>
          <w:rFonts w:ascii="Times New Roman" w:hAnsi="Times New Roman" w:cs="Times New Roman"/>
          <w:sz w:val="24"/>
          <w:szCs w:val="24"/>
        </w:rPr>
      </w:pPr>
      <w:r w:rsidRPr="00FA6C5F">
        <w:rPr>
          <w:rFonts w:ascii="Times New Roman" w:hAnsi="Times New Roman" w:cs="Times New Roman"/>
          <w:sz w:val="24"/>
          <w:szCs w:val="24"/>
        </w:rPr>
        <w:t>Comparative analysis. In this paper, the difference between traditional training and strategic training is studied, and the method of comparative analysis is used the analysis of the advantages and limitations of these two training models, it provides ideas for the construction of a new model.</w:t>
      </w:r>
    </w:p>
    <w:p w14:paraId="794A7D4A" w14:textId="39B58BC6" w:rsidR="00FA6C5F" w:rsidRDefault="00FA6C5F" w:rsidP="00E20FDB"/>
    <w:p w14:paraId="04C00991" w14:textId="563BC2F6" w:rsidR="00FA6C5F" w:rsidRDefault="00FA6C5F" w:rsidP="00E20FDB"/>
    <w:p w14:paraId="4DB3358D" w14:textId="6F1A486C" w:rsidR="00FA6C5F" w:rsidRDefault="00FA6C5F" w:rsidP="00E20FDB"/>
    <w:p w14:paraId="5E594E25" w14:textId="44434EAC" w:rsidR="00FA6C5F" w:rsidRPr="00FA6C5F" w:rsidRDefault="00FA6C5F" w:rsidP="00FA6C5F">
      <w:pPr>
        <w:pStyle w:val="1"/>
        <w:rPr>
          <w:rFonts w:ascii="Times New Roman" w:hAnsi="Times New Roman" w:cs="Times New Roman"/>
          <w:sz w:val="28"/>
          <w:szCs w:val="28"/>
        </w:rPr>
      </w:pPr>
      <w:r w:rsidRPr="00FA6C5F">
        <w:rPr>
          <w:rFonts w:ascii="Times New Roman" w:hAnsi="Times New Roman" w:cs="Times New Roman"/>
          <w:sz w:val="28"/>
          <w:szCs w:val="28"/>
        </w:rPr>
        <w:lastRenderedPageBreak/>
        <w:t>Reference</w:t>
      </w:r>
    </w:p>
    <w:p w14:paraId="026B8C99" w14:textId="2EBB5160" w:rsidR="001E6BFB" w:rsidRDefault="001E6BFB" w:rsidP="001E6BFB">
      <w:pPr>
        <w:spacing w:line="360" w:lineRule="auto"/>
        <w:rPr>
          <w:rFonts w:ascii="Times New Roman" w:hAnsi="Times New Roman" w:cs="Times New Roman"/>
          <w:color w:val="000000"/>
          <w:sz w:val="24"/>
          <w:szCs w:val="24"/>
          <w:shd w:val="clear" w:color="auto" w:fill="FFFFFF"/>
        </w:rPr>
      </w:pPr>
      <w:proofErr w:type="gramStart"/>
      <w:r w:rsidRPr="00F55A18">
        <w:rPr>
          <w:rFonts w:ascii="Times New Roman" w:hAnsi="Times New Roman" w:cs="Times New Roman"/>
          <w:color w:val="000000"/>
          <w:sz w:val="24"/>
          <w:szCs w:val="24"/>
          <w:shd w:val="clear" w:color="auto" w:fill="FFFFFF"/>
        </w:rPr>
        <w:t>Becker,G.</w:t>
      </w:r>
      <w:proofErr w:type="gramEnd"/>
      <w:r w:rsidRPr="00F55A18">
        <w:rPr>
          <w:rFonts w:ascii="Times New Roman" w:hAnsi="Times New Roman" w:cs="Times New Roman"/>
          <w:color w:val="000000"/>
          <w:sz w:val="24"/>
          <w:szCs w:val="24"/>
          <w:shd w:val="clear" w:color="auto" w:fill="FFFFFF"/>
        </w:rPr>
        <w:t>,</w:t>
      </w:r>
      <w:proofErr w:type="spellStart"/>
      <w:r w:rsidRPr="00F55A18">
        <w:rPr>
          <w:rFonts w:ascii="Times New Roman" w:hAnsi="Times New Roman" w:cs="Times New Roman"/>
          <w:color w:val="000000"/>
          <w:sz w:val="24"/>
          <w:szCs w:val="24"/>
          <w:shd w:val="clear" w:color="auto" w:fill="FFFFFF"/>
        </w:rPr>
        <w:t>Febrero,R</w:t>
      </w:r>
      <w:proofErr w:type="spellEnd"/>
      <w:r w:rsidRPr="00F55A18">
        <w:rPr>
          <w:rFonts w:ascii="Times New Roman" w:hAnsi="Times New Roman" w:cs="Times New Roman"/>
          <w:color w:val="000000"/>
          <w:sz w:val="24"/>
          <w:szCs w:val="24"/>
          <w:shd w:val="clear" w:color="auto" w:fill="FFFFFF"/>
        </w:rPr>
        <w:t>. and Schwartz,P.,1987 years. Becker nature. Stanford, California: Hoover Institute Press.</w:t>
      </w:r>
    </w:p>
    <w:p w14:paraId="632DAA63" w14:textId="77777777" w:rsidR="001E6BFB" w:rsidRDefault="001E6BFB" w:rsidP="001E6BFB">
      <w:pPr>
        <w:spacing w:line="360" w:lineRule="auto"/>
        <w:rPr>
          <w:rFonts w:ascii="Times New Roman" w:hAnsi="Times New Roman" w:cs="Times New Roman" w:hint="eastAsia"/>
          <w:color w:val="000000"/>
          <w:sz w:val="24"/>
          <w:szCs w:val="24"/>
          <w:shd w:val="clear" w:color="auto" w:fill="FFFFFF"/>
        </w:rPr>
      </w:pPr>
    </w:p>
    <w:p w14:paraId="49F855C7" w14:textId="77777777" w:rsidR="001E6BFB" w:rsidRPr="00F55A18" w:rsidRDefault="001E6BFB" w:rsidP="001E6BFB">
      <w:pPr>
        <w:spacing w:line="360" w:lineRule="auto"/>
        <w:rPr>
          <w:rFonts w:ascii="Times New Roman" w:hAnsi="Times New Roman" w:cs="Times New Roman"/>
          <w:color w:val="000000"/>
          <w:sz w:val="24"/>
          <w:szCs w:val="24"/>
          <w:shd w:val="clear" w:color="auto" w:fill="FFFFFF"/>
        </w:rPr>
      </w:pPr>
      <w:r w:rsidRPr="00F55A18">
        <w:rPr>
          <w:rFonts w:ascii="Times New Roman" w:hAnsi="Times New Roman" w:cs="Times New Roman"/>
          <w:color w:val="000000"/>
          <w:sz w:val="24"/>
          <w:szCs w:val="24"/>
          <w:shd w:val="clear" w:color="auto" w:fill="FFFFFF"/>
        </w:rPr>
        <w:t>Blackman, D., O'Donnell, M. and Teo, S., n.d. </w:t>
      </w:r>
      <w:r w:rsidRPr="00F55A18">
        <w:rPr>
          <w:rFonts w:ascii="Times New Roman" w:hAnsi="Times New Roman" w:cs="Times New Roman"/>
          <w:i/>
          <w:iCs/>
          <w:color w:val="000000"/>
          <w:sz w:val="24"/>
          <w:szCs w:val="24"/>
          <w:shd w:val="clear" w:color="auto" w:fill="FFFFFF"/>
        </w:rPr>
        <w:t>Human capital management research</w:t>
      </w:r>
      <w:r w:rsidRPr="00F55A18">
        <w:rPr>
          <w:rFonts w:ascii="Times New Roman" w:hAnsi="Times New Roman" w:cs="Times New Roman"/>
          <w:color w:val="000000"/>
          <w:sz w:val="24"/>
          <w:szCs w:val="24"/>
          <w:shd w:val="clear" w:color="auto" w:fill="FFFFFF"/>
        </w:rPr>
        <w:t>.</w:t>
      </w:r>
    </w:p>
    <w:p w14:paraId="58698696" w14:textId="073FDC4D" w:rsidR="001E6BFB" w:rsidRDefault="001E6BFB" w:rsidP="001E6BFB">
      <w:pPr>
        <w:spacing w:line="360" w:lineRule="auto"/>
        <w:rPr>
          <w:rFonts w:ascii="Times New Roman" w:hAnsi="Times New Roman" w:cs="Times New Roman"/>
          <w:color w:val="000000"/>
          <w:sz w:val="24"/>
          <w:szCs w:val="24"/>
          <w:shd w:val="clear" w:color="auto" w:fill="FFFFFF"/>
        </w:rPr>
      </w:pPr>
    </w:p>
    <w:p w14:paraId="05703F21" w14:textId="77777777" w:rsidR="001E6BFB" w:rsidRDefault="001E6BFB" w:rsidP="001E6BFB">
      <w:pPr>
        <w:spacing w:line="360" w:lineRule="auto"/>
        <w:rPr>
          <w:rFonts w:ascii="Times New Roman" w:hAnsi="Times New Roman" w:cs="Times New Roman"/>
          <w:sz w:val="24"/>
          <w:szCs w:val="24"/>
        </w:rPr>
      </w:pPr>
      <w:proofErr w:type="spellStart"/>
      <w:r w:rsidRPr="00F55A18">
        <w:rPr>
          <w:rFonts w:ascii="Times New Roman" w:hAnsi="Times New Roman" w:cs="Times New Roman"/>
          <w:sz w:val="24"/>
          <w:szCs w:val="24"/>
        </w:rPr>
        <w:t>Chiva</w:t>
      </w:r>
      <w:proofErr w:type="spellEnd"/>
      <w:r w:rsidRPr="00F55A18">
        <w:rPr>
          <w:rFonts w:ascii="Times New Roman" w:hAnsi="Times New Roman" w:cs="Times New Roman"/>
          <w:sz w:val="24"/>
          <w:szCs w:val="24"/>
        </w:rPr>
        <w:t xml:space="preserve">, Ricardo, </w:t>
      </w:r>
      <w:proofErr w:type="spellStart"/>
      <w:r w:rsidRPr="00F55A18">
        <w:rPr>
          <w:rFonts w:ascii="Times New Roman" w:hAnsi="Times New Roman" w:cs="Times New Roman"/>
          <w:sz w:val="24"/>
          <w:szCs w:val="24"/>
        </w:rPr>
        <w:t>Grandío</w:t>
      </w:r>
      <w:proofErr w:type="spellEnd"/>
      <w:r w:rsidRPr="00F55A18">
        <w:rPr>
          <w:rFonts w:ascii="Times New Roman" w:hAnsi="Times New Roman" w:cs="Times New Roman"/>
          <w:sz w:val="24"/>
          <w:szCs w:val="24"/>
        </w:rPr>
        <w:t xml:space="preserve">, Antonio &amp; Alegre, Joaquín, 2010. Adaptive and Generative Learning: Implications from Complexity Theories. International journal of management </w:t>
      </w:r>
      <w:proofErr w:type="gramStart"/>
      <w:r w:rsidRPr="00F55A18">
        <w:rPr>
          <w:rFonts w:ascii="Times New Roman" w:hAnsi="Times New Roman" w:cs="Times New Roman"/>
          <w:sz w:val="24"/>
          <w:szCs w:val="24"/>
        </w:rPr>
        <w:t>reviews :</w:t>
      </w:r>
      <w:proofErr w:type="gramEnd"/>
      <w:r w:rsidRPr="00F55A18">
        <w:rPr>
          <w:rFonts w:ascii="Times New Roman" w:hAnsi="Times New Roman" w:cs="Times New Roman"/>
          <w:sz w:val="24"/>
          <w:szCs w:val="24"/>
        </w:rPr>
        <w:t xml:space="preserve"> IJMR, 12(2), pp.114–129.</w:t>
      </w:r>
    </w:p>
    <w:p w14:paraId="37F3221B" w14:textId="77777777" w:rsidR="001E6BFB" w:rsidRPr="001E6BFB" w:rsidRDefault="001E6BFB" w:rsidP="001E6BFB">
      <w:pPr>
        <w:spacing w:line="360" w:lineRule="auto"/>
        <w:rPr>
          <w:rFonts w:ascii="Times New Roman" w:hAnsi="Times New Roman" w:cs="Times New Roman" w:hint="eastAsia"/>
          <w:color w:val="000000"/>
          <w:sz w:val="24"/>
          <w:szCs w:val="24"/>
          <w:shd w:val="clear" w:color="auto" w:fill="FFFFFF"/>
        </w:rPr>
      </w:pPr>
    </w:p>
    <w:p w14:paraId="0C4275AD" w14:textId="635D05A0" w:rsidR="00E20FDB" w:rsidRDefault="00154947" w:rsidP="00E20FDB">
      <w:pPr>
        <w:rPr>
          <w:rFonts w:ascii="Arial" w:hAnsi="Arial" w:cs="Arial"/>
          <w:color w:val="000000"/>
          <w:sz w:val="20"/>
          <w:szCs w:val="20"/>
          <w:shd w:val="clear" w:color="auto" w:fill="FFFFFF"/>
        </w:rPr>
      </w:pPr>
      <w:r>
        <w:rPr>
          <w:rFonts w:ascii="Arial" w:hAnsi="Arial" w:cs="Arial"/>
          <w:color w:val="000000"/>
          <w:sz w:val="20"/>
          <w:szCs w:val="20"/>
          <w:shd w:val="clear" w:color="auto" w:fill="FFFFFF"/>
        </w:rPr>
        <w:t>Drucker, P., 1954. </w:t>
      </w:r>
      <w:r>
        <w:rPr>
          <w:rFonts w:ascii="Arial" w:hAnsi="Arial" w:cs="Arial"/>
          <w:i/>
          <w:iCs/>
          <w:color w:val="000000"/>
          <w:sz w:val="20"/>
          <w:szCs w:val="20"/>
          <w:shd w:val="clear" w:color="auto" w:fill="FFFFFF"/>
        </w:rPr>
        <w:t>Peter Drucker on the profession of management</w:t>
      </w:r>
      <w:r>
        <w:rPr>
          <w:rFonts w:ascii="Arial" w:hAnsi="Arial" w:cs="Arial"/>
          <w:color w:val="000000"/>
          <w:sz w:val="20"/>
          <w:szCs w:val="20"/>
          <w:shd w:val="clear" w:color="auto" w:fill="FFFFFF"/>
        </w:rPr>
        <w:t>. Boston, Mass.: Harvard Business School Publ.</w:t>
      </w:r>
    </w:p>
    <w:p w14:paraId="02ADC2DD" w14:textId="77777777" w:rsidR="001E6BFB" w:rsidRDefault="001E6BFB" w:rsidP="00E20FDB">
      <w:pPr>
        <w:rPr>
          <w:rFonts w:ascii="Arial" w:hAnsi="Arial" w:cs="Arial"/>
          <w:color w:val="000000"/>
          <w:sz w:val="20"/>
          <w:szCs w:val="20"/>
          <w:shd w:val="clear" w:color="auto" w:fill="FFFFFF"/>
        </w:rPr>
      </w:pPr>
    </w:p>
    <w:p w14:paraId="46E0D9D5" w14:textId="5F1955CD" w:rsidR="00DD72A6" w:rsidRDefault="00DD72A6" w:rsidP="00F55A18">
      <w:pPr>
        <w:spacing w:line="360" w:lineRule="auto"/>
        <w:rPr>
          <w:rFonts w:ascii="Times New Roman" w:hAnsi="Times New Roman" w:cs="Times New Roman"/>
          <w:color w:val="000000"/>
          <w:sz w:val="24"/>
          <w:szCs w:val="24"/>
          <w:shd w:val="clear" w:color="auto" w:fill="FFFFFF"/>
        </w:rPr>
      </w:pPr>
      <w:proofErr w:type="spellStart"/>
      <w:proofErr w:type="gramStart"/>
      <w:r w:rsidRPr="00F55A18">
        <w:rPr>
          <w:rFonts w:ascii="Times New Roman" w:hAnsi="Times New Roman" w:cs="Times New Roman"/>
          <w:color w:val="000000"/>
          <w:sz w:val="24"/>
          <w:szCs w:val="24"/>
          <w:shd w:val="clear" w:color="auto" w:fill="FFFFFF"/>
        </w:rPr>
        <w:t>Devanna,Tichy</w:t>
      </w:r>
      <w:proofErr w:type="gramEnd"/>
      <w:r w:rsidRPr="00F55A18">
        <w:rPr>
          <w:rFonts w:ascii="Times New Roman" w:hAnsi="Times New Roman" w:cs="Times New Roman"/>
          <w:color w:val="000000"/>
          <w:sz w:val="24"/>
          <w:szCs w:val="24"/>
          <w:shd w:val="clear" w:color="auto" w:fill="FFFFFF"/>
        </w:rPr>
        <w:t>,N</w:t>
      </w:r>
      <w:proofErr w:type="spellEnd"/>
      <w:r w:rsidRPr="00F55A18">
        <w:rPr>
          <w:rFonts w:ascii="Times New Roman" w:hAnsi="Times New Roman" w:cs="Times New Roman"/>
          <w:color w:val="000000"/>
          <w:sz w:val="24"/>
          <w:szCs w:val="24"/>
          <w:shd w:val="clear" w:color="auto" w:fill="FFFFFF"/>
        </w:rPr>
        <w:t xml:space="preserve">. And </w:t>
      </w:r>
      <w:proofErr w:type="gramStart"/>
      <w:r w:rsidRPr="00F55A18">
        <w:rPr>
          <w:rFonts w:ascii="Times New Roman" w:hAnsi="Times New Roman" w:cs="Times New Roman"/>
          <w:color w:val="000000"/>
          <w:sz w:val="24"/>
          <w:szCs w:val="24"/>
          <w:shd w:val="clear" w:color="auto" w:fill="FFFFFF"/>
        </w:rPr>
        <w:t>Devanna,M.</w:t>
      </w:r>
      <w:proofErr w:type="gramEnd"/>
      <w:r w:rsidRPr="00F55A18">
        <w:rPr>
          <w:rFonts w:ascii="Times New Roman" w:hAnsi="Times New Roman" w:cs="Times New Roman"/>
          <w:color w:val="000000"/>
          <w:sz w:val="24"/>
          <w:szCs w:val="24"/>
          <w:shd w:val="clear" w:color="auto" w:fill="FFFFFF"/>
        </w:rPr>
        <w:t xml:space="preserve">,1981 years. Change leader/ Noel </w:t>
      </w:r>
      <w:proofErr w:type="spellStart"/>
      <w:proofErr w:type="gramStart"/>
      <w:r w:rsidRPr="00F55A18">
        <w:rPr>
          <w:rFonts w:ascii="Times New Roman" w:hAnsi="Times New Roman" w:cs="Times New Roman"/>
          <w:color w:val="000000"/>
          <w:sz w:val="24"/>
          <w:szCs w:val="24"/>
          <w:shd w:val="clear" w:color="auto" w:fill="FFFFFF"/>
        </w:rPr>
        <w:t>M.Tichy</w:t>
      </w:r>
      <w:proofErr w:type="gramEnd"/>
      <w:r w:rsidRPr="00F55A18">
        <w:rPr>
          <w:rFonts w:ascii="Times New Roman" w:hAnsi="Times New Roman" w:cs="Times New Roman"/>
          <w:color w:val="000000"/>
          <w:sz w:val="24"/>
          <w:szCs w:val="24"/>
          <w:shd w:val="clear" w:color="auto" w:fill="FFFFFF"/>
        </w:rPr>
        <w:t>,Mary</w:t>
      </w:r>
      <w:proofErr w:type="spellEnd"/>
      <w:r w:rsidRPr="00F55A18">
        <w:rPr>
          <w:rFonts w:ascii="Times New Roman" w:hAnsi="Times New Roman" w:cs="Times New Roman"/>
          <w:color w:val="000000"/>
          <w:sz w:val="24"/>
          <w:szCs w:val="24"/>
          <w:shd w:val="clear" w:color="auto" w:fill="FFFFFF"/>
        </w:rPr>
        <w:t xml:space="preserve"> Anne </w:t>
      </w:r>
      <w:proofErr w:type="spellStart"/>
      <w:r w:rsidRPr="00F55A18">
        <w:rPr>
          <w:rFonts w:ascii="Times New Roman" w:hAnsi="Times New Roman" w:cs="Times New Roman"/>
          <w:color w:val="000000"/>
          <w:sz w:val="24"/>
          <w:szCs w:val="24"/>
          <w:shd w:val="clear" w:color="auto" w:fill="FFFFFF"/>
        </w:rPr>
        <w:t>Devanna</w:t>
      </w:r>
      <w:proofErr w:type="spellEnd"/>
      <w:r w:rsidRPr="00F55A18">
        <w:rPr>
          <w:rFonts w:ascii="Times New Roman" w:hAnsi="Times New Roman" w:cs="Times New Roman"/>
          <w:color w:val="000000"/>
          <w:sz w:val="24"/>
          <w:szCs w:val="24"/>
          <w:shd w:val="clear" w:color="auto" w:fill="FFFFFF"/>
        </w:rPr>
        <w:t>. New York: John Wiley &amp; Sons.</w:t>
      </w:r>
    </w:p>
    <w:p w14:paraId="69FD782F" w14:textId="3F4E25E9" w:rsidR="001E6BFB" w:rsidRDefault="001E6BFB" w:rsidP="00F55A18">
      <w:pPr>
        <w:spacing w:line="360" w:lineRule="auto"/>
        <w:rPr>
          <w:rFonts w:ascii="Times New Roman" w:hAnsi="Times New Roman" w:cs="Times New Roman"/>
          <w:color w:val="000000"/>
          <w:sz w:val="24"/>
          <w:szCs w:val="24"/>
          <w:shd w:val="clear" w:color="auto" w:fill="FFFFFF"/>
        </w:rPr>
      </w:pPr>
    </w:p>
    <w:p w14:paraId="34112407" w14:textId="310B27C7" w:rsidR="00F73AAA" w:rsidRDefault="00F73AAA" w:rsidP="00F55A18">
      <w:pPr>
        <w:spacing w:line="360" w:lineRule="auto"/>
        <w:rPr>
          <w:rFonts w:ascii="Times New Roman" w:hAnsi="Times New Roman" w:cs="Times New Roman"/>
          <w:color w:val="000000"/>
          <w:sz w:val="24"/>
          <w:szCs w:val="24"/>
          <w:shd w:val="clear" w:color="auto" w:fill="FFFFFF"/>
        </w:rPr>
      </w:pPr>
      <w:r w:rsidRPr="00F73AAA">
        <w:rPr>
          <w:rFonts w:ascii="Times New Roman" w:hAnsi="Times New Roman" w:cs="Times New Roman"/>
          <w:color w:val="000000"/>
          <w:sz w:val="24"/>
          <w:szCs w:val="24"/>
          <w:shd w:val="clear" w:color="auto" w:fill="FFFFFF"/>
        </w:rPr>
        <w:t>Raymond A. Noy, translated by Liu Xin. 2001. Human Resource Management. Renmin University of China Press</w:t>
      </w:r>
    </w:p>
    <w:p w14:paraId="1401D7F6" w14:textId="77777777" w:rsidR="00F73AAA" w:rsidRDefault="00F73AAA" w:rsidP="00F55A18">
      <w:pPr>
        <w:spacing w:line="360" w:lineRule="auto"/>
        <w:rPr>
          <w:rFonts w:ascii="Times New Roman" w:hAnsi="Times New Roman" w:cs="Times New Roman" w:hint="eastAsia"/>
          <w:color w:val="000000"/>
          <w:sz w:val="24"/>
          <w:szCs w:val="24"/>
          <w:shd w:val="clear" w:color="auto" w:fill="FFFFFF"/>
        </w:rPr>
      </w:pPr>
    </w:p>
    <w:p w14:paraId="63EE2BA3" w14:textId="77777777" w:rsidR="001E6BFB" w:rsidRDefault="001E6BFB" w:rsidP="001E6BFB">
      <w:pPr>
        <w:spacing w:line="360" w:lineRule="auto"/>
        <w:rPr>
          <w:rFonts w:ascii="Times New Roman" w:hAnsi="Times New Roman" w:cs="Times New Roman"/>
          <w:sz w:val="24"/>
          <w:szCs w:val="24"/>
        </w:rPr>
      </w:pPr>
      <w:proofErr w:type="spellStart"/>
      <w:r w:rsidRPr="00F55A18">
        <w:rPr>
          <w:rFonts w:ascii="Times New Roman" w:hAnsi="Times New Roman" w:cs="Times New Roman"/>
          <w:sz w:val="24"/>
          <w:szCs w:val="24"/>
        </w:rPr>
        <w:t>Glaister</w:t>
      </w:r>
      <w:proofErr w:type="spellEnd"/>
      <w:r w:rsidRPr="00F55A18">
        <w:rPr>
          <w:rFonts w:ascii="Times New Roman" w:hAnsi="Times New Roman" w:cs="Times New Roman"/>
          <w:sz w:val="24"/>
          <w:szCs w:val="24"/>
        </w:rPr>
        <w:t>, Alison J et al., 2018. HRM and performance—The role of talent management as a transmission mechanism in an emerging market context. Human resource management journal, 28(1), pp.148–166.</w:t>
      </w:r>
    </w:p>
    <w:p w14:paraId="49D3F86C" w14:textId="25C6A39A" w:rsidR="001E6BFB" w:rsidRDefault="001E6BFB" w:rsidP="00F55A18">
      <w:pPr>
        <w:spacing w:line="360" w:lineRule="auto"/>
        <w:rPr>
          <w:rFonts w:ascii="Times New Roman" w:hAnsi="Times New Roman" w:cs="Times New Roman"/>
          <w:color w:val="000000"/>
          <w:sz w:val="24"/>
          <w:szCs w:val="24"/>
          <w:shd w:val="clear" w:color="auto" w:fill="FFFFFF"/>
        </w:rPr>
      </w:pPr>
    </w:p>
    <w:p w14:paraId="507F1D5E" w14:textId="455AEC44" w:rsidR="00F73AAA" w:rsidRDefault="00F73AAA" w:rsidP="00F55A18">
      <w:pPr>
        <w:spacing w:line="360" w:lineRule="auto"/>
        <w:rPr>
          <w:rFonts w:ascii="Times New Roman" w:hAnsi="Times New Roman" w:cs="Times New Roman"/>
          <w:color w:val="000000"/>
          <w:sz w:val="24"/>
          <w:szCs w:val="24"/>
          <w:shd w:val="clear" w:color="auto" w:fill="FFFFFF"/>
        </w:rPr>
      </w:pPr>
      <w:r w:rsidRPr="00F73AAA">
        <w:rPr>
          <w:rFonts w:ascii="Times New Roman" w:hAnsi="Times New Roman" w:cs="Times New Roman"/>
          <w:color w:val="000000"/>
          <w:sz w:val="24"/>
          <w:szCs w:val="24"/>
          <w:shd w:val="clear" w:color="auto" w:fill="FFFFFF"/>
        </w:rPr>
        <w:t xml:space="preserve">Gary </w:t>
      </w:r>
      <w:proofErr w:type="spellStart"/>
      <w:r w:rsidRPr="00F73AAA">
        <w:rPr>
          <w:rFonts w:ascii="Times New Roman" w:hAnsi="Times New Roman" w:cs="Times New Roman"/>
          <w:color w:val="000000"/>
          <w:sz w:val="24"/>
          <w:szCs w:val="24"/>
          <w:shd w:val="clear" w:color="auto" w:fill="FFFFFF"/>
        </w:rPr>
        <w:t>Dessler</w:t>
      </w:r>
      <w:proofErr w:type="spellEnd"/>
      <w:r w:rsidRPr="00F73AAA">
        <w:rPr>
          <w:rFonts w:ascii="Times New Roman" w:hAnsi="Times New Roman" w:cs="Times New Roman"/>
          <w:color w:val="000000"/>
          <w:sz w:val="24"/>
          <w:szCs w:val="24"/>
          <w:shd w:val="clear" w:color="auto" w:fill="FFFFFF"/>
        </w:rPr>
        <w:t>. Human Resource Management[M]. Translated by Liu Xin. 2012. Beijing: Renmin University of China Press</w:t>
      </w:r>
    </w:p>
    <w:p w14:paraId="4C26BF59" w14:textId="77777777" w:rsidR="00F73AAA" w:rsidRDefault="00F73AAA" w:rsidP="00F55A18">
      <w:pPr>
        <w:spacing w:line="360" w:lineRule="auto"/>
        <w:rPr>
          <w:rFonts w:ascii="Times New Roman" w:hAnsi="Times New Roman" w:cs="Times New Roman" w:hint="eastAsia"/>
          <w:color w:val="000000"/>
          <w:sz w:val="24"/>
          <w:szCs w:val="24"/>
          <w:shd w:val="clear" w:color="auto" w:fill="FFFFFF"/>
        </w:rPr>
      </w:pPr>
    </w:p>
    <w:p w14:paraId="1F82933D" w14:textId="77777777" w:rsidR="001E6BFB" w:rsidRDefault="001E6BFB" w:rsidP="001E6BFB">
      <w:pPr>
        <w:spacing w:line="360" w:lineRule="auto"/>
        <w:rPr>
          <w:rFonts w:ascii="Times New Roman" w:hAnsi="Times New Roman" w:cs="Times New Roman"/>
          <w:sz w:val="24"/>
          <w:szCs w:val="24"/>
        </w:rPr>
      </w:pPr>
      <w:r w:rsidRPr="001E6BFB">
        <w:rPr>
          <w:rFonts w:ascii="Times New Roman" w:hAnsi="Times New Roman" w:cs="Times New Roman"/>
          <w:sz w:val="24"/>
          <w:szCs w:val="24"/>
        </w:rPr>
        <w:t>Hu Ying.2017. Summary of the research status of enterprise employee training theory[J</w:t>
      </w:r>
      <w:proofErr w:type="gramStart"/>
      <w:r w:rsidRPr="001E6BFB">
        <w:rPr>
          <w:rFonts w:ascii="Times New Roman" w:hAnsi="Times New Roman" w:cs="Times New Roman"/>
          <w:sz w:val="24"/>
          <w:szCs w:val="24"/>
        </w:rPr>
        <w:t>].Mall</w:t>
      </w:r>
      <w:proofErr w:type="gramEnd"/>
      <w:r w:rsidRPr="001E6BFB">
        <w:rPr>
          <w:rFonts w:ascii="Times New Roman" w:hAnsi="Times New Roman" w:cs="Times New Roman"/>
          <w:sz w:val="24"/>
          <w:szCs w:val="24"/>
        </w:rPr>
        <w:t xml:space="preserve"> modernization,</w:t>
      </w:r>
    </w:p>
    <w:p w14:paraId="4B5BE590" w14:textId="74CFFF45" w:rsidR="001E6BFB" w:rsidRDefault="001E6BFB" w:rsidP="00F55A18">
      <w:pPr>
        <w:spacing w:line="360" w:lineRule="auto"/>
        <w:rPr>
          <w:rFonts w:ascii="Times New Roman" w:hAnsi="Times New Roman" w:cs="Times New Roman"/>
          <w:color w:val="000000"/>
          <w:sz w:val="24"/>
          <w:szCs w:val="24"/>
          <w:shd w:val="clear" w:color="auto" w:fill="FFFFFF"/>
        </w:rPr>
      </w:pPr>
    </w:p>
    <w:p w14:paraId="6EB535EA" w14:textId="77777777" w:rsidR="001E6BFB" w:rsidRDefault="001E6BFB" w:rsidP="001E6BFB">
      <w:pPr>
        <w:spacing w:line="360" w:lineRule="auto"/>
        <w:rPr>
          <w:rFonts w:ascii="Times New Roman" w:hAnsi="Times New Roman" w:cs="Times New Roman"/>
          <w:sz w:val="24"/>
          <w:szCs w:val="24"/>
        </w:rPr>
      </w:pPr>
      <w:r w:rsidRPr="001E6BFB">
        <w:rPr>
          <w:rFonts w:ascii="Times New Roman" w:hAnsi="Times New Roman" w:cs="Times New Roman"/>
          <w:sz w:val="24"/>
          <w:szCs w:val="24"/>
        </w:rPr>
        <w:lastRenderedPageBreak/>
        <w:t>Mao Songlin.2007. Thoughts on Strengthening Enterprise Human Resource Management[J</w:t>
      </w:r>
      <w:proofErr w:type="gramStart"/>
      <w:r w:rsidRPr="001E6BFB">
        <w:rPr>
          <w:rFonts w:ascii="Times New Roman" w:hAnsi="Times New Roman" w:cs="Times New Roman"/>
          <w:sz w:val="24"/>
          <w:szCs w:val="24"/>
        </w:rPr>
        <w:t>].Metallurgical</w:t>
      </w:r>
      <w:proofErr w:type="gramEnd"/>
      <w:r w:rsidRPr="001E6BFB">
        <w:rPr>
          <w:rFonts w:ascii="Times New Roman" w:hAnsi="Times New Roman" w:cs="Times New Roman"/>
          <w:sz w:val="24"/>
          <w:szCs w:val="24"/>
        </w:rPr>
        <w:t xml:space="preserve"> Economics and Management</w:t>
      </w:r>
    </w:p>
    <w:p w14:paraId="6A80EA9B" w14:textId="4424826F" w:rsidR="001E6BFB" w:rsidRDefault="001E6BFB" w:rsidP="00F55A18">
      <w:pPr>
        <w:spacing w:line="360" w:lineRule="auto"/>
        <w:rPr>
          <w:rFonts w:ascii="Times New Roman" w:hAnsi="Times New Roman" w:cs="Times New Roman"/>
          <w:color w:val="000000"/>
          <w:sz w:val="24"/>
          <w:szCs w:val="24"/>
          <w:shd w:val="clear" w:color="auto" w:fill="FFFFFF"/>
        </w:rPr>
      </w:pPr>
    </w:p>
    <w:p w14:paraId="47ACA348" w14:textId="4CF25967" w:rsidR="009925AB" w:rsidRDefault="009925AB" w:rsidP="00F55A18">
      <w:pPr>
        <w:spacing w:line="360" w:lineRule="auto"/>
        <w:rPr>
          <w:rFonts w:ascii="Times New Roman" w:hAnsi="Times New Roman" w:cs="Times New Roman"/>
          <w:sz w:val="24"/>
          <w:szCs w:val="24"/>
        </w:rPr>
      </w:pPr>
      <w:r w:rsidRPr="001E6BFB">
        <w:rPr>
          <w:rFonts w:ascii="Times New Roman" w:hAnsi="Times New Roman" w:cs="Times New Roman"/>
          <w:sz w:val="24"/>
          <w:szCs w:val="24"/>
        </w:rPr>
        <w:t>Management Case Studies and Comments, .86-95.</w:t>
      </w:r>
    </w:p>
    <w:p w14:paraId="085CA754" w14:textId="77777777" w:rsidR="009925AB" w:rsidRDefault="009925AB" w:rsidP="00F55A18">
      <w:pPr>
        <w:spacing w:line="360" w:lineRule="auto"/>
        <w:rPr>
          <w:rFonts w:ascii="Times New Roman" w:hAnsi="Times New Roman" w:cs="Times New Roman" w:hint="eastAsia"/>
          <w:color w:val="000000"/>
          <w:sz w:val="24"/>
          <w:szCs w:val="24"/>
          <w:shd w:val="clear" w:color="auto" w:fill="FFFFFF"/>
        </w:rPr>
      </w:pPr>
    </w:p>
    <w:p w14:paraId="5779E59E" w14:textId="77777777" w:rsidR="009925AB" w:rsidRDefault="009925AB" w:rsidP="009925AB">
      <w:pPr>
        <w:spacing w:line="360" w:lineRule="auto"/>
        <w:rPr>
          <w:rFonts w:ascii="Times New Roman" w:hAnsi="Times New Roman" w:cs="Times New Roman"/>
          <w:color w:val="000000"/>
          <w:sz w:val="24"/>
          <w:szCs w:val="24"/>
          <w:shd w:val="clear" w:color="auto" w:fill="FFFFFF"/>
        </w:rPr>
      </w:pPr>
      <w:r w:rsidRPr="00F55A18">
        <w:rPr>
          <w:rFonts w:ascii="Times New Roman" w:hAnsi="Times New Roman" w:cs="Times New Roman"/>
          <w:color w:val="000000"/>
          <w:sz w:val="24"/>
          <w:szCs w:val="24"/>
          <w:shd w:val="clear" w:color="auto" w:fill="FFFFFF"/>
        </w:rPr>
        <w:t>Senge, P. and Senge, P., n.d. </w:t>
      </w:r>
      <w:r w:rsidRPr="00F55A18">
        <w:rPr>
          <w:rFonts w:ascii="Times New Roman" w:hAnsi="Times New Roman" w:cs="Times New Roman"/>
          <w:i/>
          <w:iCs/>
          <w:color w:val="000000"/>
          <w:sz w:val="24"/>
          <w:szCs w:val="24"/>
          <w:shd w:val="clear" w:color="auto" w:fill="FFFFFF"/>
        </w:rPr>
        <w:t>The fifth discipline</w:t>
      </w:r>
      <w:r w:rsidRPr="00F55A18">
        <w:rPr>
          <w:rFonts w:ascii="Times New Roman" w:hAnsi="Times New Roman" w:cs="Times New Roman"/>
          <w:color w:val="000000"/>
          <w:sz w:val="24"/>
          <w:szCs w:val="24"/>
          <w:shd w:val="clear" w:color="auto" w:fill="FFFFFF"/>
        </w:rPr>
        <w:t>.</w:t>
      </w:r>
    </w:p>
    <w:p w14:paraId="425BD151" w14:textId="77777777" w:rsidR="009925AB" w:rsidRPr="009925AB" w:rsidRDefault="009925AB" w:rsidP="00F55A18">
      <w:pPr>
        <w:spacing w:line="360" w:lineRule="auto"/>
        <w:rPr>
          <w:rFonts w:ascii="Times New Roman" w:hAnsi="Times New Roman" w:cs="Times New Roman" w:hint="eastAsia"/>
          <w:color w:val="000000"/>
          <w:sz w:val="24"/>
          <w:szCs w:val="24"/>
          <w:shd w:val="clear" w:color="auto" w:fill="FFFFFF"/>
        </w:rPr>
      </w:pPr>
    </w:p>
    <w:p w14:paraId="1CC635F6" w14:textId="6E300B0A" w:rsidR="001E6BFB" w:rsidRDefault="001E6BFB" w:rsidP="001E6BFB">
      <w:pPr>
        <w:spacing w:line="360" w:lineRule="auto"/>
        <w:rPr>
          <w:rFonts w:ascii="Times New Roman" w:hAnsi="Times New Roman" w:cs="Times New Roman"/>
          <w:sz w:val="24"/>
          <w:szCs w:val="24"/>
        </w:rPr>
      </w:pPr>
      <w:r w:rsidRPr="001E6BFB">
        <w:rPr>
          <w:rFonts w:ascii="Times New Roman" w:hAnsi="Times New Roman" w:cs="Times New Roman"/>
          <w:sz w:val="24"/>
          <w:szCs w:val="24"/>
        </w:rPr>
        <w:t xml:space="preserve">Wang </w:t>
      </w:r>
      <w:proofErr w:type="spellStart"/>
      <w:r w:rsidRPr="001E6BFB">
        <w:rPr>
          <w:rFonts w:ascii="Times New Roman" w:hAnsi="Times New Roman" w:cs="Times New Roman"/>
          <w:sz w:val="24"/>
          <w:szCs w:val="24"/>
        </w:rPr>
        <w:t>Qun</w:t>
      </w:r>
      <w:proofErr w:type="spellEnd"/>
      <w:r w:rsidRPr="001E6BFB">
        <w:rPr>
          <w:rFonts w:ascii="Times New Roman" w:hAnsi="Times New Roman" w:cs="Times New Roman"/>
          <w:sz w:val="24"/>
          <w:szCs w:val="24"/>
        </w:rPr>
        <w:t xml:space="preserve">, Ma Pei, Yang </w:t>
      </w:r>
      <w:proofErr w:type="spellStart"/>
      <w:r w:rsidRPr="001E6BFB">
        <w:rPr>
          <w:rFonts w:ascii="Times New Roman" w:hAnsi="Times New Roman" w:cs="Times New Roman"/>
          <w:sz w:val="24"/>
          <w:szCs w:val="24"/>
        </w:rPr>
        <w:t>Kaijun</w:t>
      </w:r>
      <w:proofErr w:type="spellEnd"/>
      <w:r w:rsidRPr="001E6BFB">
        <w:rPr>
          <w:rFonts w:ascii="Times New Roman" w:hAnsi="Times New Roman" w:cs="Times New Roman"/>
          <w:sz w:val="24"/>
          <w:szCs w:val="24"/>
        </w:rPr>
        <w:t xml:space="preserve">, etc. 2012. Research on Strategic Human Resource Management Based on Strategic Demand and Organizational Performance[J]. </w:t>
      </w:r>
    </w:p>
    <w:p w14:paraId="7DFDA192" w14:textId="77777777" w:rsidR="001E6BFB" w:rsidRPr="00F55A18" w:rsidRDefault="001E6BFB" w:rsidP="00F55A18">
      <w:pPr>
        <w:spacing w:line="360" w:lineRule="auto"/>
        <w:rPr>
          <w:rFonts w:ascii="Times New Roman" w:hAnsi="Times New Roman" w:cs="Times New Roman" w:hint="eastAsia"/>
          <w:color w:val="000000"/>
          <w:sz w:val="24"/>
          <w:szCs w:val="24"/>
          <w:shd w:val="clear" w:color="auto" w:fill="FFFFFF"/>
        </w:rPr>
      </w:pPr>
    </w:p>
    <w:p w14:paraId="5D4790D1" w14:textId="062C5601" w:rsidR="00F34D16" w:rsidRDefault="00F34D16" w:rsidP="00F55A18">
      <w:pPr>
        <w:spacing w:line="360" w:lineRule="auto"/>
        <w:rPr>
          <w:rFonts w:ascii="Times New Roman" w:hAnsi="Times New Roman" w:cs="Times New Roman"/>
          <w:color w:val="000000"/>
          <w:sz w:val="24"/>
          <w:szCs w:val="24"/>
          <w:shd w:val="clear" w:color="auto" w:fill="FFFFFF"/>
        </w:rPr>
      </w:pPr>
      <w:r w:rsidRPr="00F55A18">
        <w:rPr>
          <w:rFonts w:ascii="Times New Roman" w:hAnsi="Times New Roman" w:cs="Times New Roman"/>
          <w:color w:val="000000"/>
          <w:sz w:val="24"/>
          <w:szCs w:val="24"/>
          <w:shd w:val="clear" w:color="auto" w:fill="FFFFFF"/>
        </w:rPr>
        <w:t>Williams, R., 2001. </w:t>
      </w:r>
      <w:r w:rsidRPr="00F55A18">
        <w:rPr>
          <w:rFonts w:ascii="Times New Roman" w:hAnsi="Times New Roman" w:cs="Times New Roman"/>
          <w:i/>
          <w:iCs/>
          <w:color w:val="000000"/>
          <w:sz w:val="24"/>
          <w:szCs w:val="24"/>
          <w:shd w:val="clear" w:color="auto" w:fill="FFFFFF"/>
        </w:rPr>
        <w:t>Culture and society, 1780-1950</w:t>
      </w:r>
      <w:r w:rsidRPr="00F55A18">
        <w:rPr>
          <w:rFonts w:ascii="Times New Roman" w:hAnsi="Times New Roman" w:cs="Times New Roman"/>
          <w:color w:val="000000"/>
          <w:sz w:val="24"/>
          <w:szCs w:val="24"/>
          <w:shd w:val="clear" w:color="auto" w:fill="FFFFFF"/>
        </w:rPr>
        <w:t>.</w:t>
      </w:r>
    </w:p>
    <w:p w14:paraId="54017D1B" w14:textId="2A848FCA" w:rsidR="001E6BFB" w:rsidRDefault="001E6BFB" w:rsidP="00F55A18">
      <w:pPr>
        <w:spacing w:line="360" w:lineRule="auto"/>
        <w:rPr>
          <w:rFonts w:ascii="Times New Roman" w:hAnsi="Times New Roman" w:cs="Times New Roman"/>
          <w:sz w:val="24"/>
          <w:szCs w:val="24"/>
        </w:rPr>
      </w:pPr>
    </w:p>
    <w:p w14:paraId="4BCB2263" w14:textId="77777777" w:rsidR="009925AB" w:rsidRPr="00F55A18" w:rsidRDefault="009925AB" w:rsidP="009925AB">
      <w:pPr>
        <w:spacing w:line="360" w:lineRule="auto"/>
        <w:rPr>
          <w:rFonts w:ascii="Times New Roman" w:hAnsi="Times New Roman" w:cs="Times New Roman"/>
          <w:sz w:val="24"/>
          <w:szCs w:val="24"/>
        </w:rPr>
      </w:pPr>
      <w:r w:rsidRPr="001E6BFB">
        <w:rPr>
          <w:rFonts w:ascii="Times New Roman" w:hAnsi="Times New Roman" w:cs="Times New Roman"/>
          <w:sz w:val="24"/>
          <w:szCs w:val="24"/>
        </w:rPr>
        <w:t xml:space="preserve">Xiao </w:t>
      </w:r>
      <w:proofErr w:type="spellStart"/>
      <w:r w:rsidRPr="001E6BFB">
        <w:rPr>
          <w:rFonts w:ascii="Times New Roman" w:hAnsi="Times New Roman" w:cs="Times New Roman"/>
          <w:sz w:val="24"/>
          <w:szCs w:val="24"/>
        </w:rPr>
        <w:t>Mingzheng</w:t>
      </w:r>
      <w:proofErr w:type="spellEnd"/>
      <w:r w:rsidRPr="001E6BFB">
        <w:rPr>
          <w:rFonts w:ascii="Times New Roman" w:hAnsi="Times New Roman" w:cs="Times New Roman"/>
          <w:sz w:val="24"/>
          <w:szCs w:val="24"/>
        </w:rPr>
        <w:t>, 2001. Human Resource Management[M]. China Central Radio and Television University Press</w:t>
      </w:r>
    </w:p>
    <w:p w14:paraId="3A8CEF75" w14:textId="77777777" w:rsidR="009925AB" w:rsidRPr="009925AB" w:rsidRDefault="009925AB" w:rsidP="00F55A18">
      <w:pPr>
        <w:spacing w:line="360" w:lineRule="auto"/>
        <w:rPr>
          <w:rFonts w:ascii="Times New Roman" w:hAnsi="Times New Roman" w:cs="Times New Roman" w:hint="eastAsia"/>
          <w:sz w:val="24"/>
          <w:szCs w:val="24"/>
        </w:rPr>
      </w:pPr>
    </w:p>
    <w:p w14:paraId="6830D52A" w14:textId="58294894" w:rsidR="001E6BFB" w:rsidRDefault="001E6BFB" w:rsidP="00F55A18">
      <w:pPr>
        <w:spacing w:line="360" w:lineRule="auto"/>
        <w:rPr>
          <w:rFonts w:ascii="Times New Roman" w:hAnsi="Times New Roman" w:cs="Times New Roman"/>
          <w:sz w:val="24"/>
          <w:szCs w:val="24"/>
        </w:rPr>
      </w:pPr>
      <w:r w:rsidRPr="001E6BFB">
        <w:rPr>
          <w:rFonts w:ascii="Times New Roman" w:hAnsi="Times New Roman" w:cs="Times New Roman"/>
          <w:sz w:val="24"/>
          <w:szCs w:val="24"/>
        </w:rPr>
        <w:t>Yang Chun, Wang Ying, Zhang Lei, etc. 2016. Discussion on the application of mobile learning in corporate training[J]. China Business Forum (12): 41-43.</w:t>
      </w:r>
    </w:p>
    <w:p w14:paraId="641A146B" w14:textId="77777777" w:rsidR="001E6BFB" w:rsidRDefault="001E6BFB" w:rsidP="00F55A18">
      <w:pPr>
        <w:spacing w:line="360" w:lineRule="auto"/>
        <w:rPr>
          <w:rFonts w:ascii="Times New Roman" w:hAnsi="Times New Roman" w:cs="Times New Roman" w:hint="eastAsia"/>
          <w:sz w:val="24"/>
          <w:szCs w:val="24"/>
        </w:rPr>
      </w:pPr>
    </w:p>
    <w:p w14:paraId="631BF2BD" w14:textId="578E2955" w:rsidR="001E6BFB" w:rsidRDefault="001E6BFB" w:rsidP="00F55A18">
      <w:pPr>
        <w:spacing w:line="360" w:lineRule="auto"/>
        <w:rPr>
          <w:rFonts w:ascii="Times New Roman" w:hAnsi="Times New Roman" w:cs="Times New Roman"/>
          <w:sz w:val="24"/>
          <w:szCs w:val="24"/>
        </w:rPr>
      </w:pPr>
      <w:r w:rsidRPr="001E6BFB">
        <w:rPr>
          <w:rFonts w:ascii="Times New Roman" w:hAnsi="Times New Roman" w:cs="Times New Roman"/>
          <w:sz w:val="24"/>
          <w:szCs w:val="24"/>
        </w:rPr>
        <w:t>Yao Xiuli.2009. Research on the strategic training model combining enterprise development and employee development[J]. China Human Resources Development (4).</w:t>
      </w:r>
    </w:p>
    <w:p w14:paraId="7DA32440" w14:textId="77777777" w:rsidR="001E6BFB" w:rsidRDefault="001E6BFB" w:rsidP="00F55A18">
      <w:pPr>
        <w:spacing w:line="360" w:lineRule="auto"/>
        <w:rPr>
          <w:rFonts w:ascii="Times New Roman" w:hAnsi="Times New Roman" w:cs="Times New Roman" w:hint="eastAsia"/>
          <w:sz w:val="24"/>
          <w:szCs w:val="24"/>
        </w:rPr>
      </w:pPr>
    </w:p>
    <w:p w14:paraId="34AEAC32" w14:textId="76B29532" w:rsidR="001E6BFB" w:rsidRDefault="001E6BFB" w:rsidP="00F55A18">
      <w:pPr>
        <w:spacing w:line="360" w:lineRule="auto"/>
        <w:rPr>
          <w:rFonts w:ascii="Times New Roman" w:hAnsi="Times New Roman" w:cs="Times New Roman"/>
          <w:sz w:val="24"/>
          <w:szCs w:val="24"/>
        </w:rPr>
      </w:pPr>
      <w:r w:rsidRPr="001E6BFB">
        <w:rPr>
          <w:rFonts w:ascii="Times New Roman" w:hAnsi="Times New Roman" w:cs="Times New Roman"/>
          <w:sz w:val="24"/>
          <w:szCs w:val="24"/>
        </w:rPr>
        <w:t>Yu Miao, Kong Yan., 2001 Corporate Strategy and Training Needs[J]. East China Economic Management (6). Wang Peng, Shi Kan. 1998 Research Survey of Training Needs Evaluation[J]. Developments in Psychology (4).</w:t>
      </w:r>
    </w:p>
    <w:p w14:paraId="3C12995F" w14:textId="77777777" w:rsidR="001E6BFB" w:rsidRDefault="001E6BFB" w:rsidP="00F55A18">
      <w:pPr>
        <w:spacing w:line="360" w:lineRule="auto"/>
        <w:rPr>
          <w:rFonts w:ascii="Times New Roman" w:hAnsi="Times New Roman" w:cs="Times New Roman"/>
          <w:sz w:val="24"/>
          <w:szCs w:val="24"/>
        </w:rPr>
      </w:pPr>
    </w:p>
    <w:sectPr w:rsidR="001E6B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AD3042" w14:textId="77777777" w:rsidR="003F79E8" w:rsidRDefault="003F79E8" w:rsidP="00FB6B9A">
      <w:r>
        <w:separator/>
      </w:r>
    </w:p>
  </w:endnote>
  <w:endnote w:type="continuationSeparator" w:id="0">
    <w:p w14:paraId="4AB4987A" w14:textId="77777777" w:rsidR="003F79E8" w:rsidRDefault="003F79E8" w:rsidP="00FB6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57AD59" w14:textId="77777777" w:rsidR="003F79E8" w:rsidRDefault="003F79E8" w:rsidP="00FB6B9A">
      <w:r>
        <w:separator/>
      </w:r>
    </w:p>
  </w:footnote>
  <w:footnote w:type="continuationSeparator" w:id="0">
    <w:p w14:paraId="5E315F11" w14:textId="77777777" w:rsidR="003F79E8" w:rsidRDefault="003F79E8" w:rsidP="00FB6B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5D36FF"/>
    <w:multiLevelType w:val="hybridMultilevel"/>
    <w:tmpl w:val="E02ECAEC"/>
    <w:lvl w:ilvl="0" w:tplc="C8DE94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E72"/>
    <w:rsid w:val="00154947"/>
    <w:rsid w:val="001E6BFB"/>
    <w:rsid w:val="00244088"/>
    <w:rsid w:val="00250F3F"/>
    <w:rsid w:val="003F79E8"/>
    <w:rsid w:val="00783995"/>
    <w:rsid w:val="009925AB"/>
    <w:rsid w:val="00BB6E72"/>
    <w:rsid w:val="00BE1B0F"/>
    <w:rsid w:val="00DD72A6"/>
    <w:rsid w:val="00E20FDB"/>
    <w:rsid w:val="00F34D16"/>
    <w:rsid w:val="00F55A18"/>
    <w:rsid w:val="00F73AAA"/>
    <w:rsid w:val="00F814EA"/>
    <w:rsid w:val="00F87840"/>
    <w:rsid w:val="00FA6C5F"/>
    <w:rsid w:val="00FB6B9A"/>
    <w:rsid w:val="00FE1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1DA22"/>
  <w15:chartTrackingRefBased/>
  <w15:docId w15:val="{3021196F-E97B-4FEF-8740-C4F496D4C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6B9A"/>
    <w:pPr>
      <w:widowControl w:val="0"/>
      <w:jc w:val="both"/>
    </w:pPr>
  </w:style>
  <w:style w:type="paragraph" w:styleId="1">
    <w:name w:val="heading 1"/>
    <w:basedOn w:val="a"/>
    <w:next w:val="a"/>
    <w:link w:val="10"/>
    <w:uiPriority w:val="9"/>
    <w:qFormat/>
    <w:rsid w:val="00FB6B9A"/>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6B9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B6B9A"/>
    <w:rPr>
      <w:sz w:val="18"/>
      <w:szCs w:val="18"/>
    </w:rPr>
  </w:style>
  <w:style w:type="paragraph" w:styleId="a5">
    <w:name w:val="footer"/>
    <w:basedOn w:val="a"/>
    <w:link w:val="a6"/>
    <w:uiPriority w:val="99"/>
    <w:unhideWhenUsed/>
    <w:rsid w:val="00FB6B9A"/>
    <w:pPr>
      <w:tabs>
        <w:tab w:val="center" w:pos="4153"/>
        <w:tab w:val="right" w:pos="8306"/>
      </w:tabs>
      <w:snapToGrid w:val="0"/>
      <w:jc w:val="left"/>
    </w:pPr>
    <w:rPr>
      <w:sz w:val="18"/>
      <w:szCs w:val="18"/>
    </w:rPr>
  </w:style>
  <w:style w:type="character" w:customStyle="1" w:styleId="a6">
    <w:name w:val="页脚 字符"/>
    <w:basedOn w:val="a0"/>
    <w:link w:val="a5"/>
    <w:uiPriority w:val="99"/>
    <w:rsid w:val="00FB6B9A"/>
    <w:rPr>
      <w:sz w:val="18"/>
      <w:szCs w:val="18"/>
    </w:rPr>
  </w:style>
  <w:style w:type="paragraph" w:styleId="a7">
    <w:name w:val="List Paragraph"/>
    <w:basedOn w:val="a"/>
    <w:uiPriority w:val="34"/>
    <w:qFormat/>
    <w:rsid w:val="00FB6B9A"/>
    <w:pPr>
      <w:ind w:firstLineChars="200" w:firstLine="420"/>
    </w:pPr>
  </w:style>
  <w:style w:type="character" w:customStyle="1" w:styleId="10">
    <w:name w:val="标题 1 字符"/>
    <w:basedOn w:val="a0"/>
    <w:link w:val="1"/>
    <w:uiPriority w:val="9"/>
    <w:rsid w:val="00FB6B9A"/>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71971D-9B6E-4011-816E-D0DADFA32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2533</Words>
  <Characters>14439</Characters>
  <Application>Microsoft Office Word</Application>
  <DocSecurity>0</DocSecurity>
  <Lines>120</Lines>
  <Paragraphs>33</Paragraphs>
  <ScaleCrop>false</ScaleCrop>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haomiao rao</dc:creator>
  <cp:keywords/>
  <dc:description/>
  <cp:lastModifiedBy>haomiao rao</cp:lastModifiedBy>
  <cp:revision>6</cp:revision>
  <dcterms:created xsi:type="dcterms:W3CDTF">2021-02-05T17:10:00Z</dcterms:created>
  <dcterms:modified xsi:type="dcterms:W3CDTF">2021-02-06T11:37:00Z</dcterms:modified>
</cp:coreProperties>
</file>