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B2AC78"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w:t>
            </w:r>
            <w:r w:rsidR="00957C3A">
              <w:rPr>
                <w:b/>
                <w:color w:val="auto"/>
                <w:sz w:val="32"/>
              </w:rPr>
              <w:t xml:space="preserve"> Darcy REES</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4A3AF369" w:rsidR="005A1BA3" w:rsidRDefault="00957C3A" w:rsidP="0022001B">
            <w:pPr>
              <w:overflowPunct/>
              <w:autoSpaceDE/>
              <w:autoSpaceDN/>
              <w:adjustRightInd/>
              <w:ind w:right="-330"/>
              <w:textAlignment w:val="auto"/>
              <w:rPr>
                <w:b/>
                <w:color w:val="auto"/>
                <w:sz w:val="32"/>
              </w:rPr>
            </w:pPr>
            <w:r>
              <w:rPr>
                <w:b/>
                <w:color w:val="auto"/>
                <w:sz w:val="32"/>
              </w:rPr>
              <w:t>2236662</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320CBA"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4F7C1621" w:rsidR="000325D9" w:rsidRDefault="000325D9" w:rsidP="00FF7EBB">
      <w:pPr>
        <w:jc w:val="both"/>
        <w:rPr>
          <w:b/>
          <w:sz w:val="24"/>
          <w:szCs w:val="24"/>
        </w:rPr>
      </w:pPr>
      <w:r w:rsidRPr="00270EEB">
        <w:rPr>
          <w:b/>
          <w:sz w:val="24"/>
          <w:szCs w:val="24"/>
        </w:rPr>
        <w:lastRenderedPageBreak/>
        <w:t>Confidentiality</w:t>
      </w:r>
    </w:p>
    <w:p w14:paraId="6669D870" w14:textId="77777777" w:rsidR="000A470C" w:rsidRPr="00270EEB" w:rsidRDefault="000A470C" w:rsidP="00FF7EBB">
      <w:pPr>
        <w:jc w:val="both"/>
        <w:rPr>
          <w:sz w:val="24"/>
          <w:szCs w:val="24"/>
        </w:rPr>
      </w:pP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w:t>
      </w:r>
      <w:r w:rsidRPr="62FE5CAF">
        <w:rPr>
          <w:sz w:val="24"/>
          <w:szCs w:val="24"/>
        </w:rPr>
        <w:lastRenderedPageBreak/>
        <w:t xml:space="preserve">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19FBAC4F" w14:textId="6368374C" w:rsidR="00FF7784" w:rsidRPr="00D95678" w:rsidRDefault="00025650" w:rsidP="00FF7EBB">
      <w:pPr>
        <w:jc w:val="both"/>
        <w:rPr>
          <w:b/>
          <w:sz w:val="24"/>
          <w:szCs w:val="24"/>
        </w:rPr>
      </w:pPr>
      <w:r w:rsidRPr="00025650">
        <w:rPr>
          <w:b/>
          <w:sz w:val="24"/>
          <w:szCs w:val="24"/>
        </w:rPr>
        <w:t>ANSWER:</w:t>
      </w:r>
    </w:p>
    <w:p w14:paraId="670E1FB9" w14:textId="77777777" w:rsidR="00FF7784" w:rsidRPr="00270EEB" w:rsidRDefault="00FF7784" w:rsidP="00FF7EBB">
      <w:pPr>
        <w:jc w:val="both"/>
        <w:rPr>
          <w:sz w:val="24"/>
          <w:szCs w:val="24"/>
        </w:rPr>
      </w:pPr>
    </w:p>
    <w:p w14:paraId="46E4B660" w14:textId="44A72489" w:rsidR="0075305E" w:rsidRPr="00143A65" w:rsidRDefault="0075305E" w:rsidP="0075305E">
      <w:pPr>
        <w:pStyle w:val="paragraph"/>
        <w:spacing w:before="0" w:beforeAutospacing="0" w:after="0" w:afterAutospacing="0" w:line="360" w:lineRule="auto"/>
        <w:textAlignment w:val="baseline"/>
        <w:rPr>
          <w:rStyle w:val="eop"/>
          <w:rFonts w:ascii="Arial" w:hAnsi="Arial" w:cs="Arial"/>
          <w:sz w:val="22"/>
          <w:szCs w:val="22"/>
        </w:rPr>
      </w:pPr>
      <w:r w:rsidRPr="00143A65">
        <w:rPr>
          <w:rStyle w:val="normaltextrun"/>
          <w:rFonts w:ascii="Arial" w:hAnsi="Arial" w:cs="Arial"/>
          <w:sz w:val="22"/>
          <w:szCs w:val="22"/>
        </w:rPr>
        <w:t>Stress comes in many different forms having adverse effects on different people. Stress is a difficult aspect to define as it is highlighted in ‘many studies that interpret the presence of a stress response as an indicator of stress exposure, without an independent definition of either the stressor or the stress response’ (Armario, 2006, pp. 1291-1301). This is extremely important to understand that stress cannot be defined as one certain thing and can have a variety of effects on every person, including different situational triggers causing a different stress feeling and response. During my first six months as a Police Constable, I have experienced many stressful experiences that have contributed to me improving my coping mechanisms for developing resilience and stress management. Methods that I found were the most beneficial were physical activity, time management and list making which I will discuss below.</w:t>
      </w:r>
      <w:r w:rsidRPr="00143A65">
        <w:rPr>
          <w:rStyle w:val="eop"/>
          <w:rFonts w:ascii="Arial" w:hAnsi="Arial" w:cs="Arial"/>
          <w:sz w:val="22"/>
          <w:szCs w:val="22"/>
        </w:rPr>
        <w:t> </w:t>
      </w:r>
    </w:p>
    <w:p w14:paraId="73E1C6ED" w14:textId="77777777"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p>
    <w:p w14:paraId="4F356B33" w14:textId="3F0F1430" w:rsidR="0075305E" w:rsidRPr="00143A65" w:rsidRDefault="0075305E" w:rsidP="0075305E">
      <w:pPr>
        <w:pStyle w:val="paragraph"/>
        <w:spacing w:before="0" w:beforeAutospacing="0" w:after="0" w:afterAutospacing="0" w:line="360" w:lineRule="auto"/>
        <w:textAlignment w:val="baseline"/>
        <w:rPr>
          <w:rStyle w:val="eop"/>
          <w:rFonts w:ascii="Arial" w:hAnsi="Arial" w:cs="Arial"/>
          <w:sz w:val="22"/>
          <w:szCs w:val="22"/>
        </w:rPr>
      </w:pPr>
      <w:r w:rsidRPr="00143A65">
        <w:rPr>
          <w:rStyle w:val="normaltextrun"/>
          <w:rFonts w:ascii="Arial" w:hAnsi="Arial" w:cs="Arial"/>
          <w:sz w:val="22"/>
          <w:szCs w:val="22"/>
        </w:rPr>
        <w:t>Initially, within my six-month training period I experienced difficulties with the scale of information I was expected to obtain. I found that there was a large volume of information taught in our in-person class sessions that had to be consolidated and revised out of my contract out. This resulted in the balanced between occupational setting and home setting could easily fall out of balance and thus, take a toll on my stress levels and reduce the ability to maintain resilience. In an argument put forward by (Thomas W. Britt, and Steve M. Jex 2015) they state that “researchers are beginning to find that it is not enough to simply be physically away from the workplace in order to recover”. Therefore, the psychological methods of coping must be implemented to detach healthily from the stresses of the role of a Police Constable. Physical activity, as a stress minimising mechanism, is an effective way to introduce time management to schedules which further creates structure. This will help to separate mindsets of work and home life. </w:t>
      </w:r>
      <w:r w:rsidRPr="00143A65">
        <w:rPr>
          <w:rStyle w:val="eop"/>
          <w:rFonts w:ascii="Arial" w:hAnsi="Arial" w:cs="Arial"/>
          <w:sz w:val="22"/>
          <w:szCs w:val="22"/>
        </w:rPr>
        <w:t> </w:t>
      </w:r>
    </w:p>
    <w:p w14:paraId="40864995" w14:textId="77777777"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p>
    <w:p w14:paraId="4F5E53B3" w14:textId="0DEA0D0E" w:rsidR="0075305E" w:rsidRPr="00143A65" w:rsidRDefault="0075305E" w:rsidP="0075305E">
      <w:pPr>
        <w:pStyle w:val="paragraph"/>
        <w:spacing w:before="0" w:beforeAutospacing="0" w:after="0" w:afterAutospacing="0" w:line="360" w:lineRule="auto"/>
        <w:textAlignment w:val="baseline"/>
        <w:rPr>
          <w:rStyle w:val="eop"/>
          <w:rFonts w:ascii="Arial" w:hAnsi="Arial" w:cs="Arial"/>
          <w:sz w:val="22"/>
          <w:szCs w:val="22"/>
        </w:rPr>
      </w:pPr>
      <w:r w:rsidRPr="00143A65">
        <w:rPr>
          <w:rStyle w:val="normaltextrun"/>
          <w:rFonts w:ascii="Arial" w:hAnsi="Arial" w:cs="Arial"/>
          <w:sz w:val="22"/>
          <w:szCs w:val="22"/>
        </w:rPr>
        <w:lastRenderedPageBreak/>
        <w:t>By adding physical activity as part of my daily routine, it meant that I was able to maintain a good structure and ensure I can get the benefits of exercise rather than failing to go. I felt that when I failed to exercise my stress levels would increase which would further stop me from relieving my stress.  Exercise has been proven to relieve stress by the habit theory within Dr Hassain’s (2022) argument that ‘Movement is Medicine’ and believes it should be ‘linked in with habit forming behaviours.’ Hussain attempts to make an argument that exercise should not feel as big of a challenge as it can be perceived. My preferred method throughout training was going to the gym as I felt it gave me my own separate space and independent time to focus on myself, rather than exercising outside which can be hugely weather dependent. As training was through the winter, the weather would have major impacts on my exercise if I was to rely on exercising outside which would further ruin my structure. In addition, the correlation between effective physical health and good mental health is positive which as argued by Dr Hassain (2022) when he states, ‘exercise releases endorphins and endorphins create that feel good factor’. Thus, by following this method, if exercise remains a habit in personal everyday life, then there will be a constant flow of endorphins which will inevitably reduce stress levels and act as an effective resilience coping mechanism. However, the one difficulty with this one coping strategy is that I felt it could influence family and personal life. On occasions, it felt almost impossible to be able to fit in exercising which included travel time to the gym whilst also maintaining a health family and personal life. Overall, when applying the exercises habit theory, this made it a more viable and effective coping strategy.</w:t>
      </w:r>
      <w:r w:rsidRPr="00143A65">
        <w:rPr>
          <w:rStyle w:val="eop"/>
          <w:rFonts w:ascii="Arial" w:hAnsi="Arial" w:cs="Arial"/>
          <w:sz w:val="22"/>
          <w:szCs w:val="22"/>
        </w:rPr>
        <w:t> </w:t>
      </w:r>
    </w:p>
    <w:p w14:paraId="67038A48" w14:textId="6AF7CA0C"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p>
    <w:p w14:paraId="70BDE180" w14:textId="77777777"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r w:rsidRPr="00143A65">
        <w:rPr>
          <w:rStyle w:val="normaltextrun"/>
          <w:rFonts w:ascii="Arial" w:hAnsi="Arial" w:cs="Arial"/>
          <w:sz w:val="22"/>
          <w:szCs w:val="22"/>
        </w:rPr>
        <w:t xml:space="preserve">Another coping mechanism that I adapted throughout training school was creating checklists which helps my time management. The basic concept of checklists is to help me feel organised and prepared for upcoming challenges. These lists allow me to create a structure as I feel that my brain functions in a methodical way and by marking things off my checklist it allows me to know that I am not missing anything. The MindTools (2016) express that ‘you’ll experience less stress, safe in the knowledge that you haven’t forgotten anything important.’ This coincides with my point of structure increasing effectiveness. I completed daily and weekly to-do lists by using a whiteboard with days of the week to plan out a balance in my life. This also helped relieve stress and made me feel better as I would feel accomplished seeing each task being marked off. I would also write on sticky notes and attach it to pieces of work that I knew needed extra attention which would ensure that I would not forget these tasks MindTools (2016) state that if you can use checklists in the right way, it is your ‘first personal productivity breakthrough’. This is something I find highly related due to the satisfaction of completing tasks off my checklist. I have a mindset that focuses on the task in hand and will always thrive for the best results possible which means that these checklists </w:t>
      </w:r>
      <w:r w:rsidRPr="00143A65">
        <w:rPr>
          <w:rStyle w:val="normaltextrun"/>
          <w:rFonts w:ascii="Arial" w:hAnsi="Arial" w:cs="Arial"/>
          <w:sz w:val="22"/>
          <w:szCs w:val="22"/>
        </w:rPr>
        <w:lastRenderedPageBreak/>
        <w:t>are extremely helpful to me. Throughout training, I found that the only way my brain functions with different types of workloads is the create these organised lists. This was the main stress reducer that was used consistently throughout training. This also allowed me to learn how resilient I am because I know that despite there being a lot do, it always felt achievable. Overall, this was clearly the most beneficial method for me as it allowed me to achieve 88% in my second exam where I felt an extremely low level of stressed. This was a massive improvement from my first exam where I achieved 65% when I was only using physical activity as a stress reliever.</w:t>
      </w:r>
      <w:r w:rsidRPr="00143A65">
        <w:rPr>
          <w:rStyle w:val="eop"/>
          <w:rFonts w:ascii="Arial" w:hAnsi="Arial" w:cs="Arial"/>
          <w:sz w:val="22"/>
          <w:szCs w:val="22"/>
        </w:rPr>
        <w:t> </w:t>
      </w:r>
    </w:p>
    <w:p w14:paraId="3F80E5C9" w14:textId="77777777" w:rsidR="0075305E" w:rsidRPr="00143A65" w:rsidRDefault="0075305E" w:rsidP="0075305E">
      <w:pPr>
        <w:pStyle w:val="paragraph"/>
        <w:spacing w:before="0" w:beforeAutospacing="0" w:after="0" w:afterAutospacing="0" w:line="360" w:lineRule="auto"/>
        <w:textAlignment w:val="baseline"/>
        <w:rPr>
          <w:rFonts w:ascii="Arial" w:hAnsi="Arial" w:cs="Arial"/>
          <w:sz w:val="22"/>
          <w:szCs w:val="22"/>
        </w:rPr>
      </w:pPr>
      <w:r w:rsidRPr="00143A65">
        <w:rPr>
          <w:rStyle w:val="normaltextrun"/>
          <w:rFonts w:ascii="Arial" w:hAnsi="Arial" w:cs="Arial"/>
          <w:sz w:val="22"/>
          <w:szCs w:val="22"/>
        </w:rPr>
        <w:t>In conclusion, both of these methods helped to increase my personal productivity and increase my resilience towards stress. By having an effective balance between personal life and occupational setting of being attested as a police constable, through the Habit Theory helped me to maintain control and structure. To conclude, I do feel that these methods were beneficial however, I felt the combination of both methods was what I found most beneficial in reducing my stress and developing resilience rather than using one method independently. </w:t>
      </w:r>
      <w:r w:rsidRPr="00143A65">
        <w:rPr>
          <w:rStyle w:val="eop"/>
          <w:rFonts w:ascii="Arial" w:hAnsi="Arial" w:cs="Arial"/>
          <w:sz w:val="22"/>
          <w:szCs w:val="22"/>
        </w:rPr>
        <w:t> </w:t>
      </w:r>
    </w:p>
    <w:p w14:paraId="10447C7B" w14:textId="77777777" w:rsidR="005675E4" w:rsidRPr="00D95678" w:rsidRDefault="005675E4" w:rsidP="0075305E">
      <w:pPr>
        <w:spacing w:line="360" w:lineRule="auto"/>
        <w:jc w:val="both"/>
        <w:rPr>
          <w:color w:val="auto"/>
          <w:sz w:val="24"/>
          <w:szCs w:val="24"/>
        </w:rPr>
      </w:pPr>
    </w:p>
    <w:p w14:paraId="13819134" w14:textId="77777777" w:rsidR="00FF7784" w:rsidRPr="000A470C" w:rsidRDefault="00FF7784" w:rsidP="00FF7EBB">
      <w:pPr>
        <w:jc w:val="both"/>
        <w:rPr>
          <w:color w:val="FF0000"/>
          <w:sz w:val="24"/>
          <w:szCs w:val="24"/>
        </w:rPr>
      </w:pPr>
    </w:p>
    <w:p w14:paraId="6CAC3913" w14:textId="736FFEC8" w:rsidR="00FF7784" w:rsidRPr="00D91F81" w:rsidRDefault="000A470C" w:rsidP="00FF7EBB">
      <w:pPr>
        <w:jc w:val="both"/>
        <w:rPr>
          <w:b/>
          <w:bCs/>
          <w:color w:val="FF0000"/>
          <w:sz w:val="24"/>
          <w:szCs w:val="24"/>
        </w:rPr>
      </w:pPr>
      <w:r w:rsidRPr="00D91F81">
        <w:rPr>
          <w:b/>
          <w:bCs/>
          <w:color w:val="FF0000"/>
          <w:sz w:val="24"/>
          <w:szCs w:val="24"/>
        </w:rPr>
        <w:t xml:space="preserve">WORD COUNT= </w:t>
      </w:r>
      <w:r w:rsidR="00D91F81" w:rsidRPr="00D91F81">
        <w:rPr>
          <w:b/>
          <w:bCs/>
          <w:color w:val="FF0000"/>
          <w:sz w:val="24"/>
          <w:szCs w:val="24"/>
        </w:rPr>
        <w:t>1064</w:t>
      </w: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4"/>
          <w:headerReference w:type="default" r:id="rId15"/>
          <w:footerReference w:type="even" r:id="rId16"/>
          <w:footerReference w:type="default" r:id="rId17"/>
          <w:headerReference w:type="first" r:id="rId18"/>
          <w:footerReference w:type="first" r:id="rId19"/>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4D3C42E3" w:rsidR="00025650"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1BDEE7E4" w14:textId="77777777" w:rsidR="007F0592" w:rsidRPr="00270EEB" w:rsidRDefault="007F0592" w:rsidP="62FE5CAF">
            <w:pPr>
              <w:jc w:val="both"/>
              <w:rPr>
                <w:sz w:val="24"/>
                <w:szCs w:val="24"/>
              </w:rPr>
            </w:pPr>
          </w:p>
          <w:p w14:paraId="20143917" w14:textId="77777777" w:rsidR="00025650" w:rsidRDefault="00025650" w:rsidP="62FE5CAF">
            <w:pPr>
              <w:rPr>
                <w:sz w:val="24"/>
                <w:szCs w:val="24"/>
              </w:rPr>
            </w:pPr>
          </w:p>
          <w:p w14:paraId="36256C69" w14:textId="18ABF974"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6DB94520"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5E377A98"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07A0D29" w14:textId="52C4420E" w:rsidR="00AA666E" w:rsidRDefault="00AA666E" w:rsidP="00143A65">
      <w:pPr>
        <w:spacing w:line="360" w:lineRule="auto"/>
        <w:jc w:val="both"/>
        <w:rPr>
          <w:sz w:val="24"/>
          <w:szCs w:val="24"/>
        </w:rPr>
      </w:pPr>
    </w:p>
    <w:p w14:paraId="5C69FCC2" w14:textId="5027AF31"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 xml:space="preserve">During my tutorship period, there was a conflict incident that stands out and I am going to discuss a domestic related situation that I attended. Domestic violence is described as a cycle consisting of manipulation, </w:t>
      </w:r>
      <w:r w:rsidR="00143A65">
        <w:rPr>
          <w:rStyle w:val="normaltextrun"/>
          <w:rFonts w:ascii="Arial" w:hAnsi="Arial" w:cs="Arial"/>
          <w:color w:val="000000"/>
          <w:sz w:val="22"/>
          <w:szCs w:val="22"/>
        </w:rPr>
        <w:t>isolation,</w:t>
      </w:r>
      <w:r>
        <w:rPr>
          <w:rStyle w:val="normaltextrun"/>
          <w:rFonts w:ascii="Arial" w:hAnsi="Arial" w:cs="Arial"/>
          <w:color w:val="000000"/>
          <w:sz w:val="22"/>
          <w:szCs w:val="22"/>
        </w:rPr>
        <w:t xml:space="preserve"> and intimidation (B</w:t>
      </w:r>
      <w:r w:rsidR="00F9256C">
        <w:rPr>
          <w:rStyle w:val="normaltextrun"/>
          <w:rFonts w:ascii="Arial" w:hAnsi="Arial" w:cs="Arial"/>
          <w:color w:val="000000"/>
          <w:sz w:val="22"/>
          <w:szCs w:val="22"/>
        </w:rPr>
        <w:t>erry</w:t>
      </w:r>
      <w:r>
        <w:rPr>
          <w:rStyle w:val="normaltextrun"/>
          <w:rFonts w:ascii="Arial" w:hAnsi="Arial" w:cs="Arial"/>
          <w:color w:val="000000"/>
          <w:sz w:val="22"/>
          <w:szCs w:val="22"/>
        </w:rPr>
        <w:t xml:space="preserve"> 2000). Anyone can be a victim of domestic violence if they are personally connected to another. I recognise the importance of understanding the stereotype of domestic situations and how most people’s perception is the male being the perpetrator. Research shows that females are more likely to be victims suffering because of the idea that males can cause more injuries (Seelau 2005). The male was the offender in this scenario; however, I would not assume this when responding to incidents as a Police Constable.  </w:t>
      </w:r>
      <w:r>
        <w:rPr>
          <w:rStyle w:val="eop"/>
          <w:rFonts w:ascii="Arial" w:hAnsi="Arial" w:cs="Arial"/>
          <w:color w:val="000000"/>
          <w:sz w:val="22"/>
          <w:szCs w:val="22"/>
        </w:rPr>
        <w:t> </w:t>
      </w:r>
    </w:p>
    <w:p w14:paraId="691296BC"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3543C115" w14:textId="135C2D2E"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lastRenderedPageBreak/>
        <w:t>Communication can simply be understood as the exchange of information through ‘social interaction’ (Velentzas 2014) By using communication, I was able to consider all parties in the situation and how best to approach them. In this incident, there were no ties to cultural or language issues. However, if there was, I would have used the service of Language Line to consider whether a translator would have been essential for me to communicate with either party.  </w:t>
      </w:r>
      <w:r>
        <w:rPr>
          <w:rStyle w:val="eop"/>
          <w:rFonts w:ascii="Arial" w:hAnsi="Arial" w:cs="Arial"/>
          <w:color w:val="000000"/>
          <w:sz w:val="22"/>
          <w:szCs w:val="22"/>
        </w:rPr>
        <w:t> </w:t>
      </w:r>
    </w:p>
    <w:p w14:paraId="03530F82"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5E0CF002" w14:textId="605BB289"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The incident was a call from a third party explaining that they could hear a female screaming from inside her address for help and for someone to call the police as her partner was allegedly assaulting her and damaging her property. Upon arrival, I instantly gravitated towards the victim and aimed to separate her due to her distress, therefore I was able to gain a first-hand account of what happened.  </w:t>
      </w:r>
      <w:r>
        <w:rPr>
          <w:rStyle w:val="eop"/>
          <w:rFonts w:ascii="Arial" w:hAnsi="Arial" w:cs="Arial"/>
          <w:color w:val="000000"/>
          <w:sz w:val="22"/>
          <w:szCs w:val="22"/>
        </w:rPr>
        <w:t> </w:t>
      </w:r>
    </w:p>
    <w:p w14:paraId="31606DDF"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5B63C220"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During the first account, the victim disclosed the offence was committed by her partner, who was present on arrival. I reassured the victim that she was now in a safe space due to police presence and used phrases such as “what’s happened, you’re safe” to ensure she received active listening, which allowed the victim to confide in me. This helped me build a rapport because of tactics I used such as keeping eye contact, which meant she was more likely to feel that I was engaged and listening to her.  </w:t>
      </w:r>
      <w:r>
        <w:rPr>
          <w:rStyle w:val="eop"/>
          <w:rFonts w:ascii="Arial" w:hAnsi="Arial" w:cs="Arial"/>
          <w:color w:val="000000"/>
          <w:sz w:val="22"/>
          <w:szCs w:val="22"/>
        </w:rPr>
        <w:t> </w:t>
      </w:r>
    </w:p>
    <w:p w14:paraId="1D1B35B8"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7A5A1664"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My research has found that eye contact is a vital non-verbal method of communication when connecting with victims. As a Police Constable our responsibility is to gain the trust and allow victims to share their thoughts and feelings. This can be done through eye contact, which subconsciously gains the attention between both the victim and Police Constable to show our engagement in what is being said (Autumn Sprabary 2022).  </w:t>
      </w:r>
      <w:r>
        <w:rPr>
          <w:rStyle w:val="eop"/>
          <w:rFonts w:ascii="Arial" w:hAnsi="Arial" w:cs="Arial"/>
          <w:color w:val="000000"/>
          <w:sz w:val="22"/>
          <w:szCs w:val="22"/>
        </w:rPr>
        <w:t> </w:t>
      </w:r>
    </w:p>
    <w:p w14:paraId="6EE7DD25" w14:textId="4133C6B0" w:rsidR="00192C54" w:rsidRP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Fonts w:ascii="Calibri" w:hAnsi="Calibri" w:cs="Calibri"/>
          <w:sz w:val="22"/>
          <w:szCs w:val="22"/>
        </w:rPr>
        <w:br/>
      </w:r>
      <w:r>
        <w:rPr>
          <w:rStyle w:val="eop"/>
          <w:rFonts w:ascii="Calibri" w:hAnsi="Calibri" w:cs="Calibri"/>
          <w:sz w:val="22"/>
          <w:szCs w:val="22"/>
        </w:rPr>
        <w:t> </w:t>
      </w:r>
    </w:p>
    <w:p w14:paraId="501BBC84"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“Talking is contributing to your understanding by reshaping what you already in a sense know” (Barnes 2010) which I applied on initial attendance. I could see the smashed window as well as the victim and offender conversing outside the premises.</w:t>
      </w:r>
      <w:r>
        <w:rPr>
          <w:rStyle w:val="eop"/>
          <w:rFonts w:ascii="Arial" w:hAnsi="Arial" w:cs="Arial"/>
          <w:color w:val="000000"/>
          <w:sz w:val="22"/>
          <w:szCs w:val="22"/>
        </w:rPr>
        <w:t> </w:t>
      </w:r>
    </w:p>
    <w:p w14:paraId="531BF955" w14:textId="288A205F" w:rsidR="00192C54" w:rsidRPr="00E747EE" w:rsidRDefault="00192C54" w:rsidP="00143A65">
      <w:pPr>
        <w:pStyle w:val="paragraph"/>
        <w:spacing w:before="0" w:beforeAutospacing="0" w:after="0" w:afterAutospacing="0" w:line="360" w:lineRule="auto"/>
        <w:textAlignment w:val="baseline"/>
        <w:rPr>
          <w:rFonts w:ascii="Arial" w:hAnsi="Arial" w:cs="Arial"/>
          <w:color w:val="000000"/>
          <w:sz w:val="22"/>
          <w:szCs w:val="22"/>
        </w:rPr>
      </w:pPr>
      <w:r>
        <w:rPr>
          <w:rStyle w:val="normaltextrun"/>
          <w:rFonts w:ascii="Arial" w:hAnsi="Arial" w:cs="Arial"/>
          <w:color w:val="000000"/>
          <w:sz w:val="22"/>
          <w:szCs w:val="22"/>
        </w:rPr>
        <w:t xml:space="preserve">When considering a legislative context, from the victims first account, I was aware of the offence of Section 1 of the Criminal Damage Act 1971 “if a person who without lawful excuse destroys or damages any property belonging to another is guilty of the offence” (Lawteacher, </w:t>
      </w:r>
      <w:r>
        <w:rPr>
          <w:rStyle w:val="normaltextrun"/>
          <w:rFonts w:ascii="Arial" w:hAnsi="Arial" w:cs="Arial"/>
          <w:color w:val="000000"/>
          <w:sz w:val="22"/>
          <w:szCs w:val="22"/>
        </w:rPr>
        <w:lastRenderedPageBreak/>
        <w:t>2013). The victim disclosed that her partner had hit her in the face, and I could see her cheek was cut. I considered Section 39 of the Criminal Justice Act 1988 which is common assault; “when someone uses force, such as pushing or slapping, or makes threats of violence” (Victim Support</w:t>
      </w:r>
      <w:r w:rsidR="00E747EE">
        <w:rPr>
          <w:rStyle w:val="normaltextrun"/>
          <w:rFonts w:ascii="Arial" w:hAnsi="Arial" w:cs="Arial"/>
          <w:color w:val="000000"/>
          <w:sz w:val="22"/>
          <w:szCs w:val="22"/>
        </w:rPr>
        <w:t>, n.d</w:t>
      </w:r>
      <w:r>
        <w:rPr>
          <w:rStyle w:val="normaltextrun"/>
          <w:rFonts w:ascii="Arial" w:hAnsi="Arial" w:cs="Arial"/>
          <w:color w:val="000000"/>
          <w:sz w:val="22"/>
          <w:szCs w:val="22"/>
        </w:rPr>
        <w:t>). </w:t>
      </w:r>
      <w:r>
        <w:rPr>
          <w:rStyle w:val="eop"/>
          <w:rFonts w:ascii="Arial" w:hAnsi="Arial" w:cs="Arial"/>
          <w:color w:val="000000"/>
          <w:sz w:val="22"/>
          <w:szCs w:val="22"/>
        </w:rPr>
        <w:t> </w:t>
      </w:r>
    </w:p>
    <w:p w14:paraId="6D21D36C" w14:textId="65A87DA2"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5B8B7DE"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From a social perspective, I was mindful of my surroundings including the two XL bulldogs at the address and neighbours outside in the street. This was important to consider as I had to understand how this would make the offender feel and potentially aggravate the situation. Also, I had to remember officer and public safety as these dogs are well-known for their aggression and strength, therefore I had ensured the gates were closed and the dogs were not a threat to anyone if the situation escalated. </w:t>
      </w:r>
      <w:r>
        <w:rPr>
          <w:rStyle w:val="eop"/>
          <w:rFonts w:ascii="Arial" w:hAnsi="Arial" w:cs="Arial"/>
          <w:color w:val="000000"/>
          <w:sz w:val="22"/>
          <w:szCs w:val="22"/>
        </w:rPr>
        <w:t> </w:t>
      </w:r>
    </w:p>
    <w:p w14:paraId="3353CBC9" w14:textId="77777777" w:rsidR="00143A65"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54782F3" w14:textId="0E24C2DA"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The offender appeared angry, I used ‘Betaris Box Theory’ because I believed that if I remained calm that this behaviour would be reflected. The theory states that behaviour and attitudes are linked suggesting that my behaviour as a Police Constable is reflected on the person I am dealing with and vice versa. Applying this theory is all about breaking the ‘unconscious’ loop and being mindful that my mannerisms and behaviour was likely to be reciprocated by the offender.  </w:t>
      </w:r>
      <w:r>
        <w:rPr>
          <w:rStyle w:val="eop"/>
          <w:rFonts w:ascii="Arial" w:hAnsi="Arial" w:cs="Arial"/>
          <w:color w:val="000000"/>
          <w:sz w:val="22"/>
          <w:szCs w:val="22"/>
        </w:rPr>
        <w:t> </w:t>
      </w:r>
    </w:p>
    <w:p w14:paraId="7ABDD01A" w14:textId="3E566125"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5EE566F6" w14:textId="3B31A3F6"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However, in this incident this method was ineffective because the offender was distressed and volatile. With the evidence present, I arrested him meaning he was under my care from then onwards. His emotional conflict then translated into physical, therefore the use of force became necessary. He was acting violently by actively pushing me away and trying to run off. As I was waiting for an additional unit to arrive my primary aim was to gain control of the situation as well as communicating with my offender that he needed to stop resisting so that everyone could remain safe.  </w:t>
      </w:r>
      <w:r>
        <w:rPr>
          <w:rStyle w:val="eop"/>
          <w:rFonts w:ascii="Arial" w:hAnsi="Arial" w:cs="Arial"/>
          <w:color w:val="000000"/>
          <w:sz w:val="22"/>
          <w:szCs w:val="22"/>
        </w:rPr>
        <w:t> </w:t>
      </w:r>
    </w:p>
    <w:p w14:paraId="56CD4782" w14:textId="13CAFDA5"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1C3D39FE"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 xml:space="preserve">My use of force was necessary as I applied the five-step approach to communicate fairly and reasonably with the offender. Whilst the offender was shouting, I remained calm and applied step one and two explaining why his arrest was necessary and asking him to listen so that he could understand. Due to his behaviour escalating to physical, these steps where unsuccessful therefore, I had to carry out step four due to the impact factors and pressure to </w:t>
      </w:r>
      <w:r>
        <w:rPr>
          <w:rStyle w:val="normaltextrun"/>
          <w:rFonts w:ascii="Arial" w:hAnsi="Arial" w:cs="Arial"/>
          <w:color w:val="000000"/>
          <w:sz w:val="22"/>
          <w:szCs w:val="22"/>
        </w:rPr>
        <w:lastRenderedPageBreak/>
        <w:t>remain in control of the situation. Step five is described as using ‘reasonable force’ as it was the ‘only option left’ to prevent any further resistance (College of Policing 2020). In hindsight, I believe this was completely justified due to his behaviour escalating and the risk factors involved, as well as having an additional unit present to assist us in restraining him. Looking back, I did not apply step four which is to pose the question “is there anything I can reasonably do to make you cooperate with me?” (College of Policing 2020). This was due to his behaviour beginning to become out of control and myself having to demonstrate that he had no other option other than to stop resisting arrest, as he had already been told that he was placed under arrest by myself. I felt that it was not applicable to demonstrate my management of the conflicting situation at that moment as his behaviour demonstrated that he was not listening, and it would not have had an effective outcome. However, I could still try this next time as there may be something they desperately need or want that can help diffuse the situation.  </w:t>
      </w:r>
      <w:r>
        <w:rPr>
          <w:rStyle w:val="eop"/>
          <w:rFonts w:ascii="Arial" w:hAnsi="Arial" w:cs="Arial"/>
          <w:color w:val="000000"/>
          <w:sz w:val="22"/>
          <w:szCs w:val="22"/>
        </w:rPr>
        <w:t> </w:t>
      </w:r>
    </w:p>
    <w:p w14:paraId="73E69119"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6F596563"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Upon reflection, I believe that I considered the relevant factors and ensured that when arresting the offender, I considered his fundamental human rights. My actions related to article 2(2) having a right to life. This article talks specifically about use of force and explains the strict circumstances that force must be justifiable and necessary. My legislative research deems this justifiable in a situation of unlawful violence, effecting lawful arrests and preventing an escape (Government Legislation Schedule 1). In these circumstances, all three were applicable proving the necessity of force.  </w:t>
      </w:r>
      <w:r>
        <w:rPr>
          <w:rStyle w:val="eop"/>
          <w:rFonts w:ascii="Arial" w:hAnsi="Arial" w:cs="Arial"/>
          <w:color w:val="000000"/>
          <w:sz w:val="22"/>
          <w:szCs w:val="22"/>
        </w:rPr>
        <w:t> </w:t>
      </w:r>
    </w:p>
    <w:p w14:paraId="53938A2A"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color w:val="000000"/>
          <w:sz w:val="22"/>
          <w:szCs w:val="22"/>
        </w:rPr>
        <w:t> </w:t>
      </w:r>
    </w:p>
    <w:p w14:paraId="5E284931"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eop"/>
          <w:rFonts w:ascii="Arial" w:hAnsi="Arial" w:cs="Arial"/>
          <w:color w:val="000000"/>
          <w:sz w:val="22"/>
          <w:szCs w:val="22"/>
        </w:rPr>
        <w:t> </w:t>
      </w:r>
    </w:p>
    <w:p w14:paraId="4A8CD822"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When reflecting on this situation, I could have been more mindful of the emotional versus rational theory when the offender began to shout. The theory explains how when emotions are involved, a person may not act how they would if they had a clearer thought process (Robert Eres 2015). This is applicable due to the social and legislative considerations explained earlier in this essay and their effects on both victim and offender. This includes how neighbours were present and the distress caused from humiliation and anger towards his partner who had requested police presence. This may have helped me reason with the offender and show my understanding of his emotions and behaviour which possibly could've allowed him to trust me more.   </w:t>
      </w:r>
      <w:r>
        <w:rPr>
          <w:rStyle w:val="eop"/>
          <w:rFonts w:ascii="Arial" w:hAnsi="Arial" w:cs="Arial"/>
          <w:color w:val="000000"/>
          <w:sz w:val="22"/>
          <w:szCs w:val="22"/>
        </w:rPr>
        <w:t> </w:t>
      </w:r>
    </w:p>
    <w:p w14:paraId="184C6972"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675ECC4"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lastRenderedPageBreak/>
        <w:t> </w:t>
      </w:r>
      <w:r>
        <w:rPr>
          <w:rFonts w:ascii="Calibri" w:hAnsi="Calibri" w:cs="Calibri"/>
          <w:sz w:val="22"/>
          <w:szCs w:val="22"/>
        </w:rPr>
        <w:br/>
      </w:r>
      <w:r>
        <w:rPr>
          <w:rStyle w:val="eop"/>
          <w:rFonts w:ascii="Calibri" w:hAnsi="Calibri" w:cs="Calibri"/>
          <w:sz w:val="22"/>
          <w:szCs w:val="22"/>
        </w:rPr>
        <w:t> </w:t>
      </w:r>
    </w:p>
    <w:p w14:paraId="34097488" w14:textId="2BDA40CB"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I was mindful of how this situation was going to affect the community due to the neighbour’s presence during this incident. It was an important responsibility for me to demonstrate how I was managing the conflict in an assertive but fair manner. I had to be mindful of my behaviour as I hold the representation of the force. This included showing the public I was able to stay in control of the situation, thus, highlighting the trust and confidence the community remains to have with police officers. The responsibility of a police constable includes the volume of power we hold with the trust of honesty and integrity being a fundamental part of the code of ethics. The code of ethics is the minimum standard expected perception of a police officer’s values and competencies (College of Policing 2014). This is applicable in this incident as in review, with the power I had, I based my decisions such as my arrest of the male, purely off facts and the information in front of me, rather than allowing the stereotype to affect my decisions. </w:t>
      </w:r>
      <w:r>
        <w:rPr>
          <w:rStyle w:val="eop"/>
          <w:rFonts w:ascii="Arial" w:hAnsi="Arial" w:cs="Arial"/>
          <w:color w:val="000000"/>
          <w:sz w:val="22"/>
          <w:szCs w:val="22"/>
        </w:rPr>
        <w:t> </w:t>
      </w:r>
    </w:p>
    <w:p w14:paraId="69C84E02"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465A34E" w14:textId="77777777" w:rsidR="00192C54" w:rsidRDefault="00192C54" w:rsidP="00143A65">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Arial" w:hAnsi="Arial" w:cs="Arial"/>
          <w:color w:val="000000"/>
          <w:sz w:val="22"/>
          <w:szCs w:val="22"/>
        </w:rPr>
        <w:t>To conclude, I achieved well with managing this unpredictable conflict safely and effectively as well as providing the victim with support. I considered my options before deciding that arresting and using force was necessary, also being mindful of aggravating factors such as the social context as bystanders with present. In reflection, I will focus more on considering these social factors as if I could have removed the offender into a private space, it may have prevented his irrational and aggressive behaviour. I will concentrate on improving this in the next three months so that I am equipped to approach different situations in the most appropriate way.  </w:t>
      </w:r>
      <w:r>
        <w:rPr>
          <w:rStyle w:val="eop"/>
          <w:rFonts w:ascii="Arial" w:hAnsi="Arial" w:cs="Arial"/>
          <w:color w:val="000000"/>
          <w:sz w:val="22"/>
          <w:szCs w:val="22"/>
        </w:rPr>
        <w:t> </w:t>
      </w:r>
    </w:p>
    <w:p w14:paraId="0A36B57D" w14:textId="77777777" w:rsidR="00192C54" w:rsidRDefault="00192C54" w:rsidP="00192C54">
      <w:pPr>
        <w:pStyle w:val="paragraph"/>
        <w:spacing w:before="0" w:beforeAutospacing="0" w:after="0" w:afterAutospacing="0" w:line="360" w:lineRule="auto"/>
        <w:textAlignment w:val="baseline"/>
        <w:rPr>
          <w:rFonts w:ascii="Segoe UI" w:hAnsi="Segoe UI" w:cs="Segoe UI"/>
          <w:sz w:val="18"/>
          <w:szCs w:val="18"/>
        </w:rPr>
      </w:pPr>
      <w:r>
        <w:rPr>
          <w:rStyle w:val="scxw62133189"/>
          <w:rFonts w:ascii="Calibri" w:hAnsi="Calibri" w:cs="Calibri"/>
          <w:sz w:val="22"/>
          <w:szCs w:val="22"/>
        </w:rPr>
        <w:t> </w:t>
      </w:r>
      <w:r>
        <w:rPr>
          <w:rFonts w:ascii="Calibri" w:hAnsi="Calibri" w:cs="Calibri"/>
          <w:sz w:val="22"/>
          <w:szCs w:val="22"/>
        </w:rPr>
        <w:br/>
      </w:r>
      <w:r>
        <w:rPr>
          <w:rStyle w:val="eop"/>
          <w:rFonts w:ascii="Calibri" w:hAnsi="Calibri" w:cs="Calibri"/>
          <w:sz w:val="22"/>
          <w:szCs w:val="22"/>
        </w:rPr>
        <w:t> </w:t>
      </w:r>
    </w:p>
    <w:p w14:paraId="4E2703A1" w14:textId="6E9C32FC" w:rsidR="00192C54" w:rsidRDefault="00192C54" w:rsidP="00FF7EBB">
      <w:pPr>
        <w:jc w:val="both"/>
        <w:rPr>
          <w:sz w:val="24"/>
          <w:szCs w:val="24"/>
        </w:rPr>
      </w:pPr>
    </w:p>
    <w:p w14:paraId="795CD2D9" w14:textId="42747619" w:rsidR="00192C54" w:rsidRPr="00270EEB" w:rsidRDefault="00192C54" w:rsidP="00FF7EBB">
      <w:pPr>
        <w:jc w:val="both"/>
        <w:rPr>
          <w:sz w:val="24"/>
          <w:szCs w:val="24"/>
        </w:rPr>
      </w:pPr>
      <w:r>
        <w:rPr>
          <w:sz w:val="24"/>
          <w:szCs w:val="24"/>
        </w:rPr>
        <w:t>Word count = 159</w:t>
      </w:r>
      <w:r w:rsidR="00F9256C">
        <w:rPr>
          <w:sz w:val="24"/>
          <w:szCs w:val="24"/>
        </w:rPr>
        <w:t>6</w:t>
      </w: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CC24991" w:rsidR="008B28E7" w:rsidRPr="00270EEB" w:rsidRDefault="008B28E7" w:rsidP="009A2302">
      <w:pPr>
        <w:tabs>
          <w:tab w:val="left" w:pos="924"/>
        </w:tabs>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3B3526AE" w14:textId="66918FCC" w:rsidR="00025650" w:rsidRDefault="00025650"/>
    <w:p w14:paraId="3E7AABAF" w14:textId="2F2CD969" w:rsidR="00025650" w:rsidRPr="00270EEB" w:rsidRDefault="64D01D80" w:rsidP="64D01D80">
      <w:pPr>
        <w:jc w:val="center"/>
        <w:rPr>
          <w:b/>
          <w:bCs/>
          <w:sz w:val="24"/>
          <w:szCs w:val="24"/>
        </w:rPr>
      </w:pPr>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lastRenderedPageBreak/>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1D6635D5"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4966919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72ED4693" w14:textId="77777777" w:rsidR="00E90466" w:rsidRDefault="00E90466" w:rsidP="00711A70">
      <w:pPr>
        <w:jc w:val="both"/>
        <w:rPr>
          <w:b/>
          <w:sz w:val="24"/>
          <w:szCs w:val="24"/>
        </w:rPr>
      </w:pPr>
    </w:p>
    <w:p w14:paraId="4B326074" w14:textId="77777777" w:rsidR="00E90466" w:rsidRPr="00450C83" w:rsidRDefault="00E90466" w:rsidP="00711A70">
      <w:pPr>
        <w:jc w:val="both"/>
        <w:rPr>
          <w:b/>
          <w:sz w:val="24"/>
          <w:szCs w:val="24"/>
        </w:rPr>
      </w:pPr>
    </w:p>
    <w:p w14:paraId="7343572C" w14:textId="31553A55"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rPr>
        <w:t>Signposting and support are a crucial part of support given to victims by Police Officers as we act as that initial first point of contact. This means we must have a wide range of knowledge in order to give our victims the best service and guidance in order to benefit themselves. In this essay I will be focusing on discussing the procedures and responsibilities we carry out to protect domestic abuse victims. These include, public protection notifications, multi-agency framework support, National Centre for Domestic Violence victims and reflecting on how to meet the foundational principles we must provide to all victims of crime. </w:t>
      </w:r>
    </w:p>
    <w:p w14:paraId="797436DB" w14:textId="77777777" w:rsidR="00143A65" w:rsidRPr="00143A65" w:rsidRDefault="00143A65" w:rsidP="00143A65">
      <w:pPr>
        <w:overflowPunct/>
        <w:autoSpaceDE/>
        <w:autoSpaceDN/>
        <w:adjustRightInd/>
        <w:spacing w:line="360" w:lineRule="auto"/>
        <w:textAlignment w:val="auto"/>
        <w:rPr>
          <w:color w:val="auto"/>
          <w:sz w:val="22"/>
          <w:szCs w:val="22"/>
        </w:rPr>
      </w:pPr>
    </w:p>
    <w:p w14:paraId="7A6963C5" w14:textId="77777777"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rPr>
        <w:t>An incident that had taken place was when a victim of domestic abuse had felt the courage to leave her husband after 26 years who financially, physically abused her and coerced and controlled her. She was in the process of a criminal investigation and in this instance, was reporting a phone call from him. </w:t>
      </w:r>
    </w:p>
    <w:p w14:paraId="38257248" w14:textId="77777777" w:rsidR="00143A65" w:rsidRPr="00143A65" w:rsidRDefault="00143A65" w:rsidP="00143A65">
      <w:pPr>
        <w:overflowPunct/>
        <w:autoSpaceDE/>
        <w:autoSpaceDN/>
        <w:adjustRightInd/>
        <w:spacing w:line="360" w:lineRule="auto"/>
        <w:textAlignment w:val="auto"/>
        <w:rPr>
          <w:color w:val="auto"/>
          <w:sz w:val="22"/>
          <w:szCs w:val="22"/>
        </w:rPr>
      </w:pPr>
    </w:p>
    <w:p w14:paraId="0F9DF56C" w14:textId="77777777" w:rsidR="00143A65" w:rsidRPr="00143A65" w:rsidRDefault="00143A65" w:rsidP="00143A65">
      <w:pPr>
        <w:overflowPunct/>
        <w:autoSpaceDE/>
        <w:autoSpaceDN/>
        <w:adjustRightInd/>
        <w:spacing w:before="240" w:after="240" w:line="360" w:lineRule="auto"/>
        <w:textAlignment w:val="auto"/>
        <w:rPr>
          <w:color w:val="auto"/>
          <w:sz w:val="22"/>
          <w:szCs w:val="22"/>
        </w:rPr>
      </w:pPr>
      <w:r w:rsidRPr="00143A65">
        <w:rPr>
          <w:color w:val="212B32"/>
          <w:sz w:val="22"/>
          <w:szCs w:val="22"/>
        </w:rPr>
        <w:t xml:space="preserve">The first right a victim is entitled to within the Victims Code is to ‘understand and be understood’ (Ministry of Justice 2021) meaning my role is to consider which form of </w:t>
      </w:r>
      <w:r w:rsidRPr="00143A65">
        <w:rPr>
          <w:color w:val="212B32"/>
          <w:sz w:val="22"/>
          <w:szCs w:val="22"/>
        </w:rPr>
        <w:lastRenderedPageBreak/>
        <w:t>communication is most suited to the victim. Although this victim spoke English, I considered the diverse cultures in Wales and asked what her first language was as the thought that Welsh could be her first language due to personal factors that she had told me, such as her and her children attend/attended Welsh schools.</w:t>
      </w:r>
    </w:p>
    <w:p w14:paraId="39DCEBBA" w14:textId="77777777" w:rsidR="00143A65" w:rsidRPr="00143A65" w:rsidRDefault="00143A65" w:rsidP="00143A65">
      <w:pPr>
        <w:overflowPunct/>
        <w:autoSpaceDE/>
        <w:autoSpaceDN/>
        <w:adjustRightInd/>
        <w:spacing w:line="360" w:lineRule="auto"/>
        <w:textAlignment w:val="auto"/>
        <w:rPr>
          <w:color w:val="auto"/>
          <w:sz w:val="22"/>
          <w:szCs w:val="22"/>
        </w:rPr>
      </w:pPr>
    </w:p>
    <w:p w14:paraId="6B4C20F3" w14:textId="1A56BF12"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rPr>
        <w:t>This was vital for me to also consider options through Language Line, our services used to allow those who do not speak the same language to connect and understand each other. As an officer, I must be familiar with the access to Language Line as this could be vital to my victims understanding of the process ahead of her. </w:t>
      </w:r>
    </w:p>
    <w:p w14:paraId="6298F712" w14:textId="77777777" w:rsidR="00143A65" w:rsidRPr="00143A65" w:rsidRDefault="00143A65" w:rsidP="00143A65">
      <w:pPr>
        <w:overflowPunct/>
        <w:autoSpaceDE/>
        <w:autoSpaceDN/>
        <w:adjustRightInd/>
        <w:spacing w:line="360" w:lineRule="auto"/>
        <w:textAlignment w:val="auto"/>
        <w:rPr>
          <w:color w:val="auto"/>
          <w:sz w:val="22"/>
          <w:szCs w:val="22"/>
        </w:rPr>
      </w:pPr>
    </w:p>
    <w:p w14:paraId="214B63DA" w14:textId="278EA9EC"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rPr>
        <w:t>In a social context, this call was at the victim’s house where her mother and two children were also present. The children were in bed and the victim had already decided she wanted her mum present for emotional support. </w:t>
      </w:r>
    </w:p>
    <w:p w14:paraId="644274C4" w14:textId="77777777" w:rsidR="00143A65" w:rsidRPr="00143A65" w:rsidRDefault="00143A65" w:rsidP="00143A65">
      <w:pPr>
        <w:overflowPunct/>
        <w:autoSpaceDE/>
        <w:autoSpaceDN/>
        <w:adjustRightInd/>
        <w:spacing w:line="360" w:lineRule="auto"/>
        <w:textAlignment w:val="auto"/>
        <w:rPr>
          <w:color w:val="auto"/>
          <w:sz w:val="22"/>
          <w:szCs w:val="22"/>
        </w:rPr>
      </w:pPr>
    </w:p>
    <w:p w14:paraId="6486637C" w14:textId="7A7F04D6"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rPr>
        <w:t>With regards to legislative context, at this moment in time I considered the offence of harassment with the fear that violence would be carried out, and due to the violent history in their relationship. Section 4 of the Protection Against Harassment Act 1997 states ‘A person whose course of conduct causes another to fear, on at least two occasions, that violence will be used against him is guilty of an offence if he knows or ought to know that his course of conduct will cause the other so to fear on each of those occasions’ (Gov.UK 2011).</w:t>
      </w:r>
    </w:p>
    <w:p w14:paraId="12A3758D" w14:textId="77777777" w:rsidR="00143A65" w:rsidRPr="00143A65" w:rsidRDefault="00143A65" w:rsidP="00143A65">
      <w:pPr>
        <w:overflowPunct/>
        <w:autoSpaceDE/>
        <w:autoSpaceDN/>
        <w:adjustRightInd/>
        <w:spacing w:line="360" w:lineRule="auto"/>
        <w:textAlignment w:val="auto"/>
        <w:rPr>
          <w:color w:val="auto"/>
          <w:sz w:val="22"/>
          <w:szCs w:val="22"/>
        </w:rPr>
      </w:pPr>
    </w:p>
    <w:p w14:paraId="23E14C1C" w14:textId="416D61EF"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rPr>
        <w:t>In this instance, the contact from her ex-partner was only on one occasion meaning it did not meet the criteria of a criminal offence. Despite this, it was an extremely high-risk</w:t>
      </w:r>
      <w:r w:rsidRPr="00143A65">
        <w:rPr>
          <w:color w:val="212B32"/>
          <w:sz w:val="22"/>
          <w:szCs w:val="22"/>
          <w:shd w:val="clear" w:color="auto" w:fill="FFFFFF"/>
        </w:rPr>
        <w:t xml:space="preserve"> domestic violence case including the ex-partner brutally assaulting her numerous times and threats to kill her in the past. Whilst I wasn't an officer in case for this, it was my responsibility as the dispatched officer to support her and signpost to the relevant organisations.</w:t>
      </w:r>
    </w:p>
    <w:p w14:paraId="15319641" w14:textId="77777777"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shd w:val="clear" w:color="auto" w:fill="FFFFFF"/>
        </w:rPr>
        <w:t> </w:t>
      </w:r>
    </w:p>
    <w:p w14:paraId="2A5E0B6A" w14:textId="50BD096C" w:rsidR="00143A65" w:rsidRPr="00143A65" w:rsidRDefault="00143A65" w:rsidP="00143A65">
      <w:pPr>
        <w:overflowPunct/>
        <w:autoSpaceDE/>
        <w:autoSpaceDN/>
        <w:adjustRightInd/>
        <w:spacing w:before="240" w:after="240" w:line="360" w:lineRule="auto"/>
        <w:textAlignment w:val="auto"/>
        <w:rPr>
          <w:color w:val="auto"/>
          <w:sz w:val="22"/>
          <w:szCs w:val="22"/>
        </w:rPr>
      </w:pPr>
      <w:r w:rsidRPr="00143A65">
        <w:rPr>
          <w:color w:val="212B32"/>
          <w:sz w:val="22"/>
          <w:szCs w:val="22"/>
          <w:shd w:val="clear" w:color="auto" w:fill="FFFFFF"/>
        </w:rPr>
        <w:t xml:space="preserve"> I completed a DASH form with the victim explaining that it is a domestic abuse, stalking and harassment form that consists of 29 questions allowing police officers to gain a greater </w:t>
      </w:r>
      <w:r w:rsidRPr="00143A65">
        <w:rPr>
          <w:color w:val="212B32"/>
          <w:sz w:val="22"/>
          <w:szCs w:val="22"/>
          <w:shd w:val="clear" w:color="auto" w:fill="FFFFFF"/>
        </w:rPr>
        <w:lastRenderedPageBreak/>
        <w:t>understanding of the victims’ situation and identify and assess the risk level. This helps the police ensure we can manage any potential risks with a grading and referral to relevant organisations. The form also can help uncover further lines of enquiry for police as some of the questions relate to financial abuse which isn't always disclosed as obviously as physical abuse. This meant I was able to speak to the officer in case and ensure this line of enquiry was pursued as an attempt to gain justice for the victim as well as safeguarding her from the abuse she had suffered. A Public Protection Notification is a form attached to a DASH which allowed me to gather details of a person and situation and ensure we support them in the correct way, through consent given to share information with our partner agencies who specialise in their needs. In this domestic abuse incident, completing a PPN and DASH allowed the victims' circumstances to be shared with MARAC. This is our multi agency risk assessment conference which includes several agencies such as housing, refuges, Police, health, children's services as well as extras like the drugs and alcohol team (MARAC 2014). With my referral, they helped this victim find emergency housing and support her children with childcare and emotional support. </w:t>
      </w:r>
    </w:p>
    <w:p w14:paraId="74E8A624" w14:textId="77777777" w:rsidR="00143A65" w:rsidRPr="00143A65" w:rsidRDefault="00143A65" w:rsidP="00143A65">
      <w:pPr>
        <w:overflowPunct/>
        <w:autoSpaceDE/>
        <w:autoSpaceDN/>
        <w:adjustRightInd/>
        <w:spacing w:line="360" w:lineRule="auto"/>
        <w:textAlignment w:val="auto"/>
        <w:rPr>
          <w:color w:val="auto"/>
          <w:sz w:val="22"/>
          <w:szCs w:val="22"/>
        </w:rPr>
      </w:pPr>
    </w:p>
    <w:p w14:paraId="1C3A9B9B" w14:textId="4EE03D01"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shd w:val="clear" w:color="auto" w:fill="FFFFFF"/>
        </w:rPr>
        <w:t xml:space="preserve">As a safety mechanism I researched access victims can have to be safeguarded. This allowed me to discover the Welsh Government </w:t>
      </w:r>
      <w:r w:rsidRPr="00143A65">
        <w:rPr>
          <w:color w:val="1F2025"/>
          <w:sz w:val="22"/>
          <w:szCs w:val="22"/>
          <w:shd w:val="clear" w:color="auto" w:fill="FFFFFF"/>
        </w:rPr>
        <w:t>violence against women, domestic abuse and sexual violence capital grant. This meant that I applied for my victim to get a free package delivered to them with a video doorbell, personal alarm with torch, a window jammer and access to safety/advice services (GVS, n.d). In reflection, this was extremely effective as my victim felt grateful for the support and relieved by my signposting allowing to feel she was safe in her own home.  </w:t>
      </w:r>
    </w:p>
    <w:p w14:paraId="0F704BC6" w14:textId="77777777" w:rsidR="00143A65" w:rsidRPr="00143A65" w:rsidRDefault="00143A65" w:rsidP="00143A65">
      <w:pPr>
        <w:overflowPunct/>
        <w:autoSpaceDE/>
        <w:autoSpaceDN/>
        <w:adjustRightInd/>
        <w:spacing w:line="360" w:lineRule="auto"/>
        <w:textAlignment w:val="auto"/>
        <w:rPr>
          <w:color w:val="auto"/>
          <w:sz w:val="22"/>
          <w:szCs w:val="22"/>
        </w:rPr>
      </w:pPr>
    </w:p>
    <w:p w14:paraId="6217A2D3" w14:textId="6051CBE1"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shd w:val="clear" w:color="auto" w:fill="FFFFFF"/>
        </w:rPr>
        <w:t>As a long-term support mechanism for my victim, I spoke to my line manager as I wanted to look at more support, I can give her from external agencies independent from the Police Force. This is a vital part of supporting this victim through the criminal justice system as investigations and court dates are a very long process, meaning the victim is having to relive these traumatic life experiences. The National Centre for Domestic Violence was a suggestion given to me whose role is to act as a support network who can act as a third-party injunction (NVDV, n.d). This means they can apply for restraining orders as well as giving support and awareness of domestic abuse. </w:t>
      </w:r>
    </w:p>
    <w:p w14:paraId="3FCE65D3" w14:textId="77777777" w:rsidR="00143A65" w:rsidRPr="00143A65" w:rsidRDefault="00143A65" w:rsidP="00143A65">
      <w:pPr>
        <w:overflowPunct/>
        <w:autoSpaceDE/>
        <w:autoSpaceDN/>
        <w:adjustRightInd/>
        <w:spacing w:line="360" w:lineRule="auto"/>
        <w:textAlignment w:val="auto"/>
        <w:rPr>
          <w:color w:val="auto"/>
          <w:sz w:val="22"/>
          <w:szCs w:val="22"/>
        </w:rPr>
      </w:pPr>
    </w:p>
    <w:p w14:paraId="6C251C14" w14:textId="2FC43B58"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212B32"/>
          <w:sz w:val="22"/>
          <w:szCs w:val="22"/>
          <w:shd w:val="clear" w:color="auto" w:fill="FFFFFF"/>
        </w:rPr>
        <w:lastRenderedPageBreak/>
        <w:t>The victim then completed a victim personal statement which highlights the effects the incident has had on her. I ensured that the victim understood that a victim's personal statement has a purpose to represent her voice to explain the personal impact factors it had if the case goes to court. This process is one of the basic rights victims are entitled to within Wales and England shown in the Victims Code (Ministry of Justice 2021).</w:t>
      </w:r>
    </w:p>
    <w:p w14:paraId="66B30F98" w14:textId="77777777" w:rsidR="00143A65" w:rsidRPr="00143A65" w:rsidRDefault="00143A65" w:rsidP="00143A65">
      <w:pPr>
        <w:overflowPunct/>
        <w:autoSpaceDE/>
        <w:autoSpaceDN/>
        <w:adjustRightInd/>
        <w:spacing w:line="360" w:lineRule="auto"/>
        <w:textAlignment w:val="auto"/>
        <w:rPr>
          <w:color w:val="auto"/>
          <w:sz w:val="22"/>
          <w:szCs w:val="22"/>
        </w:rPr>
      </w:pPr>
    </w:p>
    <w:p w14:paraId="7E6A1C72" w14:textId="6F6D3456"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1F2025"/>
          <w:sz w:val="22"/>
          <w:szCs w:val="22"/>
          <w:shd w:val="clear" w:color="auto" w:fill="FFFFFF"/>
        </w:rPr>
        <w:t>Upon reflection, I should have used my initiative and followed an additional procedure which was to add a critical marker to the address. This means that there is a note put on the address so that if we get any calls coming from there, it will instantly act like an alarm to police staff about the risk factors and possible situation at her home. It also gives the victim a sense of safety as officers will be able to act fast and understand vital circumstances of the history of the incidents. This would have been a key element of safeguarding the victim and that there were children at the address, whilst the investigation was ongoing and the stages through the criminal justice system. Through my research, many victims have given feedback that these markers have made them feel safer in their own homes and feel calmer knowing that it acts as a risk alert to a 999 response if a call comes in (Rock 2022).</w:t>
      </w:r>
    </w:p>
    <w:p w14:paraId="47D246A3" w14:textId="77777777" w:rsidR="00143A65" w:rsidRPr="00143A65" w:rsidRDefault="00143A65" w:rsidP="00143A65">
      <w:pPr>
        <w:overflowPunct/>
        <w:autoSpaceDE/>
        <w:autoSpaceDN/>
        <w:adjustRightInd/>
        <w:spacing w:line="360" w:lineRule="auto"/>
        <w:textAlignment w:val="auto"/>
        <w:rPr>
          <w:color w:val="auto"/>
          <w:sz w:val="22"/>
          <w:szCs w:val="22"/>
        </w:rPr>
      </w:pPr>
    </w:p>
    <w:p w14:paraId="68ECB38E" w14:textId="54D2F972"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color w:val="1F2025"/>
          <w:sz w:val="22"/>
          <w:szCs w:val="22"/>
          <w:shd w:val="clear" w:color="auto" w:fill="FFFFFF"/>
        </w:rPr>
        <w:t>As I reflect, I can see there were additional aspects to consider specific to the policing role such as the step-by-step considerations with dealing with a domestic incident produced by (College of Policing 2015). This includes before attendance, preparing to execute our body worn videos and what powers of entry we can use, if we are denied entry to the property. However, the primary purpose this webpage gives is ‘ensuring immediate safety’, above all else. It is after that you should then consider the investigatory process including to secure and preserve evidence, which is also a part of the golden hour principles. The golden hour principles are a checklist police officers use to ensure we cover all investigative avenues immediately after a crime has happened. This includes identifying and dealing with a scene, victims, witnesses and suspects as well as assigning responsibility, gathering intelligence, and preserving physical evidence (College of Policing 2013). </w:t>
      </w:r>
    </w:p>
    <w:p w14:paraId="5BB12E58" w14:textId="77777777" w:rsidR="00143A65" w:rsidRPr="00143A65" w:rsidRDefault="00143A65" w:rsidP="00143A65">
      <w:pPr>
        <w:overflowPunct/>
        <w:autoSpaceDE/>
        <w:autoSpaceDN/>
        <w:adjustRightInd/>
        <w:spacing w:after="240" w:line="360" w:lineRule="auto"/>
        <w:textAlignment w:val="auto"/>
        <w:rPr>
          <w:color w:val="auto"/>
          <w:sz w:val="22"/>
          <w:szCs w:val="22"/>
        </w:rPr>
      </w:pPr>
    </w:p>
    <w:p w14:paraId="374BC50E" w14:textId="64F97BF3" w:rsidR="00143A65" w:rsidRPr="00143A65" w:rsidRDefault="00143A65" w:rsidP="00143A65">
      <w:pPr>
        <w:overflowPunct/>
        <w:autoSpaceDE/>
        <w:autoSpaceDN/>
        <w:adjustRightInd/>
        <w:spacing w:before="240" w:after="240" w:line="360" w:lineRule="auto"/>
        <w:jc w:val="both"/>
        <w:textAlignment w:val="auto"/>
        <w:rPr>
          <w:color w:val="auto"/>
          <w:sz w:val="22"/>
          <w:szCs w:val="22"/>
        </w:rPr>
      </w:pPr>
      <w:r w:rsidRPr="00143A65">
        <w:rPr>
          <w:sz w:val="22"/>
          <w:szCs w:val="22"/>
          <w:shd w:val="clear" w:color="auto" w:fill="FFFFFF"/>
        </w:rPr>
        <w:t xml:space="preserve">To conclude, I was organised and efficient at ensuring to abide by all mandatory procedures we follow as Police officers. I showed my awareness and understanding of signposting victims. Although there are no strict procedures to follow with signposting, there are plenty of ways to </w:t>
      </w:r>
      <w:r w:rsidRPr="00143A65">
        <w:rPr>
          <w:sz w:val="22"/>
          <w:szCs w:val="22"/>
          <w:shd w:val="clear" w:color="auto" w:fill="FFFFFF"/>
        </w:rPr>
        <w:lastRenderedPageBreak/>
        <w:t xml:space="preserve">access useful support for victims including the app which I have mentioned above. Due to having access to useful resources like these, it has made my knowledge expand and allowed me to have a wide range of support networks to offer to the victim and support them through the criminal justice system by implementing many safety precautions whilst the investigation was being carried out. There is no exhaustive list of options I could have offered for this victim however the ideology to go above and beyond to discover that these are the accurate intentions to have when following the responsibilities and procedures enforced by Gwent Police. </w:t>
      </w:r>
    </w:p>
    <w:p w14:paraId="0797331D" w14:textId="521D153F" w:rsidR="00025650" w:rsidRDefault="00025650" w:rsidP="00025650">
      <w:pPr>
        <w:jc w:val="both"/>
        <w:rPr>
          <w:sz w:val="24"/>
          <w:szCs w:val="24"/>
        </w:rPr>
      </w:pPr>
    </w:p>
    <w:p w14:paraId="40C4EA3A" w14:textId="5D5A92D4" w:rsidR="00143A65" w:rsidRDefault="00143A65" w:rsidP="00025650">
      <w:pPr>
        <w:jc w:val="both"/>
        <w:rPr>
          <w:sz w:val="24"/>
          <w:szCs w:val="24"/>
        </w:rPr>
      </w:pPr>
    </w:p>
    <w:p w14:paraId="76BFAE19" w14:textId="0BAE0379" w:rsidR="00143A65" w:rsidRPr="00270EEB" w:rsidRDefault="00143A65" w:rsidP="00025650">
      <w:pPr>
        <w:jc w:val="both"/>
        <w:rPr>
          <w:sz w:val="24"/>
          <w:szCs w:val="24"/>
        </w:rPr>
      </w:pPr>
      <w:r>
        <w:rPr>
          <w:sz w:val="24"/>
          <w:szCs w:val="24"/>
        </w:rPr>
        <w:t>Word count- 1515</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2BF0430E"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3B49358C" w14:textId="0297FDF3" w:rsidR="00376619" w:rsidRDefault="00376619" w:rsidP="62FE5CAF">
            <w:pPr>
              <w:jc w:val="both"/>
              <w:rPr>
                <w:sz w:val="24"/>
                <w:szCs w:val="24"/>
              </w:rPr>
            </w:pP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19FC82D1" w:rsidR="003C458C" w:rsidRDefault="003C458C" w:rsidP="003C458C">
      <w:pPr>
        <w:jc w:val="both"/>
        <w:rPr>
          <w:b/>
          <w:sz w:val="24"/>
          <w:szCs w:val="24"/>
        </w:rPr>
      </w:pPr>
      <w:r w:rsidRPr="00450C83">
        <w:rPr>
          <w:b/>
          <w:sz w:val="24"/>
          <w:szCs w:val="24"/>
        </w:rPr>
        <w:t>ANSWER:</w:t>
      </w:r>
    </w:p>
    <w:p w14:paraId="07335955" w14:textId="57F6B758" w:rsidR="00CF1D9F" w:rsidRDefault="00CF1D9F" w:rsidP="003C458C">
      <w:pPr>
        <w:jc w:val="both"/>
        <w:rPr>
          <w:b/>
          <w:sz w:val="24"/>
          <w:szCs w:val="24"/>
        </w:rPr>
      </w:pP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1A16DD" w:rsidRDefault="00220D06" w:rsidP="00FF7EBB">
            <w:pPr>
              <w:jc w:val="both"/>
              <w:rPr>
                <w:sz w:val="24"/>
                <w:szCs w:val="24"/>
              </w:rPr>
            </w:pPr>
          </w:p>
          <w:p w14:paraId="66224223" w14:textId="77777777" w:rsidR="00220D06" w:rsidRPr="001A16DD" w:rsidRDefault="00220D06" w:rsidP="00FF7EBB">
            <w:pPr>
              <w:jc w:val="both"/>
              <w:rPr>
                <w:sz w:val="24"/>
                <w:szCs w:val="24"/>
              </w:rPr>
            </w:pPr>
          </w:p>
          <w:p w14:paraId="4B5016F9" w14:textId="77777777" w:rsidR="00220D06" w:rsidRPr="001A16DD" w:rsidRDefault="00220D06" w:rsidP="00FF7EBB">
            <w:pPr>
              <w:jc w:val="both"/>
              <w:rPr>
                <w:sz w:val="24"/>
                <w:szCs w:val="24"/>
              </w:rPr>
            </w:pPr>
          </w:p>
          <w:p w14:paraId="5A8E3BA0" w14:textId="77777777" w:rsidR="00220D06" w:rsidRPr="001A16DD" w:rsidRDefault="00220D06" w:rsidP="00FF7EBB">
            <w:pPr>
              <w:jc w:val="both"/>
              <w:rPr>
                <w:sz w:val="24"/>
                <w:szCs w:val="24"/>
              </w:rPr>
            </w:pPr>
          </w:p>
          <w:p w14:paraId="1D925BEB" w14:textId="14148136" w:rsidR="00220D06" w:rsidRPr="001A16DD" w:rsidRDefault="0082337E" w:rsidP="00FF7EBB">
            <w:pPr>
              <w:jc w:val="both"/>
              <w:rPr>
                <w:sz w:val="24"/>
                <w:szCs w:val="24"/>
              </w:rPr>
            </w:pPr>
            <w:r w:rsidRPr="001A16DD">
              <w:rPr>
                <w:sz w:val="24"/>
                <w:szCs w:val="24"/>
                <w:shd w:val="clear" w:color="auto" w:fill="F0F4F5"/>
              </w:rPr>
              <w:t> A development area that I need to improve on is to take the initial lead at calls more.</w:t>
            </w:r>
          </w:p>
          <w:p w14:paraId="12DD0457" w14:textId="77777777" w:rsidR="00220D06" w:rsidRPr="001A16DD" w:rsidRDefault="00220D06" w:rsidP="00FF7EBB">
            <w:pPr>
              <w:jc w:val="both"/>
              <w:rPr>
                <w:sz w:val="24"/>
                <w:szCs w:val="24"/>
              </w:rPr>
            </w:pPr>
          </w:p>
          <w:p w14:paraId="43FC3966" w14:textId="77777777" w:rsidR="00220D06" w:rsidRPr="001A16DD" w:rsidRDefault="00220D06" w:rsidP="00FF7EBB">
            <w:pPr>
              <w:jc w:val="both"/>
              <w:rPr>
                <w:sz w:val="24"/>
                <w:szCs w:val="24"/>
              </w:rPr>
            </w:pPr>
          </w:p>
          <w:p w14:paraId="3E32D5F2" w14:textId="77777777" w:rsidR="00220D06" w:rsidRPr="001A16DD" w:rsidRDefault="00220D06" w:rsidP="00FF7EBB">
            <w:pPr>
              <w:jc w:val="both"/>
              <w:rPr>
                <w:sz w:val="24"/>
                <w:szCs w:val="24"/>
              </w:rPr>
            </w:pPr>
          </w:p>
          <w:p w14:paraId="3F46813A" w14:textId="77777777" w:rsidR="00220D06" w:rsidRPr="001A16DD" w:rsidRDefault="00220D06" w:rsidP="00FF7EBB">
            <w:pPr>
              <w:jc w:val="both"/>
              <w:rPr>
                <w:sz w:val="24"/>
                <w:szCs w:val="24"/>
              </w:rPr>
            </w:pPr>
          </w:p>
          <w:p w14:paraId="0ED85F85" w14:textId="77777777" w:rsidR="00220D06" w:rsidRPr="001A16DD" w:rsidRDefault="00220D06" w:rsidP="00FF7EBB">
            <w:pPr>
              <w:jc w:val="both"/>
              <w:rPr>
                <w:sz w:val="24"/>
                <w:szCs w:val="24"/>
              </w:rPr>
            </w:pPr>
          </w:p>
        </w:tc>
        <w:tc>
          <w:tcPr>
            <w:tcW w:w="2249" w:type="dxa"/>
            <w:shd w:val="clear" w:color="auto" w:fill="auto"/>
          </w:tcPr>
          <w:p w14:paraId="1DD535CE" w14:textId="7E24B587" w:rsidR="00220D06" w:rsidRPr="001A16DD" w:rsidRDefault="00D03C9A" w:rsidP="00FF7EBB">
            <w:pPr>
              <w:jc w:val="both"/>
              <w:rPr>
                <w:sz w:val="24"/>
                <w:szCs w:val="24"/>
              </w:rPr>
            </w:pPr>
            <w:r w:rsidRPr="001A16DD">
              <w:rPr>
                <w:sz w:val="24"/>
                <w:szCs w:val="24"/>
                <w:shd w:val="clear" w:color="auto" w:fill="F0F4F5"/>
              </w:rPr>
              <w:t> I can achieve this by ensuring that each call I attend, I make the first contact with the person we are faced with. This will allow me to gain more confidence and experience therefore will become easier with each call I go to. It is important for me to picture my tutor as support rather than relying on them.</w:t>
            </w:r>
          </w:p>
        </w:tc>
        <w:tc>
          <w:tcPr>
            <w:tcW w:w="2230" w:type="dxa"/>
            <w:shd w:val="clear" w:color="auto" w:fill="auto"/>
          </w:tcPr>
          <w:p w14:paraId="177DD410" w14:textId="63154D48" w:rsidR="00220D06" w:rsidRPr="001A16DD" w:rsidRDefault="00D03C9A" w:rsidP="00FF7EBB">
            <w:pPr>
              <w:jc w:val="both"/>
              <w:rPr>
                <w:sz w:val="24"/>
                <w:szCs w:val="24"/>
              </w:rPr>
            </w:pPr>
            <w:r w:rsidRPr="001A16DD">
              <w:rPr>
                <w:sz w:val="24"/>
                <w:szCs w:val="24"/>
                <w:shd w:val="clear" w:color="auto" w:fill="F0F4F5"/>
              </w:rPr>
              <w:t xml:space="preserve">My tutor is at every call </w:t>
            </w:r>
            <w:r w:rsidR="001A16DD" w:rsidRPr="001A16DD">
              <w:rPr>
                <w:sz w:val="24"/>
                <w:szCs w:val="24"/>
                <w:shd w:val="clear" w:color="auto" w:fill="F0F4F5"/>
              </w:rPr>
              <w:t>I</w:t>
            </w:r>
            <w:r w:rsidRPr="001A16DD">
              <w:rPr>
                <w:sz w:val="24"/>
                <w:szCs w:val="24"/>
                <w:shd w:val="clear" w:color="auto" w:fill="F0F4F5"/>
              </w:rPr>
              <w:t xml:space="preserve"> go to therefore I will remember that if i have any questions or doubts then to ask them.</w:t>
            </w:r>
          </w:p>
        </w:tc>
        <w:tc>
          <w:tcPr>
            <w:tcW w:w="2230" w:type="dxa"/>
            <w:shd w:val="clear" w:color="auto" w:fill="auto"/>
          </w:tcPr>
          <w:p w14:paraId="1F90E38B" w14:textId="43505F2C" w:rsidR="62FE5CAF" w:rsidRPr="001A16DD" w:rsidRDefault="00D03C9A" w:rsidP="62FE5CAF">
            <w:pPr>
              <w:jc w:val="both"/>
              <w:rPr>
                <w:color w:val="auto"/>
                <w:sz w:val="24"/>
                <w:szCs w:val="24"/>
              </w:rPr>
            </w:pPr>
            <w:r w:rsidRPr="001A16DD">
              <w:rPr>
                <w:color w:val="auto"/>
                <w:sz w:val="24"/>
                <w:szCs w:val="24"/>
                <w:shd w:val="clear" w:color="auto" w:fill="F0F4F5"/>
              </w:rPr>
              <w:t xml:space="preserve"> I would like to achieve this within the next two sets so that I can rely on my independence more rather than my tutor, applying the knowledge and experience I am getting from each </w:t>
            </w:r>
            <w:r w:rsidR="001A16DD" w:rsidRPr="001A16DD">
              <w:rPr>
                <w:color w:val="auto"/>
                <w:sz w:val="24"/>
                <w:szCs w:val="24"/>
                <w:shd w:val="clear" w:color="auto" w:fill="F0F4F5"/>
              </w:rPr>
              <w:t>call.</w:t>
            </w:r>
          </w:p>
        </w:tc>
      </w:tr>
      <w:tr w:rsidR="00220D06" w:rsidRPr="00270EEB" w14:paraId="4DD6097A" w14:textId="77777777" w:rsidTr="6E3AA50A">
        <w:tc>
          <w:tcPr>
            <w:tcW w:w="2318" w:type="dxa"/>
            <w:shd w:val="clear" w:color="auto" w:fill="auto"/>
          </w:tcPr>
          <w:p w14:paraId="3411A998" w14:textId="77777777" w:rsidR="00220D06" w:rsidRPr="001A16DD" w:rsidRDefault="00220D06" w:rsidP="00FF7EBB">
            <w:pPr>
              <w:jc w:val="both"/>
              <w:rPr>
                <w:color w:val="auto"/>
                <w:sz w:val="24"/>
                <w:szCs w:val="24"/>
              </w:rPr>
            </w:pPr>
          </w:p>
          <w:p w14:paraId="24A3FE31" w14:textId="77777777" w:rsidR="00220D06" w:rsidRPr="001A16DD" w:rsidRDefault="00220D06" w:rsidP="00FF7EBB">
            <w:pPr>
              <w:jc w:val="both"/>
              <w:rPr>
                <w:color w:val="auto"/>
                <w:sz w:val="24"/>
                <w:szCs w:val="24"/>
              </w:rPr>
            </w:pPr>
          </w:p>
          <w:p w14:paraId="425B6CB3" w14:textId="5AD2B82D" w:rsidR="00220D06" w:rsidRPr="001A16DD" w:rsidRDefault="00A93EFE" w:rsidP="00FF7EBB">
            <w:pPr>
              <w:jc w:val="both"/>
              <w:rPr>
                <w:color w:val="auto"/>
                <w:sz w:val="24"/>
                <w:szCs w:val="24"/>
              </w:rPr>
            </w:pPr>
            <w:r w:rsidRPr="001A16DD">
              <w:rPr>
                <w:color w:val="auto"/>
                <w:sz w:val="24"/>
                <w:szCs w:val="24"/>
                <w:shd w:val="clear" w:color="auto" w:fill="F0F4F5"/>
              </w:rPr>
              <w:t>An area I would identify as needing development would be managing conflict better.</w:t>
            </w:r>
          </w:p>
          <w:p w14:paraId="4865F322" w14:textId="77777777" w:rsidR="00220D06" w:rsidRPr="001A16DD" w:rsidRDefault="00220D06" w:rsidP="00FF7EBB">
            <w:pPr>
              <w:jc w:val="both"/>
              <w:rPr>
                <w:color w:val="auto"/>
                <w:sz w:val="24"/>
                <w:szCs w:val="24"/>
              </w:rPr>
            </w:pPr>
          </w:p>
          <w:p w14:paraId="0A2D2C9B" w14:textId="77777777" w:rsidR="00220D06" w:rsidRPr="001A16DD" w:rsidRDefault="00220D06" w:rsidP="00FF7EBB">
            <w:pPr>
              <w:jc w:val="both"/>
              <w:rPr>
                <w:color w:val="auto"/>
                <w:sz w:val="24"/>
                <w:szCs w:val="24"/>
              </w:rPr>
            </w:pPr>
          </w:p>
          <w:p w14:paraId="0214F434" w14:textId="77777777" w:rsidR="00220D06" w:rsidRPr="001A16DD" w:rsidRDefault="00220D06" w:rsidP="00FF7EBB">
            <w:pPr>
              <w:jc w:val="both"/>
              <w:rPr>
                <w:color w:val="auto"/>
                <w:sz w:val="24"/>
                <w:szCs w:val="24"/>
              </w:rPr>
            </w:pPr>
          </w:p>
          <w:p w14:paraId="78E923B6" w14:textId="77777777" w:rsidR="00220D06" w:rsidRPr="001A16DD" w:rsidRDefault="00220D06" w:rsidP="00FF7EBB">
            <w:pPr>
              <w:jc w:val="both"/>
              <w:rPr>
                <w:color w:val="auto"/>
                <w:sz w:val="24"/>
                <w:szCs w:val="24"/>
              </w:rPr>
            </w:pPr>
          </w:p>
          <w:p w14:paraId="230BFF7F" w14:textId="77777777" w:rsidR="00220D06" w:rsidRPr="001A16DD" w:rsidRDefault="00220D06" w:rsidP="00FF7EBB">
            <w:pPr>
              <w:jc w:val="both"/>
              <w:rPr>
                <w:color w:val="auto"/>
                <w:sz w:val="24"/>
                <w:szCs w:val="24"/>
              </w:rPr>
            </w:pPr>
          </w:p>
          <w:p w14:paraId="1E5577CA" w14:textId="77777777" w:rsidR="00220D06" w:rsidRPr="001A16DD" w:rsidRDefault="00220D06" w:rsidP="00FF7EBB">
            <w:pPr>
              <w:jc w:val="both"/>
              <w:rPr>
                <w:color w:val="auto"/>
                <w:sz w:val="24"/>
                <w:szCs w:val="24"/>
              </w:rPr>
            </w:pPr>
          </w:p>
          <w:p w14:paraId="4FE15341" w14:textId="77777777" w:rsidR="00220D06" w:rsidRPr="001A16DD" w:rsidRDefault="00220D06" w:rsidP="00FF7EBB">
            <w:pPr>
              <w:jc w:val="both"/>
              <w:rPr>
                <w:color w:val="auto"/>
                <w:sz w:val="24"/>
                <w:szCs w:val="24"/>
              </w:rPr>
            </w:pPr>
          </w:p>
          <w:p w14:paraId="1243BA69" w14:textId="77777777" w:rsidR="00220D06" w:rsidRPr="001A16DD" w:rsidRDefault="00220D06" w:rsidP="00FF7EBB">
            <w:pPr>
              <w:jc w:val="both"/>
              <w:rPr>
                <w:color w:val="auto"/>
                <w:sz w:val="24"/>
                <w:szCs w:val="24"/>
              </w:rPr>
            </w:pPr>
          </w:p>
          <w:p w14:paraId="4B5300CC" w14:textId="77777777" w:rsidR="00220D06" w:rsidRPr="001A16DD" w:rsidRDefault="00220D06" w:rsidP="00FF7EBB">
            <w:pPr>
              <w:jc w:val="both"/>
              <w:rPr>
                <w:color w:val="auto"/>
                <w:sz w:val="24"/>
                <w:szCs w:val="24"/>
              </w:rPr>
            </w:pPr>
          </w:p>
        </w:tc>
        <w:tc>
          <w:tcPr>
            <w:tcW w:w="2249" w:type="dxa"/>
            <w:shd w:val="clear" w:color="auto" w:fill="auto"/>
          </w:tcPr>
          <w:p w14:paraId="4A5263DB" w14:textId="319AA085" w:rsidR="00220D06" w:rsidRPr="001A16DD" w:rsidRDefault="00BB76E5" w:rsidP="00FF7EBB">
            <w:pPr>
              <w:jc w:val="both"/>
              <w:rPr>
                <w:color w:val="auto"/>
                <w:sz w:val="24"/>
                <w:szCs w:val="24"/>
              </w:rPr>
            </w:pPr>
            <w:r w:rsidRPr="001A16DD">
              <w:rPr>
                <w:color w:val="auto"/>
                <w:sz w:val="24"/>
                <w:szCs w:val="24"/>
                <w:shd w:val="clear" w:color="auto" w:fill="F0F4F5"/>
              </w:rPr>
              <w:t>This can be achieved by trusting myself to stay in control of a situation by being assertive. Due to not being in many conflict situations yet, I do</w:t>
            </w:r>
            <w:r w:rsidR="00EB255B">
              <w:rPr>
                <w:color w:val="auto"/>
                <w:sz w:val="24"/>
                <w:szCs w:val="24"/>
                <w:shd w:val="clear" w:color="auto" w:fill="F0F4F5"/>
              </w:rPr>
              <w:t>n’t</w:t>
            </w:r>
            <w:r w:rsidRPr="001A16DD">
              <w:rPr>
                <w:color w:val="auto"/>
                <w:sz w:val="24"/>
                <w:szCs w:val="24"/>
                <w:shd w:val="clear" w:color="auto" w:fill="F0F4F5"/>
              </w:rPr>
              <w:t xml:space="preserve"> feel very confident verbally communicating with someone who is at a high rate. I will remember to verbally communicate to stay in control.</w:t>
            </w:r>
          </w:p>
        </w:tc>
        <w:tc>
          <w:tcPr>
            <w:tcW w:w="2230" w:type="dxa"/>
            <w:shd w:val="clear" w:color="auto" w:fill="auto"/>
          </w:tcPr>
          <w:p w14:paraId="55CDA8EA" w14:textId="08B7726A" w:rsidR="00220D06" w:rsidRPr="001A16DD" w:rsidRDefault="00873D8D" w:rsidP="00FF7EBB">
            <w:pPr>
              <w:jc w:val="both"/>
              <w:rPr>
                <w:color w:val="auto"/>
                <w:sz w:val="24"/>
                <w:szCs w:val="24"/>
              </w:rPr>
            </w:pPr>
            <w:r w:rsidRPr="001A16DD">
              <w:rPr>
                <w:color w:val="auto"/>
                <w:sz w:val="24"/>
                <w:szCs w:val="24"/>
                <w:shd w:val="clear" w:color="auto" w:fill="F0F4F5"/>
              </w:rPr>
              <w:t xml:space="preserve">In conflict situations </w:t>
            </w:r>
            <w:r w:rsidR="00952B0C" w:rsidRPr="001A16DD">
              <w:rPr>
                <w:color w:val="auto"/>
                <w:sz w:val="24"/>
                <w:szCs w:val="24"/>
                <w:shd w:val="clear" w:color="auto" w:fill="F0F4F5"/>
              </w:rPr>
              <w:t xml:space="preserve">it’s </w:t>
            </w:r>
            <w:r w:rsidRPr="001A16DD">
              <w:rPr>
                <w:color w:val="auto"/>
                <w:sz w:val="24"/>
                <w:szCs w:val="24"/>
                <w:shd w:val="clear" w:color="auto" w:fill="F0F4F5"/>
              </w:rPr>
              <w:t>important to remember that you may not always be supported by several colleagues however I have reviewed my body worn footage with my tutor who will also be supporting me at any of these situations in my tutorship.</w:t>
            </w:r>
          </w:p>
        </w:tc>
        <w:tc>
          <w:tcPr>
            <w:tcW w:w="2230" w:type="dxa"/>
            <w:shd w:val="clear" w:color="auto" w:fill="auto"/>
          </w:tcPr>
          <w:p w14:paraId="25AAFC86" w14:textId="3910EEE8" w:rsidR="62FE5CAF" w:rsidRPr="001A16DD" w:rsidRDefault="00873D8D" w:rsidP="62FE5CAF">
            <w:pPr>
              <w:jc w:val="both"/>
              <w:rPr>
                <w:color w:val="auto"/>
                <w:sz w:val="24"/>
                <w:szCs w:val="24"/>
              </w:rPr>
            </w:pPr>
            <w:r w:rsidRPr="001A16DD">
              <w:rPr>
                <w:color w:val="auto"/>
                <w:sz w:val="24"/>
                <w:szCs w:val="24"/>
                <w:shd w:val="clear" w:color="auto" w:fill="F0F4F5"/>
              </w:rPr>
              <w:t xml:space="preserve"> I would like to achieve this fully within 5 weeks, by the end of my tutorship period so that i can rely and trust myself to deal with situations appropriately and be able to communicate effectively with the person </w:t>
            </w:r>
            <w:r w:rsidR="005863B8" w:rsidRPr="001A16DD">
              <w:rPr>
                <w:color w:val="auto"/>
                <w:sz w:val="24"/>
                <w:szCs w:val="24"/>
                <w:shd w:val="clear" w:color="auto" w:fill="F0F4F5"/>
              </w:rPr>
              <w:t>I</w:t>
            </w:r>
            <w:r w:rsidRPr="001A16DD">
              <w:rPr>
                <w:color w:val="auto"/>
                <w:sz w:val="24"/>
                <w:szCs w:val="24"/>
                <w:shd w:val="clear" w:color="auto" w:fill="F0F4F5"/>
              </w:rPr>
              <w:t xml:space="preserve"> am dealing with.</w:t>
            </w:r>
          </w:p>
        </w:tc>
      </w:tr>
      <w:tr w:rsidR="00220D06" w:rsidRPr="00270EEB" w14:paraId="32973BBE" w14:textId="77777777" w:rsidTr="6E3AA50A">
        <w:tc>
          <w:tcPr>
            <w:tcW w:w="2318" w:type="dxa"/>
            <w:shd w:val="clear" w:color="auto" w:fill="auto"/>
          </w:tcPr>
          <w:p w14:paraId="27365973" w14:textId="77777777" w:rsidR="00220D06" w:rsidRPr="001A16DD" w:rsidRDefault="00220D06" w:rsidP="00FF7EBB">
            <w:pPr>
              <w:jc w:val="both"/>
              <w:rPr>
                <w:color w:val="auto"/>
                <w:sz w:val="24"/>
                <w:szCs w:val="24"/>
              </w:rPr>
            </w:pPr>
          </w:p>
          <w:p w14:paraId="6B12593B" w14:textId="77777777" w:rsidR="00220D06" w:rsidRPr="001A16DD" w:rsidRDefault="00220D06" w:rsidP="00FF7EBB">
            <w:pPr>
              <w:jc w:val="both"/>
              <w:rPr>
                <w:color w:val="auto"/>
                <w:sz w:val="24"/>
                <w:szCs w:val="24"/>
              </w:rPr>
            </w:pPr>
          </w:p>
          <w:p w14:paraId="39F61F13" w14:textId="36B35FAC" w:rsidR="00220D06" w:rsidRPr="001A16DD" w:rsidRDefault="00873D8D" w:rsidP="00FF7EBB">
            <w:pPr>
              <w:jc w:val="both"/>
              <w:rPr>
                <w:color w:val="auto"/>
                <w:sz w:val="24"/>
                <w:szCs w:val="24"/>
              </w:rPr>
            </w:pPr>
            <w:r w:rsidRPr="001A16DD">
              <w:rPr>
                <w:color w:val="auto"/>
                <w:sz w:val="24"/>
                <w:szCs w:val="24"/>
                <w:shd w:val="clear" w:color="auto" w:fill="F0F4F5"/>
              </w:rPr>
              <w:t xml:space="preserve">I </w:t>
            </w:r>
            <w:r w:rsidR="005863B8" w:rsidRPr="001A16DD">
              <w:rPr>
                <w:color w:val="auto"/>
                <w:sz w:val="24"/>
                <w:szCs w:val="24"/>
                <w:shd w:val="clear" w:color="auto" w:fill="F0F4F5"/>
              </w:rPr>
              <w:t>will</w:t>
            </w:r>
            <w:r w:rsidRPr="001A16DD">
              <w:rPr>
                <w:color w:val="auto"/>
                <w:sz w:val="24"/>
                <w:szCs w:val="24"/>
                <w:shd w:val="clear" w:color="auto" w:fill="F0F4F5"/>
              </w:rPr>
              <w:t xml:space="preserve"> develop my rapport building skills with the community and members of the public.</w:t>
            </w:r>
          </w:p>
          <w:p w14:paraId="3212F272" w14:textId="77777777" w:rsidR="00220D06" w:rsidRPr="001A16DD" w:rsidRDefault="00220D06" w:rsidP="00FF7EBB">
            <w:pPr>
              <w:jc w:val="both"/>
              <w:rPr>
                <w:color w:val="auto"/>
                <w:sz w:val="24"/>
                <w:szCs w:val="24"/>
              </w:rPr>
            </w:pPr>
          </w:p>
          <w:p w14:paraId="1BEBD163" w14:textId="77777777" w:rsidR="00220D06" w:rsidRPr="001A16DD" w:rsidRDefault="00220D06" w:rsidP="00FF7EBB">
            <w:pPr>
              <w:jc w:val="both"/>
              <w:rPr>
                <w:color w:val="auto"/>
                <w:sz w:val="24"/>
                <w:szCs w:val="24"/>
              </w:rPr>
            </w:pPr>
          </w:p>
          <w:p w14:paraId="40CC91DD" w14:textId="77777777" w:rsidR="00220D06" w:rsidRPr="001A16DD" w:rsidRDefault="00220D06" w:rsidP="00FF7EBB">
            <w:pPr>
              <w:jc w:val="both"/>
              <w:rPr>
                <w:color w:val="auto"/>
                <w:sz w:val="24"/>
                <w:szCs w:val="24"/>
              </w:rPr>
            </w:pPr>
          </w:p>
          <w:p w14:paraId="0304AF65" w14:textId="77777777" w:rsidR="00220D06" w:rsidRPr="001A16DD" w:rsidRDefault="00220D06" w:rsidP="00FF7EBB">
            <w:pPr>
              <w:jc w:val="both"/>
              <w:rPr>
                <w:color w:val="auto"/>
                <w:sz w:val="24"/>
                <w:szCs w:val="24"/>
              </w:rPr>
            </w:pPr>
          </w:p>
          <w:p w14:paraId="65C95C94" w14:textId="77777777" w:rsidR="00220D06" w:rsidRPr="001A16DD" w:rsidRDefault="00220D06" w:rsidP="00FF7EBB">
            <w:pPr>
              <w:jc w:val="both"/>
              <w:rPr>
                <w:color w:val="auto"/>
                <w:sz w:val="24"/>
                <w:szCs w:val="24"/>
              </w:rPr>
            </w:pPr>
          </w:p>
          <w:p w14:paraId="78F17E05" w14:textId="77777777" w:rsidR="00220D06" w:rsidRPr="001A16DD" w:rsidRDefault="00220D06" w:rsidP="00FF7EBB">
            <w:pPr>
              <w:jc w:val="both"/>
              <w:rPr>
                <w:color w:val="auto"/>
                <w:sz w:val="24"/>
                <w:szCs w:val="24"/>
              </w:rPr>
            </w:pPr>
          </w:p>
          <w:p w14:paraId="637C7801" w14:textId="77777777" w:rsidR="00220D06" w:rsidRPr="001A16DD" w:rsidRDefault="00220D06" w:rsidP="00FF7EBB">
            <w:pPr>
              <w:jc w:val="both"/>
              <w:rPr>
                <w:color w:val="auto"/>
                <w:sz w:val="24"/>
                <w:szCs w:val="24"/>
              </w:rPr>
            </w:pPr>
          </w:p>
          <w:p w14:paraId="3914B7AC" w14:textId="77777777" w:rsidR="00220D06" w:rsidRPr="001A16DD" w:rsidRDefault="00220D06" w:rsidP="00FF7EBB">
            <w:pPr>
              <w:jc w:val="both"/>
              <w:rPr>
                <w:color w:val="auto"/>
                <w:sz w:val="24"/>
                <w:szCs w:val="24"/>
              </w:rPr>
            </w:pPr>
          </w:p>
          <w:p w14:paraId="6AD71E3E" w14:textId="77777777" w:rsidR="00220D06" w:rsidRPr="001A16DD" w:rsidRDefault="00220D06" w:rsidP="00FF7EBB">
            <w:pPr>
              <w:jc w:val="both"/>
              <w:rPr>
                <w:color w:val="auto"/>
                <w:sz w:val="24"/>
                <w:szCs w:val="24"/>
              </w:rPr>
            </w:pPr>
          </w:p>
          <w:p w14:paraId="59B02BC7" w14:textId="77777777" w:rsidR="00220D06" w:rsidRPr="001A16DD" w:rsidRDefault="00220D06" w:rsidP="00FF7EBB">
            <w:pPr>
              <w:jc w:val="both"/>
              <w:rPr>
                <w:color w:val="auto"/>
                <w:sz w:val="24"/>
                <w:szCs w:val="24"/>
              </w:rPr>
            </w:pPr>
          </w:p>
        </w:tc>
        <w:tc>
          <w:tcPr>
            <w:tcW w:w="2249" w:type="dxa"/>
            <w:shd w:val="clear" w:color="auto" w:fill="auto"/>
          </w:tcPr>
          <w:p w14:paraId="568C69DA" w14:textId="45E0DEDB" w:rsidR="00220D06" w:rsidRPr="001A16DD" w:rsidRDefault="00873D8D" w:rsidP="00FF7EBB">
            <w:pPr>
              <w:jc w:val="both"/>
              <w:rPr>
                <w:color w:val="auto"/>
                <w:sz w:val="24"/>
                <w:szCs w:val="24"/>
              </w:rPr>
            </w:pPr>
            <w:r w:rsidRPr="001A16DD">
              <w:rPr>
                <w:color w:val="auto"/>
                <w:sz w:val="24"/>
                <w:szCs w:val="24"/>
                <w:shd w:val="clear" w:color="auto" w:fill="F0F4F5"/>
              </w:rPr>
              <w:t>This can be achieved as my confidence is building more and ensuring to be proactive when my workload is low. I will carry out foot patrols in busy areas like the town so that I can engage with a variety of members of the public.</w:t>
            </w:r>
          </w:p>
        </w:tc>
        <w:tc>
          <w:tcPr>
            <w:tcW w:w="2230" w:type="dxa"/>
            <w:shd w:val="clear" w:color="auto" w:fill="auto"/>
          </w:tcPr>
          <w:p w14:paraId="1EC0C278" w14:textId="77777777" w:rsidR="009157D0" w:rsidRPr="001A16DD" w:rsidRDefault="009157D0" w:rsidP="009157D0">
            <w:pPr>
              <w:pStyle w:val="NormalWeb"/>
              <w:spacing w:before="240" w:beforeAutospacing="0" w:after="240" w:afterAutospacing="0"/>
              <w:jc w:val="both"/>
            </w:pPr>
            <w:r w:rsidRPr="001A16DD">
              <w:rPr>
                <w:rFonts w:ascii="Arial" w:hAnsi="Arial" w:cs="Arial"/>
                <w:shd w:val="clear" w:color="auto" w:fill="F0F4F5"/>
              </w:rPr>
              <w:t> My tutor who has over 5 years of experience can support me by watching how she instigates conversation and executes her rapport skills. </w:t>
            </w:r>
          </w:p>
          <w:p w14:paraId="63F131C2" w14:textId="77777777" w:rsidR="009157D0" w:rsidRPr="001A16DD" w:rsidRDefault="009157D0" w:rsidP="009157D0">
            <w:pPr>
              <w:pStyle w:val="NormalWeb"/>
              <w:spacing w:before="240" w:beforeAutospacing="0" w:after="240" w:afterAutospacing="0"/>
              <w:jc w:val="both"/>
            </w:pPr>
            <w:r w:rsidRPr="001A16DD">
              <w:rPr>
                <w:rFonts w:ascii="Arial" w:hAnsi="Arial" w:cs="Arial"/>
                <w:shd w:val="clear" w:color="auto" w:fill="F0F4F5"/>
              </w:rPr>
              <w:t xml:space="preserve">I also have the neighbourhood team including PCSOs who can advise me on how to engage with the public due to that being a key skill in their role. </w:t>
            </w:r>
          </w:p>
          <w:p w14:paraId="63C5B3FF" w14:textId="77777777" w:rsidR="00220D06" w:rsidRPr="001A16DD" w:rsidRDefault="00220D06" w:rsidP="00FF7EBB">
            <w:pPr>
              <w:jc w:val="both"/>
              <w:rPr>
                <w:color w:val="auto"/>
                <w:sz w:val="24"/>
                <w:szCs w:val="24"/>
              </w:rPr>
            </w:pPr>
          </w:p>
        </w:tc>
        <w:tc>
          <w:tcPr>
            <w:tcW w:w="2230" w:type="dxa"/>
            <w:shd w:val="clear" w:color="auto" w:fill="auto"/>
          </w:tcPr>
          <w:p w14:paraId="5A4090B6" w14:textId="6EE43151" w:rsidR="62FE5CAF" w:rsidRPr="001A16DD" w:rsidRDefault="009157D0" w:rsidP="62FE5CAF">
            <w:pPr>
              <w:jc w:val="both"/>
              <w:rPr>
                <w:color w:val="auto"/>
                <w:sz w:val="24"/>
                <w:szCs w:val="24"/>
              </w:rPr>
            </w:pPr>
            <w:r w:rsidRPr="001A16DD">
              <w:rPr>
                <w:color w:val="auto"/>
                <w:sz w:val="24"/>
                <w:szCs w:val="24"/>
                <w:shd w:val="clear" w:color="auto" w:fill="F0F4F5"/>
              </w:rPr>
              <w:t xml:space="preserve"> I would like to gradually achieve this however within the timeframe of two weeks as it is realistic with the high volume of time </w:t>
            </w:r>
            <w:r w:rsidR="00E40236" w:rsidRPr="001A16DD">
              <w:rPr>
                <w:color w:val="auto"/>
                <w:sz w:val="24"/>
                <w:szCs w:val="24"/>
                <w:shd w:val="clear" w:color="auto" w:fill="F0F4F5"/>
              </w:rPr>
              <w:t>I</w:t>
            </w:r>
            <w:r w:rsidRPr="001A16DD">
              <w:rPr>
                <w:color w:val="auto"/>
                <w:sz w:val="24"/>
                <w:szCs w:val="24"/>
                <w:shd w:val="clear" w:color="auto" w:fill="F0F4F5"/>
              </w:rPr>
              <w:t xml:space="preserve"> </w:t>
            </w:r>
            <w:r w:rsidR="00E40236" w:rsidRPr="001A16DD">
              <w:rPr>
                <w:color w:val="auto"/>
                <w:sz w:val="24"/>
                <w:szCs w:val="24"/>
                <w:shd w:val="clear" w:color="auto" w:fill="F0F4F5"/>
              </w:rPr>
              <w:t>must</w:t>
            </w:r>
            <w:r w:rsidRPr="001A16DD">
              <w:rPr>
                <w:color w:val="auto"/>
                <w:sz w:val="24"/>
                <w:szCs w:val="24"/>
                <w:shd w:val="clear" w:color="auto" w:fill="F0F4F5"/>
              </w:rPr>
              <w:t xml:space="preserve"> attend calls and carry out patrols to fulfil this fundamental role as a PC.</w:t>
            </w:r>
          </w:p>
        </w:tc>
      </w:tr>
      <w:tr w:rsidR="00AC5D58" w:rsidRPr="00270EEB" w14:paraId="22F0BD4F" w14:textId="77777777" w:rsidTr="6E3AA50A">
        <w:tc>
          <w:tcPr>
            <w:tcW w:w="2318" w:type="dxa"/>
            <w:shd w:val="clear" w:color="auto" w:fill="auto"/>
          </w:tcPr>
          <w:p w14:paraId="3693E8A3" w14:textId="39A6F872" w:rsidR="00AC5D58" w:rsidRPr="001A16DD" w:rsidRDefault="00DE4180" w:rsidP="00FF7EBB">
            <w:pPr>
              <w:jc w:val="both"/>
              <w:rPr>
                <w:sz w:val="24"/>
                <w:szCs w:val="24"/>
              </w:rPr>
            </w:pPr>
            <w:r w:rsidRPr="001A16DD">
              <w:rPr>
                <w:sz w:val="24"/>
                <w:szCs w:val="24"/>
              </w:rPr>
              <w:t xml:space="preserve">I </w:t>
            </w:r>
            <w:r w:rsidR="007D631E" w:rsidRPr="001A16DD">
              <w:rPr>
                <w:sz w:val="24"/>
                <w:szCs w:val="24"/>
              </w:rPr>
              <w:t>will</w:t>
            </w:r>
            <w:r w:rsidRPr="001A16DD">
              <w:rPr>
                <w:sz w:val="24"/>
                <w:szCs w:val="24"/>
              </w:rPr>
              <w:t xml:space="preserve"> develop my statement writing skills </w:t>
            </w:r>
            <w:r w:rsidR="00C83B47" w:rsidRPr="001A16DD">
              <w:rPr>
                <w:sz w:val="24"/>
                <w:szCs w:val="24"/>
              </w:rPr>
              <w:t xml:space="preserve">ensuring to cover vital details </w:t>
            </w:r>
            <w:r w:rsidR="0038258C" w:rsidRPr="001A16DD">
              <w:rPr>
                <w:sz w:val="24"/>
                <w:szCs w:val="24"/>
              </w:rPr>
              <w:t>of the incident.</w:t>
            </w:r>
          </w:p>
        </w:tc>
        <w:tc>
          <w:tcPr>
            <w:tcW w:w="2249" w:type="dxa"/>
            <w:shd w:val="clear" w:color="auto" w:fill="auto"/>
          </w:tcPr>
          <w:p w14:paraId="63507FB1" w14:textId="4B0E7913" w:rsidR="00AC5D58" w:rsidRPr="001A16DD" w:rsidRDefault="00C83B47" w:rsidP="00FF7EBB">
            <w:pPr>
              <w:jc w:val="both"/>
              <w:rPr>
                <w:sz w:val="24"/>
                <w:szCs w:val="24"/>
              </w:rPr>
            </w:pPr>
            <w:r w:rsidRPr="001A16DD">
              <w:rPr>
                <w:sz w:val="24"/>
                <w:szCs w:val="24"/>
              </w:rPr>
              <w:t xml:space="preserve">I can achieve this by </w:t>
            </w:r>
            <w:r w:rsidR="00C95C5C" w:rsidRPr="001A16DD">
              <w:rPr>
                <w:sz w:val="24"/>
                <w:szCs w:val="24"/>
              </w:rPr>
              <w:t>assuming the role of diary car appointments allow</w:t>
            </w:r>
            <w:r w:rsidR="003856DE" w:rsidRPr="001A16DD">
              <w:rPr>
                <w:sz w:val="24"/>
                <w:szCs w:val="24"/>
              </w:rPr>
              <w:t>ing</w:t>
            </w:r>
            <w:r w:rsidR="00C95C5C" w:rsidRPr="001A16DD">
              <w:rPr>
                <w:sz w:val="24"/>
                <w:szCs w:val="24"/>
              </w:rPr>
              <w:t xml:space="preserve"> me to be in contact with victims who often need statements taken when crimes have been disclosed. I will also </w:t>
            </w:r>
            <w:r w:rsidR="00653AF3" w:rsidRPr="001A16DD">
              <w:rPr>
                <w:sz w:val="24"/>
                <w:szCs w:val="24"/>
              </w:rPr>
              <w:t>ask</w:t>
            </w:r>
            <w:r w:rsidR="00C95C5C" w:rsidRPr="001A16DD">
              <w:rPr>
                <w:sz w:val="24"/>
                <w:szCs w:val="24"/>
              </w:rPr>
              <w:t xml:space="preserve"> </w:t>
            </w:r>
            <w:r w:rsidR="00653AF3" w:rsidRPr="001A16DD">
              <w:rPr>
                <w:sz w:val="24"/>
                <w:szCs w:val="24"/>
              </w:rPr>
              <w:t xml:space="preserve">my colleagues if I can take </w:t>
            </w:r>
            <w:r w:rsidR="003D25D0" w:rsidRPr="001A16DD">
              <w:rPr>
                <w:sz w:val="24"/>
                <w:szCs w:val="24"/>
              </w:rPr>
              <w:t xml:space="preserve">statements for any </w:t>
            </w:r>
            <w:r w:rsidR="006160D8" w:rsidRPr="001A16DD">
              <w:rPr>
                <w:sz w:val="24"/>
                <w:szCs w:val="24"/>
              </w:rPr>
              <w:t>crimes,</w:t>
            </w:r>
            <w:r w:rsidR="003D25D0" w:rsidRPr="001A16DD">
              <w:rPr>
                <w:sz w:val="24"/>
                <w:szCs w:val="24"/>
              </w:rPr>
              <w:t xml:space="preserve"> they have outstanding. </w:t>
            </w:r>
          </w:p>
        </w:tc>
        <w:tc>
          <w:tcPr>
            <w:tcW w:w="2230" w:type="dxa"/>
            <w:shd w:val="clear" w:color="auto" w:fill="auto"/>
          </w:tcPr>
          <w:p w14:paraId="5ADF57BD" w14:textId="77777777" w:rsidR="00AC5D58" w:rsidRPr="001A16DD" w:rsidRDefault="004E7040" w:rsidP="00FF7EBB">
            <w:pPr>
              <w:jc w:val="both"/>
              <w:rPr>
                <w:sz w:val="24"/>
                <w:szCs w:val="24"/>
              </w:rPr>
            </w:pPr>
            <w:r w:rsidRPr="001A16DD">
              <w:rPr>
                <w:sz w:val="24"/>
                <w:szCs w:val="24"/>
              </w:rPr>
              <w:t xml:space="preserve">I will be supported by my tutor who can read through my statements before completion to ensure all aspects are covered. </w:t>
            </w:r>
          </w:p>
          <w:p w14:paraId="7CBB4CF4" w14:textId="77777777" w:rsidR="004E7040" w:rsidRPr="001A16DD" w:rsidRDefault="004E7040" w:rsidP="00FF7EBB">
            <w:pPr>
              <w:jc w:val="both"/>
              <w:rPr>
                <w:sz w:val="24"/>
                <w:szCs w:val="24"/>
              </w:rPr>
            </w:pPr>
            <w:r w:rsidRPr="001A16DD">
              <w:rPr>
                <w:sz w:val="24"/>
                <w:szCs w:val="24"/>
              </w:rPr>
              <w:t xml:space="preserve">I can also ask my </w:t>
            </w:r>
            <w:r w:rsidR="00A57E15" w:rsidRPr="001A16DD">
              <w:rPr>
                <w:sz w:val="24"/>
                <w:szCs w:val="24"/>
              </w:rPr>
              <w:t>Sergeant</w:t>
            </w:r>
            <w:r w:rsidRPr="001A16DD">
              <w:rPr>
                <w:sz w:val="24"/>
                <w:szCs w:val="24"/>
              </w:rPr>
              <w:t xml:space="preserve"> for extra support </w:t>
            </w:r>
            <w:r w:rsidR="00A57E15" w:rsidRPr="001A16DD">
              <w:rPr>
                <w:sz w:val="24"/>
                <w:szCs w:val="24"/>
              </w:rPr>
              <w:t xml:space="preserve">with any complex crimes that he may have more experience dealing with and key questions that need to be asked to cover fundamental aspects of the statements. </w:t>
            </w:r>
          </w:p>
          <w:p w14:paraId="223F9846" w14:textId="760DEEE4" w:rsidR="00A57E15" w:rsidRPr="001A16DD" w:rsidRDefault="00A57E15" w:rsidP="00FF7EBB">
            <w:pPr>
              <w:jc w:val="both"/>
              <w:rPr>
                <w:sz w:val="24"/>
                <w:szCs w:val="24"/>
              </w:rPr>
            </w:pPr>
            <w:r w:rsidRPr="001A16DD">
              <w:rPr>
                <w:sz w:val="24"/>
                <w:szCs w:val="24"/>
              </w:rPr>
              <w:t xml:space="preserve">I also have my colleagues on shift who often have </w:t>
            </w:r>
            <w:r w:rsidR="00A42B70" w:rsidRPr="001A16DD">
              <w:rPr>
                <w:sz w:val="24"/>
                <w:szCs w:val="24"/>
              </w:rPr>
              <w:t xml:space="preserve">helpful </w:t>
            </w:r>
            <w:r w:rsidRPr="001A16DD">
              <w:rPr>
                <w:sz w:val="24"/>
                <w:szCs w:val="24"/>
              </w:rPr>
              <w:t>templates</w:t>
            </w:r>
            <w:r w:rsidR="00A42B70" w:rsidRPr="001A16DD">
              <w:rPr>
                <w:sz w:val="24"/>
                <w:szCs w:val="24"/>
              </w:rPr>
              <w:t>.</w:t>
            </w:r>
            <w:r w:rsidRPr="001A16DD">
              <w:rPr>
                <w:sz w:val="24"/>
                <w:szCs w:val="24"/>
              </w:rPr>
              <w:t xml:space="preserve"> </w:t>
            </w:r>
          </w:p>
        </w:tc>
        <w:tc>
          <w:tcPr>
            <w:tcW w:w="2230" w:type="dxa"/>
            <w:shd w:val="clear" w:color="auto" w:fill="auto"/>
          </w:tcPr>
          <w:p w14:paraId="7CC16947" w14:textId="7F269FC3" w:rsidR="00AC5D58" w:rsidRPr="001A16DD" w:rsidRDefault="006160D8" w:rsidP="62FE5CAF">
            <w:pPr>
              <w:jc w:val="both"/>
              <w:rPr>
                <w:sz w:val="24"/>
                <w:szCs w:val="24"/>
              </w:rPr>
            </w:pPr>
            <w:r w:rsidRPr="001A16DD">
              <w:rPr>
                <w:sz w:val="24"/>
                <w:szCs w:val="24"/>
              </w:rPr>
              <w:t xml:space="preserve">I </w:t>
            </w:r>
            <w:r w:rsidR="0038258C" w:rsidRPr="001A16DD">
              <w:rPr>
                <w:sz w:val="24"/>
                <w:szCs w:val="24"/>
              </w:rPr>
              <w:t>will</w:t>
            </w:r>
            <w:r w:rsidRPr="001A16DD">
              <w:rPr>
                <w:sz w:val="24"/>
                <w:szCs w:val="24"/>
              </w:rPr>
              <w:t xml:space="preserve"> develop this by 5 weeks as this </w:t>
            </w:r>
            <w:r w:rsidR="00C02E44">
              <w:rPr>
                <w:sz w:val="24"/>
                <w:szCs w:val="24"/>
              </w:rPr>
              <w:t>is a</w:t>
            </w:r>
            <w:r w:rsidRPr="001A16DD">
              <w:rPr>
                <w:sz w:val="24"/>
                <w:szCs w:val="24"/>
              </w:rPr>
              <w:t xml:space="preserve"> realistic timeframe with understanding the nature of different crimes and their effects on victims. </w:t>
            </w:r>
          </w:p>
        </w:tc>
      </w:tr>
    </w:tbl>
    <w:p w14:paraId="6EDBB665" w14:textId="77777777" w:rsidR="00092970" w:rsidRPr="00270EEB" w:rsidRDefault="00092970" w:rsidP="00FF7EBB">
      <w:pPr>
        <w:jc w:val="both"/>
        <w:rPr>
          <w:sz w:val="24"/>
          <w:szCs w:val="24"/>
        </w:rPr>
      </w:pPr>
    </w:p>
    <w:p w14:paraId="7DF140BE" w14:textId="55DF75D9" w:rsidR="00536FA9" w:rsidRDefault="00536FA9">
      <w:pPr>
        <w:overflowPunct/>
        <w:autoSpaceDE/>
        <w:autoSpaceDN/>
        <w:adjustRightInd/>
        <w:textAlignment w:val="auto"/>
        <w:rPr>
          <w:b/>
          <w:sz w:val="24"/>
          <w:szCs w:val="24"/>
        </w:rPr>
      </w:pPr>
      <w:r w:rsidRPr="62FE5CAF">
        <w:rPr>
          <w:b/>
          <w:bCs/>
          <w:sz w:val="24"/>
          <w:szCs w:val="24"/>
        </w:rPr>
        <w:br w:type="page"/>
      </w:r>
      <w:r w:rsidR="00F3299B">
        <w:rPr>
          <w:b/>
          <w:bCs/>
          <w:sz w:val="24"/>
          <w:szCs w:val="24"/>
        </w:rPr>
        <w:lastRenderedPageBreak/>
        <w:t>Word count - 596</w:t>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0A94854B" w14:textId="77777777" w:rsidR="00D55643" w:rsidRPr="00770207" w:rsidRDefault="00D55643" w:rsidP="008D2C00">
      <w:pPr>
        <w:keepNext/>
        <w:rPr>
          <w:sz w:val="22"/>
          <w:szCs w:val="22"/>
        </w:rPr>
      </w:pPr>
    </w:p>
    <w:p w14:paraId="238DDE05" w14:textId="148B2B34" w:rsidR="00D55643" w:rsidRPr="00770207" w:rsidRDefault="00D55643" w:rsidP="008D2C00">
      <w:pPr>
        <w:keepNext/>
        <w:rPr>
          <w:sz w:val="24"/>
          <w:szCs w:val="24"/>
        </w:rPr>
      </w:pPr>
    </w:p>
    <w:p w14:paraId="771DFD59" w14:textId="77777777" w:rsidR="00D17E5F" w:rsidRDefault="00D17E5F" w:rsidP="0083695E">
      <w:pPr>
        <w:pStyle w:val="NormalWeb"/>
        <w:spacing w:before="240" w:beforeAutospacing="0" w:after="240" w:afterAutospacing="0"/>
      </w:pPr>
      <w:r>
        <w:rPr>
          <w:color w:val="212B32"/>
        </w:rPr>
        <w:t> </w:t>
      </w:r>
    </w:p>
    <w:p w14:paraId="548D412F" w14:textId="77777777" w:rsidR="00D17E5F" w:rsidRDefault="00D17E5F" w:rsidP="0083695E">
      <w:pPr>
        <w:pStyle w:val="NormalWeb"/>
        <w:spacing w:before="240" w:beforeAutospacing="0" w:after="240" w:afterAutospacing="0"/>
      </w:pPr>
      <w:r>
        <w:rPr>
          <w:rFonts w:ascii="Arial" w:hAnsi="Arial" w:cs="Arial"/>
          <w:color w:val="212B32"/>
        </w:rPr>
        <w:t> </w:t>
      </w:r>
    </w:p>
    <w:p w14:paraId="4A0A79AC" w14:textId="77777777" w:rsidR="00D17E5F" w:rsidRDefault="00D17E5F" w:rsidP="0083695E">
      <w:pPr>
        <w:pStyle w:val="NormalWeb"/>
        <w:spacing w:before="240" w:beforeAutospacing="0" w:after="240" w:afterAutospacing="0"/>
      </w:pPr>
      <w:r>
        <w:rPr>
          <w:rFonts w:ascii="Arial" w:hAnsi="Arial" w:cs="Arial"/>
          <w:color w:val="212B32"/>
        </w:rPr>
        <w:t> </w:t>
      </w:r>
    </w:p>
    <w:p w14:paraId="0EEA8DE9" w14:textId="77777777" w:rsidR="00D17E5F" w:rsidRDefault="00D17E5F" w:rsidP="0083695E">
      <w:pPr>
        <w:pStyle w:val="NormalWeb"/>
        <w:spacing w:before="240" w:beforeAutospacing="0" w:after="240" w:afterAutospacing="0"/>
      </w:pPr>
      <w:r>
        <w:rPr>
          <w:rFonts w:ascii="Arial" w:hAnsi="Arial" w:cs="Arial"/>
          <w:color w:val="212B32"/>
        </w:rPr>
        <w:t> </w:t>
      </w:r>
    </w:p>
    <w:p w14:paraId="5752CFA0" w14:textId="77777777" w:rsidR="00D17E5F" w:rsidRDefault="00D17E5F" w:rsidP="0083695E">
      <w:pPr>
        <w:pStyle w:val="NormalWeb"/>
        <w:spacing w:before="240" w:beforeAutospacing="0" w:after="240" w:afterAutospacing="0"/>
      </w:pPr>
      <w:r>
        <w:rPr>
          <w:rFonts w:ascii="Arial" w:hAnsi="Arial" w:cs="Arial"/>
          <w:color w:val="222222"/>
        </w:rPr>
        <w:t> </w:t>
      </w:r>
    </w:p>
    <w:p w14:paraId="1EF41EDE" w14:textId="77777777" w:rsidR="00D17E5F" w:rsidRDefault="00D17E5F" w:rsidP="0083695E">
      <w:pPr>
        <w:pStyle w:val="NormalWeb"/>
        <w:spacing w:before="0" w:beforeAutospacing="0" w:after="0" w:afterAutospacing="0"/>
      </w:pPr>
      <w:r>
        <w:rPr>
          <w:rFonts w:ascii="Arial" w:hAnsi="Arial" w:cs="Arial"/>
          <w:color w:val="212B32"/>
        </w:rPr>
        <w:t> </w:t>
      </w:r>
    </w:p>
    <w:p w14:paraId="1650FA26" w14:textId="77777777" w:rsidR="00D17E5F" w:rsidRDefault="00D17E5F" w:rsidP="0083695E">
      <w:pPr>
        <w:pStyle w:val="NormalWeb"/>
        <w:spacing w:before="0" w:beforeAutospacing="0" w:after="0" w:afterAutospacing="0"/>
      </w:pPr>
      <w:r>
        <w:rPr>
          <w:rFonts w:ascii="Arial" w:hAnsi="Arial" w:cs="Arial"/>
          <w:color w:val="212B32"/>
        </w:rPr>
        <w:t> </w:t>
      </w:r>
    </w:p>
    <w:p w14:paraId="3B9952EE" w14:textId="77777777" w:rsidR="00D17E5F" w:rsidRDefault="00D17E5F" w:rsidP="0083695E">
      <w:pPr>
        <w:spacing w:after="240"/>
      </w:pPr>
    </w:p>
    <w:p w14:paraId="040F471C" w14:textId="77777777" w:rsidR="00D17E5F" w:rsidRDefault="00D17E5F" w:rsidP="0083695E">
      <w:pPr>
        <w:pStyle w:val="NormalWeb"/>
        <w:spacing w:before="240" w:beforeAutospacing="0" w:after="240" w:afterAutospacing="0"/>
      </w:pPr>
      <w:r>
        <w:rPr>
          <w:rFonts w:ascii="Arial" w:hAnsi="Arial" w:cs="Arial"/>
          <w:color w:val="222222"/>
        </w:rPr>
        <w:t> </w:t>
      </w:r>
    </w:p>
    <w:p w14:paraId="5927BE0F" w14:textId="77777777" w:rsidR="00D17E5F" w:rsidRDefault="00D17E5F" w:rsidP="0083695E">
      <w:pPr>
        <w:pStyle w:val="NormalWeb"/>
        <w:spacing w:before="240" w:beforeAutospacing="0" w:after="240" w:afterAutospacing="0"/>
      </w:pPr>
      <w:r>
        <w:rPr>
          <w:rFonts w:ascii="Arial" w:hAnsi="Arial" w:cs="Arial"/>
          <w:color w:val="212B32"/>
        </w:rPr>
        <w:t> </w:t>
      </w:r>
    </w:p>
    <w:p w14:paraId="64B32AD3" w14:textId="77777777" w:rsidR="00D17E5F" w:rsidRDefault="00D17E5F" w:rsidP="0083695E">
      <w:pPr>
        <w:pStyle w:val="NormalWeb"/>
        <w:spacing w:before="0" w:beforeAutospacing="0" w:after="0" w:afterAutospacing="0"/>
      </w:pPr>
      <w:r>
        <w:rPr>
          <w:rFonts w:ascii="Arial" w:hAnsi="Arial" w:cs="Arial"/>
          <w:color w:val="212B32"/>
        </w:rPr>
        <w:t>  </w:t>
      </w:r>
    </w:p>
    <w:p w14:paraId="487ED7A3" w14:textId="77777777" w:rsidR="00D17E5F" w:rsidRDefault="00D17E5F" w:rsidP="0083695E"/>
    <w:p w14:paraId="45237323" w14:textId="77777777" w:rsidR="00D17E5F" w:rsidRDefault="00D17E5F" w:rsidP="0083695E">
      <w:pPr>
        <w:pStyle w:val="NormalWeb"/>
        <w:spacing w:before="0" w:beforeAutospacing="0" w:after="0" w:afterAutospacing="0"/>
      </w:pPr>
      <w:r>
        <w:rPr>
          <w:rFonts w:ascii="Arial" w:hAnsi="Arial" w:cs="Arial"/>
          <w:color w:val="222222"/>
        </w:rPr>
        <w:t> </w:t>
      </w:r>
    </w:p>
    <w:p w14:paraId="7C04E745" w14:textId="77777777" w:rsidR="00D17E5F" w:rsidRDefault="00D17E5F" w:rsidP="0083695E">
      <w:pPr>
        <w:pStyle w:val="NormalWeb"/>
        <w:spacing w:before="0" w:beforeAutospacing="0" w:after="0" w:afterAutospacing="0"/>
      </w:pPr>
      <w:r>
        <w:rPr>
          <w:rFonts w:ascii="Arial" w:hAnsi="Arial" w:cs="Arial"/>
          <w:color w:val="222222"/>
        </w:rPr>
        <w:t> </w:t>
      </w:r>
    </w:p>
    <w:p w14:paraId="63292EEF" w14:textId="77777777" w:rsidR="00D17E5F" w:rsidRDefault="00D17E5F" w:rsidP="0083695E">
      <w:pPr>
        <w:pStyle w:val="NormalWeb"/>
        <w:spacing w:before="0" w:beforeAutospacing="0" w:after="0" w:afterAutospacing="0"/>
      </w:pPr>
      <w:r>
        <w:rPr>
          <w:rFonts w:ascii="Arial" w:hAnsi="Arial" w:cs="Arial"/>
          <w:color w:val="212B32"/>
        </w:rPr>
        <w:t> </w:t>
      </w:r>
    </w:p>
    <w:p w14:paraId="3DFA842E" w14:textId="77777777" w:rsidR="00D17E5F" w:rsidRDefault="00D17E5F" w:rsidP="0083695E">
      <w:pPr>
        <w:pStyle w:val="NormalWeb"/>
        <w:shd w:val="clear" w:color="auto" w:fill="FFFFFF"/>
        <w:spacing w:before="0" w:beforeAutospacing="0" w:after="0" w:afterAutospacing="0"/>
      </w:pPr>
      <w:r>
        <w:rPr>
          <w:rFonts w:ascii="Arial" w:hAnsi="Arial" w:cs="Arial"/>
          <w:color w:val="212B32"/>
        </w:rPr>
        <w:t> </w:t>
      </w:r>
    </w:p>
    <w:p w14:paraId="4EADAE21" w14:textId="77777777" w:rsidR="00D17E5F" w:rsidRDefault="00D17E5F" w:rsidP="0083695E">
      <w:pPr>
        <w:pStyle w:val="NormalWeb"/>
        <w:shd w:val="clear" w:color="auto" w:fill="FFFFFF"/>
        <w:spacing w:before="0" w:beforeAutospacing="0" w:after="0" w:afterAutospacing="0"/>
      </w:pPr>
    </w:p>
    <w:p w14:paraId="77FE0486" w14:textId="77777777" w:rsidR="00D17E5F" w:rsidRDefault="00D17E5F" w:rsidP="0083695E">
      <w:pPr>
        <w:pStyle w:val="NormalWeb"/>
        <w:shd w:val="clear" w:color="auto" w:fill="FFFFFF"/>
        <w:spacing w:before="0" w:beforeAutospacing="0" w:after="0" w:afterAutospacing="0"/>
      </w:pPr>
    </w:p>
    <w:p w14:paraId="67006F08" w14:textId="77777777" w:rsidR="00D17E5F" w:rsidRDefault="00D17E5F" w:rsidP="0083695E">
      <w:pPr>
        <w:pStyle w:val="NormalWeb"/>
        <w:spacing w:before="240" w:beforeAutospacing="0" w:after="240" w:afterAutospacing="0"/>
      </w:pPr>
      <w:r>
        <w:rPr>
          <w:rFonts w:ascii="Arial" w:hAnsi="Arial" w:cs="Arial"/>
          <w:color w:val="212B32"/>
        </w:rPr>
        <w:t> </w:t>
      </w:r>
    </w:p>
    <w:p w14:paraId="16B0648B" w14:textId="77777777" w:rsidR="00D17E5F" w:rsidRDefault="00D17E5F" w:rsidP="0083695E">
      <w:pPr>
        <w:pStyle w:val="NormalWeb"/>
        <w:spacing w:before="240" w:beforeAutospacing="0" w:after="240" w:afterAutospacing="0"/>
      </w:pPr>
      <w:r>
        <w:rPr>
          <w:rFonts w:ascii="Arial" w:hAnsi="Arial" w:cs="Arial"/>
          <w:color w:val="212B32"/>
        </w:rPr>
        <w:t> </w:t>
      </w:r>
    </w:p>
    <w:p w14:paraId="080DEBC9" w14:textId="77777777" w:rsidR="00D17E5F" w:rsidRDefault="00D17E5F" w:rsidP="0083695E">
      <w:pPr>
        <w:pStyle w:val="NormalWeb"/>
        <w:spacing w:before="240" w:beforeAutospacing="0" w:after="240" w:afterAutospacing="0"/>
      </w:pPr>
      <w:r>
        <w:rPr>
          <w:rFonts w:ascii="Arial" w:hAnsi="Arial" w:cs="Arial"/>
          <w:color w:val="212B32"/>
        </w:rPr>
        <w:t> </w:t>
      </w:r>
    </w:p>
    <w:p w14:paraId="191B35D8" w14:textId="77777777" w:rsidR="00D17E5F" w:rsidRDefault="00D17E5F" w:rsidP="0083695E">
      <w:pPr>
        <w:pStyle w:val="NormalWeb"/>
        <w:spacing w:before="240" w:beforeAutospacing="0" w:after="240" w:afterAutospacing="0"/>
      </w:pPr>
      <w:r>
        <w:rPr>
          <w:rFonts w:ascii="Arial" w:hAnsi="Arial" w:cs="Arial"/>
          <w:color w:val="212B32"/>
        </w:rPr>
        <w:lastRenderedPageBreak/>
        <w:t> </w:t>
      </w:r>
    </w:p>
    <w:p w14:paraId="43ED5F4F" w14:textId="77777777" w:rsidR="00D17E5F" w:rsidRDefault="00D17E5F" w:rsidP="0083695E">
      <w:pPr>
        <w:pStyle w:val="NormalWeb"/>
        <w:spacing w:before="240" w:beforeAutospacing="0" w:after="240" w:afterAutospacing="0"/>
      </w:pPr>
      <w:r>
        <w:rPr>
          <w:rFonts w:ascii="Arial" w:hAnsi="Arial" w:cs="Arial"/>
          <w:color w:val="222222"/>
          <w:shd w:val="clear" w:color="auto" w:fill="FFFFFF"/>
        </w:rPr>
        <w:t> </w:t>
      </w:r>
    </w:p>
    <w:p w14:paraId="1A8EDB77" w14:textId="3033961A" w:rsidR="00D17E5F" w:rsidRDefault="00D17E5F" w:rsidP="0083695E">
      <w:pPr>
        <w:pStyle w:val="NormalWeb"/>
        <w:spacing w:before="240" w:beforeAutospacing="0" w:after="240" w:afterAutospacing="0"/>
        <w:rPr>
          <w:rFonts w:ascii="Arial" w:hAnsi="Arial" w:cs="Arial"/>
          <w:color w:val="222222"/>
          <w:shd w:val="clear" w:color="auto" w:fill="FFFFFF"/>
        </w:rPr>
      </w:pPr>
      <w:r>
        <w:rPr>
          <w:rFonts w:ascii="Arial" w:hAnsi="Arial" w:cs="Arial"/>
          <w:color w:val="222222"/>
          <w:shd w:val="clear" w:color="auto" w:fill="FFFFFF"/>
        </w:rPr>
        <w:t xml:space="preserve">Armario, A., 2006. The hypothalamic-pituitary-adrenal axis: what can it tell us about stressors? </w:t>
      </w:r>
      <w:r>
        <w:rPr>
          <w:rFonts w:ascii="Arial" w:hAnsi="Arial" w:cs="Arial"/>
          <w:i/>
          <w:iCs/>
          <w:color w:val="222222"/>
          <w:shd w:val="clear" w:color="auto" w:fill="FFFFFF"/>
        </w:rPr>
        <w:t>CNS &amp; Neurological Disorders-Drug Targets (Formerly Current Drug Targets-CNS &amp; Neurological Disorders)</w:t>
      </w:r>
      <w:r>
        <w:rPr>
          <w:rFonts w:ascii="Arial" w:hAnsi="Arial" w:cs="Arial"/>
          <w:color w:val="222222"/>
          <w:shd w:val="clear" w:color="auto" w:fill="FFFFFF"/>
        </w:rPr>
        <w:t xml:space="preserve">, </w:t>
      </w:r>
      <w:r>
        <w:rPr>
          <w:rFonts w:ascii="Arial" w:hAnsi="Arial" w:cs="Arial"/>
          <w:i/>
          <w:iCs/>
          <w:color w:val="222222"/>
          <w:shd w:val="clear" w:color="auto" w:fill="FFFFFF"/>
        </w:rPr>
        <w:t>5</w:t>
      </w:r>
      <w:r>
        <w:rPr>
          <w:rFonts w:ascii="Arial" w:hAnsi="Arial" w:cs="Arial"/>
          <w:color w:val="222222"/>
          <w:shd w:val="clear" w:color="auto" w:fill="FFFFFF"/>
        </w:rPr>
        <w:t>(5), pp.485-501.</w:t>
      </w:r>
    </w:p>
    <w:p w14:paraId="46123E7C" w14:textId="5C432E70" w:rsidR="00D17E5F" w:rsidRPr="00D17E5F" w:rsidRDefault="00D17E5F" w:rsidP="0083695E">
      <w:pPr>
        <w:pStyle w:val="NormalWeb"/>
        <w:spacing w:before="240" w:beforeAutospacing="0" w:after="240" w:afterAutospacing="0"/>
        <w:rPr>
          <w:rFonts w:ascii="Arial" w:hAnsi="Arial" w:cs="Arial"/>
          <w:color w:val="222222"/>
          <w:shd w:val="clear" w:color="auto" w:fill="FFFFFF"/>
        </w:rPr>
      </w:pPr>
    </w:p>
    <w:p w14:paraId="659BDE94" w14:textId="44A007E8" w:rsidR="00D17E5F" w:rsidRDefault="00D17E5F" w:rsidP="0083695E">
      <w:pPr>
        <w:pStyle w:val="NormalWeb"/>
        <w:spacing w:before="240" w:beforeAutospacing="0" w:after="240" w:afterAutospacing="0"/>
        <w:rPr>
          <w:rFonts w:ascii="Arial" w:hAnsi="Arial" w:cs="Arial"/>
          <w:color w:val="212B32"/>
        </w:rPr>
      </w:pPr>
      <w:r>
        <w:rPr>
          <w:rFonts w:ascii="Arial" w:hAnsi="Arial" w:cs="Arial"/>
          <w:color w:val="212B32"/>
        </w:rPr>
        <w:t xml:space="preserve">Autumn Sprabary (2022) </w:t>
      </w:r>
      <w:r>
        <w:rPr>
          <w:rFonts w:ascii="Arial" w:hAnsi="Arial" w:cs="Arial"/>
          <w:color w:val="212529"/>
        </w:rPr>
        <w:t>How eye contact can help or hurt communication.</w:t>
      </w:r>
      <w:r>
        <w:rPr>
          <w:rFonts w:ascii="Arial" w:hAnsi="Arial" w:cs="Arial"/>
          <w:color w:val="212B32"/>
        </w:rPr>
        <w:t xml:space="preserve"> Available at:</w:t>
      </w:r>
      <w:hyperlink r:id="rId20" w:history="1">
        <w:r>
          <w:rPr>
            <w:rStyle w:val="Hyperlink"/>
            <w:rFonts w:ascii="Arial" w:hAnsi="Arial" w:cs="Arial"/>
            <w:color w:val="212B32"/>
          </w:rPr>
          <w:t xml:space="preserve"> </w:t>
        </w:r>
        <w:r>
          <w:rPr>
            <w:rStyle w:val="Hyperlink"/>
            <w:rFonts w:ascii="Arial" w:hAnsi="Arial" w:cs="Arial"/>
            <w:color w:val="1155CC"/>
          </w:rPr>
          <w:t>How Important Is Eye Contact in Communication? (allaboutvision.com)</w:t>
        </w:r>
      </w:hyperlink>
      <w:r>
        <w:rPr>
          <w:rFonts w:ascii="Arial" w:hAnsi="Arial" w:cs="Arial"/>
          <w:color w:val="212B32"/>
        </w:rPr>
        <w:t>. (Accessed: 30 July 2023)</w:t>
      </w:r>
    </w:p>
    <w:p w14:paraId="4A5C1749" w14:textId="77777777" w:rsidR="00D17E5F" w:rsidRPr="00D17E5F" w:rsidRDefault="00D17E5F" w:rsidP="0083695E">
      <w:pPr>
        <w:pStyle w:val="NormalWeb"/>
        <w:spacing w:before="240" w:beforeAutospacing="0" w:after="240" w:afterAutospacing="0"/>
        <w:rPr>
          <w:rFonts w:ascii="Arial" w:hAnsi="Arial" w:cs="Arial"/>
          <w:color w:val="212B32"/>
        </w:rPr>
      </w:pPr>
    </w:p>
    <w:p w14:paraId="68429BC8" w14:textId="49F63AB6" w:rsidR="00D17E5F" w:rsidRDefault="00D17E5F" w:rsidP="0083695E">
      <w:pPr>
        <w:pStyle w:val="NormalWeb"/>
        <w:spacing w:before="0" w:beforeAutospacing="0" w:after="0" w:afterAutospacing="0"/>
        <w:rPr>
          <w:rFonts w:ascii="Arial" w:hAnsi="Arial" w:cs="Arial"/>
          <w:color w:val="222222"/>
        </w:rPr>
      </w:pPr>
      <w:r>
        <w:rPr>
          <w:rFonts w:ascii="Arial" w:hAnsi="Arial" w:cs="Arial"/>
          <w:color w:val="222222"/>
        </w:rPr>
        <w:t xml:space="preserve">Barnes, D., 2010. Why talk is important. </w:t>
      </w:r>
      <w:r>
        <w:rPr>
          <w:rFonts w:ascii="Arial" w:hAnsi="Arial" w:cs="Arial"/>
          <w:i/>
          <w:iCs/>
          <w:color w:val="222222"/>
        </w:rPr>
        <w:t>English Teaching: Practice and Critique</w:t>
      </w:r>
      <w:r>
        <w:rPr>
          <w:rFonts w:ascii="Arial" w:hAnsi="Arial" w:cs="Arial"/>
          <w:color w:val="222222"/>
        </w:rPr>
        <w:t xml:space="preserve">, </w:t>
      </w:r>
      <w:r>
        <w:rPr>
          <w:rFonts w:ascii="Arial" w:hAnsi="Arial" w:cs="Arial"/>
          <w:i/>
          <w:iCs/>
          <w:color w:val="222222"/>
        </w:rPr>
        <w:t>9</w:t>
      </w:r>
      <w:r>
        <w:rPr>
          <w:rFonts w:ascii="Arial" w:hAnsi="Arial" w:cs="Arial"/>
          <w:color w:val="222222"/>
        </w:rPr>
        <w:t>(2), pp.7-10.</w:t>
      </w:r>
    </w:p>
    <w:p w14:paraId="0637473D" w14:textId="11B4B0F3" w:rsidR="00D17E5F" w:rsidRDefault="00D17E5F" w:rsidP="0083695E">
      <w:pPr>
        <w:pStyle w:val="NormalWeb"/>
        <w:spacing w:before="0" w:beforeAutospacing="0" w:after="0" w:afterAutospacing="0"/>
        <w:rPr>
          <w:rFonts w:ascii="Arial" w:hAnsi="Arial" w:cs="Arial"/>
          <w:color w:val="222222"/>
        </w:rPr>
      </w:pPr>
    </w:p>
    <w:p w14:paraId="740C9782" w14:textId="77777777" w:rsidR="00D17E5F" w:rsidRDefault="00D17E5F" w:rsidP="0083695E">
      <w:pPr>
        <w:pStyle w:val="NormalWeb"/>
        <w:spacing w:before="0" w:beforeAutospacing="0" w:after="0" w:afterAutospacing="0"/>
      </w:pPr>
    </w:p>
    <w:p w14:paraId="60907B2E" w14:textId="1D6F0F17" w:rsidR="00D17E5F" w:rsidRDefault="00D17E5F" w:rsidP="0083695E">
      <w:pPr>
        <w:pStyle w:val="NormalWeb"/>
        <w:spacing w:before="240" w:beforeAutospacing="0" w:after="240" w:afterAutospacing="0"/>
        <w:rPr>
          <w:rFonts w:ascii="Arial" w:hAnsi="Arial" w:cs="Arial"/>
          <w:color w:val="222222"/>
        </w:rPr>
      </w:pPr>
      <w:r>
        <w:rPr>
          <w:rFonts w:ascii="Arial" w:hAnsi="Arial" w:cs="Arial"/>
          <w:color w:val="222222"/>
        </w:rPr>
        <w:t xml:space="preserve">Berry, D.B., 2000. </w:t>
      </w:r>
      <w:r>
        <w:rPr>
          <w:rFonts w:ascii="Arial" w:hAnsi="Arial" w:cs="Arial"/>
          <w:i/>
          <w:iCs/>
          <w:color w:val="222222"/>
        </w:rPr>
        <w:t>The domestic violence sourcebook</w:t>
      </w:r>
      <w:r>
        <w:rPr>
          <w:rFonts w:ascii="Arial" w:hAnsi="Arial" w:cs="Arial"/>
          <w:color w:val="222222"/>
        </w:rPr>
        <w:t>. Los Angeles: Lowell House.</w:t>
      </w:r>
    </w:p>
    <w:p w14:paraId="48A2ACE9" w14:textId="77777777" w:rsidR="00D17E5F" w:rsidRPr="00D17E5F" w:rsidRDefault="00D17E5F" w:rsidP="0083695E">
      <w:pPr>
        <w:pStyle w:val="NormalWeb"/>
        <w:spacing w:before="240" w:beforeAutospacing="0" w:after="240" w:afterAutospacing="0"/>
        <w:rPr>
          <w:rFonts w:ascii="Arial" w:hAnsi="Arial" w:cs="Arial"/>
          <w:color w:val="222222"/>
        </w:rPr>
      </w:pPr>
    </w:p>
    <w:p w14:paraId="55B0A9DF" w14:textId="23D05265" w:rsidR="00D17E5F" w:rsidRDefault="00D17E5F" w:rsidP="0083695E">
      <w:pPr>
        <w:pStyle w:val="NormalWeb"/>
        <w:spacing w:before="240" w:beforeAutospacing="0" w:after="240" w:afterAutospacing="0"/>
        <w:rPr>
          <w:rFonts w:ascii="Arial" w:hAnsi="Arial" w:cs="Arial"/>
          <w:color w:val="222222"/>
        </w:rPr>
      </w:pPr>
      <w:r>
        <w:rPr>
          <w:rFonts w:ascii="Arial" w:hAnsi="Arial" w:cs="Arial"/>
          <w:color w:val="222222"/>
        </w:rPr>
        <w:t xml:space="preserve">Britt, T.W. and Jex, S.M., 2015. </w:t>
      </w:r>
      <w:r>
        <w:rPr>
          <w:rFonts w:ascii="Arial" w:hAnsi="Arial" w:cs="Arial"/>
          <w:i/>
          <w:iCs/>
          <w:color w:val="222222"/>
        </w:rPr>
        <w:t>Thriving under stress: Harnessing demands in the workplace</w:t>
      </w:r>
      <w:r>
        <w:rPr>
          <w:rFonts w:ascii="Arial" w:hAnsi="Arial" w:cs="Arial"/>
          <w:color w:val="222222"/>
        </w:rPr>
        <w:t>. Oxford University Press, USA.</w:t>
      </w:r>
    </w:p>
    <w:p w14:paraId="09F5A7D0" w14:textId="77777777" w:rsidR="00D17E5F" w:rsidRPr="00D17E5F" w:rsidRDefault="00D17E5F" w:rsidP="0083695E">
      <w:pPr>
        <w:pStyle w:val="NormalWeb"/>
        <w:spacing w:before="240" w:beforeAutospacing="0" w:after="240" w:afterAutospacing="0"/>
        <w:rPr>
          <w:rFonts w:ascii="Arial" w:hAnsi="Arial" w:cs="Arial"/>
          <w:color w:val="222222"/>
        </w:rPr>
      </w:pPr>
    </w:p>
    <w:p w14:paraId="657E9B5D" w14:textId="078E5094" w:rsidR="00D17E5F" w:rsidRDefault="00D17E5F" w:rsidP="0083695E">
      <w:pPr>
        <w:pStyle w:val="NormalWeb"/>
        <w:spacing w:before="240" w:beforeAutospacing="0" w:after="240" w:afterAutospacing="0"/>
        <w:rPr>
          <w:rFonts w:ascii="Arial" w:hAnsi="Arial" w:cs="Arial"/>
          <w:color w:val="212B32"/>
        </w:rPr>
      </w:pPr>
      <w:r>
        <w:rPr>
          <w:rFonts w:ascii="Arial" w:hAnsi="Arial" w:cs="Arial"/>
          <w:color w:val="212B32"/>
        </w:rPr>
        <w:t xml:space="preserve">College of Policing (2014) </w:t>
      </w:r>
      <w:r>
        <w:rPr>
          <w:rFonts w:ascii="Arial" w:hAnsi="Arial" w:cs="Arial"/>
          <w:i/>
          <w:iCs/>
          <w:color w:val="212B32"/>
        </w:rPr>
        <w:t>A Code of Practice for the Principles and Standards of Professional Behaviour for the Policing Profession of England and Wales</w:t>
      </w:r>
      <w:r>
        <w:rPr>
          <w:rFonts w:ascii="Arial" w:hAnsi="Arial" w:cs="Arial"/>
          <w:color w:val="212B32"/>
        </w:rPr>
        <w:t>. Available at:</w:t>
      </w:r>
      <w:hyperlink r:id="rId21" w:history="1">
        <w:r>
          <w:rPr>
            <w:rStyle w:val="Hyperlink"/>
            <w:rFonts w:ascii="Arial" w:hAnsi="Arial" w:cs="Arial"/>
            <w:color w:val="212B32"/>
          </w:rPr>
          <w:t xml:space="preserve"> </w:t>
        </w:r>
        <w:r>
          <w:rPr>
            <w:rStyle w:val="Hyperlink"/>
            <w:rFonts w:ascii="Arial" w:hAnsi="Arial" w:cs="Arial"/>
            <w:color w:val="1155CC"/>
          </w:rPr>
          <w:t>code_of_ethics.pdf (college.police.uk)</w:t>
        </w:r>
      </w:hyperlink>
      <w:r>
        <w:rPr>
          <w:rFonts w:ascii="Arial" w:hAnsi="Arial" w:cs="Arial"/>
          <w:color w:val="212B32"/>
        </w:rPr>
        <w:t>. (Accessed: 1 August 2023)</w:t>
      </w:r>
    </w:p>
    <w:p w14:paraId="05F1C319" w14:textId="18597946" w:rsidR="00D17E5F" w:rsidRDefault="00D17E5F" w:rsidP="0083695E">
      <w:pPr>
        <w:pStyle w:val="NormalWeb"/>
        <w:spacing w:before="240" w:beforeAutospacing="0" w:after="240" w:afterAutospacing="0"/>
      </w:pPr>
    </w:p>
    <w:p w14:paraId="3B8E2C33" w14:textId="77777777" w:rsidR="00D17E5F" w:rsidRDefault="00D17E5F" w:rsidP="0083695E">
      <w:pPr>
        <w:pStyle w:val="NormalWeb"/>
        <w:spacing w:before="240" w:beforeAutospacing="0" w:after="240" w:afterAutospacing="0"/>
      </w:pPr>
    </w:p>
    <w:p w14:paraId="451B1D92" w14:textId="79B5FE33" w:rsidR="00D17E5F" w:rsidRDefault="00D17E5F" w:rsidP="0083695E">
      <w:pPr>
        <w:pStyle w:val="NormalWeb"/>
        <w:spacing w:before="0" w:beforeAutospacing="0" w:after="0" w:afterAutospacing="0"/>
      </w:pPr>
      <w:r>
        <w:rPr>
          <w:rFonts w:ascii="Arial" w:hAnsi="Arial" w:cs="Arial"/>
          <w:color w:val="212B32"/>
        </w:rPr>
        <w:t>College of Policing (2020)</w:t>
      </w:r>
      <w:r>
        <w:rPr>
          <w:rFonts w:ascii="Arial" w:hAnsi="Arial" w:cs="Arial"/>
          <w:i/>
          <w:iCs/>
          <w:color w:val="212B32"/>
        </w:rPr>
        <w:t xml:space="preserve"> Conflict management skills.</w:t>
      </w:r>
      <w:r>
        <w:rPr>
          <w:rFonts w:ascii="Arial" w:hAnsi="Arial" w:cs="Arial"/>
          <w:color w:val="212B32"/>
        </w:rPr>
        <w:t xml:space="preserve"> Available at :</w:t>
      </w:r>
      <w:hyperlink r:id="rId22" w:history="1">
        <w:r>
          <w:rPr>
            <w:rStyle w:val="Hyperlink"/>
            <w:rFonts w:ascii="Arial" w:hAnsi="Arial" w:cs="Arial"/>
            <w:color w:val="1155CC"/>
          </w:rPr>
          <w:t>Conflict management skills | College of Policing</w:t>
        </w:r>
      </w:hyperlink>
      <w:r>
        <w:rPr>
          <w:rFonts w:ascii="Arial" w:hAnsi="Arial" w:cs="Arial"/>
          <w:color w:val="212B32"/>
        </w:rPr>
        <w:t>. (Accessed: 20 July 2023)</w:t>
      </w:r>
    </w:p>
    <w:p w14:paraId="3C4A3B43" w14:textId="55E5F2D2" w:rsidR="00D17E5F" w:rsidRDefault="00D17E5F" w:rsidP="0083695E">
      <w:pPr>
        <w:pStyle w:val="NormalWeb"/>
        <w:spacing w:before="240" w:beforeAutospacing="0" w:after="240" w:afterAutospacing="0"/>
        <w:rPr>
          <w:rFonts w:ascii="Arial" w:hAnsi="Arial" w:cs="Arial"/>
          <w:color w:val="212B32"/>
        </w:rPr>
      </w:pPr>
      <w:r>
        <w:rPr>
          <w:rFonts w:ascii="Arial" w:hAnsi="Arial" w:cs="Arial"/>
          <w:color w:val="212B32"/>
        </w:rPr>
        <w:lastRenderedPageBreak/>
        <w:br/>
      </w:r>
      <w:r>
        <w:rPr>
          <w:rFonts w:ascii="Arial" w:hAnsi="Arial" w:cs="Arial"/>
          <w:color w:val="212B32"/>
        </w:rPr>
        <w:br/>
        <w:t xml:space="preserve"> College of Policing. (2013). </w:t>
      </w:r>
      <w:r>
        <w:rPr>
          <w:rFonts w:ascii="Arial" w:hAnsi="Arial" w:cs="Arial"/>
          <w:i/>
          <w:iCs/>
          <w:color w:val="212B32"/>
        </w:rPr>
        <w:t>Supporting material</w:t>
      </w:r>
      <w:r>
        <w:rPr>
          <w:rFonts w:ascii="Arial" w:hAnsi="Arial" w:cs="Arial"/>
          <w:color w:val="212B32"/>
        </w:rPr>
        <w:t>. [Online].</w:t>
      </w:r>
      <w:r>
        <w:rPr>
          <w:rFonts w:ascii="Arial" w:hAnsi="Arial" w:cs="Arial"/>
          <w:i/>
          <w:iCs/>
          <w:color w:val="212B32"/>
        </w:rPr>
        <w:t xml:space="preserve"> Investigative golden hour principles.</w:t>
      </w:r>
      <w:r>
        <w:rPr>
          <w:rFonts w:ascii="Arial" w:hAnsi="Arial" w:cs="Arial"/>
          <w:color w:val="212B32"/>
        </w:rPr>
        <w:t xml:space="preserve"> Last Updated: 2021. Available at:</w:t>
      </w:r>
      <w:hyperlink r:id="rId23" w:anchor="investigative-golden-hour-principles" w:history="1">
        <w:r>
          <w:rPr>
            <w:rStyle w:val="Hyperlink"/>
            <w:rFonts w:ascii="Arial" w:hAnsi="Arial" w:cs="Arial"/>
            <w:color w:val="212B32"/>
          </w:rPr>
          <w:t xml:space="preserve"> </w:t>
        </w:r>
        <w:r>
          <w:rPr>
            <w:rStyle w:val="Hyperlink"/>
            <w:rFonts w:ascii="Arial" w:hAnsi="Arial" w:cs="Arial"/>
            <w:color w:val="1155CC"/>
          </w:rPr>
          <w:t>Supporting material | College of Policing</w:t>
        </w:r>
      </w:hyperlink>
      <w:r>
        <w:rPr>
          <w:rFonts w:ascii="Arial" w:hAnsi="Arial" w:cs="Arial"/>
          <w:color w:val="212B32"/>
        </w:rPr>
        <w:t xml:space="preserve"> (Accessed 11 August 2023).</w:t>
      </w:r>
    </w:p>
    <w:p w14:paraId="099F56D9" w14:textId="77777777" w:rsidR="00D17E5F" w:rsidRDefault="00D17E5F" w:rsidP="0083695E">
      <w:pPr>
        <w:pStyle w:val="NormalWeb"/>
        <w:spacing w:before="240" w:beforeAutospacing="0" w:after="240" w:afterAutospacing="0"/>
      </w:pPr>
    </w:p>
    <w:p w14:paraId="06D04F49" w14:textId="050628B3" w:rsidR="00D17E5F" w:rsidRDefault="00D17E5F" w:rsidP="0083695E">
      <w:pPr>
        <w:pStyle w:val="NormalWeb"/>
        <w:spacing w:before="0" w:beforeAutospacing="0" w:after="0" w:afterAutospacing="0"/>
        <w:rPr>
          <w:rFonts w:ascii="Arial" w:hAnsi="Arial" w:cs="Arial"/>
          <w:color w:val="212B32"/>
        </w:rPr>
      </w:pPr>
      <w:r>
        <w:rPr>
          <w:rFonts w:ascii="Arial" w:hAnsi="Arial" w:cs="Arial"/>
          <w:color w:val="212B32"/>
        </w:rPr>
        <w:t xml:space="preserve">College of Policing. (2015). </w:t>
      </w:r>
      <w:r>
        <w:rPr>
          <w:rFonts w:ascii="Arial" w:hAnsi="Arial" w:cs="Arial"/>
          <w:i/>
          <w:iCs/>
          <w:color w:val="212B32"/>
        </w:rPr>
        <w:t>First response quick reference guide - domestic abuse</w:t>
      </w:r>
      <w:r>
        <w:rPr>
          <w:rFonts w:ascii="Arial" w:hAnsi="Arial" w:cs="Arial"/>
          <w:color w:val="212B32"/>
        </w:rPr>
        <w:t>. [Online]. Last Updated: 2016. Available at:</w:t>
      </w:r>
      <w:hyperlink r:id="rId24" w:history="1">
        <w:r>
          <w:rPr>
            <w:rStyle w:val="Hyperlink"/>
            <w:rFonts w:ascii="Arial" w:hAnsi="Arial" w:cs="Arial"/>
            <w:color w:val="212B32"/>
          </w:rPr>
          <w:t xml:space="preserve"> </w:t>
        </w:r>
        <w:r>
          <w:rPr>
            <w:rStyle w:val="Hyperlink"/>
            <w:rFonts w:ascii="Arial" w:hAnsi="Arial" w:cs="Arial"/>
            <w:color w:val="1155CC"/>
          </w:rPr>
          <w:t>First response quick reference guide - domestic abuse | College of Policing</w:t>
        </w:r>
      </w:hyperlink>
      <w:r>
        <w:rPr>
          <w:rFonts w:ascii="Arial" w:hAnsi="Arial" w:cs="Arial"/>
          <w:color w:val="212B32"/>
        </w:rPr>
        <w:t xml:space="preserve"> (Accessed 10 August 2023).</w:t>
      </w:r>
    </w:p>
    <w:p w14:paraId="5854061C" w14:textId="2A7B4B05" w:rsidR="00D17E5F" w:rsidRDefault="00D17E5F" w:rsidP="0083695E">
      <w:pPr>
        <w:pStyle w:val="NormalWeb"/>
        <w:spacing w:before="0" w:beforeAutospacing="0" w:after="0" w:afterAutospacing="0"/>
        <w:rPr>
          <w:rFonts w:ascii="Arial" w:hAnsi="Arial" w:cs="Arial"/>
          <w:color w:val="212B32"/>
        </w:rPr>
      </w:pPr>
    </w:p>
    <w:p w14:paraId="4F05FF6E" w14:textId="3425011E" w:rsidR="00D17E5F" w:rsidRDefault="00D17E5F" w:rsidP="0083695E">
      <w:pPr>
        <w:pStyle w:val="NormalWeb"/>
        <w:spacing w:before="0" w:beforeAutospacing="0" w:after="0" w:afterAutospacing="0"/>
        <w:rPr>
          <w:rFonts w:ascii="Arial" w:hAnsi="Arial" w:cs="Arial"/>
          <w:color w:val="212B32"/>
        </w:rPr>
      </w:pPr>
    </w:p>
    <w:p w14:paraId="0AA8B3CB" w14:textId="77777777" w:rsidR="00D17E5F" w:rsidRDefault="00D17E5F" w:rsidP="0083695E">
      <w:pPr>
        <w:pStyle w:val="NormalWeb"/>
        <w:spacing w:before="0" w:beforeAutospacing="0" w:after="0" w:afterAutospacing="0"/>
      </w:pPr>
    </w:p>
    <w:p w14:paraId="097BB489" w14:textId="77777777" w:rsidR="00D17E5F" w:rsidRDefault="00D17E5F" w:rsidP="0083695E">
      <w:pPr>
        <w:pStyle w:val="NormalWeb"/>
        <w:spacing w:before="240" w:beforeAutospacing="0" w:after="240" w:afterAutospacing="0"/>
        <w:rPr>
          <w:rFonts w:ascii="Arial" w:hAnsi="Arial" w:cs="Arial"/>
          <w:color w:val="222222"/>
        </w:rPr>
      </w:pPr>
      <w:r>
        <w:rPr>
          <w:rFonts w:ascii="Arial" w:hAnsi="Arial" w:cs="Arial"/>
          <w:color w:val="222222"/>
        </w:rPr>
        <w:t xml:space="preserve">Eres, R., Decety, J., Louis, W.R. and Molenberghs, P., 2015. Individual differences in local gray matter density are associated with differences in affective and cognitive empathy. </w:t>
      </w:r>
      <w:r>
        <w:rPr>
          <w:rFonts w:ascii="Arial" w:hAnsi="Arial" w:cs="Arial"/>
          <w:i/>
          <w:iCs/>
          <w:color w:val="222222"/>
        </w:rPr>
        <w:t>NeuroImage</w:t>
      </w:r>
      <w:r>
        <w:rPr>
          <w:rFonts w:ascii="Arial" w:hAnsi="Arial" w:cs="Arial"/>
          <w:color w:val="222222"/>
        </w:rPr>
        <w:t xml:space="preserve">, </w:t>
      </w:r>
      <w:r>
        <w:rPr>
          <w:rFonts w:ascii="Arial" w:hAnsi="Arial" w:cs="Arial"/>
          <w:i/>
          <w:iCs/>
          <w:color w:val="222222"/>
        </w:rPr>
        <w:t>117</w:t>
      </w:r>
      <w:r>
        <w:rPr>
          <w:rFonts w:ascii="Arial" w:hAnsi="Arial" w:cs="Arial"/>
          <w:color w:val="222222"/>
        </w:rPr>
        <w:t xml:space="preserve">, pp.305-310.             </w:t>
      </w:r>
    </w:p>
    <w:p w14:paraId="4B5EDE39" w14:textId="6E854382" w:rsidR="00D17E5F" w:rsidRPr="00D17E5F" w:rsidRDefault="00D17E5F" w:rsidP="0083695E">
      <w:pPr>
        <w:pStyle w:val="NormalWeb"/>
        <w:spacing w:before="240" w:beforeAutospacing="0" w:after="240" w:afterAutospacing="0"/>
        <w:rPr>
          <w:rFonts w:ascii="Arial" w:hAnsi="Arial" w:cs="Arial"/>
          <w:color w:val="222222"/>
        </w:rPr>
      </w:pPr>
      <w:r>
        <w:rPr>
          <w:rFonts w:ascii="Arial" w:hAnsi="Arial" w:cs="Arial"/>
          <w:color w:val="222222"/>
        </w:rPr>
        <w:t xml:space="preserve">                                                                                                        </w:t>
      </w:r>
    </w:p>
    <w:p w14:paraId="44A480F5" w14:textId="241FAEE5" w:rsidR="00D17E5F" w:rsidRDefault="00D17E5F" w:rsidP="0083695E">
      <w:pPr>
        <w:pStyle w:val="NormalWeb"/>
        <w:spacing w:before="240" w:beforeAutospacing="0" w:after="240" w:afterAutospacing="0"/>
        <w:jc w:val="both"/>
        <w:rPr>
          <w:rFonts w:ascii="Arial" w:hAnsi="Arial" w:cs="Arial"/>
          <w:color w:val="212B32"/>
        </w:rPr>
      </w:pPr>
      <w:r>
        <w:rPr>
          <w:rFonts w:ascii="Arial" w:hAnsi="Arial" w:cs="Arial"/>
          <w:color w:val="212B32"/>
        </w:rPr>
        <w:t xml:space="preserve">Gov.UK (2011). </w:t>
      </w:r>
      <w:r>
        <w:rPr>
          <w:rFonts w:ascii="Arial" w:hAnsi="Arial" w:cs="Arial"/>
          <w:i/>
          <w:iCs/>
          <w:color w:val="212B32"/>
        </w:rPr>
        <w:t>Protection from Harassment Act 1997</w:t>
      </w:r>
      <w:r>
        <w:rPr>
          <w:rFonts w:ascii="Arial" w:hAnsi="Arial" w:cs="Arial"/>
          <w:color w:val="212B32"/>
        </w:rPr>
        <w:t>. [online] Legislation.gov.uk. Available at:</w:t>
      </w:r>
      <w:hyperlink r:id="rId25" w:history="1">
        <w:r>
          <w:rPr>
            <w:rStyle w:val="Hyperlink"/>
            <w:rFonts w:ascii="Arial" w:hAnsi="Arial" w:cs="Arial"/>
            <w:color w:val="212B32"/>
          </w:rPr>
          <w:t xml:space="preserve"> https://www.legislation.gov.uk/ukpga/1997/40</w:t>
        </w:r>
      </w:hyperlink>
      <w:r>
        <w:rPr>
          <w:rFonts w:ascii="Arial" w:hAnsi="Arial" w:cs="Arial"/>
          <w:color w:val="212B32"/>
        </w:rPr>
        <w:t>. (Accessed 02 August 2023)</w:t>
      </w:r>
    </w:p>
    <w:p w14:paraId="5850F550" w14:textId="77777777" w:rsidR="00D17E5F" w:rsidRDefault="00D17E5F" w:rsidP="0083695E">
      <w:pPr>
        <w:pStyle w:val="NormalWeb"/>
        <w:spacing w:before="240" w:beforeAutospacing="0" w:after="240" w:afterAutospacing="0"/>
        <w:jc w:val="both"/>
      </w:pPr>
    </w:p>
    <w:p w14:paraId="75F40590" w14:textId="48792608" w:rsidR="00D17E5F" w:rsidRDefault="00D17E5F" w:rsidP="0083695E">
      <w:pPr>
        <w:pStyle w:val="NormalWeb"/>
        <w:spacing w:before="0" w:beforeAutospacing="0" w:after="0" w:afterAutospacing="0"/>
        <w:rPr>
          <w:rFonts w:ascii="Arial" w:hAnsi="Arial" w:cs="Arial"/>
          <w:color w:val="212B32"/>
        </w:rPr>
      </w:pPr>
      <w:r>
        <w:rPr>
          <w:rFonts w:ascii="Arial" w:hAnsi="Arial" w:cs="Arial"/>
          <w:color w:val="212B32"/>
        </w:rPr>
        <w:t xml:space="preserve">GVS. (n.d.). </w:t>
      </w:r>
      <w:r>
        <w:rPr>
          <w:rFonts w:ascii="Arial" w:hAnsi="Arial" w:cs="Arial"/>
          <w:i/>
          <w:iCs/>
          <w:color w:val="212B32"/>
        </w:rPr>
        <w:t>Violence Against Women, Domestic Abuse and Sexual Violence (VAWDASV) 2022-23 Capital application – open</w:t>
      </w:r>
      <w:r>
        <w:rPr>
          <w:rFonts w:ascii="Arial" w:hAnsi="Arial" w:cs="Arial"/>
          <w:color w:val="212B32"/>
        </w:rPr>
        <w:t>. [online] Available at:</w:t>
      </w:r>
      <w:hyperlink r:id="rId26" w:anchor=":~:text=The%20VAWDASV%20Capital%20Grant%20supports%20capital%20projects%20relating,and%20Sexual%20Violence%20%28Wales%29%20Act%202015%20%28%E2%80%9Cthe%20Act%E2%80%9D%29." w:history="1">
        <w:r>
          <w:rPr>
            <w:rStyle w:val="Hyperlink"/>
            <w:rFonts w:ascii="Arial" w:hAnsi="Arial" w:cs="Arial"/>
            <w:color w:val="212B32"/>
          </w:rPr>
          <w:t xml:space="preserve"> </w:t>
        </w:r>
        <w:r>
          <w:rPr>
            <w:rStyle w:val="Hyperlink"/>
            <w:rFonts w:ascii="Arial" w:hAnsi="Arial" w:cs="Arial"/>
            <w:color w:val="1155CC"/>
          </w:rPr>
          <w:t>Violence Against Women, Domestic Abuse and Sexual Violence (VAWDASV) 2022-23 Capital application – open — GVS</w:t>
        </w:r>
      </w:hyperlink>
      <w:r>
        <w:rPr>
          <w:rFonts w:ascii="Arial" w:hAnsi="Arial" w:cs="Arial"/>
          <w:color w:val="212B32"/>
        </w:rPr>
        <w:t xml:space="preserve"> (Accessed 05 August 2023).</w:t>
      </w:r>
    </w:p>
    <w:p w14:paraId="6AB4E9BB" w14:textId="31EE9624" w:rsidR="00D17E5F" w:rsidRDefault="00D17E5F" w:rsidP="0083695E">
      <w:pPr>
        <w:pStyle w:val="NormalWeb"/>
        <w:spacing w:before="0" w:beforeAutospacing="0" w:after="0" w:afterAutospacing="0"/>
        <w:rPr>
          <w:rFonts w:ascii="Arial" w:hAnsi="Arial" w:cs="Arial"/>
          <w:color w:val="212B32"/>
        </w:rPr>
      </w:pPr>
    </w:p>
    <w:p w14:paraId="2902C336" w14:textId="6A07CA2D" w:rsidR="00D17E5F" w:rsidRDefault="00D17E5F" w:rsidP="0083695E">
      <w:pPr>
        <w:pStyle w:val="NormalWeb"/>
        <w:spacing w:before="0" w:beforeAutospacing="0" w:after="0" w:afterAutospacing="0"/>
        <w:rPr>
          <w:rFonts w:ascii="Arial" w:hAnsi="Arial" w:cs="Arial"/>
          <w:color w:val="212B32"/>
        </w:rPr>
      </w:pPr>
    </w:p>
    <w:p w14:paraId="47E41F33" w14:textId="77777777" w:rsidR="00D17E5F" w:rsidRDefault="00D17E5F" w:rsidP="0083695E">
      <w:pPr>
        <w:pStyle w:val="NormalWeb"/>
        <w:spacing w:before="0" w:beforeAutospacing="0" w:after="0" w:afterAutospacing="0"/>
        <w:rPr>
          <w:rFonts w:ascii="Arial" w:hAnsi="Arial" w:cs="Arial"/>
          <w:color w:val="212B32"/>
        </w:rPr>
      </w:pPr>
    </w:p>
    <w:p w14:paraId="207CA878" w14:textId="77777777" w:rsidR="00D17E5F" w:rsidRDefault="00D17E5F" w:rsidP="00D17E5F">
      <w:pPr>
        <w:pStyle w:val="NormalWeb"/>
        <w:spacing w:before="0" w:beforeAutospacing="0" w:after="0" w:afterAutospacing="0"/>
        <w:rPr>
          <w:rFonts w:ascii="Arial" w:hAnsi="Arial" w:cs="Arial"/>
          <w:color w:val="212B32"/>
        </w:rPr>
      </w:pPr>
      <w:r>
        <w:rPr>
          <w:rFonts w:ascii="Arial" w:hAnsi="Arial" w:cs="Arial"/>
          <w:color w:val="212B32"/>
        </w:rPr>
        <w:t xml:space="preserve">Law Teacher (2021) </w:t>
      </w:r>
      <w:r>
        <w:rPr>
          <w:rFonts w:ascii="Roboto" w:hAnsi="Roboto"/>
          <w:color w:val="212529"/>
        </w:rPr>
        <w:t>Criminal Damage Act 1971. Available at</w:t>
      </w:r>
      <w:r>
        <w:t xml:space="preserve"> </w:t>
      </w:r>
      <w:hyperlink r:id="rId27" w:anchor="citethis" w:history="1">
        <w:r>
          <w:rPr>
            <w:rStyle w:val="Hyperlink"/>
            <w:rFonts w:ascii="Arial" w:hAnsi="Arial" w:cs="Arial"/>
            <w:color w:val="1155CC"/>
          </w:rPr>
          <w:t>Criminal Damage Act 1971 (lawteacher.net)</w:t>
        </w:r>
      </w:hyperlink>
      <w:r>
        <w:rPr>
          <w:rFonts w:ascii="Arial" w:hAnsi="Arial" w:cs="Arial"/>
          <w:color w:val="212B32"/>
        </w:rPr>
        <w:t>. (Accessed:23 July 2023)</w:t>
      </w:r>
    </w:p>
    <w:p w14:paraId="0A566B80" w14:textId="77777777" w:rsidR="00D17E5F" w:rsidRDefault="00D17E5F" w:rsidP="0083695E">
      <w:pPr>
        <w:pStyle w:val="NormalWeb"/>
        <w:spacing w:before="0" w:beforeAutospacing="0" w:after="0" w:afterAutospacing="0"/>
        <w:rPr>
          <w:rFonts w:ascii="Arial" w:hAnsi="Arial" w:cs="Arial"/>
          <w:color w:val="212B32"/>
        </w:rPr>
      </w:pPr>
    </w:p>
    <w:p w14:paraId="39D709F9" w14:textId="158DD53A" w:rsidR="00D17E5F" w:rsidRDefault="00D17E5F" w:rsidP="0083695E">
      <w:pPr>
        <w:pStyle w:val="NormalWeb"/>
        <w:spacing w:before="0" w:beforeAutospacing="0" w:after="0" w:afterAutospacing="0"/>
      </w:pPr>
    </w:p>
    <w:p w14:paraId="7D39C28C" w14:textId="77777777" w:rsidR="00D17E5F" w:rsidRDefault="00D17E5F" w:rsidP="0083695E">
      <w:pPr>
        <w:pStyle w:val="NormalWeb"/>
        <w:spacing w:before="0" w:beforeAutospacing="0" w:after="0" w:afterAutospacing="0"/>
      </w:pPr>
    </w:p>
    <w:p w14:paraId="2D8663A5" w14:textId="6957D749" w:rsidR="00D17E5F" w:rsidRDefault="00D17E5F" w:rsidP="0083695E">
      <w:pPr>
        <w:pStyle w:val="NormalWeb"/>
        <w:spacing w:before="0" w:beforeAutospacing="0" w:after="0" w:afterAutospacing="0"/>
      </w:pPr>
    </w:p>
    <w:p w14:paraId="7ED8745B" w14:textId="77777777" w:rsidR="00D17E5F" w:rsidRDefault="00D17E5F" w:rsidP="00D17E5F">
      <w:pPr>
        <w:pStyle w:val="NormalWeb"/>
        <w:spacing w:before="0" w:beforeAutospacing="0" w:after="0" w:afterAutospacing="0"/>
        <w:rPr>
          <w:rFonts w:ascii="Arial" w:hAnsi="Arial" w:cs="Arial"/>
          <w:color w:val="212B32"/>
        </w:rPr>
      </w:pPr>
      <w:r>
        <w:rPr>
          <w:rFonts w:ascii="Arial" w:hAnsi="Arial" w:cs="Arial"/>
          <w:color w:val="212B32"/>
        </w:rPr>
        <w:t>MARAC (2014) Frequently asked questions Multi-Agency Risk Assessment Conferences (MARAC). Available at:</w:t>
      </w:r>
      <w:hyperlink r:id="rId28" w:history="1">
        <w:r>
          <w:rPr>
            <w:rStyle w:val="Hyperlink"/>
            <w:rFonts w:ascii="Arial" w:hAnsi="Arial" w:cs="Arial"/>
            <w:color w:val="212B32"/>
          </w:rPr>
          <w:t xml:space="preserve"> </w:t>
        </w:r>
        <w:r>
          <w:rPr>
            <w:rStyle w:val="Hyperlink"/>
            <w:rFonts w:ascii="Arial" w:hAnsi="Arial" w:cs="Arial"/>
            <w:color w:val="1155CC"/>
          </w:rPr>
          <w:t>MARAC FAQs General FINAL.pdf (safelives.org.uk)</w:t>
        </w:r>
      </w:hyperlink>
      <w:r>
        <w:rPr>
          <w:rFonts w:ascii="Arial" w:hAnsi="Arial" w:cs="Arial"/>
          <w:color w:val="212B32"/>
        </w:rPr>
        <w:t>. (Accessed 08 August 2023)</w:t>
      </w:r>
      <w:r>
        <w:rPr>
          <w:rFonts w:ascii="Arial" w:hAnsi="Arial" w:cs="Arial"/>
          <w:color w:val="212B32"/>
        </w:rPr>
        <w:br/>
      </w:r>
    </w:p>
    <w:p w14:paraId="59EE1DFD" w14:textId="10FAC15B" w:rsidR="00D17E5F" w:rsidRDefault="00D17E5F" w:rsidP="00D17E5F">
      <w:pPr>
        <w:pStyle w:val="NormalWeb"/>
        <w:spacing w:before="0" w:beforeAutospacing="0" w:after="0" w:afterAutospacing="0"/>
        <w:rPr>
          <w:rFonts w:ascii="Arial" w:hAnsi="Arial" w:cs="Arial"/>
          <w:color w:val="212B32"/>
        </w:rPr>
      </w:pPr>
      <w:r>
        <w:rPr>
          <w:rFonts w:ascii="Arial" w:hAnsi="Arial" w:cs="Arial"/>
          <w:color w:val="212B32"/>
        </w:rPr>
        <w:br/>
      </w:r>
      <w:r>
        <w:rPr>
          <w:rFonts w:ascii="Arial" w:hAnsi="Arial" w:cs="Arial"/>
          <w:color w:val="212B32"/>
        </w:rPr>
        <w:br/>
        <w:t xml:space="preserve"> MindTools (2016)</w:t>
      </w:r>
      <w:r>
        <w:rPr>
          <w:rFonts w:ascii="Arial" w:hAnsi="Arial" w:cs="Arial"/>
          <w:i/>
          <w:iCs/>
          <w:color w:val="212B32"/>
        </w:rPr>
        <w:t xml:space="preserve"> The key to efficiency To Do Lists by the MindTool content team. </w:t>
      </w:r>
      <w:r>
        <w:rPr>
          <w:rFonts w:ascii="Arial" w:hAnsi="Arial" w:cs="Arial"/>
          <w:color w:val="212B32"/>
        </w:rPr>
        <w:lastRenderedPageBreak/>
        <w:t>Available at:</w:t>
      </w:r>
      <w:hyperlink r:id="rId29" w:history="1">
        <w:r>
          <w:rPr>
            <w:rStyle w:val="Hyperlink"/>
            <w:rFonts w:ascii="Arial" w:hAnsi="Arial" w:cs="Arial"/>
            <w:color w:val="212B32"/>
          </w:rPr>
          <w:t xml:space="preserve"> </w:t>
        </w:r>
        <w:r>
          <w:rPr>
            <w:rStyle w:val="Hyperlink"/>
            <w:rFonts w:ascii="Arial" w:hAnsi="Arial" w:cs="Arial"/>
            <w:color w:val="1155CC"/>
          </w:rPr>
          <w:t>To-Do Lists - The Key to Efficiency (mindtools.com)</w:t>
        </w:r>
      </w:hyperlink>
      <w:r>
        <w:rPr>
          <w:rFonts w:ascii="Arial" w:hAnsi="Arial" w:cs="Arial"/>
          <w:color w:val="212B32"/>
        </w:rPr>
        <w:t>. (Accessed: 28 July 2023)</w:t>
      </w:r>
    </w:p>
    <w:p w14:paraId="15428775" w14:textId="48EC4D19" w:rsidR="00D17E5F" w:rsidRDefault="00D17E5F" w:rsidP="00D17E5F">
      <w:pPr>
        <w:pStyle w:val="NormalWeb"/>
        <w:spacing w:before="0" w:beforeAutospacing="0" w:after="0" w:afterAutospacing="0"/>
      </w:pPr>
    </w:p>
    <w:p w14:paraId="2C569765" w14:textId="26185D57" w:rsidR="00D17E5F" w:rsidRDefault="00D17E5F" w:rsidP="00D17E5F">
      <w:pPr>
        <w:pStyle w:val="NormalWeb"/>
        <w:spacing w:before="0" w:beforeAutospacing="0" w:after="0" w:afterAutospacing="0"/>
      </w:pPr>
    </w:p>
    <w:p w14:paraId="0FC19AB1" w14:textId="77777777" w:rsidR="00C02E44" w:rsidRDefault="00C02E44" w:rsidP="00D17E5F">
      <w:pPr>
        <w:pStyle w:val="NormalWeb"/>
        <w:spacing w:before="0" w:beforeAutospacing="0" w:after="0" w:afterAutospacing="0"/>
      </w:pPr>
    </w:p>
    <w:p w14:paraId="1F0155E5" w14:textId="0111E204" w:rsidR="00D17E5F" w:rsidRDefault="00D17E5F" w:rsidP="0083695E">
      <w:pPr>
        <w:pStyle w:val="NormalWeb"/>
        <w:spacing w:before="240" w:beforeAutospacing="0" w:after="240" w:afterAutospacing="0"/>
        <w:jc w:val="both"/>
        <w:rPr>
          <w:rFonts w:ascii="Arial" w:hAnsi="Arial" w:cs="Arial"/>
          <w:color w:val="212B32"/>
        </w:rPr>
      </w:pPr>
      <w:r>
        <w:rPr>
          <w:rFonts w:ascii="Arial" w:hAnsi="Arial" w:cs="Arial"/>
          <w:color w:val="212B32"/>
        </w:rPr>
        <w:t xml:space="preserve">Ministry of Justice (2021). </w:t>
      </w:r>
      <w:r>
        <w:rPr>
          <w:rFonts w:ascii="Arial" w:hAnsi="Arial" w:cs="Arial"/>
          <w:i/>
          <w:iCs/>
          <w:color w:val="212B32"/>
        </w:rPr>
        <w:t>Code of Practice for Victims of Crime in England and Wales (Victim’s Code)</w:t>
      </w:r>
      <w:r>
        <w:rPr>
          <w:rFonts w:ascii="Arial" w:hAnsi="Arial" w:cs="Arial"/>
          <w:color w:val="212B32"/>
        </w:rPr>
        <w:t>. [online] GOV.UK. Available at:</w:t>
      </w:r>
      <w:hyperlink r:id="rId30" w:anchor="contents" w:history="1">
        <w:r>
          <w:rPr>
            <w:rStyle w:val="Hyperlink"/>
            <w:rFonts w:ascii="Arial" w:hAnsi="Arial" w:cs="Arial"/>
            <w:color w:val="212B32"/>
          </w:rPr>
          <w:t xml:space="preserve"> </w:t>
        </w:r>
        <w:r>
          <w:rPr>
            <w:rStyle w:val="Hyperlink"/>
            <w:rFonts w:ascii="Arial" w:hAnsi="Arial" w:cs="Arial"/>
            <w:color w:val="1155CC"/>
          </w:rPr>
          <w:t>Code of Practice for Victims of Crime in England and Wales (Victim's Code) - GOV.UK (</w:t>
        </w:r>
      </w:hyperlink>
      <w:hyperlink r:id="rId31" w:history="1">
        <w:r>
          <w:rPr>
            <w:rStyle w:val="Hyperlink"/>
            <w:rFonts w:ascii="Arial" w:hAnsi="Arial" w:cs="Arial"/>
            <w:color w:val="1155CC"/>
          </w:rPr>
          <w:t>www.gov.uk</w:t>
        </w:r>
      </w:hyperlink>
      <w:hyperlink r:id="rId32" w:anchor="contents" w:history="1">
        <w:r>
          <w:rPr>
            <w:rStyle w:val="Hyperlink"/>
            <w:rFonts w:ascii="Arial" w:hAnsi="Arial" w:cs="Arial"/>
            <w:color w:val="1155CC"/>
          </w:rPr>
          <w:t>)</w:t>
        </w:r>
      </w:hyperlink>
      <w:r>
        <w:rPr>
          <w:rFonts w:ascii="Arial" w:hAnsi="Arial" w:cs="Arial"/>
          <w:color w:val="212B32"/>
        </w:rPr>
        <w:t>. (Accessed 30 July 2023) </w:t>
      </w:r>
    </w:p>
    <w:p w14:paraId="7ECC5070" w14:textId="77777777" w:rsidR="00C02E44" w:rsidRDefault="00C02E44" w:rsidP="0083695E">
      <w:pPr>
        <w:pStyle w:val="NormalWeb"/>
        <w:spacing w:before="240" w:beforeAutospacing="0" w:after="240" w:afterAutospacing="0"/>
        <w:jc w:val="both"/>
      </w:pPr>
    </w:p>
    <w:p w14:paraId="553B05C6" w14:textId="77777777" w:rsidR="00C02E44" w:rsidRDefault="00D17E5F" w:rsidP="0083695E">
      <w:pPr>
        <w:pStyle w:val="Heading1"/>
        <w:shd w:val="clear" w:color="auto" w:fill="FFFFFF"/>
        <w:spacing w:before="0" w:after="0"/>
        <w:jc w:val="both"/>
        <w:rPr>
          <w:b w:val="0"/>
          <w:bCs/>
          <w:color w:val="212B32"/>
          <w:sz w:val="24"/>
          <w:szCs w:val="24"/>
        </w:rPr>
      </w:pPr>
      <w:r>
        <w:rPr>
          <w:b w:val="0"/>
          <w:bCs/>
          <w:color w:val="212B32"/>
          <w:sz w:val="24"/>
          <w:szCs w:val="24"/>
        </w:rPr>
        <w:t>National Centre for Domestic Violence (n.d) Domestic Abuse and Violence Emergency Legal Protection. Available at:</w:t>
      </w:r>
      <w:hyperlink r:id="rId33" w:history="1">
        <w:r>
          <w:rPr>
            <w:rStyle w:val="Hyperlink"/>
            <w:b w:val="0"/>
            <w:bCs/>
            <w:color w:val="212B32"/>
            <w:sz w:val="24"/>
            <w:szCs w:val="24"/>
          </w:rPr>
          <w:t xml:space="preserve"> </w:t>
        </w:r>
        <w:r>
          <w:rPr>
            <w:rStyle w:val="Hyperlink"/>
            <w:b w:val="0"/>
            <w:bCs/>
            <w:color w:val="1155CC"/>
            <w:sz w:val="24"/>
            <w:szCs w:val="24"/>
          </w:rPr>
          <w:t>Domestic Violence &amp; Abuse · Emergency Injunction Service (ncdv.org.uk)</w:t>
        </w:r>
      </w:hyperlink>
      <w:r>
        <w:rPr>
          <w:b w:val="0"/>
          <w:bCs/>
          <w:color w:val="212B32"/>
          <w:sz w:val="24"/>
          <w:szCs w:val="24"/>
        </w:rPr>
        <w:t>. (Accessed 01 August 2023)</w:t>
      </w:r>
      <w:r>
        <w:rPr>
          <w:b w:val="0"/>
          <w:bCs/>
          <w:color w:val="212B32"/>
          <w:sz w:val="24"/>
          <w:szCs w:val="24"/>
        </w:rPr>
        <w:br/>
      </w:r>
    </w:p>
    <w:p w14:paraId="03962768" w14:textId="77777777" w:rsidR="00C02E44" w:rsidRDefault="00C02E44" w:rsidP="0083695E">
      <w:pPr>
        <w:pStyle w:val="Heading1"/>
        <w:shd w:val="clear" w:color="auto" w:fill="FFFFFF"/>
        <w:spacing w:before="0" w:after="0"/>
        <w:jc w:val="both"/>
        <w:rPr>
          <w:b w:val="0"/>
          <w:bCs/>
          <w:color w:val="212B32"/>
          <w:sz w:val="24"/>
          <w:szCs w:val="24"/>
        </w:rPr>
      </w:pPr>
    </w:p>
    <w:p w14:paraId="1148E3A6" w14:textId="54595EC9" w:rsidR="00D17E5F" w:rsidRDefault="00D17E5F" w:rsidP="0083695E">
      <w:pPr>
        <w:pStyle w:val="Heading1"/>
        <w:shd w:val="clear" w:color="auto" w:fill="FFFFFF"/>
        <w:spacing w:before="0" w:after="0"/>
        <w:jc w:val="both"/>
      </w:pPr>
      <w:r>
        <w:rPr>
          <w:b w:val="0"/>
          <w:bCs/>
          <w:color w:val="212B32"/>
          <w:sz w:val="24"/>
          <w:szCs w:val="24"/>
        </w:rPr>
        <w:br/>
      </w:r>
    </w:p>
    <w:p w14:paraId="34520649" w14:textId="4CA5358C" w:rsidR="00D17E5F" w:rsidRDefault="00D17E5F" w:rsidP="00D17E5F">
      <w:pPr>
        <w:pStyle w:val="NormalWeb"/>
        <w:spacing w:before="0" w:beforeAutospacing="0" w:after="0" w:afterAutospacing="0"/>
        <w:rPr>
          <w:rFonts w:ascii="Arial" w:hAnsi="Arial" w:cs="Arial"/>
          <w:color w:val="212B32"/>
        </w:rPr>
      </w:pPr>
      <w:r>
        <w:rPr>
          <w:rFonts w:ascii="Arial" w:hAnsi="Arial" w:cs="Arial"/>
          <w:color w:val="212B32"/>
        </w:rPr>
        <w:t xml:space="preserve">NHS ENGLAND (2022) </w:t>
      </w:r>
      <w:r>
        <w:rPr>
          <w:rFonts w:ascii="Arial" w:hAnsi="Arial" w:cs="Arial"/>
          <w:i/>
          <w:iCs/>
          <w:color w:val="212B32"/>
        </w:rPr>
        <w:t>Movement is medicine</w:t>
      </w:r>
      <w:r>
        <w:rPr>
          <w:rFonts w:ascii="Arial" w:hAnsi="Arial" w:cs="Arial"/>
          <w:color w:val="212B32"/>
        </w:rPr>
        <w:t>. Available at:</w:t>
      </w:r>
      <w:hyperlink r:id="rId34" w:history="1">
        <w:r>
          <w:rPr>
            <w:rStyle w:val="Hyperlink"/>
            <w:rFonts w:ascii="Arial" w:hAnsi="Arial" w:cs="Arial"/>
            <w:color w:val="1155CC"/>
          </w:rPr>
          <w:t>NHS England » Movement is medicine</w:t>
        </w:r>
      </w:hyperlink>
      <w:r>
        <w:rPr>
          <w:rFonts w:ascii="Arial" w:hAnsi="Arial" w:cs="Arial"/>
          <w:color w:val="212B32"/>
        </w:rPr>
        <w:t xml:space="preserve"> (Accessed 28 July 2023)</w:t>
      </w:r>
    </w:p>
    <w:p w14:paraId="79041AA4" w14:textId="15F6256E" w:rsidR="00D17E5F" w:rsidRDefault="00D17E5F" w:rsidP="00D17E5F">
      <w:pPr>
        <w:pStyle w:val="NormalWeb"/>
        <w:spacing w:before="0" w:beforeAutospacing="0" w:after="0" w:afterAutospacing="0"/>
        <w:rPr>
          <w:rFonts w:ascii="Arial" w:hAnsi="Arial" w:cs="Arial"/>
          <w:color w:val="212B32"/>
        </w:rPr>
      </w:pPr>
    </w:p>
    <w:p w14:paraId="1F06B02D" w14:textId="5EA15F33" w:rsidR="00C02E44" w:rsidRDefault="00C02E44" w:rsidP="00D17E5F">
      <w:pPr>
        <w:pStyle w:val="NormalWeb"/>
        <w:spacing w:before="0" w:beforeAutospacing="0" w:after="0" w:afterAutospacing="0"/>
        <w:rPr>
          <w:rFonts w:ascii="Arial" w:hAnsi="Arial" w:cs="Arial"/>
          <w:color w:val="212B32"/>
        </w:rPr>
      </w:pPr>
    </w:p>
    <w:p w14:paraId="6FCE11D9" w14:textId="77777777" w:rsidR="00C02E44" w:rsidRDefault="00C02E44" w:rsidP="00D17E5F">
      <w:pPr>
        <w:pStyle w:val="NormalWeb"/>
        <w:spacing w:before="0" w:beforeAutospacing="0" w:after="0" w:afterAutospacing="0"/>
        <w:rPr>
          <w:rFonts w:ascii="Arial" w:hAnsi="Arial" w:cs="Arial"/>
          <w:color w:val="212B32"/>
        </w:rPr>
      </w:pPr>
    </w:p>
    <w:p w14:paraId="7BC30A32" w14:textId="77777777" w:rsidR="00D17E5F" w:rsidRDefault="00D17E5F" w:rsidP="00D17E5F">
      <w:pPr>
        <w:pStyle w:val="NormalWeb"/>
        <w:spacing w:before="0" w:beforeAutospacing="0" w:after="0" w:afterAutospacing="0"/>
      </w:pPr>
    </w:p>
    <w:p w14:paraId="49C7F416" w14:textId="6BAD6B5F" w:rsidR="00D17E5F" w:rsidRDefault="00D17E5F" w:rsidP="0083695E">
      <w:pPr>
        <w:pStyle w:val="NormalWeb"/>
        <w:spacing w:before="0" w:beforeAutospacing="0" w:after="0" w:afterAutospacing="0"/>
        <w:rPr>
          <w:rFonts w:ascii="Arial" w:hAnsi="Arial" w:cs="Arial"/>
          <w:color w:val="212B32"/>
        </w:rPr>
      </w:pPr>
      <w:r>
        <w:rPr>
          <w:rFonts w:ascii="Arial" w:hAnsi="Arial" w:cs="Arial"/>
          <w:color w:val="212B32"/>
        </w:rPr>
        <w:t xml:space="preserve">ROCK, G. (2022). </w:t>
      </w:r>
      <w:r>
        <w:rPr>
          <w:rFonts w:ascii="Arial" w:hAnsi="Arial" w:cs="Arial"/>
          <w:i/>
          <w:iCs/>
          <w:color w:val="212B32"/>
        </w:rPr>
        <w:t>Police Marker – what to expect – Survivors’ Forum</w:t>
      </w:r>
      <w:r>
        <w:rPr>
          <w:rFonts w:ascii="Arial" w:hAnsi="Arial" w:cs="Arial"/>
          <w:color w:val="212B32"/>
        </w:rPr>
        <w:t>. [online] WOMENS AID. Available at:</w:t>
      </w:r>
      <w:hyperlink r:id="rId35" w:anchor="post-137437" w:history="1">
        <w:r>
          <w:rPr>
            <w:rStyle w:val="Hyperlink"/>
            <w:rFonts w:ascii="Arial" w:hAnsi="Arial" w:cs="Arial"/>
            <w:color w:val="212B32"/>
          </w:rPr>
          <w:t xml:space="preserve"> </w:t>
        </w:r>
        <w:r>
          <w:rPr>
            <w:rStyle w:val="Hyperlink"/>
            <w:rFonts w:ascii="Arial" w:hAnsi="Arial" w:cs="Arial"/>
            <w:color w:val="1155CC"/>
          </w:rPr>
          <w:t>Police Marker – what to expect – Survivors' Forum (womensaid.org.uk)</w:t>
        </w:r>
      </w:hyperlink>
      <w:r>
        <w:rPr>
          <w:rFonts w:ascii="Arial" w:hAnsi="Arial" w:cs="Arial"/>
          <w:color w:val="212B32"/>
        </w:rPr>
        <w:t xml:space="preserve"> #post-137437# (Accessed 05 August 2023).</w:t>
      </w:r>
    </w:p>
    <w:p w14:paraId="76FD1E7C" w14:textId="2BE962B5" w:rsidR="00D17E5F" w:rsidRDefault="00D17E5F" w:rsidP="0083695E">
      <w:pPr>
        <w:pStyle w:val="NormalWeb"/>
        <w:spacing w:before="0" w:beforeAutospacing="0" w:after="0" w:afterAutospacing="0"/>
        <w:rPr>
          <w:rFonts w:ascii="Arial" w:hAnsi="Arial" w:cs="Arial"/>
          <w:color w:val="212B32"/>
        </w:rPr>
      </w:pPr>
    </w:p>
    <w:p w14:paraId="337C7852" w14:textId="77777777" w:rsidR="00D17E5F" w:rsidRDefault="00D17E5F" w:rsidP="0083695E">
      <w:pPr>
        <w:pStyle w:val="NormalWeb"/>
        <w:spacing w:before="0" w:beforeAutospacing="0" w:after="0" w:afterAutospacing="0"/>
        <w:rPr>
          <w:rFonts w:ascii="Arial" w:hAnsi="Arial" w:cs="Arial"/>
          <w:color w:val="212B32"/>
        </w:rPr>
      </w:pPr>
    </w:p>
    <w:p w14:paraId="50BBB896" w14:textId="27C5C83A" w:rsidR="00D17E5F" w:rsidRDefault="00D17E5F" w:rsidP="0083695E">
      <w:pPr>
        <w:pStyle w:val="NormalWeb"/>
        <w:spacing w:before="0" w:beforeAutospacing="0" w:after="0" w:afterAutospacing="0"/>
      </w:pPr>
    </w:p>
    <w:p w14:paraId="699F0E58" w14:textId="77777777" w:rsidR="00C02E44" w:rsidRDefault="00C02E44" w:rsidP="0083695E">
      <w:pPr>
        <w:pStyle w:val="NormalWeb"/>
        <w:spacing w:before="0" w:beforeAutospacing="0" w:after="0" w:afterAutospacing="0"/>
      </w:pPr>
    </w:p>
    <w:p w14:paraId="16EBDA78" w14:textId="3898AA51" w:rsidR="00D17E5F" w:rsidRDefault="00D17E5F" w:rsidP="0083695E">
      <w:pPr>
        <w:pStyle w:val="NormalWeb"/>
        <w:spacing w:before="0" w:beforeAutospacing="0" w:after="0" w:afterAutospacing="0"/>
        <w:rPr>
          <w:rFonts w:ascii="Arial" w:hAnsi="Arial" w:cs="Arial"/>
          <w:color w:val="222222"/>
        </w:rPr>
      </w:pPr>
      <w:r>
        <w:rPr>
          <w:rFonts w:ascii="Arial" w:hAnsi="Arial" w:cs="Arial"/>
          <w:color w:val="222222"/>
        </w:rPr>
        <w:t xml:space="preserve">Seelau, S.M. and Seelau, E.P., 2005. Gender-role stereotypes and perceptions of heterosexual, gay and lesbian domestic violence. </w:t>
      </w:r>
      <w:r>
        <w:rPr>
          <w:rFonts w:ascii="Arial" w:hAnsi="Arial" w:cs="Arial"/>
          <w:i/>
          <w:iCs/>
          <w:color w:val="222222"/>
        </w:rPr>
        <w:t>Journal of family violence</w:t>
      </w:r>
      <w:r>
        <w:rPr>
          <w:rFonts w:ascii="Arial" w:hAnsi="Arial" w:cs="Arial"/>
          <w:color w:val="222222"/>
        </w:rPr>
        <w:t xml:space="preserve">, </w:t>
      </w:r>
      <w:r>
        <w:rPr>
          <w:rFonts w:ascii="Arial" w:hAnsi="Arial" w:cs="Arial"/>
          <w:i/>
          <w:iCs/>
          <w:color w:val="222222"/>
        </w:rPr>
        <w:t>20</w:t>
      </w:r>
      <w:r>
        <w:rPr>
          <w:rFonts w:ascii="Arial" w:hAnsi="Arial" w:cs="Arial"/>
          <w:color w:val="222222"/>
        </w:rPr>
        <w:t>, pp.363-371.</w:t>
      </w:r>
    </w:p>
    <w:p w14:paraId="53CAC08A" w14:textId="2449432E" w:rsidR="00D17E5F" w:rsidRDefault="00D17E5F" w:rsidP="0083695E">
      <w:pPr>
        <w:pStyle w:val="NormalWeb"/>
        <w:spacing w:before="0" w:beforeAutospacing="0" w:after="0" w:afterAutospacing="0"/>
        <w:rPr>
          <w:rFonts w:ascii="Arial" w:hAnsi="Arial" w:cs="Arial"/>
          <w:color w:val="222222"/>
        </w:rPr>
      </w:pPr>
    </w:p>
    <w:p w14:paraId="29A2F568" w14:textId="4920AEF7" w:rsidR="00D17E5F" w:rsidRDefault="00D17E5F" w:rsidP="0083695E">
      <w:pPr>
        <w:pStyle w:val="NormalWeb"/>
        <w:spacing w:before="0" w:beforeAutospacing="0" w:after="0" w:afterAutospacing="0"/>
      </w:pPr>
    </w:p>
    <w:p w14:paraId="05E51705" w14:textId="616102BD" w:rsidR="00D17E5F" w:rsidRDefault="00D17E5F" w:rsidP="0083695E">
      <w:pPr>
        <w:pStyle w:val="NormalWeb"/>
        <w:spacing w:before="0" w:beforeAutospacing="0" w:after="0" w:afterAutospacing="0"/>
      </w:pPr>
    </w:p>
    <w:p w14:paraId="61B2E9F2" w14:textId="77777777" w:rsidR="00C02E44" w:rsidRDefault="00C02E44" w:rsidP="0083695E">
      <w:pPr>
        <w:pStyle w:val="NormalWeb"/>
        <w:spacing w:before="0" w:beforeAutospacing="0" w:after="0" w:afterAutospacing="0"/>
      </w:pPr>
    </w:p>
    <w:p w14:paraId="7128E556" w14:textId="5CAF8655" w:rsidR="00D17E5F" w:rsidRDefault="00D17E5F" w:rsidP="0083695E">
      <w:pPr>
        <w:pStyle w:val="NormalWeb"/>
        <w:spacing w:before="0" w:beforeAutospacing="0" w:after="0" w:afterAutospacing="0"/>
        <w:rPr>
          <w:rFonts w:ascii="Arial" w:hAnsi="Arial" w:cs="Arial"/>
          <w:color w:val="212B32"/>
        </w:rPr>
      </w:pPr>
      <w:r>
        <w:rPr>
          <w:rFonts w:ascii="Arial" w:hAnsi="Arial" w:cs="Arial"/>
          <w:color w:val="212B32"/>
        </w:rPr>
        <w:t>The Betari Box theory (n.d) Available at:</w:t>
      </w:r>
      <w:hyperlink r:id="rId36" w:history="1">
        <w:r>
          <w:rPr>
            <w:rStyle w:val="Hyperlink"/>
            <w:rFonts w:ascii="Arial" w:hAnsi="Arial" w:cs="Arial"/>
            <w:color w:val="212B32"/>
          </w:rPr>
          <w:t xml:space="preserve"> </w:t>
        </w:r>
        <w:r>
          <w:rPr>
            <w:rStyle w:val="Hyperlink"/>
            <w:rFonts w:ascii="Arial" w:hAnsi="Arial" w:cs="Arial"/>
            <w:color w:val="1155CC"/>
          </w:rPr>
          <w:t>The Betari Box (changingminds.org)</w:t>
        </w:r>
      </w:hyperlink>
      <w:r>
        <w:rPr>
          <w:rFonts w:ascii="Arial" w:hAnsi="Arial" w:cs="Arial"/>
          <w:color w:val="212B32"/>
        </w:rPr>
        <w:t>. (Accessed: 20 July 2023) </w:t>
      </w:r>
    </w:p>
    <w:p w14:paraId="1EBC9157" w14:textId="43207F49" w:rsidR="00D17E5F" w:rsidRDefault="00D17E5F" w:rsidP="0083695E">
      <w:pPr>
        <w:pStyle w:val="NormalWeb"/>
        <w:spacing w:before="0" w:beforeAutospacing="0" w:after="0" w:afterAutospacing="0"/>
        <w:rPr>
          <w:rFonts w:ascii="Arial" w:hAnsi="Arial" w:cs="Arial"/>
          <w:color w:val="212B32"/>
        </w:rPr>
      </w:pPr>
    </w:p>
    <w:p w14:paraId="50BFF4B3" w14:textId="40B0D3C3" w:rsidR="00D17E5F" w:rsidRDefault="00D17E5F" w:rsidP="0083695E">
      <w:pPr>
        <w:pStyle w:val="NormalWeb"/>
        <w:spacing w:before="0" w:beforeAutospacing="0" w:after="0" w:afterAutospacing="0"/>
      </w:pPr>
    </w:p>
    <w:p w14:paraId="5AB8BB7A" w14:textId="5BA7834A" w:rsidR="00D17E5F" w:rsidRDefault="00D17E5F" w:rsidP="0083695E">
      <w:pPr>
        <w:pStyle w:val="NormalWeb"/>
        <w:spacing w:before="0" w:beforeAutospacing="0" w:after="0" w:afterAutospacing="0"/>
      </w:pPr>
    </w:p>
    <w:p w14:paraId="446492D0" w14:textId="77777777" w:rsidR="00C02E44" w:rsidRDefault="00C02E44" w:rsidP="0083695E">
      <w:pPr>
        <w:pStyle w:val="NormalWeb"/>
        <w:spacing w:before="0" w:beforeAutospacing="0" w:after="0" w:afterAutospacing="0"/>
      </w:pPr>
    </w:p>
    <w:p w14:paraId="48F319D7" w14:textId="53E274C2" w:rsidR="00D17E5F" w:rsidRDefault="00D17E5F" w:rsidP="0083695E">
      <w:pPr>
        <w:pStyle w:val="NormalWeb"/>
        <w:shd w:val="clear" w:color="auto" w:fill="FFFFFF"/>
        <w:spacing w:before="0" w:beforeAutospacing="0" w:after="0" w:afterAutospacing="0"/>
        <w:rPr>
          <w:rFonts w:ascii="Arial" w:hAnsi="Arial" w:cs="Arial"/>
          <w:color w:val="212B32"/>
        </w:rPr>
      </w:pPr>
      <w:r>
        <w:rPr>
          <w:rFonts w:ascii="Arial" w:hAnsi="Arial" w:cs="Arial"/>
          <w:color w:val="212B32"/>
        </w:rPr>
        <w:t xml:space="preserve">UK Public General Acts (2004) </w:t>
      </w:r>
      <w:r w:rsidRPr="00D17E5F">
        <w:rPr>
          <w:rFonts w:ascii="Arial" w:hAnsi="Arial" w:cs="Arial"/>
          <w:i/>
          <w:iCs/>
          <w:color w:val="212B32"/>
        </w:rPr>
        <w:t>Schedule 1 Human Rights Act</w:t>
      </w:r>
      <w:r>
        <w:rPr>
          <w:rFonts w:ascii="Arial" w:hAnsi="Arial" w:cs="Arial"/>
          <w:color w:val="212B32"/>
        </w:rPr>
        <w:t>. Available at:</w:t>
      </w:r>
      <w:hyperlink r:id="rId37" w:history="1">
        <w:r>
          <w:rPr>
            <w:rStyle w:val="Hyperlink"/>
            <w:rFonts w:ascii="Arial" w:hAnsi="Arial" w:cs="Arial"/>
            <w:color w:val="212B32"/>
          </w:rPr>
          <w:t xml:space="preserve"> </w:t>
        </w:r>
        <w:r>
          <w:rPr>
            <w:rStyle w:val="Hyperlink"/>
            <w:rFonts w:ascii="Arial" w:hAnsi="Arial" w:cs="Arial"/>
            <w:color w:val="1155CC"/>
          </w:rPr>
          <w:t>Human Rights Act 1998 (legislation.gov.uk)</w:t>
        </w:r>
      </w:hyperlink>
      <w:r>
        <w:rPr>
          <w:rFonts w:ascii="Arial" w:hAnsi="Arial" w:cs="Arial"/>
          <w:color w:val="212B32"/>
        </w:rPr>
        <w:t>. (Accessed: 23 July 2023)</w:t>
      </w:r>
    </w:p>
    <w:p w14:paraId="31A62931" w14:textId="7BFD16C7" w:rsidR="00D17E5F" w:rsidRDefault="00D17E5F" w:rsidP="0083695E">
      <w:pPr>
        <w:pStyle w:val="NormalWeb"/>
        <w:shd w:val="clear" w:color="auto" w:fill="FFFFFF"/>
        <w:spacing w:before="0" w:beforeAutospacing="0" w:after="0" w:afterAutospacing="0"/>
        <w:rPr>
          <w:rFonts w:ascii="Arial" w:hAnsi="Arial" w:cs="Arial"/>
          <w:color w:val="212B32"/>
        </w:rPr>
      </w:pPr>
    </w:p>
    <w:p w14:paraId="375FB9DE" w14:textId="77777777" w:rsidR="00D17E5F" w:rsidRDefault="00D17E5F" w:rsidP="0083695E">
      <w:pPr>
        <w:pStyle w:val="NormalWeb"/>
        <w:shd w:val="clear" w:color="auto" w:fill="FFFFFF"/>
        <w:spacing w:before="0" w:beforeAutospacing="0" w:after="0" w:afterAutospacing="0"/>
        <w:rPr>
          <w:rFonts w:ascii="Arial" w:hAnsi="Arial" w:cs="Arial"/>
          <w:color w:val="212B32"/>
        </w:rPr>
      </w:pPr>
    </w:p>
    <w:p w14:paraId="30037D2C" w14:textId="06789F0C" w:rsidR="00D17E5F" w:rsidRDefault="00D17E5F" w:rsidP="0083695E">
      <w:pPr>
        <w:pStyle w:val="NormalWeb"/>
        <w:shd w:val="clear" w:color="auto" w:fill="FFFFFF"/>
        <w:spacing w:before="0" w:beforeAutospacing="0" w:after="0" w:afterAutospacing="0"/>
      </w:pPr>
    </w:p>
    <w:p w14:paraId="5C7A51F8" w14:textId="77777777" w:rsidR="00C02E44" w:rsidRDefault="00C02E44" w:rsidP="0083695E">
      <w:pPr>
        <w:pStyle w:val="NormalWeb"/>
        <w:shd w:val="clear" w:color="auto" w:fill="FFFFFF"/>
        <w:spacing w:before="0" w:beforeAutospacing="0" w:after="0" w:afterAutospacing="0"/>
      </w:pPr>
    </w:p>
    <w:p w14:paraId="313321DA" w14:textId="6F1B676B" w:rsidR="00D17E5F" w:rsidRDefault="00D17E5F" w:rsidP="0083695E">
      <w:pPr>
        <w:pStyle w:val="NormalWeb"/>
        <w:spacing w:before="0" w:beforeAutospacing="0" w:after="0" w:afterAutospacing="0"/>
        <w:rPr>
          <w:rFonts w:ascii="Arial" w:hAnsi="Arial" w:cs="Arial"/>
          <w:color w:val="222222"/>
        </w:rPr>
      </w:pPr>
      <w:r>
        <w:rPr>
          <w:rFonts w:ascii="Arial" w:hAnsi="Arial" w:cs="Arial"/>
          <w:color w:val="222222"/>
        </w:rPr>
        <w:t xml:space="preserve">Velentzas, J.O.H.N. and Broni, G., 2014. Communication cycle: Definition, process, models and examples. </w:t>
      </w:r>
      <w:r>
        <w:rPr>
          <w:rFonts w:ascii="Arial" w:hAnsi="Arial" w:cs="Arial"/>
          <w:i/>
          <w:iCs/>
          <w:color w:val="222222"/>
        </w:rPr>
        <w:t>Recent advances in financial planning and product development</w:t>
      </w:r>
      <w:r>
        <w:rPr>
          <w:rFonts w:ascii="Arial" w:hAnsi="Arial" w:cs="Arial"/>
          <w:color w:val="222222"/>
        </w:rPr>
        <w:t xml:space="preserve">, </w:t>
      </w:r>
      <w:r>
        <w:rPr>
          <w:rFonts w:ascii="Arial" w:hAnsi="Arial" w:cs="Arial"/>
          <w:i/>
          <w:iCs/>
          <w:color w:val="222222"/>
        </w:rPr>
        <w:t>17</w:t>
      </w:r>
      <w:r>
        <w:rPr>
          <w:rFonts w:ascii="Arial" w:hAnsi="Arial" w:cs="Arial"/>
          <w:color w:val="222222"/>
        </w:rPr>
        <w:t>, pp.117-131.</w:t>
      </w:r>
    </w:p>
    <w:p w14:paraId="095B5F66" w14:textId="6E6A50F0" w:rsidR="00D17E5F" w:rsidRDefault="00D17E5F" w:rsidP="0083695E">
      <w:pPr>
        <w:pStyle w:val="NormalWeb"/>
        <w:spacing w:before="0" w:beforeAutospacing="0" w:after="0" w:afterAutospacing="0"/>
        <w:rPr>
          <w:rFonts w:ascii="Arial" w:hAnsi="Arial" w:cs="Arial"/>
          <w:color w:val="222222"/>
        </w:rPr>
      </w:pPr>
    </w:p>
    <w:p w14:paraId="7FAFF87A" w14:textId="77777777" w:rsidR="00D17E5F" w:rsidRDefault="00D17E5F" w:rsidP="0083695E">
      <w:pPr>
        <w:pStyle w:val="NormalWeb"/>
        <w:spacing w:before="0" w:beforeAutospacing="0" w:after="0" w:afterAutospacing="0"/>
        <w:rPr>
          <w:rFonts w:ascii="Arial" w:hAnsi="Arial" w:cs="Arial"/>
          <w:color w:val="222222"/>
        </w:rPr>
      </w:pPr>
    </w:p>
    <w:p w14:paraId="489A6CD7" w14:textId="77777777" w:rsidR="00D17E5F" w:rsidRDefault="00D17E5F" w:rsidP="0083695E">
      <w:pPr>
        <w:pStyle w:val="NormalWeb"/>
        <w:spacing w:before="0" w:beforeAutospacing="0" w:after="0" w:afterAutospacing="0"/>
      </w:pPr>
    </w:p>
    <w:p w14:paraId="7B138433" w14:textId="380C1BC8" w:rsidR="007F2E41" w:rsidRPr="00D17E5F" w:rsidRDefault="00D17E5F" w:rsidP="00D17E5F">
      <w:pPr>
        <w:pStyle w:val="NormalWeb"/>
        <w:spacing w:before="0" w:beforeAutospacing="0" w:after="0" w:afterAutospacing="0"/>
      </w:pPr>
      <w:r>
        <w:rPr>
          <w:rFonts w:ascii="Arial" w:hAnsi="Arial" w:cs="Arial"/>
          <w:color w:val="212B32"/>
        </w:rPr>
        <w:t>Victim Support (n.d) What does the law about assault and the different types of assault? Available at:</w:t>
      </w:r>
      <w:hyperlink r:id="rId38" w:history="1">
        <w:r>
          <w:rPr>
            <w:rStyle w:val="Hyperlink"/>
            <w:rFonts w:ascii="Arial" w:hAnsi="Arial" w:cs="Arial"/>
            <w:color w:val="212B32"/>
          </w:rPr>
          <w:t xml:space="preserve"> </w:t>
        </w:r>
        <w:r>
          <w:rPr>
            <w:rStyle w:val="Hyperlink"/>
            <w:rFonts w:ascii="Arial" w:hAnsi="Arial" w:cs="Arial"/>
            <w:color w:val="1155CC"/>
          </w:rPr>
          <w:t>What is assault? - Victim Support</w:t>
        </w:r>
      </w:hyperlink>
      <w:r>
        <w:rPr>
          <w:rFonts w:ascii="Arial" w:hAnsi="Arial" w:cs="Arial"/>
          <w:color w:val="212B32"/>
        </w:rPr>
        <w:t>. (Accessed: 23 July 2023).</w:t>
      </w:r>
    </w:p>
    <w:p w14:paraId="07629FB8" w14:textId="6D961C20" w:rsidR="007F2E41" w:rsidRDefault="007F2E41" w:rsidP="008D2C00">
      <w:pPr>
        <w:keepNext/>
        <w:rPr>
          <w:color w:val="222222"/>
          <w:shd w:val="clear" w:color="auto" w:fill="FFFFFF"/>
        </w:rPr>
      </w:pPr>
    </w:p>
    <w:p w14:paraId="32C1E000" w14:textId="52BB3AE3" w:rsidR="007F2E41" w:rsidRDefault="007F2E41" w:rsidP="008D2C00">
      <w:pPr>
        <w:keepNext/>
        <w:rPr>
          <w:color w:val="222222"/>
          <w:shd w:val="clear" w:color="auto" w:fill="FFFFFF"/>
        </w:rPr>
      </w:pPr>
    </w:p>
    <w:p w14:paraId="73CEFCF7" w14:textId="66CB7C26" w:rsidR="007F2E41" w:rsidRDefault="007F2E41" w:rsidP="008D2C00">
      <w:pPr>
        <w:keepNext/>
        <w:rPr>
          <w:color w:val="222222"/>
          <w:shd w:val="clear" w:color="auto" w:fill="FFFFFF"/>
        </w:rPr>
      </w:pPr>
    </w:p>
    <w:p w14:paraId="2766B7B7" w14:textId="2AA2AF43" w:rsidR="007F2E41" w:rsidRDefault="007F2E41" w:rsidP="008D2C00">
      <w:pPr>
        <w:keepNext/>
        <w:rPr>
          <w:color w:val="222222"/>
          <w:shd w:val="clear" w:color="auto" w:fill="FFFFFF"/>
        </w:rPr>
      </w:pPr>
    </w:p>
    <w:p w14:paraId="3E2A77A1" w14:textId="7E3C309A" w:rsidR="007F2E41" w:rsidRDefault="007F2E41" w:rsidP="008D2C00">
      <w:pPr>
        <w:keepNext/>
        <w:rPr>
          <w:color w:val="222222"/>
          <w:shd w:val="clear" w:color="auto" w:fill="FFFFFF"/>
        </w:rPr>
      </w:pPr>
    </w:p>
    <w:p w14:paraId="66219155" w14:textId="30D160CB" w:rsidR="007F2E41" w:rsidRDefault="007F2E41" w:rsidP="008D2C00">
      <w:pPr>
        <w:keepNext/>
        <w:rPr>
          <w:color w:val="222222"/>
          <w:shd w:val="clear" w:color="auto" w:fill="FFFFFF"/>
        </w:rPr>
      </w:pPr>
    </w:p>
    <w:p w14:paraId="59E43806" w14:textId="77777777" w:rsidR="007F2E41" w:rsidRDefault="007F2E41" w:rsidP="008D2C00">
      <w:pPr>
        <w:keepNext/>
        <w:rPr>
          <w:color w:val="222222"/>
          <w:shd w:val="clear" w:color="auto" w:fill="FFFFFF"/>
        </w:rPr>
      </w:pPr>
    </w:p>
    <w:p w14:paraId="377CDCF1" w14:textId="4C34EAF5" w:rsidR="007F2E41" w:rsidRDefault="007F2E41" w:rsidP="008D2C00">
      <w:pPr>
        <w:keepNext/>
        <w:rPr>
          <w:color w:val="222222"/>
          <w:shd w:val="clear" w:color="auto" w:fill="FFFFFF"/>
        </w:rPr>
      </w:pPr>
    </w:p>
    <w:p w14:paraId="252697F1" w14:textId="549FB158" w:rsidR="007F2E41" w:rsidRDefault="007F2E41" w:rsidP="008D2C00">
      <w:pPr>
        <w:keepNext/>
        <w:rPr>
          <w:color w:val="222222"/>
          <w:shd w:val="clear" w:color="auto" w:fill="FFFFFF"/>
        </w:rPr>
      </w:pPr>
    </w:p>
    <w:p w14:paraId="0D637109" w14:textId="3AF4279C" w:rsidR="007F2E41" w:rsidRDefault="007F2E41" w:rsidP="008D2C00">
      <w:pPr>
        <w:keepNext/>
        <w:rPr>
          <w:color w:val="222222"/>
          <w:shd w:val="clear" w:color="auto" w:fill="FFFFFF"/>
        </w:rPr>
      </w:pPr>
    </w:p>
    <w:p w14:paraId="43A04E22" w14:textId="77E24C9C" w:rsidR="007F2E41" w:rsidRDefault="007F2E41" w:rsidP="008D2C00">
      <w:pPr>
        <w:keepNext/>
        <w:rPr>
          <w:color w:val="222222"/>
          <w:shd w:val="clear" w:color="auto" w:fill="FFFFFF"/>
        </w:rPr>
      </w:pPr>
    </w:p>
    <w:p w14:paraId="3FA1E9D8" w14:textId="4194CFF9" w:rsidR="007F2E41" w:rsidRDefault="007F2E41" w:rsidP="008D2C00">
      <w:pPr>
        <w:keepNext/>
        <w:rPr>
          <w:color w:val="222222"/>
          <w:shd w:val="clear" w:color="auto" w:fill="FFFFFF"/>
        </w:rPr>
      </w:pPr>
    </w:p>
    <w:p w14:paraId="04FB4865" w14:textId="3715025D" w:rsidR="007F2E41" w:rsidRDefault="007F2E41" w:rsidP="008D2C00">
      <w:pPr>
        <w:keepNext/>
        <w:rPr>
          <w:color w:val="222222"/>
          <w:shd w:val="clear" w:color="auto" w:fill="FFFFFF"/>
        </w:rPr>
      </w:pPr>
    </w:p>
    <w:p w14:paraId="3C08820D" w14:textId="2D720584" w:rsidR="007F2E41" w:rsidRDefault="007F2E41" w:rsidP="008D2C00">
      <w:pPr>
        <w:keepNext/>
        <w:rPr>
          <w:color w:val="222222"/>
          <w:shd w:val="clear" w:color="auto" w:fill="FFFFFF"/>
        </w:rPr>
      </w:pPr>
    </w:p>
    <w:p w14:paraId="60DBDA55" w14:textId="77777777" w:rsidR="007F2E41" w:rsidRDefault="007F2E41" w:rsidP="008D2C00">
      <w:pPr>
        <w:keepNext/>
        <w:rPr>
          <w:color w:val="222222"/>
          <w:shd w:val="clear" w:color="auto" w:fill="FFFFFF"/>
        </w:rPr>
      </w:pPr>
    </w:p>
    <w:p w14:paraId="0AB8D611" w14:textId="77777777" w:rsidR="00057322" w:rsidRPr="00294868" w:rsidRDefault="00057322" w:rsidP="008D2C00">
      <w:pPr>
        <w:keepNext/>
        <w:rPr>
          <w:b/>
          <w:sz w:val="24"/>
          <w:szCs w:val="24"/>
          <w:highlight w:val="yellow"/>
        </w:rPr>
      </w:pP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1B15CFDA" w:rsidR="62FE5CAF" w:rsidRDefault="62FE5CAF" w:rsidP="62FE5CAF">
      <w:pPr>
        <w:jc w:val="both"/>
        <w:rPr>
          <w:sz w:val="24"/>
          <w:szCs w:val="24"/>
        </w:rPr>
      </w:pPr>
      <w:r w:rsidRPr="48DF4B50">
        <w:rPr>
          <w:sz w:val="24"/>
          <w:szCs w:val="24"/>
        </w:rPr>
        <w:t xml:space="preserve">Signed:  </w:t>
      </w:r>
      <w:r w:rsidR="00320CBA">
        <w:rPr>
          <w:sz w:val="24"/>
          <w:szCs w:val="24"/>
        </w:rPr>
        <w:t xml:space="preserve">D D REES </w:t>
      </w:r>
      <w:r w:rsidRPr="48DF4B50">
        <w:rPr>
          <w:sz w:val="24"/>
          <w:szCs w:val="24"/>
        </w:rPr>
        <w:t>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31022913" w:rsidR="62FE5CAF" w:rsidRDefault="62FE5CAF" w:rsidP="62FE5CAF">
      <w:pPr>
        <w:jc w:val="both"/>
        <w:rPr>
          <w:sz w:val="24"/>
          <w:szCs w:val="24"/>
        </w:rPr>
      </w:pPr>
      <w:r w:rsidRPr="62FE5CAF">
        <w:rPr>
          <w:sz w:val="24"/>
          <w:szCs w:val="24"/>
        </w:rPr>
        <w:t xml:space="preserve">Date: </w:t>
      </w:r>
      <w:r w:rsidR="00320CBA">
        <w:rPr>
          <w:sz w:val="24"/>
          <w:szCs w:val="24"/>
        </w:rPr>
        <w:t>20/08/2023</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2A310E" w14:textId="77777777" w:rsidR="008E6988" w:rsidRDefault="008E6988">
      <w:r>
        <w:separator/>
      </w:r>
    </w:p>
  </w:endnote>
  <w:endnote w:type="continuationSeparator" w:id="0">
    <w:p w14:paraId="4CDAEFA9" w14:textId="77777777" w:rsidR="008E6988" w:rsidRDefault="008E698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AFF" w:usb1="5000217F" w:usb2="00000021"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3335482" w14:textId="77777777" w:rsidR="00957C3A" w:rsidRDefault="00957C3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48B14B" w14:textId="77777777" w:rsidR="00957C3A" w:rsidRDefault="00957C3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A42BAF" w14:textId="77777777" w:rsidR="008E6988" w:rsidRDefault="008E6988">
      <w:r>
        <w:separator/>
      </w:r>
    </w:p>
  </w:footnote>
  <w:footnote w:type="continuationSeparator" w:id="0">
    <w:p w14:paraId="4CF2D994" w14:textId="77777777" w:rsidR="008E6988" w:rsidRDefault="008E698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FAFA15" w14:textId="77777777" w:rsidR="00957C3A" w:rsidRDefault="00957C3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D677E2" w14:textId="77777777" w:rsidR="00957C3A" w:rsidRDefault="00957C3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803E87" w14:textId="77777777" w:rsidR="00957C3A" w:rsidRDefault="00957C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4"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5CA6E0B"/>
    <w:multiLevelType w:val="hybridMultilevel"/>
    <w:tmpl w:val="C4BE20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93057153">
    <w:abstractNumId w:val="31"/>
  </w:num>
  <w:num w:numId="2" w16cid:durableId="1680737313">
    <w:abstractNumId w:val="1"/>
    <w:lvlOverride w:ilvl="0">
      <w:lvl w:ilvl="0">
        <w:start w:val="1"/>
        <w:numFmt w:val="bullet"/>
        <w:lvlText w:val=""/>
        <w:lvlJc w:val="left"/>
        <w:pPr>
          <w:ind w:left="720" w:hanging="360"/>
        </w:pPr>
        <w:rPr>
          <w:rFonts w:ascii="Symbol" w:hAnsi="Symbol" w:hint="default"/>
        </w:rPr>
      </w:lvl>
    </w:lvlOverride>
  </w:num>
  <w:num w:numId="3" w16cid:durableId="1304579637">
    <w:abstractNumId w:val="21"/>
  </w:num>
  <w:num w:numId="4" w16cid:durableId="1608005368">
    <w:abstractNumId w:val="45"/>
  </w:num>
  <w:num w:numId="5" w16cid:durableId="968825587">
    <w:abstractNumId w:val="47"/>
  </w:num>
  <w:num w:numId="6" w16cid:durableId="733235892">
    <w:abstractNumId w:val="35"/>
  </w:num>
  <w:num w:numId="7" w16cid:durableId="815609581">
    <w:abstractNumId w:val="32"/>
  </w:num>
  <w:num w:numId="8" w16cid:durableId="2113895327">
    <w:abstractNumId w:val="28"/>
  </w:num>
  <w:num w:numId="9" w16cid:durableId="585917730">
    <w:abstractNumId w:val="29"/>
  </w:num>
  <w:num w:numId="10" w16cid:durableId="417596895">
    <w:abstractNumId w:val="9"/>
  </w:num>
  <w:num w:numId="11" w16cid:durableId="706880647">
    <w:abstractNumId w:val="34"/>
  </w:num>
  <w:num w:numId="12" w16cid:durableId="1251699035">
    <w:abstractNumId w:val="16"/>
  </w:num>
  <w:num w:numId="13" w16cid:durableId="1501774779">
    <w:abstractNumId w:val="15"/>
  </w:num>
  <w:num w:numId="14" w16cid:durableId="205216474">
    <w:abstractNumId w:val="25"/>
  </w:num>
  <w:num w:numId="15" w16cid:durableId="1035302767">
    <w:abstractNumId w:val="7"/>
  </w:num>
  <w:num w:numId="16" w16cid:durableId="577177273">
    <w:abstractNumId w:val="24"/>
  </w:num>
  <w:num w:numId="17" w16cid:durableId="1990667091">
    <w:abstractNumId w:val="14"/>
  </w:num>
  <w:num w:numId="18" w16cid:durableId="512691758">
    <w:abstractNumId w:val="12"/>
  </w:num>
  <w:num w:numId="19" w16cid:durableId="82007287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517160857">
    <w:abstractNumId w:val="22"/>
  </w:num>
  <w:num w:numId="21" w16cid:durableId="113602343">
    <w:abstractNumId w:val="17"/>
  </w:num>
  <w:num w:numId="22" w16cid:durableId="1969775614">
    <w:abstractNumId w:val="13"/>
  </w:num>
  <w:num w:numId="23" w16cid:durableId="1896158040">
    <w:abstractNumId w:val="10"/>
  </w:num>
  <w:num w:numId="24" w16cid:durableId="587495704">
    <w:abstractNumId w:val="26"/>
  </w:num>
  <w:num w:numId="25" w16cid:durableId="2022272335">
    <w:abstractNumId w:val="18"/>
  </w:num>
  <w:num w:numId="26" w16cid:durableId="947085668">
    <w:abstractNumId w:val="41"/>
  </w:num>
  <w:num w:numId="27" w16cid:durableId="1840271830">
    <w:abstractNumId w:val="36"/>
  </w:num>
  <w:num w:numId="28" w16cid:durableId="1935167735">
    <w:abstractNumId w:val="40"/>
  </w:num>
  <w:num w:numId="29" w16cid:durableId="635843482">
    <w:abstractNumId w:val="19"/>
  </w:num>
  <w:num w:numId="30" w16cid:durableId="499010223">
    <w:abstractNumId w:val="43"/>
  </w:num>
  <w:num w:numId="31" w16cid:durableId="802773520">
    <w:abstractNumId w:val="30"/>
  </w:num>
  <w:num w:numId="32" w16cid:durableId="1064794665">
    <w:abstractNumId w:val="11"/>
  </w:num>
  <w:num w:numId="33" w16cid:durableId="1161580375">
    <w:abstractNumId w:val="44"/>
  </w:num>
  <w:num w:numId="34" w16cid:durableId="1368680851">
    <w:abstractNumId w:val="39"/>
  </w:num>
  <w:num w:numId="35" w16cid:durableId="1659723829">
    <w:abstractNumId w:val="4"/>
  </w:num>
  <w:num w:numId="36" w16cid:durableId="389351226">
    <w:abstractNumId w:val="46"/>
  </w:num>
  <w:num w:numId="37" w16cid:durableId="1666931989">
    <w:abstractNumId w:val="42"/>
  </w:num>
  <w:num w:numId="38" w16cid:durableId="533811914">
    <w:abstractNumId w:val="37"/>
  </w:num>
  <w:num w:numId="39" w16cid:durableId="84345859">
    <w:abstractNumId w:val="38"/>
  </w:num>
  <w:num w:numId="40" w16cid:durableId="790242187">
    <w:abstractNumId w:val="3"/>
  </w:num>
  <w:num w:numId="41" w16cid:durableId="337927569">
    <w:abstractNumId w:val="5"/>
  </w:num>
  <w:num w:numId="42" w16cid:durableId="1152284905">
    <w:abstractNumId w:val="23"/>
  </w:num>
  <w:num w:numId="43" w16cid:durableId="2001108269">
    <w:abstractNumId w:val="6"/>
  </w:num>
  <w:num w:numId="44" w16cid:durableId="377971527">
    <w:abstractNumId w:val="2"/>
  </w:num>
  <w:num w:numId="45" w16cid:durableId="1590038354">
    <w:abstractNumId w:val="0"/>
  </w:num>
  <w:num w:numId="46" w16cid:durableId="334456080">
    <w:abstractNumId w:val="20"/>
  </w:num>
  <w:num w:numId="47" w16cid:durableId="1238200547">
    <w:abstractNumId w:val="27"/>
  </w:num>
  <w:num w:numId="48" w16cid:durableId="1992102358">
    <w:abstractNumId w:val="48"/>
  </w:num>
  <w:num w:numId="49" w16cid:durableId="845095306">
    <w:abstractNumId w:val="33"/>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6532"/>
    <w:rsid w:val="00020EEC"/>
    <w:rsid w:val="00025650"/>
    <w:rsid w:val="00026FAB"/>
    <w:rsid w:val="00027B1F"/>
    <w:rsid w:val="0003088B"/>
    <w:rsid w:val="000315C5"/>
    <w:rsid w:val="000325D9"/>
    <w:rsid w:val="000335C6"/>
    <w:rsid w:val="000372B2"/>
    <w:rsid w:val="0004079F"/>
    <w:rsid w:val="00045B87"/>
    <w:rsid w:val="00045C07"/>
    <w:rsid w:val="00055D43"/>
    <w:rsid w:val="00056FAC"/>
    <w:rsid w:val="00057322"/>
    <w:rsid w:val="00057751"/>
    <w:rsid w:val="00062E39"/>
    <w:rsid w:val="00080AA5"/>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0D"/>
    <w:rsid w:val="000A469A"/>
    <w:rsid w:val="000A470C"/>
    <w:rsid w:val="000B1E96"/>
    <w:rsid w:val="000C378F"/>
    <w:rsid w:val="000C6892"/>
    <w:rsid w:val="000C6FFE"/>
    <w:rsid w:val="000D0BB6"/>
    <w:rsid w:val="000D4B01"/>
    <w:rsid w:val="000E26B0"/>
    <w:rsid w:val="000E6113"/>
    <w:rsid w:val="000F1599"/>
    <w:rsid w:val="000F1769"/>
    <w:rsid w:val="000F6196"/>
    <w:rsid w:val="000F7ECD"/>
    <w:rsid w:val="00102E64"/>
    <w:rsid w:val="0010312C"/>
    <w:rsid w:val="00103D6B"/>
    <w:rsid w:val="00106DC7"/>
    <w:rsid w:val="00112391"/>
    <w:rsid w:val="00114F52"/>
    <w:rsid w:val="001347F8"/>
    <w:rsid w:val="00137BB5"/>
    <w:rsid w:val="00137E05"/>
    <w:rsid w:val="00143A65"/>
    <w:rsid w:val="001447F6"/>
    <w:rsid w:val="00147DE3"/>
    <w:rsid w:val="00150794"/>
    <w:rsid w:val="001608C4"/>
    <w:rsid w:val="00171418"/>
    <w:rsid w:val="0019062A"/>
    <w:rsid w:val="00190913"/>
    <w:rsid w:val="00192C54"/>
    <w:rsid w:val="001961CF"/>
    <w:rsid w:val="001A16DD"/>
    <w:rsid w:val="001A59BB"/>
    <w:rsid w:val="001A6A51"/>
    <w:rsid w:val="001A79C4"/>
    <w:rsid w:val="001B331A"/>
    <w:rsid w:val="001C0E74"/>
    <w:rsid w:val="001C6CEC"/>
    <w:rsid w:val="001D229F"/>
    <w:rsid w:val="001D6162"/>
    <w:rsid w:val="001E7592"/>
    <w:rsid w:val="001F1215"/>
    <w:rsid w:val="001F3878"/>
    <w:rsid w:val="001F4552"/>
    <w:rsid w:val="002019EB"/>
    <w:rsid w:val="002030F2"/>
    <w:rsid w:val="00205051"/>
    <w:rsid w:val="00211F65"/>
    <w:rsid w:val="0022001B"/>
    <w:rsid w:val="00220D06"/>
    <w:rsid w:val="002246A0"/>
    <w:rsid w:val="00224719"/>
    <w:rsid w:val="00224AF9"/>
    <w:rsid w:val="0022793A"/>
    <w:rsid w:val="00230439"/>
    <w:rsid w:val="00235176"/>
    <w:rsid w:val="00236061"/>
    <w:rsid w:val="0024100E"/>
    <w:rsid w:val="00241C1B"/>
    <w:rsid w:val="0024288B"/>
    <w:rsid w:val="00255D8E"/>
    <w:rsid w:val="00261A4B"/>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1280"/>
    <w:rsid w:val="0031350A"/>
    <w:rsid w:val="00316815"/>
    <w:rsid w:val="003168CA"/>
    <w:rsid w:val="00320CBA"/>
    <w:rsid w:val="00321255"/>
    <w:rsid w:val="0032230D"/>
    <w:rsid w:val="00322A0B"/>
    <w:rsid w:val="00335FC5"/>
    <w:rsid w:val="00341C09"/>
    <w:rsid w:val="0035046E"/>
    <w:rsid w:val="003516C0"/>
    <w:rsid w:val="00352E59"/>
    <w:rsid w:val="00354DBE"/>
    <w:rsid w:val="00355210"/>
    <w:rsid w:val="00365DF9"/>
    <w:rsid w:val="003710E0"/>
    <w:rsid w:val="00372DB4"/>
    <w:rsid w:val="0037490C"/>
    <w:rsid w:val="00375AF5"/>
    <w:rsid w:val="003761BD"/>
    <w:rsid w:val="00376619"/>
    <w:rsid w:val="003769F6"/>
    <w:rsid w:val="0037A2D4"/>
    <w:rsid w:val="0038062B"/>
    <w:rsid w:val="0038258C"/>
    <w:rsid w:val="00385414"/>
    <w:rsid w:val="003856DE"/>
    <w:rsid w:val="00390074"/>
    <w:rsid w:val="00391529"/>
    <w:rsid w:val="0039762B"/>
    <w:rsid w:val="003A0C37"/>
    <w:rsid w:val="003A1B6B"/>
    <w:rsid w:val="003A202F"/>
    <w:rsid w:val="003A46C0"/>
    <w:rsid w:val="003A600E"/>
    <w:rsid w:val="003A6513"/>
    <w:rsid w:val="003B16C7"/>
    <w:rsid w:val="003C19F1"/>
    <w:rsid w:val="003C4186"/>
    <w:rsid w:val="003C458C"/>
    <w:rsid w:val="003C6185"/>
    <w:rsid w:val="003D0D2D"/>
    <w:rsid w:val="003D25D0"/>
    <w:rsid w:val="003D4710"/>
    <w:rsid w:val="003E16D7"/>
    <w:rsid w:val="003E197E"/>
    <w:rsid w:val="003F1E6C"/>
    <w:rsid w:val="003F618C"/>
    <w:rsid w:val="004046F0"/>
    <w:rsid w:val="00406603"/>
    <w:rsid w:val="0040668F"/>
    <w:rsid w:val="00412677"/>
    <w:rsid w:val="004132B5"/>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67F78"/>
    <w:rsid w:val="00470BB1"/>
    <w:rsid w:val="004718F7"/>
    <w:rsid w:val="00473153"/>
    <w:rsid w:val="004743AF"/>
    <w:rsid w:val="00482C17"/>
    <w:rsid w:val="004911B4"/>
    <w:rsid w:val="0049196A"/>
    <w:rsid w:val="004923DA"/>
    <w:rsid w:val="00493434"/>
    <w:rsid w:val="004962F9"/>
    <w:rsid w:val="004968E2"/>
    <w:rsid w:val="004A2A49"/>
    <w:rsid w:val="004A5B8B"/>
    <w:rsid w:val="004B2A7C"/>
    <w:rsid w:val="004B600B"/>
    <w:rsid w:val="004B6822"/>
    <w:rsid w:val="004B69F6"/>
    <w:rsid w:val="004C2D3A"/>
    <w:rsid w:val="004C36CA"/>
    <w:rsid w:val="004D03C4"/>
    <w:rsid w:val="004D0BF1"/>
    <w:rsid w:val="004D24D2"/>
    <w:rsid w:val="004D35A4"/>
    <w:rsid w:val="004D445F"/>
    <w:rsid w:val="004E087B"/>
    <w:rsid w:val="004E3C7E"/>
    <w:rsid w:val="004E44A4"/>
    <w:rsid w:val="004E7040"/>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542D"/>
    <w:rsid w:val="00546187"/>
    <w:rsid w:val="005463F1"/>
    <w:rsid w:val="00553C0B"/>
    <w:rsid w:val="00557D77"/>
    <w:rsid w:val="00562EAA"/>
    <w:rsid w:val="00563B58"/>
    <w:rsid w:val="005640C4"/>
    <w:rsid w:val="0056684C"/>
    <w:rsid w:val="005675E4"/>
    <w:rsid w:val="00573224"/>
    <w:rsid w:val="00574A0C"/>
    <w:rsid w:val="00576E4C"/>
    <w:rsid w:val="0057780F"/>
    <w:rsid w:val="00581E0A"/>
    <w:rsid w:val="005863B8"/>
    <w:rsid w:val="00586D89"/>
    <w:rsid w:val="005916B8"/>
    <w:rsid w:val="005925C3"/>
    <w:rsid w:val="005A1B4C"/>
    <w:rsid w:val="005A1BA3"/>
    <w:rsid w:val="005A545C"/>
    <w:rsid w:val="005C1567"/>
    <w:rsid w:val="005C1EC7"/>
    <w:rsid w:val="005C6CE5"/>
    <w:rsid w:val="005D023A"/>
    <w:rsid w:val="005D3F07"/>
    <w:rsid w:val="005D583E"/>
    <w:rsid w:val="005E13EA"/>
    <w:rsid w:val="00606E27"/>
    <w:rsid w:val="006105E0"/>
    <w:rsid w:val="006108C9"/>
    <w:rsid w:val="00615C7E"/>
    <w:rsid w:val="006160D8"/>
    <w:rsid w:val="0062158D"/>
    <w:rsid w:val="0062523C"/>
    <w:rsid w:val="0062772C"/>
    <w:rsid w:val="00630F39"/>
    <w:rsid w:val="006326D1"/>
    <w:rsid w:val="00632E0A"/>
    <w:rsid w:val="00633165"/>
    <w:rsid w:val="00636B6C"/>
    <w:rsid w:val="006447DE"/>
    <w:rsid w:val="0065276E"/>
    <w:rsid w:val="00653AF3"/>
    <w:rsid w:val="00654329"/>
    <w:rsid w:val="00654CEC"/>
    <w:rsid w:val="00655507"/>
    <w:rsid w:val="0066386D"/>
    <w:rsid w:val="006712A7"/>
    <w:rsid w:val="006733CC"/>
    <w:rsid w:val="0067475D"/>
    <w:rsid w:val="00674FC2"/>
    <w:rsid w:val="00677E42"/>
    <w:rsid w:val="00682334"/>
    <w:rsid w:val="00684B16"/>
    <w:rsid w:val="00687B72"/>
    <w:rsid w:val="00696F65"/>
    <w:rsid w:val="006A537D"/>
    <w:rsid w:val="006A69F5"/>
    <w:rsid w:val="006A7A6D"/>
    <w:rsid w:val="006B5E67"/>
    <w:rsid w:val="006C2EB5"/>
    <w:rsid w:val="006D16F6"/>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305E"/>
    <w:rsid w:val="00756929"/>
    <w:rsid w:val="0075704F"/>
    <w:rsid w:val="00763B2D"/>
    <w:rsid w:val="00770207"/>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D631E"/>
    <w:rsid w:val="007E2723"/>
    <w:rsid w:val="007F0592"/>
    <w:rsid w:val="007F2E41"/>
    <w:rsid w:val="007F3F7E"/>
    <w:rsid w:val="007F5497"/>
    <w:rsid w:val="008004AE"/>
    <w:rsid w:val="0080759B"/>
    <w:rsid w:val="00813CEC"/>
    <w:rsid w:val="0081534C"/>
    <w:rsid w:val="008171E4"/>
    <w:rsid w:val="008208EA"/>
    <w:rsid w:val="0082337E"/>
    <w:rsid w:val="00824E67"/>
    <w:rsid w:val="00825A64"/>
    <w:rsid w:val="00826F48"/>
    <w:rsid w:val="00826FDB"/>
    <w:rsid w:val="008308AE"/>
    <w:rsid w:val="0083166E"/>
    <w:rsid w:val="00831DC3"/>
    <w:rsid w:val="008322C7"/>
    <w:rsid w:val="00834F1D"/>
    <w:rsid w:val="0083695E"/>
    <w:rsid w:val="00836FEC"/>
    <w:rsid w:val="00841F9D"/>
    <w:rsid w:val="008420E1"/>
    <w:rsid w:val="00843D58"/>
    <w:rsid w:val="00843EBA"/>
    <w:rsid w:val="00844D98"/>
    <w:rsid w:val="00846D84"/>
    <w:rsid w:val="0085230E"/>
    <w:rsid w:val="008550A1"/>
    <w:rsid w:val="00861035"/>
    <w:rsid w:val="00861038"/>
    <w:rsid w:val="00865008"/>
    <w:rsid w:val="00866B50"/>
    <w:rsid w:val="00867C81"/>
    <w:rsid w:val="008708F1"/>
    <w:rsid w:val="00873D8D"/>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2C00"/>
    <w:rsid w:val="008D5813"/>
    <w:rsid w:val="008D634E"/>
    <w:rsid w:val="008D778A"/>
    <w:rsid w:val="008E6988"/>
    <w:rsid w:val="008F22BD"/>
    <w:rsid w:val="00903BA2"/>
    <w:rsid w:val="00905E7E"/>
    <w:rsid w:val="009079BD"/>
    <w:rsid w:val="00912BD9"/>
    <w:rsid w:val="00914E24"/>
    <w:rsid w:val="009157D0"/>
    <w:rsid w:val="00920E5B"/>
    <w:rsid w:val="00926436"/>
    <w:rsid w:val="0093018C"/>
    <w:rsid w:val="00932CCA"/>
    <w:rsid w:val="0095071C"/>
    <w:rsid w:val="00952B0C"/>
    <w:rsid w:val="009544C0"/>
    <w:rsid w:val="00954FA4"/>
    <w:rsid w:val="00956AE9"/>
    <w:rsid w:val="00957C3A"/>
    <w:rsid w:val="00964CC6"/>
    <w:rsid w:val="009861B9"/>
    <w:rsid w:val="00991FDA"/>
    <w:rsid w:val="009927A1"/>
    <w:rsid w:val="00995534"/>
    <w:rsid w:val="0099774D"/>
    <w:rsid w:val="009A2302"/>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2B70"/>
    <w:rsid w:val="00A470EE"/>
    <w:rsid w:val="00A47621"/>
    <w:rsid w:val="00A479CD"/>
    <w:rsid w:val="00A50CFC"/>
    <w:rsid w:val="00A54D67"/>
    <w:rsid w:val="00A55A3F"/>
    <w:rsid w:val="00A57E15"/>
    <w:rsid w:val="00A652F6"/>
    <w:rsid w:val="00A67B50"/>
    <w:rsid w:val="00A732EA"/>
    <w:rsid w:val="00A7489E"/>
    <w:rsid w:val="00A8015F"/>
    <w:rsid w:val="00A80BD2"/>
    <w:rsid w:val="00A85039"/>
    <w:rsid w:val="00A851F7"/>
    <w:rsid w:val="00A906AA"/>
    <w:rsid w:val="00A93EFE"/>
    <w:rsid w:val="00A94C5E"/>
    <w:rsid w:val="00AA241A"/>
    <w:rsid w:val="00AA252C"/>
    <w:rsid w:val="00AA666E"/>
    <w:rsid w:val="00AB3EBE"/>
    <w:rsid w:val="00AB5518"/>
    <w:rsid w:val="00AB5B14"/>
    <w:rsid w:val="00AB7D3D"/>
    <w:rsid w:val="00AC01D4"/>
    <w:rsid w:val="00AC4A04"/>
    <w:rsid w:val="00AC5D58"/>
    <w:rsid w:val="00AD336F"/>
    <w:rsid w:val="00AD3550"/>
    <w:rsid w:val="00AD6D30"/>
    <w:rsid w:val="00AE2564"/>
    <w:rsid w:val="00AE301F"/>
    <w:rsid w:val="00AE3302"/>
    <w:rsid w:val="00AE7077"/>
    <w:rsid w:val="00AF61C2"/>
    <w:rsid w:val="00AF6CC6"/>
    <w:rsid w:val="00AF7A2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3025"/>
    <w:rsid w:val="00B6548F"/>
    <w:rsid w:val="00B7502A"/>
    <w:rsid w:val="00B75EAF"/>
    <w:rsid w:val="00B77305"/>
    <w:rsid w:val="00B82CC2"/>
    <w:rsid w:val="00B84A89"/>
    <w:rsid w:val="00B92BEF"/>
    <w:rsid w:val="00B9689A"/>
    <w:rsid w:val="00BA1FFA"/>
    <w:rsid w:val="00BA7FF1"/>
    <w:rsid w:val="00BB06CB"/>
    <w:rsid w:val="00BB261F"/>
    <w:rsid w:val="00BB2887"/>
    <w:rsid w:val="00BB5EAA"/>
    <w:rsid w:val="00BB5F11"/>
    <w:rsid w:val="00BB76E5"/>
    <w:rsid w:val="00BC0401"/>
    <w:rsid w:val="00BC04FA"/>
    <w:rsid w:val="00BC1C22"/>
    <w:rsid w:val="00BC460B"/>
    <w:rsid w:val="00BC5725"/>
    <w:rsid w:val="00BD30B1"/>
    <w:rsid w:val="00BE0F7B"/>
    <w:rsid w:val="00BE10C2"/>
    <w:rsid w:val="00BF341B"/>
    <w:rsid w:val="00C01025"/>
    <w:rsid w:val="00C01D14"/>
    <w:rsid w:val="00C025B4"/>
    <w:rsid w:val="00C02E44"/>
    <w:rsid w:val="00C14740"/>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0639"/>
    <w:rsid w:val="00C63D00"/>
    <w:rsid w:val="00C6441B"/>
    <w:rsid w:val="00C7108B"/>
    <w:rsid w:val="00C73419"/>
    <w:rsid w:val="00C74CA3"/>
    <w:rsid w:val="00C8089F"/>
    <w:rsid w:val="00C836CC"/>
    <w:rsid w:val="00C83B47"/>
    <w:rsid w:val="00C87A74"/>
    <w:rsid w:val="00C90A71"/>
    <w:rsid w:val="00C92C71"/>
    <w:rsid w:val="00C93F8F"/>
    <w:rsid w:val="00C95878"/>
    <w:rsid w:val="00C95C5C"/>
    <w:rsid w:val="00CA3593"/>
    <w:rsid w:val="00CA7F4F"/>
    <w:rsid w:val="00CB258E"/>
    <w:rsid w:val="00CB3C8F"/>
    <w:rsid w:val="00CB5532"/>
    <w:rsid w:val="00CC02F1"/>
    <w:rsid w:val="00CC11A6"/>
    <w:rsid w:val="00CC135E"/>
    <w:rsid w:val="00CD5D3F"/>
    <w:rsid w:val="00CF1D9F"/>
    <w:rsid w:val="00CF1E90"/>
    <w:rsid w:val="00CF3DB3"/>
    <w:rsid w:val="00D03C9A"/>
    <w:rsid w:val="00D052BC"/>
    <w:rsid w:val="00D07026"/>
    <w:rsid w:val="00D17E5F"/>
    <w:rsid w:val="00D22C8F"/>
    <w:rsid w:val="00D33491"/>
    <w:rsid w:val="00D36DE0"/>
    <w:rsid w:val="00D44F8E"/>
    <w:rsid w:val="00D44FD0"/>
    <w:rsid w:val="00D46603"/>
    <w:rsid w:val="00D55643"/>
    <w:rsid w:val="00D607EF"/>
    <w:rsid w:val="00D60F88"/>
    <w:rsid w:val="00D625E7"/>
    <w:rsid w:val="00D6450A"/>
    <w:rsid w:val="00D646BD"/>
    <w:rsid w:val="00D70239"/>
    <w:rsid w:val="00D71201"/>
    <w:rsid w:val="00D720C7"/>
    <w:rsid w:val="00D81D06"/>
    <w:rsid w:val="00D8652C"/>
    <w:rsid w:val="00D876E6"/>
    <w:rsid w:val="00D91F81"/>
    <w:rsid w:val="00D95678"/>
    <w:rsid w:val="00D95E46"/>
    <w:rsid w:val="00DA1025"/>
    <w:rsid w:val="00DA22EC"/>
    <w:rsid w:val="00DA5860"/>
    <w:rsid w:val="00DB2596"/>
    <w:rsid w:val="00DB2767"/>
    <w:rsid w:val="00DC4729"/>
    <w:rsid w:val="00DD5F85"/>
    <w:rsid w:val="00DE2EED"/>
    <w:rsid w:val="00DE4180"/>
    <w:rsid w:val="00DE556F"/>
    <w:rsid w:val="00DF2611"/>
    <w:rsid w:val="00E03B6D"/>
    <w:rsid w:val="00E17160"/>
    <w:rsid w:val="00E20FB2"/>
    <w:rsid w:val="00E3381F"/>
    <w:rsid w:val="00E35BEC"/>
    <w:rsid w:val="00E40236"/>
    <w:rsid w:val="00E50821"/>
    <w:rsid w:val="00E51F91"/>
    <w:rsid w:val="00E64842"/>
    <w:rsid w:val="00E651F2"/>
    <w:rsid w:val="00E7086E"/>
    <w:rsid w:val="00E7374A"/>
    <w:rsid w:val="00E73C41"/>
    <w:rsid w:val="00E747EE"/>
    <w:rsid w:val="00E7598F"/>
    <w:rsid w:val="00E76F60"/>
    <w:rsid w:val="00E81940"/>
    <w:rsid w:val="00E83D90"/>
    <w:rsid w:val="00E83F28"/>
    <w:rsid w:val="00E83F91"/>
    <w:rsid w:val="00E90466"/>
    <w:rsid w:val="00E9107A"/>
    <w:rsid w:val="00E91F62"/>
    <w:rsid w:val="00E929FD"/>
    <w:rsid w:val="00E93240"/>
    <w:rsid w:val="00E938C0"/>
    <w:rsid w:val="00E9479B"/>
    <w:rsid w:val="00EA4D48"/>
    <w:rsid w:val="00EA6AAA"/>
    <w:rsid w:val="00EB2173"/>
    <w:rsid w:val="00EB255B"/>
    <w:rsid w:val="00EB62E6"/>
    <w:rsid w:val="00EC4602"/>
    <w:rsid w:val="00ED1B30"/>
    <w:rsid w:val="00ED250E"/>
    <w:rsid w:val="00EE1AC1"/>
    <w:rsid w:val="00EE39D6"/>
    <w:rsid w:val="00EE413C"/>
    <w:rsid w:val="00EE4F35"/>
    <w:rsid w:val="00EE52AD"/>
    <w:rsid w:val="00F01F92"/>
    <w:rsid w:val="00F10A08"/>
    <w:rsid w:val="00F139CF"/>
    <w:rsid w:val="00F22AC5"/>
    <w:rsid w:val="00F254D1"/>
    <w:rsid w:val="00F3299B"/>
    <w:rsid w:val="00F32B82"/>
    <w:rsid w:val="00F4043E"/>
    <w:rsid w:val="00F40CB5"/>
    <w:rsid w:val="00F41BBC"/>
    <w:rsid w:val="00F43B9D"/>
    <w:rsid w:val="00F444F0"/>
    <w:rsid w:val="00F50847"/>
    <w:rsid w:val="00F53F27"/>
    <w:rsid w:val="00F546D1"/>
    <w:rsid w:val="00F61951"/>
    <w:rsid w:val="00F6513F"/>
    <w:rsid w:val="00F66272"/>
    <w:rsid w:val="00F6710C"/>
    <w:rsid w:val="00F709C0"/>
    <w:rsid w:val="00F9256C"/>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E90466"/>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paragraph">
    <w:name w:val="paragraph"/>
    <w:basedOn w:val="Normal"/>
    <w:rsid w:val="0075305E"/>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normaltextrun">
    <w:name w:val="normaltextrun"/>
    <w:basedOn w:val="DefaultParagraphFont"/>
    <w:rsid w:val="0075305E"/>
  </w:style>
  <w:style w:type="character" w:customStyle="1" w:styleId="eop">
    <w:name w:val="eop"/>
    <w:basedOn w:val="DefaultParagraphFont"/>
    <w:rsid w:val="0075305E"/>
  </w:style>
  <w:style w:type="character" w:customStyle="1" w:styleId="scxw62133189">
    <w:name w:val="scxw62133189"/>
    <w:basedOn w:val="DefaultParagraphFont"/>
    <w:rsid w:val="00192C5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083707">
      <w:bodyDiv w:val="1"/>
      <w:marLeft w:val="0"/>
      <w:marRight w:val="0"/>
      <w:marTop w:val="0"/>
      <w:marBottom w:val="0"/>
      <w:divBdr>
        <w:top w:val="none" w:sz="0" w:space="0" w:color="auto"/>
        <w:left w:val="none" w:sz="0" w:space="0" w:color="auto"/>
        <w:bottom w:val="none" w:sz="0" w:space="0" w:color="auto"/>
        <w:right w:val="none" w:sz="0" w:space="0" w:color="auto"/>
      </w:divBdr>
    </w:div>
    <w:div w:id="186450794">
      <w:bodyDiv w:val="1"/>
      <w:marLeft w:val="0"/>
      <w:marRight w:val="0"/>
      <w:marTop w:val="0"/>
      <w:marBottom w:val="0"/>
      <w:divBdr>
        <w:top w:val="none" w:sz="0" w:space="0" w:color="auto"/>
        <w:left w:val="none" w:sz="0" w:space="0" w:color="auto"/>
        <w:bottom w:val="none" w:sz="0" w:space="0" w:color="auto"/>
        <w:right w:val="none" w:sz="0" w:space="0" w:color="auto"/>
      </w:divBdr>
      <w:divsChild>
        <w:div w:id="280116206">
          <w:marLeft w:val="0"/>
          <w:marRight w:val="0"/>
          <w:marTop w:val="0"/>
          <w:marBottom w:val="0"/>
          <w:divBdr>
            <w:top w:val="none" w:sz="0" w:space="0" w:color="auto"/>
            <w:left w:val="none" w:sz="0" w:space="0" w:color="auto"/>
            <w:bottom w:val="none" w:sz="0" w:space="0" w:color="auto"/>
            <w:right w:val="none" w:sz="0" w:space="0" w:color="auto"/>
          </w:divBdr>
        </w:div>
        <w:div w:id="880938706">
          <w:marLeft w:val="0"/>
          <w:marRight w:val="0"/>
          <w:marTop w:val="0"/>
          <w:marBottom w:val="0"/>
          <w:divBdr>
            <w:top w:val="none" w:sz="0" w:space="0" w:color="auto"/>
            <w:left w:val="none" w:sz="0" w:space="0" w:color="auto"/>
            <w:bottom w:val="none" w:sz="0" w:space="0" w:color="auto"/>
            <w:right w:val="none" w:sz="0" w:space="0" w:color="auto"/>
          </w:divBdr>
        </w:div>
        <w:div w:id="155997127">
          <w:marLeft w:val="0"/>
          <w:marRight w:val="0"/>
          <w:marTop w:val="0"/>
          <w:marBottom w:val="0"/>
          <w:divBdr>
            <w:top w:val="none" w:sz="0" w:space="0" w:color="auto"/>
            <w:left w:val="none" w:sz="0" w:space="0" w:color="auto"/>
            <w:bottom w:val="none" w:sz="0" w:space="0" w:color="auto"/>
            <w:right w:val="none" w:sz="0" w:space="0" w:color="auto"/>
          </w:divBdr>
        </w:div>
        <w:div w:id="165829374">
          <w:marLeft w:val="0"/>
          <w:marRight w:val="0"/>
          <w:marTop w:val="0"/>
          <w:marBottom w:val="0"/>
          <w:divBdr>
            <w:top w:val="none" w:sz="0" w:space="0" w:color="auto"/>
            <w:left w:val="none" w:sz="0" w:space="0" w:color="auto"/>
            <w:bottom w:val="none" w:sz="0" w:space="0" w:color="auto"/>
            <w:right w:val="none" w:sz="0" w:space="0" w:color="auto"/>
          </w:divBdr>
        </w:div>
        <w:div w:id="1424642147">
          <w:marLeft w:val="0"/>
          <w:marRight w:val="0"/>
          <w:marTop w:val="0"/>
          <w:marBottom w:val="0"/>
          <w:divBdr>
            <w:top w:val="none" w:sz="0" w:space="0" w:color="auto"/>
            <w:left w:val="none" w:sz="0" w:space="0" w:color="auto"/>
            <w:bottom w:val="none" w:sz="0" w:space="0" w:color="auto"/>
            <w:right w:val="none" w:sz="0" w:space="0" w:color="auto"/>
          </w:divBdr>
        </w:div>
        <w:div w:id="162668617">
          <w:marLeft w:val="0"/>
          <w:marRight w:val="0"/>
          <w:marTop w:val="0"/>
          <w:marBottom w:val="0"/>
          <w:divBdr>
            <w:top w:val="none" w:sz="0" w:space="0" w:color="auto"/>
            <w:left w:val="none" w:sz="0" w:space="0" w:color="auto"/>
            <w:bottom w:val="none" w:sz="0" w:space="0" w:color="auto"/>
            <w:right w:val="none" w:sz="0" w:space="0" w:color="auto"/>
          </w:divBdr>
        </w:div>
        <w:div w:id="293876590">
          <w:marLeft w:val="0"/>
          <w:marRight w:val="0"/>
          <w:marTop w:val="0"/>
          <w:marBottom w:val="0"/>
          <w:divBdr>
            <w:top w:val="none" w:sz="0" w:space="0" w:color="auto"/>
            <w:left w:val="none" w:sz="0" w:space="0" w:color="auto"/>
            <w:bottom w:val="none" w:sz="0" w:space="0" w:color="auto"/>
            <w:right w:val="none" w:sz="0" w:space="0" w:color="auto"/>
          </w:divBdr>
        </w:div>
        <w:div w:id="444157809">
          <w:marLeft w:val="0"/>
          <w:marRight w:val="0"/>
          <w:marTop w:val="0"/>
          <w:marBottom w:val="0"/>
          <w:divBdr>
            <w:top w:val="none" w:sz="0" w:space="0" w:color="auto"/>
            <w:left w:val="none" w:sz="0" w:space="0" w:color="auto"/>
            <w:bottom w:val="none" w:sz="0" w:space="0" w:color="auto"/>
            <w:right w:val="none" w:sz="0" w:space="0" w:color="auto"/>
          </w:divBdr>
        </w:div>
        <w:div w:id="1125081760">
          <w:marLeft w:val="0"/>
          <w:marRight w:val="0"/>
          <w:marTop w:val="0"/>
          <w:marBottom w:val="0"/>
          <w:divBdr>
            <w:top w:val="none" w:sz="0" w:space="0" w:color="auto"/>
            <w:left w:val="none" w:sz="0" w:space="0" w:color="auto"/>
            <w:bottom w:val="none" w:sz="0" w:space="0" w:color="auto"/>
            <w:right w:val="none" w:sz="0" w:space="0" w:color="auto"/>
          </w:divBdr>
        </w:div>
        <w:div w:id="958680812">
          <w:marLeft w:val="0"/>
          <w:marRight w:val="0"/>
          <w:marTop w:val="0"/>
          <w:marBottom w:val="0"/>
          <w:divBdr>
            <w:top w:val="none" w:sz="0" w:space="0" w:color="auto"/>
            <w:left w:val="none" w:sz="0" w:space="0" w:color="auto"/>
            <w:bottom w:val="none" w:sz="0" w:space="0" w:color="auto"/>
            <w:right w:val="none" w:sz="0" w:space="0" w:color="auto"/>
          </w:divBdr>
        </w:div>
        <w:div w:id="1442990312">
          <w:marLeft w:val="0"/>
          <w:marRight w:val="0"/>
          <w:marTop w:val="0"/>
          <w:marBottom w:val="0"/>
          <w:divBdr>
            <w:top w:val="none" w:sz="0" w:space="0" w:color="auto"/>
            <w:left w:val="none" w:sz="0" w:space="0" w:color="auto"/>
            <w:bottom w:val="none" w:sz="0" w:space="0" w:color="auto"/>
            <w:right w:val="none" w:sz="0" w:space="0" w:color="auto"/>
          </w:divBdr>
        </w:div>
        <w:div w:id="230505656">
          <w:marLeft w:val="0"/>
          <w:marRight w:val="0"/>
          <w:marTop w:val="0"/>
          <w:marBottom w:val="0"/>
          <w:divBdr>
            <w:top w:val="none" w:sz="0" w:space="0" w:color="auto"/>
            <w:left w:val="none" w:sz="0" w:space="0" w:color="auto"/>
            <w:bottom w:val="none" w:sz="0" w:space="0" w:color="auto"/>
            <w:right w:val="none" w:sz="0" w:space="0" w:color="auto"/>
          </w:divBdr>
        </w:div>
        <w:div w:id="52242910">
          <w:marLeft w:val="0"/>
          <w:marRight w:val="0"/>
          <w:marTop w:val="0"/>
          <w:marBottom w:val="0"/>
          <w:divBdr>
            <w:top w:val="none" w:sz="0" w:space="0" w:color="auto"/>
            <w:left w:val="none" w:sz="0" w:space="0" w:color="auto"/>
            <w:bottom w:val="none" w:sz="0" w:space="0" w:color="auto"/>
            <w:right w:val="none" w:sz="0" w:space="0" w:color="auto"/>
          </w:divBdr>
        </w:div>
        <w:div w:id="1060247460">
          <w:marLeft w:val="0"/>
          <w:marRight w:val="0"/>
          <w:marTop w:val="0"/>
          <w:marBottom w:val="0"/>
          <w:divBdr>
            <w:top w:val="none" w:sz="0" w:space="0" w:color="auto"/>
            <w:left w:val="none" w:sz="0" w:space="0" w:color="auto"/>
            <w:bottom w:val="none" w:sz="0" w:space="0" w:color="auto"/>
            <w:right w:val="none" w:sz="0" w:space="0" w:color="auto"/>
          </w:divBdr>
        </w:div>
        <w:div w:id="255670238">
          <w:marLeft w:val="0"/>
          <w:marRight w:val="0"/>
          <w:marTop w:val="0"/>
          <w:marBottom w:val="0"/>
          <w:divBdr>
            <w:top w:val="none" w:sz="0" w:space="0" w:color="auto"/>
            <w:left w:val="none" w:sz="0" w:space="0" w:color="auto"/>
            <w:bottom w:val="none" w:sz="0" w:space="0" w:color="auto"/>
            <w:right w:val="none" w:sz="0" w:space="0" w:color="auto"/>
          </w:divBdr>
        </w:div>
        <w:div w:id="1170368341">
          <w:marLeft w:val="0"/>
          <w:marRight w:val="0"/>
          <w:marTop w:val="0"/>
          <w:marBottom w:val="0"/>
          <w:divBdr>
            <w:top w:val="none" w:sz="0" w:space="0" w:color="auto"/>
            <w:left w:val="none" w:sz="0" w:space="0" w:color="auto"/>
            <w:bottom w:val="none" w:sz="0" w:space="0" w:color="auto"/>
            <w:right w:val="none" w:sz="0" w:space="0" w:color="auto"/>
          </w:divBdr>
        </w:div>
        <w:div w:id="1259870482">
          <w:marLeft w:val="0"/>
          <w:marRight w:val="0"/>
          <w:marTop w:val="0"/>
          <w:marBottom w:val="0"/>
          <w:divBdr>
            <w:top w:val="none" w:sz="0" w:space="0" w:color="auto"/>
            <w:left w:val="none" w:sz="0" w:space="0" w:color="auto"/>
            <w:bottom w:val="none" w:sz="0" w:space="0" w:color="auto"/>
            <w:right w:val="none" w:sz="0" w:space="0" w:color="auto"/>
          </w:divBdr>
        </w:div>
        <w:div w:id="1450972507">
          <w:marLeft w:val="0"/>
          <w:marRight w:val="0"/>
          <w:marTop w:val="0"/>
          <w:marBottom w:val="0"/>
          <w:divBdr>
            <w:top w:val="none" w:sz="0" w:space="0" w:color="auto"/>
            <w:left w:val="none" w:sz="0" w:space="0" w:color="auto"/>
            <w:bottom w:val="none" w:sz="0" w:space="0" w:color="auto"/>
            <w:right w:val="none" w:sz="0" w:space="0" w:color="auto"/>
          </w:divBdr>
        </w:div>
        <w:div w:id="1326085945">
          <w:marLeft w:val="0"/>
          <w:marRight w:val="0"/>
          <w:marTop w:val="0"/>
          <w:marBottom w:val="0"/>
          <w:divBdr>
            <w:top w:val="none" w:sz="0" w:space="0" w:color="auto"/>
            <w:left w:val="none" w:sz="0" w:space="0" w:color="auto"/>
            <w:bottom w:val="none" w:sz="0" w:space="0" w:color="auto"/>
            <w:right w:val="none" w:sz="0" w:space="0" w:color="auto"/>
          </w:divBdr>
        </w:div>
        <w:div w:id="1696493240">
          <w:marLeft w:val="0"/>
          <w:marRight w:val="0"/>
          <w:marTop w:val="0"/>
          <w:marBottom w:val="0"/>
          <w:divBdr>
            <w:top w:val="none" w:sz="0" w:space="0" w:color="auto"/>
            <w:left w:val="none" w:sz="0" w:space="0" w:color="auto"/>
            <w:bottom w:val="none" w:sz="0" w:space="0" w:color="auto"/>
            <w:right w:val="none" w:sz="0" w:space="0" w:color="auto"/>
          </w:divBdr>
        </w:div>
        <w:div w:id="710153597">
          <w:marLeft w:val="0"/>
          <w:marRight w:val="0"/>
          <w:marTop w:val="0"/>
          <w:marBottom w:val="0"/>
          <w:divBdr>
            <w:top w:val="none" w:sz="0" w:space="0" w:color="auto"/>
            <w:left w:val="none" w:sz="0" w:space="0" w:color="auto"/>
            <w:bottom w:val="none" w:sz="0" w:space="0" w:color="auto"/>
            <w:right w:val="none" w:sz="0" w:space="0" w:color="auto"/>
          </w:divBdr>
        </w:div>
        <w:div w:id="1681153496">
          <w:marLeft w:val="0"/>
          <w:marRight w:val="0"/>
          <w:marTop w:val="0"/>
          <w:marBottom w:val="0"/>
          <w:divBdr>
            <w:top w:val="none" w:sz="0" w:space="0" w:color="auto"/>
            <w:left w:val="none" w:sz="0" w:space="0" w:color="auto"/>
            <w:bottom w:val="none" w:sz="0" w:space="0" w:color="auto"/>
            <w:right w:val="none" w:sz="0" w:space="0" w:color="auto"/>
          </w:divBdr>
        </w:div>
        <w:div w:id="974067580">
          <w:marLeft w:val="0"/>
          <w:marRight w:val="0"/>
          <w:marTop w:val="0"/>
          <w:marBottom w:val="0"/>
          <w:divBdr>
            <w:top w:val="none" w:sz="0" w:space="0" w:color="auto"/>
            <w:left w:val="none" w:sz="0" w:space="0" w:color="auto"/>
            <w:bottom w:val="none" w:sz="0" w:space="0" w:color="auto"/>
            <w:right w:val="none" w:sz="0" w:space="0" w:color="auto"/>
          </w:divBdr>
        </w:div>
        <w:div w:id="2050370509">
          <w:marLeft w:val="0"/>
          <w:marRight w:val="0"/>
          <w:marTop w:val="0"/>
          <w:marBottom w:val="0"/>
          <w:divBdr>
            <w:top w:val="none" w:sz="0" w:space="0" w:color="auto"/>
            <w:left w:val="none" w:sz="0" w:space="0" w:color="auto"/>
            <w:bottom w:val="none" w:sz="0" w:space="0" w:color="auto"/>
            <w:right w:val="none" w:sz="0" w:space="0" w:color="auto"/>
          </w:divBdr>
        </w:div>
        <w:div w:id="1570647929">
          <w:marLeft w:val="0"/>
          <w:marRight w:val="0"/>
          <w:marTop w:val="0"/>
          <w:marBottom w:val="0"/>
          <w:divBdr>
            <w:top w:val="none" w:sz="0" w:space="0" w:color="auto"/>
            <w:left w:val="none" w:sz="0" w:space="0" w:color="auto"/>
            <w:bottom w:val="none" w:sz="0" w:space="0" w:color="auto"/>
            <w:right w:val="none" w:sz="0" w:space="0" w:color="auto"/>
          </w:divBdr>
        </w:div>
        <w:div w:id="1045638977">
          <w:marLeft w:val="0"/>
          <w:marRight w:val="0"/>
          <w:marTop w:val="0"/>
          <w:marBottom w:val="0"/>
          <w:divBdr>
            <w:top w:val="none" w:sz="0" w:space="0" w:color="auto"/>
            <w:left w:val="none" w:sz="0" w:space="0" w:color="auto"/>
            <w:bottom w:val="none" w:sz="0" w:space="0" w:color="auto"/>
            <w:right w:val="none" w:sz="0" w:space="0" w:color="auto"/>
          </w:divBdr>
        </w:div>
        <w:div w:id="2026126121">
          <w:marLeft w:val="0"/>
          <w:marRight w:val="0"/>
          <w:marTop w:val="0"/>
          <w:marBottom w:val="0"/>
          <w:divBdr>
            <w:top w:val="none" w:sz="0" w:space="0" w:color="auto"/>
            <w:left w:val="none" w:sz="0" w:space="0" w:color="auto"/>
            <w:bottom w:val="none" w:sz="0" w:space="0" w:color="auto"/>
            <w:right w:val="none" w:sz="0" w:space="0" w:color="auto"/>
          </w:divBdr>
        </w:div>
        <w:div w:id="809592725">
          <w:marLeft w:val="0"/>
          <w:marRight w:val="0"/>
          <w:marTop w:val="0"/>
          <w:marBottom w:val="0"/>
          <w:divBdr>
            <w:top w:val="none" w:sz="0" w:space="0" w:color="auto"/>
            <w:left w:val="none" w:sz="0" w:space="0" w:color="auto"/>
            <w:bottom w:val="none" w:sz="0" w:space="0" w:color="auto"/>
            <w:right w:val="none" w:sz="0" w:space="0" w:color="auto"/>
          </w:divBdr>
        </w:div>
        <w:div w:id="1521580095">
          <w:marLeft w:val="0"/>
          <w:marRight w:val="0"/>
          <w:marTop w:val="0"/>
          <w:marBottom w:val="0"/>
          <w:divBdr>
            <w:top w:val="none" w:sz="0" w:space="0" w:color="auto"/>
            <w:left w:val="none" w:sz="0" w:space="0" w:color="auto"/>
            <w:bottom w:val="none" w:sz="0" w:space="0" w:color="auto"/>
            <w:right w:val="none" w:sz="0" w:space="0" w:color="auto"/>
          </w:divBdr>
        </w:div>
        <w:div w:id="987439698">
          <w:marLeft w:val="0"/>
          <w:marRight w:val="0"/>
          <w:marTop w:val="0"/>
          <w:marBottom w:val="0"/>
          <w:divBdr>
            <w:top w:val="none" w:sz="0" w:space="0" w:color="auto"/>
            <w:left w:val="none" w:sz="0" w:space="0" w:color="auto"/>
            <w:bottom w:val="none" w:sz="0" w:space="0" w:color="auto"/>
            <w:right w:val="none" w:sz="0" w:space="0" w:color="auto"/>
          </w:divBdr>
        </w:div>
        <w:div w:id="1113406140">
          <w:marLeft w:val="0"/>
          <w:marRight w:val="0"/>
          <w:marTop w:val="0"/>
          <w:marBottom w:val="0"/>
          <w:divBdr>
            <w:top w:val="none" w:sz="0" w:space="0" w:color="auto"/>
            <w:left w:val="none" w:sz="0" w:space="0" w:color="auto"/>
            <w:bottom w:val="none" w:sz="0" w:space="0" w:color="auto"/>
            <w:right w:val="none" w:sz="0" w:space="0" w:color="auto"/>
          </w:divBdr>
        </w:div>
        <w:div w:id="1476529023">
          <w:marLeft w:val="0"/>
          <w:marRight w:val="0"/>
          <w:marTop w:val="0"/>
          <w:marBottom w:val="0"/>
          <w:divBdr>
            <w:top w:val="none" w:sz="0" w:space="0" w:color="auto"/>
            <w:left w:val="none" w:sz="0" w:space="0" w:color="auto"/>
            <w:bottom w:val="none" w:sz="0" w:space="0" w:color="auto"/>
            <w:right w:val="none" w:sz="0" w:space="0" w:color="auto"/>
          </w:divBdr>
        </w:div>
        <w:div w:id="597564069">
          <w:marLeft w:val="0"/>
          <w:marRight w:val="0"/>
          <w:marTop w:val="0"/>
          <w:marBottom w:val="0"/>
          <w:divBdr>
            <w:top w:val="none" w:sz="0" w:space="0" w:color="auto"/>
            <w:left w:val="none" w:sz="0" w:space="0" w:color="auto"/>
            <w:bottom w:val="none" w:sz="0" w:space="0" w:color="auto"/>
            <w:right w:val="none" w:sz="0" w:space="0" w:color="auto"/>
          </w:divBdr>
        </w:div>
        <w:div w:id="1062365088">
          <w:marLeft w:val="0"/>
          <w:marRight w:val="0"/>
          <w:marTop w:val="0"/>
          <w:marBottom w:val="0"/>
          <w:divBdr>
            <w:top w:val="none" w:sz="0" w:space="0" w:color="auto"/>
            <w:left w:val="none" w:sz="0" w:space="0" w:color="auto"/>
            <w:bottom w:val="none" w:sz="0" w:space="0" w:color="auto"/>
            <w:right w:val="none" w:sz="0" w:space="0" w:color="auto"/>
          </w:divBdr>
        </w:div>
        <w:div w:id="2094158524">
          <w:marLeft w:val="0"/>
          <w:marRight w:val="0"/>
          <w:marTop w:val="0"/>
          <w:marBottom w:val="0"/>
          <w:divBdr>
            <w:top w:val="none" w:sz="0" w:space="0" w:color="auto"/>
            <w:left w:val="none" w:sz="0" w:space="0" w:color="auto"/>
            <w:bottom w:val="none" w:sz="0" w:space="0" w:color="auto"/>
            <w:right w:val="none" w:sz="0" w:space="0" w:color="auto"/>
          </w:divBdr>
        </w:div>
        <w:div w:id="648554663">
          <w:marLeft w:val="0"/>
          <w:marRight w:val="0"/>
          <w:marTop w:val="0"/>
          <w:marBottom w:val="0"/>
          <w:divBdr>
            <w:top w:val="none" w:sz="0" w:space="0" w:color="auto"/>
            <w:left w:val="none" w:sz="0" w:space="0" w:color="auto"/>
            <w:bottom w:val="none" w:sz="0" w:space="0" w:color="auto"/>
            <w:right w:val="none" w:sz="0" w:space="0" w:color="auto"/>
          </w:divBdr>
        </w:div>
        <w:div w:id="521627346">
          <w:marLeft w:val="0"/>
          <w:marRight w:val="0"/>
          <w:marTop w:val="0"/>
          <w:marBottom w:val="0"/>
          <w:divBdr>
            <w:top w:val="none" w:sz="0" w:space="0" w:color="auto"/>
            <w:left w:val="none" w:sz="0" w:space="0" w:color="auto"/>
            <w:bottom w:val="none" w:sz="0" w:space="0" w:color="auto"/>
            <w:right w:val="none" w:sz="0" w:space="0" w:color="auto"/>
          </w:divBdr>
        </w:div>
        <w:div w:id="583607261">
          <w:marLeft w:val="0"/>
          <w:marRight w:val="0"/>
          <w:marTop w:val="0"/>
          <w:marBottom w:val="0"/>
          <w:divBdr>
            <w:top w:val="none" w:sz="0" w:space="0" w:color="auto"/>
            <w:left w:val="none" w:sz="0" w:space="0" w:color="auto"/>
            <w:bottom w:val="none" w:sz="0" w:space="0" w:color="auto"/>
            <w:right w:val="none" w:sz="0" w:space="0" w:color="auto"/>
          </w:divBdr>
        </w:div>
        <w:div w:id="1906530210">
          <w:marLeft w:val="0"/>
          <w:marRight w:val="0"/>
          <w:marTop w:val="0"/>
          <w:marBottom w:val="0"/>
          <w:divBdr>
            <w:top w:val="none" w:sz="0" w:space="0" w:color="auto"/>
            <w:left w:val="none" w:sz="0" w:space="0" w:color="auto"/>
            <w:bottom w:val="none" w:sz="0" w:space="0" w:color="auto"/>
            <w:right w:val="none" w:sz="0" w:space="0" w:color="auto"/>
          </w:divBdr>
        </w:div>
      </w:divsChild>
    </w:div>
    <w:div w:id="188298696">
      <w:bodyDiv w:val="1"/>
      <w:marLeft w:val="0"/>
      <w:marRight w:val="0"/>
      <w:marTop w:val="0"/>
      <w:marBottom w:val="0"/>
      <w:divBdr>
        <w:top w:val="none" w:sz="0" w:space="0" w:color="auto"/>
        <w:left w:val="none" w:sz="0" w:space="0" w:color="auto"/>
        <w:bottom w:val="none" w:sz="0" w:space="0" w:color="auto"/>
        <w:right w:val="none" w:sz="0" w:space="0" w:color="auto"/>
      </w:divBdr>
    </w:div>
    <w:div w:id="288047681">
      <w:bodyDiv w:val="1"/>
      <w:marLeft w:val="0"/>
      <w:marRight w:val="0"/>
      <w:marTop w:val="0"/>
      <w:marBottom w:val="0"/>
      <w:divBdr>
        <w:top w:val="none" w:sz="0" w:space="0" w:color="auto"/>
        <w:left w:val="none" w:sz="0" w:space="0" w:color="auto"/>
        <w:bottom w:val="none" w:sz="0" w:space="0" w:color="auto"/>
        <w:right w:val="none" w:sz="0" w:space="0" w:color="auto"/>
      </w:divBdr>
    </w:div>
    <w:div w:id="327641010">
      <w:bodyDiv w:val="1"/>
      <w:marLeft w:val="0"/>
      <w:marRight w:val="0"/>
      <w:marTop w:val="0"/>
      <w:marBottom w:val="0"/>
      <w:divBdr>
        <w:top w:val="none" w:sz="0" w:space="0" w:color="auto"/>
        <w:left w:val="none" w:sz="0" w:space="0" w:color="auto"/>
        <w:bottom w:val="none" w:sz="0" w:space="0" w:color="auto"/>
        <w:right w:val="none" w:sz="0" w:space="0" w:color="auto"/>
      </w:divBdr>
    </w:div>
    <w:div w:id="530994476">
      <w:bodyDiv w:val="1"/>
      <w:marLeft w:val="0"/>
      <w:marRight w:val="0"/>
      <w:marTop w:val="0"/>
      <w:marBottom w:val="0"/>
      <w:divBdr>
        <w:top w:val="none" w:sz="0" w:space="0" w:color="auto"/>
        <w:left w:val="none" w:sz="0" w:space="0" w:color="auto"/>
        <w:bottom w:val="none" w:sz="0" w:space="0" w:color="auto"/>
        <w:right w:val="none" w:sz="0" w:space="0" w:color="auto"/>
      </w:divBdr>
    </w:div>
    <w:div w:id="567770722">
      <w:bodyDiv w:val="1"/>
      <w:marLeft w:val="0"/>
      <w:marRight w:val="0"/>
      <w:marTop w:val="0"/>
      <w:marBottom w:val="0"/>
      <w:divBdr>
        <w:top w:val="none" w:sz="0" w:space="0" w:color="auto"/>
        <w:left w:val="none" w:sz="0" w:space="0" w:color="auto"/>
        <w:bottom w:val="none" w:sz="0" w:space="0" w:color="auto"/>
        <w:right w:val="none" w:sz="0" w:space="0" w:color="auto"/>
      </w:divBdr>
    </w:div>
    <w:div w:id="580801213">
      <w:bodyDiv w:val="1"/>
      <w:marLeft w:val="0"/>
      <w:marRight w:val="0"/>
      <w:marTop w:val="0"/>
      <w:marBottom w:val="0"/>
      <w:divBdr>
        <w:top w:val="none" w:sz="0" w:space="0" w:color="auto"/>
        <w:left w:val="none" w:sz="0" w:space="0" w:color="auto"/>
        <w:bottom w:val="none" w:sz="0" w:space="0" w:color="auto"/>
        <w:right w:val="none" w:sz="0" w:space="0" w:color="auto"/>
      </w:divBdr>
      <w:divsChild>
        <w:div w:id="855659818">
          <w:marLeft w:val="0"/>
          <w:marRight w:val="0"/>
          <w:marTop w:val="0"/>
          <w:marBottom w:val="0"/>
          <w:divBdr>
            <w:top w:val="none" w:sz="0" w:space="0" w:color="auto"/>
            <w:left w:val="none" w:sz="0" w:space="0" w:color="auto"/>
            <w:bottom w:val="none" w:sz="0" w:space="0" w:color="auto"/>
            <w:right w:val="none" w:sz="0" w:space="0" w:color="auto"/>
          </w:divBdr>
        </w:div>
        <w:div w:id="1391688957">
          <w:marLeft w:val="0"/>
          <w:marRight w:val="0"/>
          <w:marTop w:val="0"/>
          <w:marBottom w:val="0"/>
          <w:divBdr>
            <w:top w:val="none" w:sz="0" w:space="0" w:color="auto"/>
            <w:left w:val="none" w:sz="0" w:space="0" w:color="auto"/>
            <w:bottom w:val="none" w:sz="0" w:space="0" w:color="auto"/>
            <w:right w:val="none" w:sz="0" w:space="0" w:color="auto"/>
          </w:divBdr>
        </w:div>
        <w:div w:id="585386975">
          <w:marLeft w:val="0"/>
          <w:marRight w:val="0"/>
          <w:marTop w:val="0"/>
          <w:marBottom w:val="0"/>
          <w:divBdr>
            <w:top w:val="none" w:sz="0" w:space="0" w:color="auto"/>
            <w:left w:val="none" w:sz="0" w:space="0" w:color="auto"/>
            <w:bottom w:val="none" w:sz="0" w:space="0" w:color="auto"/>
            <w:right w:val="none" w:sz="0" w:space="0" w:color="auto"/>
          </w:divBdr>
        </w:div>
        <w:div w:id="1442257503">
          <w:marLeft w:val="0"/>
          <w:marRight w:val="0"/>
          <w:marTop w:val="0"/>
          <w:marBottom w:val="0"/>
          <w:divBdr>
            <w:top w:val="none" w:sz="0" w:space="0" w:color="auto"/>
            <w:left w:val="none" w:sz="0" w:space="0" w:color="auto"/>
            <w:bottom w:val="none" w:sz="0" w:space="0" w:color="auto"/>
            <w:right w:val="none" w:sz="0" w:space="0" w:color="auto"/>
          </w:divBdr>
        </w:div>
        <w:div w:id="1015231189">
          <w:marLeft w:val="0"/>
          <w:marRight w:val="0"/>
          <w:marTop w:val="0"/>
          <w:marBottom w:val="0"/>
          <w:divBdr>
            <w:top w:val="none" w:sz="0" w:space="0" w:color="auto"/>
            <w:left w:val="none" w:sz="0" w:space="0" w:color="auto"/>
            <w:bottom w:val="none" w:sz="0" w:space="0" w:color="auto"/>
            <w:right w:val="none" w:sz="0" w:space="0" w:color="auto"/>
          </w:divBdr>
        </w:div>
      </w:divsChild>
    </w:div>
    <w:div w:id="89817198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182515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85833919">
      <w:bodyDiv w:val="1"/>
      <w:marLeft w:val="0"/>
      <w:marRight w:val="0"/>
      <w:marTop w:val="0"/>
      <w:marBottom w:val="0"/>
      <w:divBdr>
        <w:top w:val="none" w:sz="0" w:space="0" w:color="auto"/>
        <w:left w:val="none" w:sz="0" w:space="0" w:color="auto"/>
        <w:bottom w:val="none" w:sz="0" w:space="0" w:color="auto"/>
        <w:right w:val="none" w:sz="0" w:space="0" w:color="auto"/>
      </w:divBdr>
    </w:div>
    <w:div w:id="1585214540">
      <w:bodyDiv w:val="1"/>
      <w:marLeft w:val="0"/>
      <w:marRight w:val="0"/>
      <w:marTop w:val="0"/>
      <w:marBottom w:val="0"/>
      <w:divBdr>
        <w:top w:val="none" w:sz="0" w:space="0" w:color="auto"/>
        <w:left w:val="none" w:sz="0" w:space="0" w:color="auto"/>
        <w:bottom w:val="none" w:sz="0" w:space="0" w:color="auto"/>
        <w:right w:val="none" w:sz="0" w:space="0" w:color="auto"/>
      </w:divBdr>
    </w:div>
    <w:div w:id="168744500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98585797">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gvs.wales/news/violence-against-women-domestic-abuse-and-sexual-violence-vawdasv-2022-23-capital-application-open" TargetMode="External"/><Relationship Id="rId39"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yperlink" Target="https://assets.college.police.uk/s3fs-public/2021-02/code_of_ethics.pdf" TargetMode="External"/><Relationship Id="rId34" Type="http://schemas.openxmlformats.org/officeDocument/2006/relationships/hyperlink" Target="https://www.england.nhs.uk/blog/movement-is-medicin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hyperlink" Target="https://www.legislation.gov.uk/ukpga/1997/40" TargetMode="External"/><Relationship Id="rId33" Type="http://schemas.openxmlformats.org/officeDocument/2006/relationships/hyperlink" Target="https://www.ncdv.org.uk/" TargetMode="External"/><Relationship Id="rId38" Type="http://schemas.openxmlformats.org/officeDocument/2006/relationships/hyperlink" Target="https://www.victimsupport.org.uk/you-co/types-crime/violent-crime/what-assault/" TargetMode="Externa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hyperlink" Target="https://www.allaboutvision.com/resources/human-interest/importance-of-eye-contact/" TargetMode="External"/><Relationship Id="rId29" Type="http://schemas.openxmlformats.org/officeDocument/2006/relationships/hyperlink" Target="https://www.mindtools.com/aug8p7g/to-do-list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ollege.police.uk/app/major-investigation-and-public-protection/domestic-abuse/first-response-quick-reference-guide-domestic-abuse" TargetMode="External"/><Relationship Id="rId32" Type="http://schemas.openxmlformats.org/officeDocument/2006/relationships/hyperlink" Target="https://www.gov.uk/government/publications/the-code-of-practice-for-victims-of-crime/code-of-practice-for-victims-of-crime-in-england-and-wales-victims-code" TargetMode="External"/><Relationship Id="rId37" Type="http://schemas.openxmlformats.org/officeDocument/2006/relationships/hyperlink" Target="https://www.legislation.gov.uk/ukpga/1998/42/schedule/1" TargetMode="External"/><Relationship Id="rId40"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hyperlink" Target="https://www.college.police.uk/app/civil-emergencies/civil-contingencies/supporting-material" TargetMode="External"/><Relationship Id="rId28" Type="http://schemas.openxmlformats.org/officeDocument/2006/relationships/hyperlink" Target="https://safelives.org.uk/sites/default/files/resources/MARAC%20FAQs%20General%20FINAL.pdf" TargetMode="External"/><Relationship Id="rId36" Type="http://schemas.openxmlformats.org/officeDocument/2006/relationships/hyperlink" Target="http://changingminds.org/explanations/behaviors/betari_box.htm" TargetMode="Externa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www.gov.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hyperlink" Target="https://www.college.police.uk/guidance/conflict-management/conflict-management-skills" TargetMode="External"/><Relationship Id="rId27" Type="http://schemas.openxmlformats.org/officeDocument/2006/relationships/hyperlink" Target="https://www.lawteacher.net/acts/criminal-damage-act-1971.php" TargetMode="External"/><Relationship Id="rId30" Type="http://schemas.openxmlformats.org/officeDocument/2006/relationships/hyperlink" Target="https://www.gov.uk/government/publications/the-code-of-practice-for-victims-of-crime/code-of-practice-for-victims-of-crime-in-england-and-wales-victims-code" TargetMode="External"/><Relationship Id="rId35" Type="http://schemas.openxmlformats.org/officeDocument/2006/relationships/hyperlink" Target="https://survivorsforum.womensaid.org.uk/forums/topic/police-marker-what-to-expec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12001</TotalTime>
  <Pages>28</Pages>
  <Words>6941</Words>
  <Characters>39515</Characters>
  <Application>Microsoft Office Word</Application>
  <DocSecurity>0</DocSecurity>
  <Lines>329</Lines>
  <Paragraphs>92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46364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Rees, Darcy</cp:lastModifiedBy>
  <cp:revision>60</cp:revision>
  <cp:lastPrinted>2014-08-26T08:55:00Z</cp:lastPrinted>
  <dcterms:created xsi:type="dcterms:W3CDTF">2023-07-18T16:32:00Z</dcterms:created>
  <dcterms:modified xsi:type="dcterms:W3CDTF">2023-08-20T17:35:00Z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2023-06-16T11:35:42Z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28af81ca-9514-4b3c-8bfd-6d664fa6e8c9</vt:lpwstr>
  </property>
  <property fmtid="{D5CDD505-2E9C-101B-9397-08002B2CF9AE}" pid="9" name="MSIP_Label_f2acd28b-79a3-4a0f-b0ff-4b75658b1549_ContentBits">
    <vt:lpwstr>0</vt:lpwstr>
  </property>
</Properties>
</file>