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25F1" w14:textId="37B23A87" w:rsidR="006E6AC9" w:rsidRPr="001D047F" w:rsidRDefault="00FA14FB" w:rsidP="001D047F">
      <w:pPr>
        <w:spacing w:before="212" w:line="360" w:lineRule="auto"/>
        <w:jc w:val="center"/>
        <w:rPr>
          <w:rFonts w:ascii="Arial" w:hAnsi="Arial" w:cs="Arial"/>
          <w:b/>
          <w:bCs/>
          <w:color w:val="000000" w:themeColor="text1"/>
          <w:sz w:val="32"/>
          <w:szCs w:val="32"/>
        </w:rPr>
      </w:pPr>
      <w:r>
        <w:rPr>
          <w:noProof/>
        </w:rPr>
        <w:drawing>
          <wp:inline distT="0" distB="0" distL="0" distR="0" wp14:anchorId="00E77546" wp14:editId="4A8AC191">
            <wp:extent cx="2981325" cy="1190625"/>
            <wp:effectExtent l="0" t="0" r="9525" b="9525"/>
            <wp:docPr id="7125293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29347"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2981325" cy="1190625"/>
                    </a:xfrm>
                    <a:prstGeom prst="rect">
                      <a:avLst/>
                    </a:prstGeom>
                  </pic:spPr>
                </pic:pic>
              </a:graphicData>
            </a:graphic>
          </wp:inline>
        </w:drawing>
      </w:r>
    </w:p>
    <w:p w14:paraId="0B850763" w14:textId="77777777" w:rsidR="001D047F" w:rsidRDefault="001D047F" w:rsidP="001D047F">
      <w:pPr>
        <w:spacing w:before="212" w:line="360" w:lineRule="auto"/>
        <w:jc w:val="center"/>
        <w:rPr>
          <w:rFonts w:ascii="Arial" w:hAnsi="Arial" w:cs="Arial"/>
          <w:b/>
          <w:bCs/>
          <w:color w:val="000000" w:themeColor="text1"/>
          <w:sz w:val="32"/>
          <w:szCs w:val="32"/>
        </w:rPr>
      </w:pPr>
    </w:p>
    <w:p w14:paraId="07DDC486" w14:textId="77777777" w:rsidR="001D047F" w:rsidRDefault="001D047F" w:rsidP="001D047F">
      <w:pPr>
        <w:spacing w:before="212" w:line="360" w:lineRule="auto"/>
        <w:jc w:val="center"/>
        <w:rPr>
          <w:rFonts w:ascii="Arial" w:hAnsi="Arial" w:cs="Arial"/>
          <w:b/>
          <w:bCs/>
          <w:color w:val="000000" w:themeColor="text1"/>
          <w:sz w:val="32"/>
          <w:szCs w:val="32"/>
        </w:rPr>
      </w:pPr>
    </w:p>
    <w:p w14:paraId="348C7D1F" w14:textId="0979271A" w:rsidR="006E6AC9" w:rsidRPr="001D047F" w:rsidRDefault="006E6AC9" w:rsidP="001D047F">
      <w:pPr>
        <w:spacing w:before="212" w:line="360" w:lineRule="auto"/>
        <w:jc w:val="center"/>
        <w:rPr>
          <w:rFonts w:ascii="Arial" w:hAnsi="Arial" w:cs="Arial"/>
          <w:color w:val="000000" w:themeColor="text1"/>
          <w:sz w:val="32"/>
          <w:szCs w:val="32"/>
        </w:rPr>
      </w:pPr>
      <w:r w:rsidRPr="001D047F">
        <w:rPr>
          <w:rFonts w:ascii="Arial" w:hAnsi="Arial" w:cs="Arial"/>
          <w:b/>
          <w:bCs/>
          <w:color w:val="000000" w:themeColor="text1"/>
          <w:sz w:val="32"/>
          <w:szCs w:val="32"/>
        </w:rPr>
        <w:t xml:space="preserve">Module Name: </w:t>
      </w:r>
      <w:r w:rsidRPr="001D047F">
        <w:rPr>
          <w:rFonts w:ascii="Arial" w:hAnsi="Arial" w:cs="Arial"/>
          <w:color w:val="000000" w:themeColor="text1"/>
          <w:sz w:val="32"/>
          <w:szCs w:val="32"/>
        </w:rPr>
        <w:t>Academic Skills in the Digital Era</w:t>
      </w:r>
    </w:p>
    <w:p w14:paraId="0CA8D752" w14:textId="77777777" w:rsidR="006E6AC9" w:rsidRPr="001D047F" w:rsidRDefault="006E6AC9" w:rsidP="001D047F">
      <w:pPr>
        <w:spacing w:before="212" w:line="360" w:lineRule="auto"/>
        <w:jc w:val="center"/>
        <w:rPr>
          <w:rFonts w:ascii="Arial" w:hAnsi="Arial" w:cs="Arial"/>
          <w:b/>
          <w:bCs/>
          <w:color w:val="000000" w:themeColor="text1"/>
          <w:sz w:val="32"/>
          <w:szCs w:val="32"/>
        </w:rPr>
      </w:pPr>
      <w:r w:rsidRPr="001D047F">
        <w:rPr>
          <w:rFonts w:ascii="Arial" w:hAnsi="Arial" w:cs="Arial"/>
          <w:b/>
          <w:bCs/>
          <w:color w:val="000000" w:themeColor="text1"/>
          <w:sz w:val="32"/>
          <w:szCs w:val="32"/>
        </w:rPr>
        <w:t xml:space="preserve">Module Code:  </w:t>
      </w:r>
      <w:r w:rsidRPr="001D047F">
        <w:rPr>
          <w:rFonts w:ascii="Arial" w:hAnsi="Arial" w:cs="Arial"/>
          <w:color w:val="000000" w:themeColor="text1"/>
          <w:sz w:val="32"/>
          <w:szCs w:val="32"/>
        </w:rPr>
        <w:t>BMSW4013</w:t>
      </w:r>
    </w:p>
    <w:p w14:paraId="44591C16" w14:textId="3E5AE5EA" w:rsidR="006E6AC9" w:rsidRPr="001D047F" w:rsidRDefault="006D194F" w:rsidP="001D047F">
      <w:pPr>
        <w:spacing w:before="212" w:line="360" w:lineRule="auto"/>
        <w:jc w:val="center"/>
        <w:rPr>
          <w:rFonts w:ascii="Arial" w:hAnsi="Arial" w:cs="Arial"/>
          <w:color w:val="000000" w:themeColor="text1"/>
          <w:sz w:val="32"/>
          <w:szCs w:val="32"/>
        </w:rPr>
      </w:pPr>
      <w:r w:rsidRPr="001D047F">
        <w:rPr>
          <w:rFonts w:ascii="Arial" w:hAnsi="Arial" w:cs="Arial"/>
          <w:b/>
          <w:bCs/>
          <w:color w:val="000000" w:themeColor="text1"/>
          <w:sz w:val="32"/>
          <w:szCs w:val="32"/>
        </w:rPr>
        <w:t xml:space="preserve">Assessment 1: </w:t>
      </w:r>
      <w:r w:rsidRPr="001D047F">
        <w:rPr>
          <w:rFonts w:ascii="Arial" w:hAnsi="Arial" w:cs="Arial"/>
          <w:color w:val="000000" w:themeColor="text1"/>
          <w:sz w:val="32"/>
          <w:szCs w:val="32"/>
        </w:rPr>
        <w:t>E-Portfolio</w:t>
      </w:r>
    </w:p>
    <w:p w14:paraId="299753C8" w14:textId="28866AE9" w:rsidR="006E6AC9" w:rsidRPr="001D047F" w:rsidRDefault="006E6AC9" w:rsidP="001D047F">
      <w:pPr>
        <w:spacing w:before="3" w:line="360" w:lineRule="auto"/>
        <w:jc w:val="center"/>
        <w:rPr>
          <w:rFonts w:ascii="Arial" w:hAnsi="Arial" w:cs="Arial"/>
          <w:b/>
          <w:color w:val="000000" w:themeColor="text1"/>
          <w:sz w:val="32"/>
          <w:szCs w:val="32"/>
        </w:rPr>
      </w:pPr>
      <w:r w:rsidRPr="001D047F">
        <w:rPr>
          <w:rFonts w:ascii="Arial" w:hAnsi="Arial" w:cs="Arial"/>
          <w:b/>
          <w:color w:val="000000" w:themeColor="text1"/>
          <w:sz w:val="32"/>
          <w:szCs w:val="32"/>
        </w:rPr>
        <w:t xml:space="preserve">Student </w:t>
      </w:r>
      <w:r w:rsidR="00EB72F1" w:rsidRPr="001D047F">
        <w:rPr>
          <w:rFonts w:ascii="Arial" w:hAnsi="Arial" w:cs="Arial"/>
          <w:b/>
          <w:color w:val="000000" w:themeColor="text1"/>
          <w:sz w:val="32"/>
          <w:szCs w:val="32"/>
        </w:rPr>
        <w:t>Name</w:t>
      </w:r>
      <w:r w:rsidR="00EB72F1">
        <w:rPr>
          <w:rFonts w:ascii="Arial" w:hAnsi="Arial" w:cs="Arial"/>
          <w:b/>
          <w:color w:val="000000" w:themeColor="text1"/>
          <w:sz w:val="32"/>
          <w:szCs w:val="32"/>
        </w:rPr>
        <w:t>:</w:t>
      </w:r>
      <w:r w:rsidR="00606763">
        <w:rPr>
          <w:rFonts w:ascii="Arial" w:hAnsi="Arial" w:cs="Arial"/>
          <w:b/>
          <w:color w:val="000000" w:themeColor="text1"/>
          <w:sz w:val="32"/>
          <w:szCs w:val="32"/>
        </w:rPr>
        <w:t xml:space="preserve"> Amina Constantin</w:t>
      </w:r>
    </w:p>
    <w:p w14:paraId="2D75E6B1" w14:textId="7E046DAC" w:rsidR="006E6AC9" w:rsidRPr="001D047F" w:rsidRDefault="006E6AC9" w:rsidP="001D047F">
      <w:pPr>
        <w:spacing w:before="3" w:line="360" w:lineRule="auto"/>
        <w:jc w:val="center"/>
        <w:rPr>
          <w:rFonts w:ascii="Arial" w:hAnsi="Arial" w:cs="Arial"/>
          <w:b/>
          <w:color w:val="000000" w:themeColor="text1"/>
          <w:sz w:val="32"/>
          <w:szCs w:val="32"/>
        </w:rPr>
      </w:pPr>
      <w:r w:rsidRPr="001D047F">
        <w:rPr>
          <w:rFonts w:ascii="Arial" w:hAnsi="Arial" w:cs="Arial"/>
          <w:b/>
          <w:color w:val="000000" w:themeColor="text1"/>
          <w:sz w:val="32"/>
          <w:szCs w:val="32"/>
        </w:rPr>
        <w:t>Student Number:</w:t>
      </w:r>
      <w:r w:rsidR="00606763">
        <w:rPr>
          <w:rFonts w:ascii="Arial" w:hAnsi="Arial" w:cs="Arial"/>
          <w:b/>
          <w:color w:val="000000" w:themeColor="text1"/>
          <w:sz w:val="32"/>
          <w:szCs w:val="32"/>
        </w:rPr>
        <w:t>2513615</w:t>
      </w:r>
    </w:p>
    <w:p w14:paraId="1F1FCF46" w14:textId="77777777" w:rsidR="006E6AC9" w:rsidRPr="001D047F" w:rsidRDefault="006E6AC9" w:rsidP="001D047F">
      <w:pPr>
        <w:spacing w:line="360" w:lineRule="auto"/>
        <w:jc w:val="center"/>
        <w:rPr>
          <w:rFonts w:ascii="Arial" w:hAnsi="Arial" w:cs="Arial"/>
          <w:b/>
          <w:color w:val="000000" w:themeColor="text1"/>
          <w:sz w:val="32"/>
          <w:szCs w:val="32"/>
        </w:rPr>
      </w:pPr>
      <w:r w:rsidRPr="001D047F">
        <w:rPr>
          <w:rFonts w:ascii="Arial" w:hAnsi="Arial" w:cs="Arial"/>
          <w:b/>
          <w:color w:val="000000" w:themeColor="text1"/>
          <w:sz w:val="32"/>
          <w:szCs w:val="32"/>
        </w:rPr>
        <w:t xml:space="preserve">Lecturer: </w:t>
      </w:r>
      <w:r w:rsidRPr="001D047F">
        <w:rPr>
          <w:rFonts w:ascii="Arial" w:hAnsi="Arial" w:cs="Arial"/>
          <w:bCs/>
          <w:color w:val="000000" w:themeColor="text1"/>
          <w:sz w:val="32"/>
          <w:szCs w:val="32"/>
        </w:rPr>
        <w:t>Scott James</w:t>
      </w:r>
      <w:r w:rsidRPr="001D047F">
        <w:rPr>
          <w:rFonts w:ascii="Arial" w:hAnsi="Arial" w:cs="Arial"/>
          <w:b/>
          <w:color w:val="000000" w:themeColor="text1"/>
          <w:sz w:val="32"/>
          <w:szCs w:val="32"/>
        </w:rPr>
        <w:br/>
        <w:t xml:space="preserve">Deadline: </w:t>
      </w:r>
      <w:r w:rsidRPr="001D047F">
        <w:rPr>
          <w:rFonts w:ascii="Arial" w:hAnsi="Arial" w:cs="Arial"/>
          <w:bCs/>
          <w:color w:val="000000" w:themeColor="text1"/>
          <w:sz w:val="32"/>
          <w:szCs w:val="32"/>
        </w:rPr>
        <w:t>Friday 21</w:t>
      </w:r>
      <w:r w:rsidRPr="001D047F">
        <w:rPr>
          <w:rFonts w:ascii="Arial" w:hAnsi="Arial" w:cs="Arial"/>
          <w:bCs/>
          <w:color w:val="000000" w:themeColor="text1"/>
          <w:sz w:val="32"/>
          <w:szCs w:val="32"/>
          <w:vertAlign w:val="superscript"/>
        </w:rPr>
        <w:t>st</w:t>
      </w:r>
      <w:r w:rsidRPr="001D047F">
        <w:rPr>
          <w:rFonts w:ascii="Arial" w:hAnsi="Arial" w:cs="Arial"/>
          <w:bCs/>
          <w:color w:val="000000" w:themeColor="text1"/>
          <w:sz w:val="32"/>
          <w:szCs w:val="32"/>
        </w:rPr>
        <w:t xml:space="preserve"> November 23:59PM</w:t>
      </w:r>
    </w:p>
    <w:p w14:paraId="1C8763B2" w14:textId="77777777" w:rsidR="00176D92" w:rsidRPr="00E140CD" w:rsidRDefault="00176D92" w:rsidP="001D047F">
      <w:pPr>
        <w:spacing w:line="360" w:lineRule="auto"/>
        <w:rPr>
          <w:rFonts w:ascii="Arial" w:hAnsi="Arial" w:cs="Arial"/>
          <w:b/>
          <w:bCs/>
          <w:color w:val="000000" w:themeColor="text1"/>
          <w:u w:val="single"/>
        </w:rPr>
      </w:pPr>
    </w:p>
    <w:p w14:paraId="0CB06CFE" w14:textId="77777777" w:rsidR="0040007A" w:rsidRPr="00E140CD" w:rsidRDefault="0040007A" w:rsidP="001D047F">
      <w:pPr>
        <w:spacing w:line="360" w:lineRule="auto"/>
        <w:rPr>
          <w:rFonts w:ascii="Arial" w:hAnsi="Arial" w:cs="Arial"/>
          <w:b/>
          <w:bCs/>
          <w:color w:val="000000" w:themeColor="text1"/>
          <w:u w:val="single"/>
        </w:rPr>
      </w:pPr>
    </w:p>
    <w:p w14:paraId="4FE15984" w14:textId="77777777" w:rsidR="0040007A" w:rsidRPr="00E140CD" w:rsidRDefault="0040007A" w:rsidP="001D047F">
      <w:pPr>
        <w:spacing w:line="360" w:lineRule="auto"/>
        <w:rPr>
          <w:rFonts w:ascii="Arial" w:hAnsi="Arial" w:cs="Arial"/>
          <w:b/>
          <w:bCs/>
          <w:color w:val="000000" w:themeColor="text1"/>
          <w:u w:val="single"/>
        </w:rPr>
      </w:pPr>
    </w:p>
    <w:p w14:paraId="4CEB6BC5" w14:textId="77777777" w:rsidR="0040007A" w:rsidRPr="00E140CD" w:rsidRDefault="0040007A" w:rsidP="001D047F">
      <w:pPr>
        <w:spacing w:line="360" w:lineRule="auto"/>
        <w:rPr>
          <w:rFonts w:ascii="Arial" w:hAnsi="Arial" w:cs="Arial"/>
          <w:b/>
          <w:bCs/>
          <w:color w:val="000000" w:themeColor="text1"/>
          <w:u w:val="single"/>
        </w:rPr>
      </w:pPr>
    </w:p>
    <w:p w14:paraId="4B628E19" w14:textId="77777777" w:rsidR="0040007A" w:rsidRPr="00E140CD" w:rsidRDefault="0040007A" w:rsidP="001D047F">
      <w:pPr>
        <w:spacing w:line="360" w:lineRule="auto"/>
        <w:rPr>
          <w:rFonts w:ascii="Arial" w:hAnsi="Arial" w:cs="Arial"/>
          <w:b/>
          <w:bCs/>
          <w:color w:val="000000" w:themeColor="text1"/>
          <w:u w:val="single"/>
        </w:rPr>
      </w:pPr>
    </w:p>
    <w:p w14:paraId="4F07027D" w14:textId="77777777" w:rsidR="0040007A" w:rsidRPr="00E140CD" w:rsidRDefault="0040007A" w:rsidP="001D047F">
      <w:pPr>
        <w:spacing w:line="360" w:lineRule="auto"/>
        <w:rPr>
          <w:rFonts w:ascii="Arial" w:hAnsi="Arial" w:cs="Arial"/>
          <w:b/>
          <w:bCs/>
          <w:color w:val="000000" w:themeColor="text1"/>
          <w:u w:val="single"/>
        </w:rPr>
      </w:pPr>
    </w:p>
    <w:p w14:paraId="14F22770" w14:textId="77777777" w:rsidR="001C7269" w:rsidRPr="00E140CD" w:rsidRDefault="001C7269" w:rsidP="001D047F">
      <w:pPr>
        <w:spacing w:line="360" w:lineRule="auto"/>
        <w:rPr>
          <w:rFonts w:ascii="Arial" w:hAnsi="Arial" w:cs="Arial"/>
          <w:b/>
          <w:bCs/>
          <w:color w:val="000000" w:themeColor="text1"/>
          <w:u w:val="single"/>
        </w:rPr>
      </w:pPr>
    </w:p>
    <w:p w14:paraId="5C911CF4" w14:textId="77777777" w:rsidR="0040007A" w:rsidRPr="00E140CD" w:rsidRDefault="0040007A" w:rsidP="001D047F">
      <w:pPr>
        <w:spacing w:line="360" w:lineRule="auto"/>
        <w:rPr>
          <w:rFonts w:ascii="Arial" w:hAnsi="Arial" w:cs="Arial"/>
          <w:b/>
          <w:bCs/>
          <w:color w:val="000000" w:themeColor="text1"/>
          <w:u w:val="single"/>
        </w:rPr>
      </w:pPr>
    </w:p>
    <w:p w14:paraId="731F76CE" w14:textId="77777777" w:rsidR="0040098D" w:rsidRPr="00E140CD" w:rsidRDefault="0040098D" w:rsidP="001D047F">
      <w:pPr>
        <w:spacing w:line="360" w:lineRule="auto"/>
        <w:rPr>
          <w:rFonts w:ascii="Arial" w:hAnsi="Arial" w:cs="Arial"/>
          <w:b/>
          <w:bCs/>
          <w:color w:val="000000" w:themeColor="text1"/>
          <w:u w:val="single"/>
        </w:rPr>
      </w:pPr>
    </w:p>
    <w:p w14:paraId="79F955A6" w14:textId="14581EC1" w:rsidR="001C7269" w:rsidRPr="00E140CD" w:rsidRDefault="001C7269" w:rsidP="001D047F">
      <w:pPr>
        <w:spacing w:line="360" w:lineRule="auto"/>
        <w:jc w:val="both"/>
        <w:rPr>
          <w:rFonts w:ascii="Arial" w:hAnsi="Arial" w:cs="Arial"/>
          <w:b/>
          <w:bCs/>
          <w:color w:val="000000" w:themeColor="text1"/>
        </w:rPr>
      </w:pPr>
      <w:r w:rsidRPr="00E140CD">
        <w:rPr>
          <w:rFonts w:ascii="Arial" w:hAnsi="Arial" w:cs="Arial"/>
          <w:b/>
          <w:bCs/>
          <w:color w:val="000000" w:themeColor="text1"/>
        </w:rPr>
        <w:lastRenderedPageBreak/>
        <w:t xml:space="preserve">AI Acknowledgement  </w:t>
      </w:r>
    </w:p>
    <w:p w14:paraId="58A7C0FE" w14:textId="77777777" w:rsidR="001C7269" w:rsidRPr="00E140CD" w:rsidRDefault="001C7269" w:rsidP="001D047F">
      <w:pPr>
        <w:spacing w:line="360" w:lineRule="auto"/>
        <w:jc w:val="both"/>
        <w:rPr>
          <w:rFonts w:ascii="Arial" w:hAnsi="Arial" w:cs="Arial"/>
          <w:color w:val="000000" w:themeColor="text1"/>
        </w:rPr>
      </w:pPr>
      <w:r w:rsidRPr="00E140CD">
        <w:rPr>
          <w:rFonts w:ascii="Arial" w:hAnsi="Arial" w:cs="Arial"/>
          <w:color w:val="000000" w:themeColor="text1"/>
        </w:rPr>
        <w:t xml:space="preserve">I confirm that I have not presented any AI generated materials as my own work. </w:t>
      </w:r>
    </w:p>
    <w:p w14:paraId="36A3B55A" w14:textId="77777777" w:rsidR="001C7269" w:rsidRPr="00E140CD" w:rsidRDefault="001C7269" w:rsidP="001D047F">
      <w:pPr>
        <w:spacing w:line="360" w:lineRule="auto"/>
        <w:jc w:val="both"/>
        <w:rPr>
          <w:rFonts w:ascii="Arial" w:hAnsi="Arial" w:cs="Arial"/>
          <w:color w:val="000000" w:themeColor="text1"/>
        </w:rPr>
      </w:pPr>
      <w:r w:rsidRPr="00E140CD">
        <w:rPr>
          <w:rFonts w:ascii="Arial" w:hAnsi="Arial" w:cs="Arial"/>
          <w:color w:val="000000" w:themeColor="text1"/>
        </w:rPr>
        <w:t>I confirm that I have copies of my drafts, notes, and other resources I used, which I may be asked to provide in evidence.</w:t>
      </w:r>
    </w:p>
    <w:p w14:paraId="22FD1941" w14:textId="1078AC40" w:rsidR="001C7269" w:rsidRPr="00E140CD" w:rsidRDefault="001C7269" w:rsidP="001D047F">
      <w:pPr>
        <w:spacing w:line="360" w:lineRule="auto"/>
        <w:jc w:val="both"/>
        <w:rPr>
          <w:rFonts w:ascii="Arial" w:hAnsi="Arial" w:cs="Arial"/>
          <w:b/>
          <w:bCs/>
          <w:color w:val="000000" w:themeColor="text1"/>
        </w:rPr>
      </w:pPr>
      <w:r w:rsidRPr="00E140CD">
        <w:rPr>
          <w:rFonts w:ascii="Arial" w:hAnsi="Arial" w:cs="Arial"/>
          <w:b/>
          <w:bCs/>
          <w:color w:val="000000" w:themeColor="text1"/>
        </w:rPr>
        <w:t xml:space="preserve"> </w:t>
      </w:r>
    </w:p>
    <w:p w14:paraId="70C570CA" w14:textId="77777777" w:rsidR="00BA5E25" w:rsidRPr="00E140CD" w:rsidRDefault="00BA5E25" w:rsidP="001D047F">
      <w:pPr>
        <w:spacing w:line="360" w:lineRule="auto"/>
        <w:jc w:val="both"/>
        <w:rPr>
          <w:rFonts w:ascii="Arial" w:hAnsi="Arial" w:cs="Arial"/>
          <w:b/>
          <w:bCs/>
          <w:color w:val="000000" w:themeColor="text1"/>
        </w:rPr>
      </w:pPr>
    </w:p>
    <w:p w14:paraId="429F6D62" w14:textId="77777777" w:rsidR="00951CF2" w:rsidRPr="00E140CD" w:rsidRDefault="00951CF2" w:rsidP="001D047F">
      <w:pPr>
        <w:spacing w:line="360" w:lineRule="auto"/>
        <w:jc w:val="both"/>
        <w:rPr>
          <w:rFonts w:ascii="Arial" w:hAnsi="Arial" w:cs="Arial"/>
          <w:b/>
          <w:bCs/>
          <w:color w:val="000000" w:themeColor="text1"/>
        </w:rPr>
      </w:pPr>
    </w:p>
    <w:p w14:paraId="25CD103D" w14:textId="3DDAD4C7" w:rsidR="003F1758" w:rsidRDefault="003F1758" w:rsidP="001D047F">
      <w:pPr>
        <w:spacing w:line="360" w:lineRule="auto"/>
        <w:rPr>
          <w:rFonts w:ascii="Arial" w:hAnsi="Arial" w:cs="Arial"/>
          <w:b/>
          <w:bCs/>
          <w:color w:val="000000" w:themeColor="text1"/>
        </w:rPr>
      </w:pPr>
      <w:r>
        <w:rPr>
          <w:rFonts w:ascii="Arial" w:hAnsi="Arial" w:cs="Arial"/>
          <w:b/>
          <w:bCs/>
          <w:color w:val="000000" w:themeColor="text1"/>
        </w:rPr>
        <w:br w:type="page"/>
      </w:r>
    </w:p>
    <w:sdt>
      <w:sdtPr>
        <w:rPr>
          <w:rFonts w:asciiTheme="minorHAnsi" w:eastAsiaTheme="minorEastAsia" w:hAnsiTheme="minorHAnsi" w:cstheme="minorBidi"/>
          <w:b w:val="0"/>
          <w:bCs w:val="0"/>
          <w:color w:val="auto"/>
          <w:kern w:val="2"/>
          <w:sz w:val="26"/>
          <w:szCs w:val="26"/>
          <w:lang w:val="en-GB" w:eastAsia="zh-CN"/>
          <w14:ligatures w14:val="standardContextual"/>
        </w:rPr>
        <w:id w:val="-722220624"/>
        <w:docPartObj>
          <w:docPartGallery w:val="Table of Contents"/>
          <w:docPartUnique/>
        </w:docPartObj>
      </w:sdtPr>
      <w:sdtEndPr>
        <w:rPr>
          <w:noProof/>
          <w:sz w:val="24"/>
          <w:szCs w:val="24"/>
        </w:rPr>
      </w:sdtEndPr>
      <w:sdtContent>
        <w:p w14:paraId="12BA93C1" w14:textId="6003B928" w:rsidR="00EA267D" w:rsidRPr="00706BAE" w:rsidRDefault="00EA267D" w:rsidP="001D047F">
          <w:pPr>
            <w:pStyle w:val="TOCHeading"/>
            <w:spacing w:line="360" w:lineRule="auto"/>
            <w:jc w:val="center"/>
            <w:rPr>
              <w:sz w:val="26"/>
              <w:szCs w:val="26"/>
            </w:rPr>
          </w:pPr>
          <w:r w:rsidRPr="00706BAE">
            <w:rPr>
              <w:sz w:val="26"/>
              <w:szCs w:val="26"/>
            </w:rPr>
            <w:t>Contents</w:t>
          </w:r>
        </w:p>
        <w:p w14:paraId="75514EC0" w14:textId="09303CD1" w:rsidR="00E330F4" w:rsidRPr="00E330F4" w:rsidRDefault="00EA267D" w:rsidP="00E330F4">
          <w:pPr>
            <w:pStyle w:val="TOC1"/>
            <w:tabs>
              <w:tab w:val="right" w:leader="dot" w:pos="9016"/>
            </w:tabs>
            <w:spacing w:line="360" w:lineRule="auto"/>
            <w:jc w:val="both"/>
            <w:rPr>
              <w:rFonts w:ascii="Arial" w:hAnsi="Arial" w:cs="Arial"/>
              <w:noProof/>
              <w:kern w:val="0"/>
              <w:sz w:val="22"/>
              <w:szCs w:val="22"/>
              <w:lang w:val="en-US" w:eastAsia="en-US"/>
              <w14:ligatures w14:val="none"/>
            </w:rPr>
          </w:pPr>
          <w:r w:rsidRPr="003F1758">
            <w:rPr>
              <w:rFonts w:ascii="Arial" w:hAnsi="Arial" w:cs="Arial"/>
              <w:color w:val="000000" w:themeColor="text1"/>
            </w:rPr>
            <w:fldChar w:fldCharType="begin"/>
          </w:r>
          <w:r w:rsidRPr="003F1758">
            <w:rPr>
              <w:rFonts w:ascii="Arial" w:hAnsi="Arial" w:cs="Arial"/>
              <w:color w:val="000000" w:themeColor="text1"/>
            </w:rPr>
            <w:instrText xml:space="preserve"> TOC \o "1-3" \h \z \u </w:instrText>
          </w:r>
          <w:r w:rsidRPr="003F1758">
            <w:rPr>
              <w:rFonts w:ascii="Arial" w:hAnsi="Arial" w:cs="Arial"/>
              <w:color w:val="000000" w:themeColor="text1"/>
            </w:rPr>
            <w:fldChar w:fldCharType="separate"/>
          </w:r>
          <w:hyperlink w:anchor="_Toc213624020" w:history="1">
            <w:r w:rsidR="00E330F4" w:rsidRPr="00E330F4">
              <w:rPr>
                <w:rStyle w:val="Hyperlink"/>
                <w:rFonts w:ascii="Arial" w:hAnsi="Arial" w:cs="Arial"/>
                <w:noProof/>
              </w:rPr>
              <w:t>Component 1 – Research and Planning Template</w:t>
            </w:r>
            <w:r w:rsidR="00E330F4" w:rsidRPr="00E330F4">
              <w:rPr>
                <w:rFonts w:ascii="Arial" w:hAnsi="Arial" w:cs="Arial"/>
                <w:noProof/>
                <w:webHidden/>
              </w:rPr>
              <w:tab/>
            </w:r>
            <w:r w:rsidR="00E330F4" w:rsidRPr="00E330F4">
              <w:rPr>
                <w:rFonts w:ascii="Arial" w:hAnsi="Arial" w:cs="Arial"/>
                <w:noProof/>
                <w:webHidden/>
              </w:rPr>
              <w:fldChar w:fldCharType="begin"/>
            </w:r>
            <w:r w:rsidR="00E330F4" w:rsidRPr="00E330F4">
              <w:rPr>
                <w:rFonts w:ascii="Arial" w:hAnsi="Arial" w:cs="Arial"/>
                <w:noProof/>
                <w:webHidden/>
              </w:rPr>
              <w:instrText xml:space="preserve"> PAGEREF _Toc213624020 \h </w:instrText>
            </w:r>
            <w:r w:rsidR="00E330F4" w:rsidRPr="00E330F4">
              <w:rPr>
                <w:rFonts w:ascii="Arial" w:hAnsi="Arial" w:cs="Arial"/>
                <w:noProof/>
                <w:webHidden/>
              </w:rPr>
            </w:r>
            <w:r w:rsidR="00E330F4" w:rsidRPr="00E330F4">
              <w:rPr>
                <w:rFonts w:ascii="Arial" w:hAnsi="Arial" w:cs="Arial"/>
                <w:noProof/>
                <w:webHidden/>
              </w:rPr>
              <w:fldChar w:fldCharType="separate"/>
            </w:r>
            <w:r w:rsidR="00E330F4" w:rsidRPr="00E330F4">
              <w:rPr>
                <w:rFonts w:ascii="Arial" w:hAnsi="Arial" w:cs="Arial"/>
                <w:noProof/>
                <w:webHidden/>
              </w:rPr>
              <w:t>4</w:t>
            </w:r>
            <w:r w:rsidR="00E330F4" w:rsidRPr="00E330F4">
              <w:rPr>
                <w:rFonts w:ascii="Arial" w:hAnsi="Arial" w:cs="Arial"/>
                <w:noProof/>
                <w:webHidden/>
              </w:rPr>
              <w:fldChar w:fldCharType="end"/>
            </w:r>
          </w:hyperlink>
        </w:p>
        <w:p w14:paraId="4B470E2A" w14:textId="3C771204"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1" w:history="1">
            <w:r w:rsidRPr="00E330F4">
              <w:rPr>
                <w:rStyle w:val="Hyperlink"/>
                <w:rFonts w:ascii="Arial" w:hAnsi="Arial" w:cs="Arial"/>
                <w:noProof/>
              </w:rPr>
              <w:t>Source Exploration</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_Toc213624021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4</w:t>
            </w:r>
            <w:r w:rsidRPr="00E330F4">
              <w:rPr>
                <w:rFonts w:ascii="Arial" w:hAnsi="Arial" w:cs="Arial"/>
                <w:noProof/>
                <w:webHidden/>
              </w:rPr>
              <w:fldChar w:fldCharType="end"/>
            </w:r>
          </w:hyperlink>
        </w:p>
        <w:p w14:paraId="7FF7492E" w14:textId="37939BEC"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2" w:history="1">
            <w:r w:rsidRPr="00E330F4">
              <w:rPr>
                <w:rStyle w:val="Hyperlink"/>
                <w:rFonts w:ascii="Arial" w:hAnsi="Arial" w:cs="Arial"/>
                <w:noProof/>
              </w:rPr>
              <w:t>Key Challenge for Students</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_Toc213624022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4</w:t>
            </w:r>
            <w:r w:rsidRPr="00E330F4">
              <w:rPr>
                <w:rFonts w:ascii="Arial" w:hAnsi="Arial" w:cs="Arial"/>
                <w:noProof/>
                <w:webHidden/>
              </w:rPr>
              <w:fldChar w:fldCharType="end"/>
            </w:r>
          </w:hyperlink>
        </w:p>
        <w:p w14:paraId="4CBF6771" w14:textId="0AC7BA2B"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3" w:history="1">
            <w:r w:rsidRPr="00E330F4">
              <w:rPr>
                <w:rStyle w:val="Hyperlink"/>
                <w:rFonts w:ascii="Arial" w:hAnsi="Arial" w:cs="Arial"/>
                <w:noProof/>
              </w:rPr>
              <w:t>Key Opportunity for Students</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_Toc213624023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4</w:t>
            </w:r>
            <w:r w:rsidRPr="00E330F4">
              <w:rPr>
                <w:rFonts w:ascii="Arial" w:hAnsi="Arial" w:cs="Arial"/>
                <w:noProof/>
                <w:webHidden/>
              </w:rPr>
              <w:fldChar w:fldCharType="end"/>
            </w:r>
          </w:hyperlink>
        </w:p>
        <w:p w14:paraId="65F02C18" w14:textId="264B4410"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4" w:history="1">
            <w:r w:rsidRPr="00E330F4">
              <w:rPr>
                <w:rStyle w:val="Hyperlink"/>
                <w:rFonts w:ascii="Arial" w:hAnsi="Arial" w:cs="Arial"/>
                <w:noProof/>
              </w:rPr>
              <w:t>Planning Your Report</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_Toc213624024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5</w:t>
            </w:r>
            <w:r w:rsidRPr="00E330F4">
              <w:rPr>
                <w:rFonts w:ascii="Arial" w:hAnsi="Arial" w:cs="Arial"/>
                <w:noProof/>
                <w:webHidden/>
              </w:rPr>
              <w:fldChar w:fldCharType="end"/>
            </w:r>
          </w:hyperlink>
        </w:p>
        <w:p w14:paraId="49D890F3" w14:textId="3B7FD43C" w:rsidR="00E330F4" w:rsidRPr="00E330F4" w:rsidRDefault="00E330F4" w:rsidP="00E330F4">
          <w:pPr>
            <w:pStyle w:val="TOC1"/>
            <w:tabs>
              <w:tab w:val="right" w:leader="dot" w:pos="9016"/>
            </w:tabs>
            <w:spacing w:line="360" w:lineRule="auto"/>
            <w:jc w:val="both"/>
            <w:rPr>
              <w:rFonts w:ascii="Arial" w:hAnsi="Arial" w:cs="Arial"/>
              <w:noProof/>
              <w:kern w:val="0"/>
              <w:sz w:val="22"/>
              <w:szCs w:val="22"/>
              <w:lang w:val="en-US" w:eastAsia="en-US"/>
              <w14:ligatures w14:val="none"/>
            </w:rPr>
          </w:pPr>
          <w:hyperlink w:anchor="_Toc213624025" w:history="1">
            <w:r w:rsidRPr="00E330F4">
              <w:rPr>
                <w:rStyle w:val="Hyperlink"/>
                <w:rFonts w:ascii="Arial" w:hAnsi="Arial" w:cs="Arial"/>
                <w:noProof/>
              </w:rPr>
              <w:t>Component 2 – Answering the Question</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_Toc213624025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6</w:t>
            </w:r>
            <w:r w:rsidRPr="00E330F4">
              <w:rPr>
                <w:rFonts w:ascii="Arial" w:hAnsi="Arial" w:cs="Arial"/>
                <w:noProof/>
                <w:webHidden/>
              </w:rPr>
              <w:fldChar w:fldCharType="end"/>
            </w:r>
          </w:hyperlink>
        </w:p>
        <w:p w14:paraId="143D9A43" w14:textId="619ACE12"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6" w:history="1">
            <w:r w:rsidRPr="00E330F4">
              <w:rPr>
                <w:rStyle w:val="Hyperlink"/>
                <w:rFonts w:ascii="Arial" w:hAnsi="Arial" w:cs="Arial"/>
                <w:noProof/>
              </w:rPr>
              <w:t>Introduction</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_Toc213624026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6</w:t>
            </w:r>
            <w:r w:rsidRPr="00E330F4">
              <w:rPr>
                <w:rFonts w:ascii="Arial" w:hAnsi="Arial" w:cs="Arial"/>
                <w:noProof/>
                <w:webHidden/>
              </w:rPr>
              <w:fldChar w:fldCharType="end"/>
            </w:r>
          </w:hyperlink>
        </w:p>
        <w:p w14:paraId="1A53C9F8" w14:textId="4417E038"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7" w:history="1">
            <w:r w:rsidRPr="00E330F4">
              <w:rPr>
                <w:rStyle w:val="Hyperlink"/>
                <w:rFonts w:ascii="Arial" w:hAnsi="Arial" w:cs="Arial"/>
                <w:noProof/>
              </w:rPr>
              <w:t>Challenges Students Face</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_Toc213624027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6</w:t>
            </w:r>
            <w:r w:rsidRPr="00E330F4">
              <w:rPr>
                <w:rFonts w:ascii="Arial" w:hAnsi="Arial" w:cs="Arial"/>
                <w:noProof/>
                <w:webHidden/>
              </w:rPr>
              <w:fldChar w:fldCharType="end"/>
            </w:r>
          </w:hyperlink>
        </w:p>
        <w:p w14:paraId="1B77E977" w14:textId="0ACD42A8"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8" w:history="1">
            <w:r w:rsidRPr="00E330F4">
              <w:rPr>
                <w:rStyle w:val="Hyperlink"/>
                <w:rFonts w:ascii="Arial" w:hAnsi="Arial" w:cs="Arial"/>
                <w:noProof/>
              </w:rPr>
              <w:t>Opportunities Digital Tools Provide</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_Toc213624028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6</w:t>
            </w:r>
            <w:r w:rsidRPr="00E330F4">
              <w:rPr>
                <w:rFonts w:ascii="Arial" w:hAnsi="Arial" w:cs="Arial"/>
                <w:noProof/>
                <w:webHidden/>
              </w:rPr>
              <w:fldChar w:fldCharType="end"/>
            </w:r>
          </w:hyperlink>
        </w:p>
        <w:p w14:paraId="624440D0" w14:textId="55B50602"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29" w:history="1">
            <w:r w:rsidRPr="00E330F4">
              <w:rPr>
                <w:rStyle w:val="Hyperlink"/>
                <w:rFonts w:ascii="Arial" w:hAnsi="Arial" w:cs="Arial"/>
                <w:noProof/>
              </w:rPr>
              <w:t>How Students Can Adapt</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_Toc213624029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7</w:t>
            </w:r>
            <w:r w:rsidRPr="00E330F4">
              <w:rPr>
                <w:rFonts w:ascii="Arial" w:hAnsi="Arial" w:cs="Arial"/>
                <w:noProof/>
                <w:webHidden/>
              </w:rPr>
              <w:fldChar w:fldCharType="end"/>
            </w:r>
          </w:hyperlink>
        </w:p>
        <w:p w14:paraId="6F774972" w14:textId="615D012A"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0" w:history="1">
            <w:r w:rsidRPr="00E330F4">
              <w:rPr>
                <w:rStyle w:val="Hyperlink"/>
                <w:rFonts w:ascii="Arial" w:hAnsi="Arial" w:cs="Arial"/>
                <w:noProof/>
              </w:rPr>
              <w:t>Conclusion</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_Toc213624030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7</w:t>
            </w:r>
            <w:r w:rsidRPr="00E330F4">
              <w:rPr>
                <w:rFonts w:ascii="Arial" w:hAnsi="Arial" w:cs="Arial"/>
                <w:noProof/>
                <w:webHidden/>
              </w:rPr>
              <w:fldChar w:fldCharType="end"/>
            </w:r>
          </w:hyperlink>
        </w:p>
        <w:p w14:paraId="4E498B1B" w14:textId="5094E6DA" w:rsidR="00E330F4" w:rsidRPr="00E330F4" w:rsidRDefault="00E330F4" w:rsidP="00E330F4">
          <w:pPr>
            <w:pStyle w:val="TOC1"/>
            <w:tabs>
              <w:tab w:val="right" w:leader="dot" w:pos="9016"/>
            </w:tabs>
            <w:spacing w:line="360" w:lineRule="auto"/>
            <w:jc w:val="both"/>
            <w:rPr>
              <w:rFonts w:ascii="Arial" w:hAnsi="Arial" w:cs="Arial"/>
              <w:noProof/>
              <w:kern w:val="0"/>
              <w:sz w:val="22"/>
              <w:szCs w:val="22"/>
              <w:lang w:val="en-US" w:eastAsia="en-US"/>
              <w14:ligatures w14:val="none"/>
            </w:rPr>
          </w:pPr>
          <w:hyperlink w:anchor="_Toc213624031" w:history="1">
            <w:r w:rsidRPr="00E330F4">
              <w:rPr>
                <w:rStyle w:val="Hyperlink"/>
                <w:rFonts w:ascii="Arial" w:hAnsi="Arial" w:cs="Arial"/>
                <w:noProof/>
              </w:rPr>
              <w:t>Component 3 – Reflective Presentation</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_Toc213624031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9</w:t>
            </w:r>
            <w:r w:rsidRPr="00E330F4">
              <w:rPr>
                <w:rFonts w:ascii="Arial" w:hAnsi="Arial" w:cs="Arial"/>
                <w:noProof/>
                <w:webHidden/>
              </w:rPr>
              <w:fldChar w:fldCharType="end"/>
            </w:r>
          </w:hyperlink>
        </w:p>
        <w:p w14:paraId="766A6BD6" w14:textId="1D6BB0CA"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2" w:history="1">
            <w:r w:rsidRPr="00E330F4">
              <w:rPr>
                <w:rStyle w:val="Hyperlink"/>
                <w:rFonts w:ascii="Arial" w:hAnsi="Arial" w:cs="Arial"/>
                <w:noProof/>
              </w:rPr>
              <w:t>Slide 1 (Overview)</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_Toc213624032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9</w:t>
            </w:r>
            <w:r w:rsidRPr="00E330F4">
              <w:rPr>
                <w:rFonts w:ascii="Arial" w:hAnsi="Arial" w:cs="Arial"/>
                <w:noProof/>
                <w:webHidden/>
              </w:rPr>
              <w:fldChar w:fldCharType="end"/>
            </w:r>
          </w:hyperlink>
        </w:p>
        <w:p w14:paraId="6BB7F98F" w14:textId="199C85DB"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3" w:history="1">
            <w:r w:rsidRPr="00E330F4">
              <w:rPr>
                <w:rStyle w:val="Hyperlink"/>
                <w:rFonts w:ascii="Arial" w:hAnsi="Arial" w:cs="Arial"/>
                <w:noProof/>
              </w:rPr>
              <w:t>Slide 2 (Research)</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_Toc213624033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10</w:t>
            </w:r>
            <w:r w:rsidRPr="00E330F4">
              <w:rPr>
                <w:rFonts w:ascii="Arial" w:hAnsi="Arial" w:cs="Arial"/>
                <w:noProof/>
                <w:webHidden/>
              </w:rPr>
              <w:fldChar w:fldCharType="end"/>
            </w:r>
          </w:hyperlink>
        </w:p>
        <w:p w14:paraId="0BEDD6DE" w14:textId="3D4C8B61"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4" w:history="1">
            <w:r w:rsidRPr="00E330F4">
              <w:rPr>
                <w:rStyle w:val="Hyperlink"/>
                <w:rFonts w:ascii="Arial" w:hAnsi="Arial" w:cs="Arial"/>
                <w:noProof/>
              </w:rPr>
              <w:t>Slide 3 (Planning &amp; Writing)</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_Toc213624034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11</w:t>
            </w:r>
            <w:r w:rsidRPr="00E330F4">
              <w:rPr>
                <w:rFonts w:ascii="Arial" w:hAnsi="Arial" w:cs="Arial"/>
                <w:noProof/>
                <w:webHidden/>
              </w:rPr>
              <w:fldChar w:fldCharType="end"/>
            </w:r>
          </w:hyperlink>
        </w:p>
        <w:p w14:paraId="3E58B620" w14:textId="2282E949"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5" w:history="1">
            <w:r w:rsidRPr="00E330F4">
              <w:rPr>
                <w:rStyle w:val="Hyperlink"/>
                <w:rFonts w:ascii="Arial" w:hAnsi="Arial" w:cs="Arial"/>
                <w:noProof/>
              </w:rPr>
              <w:t>Slide 4 (Challenges)</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_Toc213624035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12</w:t>
            </w:r>
            <w:r w:rsidRPr="00E330F4">
              <w:rPr>
                <w:rFonts w:ascii="Arial" w:hAnsi="Arial" w:cs="Arial"/>
                <w:noProof/>
                <w:webHidden/>
              </w:rPr>
              <w:fldChar w:fldCharType="end"/>
            </w:r>
          </w:hyperlink>
        </w:p>
        <w:p w14:paraId="6C4FBB4B" w14:textId="02EB176E" w:rsidR="00E330F4" w:rsidRPr="00E330F4" w:rsidRDefault="00E330F4" w:rsidP="00E330F4">
          <w:pPr>
            <w:pStyle w:val="TOC2"/>
            <w:tabs>
              <w:tab w:val="right" w:leader="dot" w:pos="9016"/>
            </w:tabs>
            <w:spacing w:line="360" w:lineRule="auto"/>
            <w:jc w:val="both"/>
            <w:rPr>
              <w:rFonts w:ascii="Arial" w:hAnsi="Arial" w:cs="Arial"/>
              <w:noProof/>
              <w:kern w:val="0"/>
              <w:sz w:val="22"/>
              <w:szCs w:val="22"/>
              <w:lang w:val="en-US" w:eastAsia="en-US"/>
              <w14:ligatures w14:val="none"/>
            </w:rPr>
          </w:pPr>
          <w:hyperlink w:anchor="_Toc213624036" w:history="1">
            <w:r w:rsidRPr="00E330F4">
              <w:rPr>
                <w:rStyle w:val="Hyperlink"/>
                <w:rFonts w:ascii="Arial" w:hAnsi="Arial" w:cs="Arial"/>
                <w:noProof/>
              </w:rPr>
              <w:t>Slide 5 (Successes)</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_Toc213624036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13</w:t>
            </w:r>
            <w:r w:rsidRPr="00E330F4">
              <w:rPr>
                <w:rFonts w:ascii="Arial" w:hAnsi="Arial" w:cs="Arial"/>
                <w:noProof/>
                <w:webHidden/>
              </w:rPr>
              <w:fldChar w:fldCharType="end"/>
            </w:r>
          </w:hyperlink>
        </w:p>
        <w:p w14:paraId="49D12C00" w14:textId="7E69FA9E" w:rsidR="00E330F4" w:rsidRDefault="00E330F4" w:rsidP="00E330F4">
          <w:pPr>
            <w:pStyle w:val="TOC1"/>
            <w:tabs>
              <w:tab w:val="right" w:leader="dot" w:pos="9016"/>
            </w:tabs>
            <w:spacing w:line="360" w:lineRule="auto"/>
            <w:jc w:val="both"/>
            <w:rPr>
              <w:noProof/>
              <w:kern w:val="0"/>
              <w:sz w:val="22"/>
              <w:szCs w:val="22"/>
              <w:lang w:val="en-US" w:eastAsia="en-US"/>
              <w14:ligatures w14:val="none"/>
            </w:rPr>
          </w:pPr>
          <w:hyperlink w:anchor="_Toc213624037" w:history="1">
            <w:r w:rsidRPr="00E330F4">
              <w:rPr>
                <w:rStyle w:val="Hyperlink"/>
                <w:rFonts w:ascii="Arial" w:hAnsi="Arial" w:cs="Arial"/>
                <w:noProof/>
              </w:rPr>
              <w:t>Reference List</w:t>
            </w:r>
            <w:r w:rsidRPr="00E330F4">
              <w:rPr>
                <w:rFonts w:ascii="Arial" w:hAnsi="Arial" w:cs="Arial"/>
                <w:noProof/>
                <w:webHidden/>
              </w:rPr>
              <w:tab/>
            </w:r>
            <w:r w:rsidRPr="00E330F4">
              <w:rPr>
                <w:rFonts w:ascii="Arial" w:hAnsi="Arial" w:cs="Arial"/>
                <w:noProof/>
                <w:webHidden/>
              </w:rPr>
              <w:fldChar w:fldCharType="begin"/>
            </w:r>
            <w:r w:rsidRPr="00E330F4">
              <w:rPr>
                <w:rFonts w:ascii="Arial" w:hAnsi="Arial" w:cs="Arial"/>
                <w:noProof/>
                <w:webHidden/>
              </w:rPr>
              <w:instrText xml:space="preserve"> PAGEREF _Toc213624037 \h </w:instrText>
            </w:r>
            <w:r w:rsidRPr="00E330F4">
              <w:rPr>
                <w:rFonts w:ascii="Arial" w:hAnsi="Arial" w:cs="Arial"/>
                <w:noProof/>
                <w:webHidden/>
              </w:rPr>
            </w:r>
            <w:r w:rsidRPr="00E330F4">
              <w:rPr>
                <w:rFonts w:ascii="Arial" w:hAnsi="Arial" w:cs="Arial"/>
                <w:noProof/>
                <w:webHidden/>
              </w:rPr>
              <w:fldChar w:fldCharType="separate"/>
            </w:r>
            <w:r w:rsidRPr="00E330F4">
              <w:rPr>
                <w:rFonts w:ascii="Arial" w:hAnsi="Arial" w:cs="Arial"/>
                <w:noProof/>
                <w:webHidden/>
              </w:rPr>
              <w:t>14</w:t>
            </w:r>
            <w:r w:rsidRPr="00E330F4">
              <w:rPr>
                <w:rFonts w:ascii="Arial" w:hAnsi="Arial" w:cs="Arial"/>
                <w:noProof/>
                <w:webHidden/>
              </w:rPr>
              <w:fldChar w:fldCharType="end"/>
            </w:r>
          </w:hyperlink>
        </w:p>
        <w:p w14:paraId="1AC31F18" w14:textId="7891CA4C" w:rsidR="00EA267D" w:rsidRPr="00E140CD" w:rsidRDefault="00EA267D" w:rsidP="001D047F">
          <w:pPr>
            <w:spacing w:line="360" w:lineRule="auto"/>
            <w:jc w:val="both"/>
            <w:rPr>
              <w:rFonts w:ascii="Arial" w:hAnsi="Arial" w:cs="Arial"/>
              <w:color w:val="000000" w:themeColor="text1"/>
            </w:rPr>
          </w:pPr>
          <w:r w:rsidRPr="003F1758">
            <w:rPr>
              <w:rFonts w:ascii="Arial" w:hAnsi="Arial" w:cs="Arial"/>
              <w:b/>
              <w:bCs/>
              <w:noProof/>
              <w:color w:val="000000" w:themeColor="text1"/>
            </w:rPr>
            <w:fldChar w:fldCharType="end"/>
          </w:r>
        </w:p>
      </w:sdtContent>
    </w:sdt>
    <w:p w14:paraId="54AE9321" w14:textId="77777777" w:rsidR="00EA267D" w:rsidRPr="00E140CD" w:rsidRDefault="00EA267D" w:rsidP="001D047F">
      <w:pPr>
        <w:spacing w:line="360" w:lineRule="auto"/>
        <w:jc w:val="both"/>
        <w:rPr>
          <w:rFonts w:ascii="Arial" w:hAnsi="Arial" w:cs="Arial"/>
          <w:b/>
          <w:bCs/>
          <w:color w:val="000000" w:themeColor="text1"/>
        </w:rPr>
      </w:pPr>
    </w:p>
    <w:p w14:paraId="056667C6" w14:textId="77777777" w:rsidR="00EE60FA" w:rsidRPr="00E140CD" w:rsidRDefault="00EE60FA" w:rsidP="001D047F">
      <w:pPr>
        <w:spacing w:line="360" w:lineRule="auto"/>
        <w:jc w:val="both"/>
        <w:rPr>
          <w:rFonts w:ascii="Arial" w:hAnsi="Arial" w:cs="Arial"/>
          <w:b/>
          <w:bCs/>
          <w:color w:val="000000" w:themeColor="text1"/>
        </w:rPr>
      </w:pPr>
    </w:p>
    <w:p w14:paraId="7B2DC39C" w14:textId="77777777" w:rsidR="00EE60FA" w:rsidRPr="00E140CD" w:rsidRDefault="00EE60FA" w:rsidP="001D047F">
      <w:pPr>
        <w:spacing w:line="360" w:lineRule="auto"/>
        <w:jc w:val="both"/>
        <w:rPr>
          <w:rFonts w:ascii="Arial" w:hAnsi="Arial" w:cs="Arial"/>
          <w:b/>
          <w:bCs/>
          <w:color w:val="000000" w:themeColor="text1"/>
        </w:rPr>
      </w:pPr>
    </w:p>
    <w:p w14:paraId="4BF6EF3E" w14:textId="77777777" w:rsidR="00EE60FA" w:rsidRPr="00E140CD" w:rsidRDefault="00EE60FA" w:rsidP="001D047F">
      <w:pPr>
        <w:spacing w:line="360" w:lineRule="auto"/>
        <w:jc w:val="both"/>
        <w:rPr>
          <w:rFonts w:ascii="Arial" w:hAnsi="Arial" w:cs="Arial"/>
          <w:b/>
          <w:bCs/>
          <w:color w:val="000000" w:themeColor="text1"/>
        </w:rPr>
      </w:pPr>
    </w:p>
    <w:p w14:paraId="4E00425F" w14:textId="77777777" w:rsidR="00EE60FA" w:rsidRPr="00E140CD" w:rsidRDefault="00EE60FA" w:rsidP="001D047F">
      <w:pPr>
        <w:spacing w:line="360" w:lineRule="auto"/>
        <w:jc w:val="both"/>
        <w:rPr>
          <w:rFonts w:ascii="Arial" w:hAnsi="Arial" w:cs="Arial"/>
          <w:b/>
          <w:bCs/>
          <w:color w:val="000000" w:themeColor="text1"/>
        </w:rPr>
      </w:pPr>
    </w:p>
    <w:p w14:paraId="5469C30E" w14:textId="77777777" w:rsidR="00EE60FA" w:rsidRPr="00E140CD" w:rsidRDefault="00EE60FA" w:rsidP="001D047F">
      <w:pPr>
        <w:spacing w:line="360" w:lineRule="auto"/>
        <w:jc w:val="both"/>
        <w:rPr>
          <w:rFonts w:ascii="Arial" w:hAnsi="Arial" w:cs="Arial"/>
          <w:b/>
          <w:bCs/>
          <w:color w:val="000000" w:themeColor="text1"/>
        </w:rPr>
      </w:pPr>
    </w:p>
    <w:p w14:paraId="32FEAAC4" w14:textId="027BCBAE" w:rsidR="00021CFE" w:rsidRPr="00985DAD" w:rsidRDefault="00861BC8" w:rsidP="001D047F">
      <w:pPr>
        <w:pStyle w:val="Heading1"/>
      </w:pPr>
      <w:bookmarkStart w:id="0" w:name="_Toc213624020"/>
      <w:r w:rsidRPr="00985DAD">
        <w:lastRenderedPageBreak/>
        <w:t>Component 1 – Research and Planning Template</w:t>
      </w:r>
      <w:bookmarkEnd w:id="0"/>
      <w:r w:rsidRPr="00985DAD">
        <w:t xml:space="preserve"> </w:t>
      </w:r>
    </w:p>
    <w:p w14:paraId="21B05A55" w14:textId="6145FAB6" w:rsidR="00861BC8" w:rsidRPr="00415FA9" w:rsidRDefault="00861BC8" w:rsidP="001D047F">
      <w:pPr>
        <w:pStyle w:val="Heading2"/>
      </w:pPr>
      <w:bookmarkStart w:id="1" w:name="_Toc213624021"/>
      <w:r w:rsidRPr="00415FA9">
        <w:t>Source Exploration</w:t>
      </w:r>
      <w:bookmarkEnd w:id="1"/>
      <w:r w:rsidRPr="00415FA9">
        <w:t xml:space="preserve"> </w:t>
      </w:r>
    </w:p>
    <w:p w14:paraId="604FDBED" w14:textId="733EB16A" w:rsidR="009E7117" w:rsidRDefault="00E140CD" w:rsidP="001D047F">
      <w:pPr>
        <w:pStyle w:val="NormalWeb"/>
        <w:spacing w:line="360" w:lineRule="auto"/>
        <w:jc w:val="both"/>
        <w:rPr>
          <w:rFonts w:ascii="Arial" w:eastAsiaTheme="minorEastAsia" w:hAnsi="Arial" w:cs="Arial"/>
          <w:color w:val="000000" w:themeColor="text1"/>
          <w:kern w:val="2"/>
          <w:lang w:eastAsia="zh-CN"/>
          <w14:ligatures w14:val="standardContextual"/>
        </w:rPr>
      </w:pPr>
      <w:r w:rsidRPr="00E140CD">
        <w:rPr>
          <w:rFonts w:ascii="Arial" w:eastAsiaTheme="minorEastAsia" w:hAnsi="Arial" w:cs="Arial"/>
          <w:color w:val="000000" w:themeColor="text1"/>
          <w:kern w:val="2"/>
          <w:lang w:eastAsia="zh-CN"/>
          <w14:ligatures w14:val="standardContextual"/>
        </w:rPr>
        <w:t>The</w:t>
      </w:r>
      <w:r w:rsidR="005453D6">
        <w:rPr>
          <w:rFonts w:ascii="Arial" w:eastAsiaTheme="minorEastAsia" w:hAnsi="Arial" w:cs="Arial"/>
          <w:color w:val="000000" w:themeColor="text1"/>
          <w:kern w:val="2"/>
          <w:lang w:eastAsia="zh-CN"/>
          <w14:ligatures w14:val="standardContextual"/>
        </w:rPr>
        <w:t xml:space="preserve"> book that I choose is</w:t>
      </w:r>
      <w:r w:rsidRPr="00E140CD">
        <w:rPr>
          <w:rFonts w:ascii="Arial" w:eastAsiaTheme="minorEastAsia" w:hAnsi="Arial" w:cs="Arial"/>
          <w:color w:val="000000" w:themeColor="text1"/>
          <w:kern w:val="2"/>
          <w:lang w:eastAsia="zh-CN"/>
          <w14:ligatures w14:val="standardContextual"/>
        </w:rPr>
        <w:t xml:space="preserve"> titled </w:t>
      </w:r>
      <w:r w:rsidR="005453D6">
        <w:rPr>
          <w:rFonts w:ascii="Arial" w:eastAsiaTheme="minorEastAsia" w:hAnsi="Arial" w:cs="Arial"/>
          <w:color w:val="000000" w:themeColor="text1"/>
          <w:kern w:val="2"/>
          <w:lang w:eastAsia="zh-CN"/>
          <w14:ligatures w14:val="standardContextual"/>
        </w:rPr>
        <w:t>The Study Skills</w:t>
      </w:r>
      <w:r w:rsidR="002A234E">
        <w:rPr>
          <w:rFonts w:ascii="Arial" w:eastAsiaTheme="minorEastAsia" w:hAnsi="Arial" w:cs="Arial"/>
          <w:color w:val="000000" w:themeColor="text1"/>
          <w:kern w:val="2"/>
          <w:lang w:eastAsia="zh-CN"/>
          <w14:ligatures w14:val="standardContextual"/>
        </w:rPr>
        <w:t xml:space="preserve"> Handbook</w:t>
      </w:r>
      <w:r w:rsidR="009E7117">
        <w:rPr>
          <w:rFonts w:ascii="Arial" w:eastAsiaTheme="minorEastAsia" w:hAnsi="Arial" w:cs="Arial"/>
          <w:color w:val="000000" w:themeColor="text1"/>
          <w:kern w:val="2"/>
          <w:lang w:eastAsia="zh-CN"/>
          <w14:ligatures w14:val="standardContextual"/>
        </w:rPr>
        <w:t xml:space="preserve"> 6</w:t>
      </w:r>
      <w:r w:rsidR="009E7117" w:rsidRPr="009E7117">
        <w:rPr>
          <w:rFonts w:ascii="Arial" w:eastAsiaTheme="minorEastAsia" w:hAnsi="Arial" w:cs="Arial"/>
          <w:color w:val="000000" w:themeColor="text1"/>
          <w:kern w:val="2"/>
          <w:vertAlign w:val="superscript"/>
          <w:lang w:eastAsia="zh-CN"/>
          <w14:ligatures w14:val="standardContextual"/>
        </w:rPr>
        <w:t>th</w:t>
      </w:r>
      <w:r w:rsidR="009E7117">
        <w:rPr>
          <w:rFonts w:ascii="Arial" w:eastAsiaTheme="minorEastAsia" w:hAnsi="Arial" w:cs="Arial"/>
          <w:color w:val="000000" w:themeColor="text1"/>
          <w:kern w:val="2"/>
          <w:lang w:eastAsia="zh-CN"/>
          <w14:ligatures w14:val="standardContextual"/>
        </w:rPr>
        <w:t xml:space="preserve"> edition</w:t>
      </w:r>
      <w:r w:rsidR="002A234E">
        <w:rPr>
          <w:rFonts w:ascii="Arial" w:eastAsiaTheme="minorEastAsia" w:hAnsi="Arial" w:cs="Arial"/>
          <w:color w:val="000000" w:themeColor="text1"/>
          <w:kern w:val="2"/>
          <w:lang w:eastAsia="zh-CN"/>
          <w14:ligatures w14:val="standardContextual"/>
        </w:rPr>
        <w:t xml:space="preserve"> by Stella </w:t>
      </w:r>
      <w:r w:rsidR="00EB72F1">
        <w:rPr>
          <w:rFonts w:ascii="Arial" w:eastAsiaTheme="minorEastAsia" w:hAnsi="Arial" w:cs="Arial"/>
          <w:color w:val="000000" w:themeColor="text1"/>
          <w:kern w:val="2"/>
          <w:lang w:eastAsia="zh-CN"/>
          <w14:ligatures w14:val="standardContextual"/>
        </w:rPr>
        <w:t>Cottrell published</w:t>
      </w:r>
      <w:r w:rsidR="00E04092">
        <w:rPr>
          <w:rFonts w:ascii="Arial" w:eastAsiaTheme="minorEastAsia" w:hAnsi="Arial" w:cs="Arial"/>
          <w:color w:val="000000" w:themeColor="text1"/>
          <w:kern w:val="2"/>
          <w:lang w:eastAsia="zh-CN"/>
          <w14:ligatures w14:val="standardContextual"/>
        </w:rPr>
        <w:t xml:space="preserve"> by Bloomsbury Academic in the UK</w:t>
      </w:r>
      <w:r w:rsidR="00EE5292">
        <w:rPr>
          <w:rFonts w:ascii="Arial" w:eastAsiaTheme="minorEastAsia" w:hAnsi="Arial" w:cs="Arial"/>
          <w:color w:val="000000" w:themeColor="text1"/>
          <w:kern w:val="2"/>
          <w:lang w:eastAsia="zh-CN"/>
          <w14:ligatures w14:val="standardContextual"/>
        </w:rPr>
        <w:t xml:space="preserve"> in 2024</w:t>
      </w:r>
      <w:r w:rsidR="002A234E">
        <w:rPr>
          <w:rFonts w:ascii="Arial" w:eastAsiaTheme="minorEastAsia" w:hAnsi="Arial" w:cs="Arial"/>
          <w:color w:val="000000" w:themeColor="text1"/>
          <w:kern w:val="2"/>
          <w:lang w:eastAsia="zh-CN"/>
          <w14:ligatures w14:val="standardContextual"/>
        </w:rPr>
        <w:t xml:space="preserve"> </w:t>
      </w:r>
      <w:r w:rsidRPr="00E140CD">
        <w:rPr>
          <w:rFonts w:ascii="Arial" w:eastAsiaTheme="minorEastAsia" w:hAnsi="Arial" w:cs="Arial"/>
          <w:color w:val="000000" w:themeColor="text1"/>
          <w:kern w:val="2"/>
          <w:lang w:eastAsia="zh-CN"/>
          <w14:ligatures w14:val="standardContextual"/>
        </w:rPr>
        <w:t xml:space="preserve">, </w:t>
      </w:r>
      <w:r w:rsidR="002A234E">
        <w:rPr>
          <w:rFonts w:ascii="Arial" w:eastAsiaTheme="minorEastAsia" w:hAnsi="Arial" w:cs="Arial"/>
          <w:color w:val="000000" w:themeColor="text1"/>
          <w:kern w:val="2"/>
          <w:lang w:eastAsia="zh-CN"/>
          <w14:ligatures w14:val="standardContextual"/>
        </w:rPr>
        <w:t>is a comprehensive</w:t>
      </w:r>
      <w:r w:rsidRPr="00E140CD">
        <w:rPr>
          <w:rFonts w:ascii="Arial" w:eastAsiaTheme="minorEastAsia" w:hAnsi="Arial" w:cs="Arial"/>
          <w:color w:val="000000" w:themeColor="text1"/>
          <w:kern w:val="2"/>
          <w:lang w:eastAsia="zh-CN"/>
          <w14:ligatures w14:val="standardContextual"/>
        </w:rPr>
        <w:t xml:space="preserve">, </w:t>
      </w:r>
      <w:r w:rsidR="002A234E">
        <w:rPr>
          <w:rFonts w:ascii="Arial" w:eastAsiaTheme="minorEastAsia" w:hAnsi="Arial" w:cs="Arial"/>
          <w:color w:val="000000" w:themeColor="text1"/>
          <w:kern w:val="2"/>
          <w:lang w:eastAsia="zh-CN"/>
          <w14:ligatures w14:val="standardContextual"/>
        </w:rPr>
        <w:t xml:space="preserve">practical book designed to help students at all levels to develop the essential skills that they need to develop at university, and to help them build </w:t>
      </w:r>
      <w:r w:rsidR="009E7117">
        <w:rPr>
          <w:rFonts w:ascii="Arial" w:eastAsiaTheme="minorEastAsia" w:hAnsi="Arial" w:cs="Arial"/>
          <w:color w:val="000000" w:themeColor="text1"/>
          <w:kern w:val="2"/>
          <w:lang w:eastAsia="zh-CN"/>
          <w14:ligatures w14:val="standardContextual"/>
        </w:rPr>
        <w:t>confidence.</w:t>
      </w:r>
      <w:r w:rsidR="002A234E">
        <w:rPr>
          <w:rFonts w:ascii="Arial" w:eastAsiaTheme="minorEastAsia" w:hAnsi="Arial" w:cs="Arial"/>
          <w:color w:val="000000" w:themeColor="text1"/>
          <w:kern w:val="2"/>
          <w:lang w:eastAsia="zh-CN"/>
          <w14:ligatures w14:val="standardContextual"/>
        </w:rPr>
        <w:t xml:space="preserve"> </w:t>
      </w:r>
    </w:p>
    <w:p w14:paraId="0663B7EF" w14:textId="0B098930" w:rsidR="009E7117" w:rsidRDefault="009E7117" w:rsidP="001D047F">
      <w:pPr>
        <w:pStyle w:val="NormalWeb"/>
        <w:spacing w:line="360" w:lineRule="auto"/>
        <w:jc w:val="both"/>
        <w:rPr>
          <w:rFonts w:ascii="Arial" w:eastAsiaTheme="minorEastAsia" w:hAnsi="Arial" w:cs="Arial"/>
          <w:color w:val="000000" w:themeColor="text1"/>
          <w:kern w:val="2"/>
          <w:lang w:eastAsia="zh-CN"/>
          <w14:ligatures w14:val="standardContextual"/>
        </w:rPr>
      </w:pPr>
      <w:r>
        <w:rPr>
          <w:rFonts w:ascii="Arial" w:eastAsiaTheme="minorEastAsia" w:hAnsi="Arial" w:cs="Arial"/>
          <w:color w:val="000000" w:themeColor="text1"/>
          <w:kern w:val="2"/>
          <w:lang w:eastAsia="zh-CN"/>
          <w14:ligatures w14:val="standardContextual"/>
        </w:rPr>
        <w:t xml:space="preserve">The main point </w:t>
      </w:r>
      <w:r w:rsidR="005A37AE">
        <w:rPr>
          <w:rFonts w:ascii="Arial" w:eastAsiaTheme="minorEastAsia" w:hAnsi="Arial" w:cs="Arial"/>
          <w:color w:val="000000" w:themeColor="text1"/>
          <w:kern w:val="2"/>
          <w:lang w:eastAsia="zh-CN"/>
          <w14:ligatures w14:val="standardContextual"/>
        </w:rPr>
        <w:t xml:space="preserve">  </w:t>
      </w:r>
      <w:r>
        <w:rPr>
          <w:rFonts w:ascii="Arial" w:eastAsiaTheme="minorEastAsia" w:hAnsi="Arial" w:cs="Arial"/>
          <w:color w:val="000000" w:themeColor="text1"/>
          <w:kern w:val="2"/>
          <w:lang w:eastAsia="zh-CN"/>
          <w14:ligatures w14:val="standardContextual"/>
        </w:rPr>
        <w:t>related to digital tools in The Study Skills Handbook is:</w:t>
      </w:r>
      <w:r w:rsidR="00E140CD" w:rsidRPr="00E140CD">
        <w:rPr>
          <w:rFonts w:ascii="Arial" w:eastAsiaTheme="minorEastAsia" w:hAnsi="Arial" w:cs="Arial"/>
          <w:color w:val="000000" w:themeColor="text1"/>
          <w:kern w:val="2"/>
          <w:lang w:eastAsia="zh-CN"/>
          <w14:ligatures w14:val="standardContextual"/>
        </w:rPr>
        <w:t xml:space="preserve"> </w:t>
      </w:r>
      <w:r>
        <w:rPr>
          <w:rFonts w:ascii="Arial" w:eastAsiaTheme="minorEastAsia" w:hAnsi="Arial" w:cs="Arial"/>
          <w:color w:val="000000" w:themeColor="text1"/>
          <w:kern w:val="2"/>
          <w:lang w:eastAsia="zh-CN"/>
          <w14:ligatures w14:val="standardContextual"/>
        </w:rPr>
        <w:t xml:space="preserve">students need to be able to effectively leverage new technologies for online, hybrid, or distance learning, and to develop collaborative skills in a digital </w:t>
      </w:r>
      <w:r w:rsidR="00EE5292">
        <w:rPr>
          <w:rFonts w:ascii="Arial" w:eastAsiaTheme="minorEastAsia" w:hAnsi="Arial" w:cs="Arial"/>
          <w:color w:val="000000" w:themeColor="text1"/>
          <w:kern w:val="2"/>
          <w:lang w:eastAsia="zh-CN"/>
          <w14:ligatures w14:val="standardContextual"/>
        </w:rPr>
        <w:t>environment. For example, students can work together using online platforms for learning</w:t>
      </w:r>
      <w:r w:rsidR="00057CD0">
        <w:rPr>
          <w:rFonts w:ascii="Arial" w:eastAsiaTheme="minorEastAsia" w:hAnsi="Arial" w:cs="Arial"/>
          <w:color w:val="000000" w:themeColor="text1"/>
          <w:kern w:val="2"/>
          <w:lang w:eastAsia="zh-CN"/>
          <w14:ligatures w14:val="standardContextual"/>
        </w:rPr>
        <w:t>.</w:t>
      </w:r>
    </w:p>
    <w:p w14:paraId="1171C573" w14:textId="5C963F5C" w:rsidR="00EE5292" w:rsidRDefault="00500A6D" w:rsidP="001D047F">
      <w:pPr>
        <w:pStyle w:val="NormalWeb"/>
        <w:spacing w:line="360" w:lineRule="auto"/>
        <w:jc w:val="both"/>
        <w:rPr>
          <w:rFonts w:ascii="Arial" w:eastAsiaTheme="minorEastAsia" w:hAnsi="Arial" w:cs="Arial"/>
          <w:color w:val="000000" w:themeColor="text1"/>
          <w:kern w:val="2"/>
          <w:lang w:eastAsia="zh-CN"/>
          <w14:ligatures w14:val="standardContextual"/>
        </w:rPr>
      </w:pPr>
      <w:r>
        <w:rPr>
          <w:rFonts w:ascii="Arial" w:eastAsiaTheme="minorEastAsia" w:hAnsi="Arial" w:cs="Arial"/>
          <w:color w:val="000000" w:themeColor="text1"/>
          <w:kern w:val="2"/>
          <w:lang w:eastAsia="zh-CN"/>
          <w14:ligatures w14:val="standardContextual"/>
        </w:rPr>
        <w:t xml:space="preserve">I choose this book </w:t>
      </w:r>
      <w:r>
        <w:rPr>
          <w:rFonts w:ascii="Arial" w:eastAsiaTheme="minorEastAsia" w:hAnsi="Arial" w:cs="Arial"/>
          <w:color w:val="000000" w:themeColor="text1"/>
          <w:kern w:val="2"/>
          <w:lang w:eastAsia="zh-CN"/>
          <w14:ligatures w14:val="standardContextual"/>
        </w:rPr>
        <w:t xml:space="preserve">The Study Skills </w:t>
      </w:r>
      <w:r w:rsidR="00E04092">
        <w:rPr>
          <w:rFonts w:ascii="Arial" w:eastAsiaTheme="minorEastAsia" w:hAnsi="Arial" w:cs="Arial"/>
          <w:color w:val="000000" w:themeColor="text1"/>
          <w:kern w:val="2"/>
          <w:lang w:eastAsia="zh-CN"/>
          <w14:ligatures w14:val="standardContextual"/>
        </w:rPr>
        <w:t>Handbook because</w:t>
      </w:r>
      <w:r>
        <w:rPr>
          <w:rFonts w:ascii="Arial" w:eastAsiaTheme="minorEastAsia" w:hAnsi="Arial" w:cs="Arial"/>
          <w:color w:val="000000" w:themeColor="text1"/>
          <w:kern w:val="2"/>
          <w:lang w:eastAsia="zh-CN"/>
          <w14:ligatures w14:val="standardContextual"/>
        </w:rPr>
        <w:t xml:space="preserve"> </w:t>
      </w:r>
      <w:r w:rsidR="00E140CD" w:rsidRPr="00E140CD">
        <w:rPr>
          <w:rFonts w:ascii="Arial" w:eastAsiaTheme="minorEastAsia" w:hAnsi="Arial" w:cs="Arial"/>
          <w:color w:val="000000" w:themeColor="text1"/>
          <w:kern w:val="2"/>
          <w:lang w:eastAsia="zh-CN"/>
          <w14:ligatures w14:val="standardContextual"/>
        </w:rPr>
        <w:t xml:space="preserve"> it is recent,  and directly covers both sides of the </w:t>
      </w:r>
      <w:r w:rsidR="003F7EE0">
        <w:rPr>
          <w:rFonts w:ascii="Arial" w:eastAsiaTheme="minorEastAsia" w:hAnsi="Arial" w:cs="Arial"/>
          <w:color w:val="000000" w:themeColor="text1"/>
          <w:kern w:val="2"/>
          <w:lang w:eastAsia="zh-CN"/>
          <w14:ligatures w14:val="standardContextual"/>
        </w:rPr>
        <w:t>main question</w:t>
      </w:r>
      <w:r w:rsidR="00E140CD" w:rsidRPr="00E140CD">
        <w:rPr>
          <w:rFonts w:ascii="Arial" w:eastAsiaTheme="minorEastAsia" w:hAnsi="Arial" w:cs="Arial"/>
          <w:color w:val="000000" w:themeColor="text1"/>
          <w:kern w:val="2"/>
          <w:lang w:eastAsia="zh-CN"/>
          <w14:ligatures w14:val="standardContextual"/>
        </w:rPr>
        <w:t xml:space="preserve"> (challenges and opportunities) as it is applicable to the students in the </w:t>
      </w:r>
      <w:r w:rsidR="009A6E44">
        <w:rPr>
          <w:rFonts w:ascii="Arial" w:eastAsiaTheme="minorEastAsia" w:hAnsi="Arial" w:cs="Arial"/>
          <w:color w:val="000000" w:themeColor="text1"/>
          <w:kern w:val="2"/>
          <w:lang w:eastAsia="zh-CN"/>
          <w14:ligatures w14:val="standardContextual"/>
        </w:rPr>
        <w:t>higher education</w:t>
      </w:r>
      <w:r w:rsidR="00E140CD" w:rsidRPr="00E140CD">
        <w:rPr>
          <w:rFonts w:ascii="Arial" w:eastAsiaTheme="minorEastAsia" w:hAnsi="Arial" w:cs="Arial"/>
          <w:color w:val="000000" w:themeColor="text1"/>
          <w:kern w:val="2"/>
          <w:lang w:eastAsia="zh-CN"/>
          <w14:ligatures w14:val="standardContextual"/>
        </w:rPr>
        <w:t xml:space="preserve"> of the digital era. </w:t>
      </w:r>
      <w:r w:rsidR="00057CD0">
        <w:rPr>
          <w:rFonts w:ascii="Arial" w:eastAsiaTheme="minorEastAsia" w:hAnsi="Arial" w:cs="Arial"/>
          <w:color w:val="000000" w:themeColor="text1"/>
          <w:kern w:val="2"/>
          <w:lang w:eastAsia="zh-CN"/>
          <w14:ligatures w14:val="standardContextual"/>
        </w:rPr>
        <w:t>I have use the 5w’s to find out more about the author of the book.</w:t>
      </w:r>
    </w:p>
    <w:p w14:paraId="50AB7C3F" w14:textId="78FCB327" w:rsidR="00E140CD" w:rsidRPr="00E140CD" w:rsidRDefault="00E140CD" w:rsidP="001D047F">
      <w:pPr>
        <w:pStyle w:val="NormalWeb"/>
        <w:spacing w:line="360" w:lineRule="auto"/>
        <w:jc w:val="both"/>
        <w:rPr>
          <w:rFonts w:ascii="Arial" w:eastAsiaTheme="minorEastAsia" w:hAnsi="Arial" w:cs="Arial"/>
          <w:color w:val="000000" w:themeColor="text1"/>
          <w:kern w:val="2"/>
          <w:lang w:eastAsia="zh-CN"/>
          <w14:ligatures w14:val="standardContextual"/>
        </w:rPr>
      </w:pPr>
      <w:r w:rsidRPr="00E140CD">
        <w:rPr>
          <w:rFonts w:ascii="Arial" w:eastAsiaTheme="minorEastAsia" w:hAnsi="Arial" w:cs="Arial"/>
          <w:color w:val="000000" w:themeColor="text1"/>
          <w:kern w:val="2"/>
          <w:lang w:eastAsia="zh-CN"/>
          <w14:ligatures w14:val="standardContextual"/>
        </w:rPr>
        <w:t>This</w:t>
      </w:r>
      <w:r w:rsidR="003F7EE0">
        <w:rPr>
          <w:rFonts w:ascii="Arial" w:eastAsiaTheme="minorEastAsia" w:hAnsi="Arial" w:cs="Arial"/>
          <w:color w:val="000000" w:themeColor="text1"/>
          <w:kern w:val="2"/>
          <w:lang w:eastAsia="zh-CN"/>
          <w14:ligatures w14:val="standardContextual"/>
        </w:rPr>
        <w:t xml:space="preserve"> book</w:t>
      </w:r>
      <w:r w:rsidRPr="00E140CD">
        <w:rPr>
          <w:rFonts w:ascii="Arial" w:eastAsiaTheme="minorEastAsia" w:hAnsi="Arial" w:cs="Arial"/>
          <w:color w:val="000000" w:themeColor="text1"/>
          <w:kern w:val="2"/>
          <w:lang w:eastAsia="zh-CN"/>
          <w14:ligatures w14:val="standardContextual"/>
        </w:rPr>
        <w:t xml:space="preserve"> will assist</w:t>
      </w:r>
      <w:r w:rsidR="00E04092">
        <w:rPr>
          <w:rFonts w:ascii="Arial" w:eastAsiaTheme="minorEastAsia" w:hAnsi="Arial" w:cs="Arial"/>
          <w:color w:val="000000" w:themeColor="text1"/>
          <w:kern w:val="2"/>
          <w:lang w:eastAsia="zh-CN"/>
          <w14:ligatures w14:val="standardContextual"/>
        </w:rPr>
        <w:t xml:space="preserve"> me </w:t>
      </w:r>
      <w:r w:rsidRPr="00E140CD">
        <w:rPr>
          <w:rFonts w:ascii="Arial" w:eastAsiaTheme="minorEastAsia" w:hAnsi="Arial" w:cs="Arial"/>
          <w:color w:val="000000" w:themeColor="text1"/>
          <w:kern w:val="2"/>
          <w:lang w:eastAsia="zh-CN"/>
          <w14:ligatures w14:val="standardContextual"/>
        </w:rPr>
        <w:t>in answering the key question as it will be able to provide evidence of what the students encounter (the challenges) and what they can obtain (the opportunities), and th</w:t>
      </w:r>
      <w:r w:rsidR="009A6E44">
        <w:rPr>
          <w:rFonts w:ascii="Arial" w:eastAsiaTheme="minorEastAsia" w:hAnsi="Arial" w:cs="Arial"/>
          <w:color w:val="000000" w:themeColor="text1"/>
          <w:kern w:val="2"/>
          <w:lang w:eastAsia="zh-CN"/>
          <w14:ligatures w14:val="standardContextual"/>
        </w:rPr>
        <w:t>is</w:t>
      </w:r>
      <w:r w:rsidR="003F7EE0">
        <w:rPr>
          <w:rFonts w:ascii="Arial" w:eastAsiaTheme="minorEastAsia" w:hAnsi="Arial" w:cs="Arial"/>
          <w:color w:val="000000" w:themeColor="text1"/>
          <w:kern w:val="2"/>
          <w:lang w:eastAsia="zh-CN"/>
          <w14:ligatures w14:val="standardContextual"/>
        </w:rPr>
        <w:t xml:space="preserve"> also</w:t>
      </w:r>
      <w:r w:rsidRPr="00E140CD">
        <w:rPr>
          <w:rFonts w:ascii="Arial" w:eastAsiaTheme="minorEastAsia" w:hAnsi="Arial" w:cs="Arial"/>
          <w:color w:val="000000" w:themeColor="text1"/>
          <w:kern w:val="2"/>
          <w:lang w:eastAsia="zh-CN"/>
          <w14:ligatures w14:val="standardContextual"/>
        </w:rPr>
        <w:t xml:space="preserve"> contribute to strategies in my report.</w:t>
      </w:r>
    </w:p>
    <w:p w14:paraId="5DCA6689" w14:textId="77777777" w:rsidR="00E140CD" w:rsidRPr="00E140CD" w:rsidRDefault="00E140CD" w:rsidP="001D047F">
      <w:pPr>
        <w:pStyle w:val="Heading2"/>
      </w:pPr>
      <w:bookmarkStart w:id="2" w:name="_Toc213624022"/>
      <w:r w:rsidRPr="00E140CD">
        <w:t>Key Challenge for Students</w:t>
      </w:r>
      <w:bookmarkEnd w:id="2"/>
      <w:r w:rsidRPr="00E140CD">
        <w:t xml:space="preserve"> </w:t>
      </w:r>
    </w:p>
    <w:p w14:paraId="53980883" w14:textId="49127107" w:rsidR="00057CD0" w:rsidRDefault="0069463D" w:rsidP="001D047F">
      <w:pPr>
        <w:pStyle w:val="NormalWeb"/>
        <w:spacing w:line="360" w:lineRule="auto"/>
        <w:jc w:val="both"/>
        <w:rPr>
          <w:rFonts w:ascii="Arial" w:eastAsiaTheme="minorEastAsia" w:hAnsi="Arial" w:cs="Arial"/>
          <w:color w:val="000000" w:themeColor="text1"/>
          <w:kern w:val="2"/>
          <w:lang w:eastAsia="zh-CN"/>
          <w14:ligatures w14:val="standardContextual"/>
        </w:rPr>
      </w:pPr>
      <w:r>
        <w:rPr>
          <w:rFonts w:ascii="Arial" w:eastAsiaTheme="minorEastAsia" w:hAnsi="Arial" w:cs="Arial"/>
          <w:color w:val="000000" w:themeColor="text1"/>
          <w:kern w:val="2"/>
          <w:lang w:eastAsia="zh-CN"/>
          <w14:ligatures w14:val="standardContextual"/>
        </w:rPr>
        <w:t xml:space="preserve">One of </w:t>
      </w:r>
      <w:r w:rsidR="00E140CD" w:rsidRPr="00E140CD">
        <w:rPr>
          <w:rFonts w:ascii="Arial" w:eastAsiaTheme="minorEastAsia" w:hAnsi="Arial" w:cs="Arial"/>
          <w:color w:val="000000" w:themeColor="text1"/>
          <w:kern w:val="2"/>
          <w:lang w:eastAsia="zh-CN"/>
          <w14:ligatures w14:val="standardContextual"/>
        </w:rPr>
        <w:t xml:space="preserve">the major </w:t>
      </w:r>
      <w:r w:rsidR="00CE7793">
        <w:rPr>
          <w:rFonts w:ascii="Arial" w:eastAsiaTheme="minorEastAsia" w:hAnsi="Arial" w:cs="Arial"/>
          <w:color w:val="000000" w:themeColor="text1"/>
          <w:kern w:val="2"/>
          <w:lang w:eastAsia="zh-CN"/>
          <w14:ligatures w14:val="standardContextual"/>
        </w:rPr>
        <w:t>challenges</w:t>
      </w:r>
      <w:r w:rsidR="009E4249">
        <w:rPr>
          <w:rFonts w:ascii="Arial" w:eastAsiaTheme="minorEastAsia" w:hAnsi="Arial" w:cs="Arial"/>
          <w:color w:val="000000" w:themeColor="text1"/>
          <w:kern w:val="2"/>
          <w:lang w:eastAsia="zh-CN"/>
          <w14:ligatures w14:val="standardContextual"/>
        </w:rPr>
        <w:t xml:space="preserve"> </w:t>
      </w:r>
      <w:r w:rsidR="00E140CD" w:rsidRPr="00E140CD">
        <w:rPr>
          <w:rFonts w:ascii="Arial" w:eastAsiaTheme="minorEastAsia" w:hAnsi="Arial" w:cs="Arial"/>
          <w:color w:val="000000" w:themeColor="text1"/>
          <w:kern w:val="2"/>
          <w:lang w:eastAsia="zh-CN"/>
          <w14:ligatures w14:val="standardContextual"/>
        </w:rPr>
        <w:t>that students experience in using digital tools</w:t>
      </w:r>
      <w:r>
        <w:rPr>
          <w:rFonts w:ascii="Arial" w:eastAsiaTheme="minorEastAsia" w:hAnsi="Arial" w:cs="Arial"/>
          <w:color w:val="000000" w:themeColor="text1"/>
          <w:kern w:val="2"/>
          <w:lang w:eastAsia="zh-CN"/>
          <w14:ligatures w14:val="standardContextual"/>
        </w:rPr>
        <w:t xml:space="preserve"> is </w:t>
      </w:r>
      <w:r w:rsidR="009E4249">
        <w:rPr>
          <w:rFonts w:ascii="Arial" w:eastAsiaTheme="minorEastAsia" w:hAnsi="Arial" w:cs="Arial"/>
          <w:color w:val="000000" w:themeColor="text1"/>
          <w:kern w:val="2"/>
          <w:lang w:eastAsia="zh-CN"/>
          <w14:ligatures w14:val="standardContextual"/>
        </w:rPr>
        <w:t xml:space="preserve">wellbeing </w:t>
      </w:r>
      <w:r w:rsidR="00057CD0">
        <w:rPr>
          <w:rFonts w:ascii="Arial" w:eastAsiaTheme="minorEastAsia" w:hAnsi="Arial" w:cs="Arial"/>
          <w:color w:val="000000" w:themeColor="text1"/>
          <w:kern w:val="2"/>
          <w:lang w:eastAsia="zh-CN"/>
          <w14:ligatures w14:val="standardContextual"/>
        </w:rPr>
        <w:t xml:space="preserve">and time management </w:t>
      </w:r>
      <w:r w:rsidR="00CE7793">
        <w:rPr>
          <w:rFonts w:ascii="Arial" w:eastAsiaTheme="minorEastAsia" w:hAnsi="Arial" w:cs="Arial"/>
          <w:color w:val="000000" w:themeColor="text1"/>
          <w:kern w:val="2"/>
          <w:lang w:eastAsia="zh-CN"/>
          <w14:ligatures w14:val="standardContextual"/>
        </w:rPr>
        <w:t xml:space="preserve">Cottrell </w:t>
      </w:r>
      <w:r w:rsidR="00CE7793" w:rsidRPr="00E140CD">
        <w:rPr>
          <w:rFonts w:ascii="Arial" w:eastAsiaTheme="minorEastAsia" w:hAnsi="Arial" w:cs="Arial"/>
          <w:color w:val="000000" w:themeColor="text1"/>
          <w:kern w:val="2"/>
          <w:lang w:eastAsia="zh-CN"/>
          <w14:ligatures w14:val="standardContextual"/>
        </w:rPr>
        <w:t>(202</w:t>
      </w:r>
      <w:r w:rsidR="00CE7793">
        <w:rPr>
          <w:rFonts w:ascii="Arial" w:eastAsiaTheme="minorEastAsia" w:hAnsi="Arial" w:cs="Arial"/>
          <w:color w:val="000000" w:themeColor="text1"/>
          <w:kern w:val="2"/>
          <w:lang w:eastAsia="zh-CN"/>
          <w14:ligatures w14:val="standardContextual"/>
        </w:rPr>
        <w:t>4</w:t>
      </w:r>
      <w:r w:rsidR="00CE7793" w:rsidRPr="00E140CD">
        <w:rPr>
          <w:rFonts w:ascii="Arial" w:eastAsiaTheme="minorEastAsia" w:hAnsi="Arial" w:cs="Arial"/>
          <w:color w:val="000000" w:themeColor="text1"/>
          <w:kern w:val="2"/>
          <w:lang w:eastAsia="zh-CN"/>
          <w14:ligatures w14:val="standardContextual"/>
        </w:rPr>
        <w:t>)</w:t>
      </w:r>
      <w:r w:rsidR="00CE7793">
        <w:rPr>
          <w:rFonts w:ascii="Arial" w:eastAsiaTheme="minorEastAsia" w:hAnsi="Arial" w:cs="Arial"/>
          <w:color w:val="000000" w:themeColor="text1"/>
          <w:kern w:val="2"/>
          <w:lang w:eastAsia="zh-CN"/>
          <w14:ligatures w14:val="standardContextual"/>
        </w:rPr>
        <w:t>. N</w:t>
      </w:r>
      <w:r w:rsidR="009E4249">
        <w:rPr>
          <w:rFonts w:ascii="Arial" w:eastAsiaTheme="minorEastAsia" w:hAnsi="Arial" w:cs="Arial"/>
          <w:color w:val="000000" w:themeColor="text1"/>
          <w:kern w:val="2"/>
          <w:lang w:eastAsia="zh-CN"/>
          <w14:ligatures w14:val="standardContextual"/>
        </w:rPr>
        <w:t xml:space="preserve">avigating to modern </w:t>
      </w:r>
      <w:r w:rsidR="00CE7793">
        <w:rPr>
          <w:rFonts w:ascii="Arial" w:eastAsiaTheme="minorEastAsia" w:hAnsi="Arial" w:cs="Arial"/>
          <w:color w:val="000000" w:themeColor="text1"/>
          <w:kern w:val="2"/>
          <w:lang w:eastAsia="zh-CN"/>
          <w14:ligatures w14:val="standardContextual"/>
        </w:rPr>
        <w:t xml:space="preserve">life students </w:t>
      </w:r>
      <w:r w:rsidR="009E4249">
        <w:rPr>
          <w:rFonts w:ascii="Arial" w:eastAsiaTheme="minorEastAsia" w:hAnsi="Arial" w:cs="Arial"/>
          <w:color w:val="000000" w:themeColor="text1"/>
          <w:kern w:val="2"/>
          <w:lang w:eastAsia="zh-CN"/>
          <w14:ligatures w14:val="standardContextual"/>
        </w:rPr>
        <w:t xml:space="preserve">can </w:t>
      </w:r>
      <w:r w:rsidR="003F7EE0">
        <w:rPr>
          <w:rFonts w:ascii="Arial" w:eastAsiaTheme="minorEastAsia" w:hAnsi="Arial" w:cs="Arial"/>
          <w:color w:val="000000" w:themeColor="text1"/>
          <w:kern w:val="2"/>
          <w:lang w:eastAsia="zh-CN"/>
          <w14:ligatures w14:val="standardContextual"/>
        </w:rPr>
        <w:t xml:space="preserve">face </w:t>
      </w:r>
      <w:r w:rsidR="009E4249">
        <w:rPr>
          <w:rFonts w:ascii="Arial" w:eastAsiaTheme="minorEastAsia" w:hAnsi="Arial" w:cs="Arial"/>
          <w:color w:val="000000" w:themeColor="text1"/>
          <w:kern w:val="2"/>
          <w:lang w:eastAsia="zh-CN"/>
          <w14:ligatures w14:val="standardContextual"/>
        </w:rPr>
        <w:t>a variety of pressure. W</w:t>
      </w:r>
      <w:r>
        <w:rPr>
          <w:rFonts w:ascii="Arial" w:eastAsiaTheme="minorEastAsia" w:hAnsi="Arial" w:cs="Arial"/>
          <w:color w:val="000000" w:themeColor="text1"/>
          <w:kern w:val="2"/>
          <w:lang w:eastAsia="zh-CN"/>
          <w14:ligatures w14:val="standardContextual"/>
        </w:rPr>
        <w:t xml:space="preserve">ellbeing and </w:t>
      </w:r>
      <w:r w:rsidR="00057CD0">
        <w:rPr>
          <w:rFonts w:ascii="Arial" w:eastAsiaTheme="minorEastAsia" w:hAnsi="Arial" w:cs="Arial"/>
          <w:color w:val="000000" w:themeColor="text1"/>
          <w:kern w:val="2"/>
          <w:lang w:eastAsia="zh-CN"/>
          <w14:ligatures w14:val="standardContextual"/>
        </w:rPr>
        <w:t xml:space="preserve">managing their time </w:t>
      </w:r>
      <w:r w:rsidR="00CE7793">
        <w:rPr>
          <w:rFonts w:ascii="Arial" w:eastAsiaTheme="minorEastAsia" w:hAnsi="Arial" w:cs="Arial"/>
          <w:color w:val="000000" w:themeColor="text1"/>
          <w:kern w:val="2"/>
          <w:lang w:eastAsia="zh-CN"/>
          <w14:ligatures w14:val="standardContextual"/>
        </w:rPr>
        <w:t>is a challenge that students face</w:t>
      </w:r>
      <w:r w:rsidR="003F7EE0">
        <w:rPr>
          <w:rFonts w:ascii="Arial" w:eastAsiaTheme="minorEastAsia" w:hAnsi="Arial" w:cs="Arial"/>
          <w:color w:val="000000" w:themeColor="text1"/>
          <w:kern w:val="2"/>
          <w:lang w:eastAsia="zh-CN"/>
          <w14:ligatures w14:val="standardContextual"/>
        </w:rPr>
        <w:t xml:space="preserve"> using digital tools</w:t>
      </w:r>
      <w:r w:rsidR="00CE7793">
        <w:rPr>
          <w:rFonts w:ascii="Arial" w:eastAsiaTheme="minorEastAsia" w:hAnsi="Arial" w:cs="Arial"/>
          <w:color w:val="000000" w:themeColor="text1"/>
          <w:kern w:val="2"/>
          <w:lang w:eastAsia="zh-CN"/>
          <w14:ligatures w14:val="standardContextual"/>
        </w:rPr>
        <w:t>. Any</w:t>
      </w:r>
      <w:r>
        <w:rPr>
          <w:rFonts w:ascii="Arial" w:eastAsiaTheme="minorEastAsia" w:hAnsi="Arial" w:cs="Arial"/>
          <w:color w:val="000000" w:themeColor="text1"/>
          <w:kern w:val="2"/>
          <w:lang w:eastAsia="zh-CN"/>
          <w14:ligatures w14:val="standardContextual"/>
        </w:rPr>
        <w:t xml:space="preserve"> aspect of wellbeing can impact </w:t>
      </w:r>
      <w:r>
        <w:rPr>
          <w:rFonts w:ascii="Arial" w:eastAsiaTheme="minorEastAsia" w:hAnsi="Arial" w:cs="Arial"/>
          <w:color w:val="000000" w:themeColor="text1"/>
          <w:kern w:val="2"/>
          <w:lang w:eastAsia="zh-CN"/>
          <w14:ligatures w14:val="standardContextual"/>
        </w:rPr>
        <w:t xml:space="preserve">capacity to </w:t>
      </w:r>
      <w:r w:rsidR="00CE7793">
        <w:rPr>
          <w:rFonts w:ascii="Arial" w:eastAsiaTheme="minorEastAsia" w:hAnsi="Arial" w:cs="Arial"/>
          <w:color w:val="000000" w:themeColor="text1"/>
          <w:kern w:val="2"/>
          <w:lang w:eastAsia="zh-CN"/>
          <w14:ligatures w14:val="standardContextual"/>
        </w:rPr>
        <w:t>learn leading</w:t>
      </w:r>
      <w:r>
        <w:rPr>
          <w:rFonts w:ascii="Arial" w:eastAsiaTheme="minorEastAsia" w:hAnsi="Arial" w:cs="Arial"/>
          <w:color w:val="000000" w:themeColor="text1"/>
          <w:kern w:val="2"/>
          <w:lang w:eastAsia="zh-CN"/>
          <w14:ligatures w14:val="standardContextual"/>
        </w:rPr>
        <w:t xml:space="preserve"> to </w:t>
      </w:r>
      <w:r w:rsidR="00CE7793">
        <w:rPr>
          <w:rFonts w:ascii="Arial" w:eastAsiaTheme="minorEastAsia" w:hAnsi="Arial" w:cs="Arial"/>
          <w:color w:val="000000" w:themeColor="text1"/>
          <w:kern w:val="2"/>
          <w:lang w:eastAsia="zh-CN"/>
          <w14:ligatures w14:val="standardContextual"/>
        </w:rPr>
        <w:t>stress, anxiety</w:t>
      </w:r>
      <w:r w:rsidR="00E257FD">
        <w:rPr>
          <w:rFonts w:ascii="Arial" w:eastAsiaTheme="minorEastAsia" w:hAnsi="Arial" w:cs="Arial"/>
          <w:color w:val="000000" w:themeColor="text1"/>
          <w:kern w:val="2"/>
          <w:lang w:eastAsia="zh-CN"/>
          <w14:ligatures w14:val="standardContextual"/>
        </w:rPr>
        <w:t xml:space="preserve"> </w:t>
      </w:r>
      <w:r>
        <w:rPr>
          <w:rFonts w:ascii="Arial" w:eastAsiaTheme="minorEastAsia" w:hAnsi="Arial" w:cs="Arial"/>
          <w:color w:val="000000" w:themeColor="text1"/>
          <w:kern w:val="2"/>
          <w:lang w:eastAsia="zh-CN"/>
          <w14:ligatures w14:val="standardContextual"/>
        </w:rPr>
        <w:t>,</w:t>
      </w:r>
      <w:r w:rsidR="00E257FD">
        <w:rPr>
          <w:rFonts w:ascii="Arial" w:eastAsiaTheme="minorEastAsia" w:hAnsi="Arial" w:cs="Arial"/>
          <w:color w:val="000000" w:themeColor="text1"/>
          <w:kern w:val="2"/>
          <w:lang w:eastAsia="zh-CN"/>
          <w14:ligatures w14:val="standardContextual"/>
        </w:rPr>
        <w:t xml:space="preserve"> and </w:t>
      </w:r>
      <w:r>
        <w:rPr>
          <w:rFonts w:ascii="Arial" w:eastAsiaTheme="minorEastAsia" w:hAnsi="Arial" w:cs="Arial"/>
          <w:color w:val="000000" w:themeColor="text1"/>
          <w:kern w:val="2"/>
          <w:lang w:eastAsia="zh-CN"/>
          <w14:ligatures w14:val="standardContextual"/>
        </w:rPr>
        <w:t>resilience</w:t>
      </w:r>
      <w:r w:rsidR="00CE7793">
        <w:rPr>
          <w:rFonts w:ascii="Arial" w:eastAsiaTheme="minorEastAsia" w:hAnsi="Arial" w:cs="Arial"/>
          <w:color w:val="000000" w:themeColor="text1"/>
          <w:kern w:val="2"/>
          <w:lang w:eastAsia="zh-CN"/>
          <w14:ligatures w14:val="standardContextual"/>
        </w:rPr>
        <w:t>.</w:t>
      </w:r>
    </w:p>
    <w:p w14:paraId="58282057" w14:textId="5EEC0F79" w:rsidR="0099128F" w:rsidRPr="00E140CD" w:rsidRDefault="00E140CD" w:rsidP="001D047F">
      <w:pPr>
        <w:pStyle w:val="NormalWeb"/>
        <w:spacing w:line="360" w:lineRule="auto"/>
        <w:jc w:val="both"/>
        <w:rPr>
          <w:rFonts w:ascii="Arial" w:hAnsi="Arial" w:cs="Arial"/>
          <w:color w:val="000000" w:themeColor="text1"/>
        </w:rPr>
      </w:pPr>
      <w:r w:rsidRPr="00E140CD">
        <w:rPr>
          <w:rFonts w:ascii="Arial" w:eastAsiaTheme="minorEastAsia" w:hAnsi="Arial" w:cs="Arial"/>
          <w:color w:val="000000" w:themeColor="text1"/>
          <w:kern w:val="2"/>
          <w:lang w:eastAsia="zh-CN"/>
          <w14:ligatures w14:val="standardContextual"/>
        </w:rPr>
        <w:t xml:space="preserve"> </w:t>
      </w:r>
      <w:r w:rsidR="00E257FD">
        <w:rPr>
          <w:rFonts w:ascii="Arial" w:eastAsiaTheme="minorEastAsia" w:hAnsi="Arial" w:cs="Arial"/>
          <w:color w:val="000000" w:themeColor="text1"/>
          <w:kern w:val="2"/>
          <w:lang w:eastAsia="zh-CN"/>
          <w14:ligatures w14:val="standardContextual"/>
        </w:rPr>
        <w:t xml:space="preserve">I personally think that </w:t>
      </w:r>
      <w:r w:rsidR="00057CD0">
        <w:rPr>
          <w:rFonts w:ascii="Arial" w:eastAsiaTheme="minorEastAsia" w:hAnsi="Arial" w:cs="Arial"/>
          <w:color w:val="000000" w:themeColor="text1"/>
          <w:kern w:val="2"/>
          <w:lang w:eastAsia="zh-CN"/>
          <w14:ligatures w14:val="standardContextual"/>
        </w:rPr>
        <w:t xml:space="preserve">this challenge wellbeing </w:t>
      </w:r>
      <w:r w:rsidR="00E257FD">
        <w:rPr>
          <w:rFonts w:ascii="Arial" w:eastAsiaTheme="minorEastAsia" w:hAnsi="Arial" w:cs="Arial"/>
          <w:color w:val="000000" w:themeColor="text1"/>
          <w:kern w:val="2"/>
          <w:lang w:eastAsia="zh-CN"/>
          <w14:ligatures w14:val="standardContextual"/>
        </w:rPr>
        <w:t xml:space="preserve">is very important especially when you face a technical issue like </w:t>
      </w:r>
      <w:r w:rsidR="00045CC6">
        <w:rPr>
          <w:rFonts w:ascii="Arial" w:eastAsiaTheme="minorEastAsia" w:hAnsi="Arial" w:cs="Arial"/>
          <w:color w:val="000000" w:themeColor="text1"/>
          <w:kern w:val="2"/>
          <w:lang w:eastAsia="zh-CN"/>
          <w14:ligatures w14:val="standardContextual"/>
        </w:rPr>
        <w:t>outdated system or even glitches it can very stressful</w:t>
      </w:r>
      <w:r w:rsidR="00CE7793">
        <w:rPr>
          <w:rFonts w:ascii="Arial" w:eastAsiaTheme="minorEastAsia" w:hAnsi="Arial" w:cs="Arial"/>
          <w:color w:val="000000" w:themeColor="text1"/>
          <w:kern w:val="2"/>
          <w:lang w:eastAsia="zh-CN"/>
          <w14:ligatures w14:val="standardContextual"/>
        </w:rPr>
        <w:t xml:space="preserve"> </w:t>
      </w:r>
      <w:r w:rsidR="00921883">
        <w:rPr>
          <w:rFonts w:ascii="Arial" w:eastAsiaTheme="minorEastAsia" w:hAnsi="Arial" w:cs="Arial"/>
          <w:color w:val="000000" w:themeColor="text1"/>
          <w:kern w:val="2"/>
          <w:lang w:eastAsia="zh-CN"/>
          <w14:ligatures w14:val="standardContextual"/>
        </w:rPr>
        <w:t>and lead to delay of learning</w:t>
      </w:r>
      <w:r w:rsidR="00CE7793">
        <w:rPr>
          <w:rFonts w:ascii="Arial" w:eastAsiaTheme="minorEastAsia" w:hAnsi="Arial" w:cs="Arial"/>
          <w:color w:val="000000" w:themeColor="text1"/>
          <w:kern w:val="2"/>
          <w:lang w:eastAsia="zh-CN"/>
          <w14:ligatures w14:val="standardContextual"/>
        </w:rPr>
        <w:t xml:space="preserve">. </w:t>
      </w:r>
      <w:r w:rsidR="00045CC6">
        <w:rPr>
          <w:rFonts w:ascii="Arial" w:eastAsiaTheme="minorEastAsia" w:hAnsi="Arial" w:cs="Arial"/>
          <w:color w:val="000000" w:themeColor="text1"/>
          <w:kern w:val="2"/>
          <w:lang w:eastAsia="zh-CN"/>
          <w14:ligatures w14:val="standardContextual"/>
        </w:rPr>
        <w:t xml:space="preserve">The </w:t>
      </w:r>
      <w:r w:rsidRPr="00E140CD">
        <w:rPr>
          <w:rFonts w:ascii="Arial" w:eastAsiaTheme="minorEastAsia" w:hAnsi="Arial" w:cs="Arial"/>
          <w:color w:val="000000" w:themeColor="text1"/>
          <w:kern w:val="2"/>
          <w:lang w:eastAsia="zh-CN"/>
          <w14:ligatures w14:val="standardContextual"/>
        </w:rPr>
        <w:t>f</w:t>
      </w:r>
      <w:r w:rsidR="00CE7793">
        <w:rPr>
          <w:rFonts w:ascii="Arial" w:eastAsiaTheme="minorEastAsia" w:hAnsi="Arial" w:cs="Arial"/>
          <w:color w:val="000000" w:themeColor="text1"/>
          <w:kern w:val="2"/>
          <w:lang w:eastAsia="zh-CN"/>
          <w14:ligatures w14:val="standardContextual"/>
        </w:rPr>
        <w:t xml:space="preserve">act that </w:t>
      </w:r>
      <w:r w:rsidRPr="00E140CD">
        <w:rPr>
          <w:rFonts w:ascii="Arial" w:eastAsiaTheme="minorEastAsia" w:hAnsi="Arial" w:cs="Arial"/>
          <w:color w:val="000000" w:themeColor="text1"/>
          <w:kern w:val="2"/>
          <w:lang w:eastAsia="zh-CN"/>
          <w14:ligatures w14:val="standardContextual"/>
        </w:rPr>
        <w:t xml:space="preserve">students </w:t>
      </w:r>
      <w:r w:rsidR="00045CC6">
        <w:rPr>
          <w:rFonts w:ascii="Arial" w:eastAsiaTheme="minorEastAsia" w:hAnsi="Arial" w:cs="Arial"/>
          <w:color w:val="000000" w:themeColor="text1"/>
          <w:kern w:val="2"/>
          <w:lang w:eastAsia="zh-CN"/>
          <w14:ligatures w14:val="standardContextual"/>
        </w:rPr>
        <w:t xml:space="preserve">can’t </w:t>
      </w:r>
      <w:r w:rsidRPr="00E140CD">
        <w:rPr>
          <w:rFonts w:ascii="Arial" w:eastAsiaTheme="minorEastAsia" w:hAnsi="Arial" w:cs="Arial"/>
          <w:color w:val="000000" w:themeColor="text1"/>
          <w:kern w:val="2"/>
          <w:lang w:eastAsia="zh-CN"/>
          <w14:ligatures w14:val="standardContextual"/>
        </w:rPr>
        <w:t xml:space="preserve">control their own </w:t>
      </w:r>
      <w:r w:rsidR="00045CC6">
        <w:rPr>
          <w:rFonts w:ascii="Arial" w:eastAsiaTheme="minorEastAsia" w:hAnsi="Arial" w:cs="Arial"/>
          <w:color w:val="000000" w:themeColor="text1"/>
          <w:kern w:val="2"/>
          <w:lang w:eastAsia="zh-CN"/>
          <w14:ligatures w14:val="standardContextual"/>
        </w:rPr>
        <w:t>wellbeing</w:t>
      </w:r>
      <w:r w:rsidRPr="00E140CD">
        <w:rPr>
          <w:rFonts w:ascii="Arial" w:eastAsiaTheme="minorEastAsia" w:hAnsi="Arial" w:cs="Arial"/>
          <w:color w:val="000000" w:themeColor="text1"/>
          <w:kern w:val="2"/>
          <w:lang w:eastAsia="zh-CN"/>
          <w14:ligatures w14:val="standardContextual"/>
        </w:rPr>
        <w:t xml:space="preserve"> </w:t>
      </w:r>
      <w:r w:rsidR="003F7EE0">
        <w:rPr>
          <w:rFonts w:ascii="Arial" w:eastAsiaTheme="minorEastAsia" w:hAnsi="Arial" w:cs="Arial"/>
          <w:color w:val="000000" w:themeColor="text1"/>
          <w:kern w:val="2"/>
          <w:lang w:eastAsia="zh-CN"/>
          <w14:ligatures w14:val="standardContextual"/>
        </w:rPr>
        <w:t>i</w:t>
      </w:r>
      <w:r w:rsidRPr="00E140CD">
        <w:rPr>
          <w:rFonts w:ascii="Arial" w:eastAsiaTheme="minorEastAsia" w:hAnsi="Arial" w:cs="Arial"/>
          <w:color w:val="000000" w:themeColor="text1"/>
          <w:kern w:val="2"/>
          <w:lang w:eastAsia="zh-CN"/>
          <w14:ligatures w14:val="standardContextual"/>
        </w:rPr>
        <w:t xml:space="preserve">s a significant obstacle </w:t>
      </w:r>
      <w:r w:rsidR="003F7EE0">
        <w:rPr>
          <w:rFonts w:ascii="Arial" w:eastAsiaTheme="minorEastAsia" w:hAnsi="Arial" w:cs="Arial"/>
          <w:color w:val="000000" w:themeColor="text1"/>
          <w:kern w:val="2"/>
          <w:lang w:eastAsia="zh-CN"/>
          <w14:ligatures w14:val="standardContextual"/>
        </w:rPr>
        <w:t>and</w:t>
      </w:r>
      <w:r w:rsidR="00045CC6">
        <w:rPr>
          <w:rFonts w:ascii="Arial" w:eastAsiaTheme="minorEastAsia" w:hAnsi="Arial" w:cs="Arial"/>
          <w:color w:val="000000" w:themeColor="text1"/>
          <w:kern w:val="2"/>
          <w:lang w:eastAsia="zh-CN"/>
          <w14:ligatures w14:val="standardContextual"/>
        </w:rPr>
        <w:t xml:space="preserve"> a key challenge that</w:t>
      </w:r>
      <w:r w:rsidR="00E257FD">
        <w:rPr>
          <w:rFonts w:ascii="Arial" w:eastAsiaTheme="minorEastAsia" w:hAnsi="Arial" w:cs="Arial"/>
          <w:color w:val="000000" w:themeColor="text1"/>
          <w:kern w:val="2"/>
          <w:lang w:eastAsia="zh-CN"/>
          <w14:ligatures w14:val="standardContextual"/>
        </w:rPr>
        <w:t xml:space="preserve"> can lead to </w:t>
      </w:r>
      <w:r w:rsidRPr="00E140CD">
        <w:rPr>
          <w:rFonts w:ascii="Arial" w:eastAsiaTheme="minorEastAsia" w:hAnsi="Arial" w:cs="Arial"/>
          <w:color w:val="000000" w:themeColor="text1"/>
          <w:kern w:val="2"/>
          <w:lang w:eastAsia="zh-CN"/>
          <w14:ligatures w14:val="standardContextual"/>
        </w:rPr>
        <w:t xml:space="preserve">procrastination, and even lose interest. In my experience, studying through online mediums, it is difficult not to </w:t>
      </w:r>
      <w:r w:rsidRPr="00E140CD">
        <w:rPr>
          <w:rFonts w:ascii="Arial" w:eastAsiaTheme="minorEastAsia" w:hAnsi="Arial" w:cs="Arial"/>
          <w:color w:val="000000" w:themeColor="text1"/>
          <w:kern w:val="2"/>
          <w:lang w:eastAsia="zh-CN"/>
          <w14:ligatures w14:val="standardContextual"/>
        </w:rPr>
        <w:lastRenderedPageBreak/>
        <w:t>open numerous tabs, visit social media, or put off work since the classroom organisation is lacking</w:t>
      </w:r>
      <w:r w:rsidR="00826DE1" w:rsidRPr="00826DE1">
        <w:rPr>
          <w:rFonts w:asciiTheme="minorHAnsi" w:eastAsiaTheme="minorEastAsia" w:hAnsiTheme="minorHAnsi" w:cstheme="minorBidi"/>
          <w:kern w:val="2"/>
          <w:lang w:eastAsia="zh-CN"/>
          <w14:ligatures w14:val="standardContextual"/>
        </w:rPr>
        <w:t xml:space="preserve"> </w:t>
      </w:r>
      <w:r w:rsidR="00826DE1" w:rsidRPr="00826DE1">
        <w:rPr>
          <w:rFonts w:ascii="Arial" w:eastAsiaTheme="minorEastAsia" w:hAnsi="Arial" w:cs="Arial"/>
          <w:color w:val="000000" w:themeColor="text1"/>
          <w:kern w:val="2"/>
          <w:lang w:eastAsia="zh-CN"/>
          <w14:ligatures w14:val="standardContextual"/>
        </w:rPr>
        <w:t>(Voronkova et al., 2023)</w:t>
      </w:r>
      <w:r w:rsidRPr="00E140CD">
        <w:rPr>
          <w:rFonts w:ascii="Arial" w:eastAsiaTheme="minorEastAsia" w:hAnsi="Arial" w:cs="Arial"/>
          <w:color w:val="000000" w:themeColor="text1"/>
          <w:kern w:val="2"/>
          <w:lang w:eastAsia="zh-CN"/>
          <w14:ligatures w14:val="standardContextual"/>
        </w:rPr>
        <w:t xml:space="preserve">. This issue is significant, since despite the promises of digital tools being free and easy, when students have no control over their time, attention, and effort, the advantages will not be </w:t>
      </w:r>
      <w:r w:rsidR="003E15F3" w:rsidRPr="00E140CD">
        <w:rPr>
          <w:rFonts w:ascii="Arial" w:eastAsiaTheme="minorEastAsia" w:hAnsi="Arial" w:cs="Arial"/>
          <w:color w:val="000000" w:themeColor="text1"/>
          <w:kern w:val="2"/>
          <w:lang w:eastAsia="zh-CN"/>
          <w14:ligatures w14:val="standardContextual"/>
        </w:rPr>
        <w:t>achieved.</w:t>
      </w:r>
      <w:r w:rsidR="003E15F3">
        <w:rPr>
          <w:rFonts w:ascii="Arial" w:eastAsiaTheme="minorEastAsia" w:hAnsi="Arial" w:cs="Arial"/>
          <w:color w:val="000000" w:themeColor="text1"/>
          <w:kern w:val="2"/>
          <w:lang w:eastAsia="zh-CN"/>
          <w14:ligatures w14:val="standardContextual"/>
        </w:rPr>
        <w:t xml:space="preserve"> Another challenge that student face using digital tools is managing online distractions. The digital environment ,while offering many learning benefits, also presents numerous temptations that can make it hard for students to stay focused, manage time effectively and maintain concentration </w:t>
      </w:r>
      <w:r w:rsidR="003E15F3">
        <w:rPr>
          <w:rFonts w:ascii="Arial" w:eastAsiaTheme="minorEastAsia" w:hAnsi="Arial" w:cs="Arial"/>
          <w:color w:val="000000" w:themeColor="text1"/>
          <w:kern w:val="2"/>
          <w:lang w:eastAsia="zh-CN"/>
          <w14:ligatures w14:val="standardContextual"/>
        </w:rPr>
        <w:t xml:space="preserve"> Cottrell </w:t>
      </w:r>
      <w:r w:rsidR="003E15F3" w:rsidRPr="00E140CD">
        <w:rPr>
          <w:rFonts w:ascii="Arial" w:eastAsiaTheme="minorEastAsia" w:hAnsi="Arial" w:cs="Arial"/>
          <w:color w:val="000000" w:themeColor="text1"/>
          <w:kern w:val="2"/>
          <w:lang w:eastAsia="zh-CN"/>
          <w14:ligatures w14:val="standardContextual"/>
        </w:rPr>
        <w:t>(202</w:t>
      </w:r>
      <w:r w:rsidR="003E15F3">
        <w:rPr>
          <w:rFonts w:ascii="Arial" w:eastAsiaTheme="minorEastAsia" w:hAnsi="Arial" w:cs="Arial"/>
          <w:color w:val="000000" w:themeColor="text1"/>
          <w:kern w:val="2"/>
          <w:lang w:eastAsia="zh-CN"/>
          <w14:ligatures w14:val="standardContextual"/>
        </w:rPr>
        <w:t>4</w:t>
      </w:r>
      <w:r w:rsidR="003E15F3" w:rsidRPr="00E140CD">
        <w:rPr>
          <w:rFonts w:ascii="Arial" w:eastAsiaTheme="minorEastAsia" w:hAnsi="Arial" w:cs="Arial"/>
          <w:color w:val="000000" w:themeColor="text1"/>
          <w:kern w:val="2"/>
          <w:lang w:eastAsia="zh-CN"/>
          <w14:ligatures w14:val="standardContextual"/>
        </w:rPr>
        <w:t>)</w:t>
      </w:r>
      <w:r w:rsidR="003E15F3">
        <w:rPr>
          <w:rFonts w:ascii="Arial" w:eastAsiaTheme="minorEastAsia" w:hAnsi="Arial" w:cs="Arial"/>
          <w:color w:val="000000" w:themeColor="text1"/>
          <w:kern w:val="2"/>
          <w:lang w:eastAsia="zh-CN"/>
          <w14:ligatures w14:val="standardContextual"/>
        </w:rPr>
        <w:t>.</w:t>
      </w:r>
    </w:p>
    <w:p w14:paraId="27D17B6C" w14:textId="2A7894B5" w:rsidR="0099128F" w:rsidRPr="00415FA9" w:rsidRDefault="0099128F" w:rsidP="001D047F">
      <w:pPr>
        <w:pStyle w:val="Heading2"/>
        <w:rPr>
          <w:bCs/>
        </w:rPr>
      </w:pPr>
      <w:bookmarkStart w:id="3" w:name="_Toc213624023"/>
      <w:r w:rsidRPr="00415FA9">
        <w:rPr>
          <w:rStyle w:val="Strong"/>
          <w:b/>
          <w:bCs w:val="0"/>
        </w:rPr>
        <w:t>Key Opportunity for Students</w:t>
      </w:r>
      <w:bookmarkEnd w:id="3"/>
    </w:p>
    <w:p w14:paraId="101902C4" w14:textId="77777777" w:rsidR="00921883" w:rsidRDefault="00E140CD" w:rsidP="001D047F">
      <w:pPr>
        <w:pStyle w:val="NormalWeb"/>
        <w:spacing w:line="360" w:lineRule="auto"/>
        <w:jc w:val="both"/>
        <w:rPr>
          <w:rFonts w:ascii="Arial" w:hAnsi="Arial" w:cs="Arial"/>
          <w:color w:val="000000" w:themeColor="text1"/>
        </w:rPr>
      </w:pPr>
      <w:r w:rsidRPr="00E140CD">
        <w:rPr>
          <w:rFonts w:ascii="Arial" w:hAnsi="Arial" w:cs="Arial"/>
          <w:color w:val="000000" w:themeColor="text1"/>
        </w:rPr>
        <w:t xml:space="preserve">One of the </w:t>
      </w:r>
      <w:r w:rsidR="003E15F3">
        <w:rPr>
          <w:rFonts w:ascii="Arial" w:hAnsi="Arial" w:cs="Arial"/>
          <w:color w:val="000000" w:themeColor="text1"/>
        </w:rPr>
        <w:t xml:space="preserve">major benefit </w:t>
      </w:r>
      <w:r w:rsidRPr="00E140CD">
        <w:rPr>
          <w:rFonts w:ascii="Arial" w:hAnsi="Arial" w:cs="Arial"/>
          <w:color w:val="000000" w:themeColor="text1"/>
        </w:rPr>
        <w:t xml:space="preserve">offered by the digital tools is </w:t>
      </w:r>
      <w:r w:rsidR="003E15F3">
        <w:rPr>
          <w:rFonts w:ascii="Arial" w:hAnsi="Arial" w:cs="Arial"/>
          <w:color w:val="000000" w:themeColor="text1"/>
        </w:rPr>
        <w:t xml:space="preserve"> enhanced opportunities for collaboration </w:t>
      </w:r>
      <w:r w:rsidR="00AA516B">
        <w:rPr>
          <w:rFonts w:ascii="Arial" w:hAnsi="Arial" w:cs="Arial"/>
          <w:color w:val="000000" w:themeColor="text1"/>
        </w:rPr>
        <w:t xml:space="preserve"> and the ability to access a </w:t>
      </w:r>
      <w:r w:rsidR="003F7EE0">
        <w:rPr>
          <w:rFonts w:ascii="Arial" w:hAnsi="Arial" w:cs="Arial"/>
          <w:color w:val="000000" w:themeColor="text1"/>
        </w:rPr>
        <w:t>vast and a</w:t>
      </w:r>
      <w:r w:rsidR="00AA516B">
        <w:rPr>
          <w:rFonts w:ascii="Arial" w:hAnsi="Arial" w:cs="Arial"/>
          <w:color w:val="000000" w:themeColor="text1"/>
        </w:rPr>
        <w:t xml:space="preserve"> range of resources  engaging in flexible, personalized learning from almost anywhere </w:t>
      </w:r>
      <w:r w:rsidR="003E15F3">
        <w:rPr>
          <w:rFonts w:ascii="Arial" w:eastAsiaTheme="minorEastAsia" w:hAnsi="Arial" w:cs="Arial"/>
          <w:color w:val="000000" w:themeColor="text1"/>
          <w:kern w:val="2"/>
          <w:lang w:eastAsia="zh-CN"/>
          <w14:ligatures w14:val="standardContextual"/>
        </w:rPr>
        <w:t xml:space="preserve">Cottrell </w:t>
      </w:r>
      <w:r w:rsidR="003E15F3" w:rsidRPr="00E140CD">
        <w:rPr>
          <w:rFonts w:ascii="Arial" w:eastAsiaTheme="minorEastAsia" w:hAnsi="Arial" w:cs="Arial"/>
          <w:color w:val="000000" w:themeColor="text1"/>
          <w:kern w:val="2"/>
          <w:lang w:eastAsia="zh-CN"/>
          <w14:ligatures w14:val="standardContextual"/>
        </w:rPr>
        <w:t>(202</w:t>
      </w:r>
      <w:r w:rsidR="003E15F3">
        <w:rPr>
          <w:rFonts w:ascii="Arial" w:eastAsiaTheme="minorEastAsia" w:hAnsi="Arial" w:cs="Arial"/>
          <w:color w:val="000000" w:themeColor="text1"/>
          <w:kern w:val="2"/>
          <w:lang w:eastAsia="zh-CN"/>
          <w14:ligatures w14:val="standardContextual"/>
        </w:rPr>
        <w:t>4</w:t>
      </w:r>
      <w:r w:rsidR="003E15F3">
        <w:rPr>
          <w:rFonts w:ascii="Arial" w:eastAsiaTheme="minorEastAsia" w:hAnsi="Arial" w:cs="Arial"/>
          <w:color w:val="000000" w:themeColor="text1"/>
          <w:kern w:val="2"/>
          <w:lang w:eastAsia="zh-CN"/>
          <w14:ligatures w14:val="standardContextual"/>
        </w:rPr>
        <w:t>)</w:t>
      </w:r>
      <w:r w:rsidRPr="00E140CD">
        <w:rPr>
          <w:rFonts w:ascii="Arial" w:hAnsi="Arial" w:cs="Arial"/>
          <w:color w:val="000000" w:themeColor="text1"/>
        </w:rPr>
        <w:t>.</w:t>
      </w:r>
      <w:r w:rsidR="00AA516B">
        <w:rPr>
          <w:rFonts w:ascii="Arial" w:hAnsi="Arial" w:cs="Arial"/>
          <w:color w:val="000000" w:themeColor="text1"/>
        </w:rPr>
        <w:t>S</w:t>
      </w:r>
      <w:r w:rsidRPr="00E140CD">
        <w:rPr>
          <w:rFonts w:ascii="Arial" w:hAnsi="Arial" w:cs="Arial"/>
          <w:color w:val="000000" w:themeColor="text1"/>
        </w:rPr>
        <w:t>mart technologies permit adjusting to the progress of the students, give feedback, and learn at the own pace.</w:t>
      </w:r>
    </w:p>
    <w:p w14:paraId="47EF036F" w14:textId="211A7C23" w:rsidR="00E140CD" w:rsidRPr="00E140CD" w:rsidRDefault="00E140CD" w:rsidP="001D047F">
      <w:pPr>
        <w:pStyle w:val="NormalWeb"/>
        <w:spacing w:line="360" w:lineRule="auto"/>
        <w:jc w:val="both"/>
        <w:rPr>
          <w:rFonts w:ascii="Arial" w:hAnsi="Arial" w:cs="Arial"/>
          <w:color w:val="000000" w:themeColor="text1"/>
        </w:rPr>
      </w:pPr>
      <w:r w:rsidRPr="00E140CD">
        <w:rPr>
          <w:rFonts w:ascii="Arial" w:hAnsi="Arial" w:cs="Arial"/>
          <w:color w:val="000000" w:themeColor="text1"/>
        </w:rPr>
        <w:t xml:space="preserve"> In my case, the interactive app that is adjusted to my learning pace allowed me to go through the areas where my learning strategies were challenging and aid the ones where I was sure of my understanding</w:t>
      </w:r>
      <w:r w:rsidR="00716F6D">
        <w:rPr>
          <w:rFonts w:ascii="Arial" w:hAnsi="Arial" w:cs="Arial"/>
          <w:color w:val="000000" w:themeColor="text1"/>
        </w:rPr>
        <w:t xml:space="preserve"> </w:t>
      </w:r>
      <w:r w:rsidRPr="00E140CD">
        <w:rPr>
          <w:rFonts w:ascii="Arial" w:hAnsi="Arial" w:cs="Arial"/>
          <w:color w:val="000000" w:themeColor="text1"/>
        </w:rPr>
        <w:t xml:space="preserve">this saved </w:t>
      </w:r>
      <w:r w:rsidR="003F7EE0">
        <w:rPr>
          <w:rFonts w:ascii="Arial" w:hAnsi="Arial" w:cs="Arial"/>
          <w:color w:val="000000" w:themeColor="text1"/>
        </w:rPr>
        <w:t xml:space="preserve"> me </w:t>
      </w:r>
      <w:r w:rsidRPr="00E140CD">
        <w:rPr>
          <w:rFonts w:ascii="Arial" w:hAnsi="Arial" w:cs="Arial"/>
          <w:color w:val="000000" w:themeColor="text1"/>
        </w:rPr>
        <w:t>time and enhanced</w:t>
      </w:r>
      <w:r w:rsidR="003F7EE0">
        <w:rPr>
          <w:rFonts w:ascii="Arial" w:hAnsi="Arial" w:cs="Arial"/>
          <w:color w:val="000000" w:themeColor="text1"/>
        </w:rPr>
        <w:t xml:space="preserve"> my</w:t>
      </w:r>
      <w:r w:rsidRPr="00E140CD">
        <w:rPr>
          <w:rFonts w:ascii="Arial" w:hAnsi="Arial" w:cs="Arial"/>
          <w:color w:val="000000" w:themeColor="text1"/>
        </w:rPr>
        <w:t xml:space="preserve"> knowledge</w:t>
      </w:r>
      <w:r w:rsidR="00826DE1" w:rsidRPr="00826DE1">
        <w:rPr>
          <w:rFonts w:asciiTheme="minorHAnsi" w:eastAsiaTheme="minorEastAsia" w:hAnsiTheme="minorHAnsi" w:cstheme="minorBidi"/>
          <w:kern w:val="2"/>
          <w:lang w:eastAsia="zh-CN"/>
          <w14:ligatures w14:val="standardContextual"/>
        </w:rPr>
        <w:t xml:space="preserve"> </w:t>
      </w:r>
      <w:r w:rsidR="00826DE1" w:rsidRPr="00826DE1">
        <w:rPr>
          <w:rFonts w:ascii="Arial" w:hAnsi="Arial" w:cs="Arial"/>
          <w:color w:val="000000" w:themeColor="text1"/>
        </w:rPr>
        <w:t>(Zhu and Jiang, 2025)</w:t>
      </w:r>
      <w:r w:rsidRPr="00E140CD">
        <w:rPr>
          <w:rFonts w:ascii="Arial" w:hAnsi="Arial" w:cs="Arial"/>
          <w:color w:val="000000" w:themeColor="text1"/>
        </w:rPr>
        <w:t>. I think this is a great opportunity since students can learn at their own pace and not to be limited by the classroom time that suits all students. This flexibility is particularly a plus to the students who may have other commitments (work, family) or have a different learning style.</w:t>
      </w:r>
    </w:p>
    <w:p w14:paraId="37638EBE" w14:textId="77777777" w:rsidR="00E140CD" w:rsidRPr="00415FA9" w:rsidRDefault="00E140CD" w:rsidP="001D047F">
      <w:pPr>
        <w:pStyle w:val="Heading2"/>
      </w:pPr>
      <w:bookmarkStart w:id="4" w:name="_Toc213624024"/>
      <w:r w:rsidRPr="00415FA9">
        <w:t>Planning Your Report</w:t>
      </w:r>
      <w:bookmarkEnd w:id="4"/>
    </w:p>
    <w:p w14:paraId="4F7489AD" w14:textId="77777777" w:rsidR="00921883" w:rsidRDefault="00E140CD" w:rsidP="001D047F">
      <w:pPr>
        <w:pStyle w:val="NormalWeb"/>
        <w:spacing w:line="360" w:lineRule="auto"/>
        <w:jc w:val="both"/>
        <w:rPr>
          <w:rFonts w:ascii="Arial" w:hAnsi="Arial" w:cs="Arial"/>
          <w:color w:val="000000" w:themeColor="text1"/>
        </w:rPr>
      </w:pPr>
      <w:r w:rsidRPr="00E140CD">
        <w:rPr>
          <w:rFonts w:ascii="Arial" w:hAnsi="Arial" w:cs="Arial"/>
          <w:color w:val="000000" w:themeColor="text1"/>
        </w:rPr>
        <w:t xml:space="preserve">In the case of Component 2, I will also pay equal attention to challenges and opportunities since it is important to get </w:t>
      </w:r>
      <w:r w:rsidR="00AA516B" w:rsidRPr="00E140CD">
        <w:rPr>
          <w:rFonts w:ascii="Arial" w:hAnsi="Arial" w:cs="Arial"/>
          <w:color w:val="000000" w:themeColor="text1"/>
        </w:rPr>
        <w:t xml:space="preserve">equal attention </w:t>
      </w:r>
      <w:r w:rsidRPr="00E140CD">
        <w:rPr>
          <w:rFonts w:ascii="Arial" w:hAnsi="Arial" w:cs="Arial"/>
          <w:color w:val="000000" w:themeColor="text1"/>
        </w:rPr>
        <w:t>with both of them to be able to offer effective advice on adaptation.</w:t>
      </w:r>
    </w:p>
    <w:p w14:paraId="6AA7991F" w14:textId="77777777" w:rsidR="00837E94" w:rsidRDefault="00E140CD" w:rsidP="001D047F">
      <w:pPr>
        <w:pStyle w:val="NormalWeb"/>
        <w:spacing w:line="360" w:lineRule="auto"/>
        <w:jc w:val="both"/>
        <w:rPr>
          <w:rFonts w:ascii="Arial" w:hAnsi="Arial" w:cs="Arial"/>
          <w:color w:val="000000" w:themeColor="text1"/>
        </w:rPr>
      </w:pPr>
      <w:r w:rsidRPr="00E140CD">
        <w:rPr>
          <w:rFonts w:ascii="Arial" w:hAnsi="Arial" w:cs="Arial"/>
          <w:color w:val="000000" w:themeColor="text1"/>
        </w:rPr>
        <w:t xml:space="preserve"> I will incorporate examples of digital tools</w:t>
      </w:r>
      <w:r w:rsidR="00AB0EB5">
        <w:rPr>
          <w:rFonts w:ascii="Arial" w:hAnsi="Arial" w:cs="Arial"/>
          <w:color w:val="000000" w:themeColor="text1"/>
        </w:rPr>
        <w:t xml:space="preserve"> </w:t>
      </w:r>
      <w:r w:rsidRPr="00E140CD">
        <w:rPr>
          <w:rFonts w:ascii="Arial" w:hAnsi="Arial" w:cs="Arial"/>
          <w:color w:val="000000" w:themeColor="text1"/>
        </w:rPr>
        <w:t xml:space="preserve">  adaptive learning</w:t>
      </w:r>
      <w:r w:rsidR="005A3B9B">
        <w:rPr>
          <w:rFonts w:ascii="Arial" w:hAnsi="Arial" w:cs="Arial"/>
          <w:color w:val="000000" w:themeColor="text1"/>
        </w:rPr>
        <w:t xml:space="preserve"> </w:t>
      </w:r>
      <w:r w:rsidRPr="00E140CD">
        <w:rPr>
          <w:rFonts w:ascii="Arial" w:hAnsi="Arial" w:cs="Arial"/>
          <w:color w:val="000000" w:themeColor="text1"/>
        </w:rPr>
        <w:t>and collaboration tools</w:t>
      </w:r>
      <w:r w:rsidR="00AB0EB5">
        <w:rPr>
          <w:rFonts w:ascii="Arial" w:hAnsi="Arial" w:cs="Arial"/>
          <w:color w:val="000000" w:themeColor="text1"/>
        </w:rPr>
        <w:t xml:space="preserve"> </w:t>
      </w:r>
      <w:r w:rsidR="00AB0EB5">
        <w:rPr>
          <w:rFonts w:ascii="Arial" w:hAnsi="Arial" w:cs="Arial"/>
          <w:color w:val="000000" w:themeColor="text1"/>
        </w:rPr>
        <w:t xml:space="preserve">like Microsoft </w:t>
      </w:r>
      <w:r w:rsidR="00837E94">
        <w:rPr>
          <w:rFonts w:ascii="Arial" w:hAnsi="Arial" w:cs="Arial"/>
          <w:color w:val="000000" w:themeColor="text1"/>
        </w:rPr>
        <w:t>Team, Google calendar.</w:t>
      </w:r>
    </w:p>
    <w:p w14:paraId="059FD854" w14:textId="5401F883" w:rsidR="0099128F" w:rsidRPr="00E140CD" w:rsidRDefault="00837E94" w:rsidP="001D047F">
      <w:pPr>
        <w:pStyle w:val="NormalWeb"/>
        <w:spacing w:line="360" w:lineRule="auto"/>
        <w:jc w:val="both"/>
        <w:rPr>
          <w:rFonts w:ascii="Arial" w:hAnsi="Arial" w:cs="Arial"/>
          <w:color w:val="000000" w:themeColor="text1"/>
        </w:rPr>
      </w:pPr>
      <w:r w:rsidRPr="00E140CD">
        <w:rPr>
          <w:rFonts w:ascii="Arial" w:hAnsi="Arial" w:cs="Arial"/>
          <w:color w:val="000000" w:themeColor="text1"/>
        </w:rPr>
        <w:t xml:space="preserve"> My</w:t>
      </w:r>
      <w:r w:rsidR="00AB0EB5">
        <w:rPr>
          <w:rFonts w:ascii="Arial" w:hAnsi="Arial" w:cs="Arial"/>
          <w:color w:val="000000" w:themeColor="text1"/>
        </w:rPr>
        <w:t xml:space="preserve"> report </w:t>
      </w:r>
      <w:r w:rsidR="00E140CD" w:rsidRPr="00E140CD">
        <w:rPr>
          <w:rFonts w:ascii="Arial" w:hAnsi="Arial" w:cs="Arial"/>
          <w:color w:val="000000" w:themeColor="text1"/>
        </w:rPr>
        <w:t>will have the following structure: Introduction, Challenges, Opportunities and How Students Can Adapt, Conclusion.</w:t>
      </w:r>
    </w:p>
    <w:p w14:paraId="3B368554" w14:textId="77777777" w:rsidR="0099128F" w:rsidRPr="0099128F" w:rsidRDefault="0099128F" w:rsidP="001D047F">
      <w:pPr>
        <w:spacing w:line="360" w:lineRule="auto"/>
        <w:rPr>
          <w:rFonts w:ascii="Arial" w:hAnsi="Arial" w:cs="Arial"/>
          <w:color w:val="000000" w:themeColor="text1"/>
        </w:rPr>
      </w:pPr>
      <w:r w:rsidRPr="0099128F">
        <w:rPr>
          <w:rFonts w:ascii="Arial" w:hAnsi="Arial" w:cs="Arial"/>
          <w:b/>
          <w:bCs/>
          <w:color w:val="000000" w:themeColor="text1"/>
        </w:rPr>
        <w:lastRenderedPageBreak/>
        <w:t>Timeline:</w:t>
      </w:r>
    </w:p>
    <w:p w14:paraId="35A5B3DE" w14:textId="6068E499" w:rsidR="0099128F" w:rsidRPr="0099128F" w:rsidRDefault="0099128F">
      <w:pPr>
        <w:numPr>
          <w:ilvl w:val="0"/>
          <w:numId w:val="1"/>
        </w:numPr>
        <w:spacing w:line="360" w:lineRule="auto"/>
        <w:rPr>
          <w:rFonts w:ascii="Arial" w:hAnsi="Arial" w:cs="Arial"/>
          <w:color w:val="000000" w:themeColor="text1"/>
        </w:rPr>
      </w:pPr>
      <w:r w:rsidRPr="0099128F">
        <w:rPr>
          <w:rFonts w:ascii="Arial" w:hAnsi="Arial" w:cs="Arial"/>
          <w:color w:val="000000" w:themeColor="text1"/>
        </w:rPr>
        <w:t xml:space="preserve">Finish research: </w:t>
      </w:r>
      <w:r w:rsidR="00837E94">
        <w:rPr>
          <w:rFonts w:ascii="Arial" w:hAnsi="Arial" w:cs="Arial"/>
          <w:color w:val="000000" w:themeColor="text1"/>
        </w:rPr>
        <w:t>3</w:t>
      </w:r>
      <w:r w:rsidR="001B3166">
        <w:rPr>
          <w:rFonts w:ascii="Arial" w:hAnsi="Arial" w:cs="Arial"/>
          <w:color w:val="000000" w:themeColor="text1"/>
        </w:rPr>
        <w:t>0</w:t>
      </w:r>
      <w:r w:rsidRPr="0099128F">
        <w:rPr>
          <w:rFonts w:ascii="Arial" w:hAnsi="Arial" w:cs="Arial"/>
          <w:color w:val="000000" w:themeColor="text1"/>
        </w:rPr>
        <w:t xml:space="preserve"> </w:t>
      </w:r>
      <w:r w:rsidR="00837E94">
        <w:rPr>
          <w:rFonts w:ascii="Arial" w:hAnsi="Arial" w:cs="Arial"/>
          <w:color w:val="000000" w:themeColor="text1"/>
        </w:rPr>
        <w:t xml:space="preserve">October </w:t>
      </w:r>
      <w:r w:rsidRPr="0099128F">
        <w:rPr>
          <w:rFonts w:ascii="Arial" w:hAnsi="Arial" w:cs="Arial"/>
          <w:color w:val="000000" w:themeColor="text1"/>
        </w:rPr>
        <w:t>2025</w:t>
      </w:r>
    </w:p>
    <w:p w14:paraId="30F22903" w14:textId="542A3925" w:rsidR="0099128F" w:rsidRPr="0099128F" w:rsidRDefault="0099128F">
      <w:pPr>
        <w:numPr>
          <w:ilvl w:val="0"/>
          <w:numId w:val="1"/>
        </w:numPr>
        <w:spacing w:line="360" w:lineRule="auto"/>
        <w:rPr>
          <w:rFonts w:ascii="Arial" w:hAnsi="Arial" w:cs="Arial"/>
          <w:color w:val="000000" w:themeColor="text1"/>
        </w:rPr>
      </w:pPr>
      <w:r w:rsidRPr="0099128F">
        <w:rPr>
          <w:rFonts w:ascii="Arial" w:hAnsi="Arial" w:cs="Arial"/>
          <w:color w:val="000000" w:themeColor="text1"/>
        </w:rPr>
        <w:t>Draft first section: 1</w:t>
      </w:r>
      <w:r w:rsidR="001B3166">
        <w:rPr>
          <w:rFonts w:ascii="Arial" w:hAnsi="Arial" w:cs="Arial"/>
          <w:color w:val="000000" w:themeColor="text1"/>
        </w:rPr>
        <w:t>4</w:t>
      </w:r>
      <w:r w:rsidRPr="0099128F">
        <w:rPr>
          <w:rFonts w:ascii="Arial" w:hAnsi="Arial" w:cs="Arial"/>
          <w:color w:val="000000" w:themeColor="text1"/>
        </w:rPr>
        <w:t xml:space="preserve"> November 2025</w:t>
      </w:r>
    </w:p>
    <w:p w14:paraId="551C1801" w14:textId="08BDC88F" w:rsidR="0099128F" w:rsidRPr="0099128F" w:rsidRDefault="0099128F">
      <w:pPr>
        <w:numPr>
          <w:ilvl w:val="0"/>
          <w:numId w:val="1"/>
        </w:numPr>
        <w:spacing w:line="360" w:lineRule="auto"/>
        <w:rPr>
          <w:rFonts w:ascii="Arial" w:hAnsi="Arial" w:cs="Arial"/>
          <w:color w:val="000000" w:themeColor="text1"/>
        </w:rPr>
      </w:pPr>
      <w:r w:rsidRPr="0099128F">
        <w:rPr>
          <w:rFonts w:ascii="Arial" w:hAnsi="Arial" w:cs="Arial"/>
          <w:color w:val="000000" w:themeColor="text1"/>
        </w:rPr>
        <w:t xml:space="preserve">Complete first draft: </w:t>
      </w:r>
      <w:r w:rsidR="001B3166">
        <w:rPr>
          <w:rFonts w:ascii="Arial" w:hAnsi="Arial" w:cs="Arial"/>
          <w:color w:val="000000" w:themeColor="text1"/>
        </w:rPr>
        <w:t>16</w:t>
      </w:r>
      <w:r w:rsidRPr="0099128F">
        <w:rPr>
          <w:rFonts w:ascii="Arial" w:hAnsi="Arial" w:cs="Arial"/>
          <w:color w:val="000000" w:themeColor="text1"/>
        </w:rPr>
        <w:t xml:space="preserve"> November 2025</w:t>
      </w:r>
    </w:p>
    <w:p w14:paraId="31D1B5E1" w14:textId="0B8AB924" w:rsidR="0099128F" w:rsidRPr="0099128F" w:rsidRDefault="0099128F">
      <w:pPr>
        <w:numPr>
          <w:ilvl w:val="0"/>
          <w:numId w:val="1"/>
        </w:numPr>
        <w:spacing w:line="360" w:lineRule="auto"/>
        <w:rPr>
          <w:rFonts w:ascii="Arial" w:hAnsi="Arial" w:cs="Arial"/>
          <w:color w:val="000000" w:themeColor="text1"/>
        </w:rPr>
      </w:pPr>
      <w:r w:rsidRPr="0099128F">
        <w:rPr>
          <w:rFonts w:ascii="Arial" w:hAnsi="Arial" w:cs="Arial"/>
          <w:color w:val="000000" w:themeColor="text1"/>
        </w:rPr>
        <w:t>Final editing: 2</w:t>
      </w:r>
      <w:r w:rsidR="00E5438B">
        <w:rPr>
          <w:rFonts w:ascii="Arial" w:hAnsi="Arial" w:cs="Arial"/>
          <w:color w:val="000000" w:themeColor="text1"/>
        </w:rPr>
        <w:t>1</w:t>
      </w:r>
      <w:r w:rsidRPr="0099128F">
        <w:rPr>
          <w:rFonts w:ascii="Arial" w:hAnsi="Arial" w:cs="Arial"/>
          <w:color w:val="000000" w:themeColor="text1"/>
        </w:rPr>
        <w:t xml:space="preserve"> November 2025</w:t>
      </w:r>
    </w:p>
    <w:p w14:paraId="7627D149" w14:textId="77777777" w:rsidR="00E274B3" w:rsidRDefault="00E274B3">
      <w:pPr>
        <w:rPr>
          <w:rFonts w:ascii="Arial" w:eastAsiaTheme="majorEastAsia" w:hAnsi="Arial" w:cs="Arial"/>
          <w:b/>
          <w:bCs/>
          <w:color w:val="000000" w:themeColor="text1"/>
        </w:rPr>
      </w:pPr>
      <w:r>
        <w:br w:type="page"/>
      </w:r>
    </w:p>
    <w:p w14:paraId="25EABB68" w14:textId="05004370" w:rsidR="002B7877" w:rsidRPr="00985DAD" w:rsidRDefault="002B7877" w:rsidP="001D047F">
      <w:pPr>
        <w:pStyle w:val="Heading1"/>
      </w:pPr>
      <w:bookmarkStart w:id="5" w:name="_Toc213624025"/>
      <w:r w:rsidRPr="00985DAD">
        <w:lastRenderedPageBreak/>
        <w:t>Component 2 – Answering the Question</w:t>
      </w:r>
      <w:bookmarkEnd w:id="5"/>
      <w:r w:rsidRPr="00985DAD">
        <w:t xml:space="preserve"> </w:t>
      </w:r>
    </w:p>
    <w:p w14:paraId="3924478B" w14:textId="1D3A05A1" w:rsidR="002B7877" w:rsidRPr="00FE1589" w:rsidRDefault="002B7877" w:rsidP="001D047F">
      <w:pPr>
        <w:pStyle w:val="Heading2"/>
      </w:pPr>
      <w:bookmarkStart w:id="6" w:name="_Toc213624026"/>
      <w:r w:rsidRPr="00FE1589">
        <w:t>Introduction</w:t>
      </w:r>
      <w:bookmarkEnd w:id="6"/>
      <w:r w:rsidRPr="00FE1589">
        <w:t xml:space="preserve"> </w:t>
      </w:r>
    </w:p>
    <w:p w14:paraId="063865B1" w14:textId="77777777" w:rsidR="00837E94" w:rsidRDefault="00FE1589" w:rsidP="001D047F">
      <w:pPr>
        <w:spacing w:line="360" w:lineRule="auto"/>
        <w:jc w:val="both"/>
        <w:rPr>
          <w:rFonts w:ascii="Arial" w:hAnsi="Arial" w:cs="Arial"/>
          <w:color w:val="000000" w:themeColor="text1"/>
        </w:rPr>
      </w:pPr>
      <w:r w:rsidRPr="00FE1589">
        <w:rPr>
          <w:rFonts w:ascii="Arial" w:hAnsi="Arial" w:cs="Arial"/>
          <w:color w:val="000000" w:themeColor="text1"/>
        </w:rPr>
        <w:t xml:space="preserve">In the 21st century, digital learning has revolutionised the sphere of education. Due to the development of online resources, online classrooms, and artificial intelligence, students now interact with the technology practically in all areas of their studies. </w:t>
      </w:r>
    </w:p>
    <w:p w14:paraId="310A7FB7" w14:textId="3CA1FE09" w:rsidR="00CC3FD0" w:rsidRDefault="00FE1589" w:rsidP="001D047F">
      <w:pPr>
        <w:spacing w:line="360" w:lineRule="auto"/>
        <w:jc w:val="both"/>
        <w:rPr>
          <w:rFonts w:ascii="Arial" w:hAnsi="Arial" w:cs="Arial"/>
          <w:color w:val="000000" w:themeColor="text1"/>
        </w:rPr>
      </w:pPr>
      <w:r w:rsidRPr="00FE1589">
        <w:rPr>
          <w:rFonts w:ascii="Arial" w:hAnsi="Arial" w:cs="Arial"/>
          <w:color w:val="000000" w:themeColor="text1"/>
        </w:rPr>
        <w:t xml:space="preserve">This electronic transformation has brought out some spectacular possibilities as well as great challenges. Although digital tools allow learning to be flexible, personalised, and accessible, they may also cause distraction, access inequalities, and inabilities to self-regulate their own learning. </w:t>
      </w:r>
      <w:r w:rsidR="00CC3FD0">
        <w:rPr>
          <w:rFonts w:ascii="Arial" w:hAnsi="Arial" w:cs="Arial"/>
          <w:color w:val="000000" w:themeColor="text1"/>
        </w:rPr>
        <w:t>It is important for students to understand  both the benefits and difficulties</w:t>
      </w:r>
      <w:r w:rsidR="00837E94">
        <w:rPr>
          <w:rFonts w:ascii="Arial" w:hAnsi="Arial" w:cs="Arial"/>
          <w:color w:val="000000" w:themeColor="text1"/>
        </w:rPr>
        <w:t>.</w:t>
      </w:r>
      <w:r w:rsidR="00CC3FD0">
        <w:rPr>
          <w:rFonts w:ascii="Arial" w:hAnsi="Arial" w:cs="Arial"/>
          <w:color w:val="000000" w:themeColor="text1"/>
        </w:rPr>
        <w:t xml:space="preserve"> </w:t>
      </w:r>
    </w:p>
    <w:p w14:paraId="21259ADD" w14:textId="2D9B64BB" w:rsidR="00FE1589" w:rsidRPr="00FE1589" w:rsidRDefault="00FE1589" w:rsidP="001D047F">
      <w:pPr>
        <w:spacing w:line="360" w:lineRule="auto"/>
        <w:jc w:val="both"/>
        <w:rPr>
          <w:rFonts w:ascii="Arial" w:hAnsi="Arial" w:cs="Arial"/>
          <w:color w:val="000000" w:themeColor="text1"/>
        </w:rPr>
      </w:pPr>
      <w:r w:rsidRPr="00FE1589">
        <w:rPr>
          <w:rFonts w:ascii="Arial" w:hAnsi="Arial" w:cs="Arial"/>
          <w:color w:val="000000" w:themeColor="text1"/>
        </w:rPr>
        <w:t>Knowing the advantages and the disadvantages of the digital learning is a key to performance of the students in this evolving world. Th</w:t>
      </w:r>
      <w:r w:rsidR="00AB0EB5">
        <w:rPr>
          <w:rFonts w:ascii="Arial" w:hAnsi="Arial" w:cs="Arial"/>
          <w:color w:val="000000" w:themeColor="text1"/>
        </w:rPr>
        <w:t>is</w:t>
      </w:r>
      <w:r w:rsidRPr="00FE1589">
        <w:rPr>
          <w:rFonts w:ascii="Arial" w:hAnsi="Arial" w:cs="Arial"/>
          <w:color w:val="000000" w:themeColor="text1"/>
        </w:rPr>
        <w:t xml:space="preserve"> report will review two principal challenges and two opportunities in the digital era and </w:t>
      </w:r>
      <w:r w:rsidR="00AB0EB5">
        <w:rPr>
          <w:rFonts w:ascii="Arial" w:hAnsi="Arial" w:cs="Arial"/>
          <w:color w:val="000000" w:themeColor="text1"/>
        </w:rPr>
        <w:t xml:space="preserve">the </w:t>
      </w:r>
      <w:r w:rsidRPr="00FE1589">
        <w:rPr>
          <w:rFonts w:ascii="Arial" w:hAnsi="Arial" w:cs="Arial"/>
          <w:color w:val="000000" w:themeColor="text1"/>
        </w:rPr>
        <w:t xml:space="preserve">propose </w:t>
      </w:r>
      <w:r w:rsidR="00AB0EB5">
        <w:rPr>
          <w:rFonts w:ascii="Arial" w:hAnsi="Arial" w:cs="Arial"/>
          <w:color w:val="000000" w:themeColor="text1"/>
        </w:rPr>
        <w:t xml:space="preserve">of  </w:t>
      </w:r>
      <w:r w:rsidR="00837E94">
        <w:rPr>
          <w:rFonts w:ascii="Arial" w:hAnsi="Arial" w:cs="Arial"/>
          <w:color w:val="000000" w:themeColor="text1"/>
        </w:rPr>
        <w:t>3</w:t>
      </w:r>
      <w:r w:rsidRPr="00FE1589">
        <w:rPr>
          <w:rFonts w:ascii="Arial" w:hAnsi="Arial" w:cs="Arial"/>
          <w:color w:val="000000" w:themeColor="text1"/>
        </w:rPr>
        <w:t xml:space="preserve"> viable ways through which students can be able to adjust effectively.</w:t>
      </w:r>
    </w:p>
    <w:p w14:paraId="3AB2D020" w14:textId="77777777" w:rsidR="00FE1589" w:rsidRPr="00FE1589" w:rsidRDefault="00FE1589" w:rsidP="001D047F">
      <w:pPr>
        <w:pStyle w:val="Heading2"/>
      </w:pPr>
      <w:bookmarkStart w:id="7" w:name="_Toc213624027"/>
      <w:r w:rsidRPr="00FE1589">
        <w:t>Challenges Students Face</w:t>
      </w:r>
      <w:bookmarkEnd w:id="7"/>
    </w:p>
    <w:p w14:paraId="2F27D799" w14:textId="2686DA2E" w:rsidR="006D5046" w:rsidRDefault="005A3B9B" w:rsidP="001D047F">
      <w:pPr>
        <w:spacing w:line="360" w:lineRule="auto"/>
        <w:jc w:val="both"/>
        <w:rPr>
          <w:rFonts w:ascii="Arial" w:hAnsi="Arial" w:cs="Arial"/>
          <w:color w:val="000000" w:themeColor="text1"/>
        </w:rPr>
      </w:pPr>
      <w:r>
        <w:rPr>
          <w:rFonts w:ascii="Arial" w:hAnsi="Arial" w:cs="Arial"/>
          <w:color w:val="000000" w:themeColor="text1"/>
        </w:rPr>
        <w:t xml:space="preserve"> Time </w:t>
      </w:r>
      <w:r w:rsidR="00086A7D">
        <w:rPr>
          <w:rFonts w:ascii="Arial" w:hAnsi="Arial" w:cs="Arial"/>
          <w:color w:val="000000" w:themeColor="text1"/>
        </w:rPr>
        <w:t>Management</w:t>
      </w:r>
      <w:r>
        <w:rPr>
          <w:rFonts w:ascii="Arial" w:hAnsi="Arial" w:cs="Arial"/>
          <w:color w:val="000000" w:themeColor="text1"/>
        </w:rPr>
        <w:t xml:space="preserve"> and Organisation is one of the challenges that many student face</w:t>
      </w:r>
      <w:r w:rsidR="00837E94">
        <w:rPr>
          <w:rFonts w:ascii="Arial" w:hAnsi="Arial" w:cs="Arial"/>
          <w:color w:val="000000" w:themeColor="text1"/>
        </w:rPr>
        <w:t>.</w:t>
      </w:r>
      <w:r w:rsidR="00086A7D">
        <w:rPr>
          <w:rFonts w:ascii="Arial" w:hAnsi="Arial" w:cs="Arial"/>
          <w:color w:val="000000" w:themeColor="text1"/>
        </w:rPr>
        <w:t xml:space="preserve"> </w:t>
      </w:r>
      <w:r w:rsidR="00837E94">
        <w:rPr>
          <w:rFonts w:ascii="Arial" w:hAnsi="Arial" w:cs="Arial"/>
          <w:color w:val="000000" w:themeColor="text1"/>
        </w:rPr>
        <w:t>S</w:t>
      </w:r>
      <w:r w:rsidR="00086A7D">
        <w:rPr>
          <w:rFonts w:ascii="Arial" w:hAnsi="Arial" w:cs="Arial"/>
          <w:color w:val="000000" w:themeColor="text1"/>
        </w:rPr>
        <w:t xml:space="preserve">truggling to maintain balance between workload and personal </w:t>
      </w:r>
      <w:r w:rsidR="006D5046">
        <w:rPr>
          <w:rFonts w:ascii="Arial" w:hAnsi="Arial" w:cs="Arial"/>
          <w:color w:val="000000" w:themeColor="text1"/>
        </w:rPr>
        <w:t>commitments, we</w:t>
      </w:r>
      <w:r w:rsidR="00837E94" w:rsidRPr="00FE1589">
        <w:rPr>
          <w:rFonts w:ascii="Arial" w:hAnsi="Arial" w:cs="Arial"/>
          <w:color w:val="000000" w:themeColor="text1"/>
        </w:rPr>
        <w:t xml:space="preserve"> note</w:t>
      </w:r>
      <w:r w:rsidR="006D5046">
        <w:rPr>
          <w:rFonts w:ascii="Arial" w:hAnsi="Arial" w:cs="Arial"/>
          <w:color w:val="000000" w:themeColor="text1"/>
        </w:rPr>
        <w:t xml:space="preserve"> </w:t>
      </w:r>
      <w:r w:rsidR="00FE1589" w:rsidRPr="00FE1589">
        <w:rPr>
          <w:rFonts w:ascii="Arial" w:hAnsi="Arial" w:cs="Arial"/>
          <w:color w:val="000000" w:themeColor="text1"/>
        </w:rPr>
        <w:t>that attention management is one of the aspects that students cannot manage when they study on their own and this may result in procrastination and reduced productivity</w:t>
      </w:r>
      <w:r w:rsidR="006D5046">
        <w:rPr>
          <w:rFonts w:ascii="Arial" w:hAnsi="Arial" w:cs="Arial"/>
          <w:color w:val="000000" w:themeColor="text1"/>
        </w:rPr>
        <w:t>.</w:t>
      </w:r>
    </w:p>
    <w:p w14:paraId="3BED9168" w14:textId="77777777" w:rsidR="006D5046" w:rsidRDefault="00FE1589" w:rsidP="001D047F">
      <w:pPr>
        <w:spacing w:line="360" w:lineRule="auto"/>
        <w:jc w:val="both"/>
        <w:rPr>
          <w:rFonts w:ascii="Arial" w:hAnsi="Arial" w:cs="Arial"/>
          <w:color w:val="000000" w:themeColor="text1"/>
        </w:rPr>
      </w:pPr>
      <w:r w:rsidRPr="00FE1589">
        <w:rPr>
          <w:rFonts w:ascii="Arial" w:hAnsi="Arial" w:cs="Arial"/>
          <w:color w:val="000000" w:themeColor="text1"/>
        </w:rPr>
        <w:t xml:space="preserve"> </w:t>
      </w:r>
      <w:r w:rsidR="00BB0CC2">
        <w:rPr>
          <w:rFonts w:ascii="Arial" w:hAnsi="Arial" w:cs="Arial"/>
          <w:color w:val="000000" w:themeColor="text1"/>
        </w:rPr>
        <w:t xml:space="preserve">According to </w:t>
      </w:r>
      <w:r w:rsidR="00BB0CC2">
        <w:rPr>
          <w:rFonts w:ascii="Arial" w:hAnsi="Arial" w:cs="Arial"/>
          <w:color w:val="000000" w:themeColor="text1"/>
        </w:rPr>
        <w:t>Cottrel</w:t>
      </w:r>
      <w:r w:rsidR="00BB0CC2">
        <w:rPr>
          <w:rFonts w:ascii="Arial" w:hAnsi="Arial" w:cs="Arial"/>
          <w:color w:val="000000" w:themeColor="text1"/>
        </w:rPr>
        <w:t>l (2024) w</w:t>
      </w:r>
      <w:r w:rsidR="00086A7D">
        <w:rPr>
          <w:rFonts w:ascii="Arial" w:hAnsi="Arial" w:cs="Arial"/>
          <w:color w:val="000000" w:themeColor="text1"/>
        </w:rPr>
        <w:t xml:space="preserve">ellbeing can by affected by the pressure of academic responsibility leading to stress ,anxiety and mental health </w:t>
      </w:r>
      <w:r w:rsidR="00BB0CC2">
        <w:rPr>
          <w:rFonts w:ascii="Arial" w:hAnsi="Arial" w:cs="Arial"/>
          <w:color w:val="000000" w:themeColor="text1"/>
        </w:rPr>
        <w:t xml:space="preserve">she also mention </w:t>
      </w:r>
      <w:r w:rsidR="00086A7D">
        <w:rPr>
          <w:rFonts w:ascii="Arial" w:hAnsi="Arial" w:cs="Arial"/>
          <w:color w:val="000000" w:themeColor="text1"/>
        </w:rPr>
        <w:t xml:space="preserve"> </w:t>
      </w:r>
      <w:r w:rsidR="00BB0CC2">
        <w:rPr>
          <w:rFonts w:ascii="Arial" w:hAnsi="Arial" w:cs="Arial"/>
          <w:color w:val="000000" w:themeColor="text1"/>
        </w:rPr>
        <w:t>about</w:t>
      </w:r>
      <w:r w:rsidR="00086A7D">
        <w:rPr>
          <w:rFonts w:ascii="Arial" w:hAnsi="Arial" w:cs="Arial"/>
          <w:color w:val="000000" w:themeColor="text1"/>
        </w:rPr>
        <w:t xml:space="preserve"> the need to build study stamina</w:t>
      </w:r>
      <w:r w:rsidR="00BB0CC2">
        <w:rPr>
          <w:rFonts w:ascii="Arial" w:hAnsi="Arial" w:cs="Arial"/>
          <w:color w:val="000000" w:themeColor="text1"/>
        </w:rPr>
        <w:t xml:space="preserve"> and concentration and manage stress. </w:t>
      </w:r>
      <w:r w:rsidRPr="00FE1589">
        <w:rPr>
          <w:rFonts w:ascii="Arial" w:hAnsi="Arial" w:cs="Arial"/>
          <w:color w:val="000000" w:themeColor="text1"/>
        </w:rPr>
        <w:t>Personally, I have experienced that online studying can lead to the use of various tabs and applications, and it can be distracting.</w:t>
      </w:r>
    </w:p>
    <w:p w14:paraId="78E72C2B" w14:textId="53388FB2" w:rsidR="00FE1589" w:rsidRPr="00FE1589" w:rsidRDefault="00FE1589" w:rsidP="001D047F">
      <w:pPr>
        <w:spacing w:line="360" w:lineRule="auto"/>
        <w:jc w:val="both"/>
        <w:rPr>
          <w:rFonts w:ascii="Arial" w:hAnsi="Arial" w:cs="Arial"/>
          <w:color w:val="000000" w:themeColor="text1"/>
        </w:rPr>
      </w:pPr>
      <w:r w:rsidRPr="00FE1589">
        <w:rPr>
          <w:rFonts w:ascii="Arial" w:hAnsi="Arial" w:cs="Arial"/>
          <w:color w:val="000000" w:themeColor="text1"/>
        </w:rPr>
        <w:t xml:space="preserve"> This difficulty is noteworthy since learning cannot be achieved effectively without a long period of concentration, in this case, the understanding and memori</w:t>
      </w:r>
      <w:r w:rsidR="0043519B">
        <w:rPr>
          <w:rFonts w:ascii="Arial" w:hAnsi="Arial" w:cs="Arial"/>
          <w:color w:val="000000" w:themeColor="text1"/>
        </w:rPr>
        <w:t>s</w:t>
      </w:r>
      <w:r w:rsidRPr="00FE1589">
        <w:rPr>
          <w:rFonts w:ascii="Arial" w:hAnsi="Arial" w:cs="Arial"/>
          <w:color w:val="000000" w:themeColor="text1"/>
        </w:rPr>
        <w:t>ation of information reduce.</w:t>
      </w:r>
    </w:p>
    <w:p w14:paraId="74ED0231" w14:textId="0FF93C73" w:rsidR="0099128F" w:rsidRPr="00E140CD" w:rsidRDefault="006D5046" w:rsidP="001D047F">
      <w:pPr>
        <w:spacing w:line="360" w:lineRule="auto"/>
        <w:jc w:val="both"/>
        <w:rPr>
          <w:rFonts w:ascii="Arial" w:hAnsi="Arial" w:cs="Arial"/>
          <w:color w:val="000000" w:themeColor="text1"/>
        </w:rPr>
      </w:pPr>
      <w:r>
        <w:rPr>
          <w:rFonts w:ascii="Arial" w:hAnsi="Arial" w:cs="Arial"/>
          <w:color w:val="000000" w:themeColor="text1"/>
        </w:rPr>
        <w:t xml:space="preserve">An other </w:t>
      </w:r>
      <w:r w:rsidR="00FE1589" w:rsidRPr="00FE1589">
        <w:rPr>
          <w:rFonts w:ascii="Arial" w:hAnsi="Arial" w:cs="Arial"/>
          <w:color w:val="000000" w:themeColor="text1"/>
        </w:rPr>
        <w:t xml:space="preserve">challenge is disparity in access to technology. Not every student has access to good internet, advanced equipment and a peaceful study environment. Students with low income or in rural settings reported experiencing challenges with taking part </w:t>
      </w:r>
      <w:r w:rsidR="00FE1589" w:rsidRPr="00FE1589">
        <w:rPr>
          <w:rFonts w:ascii="Arial" w:hAnsi="Arial" w:cs="Arial"/>
          <w:color w:val="000000" w:themeColor="text1"/>
        </w:rPr>
        <w:lastRenderedPageBreak/>
        <w:t>in online learning during the pandemic because of limited digital resources (</w:t>
      </w:r>
      <w:r w:rsidR="00EC7A50" w:rsidRPr="00EC7A50">
        <w:rPr>
          <w:rFonts w:ascii="Arial" w:hAnsi="Arial" w:cs="Arial"/>
          <w:color w:val="000000" w:themeColor="text1"/>
        </w:rPr>
        <w:t xml:space="preserve">Ismail </w:t>
      </w:r>
      <w:r w:rsidR="00FE1589" w:rsidRPr="00FE1589">
        <w:rPr>
          <w:rFonts w:ascii="Arial" w:hAnsi="Arial" w:cs="Arial"/>
          <w:color w:val="000000" w:themeColor="text1"/>
        </w:rPr>
        <w:t>et al., 202</w:t>
      </w:r>
      <w:r w:rsidR="00EC7A50">
        <w:rPr>
          <w:rFonts w:ascii="Arial" w:hAnsi="Arial" w:cs="Arial"/>
          <w:color w:val="000000" w:themeColor="text1"/>
        </w:rPr>
        <w:t>3</w:t>
      </w:r>
      <w:r w:rsidR="00FE1589" w:rsidRPr="00FE1589">
        <w:rPr>
          <w:rFonts w:ascii="Arial" w:hAnsi="Arial" w:cs="Arial"/>
          <w:color w:val="000000" w:themeColor="text1"/>
        </w:rPr>
        <w:t>). This is a problem as it increases the educational gap and excludes some learners to gain the full benefit of digital innovations</w:t>
      </w:r>
      <w:r w:rsidR="0099128F" w:rsidRPr="0099128F">
        <w:rPr>
          <w:rFonts w:ascii="Arial" w:hAnsi="Arial" w:cs="Arial"/>
          <w:color w:val="000000" w:themeColor="text1"/>
        </w:rPr>
        <w:t>.</w:t>
      </w:r>
    </w:p>
    <w:p w14:paraId="6D2FB9C5" w14:textId="25FB1193" w:rsidR="002B7877" w:rsidRPr="005E5216" w:rsidRDefault="002B7877" w:rsidP="001D047F">
      <w:pPr>
        <w:pStyle w:val="Heading2"/>
      </w:pPr>
      <w:bookmarkStart w:id="8" w:name="_Toc213624028"/>
      <w:r w:rsidRPr="005E5216">
        <w:t>Opportunities Digital Tools Provide</w:t>
      </w:r>
      <w:bookmarkEnd w:id="8"/>
      <w:r w:rsidRPr="005E5216">
        <w:t xml:space="preserve"> </w:t>
      </w:r>
    </w:p>
    <w:p w14:paraId="2BF8F894" w14:textId="50C1DBC5" w:rsidR="006D5046" w:rsidRDefault="005E5216" w:rsidP="001D047F">
      <w:pPr>
        <w:spacing w:line="360" w:lineRule="auto"/>
        <w:jc w:val="both"/>
        <w:rPr>
          <w:rFonts w:ascii="Arial" w:hAnsi="Arial" w:cs="Arial"/>
          <w:color w:val="000000" w:themeColor="text1"/>
        </w:rPr>
      </w:pPr>
      <w:r w:rsidRPr="005E5216">
        <w:rPr>
          <w:rFonts w:ascii="Arial" w:hAnsi="Arial" w:cs="Arial"/>
          <w:color w:val="000000" w:themeColor="text1"/>
        </w:rPr>
        <w:t>These problems notwithstanding, digital tools generate also potent opportunities</w:t>
      </w:r>
      <w:r w:rsidR="006D5046">
        <w:rPr>
          <w:rFonts w:ascii="Arial" w:hAnsi="Arial" w:cs="Arial"/>
          <w:color w:val="000000" w:themeColor="text1"/>
        </w:rPr>
        <w:t>,</w:t>
      </w:r>
      <w:r w:rsidR="00BB0CC2">
        <w:rPr>
          <w:rFonts w:ascii="Arial" w:hAnsi="Arial" w:cs="Arial"/>
          <w:color w:val="000000" w:themeColor="text1"/>
        </w:rPr>
        <w:t xml:space="preserve"> that digital tool provide </w:t>
      </w:r>
      <w:r w:rsidR="006D5046">
        <w:rPr>
          <w:rFonts w:ascii="Arial" w:hAnsi="Arial" w:cs="Arial"/>
          <w:color w:val="000000" w:themeColor="text1"/>
        </w:rPr>
        <w:t>an</w:t>
      </w:r>
      <w:r w:rsidR="00BB0CC2">
        <w:rPr>
          <w:rFonts w:ascii="Arial" w:hAnsi="Arial" w:cs="Arial"/>
          <w:color w:val="000000" w:themeColor="text1"/>
        </w:rPr>
        <w:t xml:space="preserve"> flexibility and </w:t>
      </w:r>
      <w:r w:rsidR="00A166FA">
        <w:rPr>
          <w:rFonts w:ascii="Arial" w:hAnsi="Arial" w:cs="Arial"/>
          <w:color w:val="000000" w:themeColor="text1"/>
        </w:rPr>
        <w:t>accessible</w:t>
      </w:r>
      <w:r w:rsidR="00BB0CC2">
        <w:rPr>
          <w:rFonts w:ascii="Arial" w:hAnsi="Arial" w:cs="Arial"/>
          <w:color w:val="000000" w:themeColor="text1"/>
        </w:rPr>
        <w:t xml:space="preserve"> learning </w:t>
      </w:r>
      <w:r w:rsidR="006D5046">
        <w:rPr>
          <w:rFonts w:ascii="Arial" w:hAnsi="Arial" w:cs="Arial"/>
          <w:color w:val="000000" w:themeColor="text1"/>
        </w:rPr>
        <w:t>,</w:t>
      </w:r>
      <w:r w:rsidR="00BB0CC2">
        <w:rPr>
          <w:rFonts w:ascii="Arial" w:hAnsi="Arial" w:cs="Arial"/>
          <w:color w:val="000000" w:themeColor="text1"/>
        </w:rPr>
        <w:t>giving student access to online platform</w:t>
      </w:r>
      <w:r w:rsidR="006D5046">
        <w:rPr>
          <w:rFonts w:ascii="Arial" w:hAnsi="Arial" w:cs="Arial"/>
          <w:color w:val="000000" w:themeColor="text1"/>
        </w:rPr>
        <w:t>,</w:t>
      </w:r>
      <w:r w:rsidR="00BB0CC2">
        <w:rPr>
          <w:rFonts w:ascii="Arial" w:hAnsi="Arial" w:cs="Arial"/>
          <w:color w:val="000000" w:themeColor="text1"/>
        </w:rPr>
        <w:t xml:space="preserve"> breaking down the barriers of time and ph</w:t>
      </w:r>
      <w:r w:rsidR="00A166FA">
        <w:rPr>
          <w:rFonts w:ascii="Arial" w:hAnsi="Arial" w:cs="Arial"/>
          <w:color w:val="000000" w:themeColor="text1"/>
        </w:rPr>
        <w:t>ysical location allowing students to access course material ,e-books, academic journals ,and lectures from almost anywhere, at any time</w:t>
      </w:r>
      <w:r w:rsidR="006D5046">
        <w:rPr>
          <w:rFonts w:ascii="Arial" w:hAnsi="Arial" w:cs="Arial"/>
          <w:color w:val="000000" w:themeColor="text1"/>
        </w:rPr>
        <w:t>.</w:t>
      </w:r>
    </w:p>
    <w:p w14:paraId="18C27885" w14:textId="02E862CB" w:rsidR="005E5216" w:rsidRPr="005E5216" w:rsidRDefault="00A166FA" w:rsidP="001D047F">
      <w:pPr>
        <w:spacing w:line="360" w:lineRule="auto"/>
        <w:jc w:val="both"/>
        <w:rPr>
          <w:rFonts w:ascii="Arial" w:hAnsi="Arial" w:cs="Arial"/>
          <w:color w:val="000000" w:themeColor="text1"/>
        </w:rPr>
      </w:pPr>
      <w:r>
        <w:rPr>
          <w:rFonts w:ascii="Arial" w:hAnsi="Arial" w:cs="Arial"/>
          <w:color w:val="000000" w:themeColor="text1"/>
        </w:rPr>
        <w:t>Digital tools also facilities the interaction among students and teachers through online forums, discussing board, and collaborative platforms, which in turns helps students develop crucial teamwork skills for their future careers</w:t>
      </w:r>
      <w:r w:rsidR="005E5216" w:rsidRPr="005E5216">
        <w:rPr>
          <w:rFonts w:ascii="Arial" w:hAnsi="Arial" w:cs="Arial"/>
          <w:color w:val="000000" w:themeColor="text1"/>
        </w:rPr>
        <w:t>. This increases their motivation and makes the students able to revisit a challenging concept and therefore gain mastery with time.</w:t>
      </w:r>
    </w:p>
    <w:p w14:paraId="2D2B5C67" w14:textId="0A105E58" w:rsidR="0099128F" w:rsidRPr="0099128F" w:rsidRDefault="005E5216" w:rsidP="001D047F">
      <w:pPr>
        <w:spacing w:line="360" w:lineRule="auto"/>
        <w:jc w:val="both"/>
        <w:rPr>
          <w:rFonts w:ascii="Arial" w:hAnsi="Arial" w:cs="Arial"/>
          <w:color w:val="000000" w:themeColor="text1"/>
        </w:rPr>
      </w:pPr>
      <w:r w:rsidRPr="005E5216">
        <w:rPr>
          <w:rFonts w:ascii="Arial" w:hAnsi="Arial" w:cs="Arial"/>
          <w:color w:val="000000" w:themeColor="text1"/>
        </w:rPr>
        <w:t>The second chance is international cooperation and availability of resources. Online databases, video conferencing, and discussion forums are examples of digital tools that can allow students to interact with other students, teachers, and professionals globally. In accordance these tools make learning extend beyond the classroom and expose students to a wide range of ideas</w:t>
      </w:r>
      <w:r w:rsidR="00EC7A50">
        <w:rPr>
          <w:rFonts w:ascii="Arial" w:hAnsi="Arial" w:cs="Arial"/>
          <w:color w:val="000000" w:themeColor="text1"/>
        </w:rPr>
        <w:t xml:space="preserve"> </w:t>
      </w:r>
      <w:r w:rsidR="00EC7A50" w:rsidRPr="00EC7A50">
        <w:rPr>
          <w:rFonts w:ascii="Arial" w:hAnsi="Arial" w:cs="Arial"/>
          <w:color w:val="000000" w:themeColor="text1"/>
        </w:rPr>
        <w:t>(Qolamani and Mohammed, 2023)</w:t>
      </w:r>
      <w:r w:rsidRPr="005E5216">
        <w:rPr>
          <w:rFonts w:ascii="Arial" w:hAnsi="Arial" w:cs="Arial"/>
          <w:color w:val="000000" w:themeColor="text1"/>
        </w:rPr>
        <w:t>. When responsibly used, they can make students learn to work as a team, communicate, and be digitally literate, which will benefit them in their academic and professional lives.</w:t>
      </w:r>
    </w:p>
    <w:p w14:paraId="1996B620" w14:textId="6CEC0814" w:rsidR="002B7877" w:rsidRPr="005E5216" w:rsidRDefault="002B7877" w:rsidP="001D047F">
      <w:pPr>
        <w:pStyle w:val="Heading2"/>
      </w:pPr>
      <w:bookmarkStart w:id="9" w:name="_Toc213624029"/>
      <w:r w:rsidRPr="005E5216">
        <w:t>How Students Can Adapt</w:t>
      </w:r>
      <w:bookmarkEnd w:id="9"/>
      <w:r w:rsidRPr="005E5216">
        <w:t xml:space="preserve"> </w:t>
      </w:r>
    </w:p>
    <w:p w14:paraId="03C4C1B1" w14:textId="43E9E4D4" w:rsidR="005E5216" w:rsidRPr="005E5216" w:rsidRDefault="005E5216" w:rsidP="001D047F">
      <w:pPr>
        <w:spacing w:line="360" w:lineRule="auto"/>
        <w:jc w:val="both"/>
        <w:rPr>
          <w:rFonts w:ascii="Arial" w:hAnsi="Arial" w:cs="Arial"/>
          <w:color w:val="000000" w:themeColor="text1"/>
        </w:rPr>
      </w:pPr>
      <w:r w:rsidRPr="005E5216">
        <w:rPr>
          <w:rFonts w:ascii="Arial" w:hAnsi="Arial" w:cs="Arial"/>
          <w:color w:val="000000" w:themeColor="text1"/>
        </w:rPr>
        <w:t>In order to a</w:t>
      </w:r>
      <w:r w:rsidR="005A37AE">
        <w:rPr>
          <w:rFonts w:ascii="Arial" w:hAnsi="Arial" w:cs="Arial"/>
          <w:color w:val="000000" w:themeColor="text1"/>
        </w:rPr>
        <w:t>dapt and thrive in the</w:t>
      </w:r>
      <w:r w:rsidRPr="005E5216">
        <w:rPr>
          <w:rFonts w:ascii="Arial" w:hAnsi="Arial" w:cs="Arial"/>
          <w:color w:val="000000" w:themeColor="text1"/>
        </w:rPr>
        <w:t xml:space="preserve"> digital learning</w:t>
      </w:r>
      <w:r w:rsidR="005A37AE">
        <w:rPr>
          <w:rFonts w:ascii="Arial" w:hAnsi="Arial" w:cs="Arial"/>
          <w:color w:val="000000" w:themeColor="text1"/>
        </w:rPr>
        <w:t xml:space="preserve"> </w:t>
      </w:r>
      <w:r w:rsidR="006D3D86">
        <w:rPr>
          <w:rFonts w:ascii="Arial" w:hAnsi="Arial" w:cs="Arial"/>
          <w:color w:val="000000" w:themeColor="text1"/>
        </w:rPr>
        <w:t>environment</w:t>
      </w:r>
      <w:r w:rsidRPr="005E5216">
        <w:rPr>
          <w:rFonts w:ascii="Arial" w:hAnsi="Arial" w:cs="Arial"/>
          <w:color w:val="000000" w:themeColor="text1"/>
        </w:rPr>
        <w:t xml:space="preserve">, students must consider </w:t>
      </w:r>
      <w:r w:rsidR="00ED6CCF">
        <w:rPr>
          <w:rFonts w:ascii="Arial" w:hAnsi="Arial" w:cs="Arial"/>
          <w:color w:val="000000" w:themeColor="text1"/>
        </w:rPr>
        <w:t xml:space="preserve">some of </w:t>
      </w:r>
      <w:r w:rsidR="005A37AE">
        <w:rPr>
          <w:rFonts w:ascii="Arial" w:hAnsi="Arial" w:cs="Arial"/>
          <w:color w:val="000000" w:themeColor="text1"/>
        </w:rPr>
        <w:t>these 3 practical strategies</w:t>
      </w:r>
      <w:r w:rsidRPr="005E5216">
        <w:rPr>
          <w:rFonts w:ascii="Arial" w:hAnsi="Arial" w:cs="Arial"/>
          <w:color w:val="000000" w:themeColor="text1"/>
        </w:rPr>
        <w:t xml:space="preserve"> that are easy to practise:</w:t>
      </w:r>
    </w:p>
    <w:p w14:paraId="2E47617E" w14:textId="6128C41F" w:rsidR="005E5216" w:rsidRDefault="005E5216" w:rsidP="005A37AE">
      <w:pPr>
        <w:pStyle w:val="ListParagraph"/>
        <w:numPr>
          <w:ilvl w:val="0"/>
          <w:numId w:val="3"/>
        </w:numPr>
        <w:spacing w:line="360" w:lineRule="auto"/>
        <w:jc w:val="both"/>
        <w:rPr>
          <w:rFonts w:ascii="Arial" w:hAnsi="Arial" w:cs="Arial"/>
          <w:color w:val="000000" w:themeColor="text1"/>
        </w:rPr>
      </w:pPr>
      <w:r w:rsidRPr="005E5216">
        <w:rPr>
          <w:rFonts w:ascii="Arial" w:hAnsi="Arial" w:cs="Arial"/>
          <w:color w:val="000000" w:themeColor="text1"/>
        </w:rPr>
        <w:t>Apply time management digital applications. Such applications as Notion, Google Calendar assist students in structuring their tasks, creating reminders, and planning dedicated studying time</w:t>
      </w:r>
      <w:r w:rsidR="00EC7A50" w:rsidRPr="00EC7A50">
        <w:t xml:space="preserve"> </w:t>
      </w:r>
      <w:r w:rsidR="00EC7A50" w:rsidRPr="00EC7A50">
        <w:rPr>
          <w:rFonts w:ascii="Arial" w:hAnsi="Arial" w:cs="Arial"/>
          <w:color w:val="000000" w:themeColor="text1"/>
        </w:rPr>
        <w:t>(Thompson, 2021)</w:t>
      </w:r>
      <w:r w:rsidRPr="005E5216">
        <w:rPr>
          <w:rFonts w:ascii="Arial" w:hAnsi="Arial" w:cs="Arial"/>
          <w:color w:val="000000" w:themeColor="text1"/>
        </w:rPr>
        <w:t xml:space="preserve">. </w:t>
      </w:r>
      <w:r w:rsidR="005453D6">
        <w:rPr>
          <w:rFonts w:ascii="Arial" w:hAnsi="Arial" w:cs="Arial"/>
          <w:color w:val="000000" w:themeColor="text1"/>
        </w:rPr>
        <w:t>In order to avoid p</w:t>
      </w:r>
      <w:r w:rsidR="00EC0621">
        <w:rPr>
          <w:rFonts w:ascii="Arial" w:hAnsi="Arial" w:cs="Arial"/>
          <w:color w:val="000000" w:themeColor="text1"/>
        </w:rPr>
        <w:t>rocrastination</w:t>
      </w:r>
      <w:r w:rsidR="006D5046">
        <w:rPr>
          <w:rFonts w:ascii="Arial" w:hAnsi="Arial" w:cs="Arial"/>
          <w:color w:val="000000" w:themeColor="text1"/>
        </w:rPr>
        <w:t>,</w:t>
      </w:r>
      <w:r w:rsidR="00EC0621">
        <w:rPr>
          <w:rFonts w:ascii="Arial" w:hAnsi="Arial" w:cs="Arial"/>
          <w:color w:val="000000" w:themeColor="text1"/>
        </w:rPr>
        <w:t xml:space="preserve"> </w:t>
      </w:r>
      <w:r w:rsidR="006D5046">
        <w:rPr>
          <w:rFonts w:ascii="Arial" w:hAnsi="Arial" w:cs="Arial"/>
          <w:color w:val="000000" w:themeColor="text1"/>
        </w:rPr>
        <w:t xml:space="preserve">I have </w:t>
      </w:r>
      <w:r w:rsidR="005453D6">
        <w:rPr>
          <w:rFonts w:ascii="Arial" w:hAnsi="Arial" w:cs="Arial"/>
          <w:color w:val="000000" w:themeColor="text1"/>
        </w:rPr>
        <w:t xml:space="preserve"> use </w:t>
      </w:r>
      <w:r w:rsidRPr="005E5216">
        <w:rPr>
          <w:rFonts w:ascii="Arial" w:hAnsi="Arial" w:cs="Arial"/>
          <w:color w:val="000000" w:themeColor="text1"/>
        </w:rPr>
        <w:t xml:space="preserve"> the Pomodoro</w:t>
      </w:r>
      <w:r w:rsidR="00D65E18">
        <w:rPr>
          <w:rFonts w:ascii="Arial" w:hAnsi="Arial" w:cs="Arial"/>
          <w:color w:val="000000" w:themeColor="text1"/>
        </w:rPr>
        <w:t xml:space="preserve"> method </w:t>
      </w:r>
      <w:r w:rsidR="006D5046">
        <w:rPr>
          <w:rFonts w:ascii="Arial" w:hAnsi="Arial" w:cs="Arial"/>
          <w:color w:val="000000" w:themeColor="text1"/>
        </w:rPr>
        <w:t>and</w:t>
      </w:r>
      <w:r w:rsidR="00D65E18">
        <w:rPr>
          <w:rFonts w:ascii="Arial" w:hAnsi="Arial" w:cs="Arial"/>
          <w:color w:val="000000" w:themeColor="text1"/>
        </w:rPr>
        <w:t xml:space="preserve"> the Eisenhower Matrix that help them to prioritise the tasks</w:t>
      </w:r>
      <w:r w:rsidRPr="005E5216">
        <w:rPr>
          <w:rFonts w:ascii="Arial" w:hAnsi="Arial" w:cs="Arial"/>
          <w:color w:val="000000" w:themeColor="text1"/>
        </w:rPr>
        <w:t xml:space="preserve"> </w:t>
      </w:r>
      <w:r w:rsidR="00EC0621">
        <w:rPr>
          <w:rFonts w:ascii="Arial" w:hAnsi="Arial" w:cs="Arial"/>
          <w:color w:val="000000" w:themeColor="text1"/>
        </w:rPr>
        <w:t>.</w:t>
      </w:r>
    </w:p>
    <w:p w14:paraId="36141CE0" w14:textId="77777777" w:rsidR="0019381F" w:rsidRPr="005E5216" w:rsidRDefault="0019381F" w:rsidP="00ED6CCF">
      <w:pPr>
        <w:pStyle w:val="ListParagraph"/>
        <w:spacing w:line="360" w:lineRule="auto"/>
        <w:ind w:left="1080"/>
        <w:jc w:val="both"/>
        <w:rPr>
          <w:rFonts w:ascii="Arial" w:hAnsi="Arial" w:cs="Arial"/>
          <w:color w:val="000000" w:themeColor="text1"/>
        </w:rPr>
      </w:pPr>
    </w:p>
    <w:p w14:paraId="2A099AF1" w14:textId="6965F6BC" w:rsidR="00BD7012" w:rsidRDefault="005E5216" w:rsidP="00BD7012">
      <w:pPr>
        <w:pStyle w:val="ListParagraph"/>
        <w:numPr>
          <w:ilvl w:val="0"/>
          <w:numId w:val="3"/>
        </w:numPr>
        <w:spacing w:line="360" w:lineRule="auto"/>
        <w:jc w:val="both"/>
        <w:rPr>
          <w:rFonts w:ascii="Arial" w:hAnsi="Arial" w:cs="Arial"/>
          <w:color w:val="000000" w:themeColor="text1"/>
        </w:rPr>
      </w:pPr>
      <w:r w:rsidRPr="005E5216">
        <w:rPr>
          <w:rFonts w:ascii="Arial" w:hAnsi="Arial" w:cs="Arial"/>
          <w:color w:val="000000" w:themeColor="text1"/>
        </w:rPr>
        <w:lastRenderedPageBreak/>
        <w:t>Grow into critical digital literacy. Students are to be taught how to assess the information they find online, compare the sources, and apply AI tools wisely. Ng (2022) states that critical analysis of online materials is a way to avoid misinformation and assure academic integrity.</w:t>
      </w:r>
    </w:p>
    <w:p w14:paraId="7F26B300" w14:textId="77777777" w:rsidR="00BD7012" w:rsidRPr="00BD7012" w:rsidRDefault="00BD7012" w:rsidP="00BD7012">
      <w:pPr>
        <w:pStyle w:val="ListParagraph"/>
        <w:rPr>
          <w:rFonts w:ascii="Arial" w:hAnsi="Arial" w:cs="Arial"/>
          <w:color w:val="000000" w:themeColor="text1"/>
        </w:rPr>
      </w:pPr>
    </w:p>
    <w:p w14:paraId="243E2539" w14:textId="77777777" w:rsidR="00BD7012" w:rsidRPr="00BD7012" w:rsidRDefault="00BD7012" w:rsidP="00BD7012">
      <w:pPr>
        <w:pStyle w:val="ListParagraph"/>
        <w:spacing w:line="360" w:lineRule="auto"/>
        <w:ind w:left="1440"/>
        <w:jc w:val="both"/>
        <w:rPr>
          <w:rFonts w:ascii="Arial" w:hAnsi="Arial" w:cs="Arial"/>
          <w:color w:val="000000" w:themeColor="text1"/>
        </w:rPr>
      </w:pPr>
    </w:p>
    <w:p w14:paraId="11B6C07D" w14:textId="5C4AF88B" w:rsidR="005E5216" w:rsidRDefault="005E5216" w:rsidP="005A37AE">
      <w:pPr>
        <w:pStyle w:val="ListParagraph"/>
        <w:numPr>
          <w:ilvl w:val="0"/>
          <w:numId w:val="3"/>
        </w:numPr>
        <w:spacing w:line="360" w:lineRule="auto"/>
        <w:jc w:val="both"/>
        <w:rPr>
          <w:rFonts w:ascii="Arial" w:hAnsi="Arial" w:cs="Arial"/>
          <w:color w:val="000000" w:themeColor="text1"/>
        </w:rPr>
      </w:pPr>
      <w:r w:rsidRPr="005E5216">
        <w:rPr>
          <w:rFonts w:ascii="Arial" w:hAnsi="Arial" w:cs="Arial"/>
          <w:color w:val="000000" w:themeColor="text1"/>
        </w:rPr>
        <w:t>Make use of online support groups. Being a member of virtual study group or participating in digital skills workshops allow students to be motivated and develop confidence in using new tools. Learning remotely can make a person feel isolated, which can be minimised through collaborative tools, such as Microsoft Teams or Discord communities.</w:t>
      </w:r>
    </w:p>
    <w:p w14:paraId="0771291E" w14:textId="2A3CE36A" w:rsidR="00BD7012" w:rsidRPr="005E5216" w:rsidRDefault="00BD7012" w:rsidP="00BD7012">
      <w:pPr>
        <w:pStyle w:val="ListParagraph"/>
        <w:spacing w:line="360" w:lineRule="auto"/>
        <w:ind w:left="1440"/>
        <w:jc w:val="both"/>
        <w:rPr>
          <w:rFonts w:ascii="Arial" w:hAnsi="Arial" w:cs="Arial"/>
          <w:color w:val="000000" w:themeColor="text1"/>
        </w:rPr>
      </w:pPr>
      <w:r>
        <w:rPr>
          <w:rFonts w:ascii="Arial" w:hAnsi="Arial" w:cs="Arial"/>
          <w:color w:val="000000" w:themeColor="text1"/>
        </w:rPr>
        <w:t>Appling these 3 strategies students can improve their learning using digital tools.</w:t>
      </w:r>
    </w:p>
    <w:p w14:paraId="34B485EE" w14:textId="77777777" w:rsidR="005E5216" w:rsidRPr="005E5216" w:rsidRDefault="005E5216" w:rsidP="001D047F">
      <w:pPr>
        <w:pStyle w:val="Heading2"/>
      </w:pPr>
      <w:bookmarkStart w:id="10" w:name="_Toc213624030"/>
      <w:r w:rsidRPr="005E5216">
        <w:t>Conclusion</w:t>
      </w:r>
      <w:bookmarkEnd w:id="10"/>
    </w:p>
    <w:p w14:paraId="3EEECA0B" w14:textId="779385CB" w:rsidR="003E103C" w:rsidRDefault="00BD7012" w:rsidP="001D047F">
      <w:pPr>
        <w:spacing w:line="360" w:lineRule="auto"/>
        <w:jc w:val="both"/>
        <w:rPr>
          <w:rFonts w:ascii="Arial" w:hAnsi="Arial" w:cs="Arial"/>
          <w:color w:val="000000" w:themeColor="text1"/>
        </w:rPr>
      </w:pPr>
      <w:r>
        <w:rPr>
          <w:rFonts w:ascii="Arial" w:hAnsi="Arial" w:cs="Arial"/>
          <w:color w:val="000000" w:themeColor="text1"/>
        </w:rPr>
        <w:t>Time management, wellbeing,</w:t>
      </w:r>
      <w:r w:rsidR="005E5216" w:rsidRPr="005E5216">
        <w:rPr>
          <w:rFonts w:ascii="Arial" w:hAnsi="Arial" w:cs="Arial"/>
          <w:color w:val="000000" w:themeColor="text1"/>
        </w:rPr>
        <w:t>and unequal access, on the one hand, and personalised learning and collaboration with the rest of the world, on the other hand, are becoming the challenges</w:t>
      </w:r>
      <w:r w:rsidR="003E103C">
        <w:rPr>
          <w:rFonts w:ascii="Arial" w:hAnsi="Arial" w:cs="Arial"/>
          <w:color w:val="000000" w:themeColor="text1"/>
        </w:rPr>
        <w:t xml:space="preserve"> </w:t>
      </w:r>
      <w:r>
        <w:rPr>
          <w:rFonts w:ascii="Arial" w:hAnsi="Arial" w:cs="Arial"/>
          <w:color w:val="000000" w:themeColor="text1"/>
        </w:rPr>
        <w:t>that many student face.</w:t>
      </w:r>
    </w:p>
    <w:p w14:paraId="13D7AAB4" w14:textId="77A84210" w:rsidR="0099128F" w:rsidRPr="0099128F" w:rsidRDefault="005E5216" w:rsidP="001D047F">
      <w:pPr>
        <w:spacing w:line="360" w:lineRule="auto"/>
        <w:jc w:val="both"/>
        <w:rPr>
          <w:rFonts w:ascii="Arial" w:hAnsi="Arial" w:cs="Arial"/>
          <w:color w:val="000000" w:themeColor="text1"/>
        </w:rPr>
      </w:pPr>
      <w:r w:rsidRPr="005E5216">
        <w:rPr>
          <w:rFonts w:ascii="Arial" w:hAnsi="Arial" w:cs="Arial"/>
          <w:color w:val="000000" w:themeColor="text1"/>
        </w:rPr>
        <w:t xml:space="preserve">As a way to adjust, the students are expected to plan their time, create a high level of digital literacy, and participate in online learning communities. The issue of digital adaptation does not only involve being able to use digital tools efficiently, but rather, it is a matter of getting the discipline and critical thinking to employ the tools effectively. With the </w:t>
      </w:r>
      <w:r w:rsidR="006A4AE5" w:rsidRPr="005E5216">
        <w:rPr>
          <w:rFonts w:ascii="Arial" w:hAnsi="Arial" w:cs="Arial"/>
          <w:color w:val="000000" w:themeColor="text1"/>
        </w:rPr>
        <w:t>ever-changing</w:t>
      </w:r>
      <w:r w:rsidRPr="005E5216">
        <w:rPr>
          <w:rFonts w:ascii="Arial" w:hAnsi="Arial" w:cs="Arial"/>
          <w:color w:val="000000" w:themeColor="text1"/>
        </w:rPr>
        <w:t xml:space="preserve"> nature of digital learning, the learners who are ready to adopt these skills will stand in the best position to </w:t>
      </w:r>
      <w:r w:rsidR="00133B68">
        <w:rPr>
          <w:rFonts w:ascii="Arial" w:hAnsi="Arial" w:cs="Arial"/>
          <w:color w:val="000000" w:themeColor="text1"/>
        </w:rPr>
        <w:t>gai</w:t>
      </w:r>
      <w:r w:rsidRPr="005E5216">
        <w:rPr>
          <w:rFonts w:ascii="Arial" w:hAnsi="Arial" w:cs="Arial"/>
          <w:color w:val="000000" w:themeColor="text1"/>
        </w:rPr>
        <w:t>n academic and career success</w:t>
      </w:r>
      <w:r w:rsidR="0099128F" w:rsidRPr="0099128F">
        <w:rPr>
          <w:rFonts w:ascii="Arial" w:hAnsi="Arial" w:cs="Arial"/>
          <w:color w:val="000000" w:themeColor="text1"/>
        </w:rPr>
        <w:t>.</w:t>
      </w:r>
    </w:p>
    <w:p w14:paraId="6606BF58" w14:textId="77777777" w:rsidR="004E4F51" w:rsidRDefault="004E4F51">
      <w:pPr>
        <w:rPr>
          <w:rFonts w:ascii="Arial" w:eastAsiaTheme="majorEastAsia" w:hAnsi="Arial" w:cs="Arial"/>
          <w:b/>
          <w:bCs/>
          <w:color w:val="000000" w:themeColor="text1"/>
        </w:rPr>
      </w:pPr>
      <w:r>
        <w:br w:type="page"/>
      </w:r>
    </w:p>
    <w:p w14:paraId="5EECBC74" w14:textId="1CFB0BF7" w:rsidR="005B1CF8" w:rsidRPr="00985DAD" w:rsidRDefault="006D194F" w:rsidP="001D047F">
      <w:pPr>
        <w:pStyle w:val="Heading1"/>
      </w:pPr>
      <w:bookmarkStart w:id="11" w:name="_Toc213624031"/>
      <w:r w:rsidRPr="00985DAD">
        <w:lastRenderedPageBreak/>
        <w:t xml:space="preserve">Component 3 </w:t>
      </w:r>
      <w:r w:rsidR="005B1CF8" w:rsidRPr="00985DAD">
        <w:t>–</w:t>
      </w:r>
      <w:r w:rsidRPr="00985DAD">
        <w:t xml:space="preserve"> </w:t>
      </w:r>
      <w:r w:rsidR="00C17C07" w:rsidRPr="00985DAD">
        <w:t>Reflective Presentation</w:t>
      </w:r>
      <w:bookmarkEnd w:id="11"/>
    </w:p>
    <w:p w14:paraId="796DD42A" w14:textId="4302C870" w:rsidR="007E0EEA" w:rsidRDefault="00C17C07" w:rsidP="007E0EEA">
      <w:pPr>
        <w:pStyle w:val="Heading2"/>
      </w:pPr>
      <w:bookmarkStart w:id="12" w:name="_Toc213624032"/>
      <w:r w:rsidRPr="00E140CD">
        <w:t xml:space="preserve">Slide 1 </w:t>
      </w:r>
      <w:r w:rsidR="00090FB1" w:rsidRPr="00E140CD">
        <w:t>(Overvi</w:t>
      </w:r>
      <w:bookmarkEnd w:id="12"/>
      <w:r w:rsidR="005E6667">
        <w:t>ew)</w:t>
      </w:r>
      <w:r w:rsidR="008B2A4D">
        <w:t xml:space="preserve"> </w:t>
      </w:r>
    </w:p>
    <w:p w14:paraId="3F549CDE" w14:textId="0AC0B616" w:rsidR="008B2A4D" w:rsidRPr="008B2A4D" w:rsidRDefault="008B2A4D" w:rsidP="008B2A4D">
      <w:r w:rsidRPr="008B2A4D">
        <w:t>The  influence of AI platforms, e-learning applications, and online collaboration on the education process is given. In the discussion, Alenezi (2023) identifies two significant issues, distraction and inequality, and two opportunities, personalisation and global learning.</w:t>
      </w:r>
    </w:p>
    <w:p w14:paraId="10981C4A" w14:textId="0507B50D" w:rsidR="007E0EEA" w:rsidRDefault="005E6667" w:rsidP="008B2A4D">
      <w:r w:rsidRPr="005E6667">
        <w:rPr>
          <w:rFonts w:ascii="Arial" w:hAnsi="Arial" w:cs="Arial"/>
          <w:color w:val="000000" w:themeColor="text1"/>
        </w:rPr>
        <w:drawing>
          <wp:inline distT="0" distB="0" distL="0" distR="0" wp14:anchorId="2B5B6328" wp14:editId="359733E8">
            <wp:extent cx="4064100" cy="2286000"/>
            <wp:effectExtent l="0" t="0" r="0" b="0"/>
            <wp:docPr id="10538607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7602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076521" cy="2292987"/>
                    </a:xfrm>
                    <a:prstGeom prst="rect">
                      <a:avLst/>
                    </a:prstGeom>
                  </pic:spPr>
                </pic:pic>
              </a:graphicData>
            </a:graphic>
          </wp:inline>
        </w:drawing>
      </w:r>
      <w:bookmarkStart w:id="13" w:name="_Toc213624033"/>
    </w:p>
    <w:p w14:paraId="4893D9E6" w14:textId="3B27358F" w:rsidR="008B2A4D" w:rsidRDefault="00E53D16" w:rsidP="007E3FC9">
      <w:pPr>
        <w:pStyle w:val="Heading2"/>
      </w:pPr>
      <w:r w:rsidRPr="00E140CD">
        <w:t>Slid</w:t>
      </w:r>
      <w:r w:rsidR="008B2A4D">
        <w:t>e</w:t>
      </w:r>
      <w:r w:rsidRPr="00E140CD">
        <w:t>2(Research)</w:t>
      </w:r>
      <w:bookmarkEnd w:id="13"/>
      <w:r w:rsidR="008B2A4D">
        <w:t xml:space="preserve"> </w:t>
      </w:r>
    </w:p>
    <w:p w14:paraId="239F16CF" w14:textId="4D84C759" w:rsidR="005B1CF8" w:rsidRPr="007E3FC9" w:rsidRDefault="008B2A4D" w:rsidP="000E1719">
      <w:r w:rsidRPr="008B2A4D">
        <w:t>Google Scholar, PubMed and institutional library databases were the main search tools</w:t>
      </w:r>
      <w:r>
        <w:t>.</w:t>
      </w:r>
      <w:r w:rsidRPr="008B2A4D">
        <w:t xml:space="preserve"> </w:t>
      </w:r>
      <w:r w:rsidRPr="008B2A4D">
        <w:t xml:space="preserve">One of the issues </w:t>
      </w:r>
      <w:r>
        <w:t>I</w:t>
      </w:r>
      <w:r w:rsidRPr="008B2A4D">
        <w:t xml:space="preserve"> encountered was to find out the credibility of the source and this </w:t>
      </w:r>
      <w:r>
        <w:t>how</w:t>
      </w:r>
      <w:r w:rsidRPr="008B2A4D">
        <w:t xml:space="preserve"> managed through CRAAP test</w:t>
      </w:r>
      <w:r>
        <w:t>.</w:t>
      </w:r>
      <w:r w:rsidRPr="008B2A4D">
        <w:t xml:space="preserve"> </w:t>
      </w:r>
      <w:r w:rsidRPr="008B2A4D">
        <w:t xml:space="preserve">The  finding was that online tools improve the engagement of the students but they might also cause </w:t>
      </w:r>
      <w:r w:rsidR="000E1719">
        <w:t>to much</w:t>
      </w:r>
      <w:r w:rsidRPr="008B2A4D">
        <w:t xml:space="preserve"> overload. Also, the results of Alenezi et al. (2023) sugg</w:t>
      </w:r>
      <w:r w:rsidR="000E1719" w:rsidRPr="008B2A4D">
        <w:t>est that distraction is the primary challenge among 65 percent of online learners when they use digital learning technologies</w:t>
      </w:r>
      <w:r w:rsidR="000E1719" w:rsidRPr="005E6667">
        <w:rPr>
          <w:rFonts w:ascii="Arial" w:hAnsi="Arial" w:cs="Arial"/>
          <w:color w:val="000000" w:themeColor="text1"/>
        </w:rPr>
        <w:t xml:space="preserve"> </w:t>
      </w:r>
      <w:r w:rsidR="000E1719" w:rsidRPr="005E6667">
        <w:rPr>
          <w:rFonts w:ascii="Arial" w:hAnsi="Arial" w:cs="Arial"/>
          <w:color w:val="000000" w:themeColor="text1"/>
        </w:rPr>
        <w:drawing>
          <wp:inline distT="0" distB="0" distL="0" distR="0" wp14:anchorId="0AF23119" wp14:editId="0E303E43">
            <wp:extent cx="4083050" cy="2799442"/>
            <wp:effectExtent l="0" t="0" r="0" b="1270"/>
            <wp:docPr id="16419555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96169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4113827" cy="2820544"/>
                    </a:xfrm>
                    <a:prstGeom prst="rect">
                      <a:avLst/>
                    </a:prstGeom>
                  </pic:spPr>
                </pic:pic>
              </a:graphicData>
            </a:graphic>
          </wp:inline>
        </w:drawing>
      </w:r>
      <w:r w:rsidRPr="008B2A4D">
        <w:t xml:space="preserve"> </w:t>
      </w:r>
      <w:r w:rsidR="000E1719" w:rsidRPr="000E1719">
        <w:t xml:space="preserve"> </w:t>
      </w:r>
      <w:r w:rsidR="000E1719" w:rsidRPr="008B2A4D">
        <w:t>Google Scholar, PubMed and institutional library databases were the main search tools</w:t>
      </w:r>
      <w:r w:rsidR="000E1719">
        <w:t>.</w:t>
      </w:r>
      <w:r w:rsidR="000E1719" w:rsidRPr="008B2A4D">
        <w:t xml:space="preserve"> One of the </w:t>
      </w:r>
      <w:r w:rsidR="000E1719" w:rsidRPr="008B2A4D">
        <w:lastRenderedPageBreak/>
        <w:t xml:space="preserve">issues </w:t>
      </w:r>
      <w:r w:rsidR="000E1719">
        <w:t>I</w:t>
      </w:r>
      <w:r w:rsidR="000E1719" w:rsidRPr="008B2A4D">
        <w:t xml:space="preserve"> encountered was to find out the credibility of the source and this </w:t>
      </w:r>
      <w:r w:rsidR="000E1719">
        <w:t>how</w:t>
      </w:r>
      <w:r w:rsidR="000E1719" w:rsidRPr="008B2A4D">
        <w:t xml:space="preserve"> managed through CRAAP test</w:t>
      </w:r>
      <w:r w:rsidR="000E1719">
        <w:t>.</w:t>
      </w:r>
      <w:r w:rsidR="000E1719" w:rsidRPr="008B2A4D">
        <w:t xml:space="preserve"> The  finding was that online tools improve the engagement of the students but they might also cause </w:t>
      </w:r>
      <w:r w:rsidR="000E1719">
        <w:t>to much</w:t>
      </w:r>
      <w:r w:rsidR="000E1719" w:rsidRPr="008B2A4D">
        <w:t xml:space="preserve"> overload. Also, the results of Alenezi et al. (2023) suggest that distraction is the primary challenge among 65 percent of online learners when they use digital learning technologies</w:t>
      </w:r>
      <w:r w:rsidR="000E1719">
        <w:t>.</w:t>
      </w:r>
      <w:r w:rsidRPr="008B2A4D">
        <w:t xml:space="preserve"> </w:t>
      </w:r>
    </w:p>
    <w:p w14:paraId="4290D9F1" w14:textId="0C8DFB70" w:rsidR="00A23634" w:rsidRDefault="00A23634" w:rsidP="00A308FB">
      <w:pPr>
        <w:widowControl w:val="0"/>
        <w:autoSpaceDE w:val="0"/>
        <w:autoSpaceDN w:val="0"/>
        <w:spacing w:line="360" w:lineRule="auto"/>
        <w:jc w:val="both"/>
        <w:rPr>
          <w:rFonts w:ascii="Arial" w:hAnsi="Arial" w:cs="Arial"/>
          <w:color w:val="000000" w:themeColor="text1"/>
        </w:rPr>
      </w:pPr>
    </w:p>
    <w:p w14:paraId="5FA0C1FD" w14:textId="5C14CEB1" w:rsidR="007E3FC9" w:rsidRPr="009830E1" w:rsidRDefault="007E3FC9" w:rsidP="007E3FC9">
      <w:pPr>
        <w:widowControl w:val="0"/>
        <w:autoSpaceDE w:val="0"/>
        <w:autoSpaceDN w:val="0"/>
        <w:spacing w:line="360" w:lineRule="auto"/>
        <w:jc w:val="both"/>
        <w:rPr>
          <w:rFonts w:ascii="Arial" w:hAnsi="Arial" w:cs="Arial"/>
          <w:color w:val="000000" w:themeColor="text1"/>
        </w:rPr>
      </w:pPr>
    </w:p>
    <w:p w14:paraId="26A603FE" w14:textId="2D959D34" w:rsidR="00E53D16" w:rsidRDefault="0086795C" w:rsidP="001D047F">
      <w:pPr>
        <w:pStyle w:val="Heading2"/>
      </w:pPr>
      <w:bookmarkStart w:id="14" w:name="_Toc213624034"/>
      <w:r w:rsidRPr="00E140CD">
        <w:t>Slide 3 (Planning &amp; Writing)</w:t>
      </w:r>
      <w:bookmarkEnd w:id="14"/>
    </w:p>
    <w:p w14:paraId="3FC6A3C4" w14:textId="1FC1DF3A" w:rsidR="000E1719" w:rsidRPr="000E1719" w:rsidRDefault="000E1719" w:rsidP="000E1719">
      <w:r w:rsidRPr="000E1719">
        <w:t>CiteThisForMe (Birla, 2023) was utilised in the Harvard-style referencing to achieve academic accuracy.</w:t>
      </w:r>
      <w:r w:rsidRPr="000E1719">
        <w:t xml:space="preserve"> </w:t>
      </w:r>
      <w:r w:rsidRPr="000E1719">
        <w:t>T</w:t>
      </w:r>
      <w:r>
        <w:t>his</w:t>
      </w:r>
      <w:r w:rsidRPr="000E1719">
        <w:t xml:space="preserve"> </w:t>
      </w:r>
      <w:r w:rsidR="0069252F">
        <w:t>report</w:t>
      </w:r>
      <w:r w:rsidRPr="000E1719">
        <w:t xml:space="preserve"> was </w:t>
      </w:r>
      <w:r w:rsidR="0069252F">
        <w:t>written</w:t>
      </w:r>
      <w:r w:rsidRPr="000E1719">
        <w:t xml:space="preserve"> in a logical order starting with the introduction after which the challenges, opportunities,  and conclusion</w:t>
      </w:r>
      <w:r w:rsidR="0069252F">
        <w:t>.</w:t>
      </w:r>
    </w:p>
    <w:p w14:paraId="022C85C5" w14:textId="218DBEC2" w:rsidR="001E77D3" w:rsidRDefault="005E6667" w:rsidP="00A308FB">
      <w:pPr>
        <w:widowControl w:val="0"/>
        <w:autoSpaceDE w:val="0"/>
        <w:autoSpaceDN w:val="0"/>
        <w:spacing w:line="360" w:lineRule="auto"/>
        <w:jc w:val="both"/>
        <w:rPr>
          <w:rFonts w:ascii="Arial" w:hAnsi="Arial" w:cs="Arial"/>
          <w:color w:val="000000" w:themeColor="text1"/>
        </w:rPr>
      </w:pPr>
      <w:r w:rsidRPr="005E6667">
        <w:rPr>
          <w:rFonts w:ascii="Arial" w:hAnsi="Arial" w:cs="Arial"/>
          <w:color w:val="000000" w:themeColor="text1"/>
        </w:rPr>
        <w:drawing>
          <wp:inline distT="0" distB="0" distL="0" distR="0" wp14:anchorId="55DBDA7D" wp14:editId="5305DAD3">
            <wp:extent cx="4292600" cy="2414529"/>
            <wp:effectExtent l="0" t="0" r="0" b="5080"/>
            <wp:docPr id="129185995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59953"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303362" cy="2420583"/>
                    </a:xfrm>
                    <a:prstGeom prst="rect">
                      <a:avLst/>
                    </a:prstGeom>
                  </pic:spPr>
                </pic:pic>
              </a:graphicData>
            </a:graphic>
          </wp:inline>
        </w:drawing>
      </w:r>
    </w:p>
    <w:p w14:paraId="4ECC2202" w14:textId="05EB3D66" w:rsidR="005B1CF8" w:rsidRDefault="008E10D6" w:rsidP="001D047F">
      <w:pPr>
        <w:pStyle w:val="Heading2"/>
      </w:pPr>
      <w:bookmarkStart w:id="15" w:name="_Toc213624035"/>
      <w:r w:rsidRPr="00E140CD">
        <w:t>Slide 4 (Challenges)</w:t>
      </w:r>
      <w:bookmarkEnd w:id="15"/>
      <w:r w:rsidR="0069252F">
        <w:t xml:space="preserve">  </w:t>
      </w:r>
    </w:p>
    <w:p w14:paraId="75E58065" w14:textId="6E354A18" w:rsidR="0069252F" w:rsidRPr="00E140CD" w:rsidRDefault="0069252F" w:rsidP="0069252F">
      <w:pPr>
        <w:pStyle w:val="NormalWeb"/>
        <w:spacing w:line="360" w:lineRule="auto"/>
        <w:jc w:val="both"/>
        <w:rPr>
          <w:rFonts w:ascii="Arial" w:hAnsi="Arial" w:cs="Arial"/>
          <w:color w:val="000000" w:themeColor="text1"/>
        </w:rPr>
      </w:pPr>
      <w:r w:rsidRPr="0094069A">
        <w:rPr>
          <w:rFonts w:ascii="Arial" w:hAnsi="Arial" w:cs="Arial"/>
          <w:color w:val="000000" w:themeColor="text1"/>
        </w:rPr>
        <w:t>The issue of time management was also not easy--the initial draught took</w:t>
      </w:r>
      <w:r>
        <w:rPr>
          <w:rFonts w:ascii="Arial" w:hAnsi="Arial" w:cs="Arial"/>
          <w:color w:val="000000" w:themeColor="text1"/>
        </w:rPr>
        <w:t xml:space="preserve"> me</w:t>
      </w:r>
      <w:r w:rsidRPr="0094069A">
        <w:rPr>
          <w:rFonts w:ascii="Arial" w:hAnsi="Arial" w:cs="Arial"/>
          <w:color w:val="000000" w:themeColor="text1"/>
        </w:rPr>
        <w:t xml:space="preserve"> </w:t>
      </w:r>
      <w:r>
        <w:rPr>
          <w:rFonts w:ascii="Arial" w:hAnsi="Arial" w:cs="Arial"/>
          <w:color w:val="000000" w:themeColor="text1"/>
        </w:rPr>
        <w:t>several</w:t>
      </w:r>
      <w:r w:rsidRPr="0094069A">
        <w:rPr>
          <w:rFonts w:ascii="Arial" w:hAnsi="Arial" w:cs="Arial"/>
          <w:color w:val="000000" w:themeColor="text1"/>
        </w:rPr>
        <w:t xml:space="preserve"> days   to</w:t>
      </w:r>
      <w:r>
        <w:rPr>
          <w:rFonts w:ascii="Arial" w:hAnsi="Arial" w:cs="Arial"/>
          <w:color w:val="000000" w:themeColor="text1"/>
        </w:rPr>
        <w:t xml:space="preserve"> do</w:t>
      </w:r>
      <w:r w:rsidRPr="0094069A">
        <w:rPr>
          <w:rFonts w:ascii="Arial" w:hAnsi="Arial" w:cs="Arial"/>
          <w:color w:val="000000" w:themeColor="text1"/>
        </w:rPr>
        <w:t xml:space="preserve"> research. To address this challenge, it was possible to develop summary tables that reduce the number of results and that are recommended by Bygstad et al. (2022). </w:t>
      </w:r>
    </w:p>
    <w:p w14:paraId="724FAE7A" w14:textId="77777777" w:rsidR="0069252F" w:rsidRPr="0069252F" w:rsidRDefault="0069252F" w:rsidP="0069252F"/>
    <w:p w14:paraId="4013E843" w14:textId="34987550" w:rsidR="009F214B" w:rsidRPr="009F214B" w:rsidRDefault="009F214B" w:rsidP="009F214B">
      <w:r w:rsidRPr="009F214B">
        <w:lastRenderedPageBreak/>
        <w:drawing>
          <wp:inline distT="0" distB="0" distL="0" distR="0" wp14:anchorId="57D942D8" wp14:editId="54115B41">
            <wp:extent cx="4240217" cy="2385064"/>
            <wp:effectExtent l="0" t="0" r="8255" b="0"/>
            <wp:docPr id="14616585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58506"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4276389" cy="2405410"/>
                    </a:xfrm>
                    <a:prstGeom prst="rect">
                      <a:avLst/>
                    </a:prstGeom>
                  </pic:spPr>
                </pic:pic>
              </a:graphicData>
            </a:graphic>
          </wp:inline>
        </w:drawing>
      </w:r>
    </w:p>
    <w:p w14:paraId="3E159689" w14:textId="0235B95C" w:rsidR="008E10D6" w:rsidRDefault="00AF70A2" w:rsidP="001D047F">
      <w:pPr>
        <w:pStyle w:val="Heading2"/>
      </w:pPr>
      <w:bookmarkStart w:id="16" w:name="_Toc213624036"/>
      <w:r w:rsidRPr="00E140CD">
        <w:t>Slide 5 (Successes)</w:t>
      </w:r>
      <w:bookmarkEnd w:id="16"/>
      <w:r w:rsidR="0069252F">
        <w:t xml:space="preserve">  </w:t>
      </w:r>
    </w:p>
    <w:p w14:paraId="4BE5F9AA" w14:textId="496FBA3C" w:rsidR="0069252F" w:rsidRPr="0069252F" w:rsidRDefault="0069252F" w:rsidP="0069252F">
      <w:r w:rsidRPr="004F1862">
        <w:rPr>
          <w:rFonts w:ascii="Arial" w:hAnsi="Arial" w:cs="Arial"/>
          <w:color w:val="000000" w:themeColor="text1"/>
        </w:rPr>
        <w:t>I have developed skills in my academic writing, referencing and self-discipline which are evident in the process. O</w:t>
      </w:r>
      <w:r>
        <w:rPr>
          <w:rFonts w:ascii="Arial" w:hAnsi="Arial" w:cs="Arial"/>
          <w:color w:val="000000" w:themeColor="text1"/>
        </w:rPr>
        <w:t>ne of the</w:t>
      </w:r>
      <w:r w:rsidRPr="004F1862">
        <w:rPr>
          <w:rFonts w:ascii="Arial" w:hAnsi="Arial" w:cs="Arial"/>
          <w:color w:val="000000" w:themeColor="text1"/>
        </w:rPr>
        <w:t xml:space="preserve"> strategies that I implemented to improve my productivity include Pomodoro </w:t>
      </w:r>
      <w:r w:rsidR="00EB72F1" w:rsidRPr="004F1862">
        <w:rPr>
          <w:rFonts w:ascii="Arial" w:hAnsi="Arial" w:cs="Arial"/>
          <w:color w:val="000000" w:themeColor="text1"/>
        </w:rPr>
        <w:t>technique.</w:t>
      </w:r>
      <w:r w:rsidRPr="004F1862">
        <w:rPr>
          <w:rFonts w:ascii="Arial" w:hAnsi="Arial" w:cs="Arial"/>
          <w:color w:val="000000" w:themeColor="text1"/>
        </w:rPr>
        <w:t xml:space="preserve"> This exercise developed my faith in the judgement of viable scholarly studies. Supportive evidence by Cope and Phillips (2025) indicates that 76</w:t>
      </w:r>
      <w:r>
        <w:rPr>
          <w:rFonts w:ascii="Arial" w:hAnsi="Arial" w:cs="Arial"/>
          <w:color w:val="000000" w:themeColor="text1"/>
        </w:rPr>
        <w:t xml:space="preserve">% </w:t>
      </w:r>
      <w:r w:rsidRPr="004F1862">
        <w:rPr>
          <w:rFonts w:ascii="Arial" w:hAnsi="Arial" w:cs="Arial"/>
          <w:color w:val="000000" w:themeColor="text1"/>
        </w:rPr>
        <w:t>of students who utilise planning tools indicate increased productivity which is in line with my individual learning outcomes.</w:t>
      </w:r>
    </w:p>
    <w:p w14:paraId="5A26A82C" w14:textId="77777777" w:rsidR="0069252F" w:rsidRPr="0069252F" w:rsidRDefault="0069252F" w:rsidP="0069252F"/>
    <w:p w14:paraId="1DA474C7" w14:textId="02BB13B9" w:rsidR="00FF669C" w:rsidRDefault="009F214B" w:rsidP="00A308FB">
      <w:pPr>
        <w:widowControl w:val="0"/>
        <w:autoSpaceDE w:val="0"/>
        <w:autoSpaceDN w:val="0"/>
        <w:spacing w:line="360" w:lineRule="auto"/>
        <w:jc w:val="both"/>
        <w:rPr>
          <w:rFonts w:ascii="Arial" w:hAnsi="Arial" w:cs="Arial"/>
          <w:color w:val="000000" w:themeColor="text1"/>
        </w:rPr>
      </w:pPr>
      <w:r w:rsidRPr="009F214B">
        <w:rPr>
          <w:rFonts w:ascii="Arial" w:hAnsi="Arial" w:cs="Arial"/>
          <w:color w:val="000000" w:themeColor="text1"/>
        </w:rPr>
        <w:drawing>
          <wp:inline distT="0" distB="0" distL="0" distR="0" wp14:anchorId="5DF05BC6" wp14:editId="12763811">
            <wp:extent cx="4007655" cy="2254250"/>
            <wp:effectExtent l="0" t="0" r="0" b="0"/>
            <wp:docPr id="1473204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415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035944" cy="2270162"/>
                    </a:xfrm>
                    <a:prstGeom prst="rect">
                      <a:avLst/>
                    </a:prstGeom>
                  </pic:spPr>
                </pic:pic>
              </a:graphicData>
            </a:graphic>
          </wp:inline>
        </w:drawing>
      </w:r>
    </w:p>
    <w:p w14:paraId="537F87E7" w14:textId="5AF1ACCB" w:rsidR="004F1862" w:rsidRPr="00A308FB" w:rsidRDefault="004F1862" w:rsidP="00A308FB">
      <w:pPr>
        <w:widowControl w:val="0"/>
        <w:autoSpaceDE w:val="0"/>
        <w:autoSpaceDN w:val="0"/>
        <w:spacing w:line="360" w:lineRule="auto"/>
        <w:jc w:val="both"/>
        <w:rPr>
          <w:rFonts w:ascii="Arial" w:hAnsi="Arial" w:cs="Arial"/>
          <w:color w:val="000000" w:themeColor="text1"/>
        </w:rPr>
      </w:pPr>
    </w:p>
    <w:p w14:paraId="6E9E3F07" w14:textId="77777777" w:rsidR="00D43D96" w:rsidRPr="00E140CD" w:rsidRDefault="00D43D96" w:rsidP="001D047F">
      <w:pPr>
        <w:pStyle w:val="ListParagraph"/>
        <w:widowControl w:val="0"/>
        <w:autoSpaceDE w:val="0"/>
        <w:autoSpaceDN w:val="0"/>
        <w:spacing w:line="360" w:lineRule="auto"/>
        <w:jc w:val="both"/>
        <w:rPr>
          <w:rFonts w:ascii="Arial" w:hAnsi="Arial" w:cs="Arial"/>
          <w:color w:val="000000" w:themeColor="text1"/>
        </w:rPr>
      </w:pPr>
    </w:p>
    <w:p w14:paraId="340ACCEE" w14:textId="77777777" w:rsidR="00D43D96" w:rsidRPr="00E140CD" w:rsidRDefault="00D43D96" w:rsidP="001D047F">
      <w:pPr>
        <w:pStyle w:val="ListParagraph"/>
        <w:widowControl w:val="0"/>
        <w:autoSpaceDE w:val="0"/>
        <w:autoSpaceDN w:val="0"/>
        <w:spacing w:line="360" w:lineRule="auto"/>
        <w:jc w:val="both"/>
        <w:rPr>
          <w:rFonts w:ascii="Arial" w:hAnsi="Arial" w:cs="Arial"/>
          <w:color w:val="000000" w:themeColor="text1"/>
        </w:rPr>
      </w:pPr>
    </w:p>
    <w:p w14:paraId="35613E6F" w14:textId="77777777" w:rsidR="00D43D96" w:rsidRPr="00E140CD" w:rsidRDefault="00D43D96" w:rsidP="001D047F">
      <w:pPr>
        <w:pStyle w:val="ListParagraph"/>
        <w:widowControl w:val="0"/>
        <w:autoSpaceDE w:val="0"/>
        <w:autoSpaceDN w:val="0"/>
        <w:spacing w:line="360" w:lineRule="auto"/>
        <w:jc w:val="both"/>
        <w:rPr>
          <w:rFonts w:ascii="Arial" w:hAnsi="Arial" w:cs="Arial"/>
          <w:color w:val="000000" w:themeColor="text1"/>
        </w:rPr>
      </w:pPr>
    </w:p>
    <w:p w14:paraId="093C0D8C" w14:textId="77777777" w:rsidR="005E5216" w:rsidRDefault="005E5216" w:rsidP="001D047F">
      <w:pPr>
        <w:spacing w:line="360" w:lineRule="auto"/>
        <w:rPr>
          <w:rFonts w:ascii="Arial" w:eastAsiaTheme="majorEastAsia" w:hAnsi="Arial" w:cs="Arial"/>
          <w:color w:val="000000" w:themeColor="text1"/>
        </w:rPr>
      </w:pPr>
      <w:r>
        <w:rPr>
          <w:rFonts w:ascii="Arial" w:hAnsi="Arial" w:cs="Arial"/>
          <w:color w:val="000000" w:themeColor="text1"/>
        </w:rPr>
        <w:br w:type="page"/>
      </w:r>
    </w:p>
    <w:p w14:paraId="53BD2E8C" w14:textId="1A675532" w:rsidR="005B1CF8" w:rsidRDefault="00F73BD5" w:rsidP="001D047F">
      <w:pPr>
        <w:pStyle w:val="Heading1"/>
      </w:pPr>
      <w:bookmarkStart w:id="17" w:name="_Toc213624037"/>
      <w:r w:rsidRPr="00985DAD">
        <w:lastRenderedPageBreak/>
        <w:t>Reference List</w:t>
      </w:r>
      <w:bookmarkEnd w:id="17"/>
    </w:p>
    <w:p w14:paraId="0020FB83" w14:textId="1C790989" w:rsidR="009F214B" w:rsidRPr="009F214B" w:rsidRDefault="009F214B" w:rsidP="009F214B">
      <w:r w:rsidRPr="009F214B">
        <w:t>Cottrell, S. (2024). </w:t>
      </w:r>
      <w:r w:rsidRPr="009F214B">
        <w:rPr>
          <w:i/>
          <w:iCs/>
        </w:rPr>
        <w:t>The study skills handbook</w:t>
      </w:r>
      <w:r w:rsidRPr="009F214B">
        <w:t> (Sixth edition.). Bloomsbury Academic, Bloomsbury Publishing Plc.</w:t>
      </w:r>
    </w:p>
    <w:p w14:paraId="7549148F" w14:textId="38B45800"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Alenezi, M., </w:t>
      </w:r>
      <w:r w:rsidR="00C36ACC">
        <w:rPr>
          <w:rFonts w:ascii="Arial" w:hAnsi="Arial" w:cs="Arial"/>
          <w:color w:val="000000" w:themeColor="text1"/>
        </w:rPr>
        <w:t>(</w:t>
      </w:r>
      <w:r w:rsidRPr="00607D1D">
        <w:rPr>
          <w:rFonts w:ascii="Arial" w:hAnsi="Arial" w:cs="Arial"/>
          <w:color w:val="000000" w:themeColor="text1"/>
        </w:rPr>
        <w:t>2023</w:t>
      </w:r>
      <w:r w:rsidR="00C36ACC">
        <w:rPr>
          <w:rFonts w:ascii="Arial" w:hAnsi="Arial" w:cs="Arial"/>
          <w:color w:val="000000" w:themeColor="text1"/>
        </w:rPr>
        <w:t>)</w:t>
      </w:r>
      <w:r w:rsidRPr="00607D1D">
        <w:rPr>
          <w:rFonts w:ascii="Arial" w:hAnsi="Arial" w:cs="Arial"/>
          <w:color w:val="000000" w:themeColor="text1"/>
        </w:rPr>
        <w:t>. Digital learning and digital institution in higher education. </w:t>
      </w:r>
      <w:r w:rsidRPr="00607D1D">
        <w:rPr>
          <w:rFonts w:ascii="Arial" w:hAnsi="Arial" w:cs="Arial"/>
          <w:i/>
          <w:iCs/>
          <w:color w:val="000000" w:themeColor="text1"/>
        </w:rPr>
        <w:t>Education Sciences</w:t>
      </w:r>
      <w:r w:rsidRPr="00607D1D">
        <w:rPr>
          <w:rFonts w:ascii="Arial" w:hAnsi="Arial" w:cs="Arial"/>
          <w:color w:val="000000" w:themeColor="text1"/>
        </w:rPr>
        <w:t>, </w:t>
      </w:r>
      <w:r w:rsidRPr="00607D1D">
        <w:rPr>
          <w:rFonts w:ascii="Arial" w:hAnsi="Arial" w:cs="Arial"/>
          <w:i/>
          <w:iCs/>
          <w:color w:val="000000" w:themeColor="text1"/>
        </w:rPr>
        <w:t>13</w:t>
      </w:r>
      <w:r w:rsidRPr="00607D1D">
        <w:rPr>
          <w:rFonts w:ascii="Arial" w:hAnsi="Arial" w:cs="Arial"/>
          <w:color w:val="000000" w:themeColor="text1"/>
        </w:rPr>
        <w:t>(1), p.88.</w:t>
      </w:r>
    </w:p>
    <w:p w14:paraId="0FA6B394" w14:textId="297F5834"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Alenezi, M., Wardat, S. and Akour, M., </w:t>
      </w:r>
      <w:r w:rsidR="00C36ACC">
        <w:rPr>
          <w:rFonts w:ascii="Arial" w:hAnsi="Arial" w:cs="Arial"/>
          <w:color w:val="000000" w:themeColor="text1"/>
        </w:rPr>
        <w:t>(</w:t>
      </w:r>
      <w:r w:rsidRPr="00607D1D">
        <w:rPr>
          <w:rFonts w:ascii="Arial" w:hAnsi="Arial" w:cs="Arial"/>
          <w:color w:val="000000" w:themeColor="text1"/>
        </w:rPr>
        <w:t>2023</w:t>
      </w:r>
      <w:r w:rsidR="00C36ACC">
        <w:rPr>
          <w:rFonts w:ascii="Arial" w:hAnsi="Arial" w:cs="Arial"/>
          <w:color w:val="000000" w:themeColor="text1"/>
        </w:rPr>
        <w:t>)</w:t>
      </w:r>
      <w:r w:rsidRPr="00607D1D">
        <w:rPr>
          <w:rFonts w:ascii="Arial" w:hAnsi="Arial" w:cs="Arial"/>
          <w:color w:val="000000" w:themeColor="text1"/>
        </w:rPr>
        <w:t>. The need of integrating digital education in higher education: Challenges and opportunities. </w:t>
      </w:r>
      <w:r w:rsidRPr="00607D1D">
        <w:rPr>
          <w:rFonts w:ascii="Arial" w:hAnsi="Arial" w:cs="Arial"/>
          <w:i/>
          <w:iCs/>
          <w:color w:val="000000" w:themeColor="text1"/>
        </w:rPr>
        <w:t>Sustainability</w:t>
      </w:r>
      <w:r w:rsidRPr="00607D1D">
        <w:rPr>
          <w:rFonts w:ascii="Arial" w:hAnsi="Arial" w:cs="Arial"/>
          <w:color w:val="000000" w:themeColor="text1"/>
        </w:rPr>
        <w:t>, </w:t>
      </w:r>
      <w:r w:rsidRPr="00607D1D">
        <w:rPr>
          <w:rFonts w:ascii="Arial" w:hAnsi="Arial" w:cs="Arial"/>
          <w:i/>
          <w:iCs/>
          <w:color w:val="000000" w:themeColor="text1"/>
        </w:rPr>
        <w:t>15</w:t>
      </w:r>
      <w:r w:rsidRPr="00607D1D">
        <w:rPr>
          <w:rFonts w:ascii="Arial" w:hAnsi="Arial" w:cs="Arial"/>
          <w:color w:val="000000" w:themeColor="text1"/>
        </w:rPr>
        <w:t>(6), p.4782.</w:t>
      </w:r>
    </w:p>
    <w:p w14:paraId="0943F189" w14:textId="3E31BA71"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Birla, R., </w:t>
      </w:r>
      <w:r w:rsidR="00C36ACC">
        <w:rPr>
          <w:rFonts w:ascii="Arial" w:hAnsi="Arial" w:cs="Arial"/>
          <w:color w:val="000000" w:themeColor="text1"/>
        </w:rPr>
        <w:t>(</w:t>
      </w:r>
      <w:r w:rsidRPr="00607D1D">
        <w:rPr>
          <w:rFonts w:ascii="Arial" w:hAnsi="Arial" w:cs="Arial"/>
          <w:color w:val="000000" w:themeColor="text1"/>
        </w:rPr>
        <w:t>2023</w:t>
      </w:r>
      <w:r w:rsidR="00C36ACC">
        <w:rPr>
          <w:rFonts w:ascii="Arial" w:hAnsi="Arial" w:cs="Arial"/>
          <w:color w:val="000000" w:themeColor="text1"/>
        </w:rPr>
        <w:t>)</w:t>
      </w:r>
      <w:r w:rsidRPr="00607D1D">
        <w:rPr>
          <w:rFonts w:ascii="Arial" w:hAnsi="Arial" w:cs="Arial"/>
          <w:color w:val="000000" w:themeColor="text1"/>
        </w:rPr>
        <w:t>. The challenges of media education in the digital era. </w:t>
      </w:r>
      <w:r w:rsidRPr="00607D1D">
        <w:rPr>
          <w:rFonts w:ascii="Arial" w:hAnsi="Arial" w:cs="Arial"/>
          <w:i/>
          <w:iCs/>
          <w:color w:val="000000" w:themeColor="text1"/>
        </w:rPr>
        <w:t>Journal of Communication and Management</w:t>
      </w:r>
      <w:r w:rsidRPr="00607D1D">
        <w:rPr>
          <w:rFonts w:ascii="Arial" w:hAnsi="Arial" w:cs="Arial"/>
          <w:color w:val="000000" w:themeColor="text1"/>
        </w:rPr>
        <w:t>, </w:t>
      </w:r>
      <w:r w:rsidRPr="00607D1D">
        <w:rPr>
          <w:rFonts w:ascii="Arial" w:hAnsi="Arial" w:cs="Arial"/>
          <w:i/>
          <w:iCs/>
          <w:color w:val="000000" w:themeColor="text1"/>
        </w:rPr>
        <w:t>2</w:t>
      </w:r>
      <w:r w:rsidRPr="00607D1D">
        <w:rPr>
          <w:rFonts w:ascii="Arial" w:hAnsi="Arial" w:cs="Arial"/>
          <w:color w:val="000000" w:themeColor="text1"/>
        </w:rPr>
        <w:t>(04), pp.281-288.</w:t>
      </w:r>
    </w:p>
    <w:p w14:paraId="0E95D42A" w14:textId="2F618D48"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Bygstad, B., Øvrelid, E., Ludvigsen, S. and Dæhlen, M., </w:t>
      </w:r>
      <w:r w:rsidR="00C36ACC">
        <w:rPr>
          <w:rFonts w:ascii="Arial" w:hAnsi="Arial" w:cs="Arial"/>
          <w:color w:val="000000" w:themeColor="text1"/>
        </w:rPr>
        <w:t>(</w:t>
      </w:r>
      <w:r w:rsidRPr="00607D1D">
        <w:rPr>
          <w:rFonts w:ascii="Arial" w:hAnsi="Arial" w:cs="Arial"/>
          <w:color w:val="000000" w:themeColor="text1"/>
        </w:rPr>
        <w:t>2022</w:t>
      </w:r>
      <w:r w:rsidR="00C36ACC">
        <w:rPr>
          <w:rFonts w:ascii="Arial" w:hAnsi="Arial" w:cs="Arial"/>
          <w:color w:val="000000" w:themeColor="text1"/>
        </w:rPr>
        <w:t>)</w:t>
      </w:r>
      <w:r w:rsidRPr="00607D1D">
        <w:rPr>
          <w:rFonts w:ascii="Arial" w:hAnsi="Arial" w:cs="Arial"/>
          <w:color w:val="000000" w:themeColor="text1"/>
        </w:rPr>
        <w:t>. From dual digitalization to digital learning space: Exploring the digital transformation of higher education. </w:t>
      </w:r>
      <w:r w:rsidRPr="00607D1D">
        <w:rPr>
          <w:rFonts w:ascii="Arial" w:hAnsi="Arial" w:cs="Arial"/>
          <w:i/>
          <w:iCs/>
          <w:color w:val="000000" w:themeColor="text1"/>
        </w:rPr>
        <w:t>Computers &amp; Education</w:t>
      </w:r>
      <w:r w:rsidRPr="00607D1D">
        <w:rPr>
          <w:rFonts w:ascii="Arial" w:hAnsi="Arial" w:cs="Arial"/>
          <w:color w:val="000000" w:themeColor="text1"/>
        </w:rPr>
        <w:t>, </w:t>
      </w:r>
      <w:r w:rsidRPr="00607D1D">
        <w:rPr>
          <w:rFonts w:ascii="Arial" w:hAnsi="Arial" w:cs="Arial"/>
          <w:i/>
          <w:iCs/>
          <w:color w:val="000000" w:themeColor="text1"/>
        </w:rPr>
        <w:t>182</w:t>
      </w:r>
      <w:r w:rsidRPr="00607D1D">
        <w:rPr>
          <w:rFonts w:ascii="Arial" w:hAnsi="Arial" w:cs="Arial"/>
          <w:color w:val="000000" w:themeColor="text1"/>
        </w:rPr>
        <w:t>, p.104463.</w:t>
      </w:r>
    </w:p>
    <w:p w14:paraId="24F8F5FF" w14:textId="5E1C91CB" w:rsidR="00A411D2" w:rsidRDefault="00A411D2" w:rsidP="001D047F">
      <w:pPr>
        <w:spacing w:line="360" w:lineRule="auto"/>
        <w:jc w:val="both"/>
        <w:rPr>
          <w:rFonts w:ascii="Arial" w:hAnsi="Arial" w:cs="Arial"/>
          <w:color w:val="000000" w:themeColor="text1"/>
        </w:rPr>
      </w:pPr>
      <w:r w:rsidRPr="00A411D2">
        <w:rPr>
          <w:rFonts w:ascii="Arial" w:hAnsi="Arial" w:cs="Arial"/>
          <w:color w:val="000000" w:themeColor="text1"/>
        </w:rPr>
        <w:t xml:space="preserve">Cope, B. and Phillips, A. eds., </w:t>
      </w:r>
      <w:r w:rsidR="00C36ACC">
        <w:rPr>
          <w:rFonts w:ascii="Arial" w:hAnsi="Arial" w:cs="Arial"/>
          <w:color w:val="000000" w:themeColor="text1"/>
        </w:rPr>
        <w:t>(</w:t>
      </w:r>
      <w:r w:rsidRPr="00A411D2">
        <w:rPr>
          <w:rFonts w:ascii="Arial" w:hAnsi="Arial" w:cs="Arial"/>
          <w:color w:val="000000" w:themeColor="text1"/>
        </w:rPr>
        <w:t>2025</w:t>
      </w:r>
      <w:r w:rsidR="00C36ACC">
        <w:rPr>
          <w:rFonts w:ascii="Arial" w:hAnsi="Arial" w:cs="Arial"/>
          <w:color w:val="000000" w:themeColor="text1"/>
        </w:rPr>
        <w:t>)</w:t>
      </w:r>
      <w:r w:rsidRPr="00A411D2">
        <w:rPr>
          <w:rFonts w:ascii="Arial" w:hAnsi="Arial" w:cs="Arial"/>
          <w:color w:val="000000" w:themeColor="text1"/>
        </w:rPr>
        <w:t>. </w:t>
      </w:r>
      <w:r w:rsidRPr="00A411D2">
        <w:rPr>
          <w:rFonts w:ascii="Arial" w:hAnsi="Arial" w:cs="Arial"/>
          <w:i/>
          <w:iCs/>
          <w:color w:val="000000" w:themeColor="text1"/>
        </w:rPr>
        <w:t>The future of the book in the digital age</w:t>
      </w:r>
      <w:r w:rsidRPr="00A411D2">
        <w:rPr>
          <w:rFonts w:ascii="Arial" w:hAnsi="Arial" w:cs="Arial"/>
          <w:color w:val="000000" w:themeColor="text1"/>
        </w:rPr>
        <w:t>. Chandos Publishing.</w:t>
      </w:r>
    </w:p>
    <w:p w14:paraId="7E020DF3" w14:textId="1357565A" w:rsidR="00A411D2" w:rsidRPr="00E140CD" w:rsidRDefault="00A411D2" w:rsidP="001D047F">
      <w:pPr>
        <w:spacing w:line="360" w:lineRule="auto"/>
        <w:jc w:val="both"/>
        <w:rPr>
          <w:rFonts w:ascii="Arial" w:hAnsi="Arial" w:cs="Arial"/>
          <w:color w:val="000000" w:themeColor="text1"/>
        </w:rPr>
      </w:pPr>
      <w:r w:rsidRPr="00A411D2">
        <w:rPr>
          <w:rFonts w:ascii="Arial" w:hAnsi="Arial" w:cs="Arial"/>
          <w:color w:val="000000" w:themeColor="text1"/>
        </w:rPr>
        <w:t xml:space="preserve">Ismail, A., Hidajat, T., Dora, Y.M., Prasatia, F.E. and Pranadani, A., </w:t>
      </w:r>
      <w:r w:rsidR="00C36ACC">
        <w:rPr>
          <w:rFonts w:ascii="Arial" w:hAnsi="Arial" w:cs="Arial"/>
          <w:color w:val="000000" w:themeColor="text1"/>
        </w:rPr>
        <w:t>(</w:t>
      </w:r>
      <w:r w:rsidRPr="00A411D2">
        <w:rPr>
          <w:rFonts w:ascii="Arial" w:hAnsi="Arial" w:cs="Arial"/>
          <w:color w:val="000000" w:themeColor="text1"/>
        </w:rPr>
        <w:t>2023</w:t>
      </w:r>
      <w:r w:rsidR="00C36ACC">
        <w:rPr>
          <w:rFonts w:ascii="Arial" w:hAnsi="Arial" w:cs="Arial"/>
          <w:color w:val="000000" w:themeColor="text1"/>
        </w:rPr>
        <w:t>)</w:t>
      </w:r>
      <w:r w:rsidRPr="00A411D2">
        <w:rPr>
          <w:rFonts w:ascii="Arial" w:hAnsi="Arial" w:cs="Arial"/>
          <w:color w:val="000000" w:themeColor="text1"/>
        </w:rPr>
        <w:t>. </w:t>
      </w:r>
      <w:r w:rsidRPr="00A411D2">
        <w:rPr>
          <w:rFonts w:ascii="Arial" w:hAnsi="Arial" w:cs="Arial"/>
          <w:i/>
          <w:iCs/>
          <w:color w:val="000000" w:themeColor="text1"/>
        </w:rPr>
        <w:t>Leading the digital transformation: Evidence from Indonesia</w:t>
      </w:r>
      <w:r w:rsidRPr="00A411D2">
        <w:rPr>
          <w:rFonts w:ascii="Arial" w:hAnsi="Arial" w:cs="Arial"/>
          <w:color w:val="000000" w:themeColor="text1"/>
        </w:rPr>
        <w:t>. Asadel Publisher.</w:t>
      </w:r>
    </w:p>
    <w:p w14:paraId="7973E6E0" w14:textId="7B57FCDA"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Qolamani, K.I.B. and Mohammed, M.M., </w:t>
      </w:r>
      <w:r w:rsidR="00C36ACC">
        <w:rPr>
          <w:rFonts w:ascii="Arial" w:hAnsi="Arial" w:cs="Arial"/>
          <w:color w:val="000000" w:themeColor="text1"/>
        </w:rPr>
        <w:t>(</w:t>
      </w:r>
      <w:r w:rsidRPr="00607D1D">
        <w:rPr>
          <w:rFonts w:ascii="Arial" w:hAnsi="Arial" w:cs="Arial"/>
          <w:color w:val="000000" w:themeColor="text1"/>
        </w:rPr>
        <w:t>2023</w:t>
      </w:r>
      <w:r w:rsidR="00C36ACC">
        <w:rPr>
          <w:rFonts w:ascii="Arial" w:hAnsi="Arial" w:cs="Arial"/>
          <w:color w:val="000000" w:themeColor="text1"/>
        </w:rPr>
        <w:t>)</w:t>
      </w:r>
      <w:r w:rsidRPr="00607D1D">
        <w:rPr>
          <w:rFonts w:ascii="Arial" w:hAnsi="Arial" w:cs="Arial"/>
          <w:color w:val="000000" w:themeColor="text1"/>
        </w:rPr>
        <w:t>. The digital revolution in higher education: Transforming teaching and learning. </w:t>
      </w:r>
      <w:r w:rsidRPr="00607D1D">
        <w:rPr>
          <w:rFonts w:ascii="Arial" w:hAnsi="Arial" w:cs="Arial"/>
          <w:i/>
          <w:iCs/>
          <w:color w:val="000000" w:themeColor="text1"/>
        </w:rPr>
        <w:t>QALAMUNA: Jurnal Pendidikan, Sosial, dan Agama</w:t>
      </w:r>
      <w:r w:rsidRPr="00607D1D">
        <w:rPr>
          <w:rFonts w:ascii="Arial" w:hAnsi="Arial" w:cs="Arial"/>
          <w:color w:val="000000" w:themeColor="text1"/>
        </w:rPr>
        <w:t>, </w:t>
      </w:r>
      <w:r w:rsidRPr="00607D1D">
        <w:rPr>
          <w:rFonts w:ascii="Arial" w:hAnsi="Arial" w:cs="Arial"/>
          <w:i/>
          <w:iCs/>
          <w:color w:val="000000" w:themeColor="text1"/>
        </w:rPr>
        <w:t>15</w:t>
      </w:r>
      <w:r w:rsidRPr="00607D1D">
        <w:rPr>
          <w:rFonts w:ascii="Arial" w:hAnsi="Arial" w:cs="Arial"/>
          <w:color w:val="000000" w:themeColor="text1"/>
        </w:rPr>
        <w:t>(2), pp.837-846.</w:t>
      </w:r>
    </w:p>
    <w:p w14:paraId="6E6D0952" w14:textId="145588DF" w:rsidR="00A411D2" w:rsidRDefault="00A411D2" w:rsidP="001D047F">
      <w:pPr>
        <w:spacing w:line="360" w:lineRule="auto"/>
        <w:jc w:val="both"/>
        <w:rPr>
          <w:rFonts w:ascii="Arial" w:hAnsi="Arial" w:cs="Arial"/>
          <w:color w:val="000000" w:themeColor="text1"/>
        </w:rPr>
      </w:pPr>
      <w:r w:rsidRPr="00A411D2">
        <w:rPr>
          <w:rFonts w:ascii="Arial" w:hAnsi="Arial" w:cs="Arial"/>
          <w:color w:val="000000" w:themeColor="text1"/>
        </w:rPr>
        <w:t xml:space="preserve">Thompson, J.B., </w:t>
      </w:r>
      <w:r w:rsidR="00C36ACC">
        <w:rPr>
          <w:rFonts w:ascii="Arial" w:hAnsi="Arial" w:cs="Arial"/>
          <w:color w:val="000000" w:themeColor="text1"/>
        </w:rPr>
        <w:t>(</w:t>
      </w:r>
      <w:r w:rsidRPr="00A411D2">
        <w:rPr>
          <w:rFonts w:ascii="Arial" w:hAnsi="Arial" w:cs="Arial"/>
          <w:color w:val="000000" w:themeColor="text1"/>
        </w:rPr>
        <w:t>2021</w:t>
      </w:r>
      <w:r w:rsidR="00C36ACC">
        <w:rPr>
          <w:rFonts w:ascii="Arial" w:hAnsi="Arial" w:cs="Arial"/>
          <w:color w:val="000000" w:themeColor="text1"/>
        </w:rPr>
        <w:t>)</w:t>
      </w:r>
      <w:r w:rsidRPr="00A411D2">
        <w:rPr>
          <w:rFonts w:ascii="Arial" w:hAnsi="Arial" w:cs="Arial"/>
          <w:color w:val="000000" w:themeColor="text1"/>
        </w:rPr>
        <w:t>. </w:t>
      </w:r>
      <w:r w:rsidRPr="00A411D2">
        <w:rPr>
          <w:rFonts w:ascii="Arial" w:hAnsi="Arial" w:cs="Arial"/>
          <w:i/>
          <w:iCs/>
          <w:color w:val="000000" w:themeColor="text1"/>
        </w:rPr>
        <w:t>Book wars: the digital revolution in publishing</w:t>
      </w:r>
      <w:r w:rsidRPr="00A411D2">
        <w:rPr>
          <w:rFonts w:ascii="Arial" w:hAnsi="Arial" w:cs="Arial"/>
          <w:color w:val="000000" w:themeColor="text1"/>
        </w:rPr>
        <w:t>. John Wiley &amp; Sons.</w:t>
      </w:r>
    </w:p>
    <w:p w14:paraId="680B88FF" w14:textId="6A5C9EA1" w:rsidR="00A411D2" w:rsidRDefault="00A411D2" w:rsidP="001D047F">
      <w:pPr>
        <w:spacing w:line="360" w:lineRule="auto"/>
        <w:jc w:val="both"/>
        <w:rPr>
          <w:rFonts w:ascii="Arial" w:hAnsi="Arial" w:cs="Arial"/>
          <w:color w:val="000000" w:themeColor="text1"/>
        </w:rPr>
      </w:pPr>
      <w:r w:rsidRPr="00607D1D">
        <w:rPr>
          <w:rFonts w:ascii="Arial" w:hAnsi="Arial" w:cs="Arial"/>
          <w:color w:val="000000" w:themeColor="text1"/>
        </w:rPr>
        <w:t xml:space="preserve">Voronkova, V., Vasyl’chuk, G., Nikitenko, V., Kaganov, Y. and Metelenko, N., </w:t>
      </w:r>
      <w:r w:rsidR="00C36ACC">
        <w:rPr>
          <w:rFonts w:ascii="Arial" w:hAnsi="Arial" w:cs="Arial"/>
          <w:color w:val="000000" w:themeColor="text1"/>
        </w:rPr>
        <w:t>(</w:t>
      </w:r>
      <w:r w:rsidRPr="00607D1D">
        <w:rPr>
          <w:rFonts w:ascii="Arial" w:hAnsi="Arial" w:cs="Arial"/>
          <w:color w:val="000000" w:themeColor="text1"/>
        </w:rPr>
        <w:t>2023</w:t>
      </w:r>
      <w:r w:rsidR="00C36ACC">
        <w:rPr>
          <w:rFonts w:ascii="Arial" w:hAnsi="Arial" w:cs="Arial"/>
          <w:color w:val="000000" w:themeColor="text1"/>
        </w:rPr>
        <w:t>)</w:t>
      </w:r>
      <w:r w:rsidRPr="00607D1D">
        <w:rPr>
          <w:rFonts w:ascii="Arial" w:hAnsi="Arial" w:cs="Arial"/>
          <w:color w:val="000000" w:themeColor="text1"/>
        </w:rPr>
        <w:t>. Transformation of digital education in the era of the fourth industrial revolution and globalization.</w:t>
      </w:r>
    </w:p>
    <w:p w14:paraId="6047EB65" w14:textId="3C0D70A7" w:rsidR="005B1CF8" w:rsidRPr="00E140CD" w:rsidRDefault="00A411D2" w:rsidP="00BC47F9">
      <w:pPr>
        <w:spacing w:line="360" w:lineRule="auto"/>
        <w:jc w:val="both"/>
        <w:rPr>
          <w:rFonts w:ascii="Arial" w:hAnsi="Arial" w:cs="Arial"/>
          <w:b/>
          <w:bCs/>
          <w:color w:val="000000" w:themeColor="text1"/>
        </w:rPr>
      </w:pPr>
      <w:r w:rsidRPr="00607D1D">
        <w:rPr>
          <w:rFonts w:ascii="Arial" w:hAnsi="Arial" w:cs="Arial"/>
          <w:color w:val="000000" w:themeColor="text1"/>
        </w:rPr>
        <w:t xml:space="preserve">Zhu, Y. and Jiang, H., </w:t>
      </w:r>
      <w:r w:rsidR="00C36ACC">
        <w:rPr>
          <w:rFonts w:ascii="Arial" w:hAnsi="Arial" w:cs="Arial"/>
          <w:color w:val="000000" w:themeColor="text1"/>
        </w:rPr>
        <w:t>(</w:t>
      </w:r>
      <w:r w:rsidRPr="00607D1D">
        <w:rPr>
          <w:rFonts w:ascii="Arial" w:hAnsi="Arial" w:cs="Arial"/>
          <w:color w:val="000000" w:themeColor="text1"/>
        </w:rPr>
        <w:t>2025</w:t>
      </w:r>
      <w:r w:rsidR="00C36ACC">
        <w:rPr>
          <w:rFonts w:ascii="Arial" w:hAnsi="Arial" w:cs="Arial"/>
          <w:color w:val="000000" w:themeColor="text1"/>
        </w:rPr>
        <w:t>)</w:t>
      </w:r>
      <w:r w:rsidRPr="00607D1D">
        <w:rPr>
          <w:rFonts w:ascii="Arial" w:hAnsi="Arial" w:cs="Arial"/>
          <w:color w:val="000000" w:themeColor="text1"/>
        </w:rPr>
        <w:t>. Revolutionising education: the evolution, current landscape and future of digital learning. </w:t>
      </w:r>
      <w:r w:rsidRPr="00607D1D">
        <w:rPr>
          <w:rFonts w:ascii="Arial" w:hAnsi="Arial" w:cs="Arial"/>
          <w:i/>
          <w:iCs/>
          <w:color w:val="000000" w:themeColor="text1"/>
        </w:rPr>
        <w:t>International Journal of Smart Technology and Learning</w:t>
      </w:r>
      <w:r w:rsidRPr="00607D1D">
        <w:rPr>
          <w:rFonts w:ascii="Arial" w:hAnsi="Arial" w:cs="Arial"/>
          <w:color w:val="000000" w:themeColor="text1"/>
        </w:rPr>
        <w:t>, </w:t>
      </w:r>
      <w:r w:rsidRPr="00607D1D">
        <w:rPr>
          <w:rFonts w:ascii="Arial" w:hAnsi="Arial" w:cs="Arial"/>
          <w:i/>
          <w:iCs/>
          <w:color w:val="000000" w:themeColor="text1"/>
        </w:rPr>
        <w:t>4</w:t>
      </w:r>
      <w:r w:rsidRPr="00607D1D">
        <w:rPr>
          <w:rFonts w:ascii="Arial" w:hAnsi="Arial" w:cs="Arial"/>
          <w:color w:val="000000" w:themeColor="text1"/>
        </w:rPr>
        <w:t>(3), pp.278-295.</w:t>
      </w:r>
    </w:p>
    <w:sectPr w:rsidR="005B1CF8" w:rsidRPr="00E140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2281B" w14:textId="77777777" w:rsidR="00255702" w:rsidRDefault="00255702" w:rsidP="001A6A53">
      <w:pPr>
        <w:spacing w:after="0" w:line="240" w:lineRule="auto"/>
      </w:pPr>
      <w:r>
        <w:separator/>
      </w:r>
    </w:p>
  </w:endnote>
  <w:endnote w:type="continuationSeparator" w:id="0">
    <w:p w14:paraId="4B3F3130" w14:textId="77777777" w:rsidR="00255702" w:rsidRDefault="00255702" w:rsidP="001A6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B8375" w14:textId="77777777" w:rsidR="00255702" w:rsidRDefault="00255702" w:rsidP="001A6A53">
      <w:pPr>
        <w:spacing w:after="0" w:line="240" w:lineRule="auto"/>
      </w:pPr>
      <w:r>
        <w:separator/>
      </w:r>
    </w:p>
  </w:footnote>
  <w:footnote w:type="continuationSeparator" w:id="0">
    <w:p w14:paraId="5B33EDD8" w14:textId="77777777" w:rsidR="00255702" w:rsidRDefault="00255702" w:rsidP="001A6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133B"/>
    <w:multiLevelType w:val="multilevel"/>
    <w:tmpl w:val="C080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B22AA4"/>
    <w:multiLevelType w:val="hybridMultilevel"/>
    <w:tmpl w:val="587A9BF4"/>
    <w:lvl w:ilvl="0" w:tplc="AF56261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596FF2"/>
    <w:multiLevelType w:val="hybridMultilevel"/>
    <w:tmpl w:val="94FAC854"/>
    <w:lvl w:ilvl="0" w:tplc="5B3A331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440952873">
    <w:abstractNumId w:val="0"/>
  </w:num>
  <w:num w:numId="2" w16cid:durableId="1278753620">
    <w:abstractNumId w:val="1"/>
  </w:num>
  <w:num w:numId="3" w16cid:durableId="15920385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BC8"/>
    <w:rsid w:val="00021CFE"/>
    <w:rsid w:val="00024DE0"/>
    <w:rsid w:val="00045CC6"/>
    <w:rsid w:val="00057CD0"/>
    <w:rsid w:val="00060673"/>
    <w:rsid w:val="0007252A"/>
    <w:rsid w:val="00072E33"/>
    <w:rsid w:val="00086A7D"/>
    <w:rsid w:val="0008739B"/>
    <w:rsid w:val="00090FB1"/>
    <w:rsid w:val="000B5FD5"/>
    <w:rsid w:val="000D313B"/>
    <w:rsid w:val="000D4F43"/>
    <w:rsid w:val="000E1719"/>
    <w:rsid w:val="00107FDA"/>
    <w:rsid w:val="00133B68"/>
    <w:rsid w:val="00176D92"/>
    <w:rsid w:val="00192063"/>
    <w:rsid w:val="0019381F"/>
    <w:rsid w:val="001A440E"/>
    <w:rsid w:val="001A6A53"/>
    <w:rsid w:val="001B3166"/>
    <w:rsid w:val="001C7269"/>
    <w:rsid w:val="001D047F"/>
    <w:rsid w:val="001E77D3"/>
    <w:rsid w:val="0023143A"/>
    <w:rsid w:val="00255702"/>
    <w:rsid w:val="0026193B"/>
    <w:rsid w:val="002A234E"/>
    <w:rsid w:val="002B7877"/>
    <w:rsid w:val="00314372"/>
    <w:rsid w:val="003874E0"/>
    <w:rsid w:val="003C0DA2"/>
    <w:rsid w:val="003E103C"/>
    <w:rsid w:val="003E15F3"/>
    <w:rsid w:val="003E1AF3"/>
    <w:rsid w:val="003F1758"/>
    <w:rsid w:val="003F7EE0"/>
    <w:rsid w:val="0040007A"/>
    <w:rsid w:val="0040098D"/>
    <w:rsid w:val="00414A14"/>
    <w:rsid w:val="00415FA9"/>
    <w:rsid w:val="0043519B"/>
    <w:rsid w:val="004D4215"/>
    <w:rsid w:val="004E4F51"/>
    <w:rsid w:val="004F1862"/>
    <w:rsid w:val="00500A6D"/>
    <w:rsid w:val="00540255"/>
    <w:rsid w:val="005453D6"/>
    <w:rsid w:val="005824D7"/>
    <w:rsid w:val="00585C00"/>
    <w:rsid w:val="005A37AE"/>
    <w:rsid w:val="005A3B9B"/>
    <w:rsid w:val="005B1CF8"/>
    <w:rsid w:val="005C15B5"/>
    <w:rsid w:val="005E1D21"/>
    <w:rsid w:val="005E5216"/>
    <w:rsid w:val="005E6667"/>
    <w:rsid w:val="005F0EB1"/>
    <w:rsid w:val="006052E0"/>
    <w:rsid w:val="00606763"/>
    <w:rsid w:val="0060716D"/>
    <w:rsid w:val="00607D1D"/>
    <w:rsid w:val="0069252F"/>
    <w:rsid w:val="00693F04"/>
    <w:rsid w:val="0069463D"/>
    <w:rsid w:val="006A4AE5"/>
    <w:rsid w:val="006A6190"/>
    <w:rsid w:val="006D194F"/>
    <w:rsid w:val="006D3D86"/>
    <w:rsid w:val="006D5046"/>
    <w:rsid w:val="006E3675"/>
    <w:rsid w:val="006E6AC9"/>
    <w:rsid w:val="00706BAE"/>
    <w:rsid w:val="00716F6D"/>
    <w:rsid w:val="00766B3B"/>
    <w:rsid w:val="007750B8"/>
    <w:rsid w:val="007B2DD9"/>
    <w:rsid w:val="007E0EEA"/>
    <w:rsid w:val="007E3FC9"/>
    <w:rsid w:val="007F0895"/>
    <w:rsid w:val="007F41E7"/>
    <w:rsid w:val="008140EA"/>
    <w:rsid w:val="00826DE1"/>
    <w:rsid w:val="00837E94"/>
    <w:rsid w:val="00861BC8"/>
    <w:rsid w:val="0086795C"/>
    <w:rsid w:val="00886678"/>
    <w:rsid w:val="008871CE"/>
    <w:rsid w:val="008912A0"/>
    <w:rsid w:val="008A35F0"/>
    <w:rsid w:val="008B29C8"/>
    <w:rsid w:val="008B2A4D"/>
    <w:rsid w:val="008C133E"/>
    <w:rsid w:val="008C31AC"/>
    <w:rsid w:val="008E10D6"/>
    <w:rsid w:val="00910A01"/>
    <w:rsid w:val="00921883"/>
    <w:rsid w:val="0094069A"/>
    <w:rsid w:val="00951CF2"/>
    <w:rsid w:val="009830E1"/>
    <w:rsid w:val="00985DAD"/>
    <w:rsid w:val="0099128F"/>
    <w:rsid w:val="009A41CE"/>
    <w:rsid w:val="009A555C"/>
    <w:rsid w:val="009A6E44"/>
    <w:rsid w:val="009E4249"/>
    <w:rsid w:val="009E67F9"/>
    <w:rsid w:val="009E7117"/>
    <w:rsid w:val="009F214B"/>
    <w:rsid w:val="009F476C"/>
    <w:rsid w:val="00A166FA"/>
    <w:rsid w:val="00A23634"/>
    <w:rsid w:val="00A308FB"/>
    <w:rsid w:val="00A36F52"/>
    <w:rsid w:val="00A411D2"/>
    <w:rsid w:val="00A70649"/>
    <w:rsid w:val="00AA516B"/>
    <w:rsid w:val="00AB0EB5"/>
    <w:rsid w:val="00AF70A2"/>
    <w:rsid w:val="00B550F7"/>
    <w:rsid w:val="00B6204B"/>
    <w:rsid w:val="00B71718"/>
    <w:rsid w:val="00BA34E0"/>
    <w:rsid w:val="00BA5E25"/>
    <w:rsid w:val="00BB0CC2"/>
    <w:rsid w:val="00BC47F9"/>
    <w:rsid w:val="00BD7012"/>
    <w:rsid w:val="00BF77F9"/>
    <w:rsid w:val="00C17C07"/>
    <w:rsid w:val="00C17C38"/>
    <w:rsid w:val="00C36ACC"/>
    <w:rsid w:val="00C64796"/>
    <w:rsid w:val="00C97B88"/>
    <w:rsid w:val="00CB5D3E"/>
    <w:rsid w:val="00CC3FD0"/>
    <w:rsid w:val="00CE7793"/>
    <w:rsid w:val="00CF6270"/>
    <w:rsid w:val="00D43D96"/>
    <w:rsid w:val="00D65E18"/>
    <w:rsid w:val="00D74CE9"/>
    <w:rsid w:val="00DC5632"/>
    <w:rsid w:val="00E04092"/>
    <w:rsid w:val="00E140CD"/>
    <w:rsid w:val="00E257FD"/>
    <w:rsid w:val="00E274B3"/>
    <w:rsid w:val="00E330F4"/>
    <w:rsid w:val="00E3571C"/>
    <w:rsid w:val="00E53D16"/>
    <w:rsid w:val="00E5438B"/>
    <w:rsid w:val="00EA267D"/>
    <w:rsid w:val="00EB72F1"/>
    <w:rsid w:val="00EB77D7"/>
    <w:rsid w:val="00EC0621"/>
    <w:rsid w:val="00EC7A50"/>
    <w:rsid w:val="00ED6CCF"/>
    <w:rsid w:val="00EE5292"/>
    <w:rsid w:val="00EE60FA"/>
    <w:rsid w:val="00EF003F"/>
    <w:rsid w:val="00EF46BF"/>
    <w:rsid w:val="00F13001"/>
    <w:rsid w:val="00F50674"/>
    <w:rsid w:val="00F51C6E"/>
    <w:rsid w:val="00F73BD5"/>
    <w:rsid w:val="00FA14FB"/>
    <w:rsid w:val="00FB2D75"/>
    <w:rsid w:val="00FD525B"/>
    <w:rsid w:val="00FD7EA2"/>
    <w:rsid w:val="00FE1589"/>
    <w:rsid w:val="00FF1FD1"/>
    <w:rsid w:val="00FF66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CBD8A"/>
  <w15:chartTrackingRefBased/>
  <w15:docId w15:val="{5A10D8B6-AA6D-4BFF-BABC-3B2AAFD1E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85DAD"/>
    <w:pPr>
      <w:keepNext/>
      <w:keepLines/>
      <w:spacing w:before="360" w:after="80" w:line="360" w:lineRule="auto"/>
      <w:jc w:val="both"/>
      <w:outlineLvl w:val="0"/>
    </w:pPr>
    <w:rPr>
      <w:rFonts w:ascii="Arial" w:eastAsiaTheme="majorEastAsia" w:hAnsi="Arial" w:cs="Arial"/>
      <w:b/>
      <w:bCs/>
      <w:color w:val="000000" w:themeColor="text1"/>
    </w:rPr>
  </w:style>
  <w:style w:type="paragraph" w:styleId="Heading2">
    <w:name w:val="heading 2"/>
    <w:basedOn w:val="Normal"/>
    <w:next w:val="Normal"/>
    <w:link w:val="Heading2Char"/>
    <w:autoRedefine/>
    <w:uiPriority w:val="9"/>
    <w:unhideWhenUsed/>
    <w:qFormat/>
    <w:rsid w:val="00415FA9"/>
    <w:pPr>
      <w:keepNext/>
      <w:keepLines/>
      <w:spacing w:before="160" w:after="80" w:line="360" w:lineRule="auto"/>
      <w:jc w:val="both"/>
      <w:outlineLvl w:val="1"/>
    </w:pPr>
    <w:rPr>
      <w:rFonts w:ascii="Arial" w:eastAsiaTheme="majorEastAsia" w:hAnsi="Arial" w:cs="Arial"/>
      <w:b/>
      <w:color w:val="000000" w:themeColor="text1"/>
    </w:rPr>
  </w:style>
  <w:style w:type="paragraph" w:styleId="Heading3">
    <w:name w:val="heading 3"/>
    <w:basedOn w:val="Normal"/>
    <w:next w:val="Normal"/>
    <w:link w:val="Heading3Char"/>
    <w:uiPriority w:val="9"/>
    <w:semiHidden/>
    <w:unhideWhenUsed/>
    <w:qFormat/>
    <w:rsid w:val="00861B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B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B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B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B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B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B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DAD"/>
    <w:rPr>
      <w:rFonts w:ascii="Arial" w:eastAsiaTheme="majorEastAsia" w:hAnsi="Arial" w:cs="Arial"/>
      <w:b/>
      <w:bCs/>
      <w:color w:val="000000" w:themeColor="text1"/>
    </w:rPr>
  </w:style>
  <w:style w:type="character" w:customStyle="1" w:styleId="Heading2Char">
    <w:name w:val="Heading 2 Char"/>
    <w:basedOn w:val="DefaultParagraphFont"/>
    <w:link w:val="Heading2"/>
    <w:uiPriority w:val="9"/>
    <w:rsid w:val="00415FA9"/>
    <w:rPr>
      <w:rFonts w:ascii="Arial" w:eastAsiaTheme="majorEastAsia" w:hAnsi="Arial" w:cs="Arial"/>
      <w:b/>
      <w:color w:val="000000" w:themeColor="text1"/>
    </w:rPr>
  </w:style>
  <w:style w:type="character" w:customStyle="1" w:styleId="Heading3Char">
    <w:name w:val="Heading 3 Char"/>
    <w:basedOn w:val="DefaultParagraphFont"/>
    <w:link w:val="Heading3"/>
    <w:uiPriority w:val="9"/>
    <w:semiHidden/>
    <w:rsid w:val="00861B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B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B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B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B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B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BC8"/>
    <w:rPr>
      <w:rFonts w:eastAsiaTheme="majorEastAsia" w:cstheme="majorBidi"/>
      <w:color w:val="272727" w:themeColor="text1" w:themeTint="D8"/>
    </w:rPr>
  </w:style>
  <w:style w:type="paragraph" w:styleId="Title">
    <w:name w:val="Title"/>
    <w:basedOn w:val="Normal"/>
    <w:next w:val="Normal"/>
    <w:link w:val="TitleChar"/>
    <w:uiPriority w:val="10"/>
    <w:qFormat/>
    <w:rsid w:val="00861B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B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B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B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BC8"/>
    <w:pPr>
      <w:spacing w:before="160"/>
      <w:jc w:val="center"/>
    </w:pPr>
    <w:rPr>
      <w:i/>
      <w:iCs/>
      <w:color w:val="404040" w:themeColor="text1" w:themeTint="BF"/>
    </w:rPr>
  </w:style>
  <w:style w:type="character" w:customStyle="1" w:styleId="QuoteChar">
    <w:name w:val="Quote Char"/>
    <w:basedOn w:val="DefaultParagraphFont"/>
    <w:link w:val="Quote"/>
    <w:uiPriority w:val="29"/>
    <w:rsid w:val="00861BC8"/>
    <w:rPr>
      <w:i/>
      <w:iCs/>
      <w:color w:val="404040" w:themeColor="text1" w:themeTint="BF"/>
    </w:rPr>
  </w:style>
  <w:style w:type="paragraph" w:styleId="ListParagraph">
    <w:name w:val="List Paragraph"/>
    <w:basedOn w:val="Normal"/>
    <w:uiPriority w:val="34"/>
    <w:qFormat/>
    <w:rsid w:val="00861BC8"/>
    <w:pPr>
      <w:ind w:left="720"/>
      <w:contextualSpacing/>
    </w:pPr>
  </w:style>
  <w:style w:type="character" w:styleId="IntenseEmphasis">
    <w:name w:val="Intense Emphasis"/>
    <w:basedOn w:val="DefaultParagraphFont"/>
    <w:uiPriority w:val="21"/>
    <w:qFormat/>
    <w:rsid w:val="00861BC8"/>
    <w:rPr>
      <w:i/>
      <w:iCs/>
      <w:color w:val="0F4761" w:themeColor="accent1" w:themeShade="BF"/>
    </w:rPr>
  </w:style>
  <w:style w:type="paragraph" w:styleId="IntenseQuote">
    <w:name w:val="Intense Quote"/>
    <w:basedOn w:val="Normal"/>
    <w:next w:val="Normal"/>
    <w:link w:val="IntenseQuoteChar"/>
    <w:uiPriority w:val="30"/>
    <w:qFormat/>
    <w:rsid w:val="00861B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BC8"/>
    <w:rPr>
      <w:i/>
      <w:iCs/>
      <w:color w:val="0F4761" w:themeColor="accent1" w:themeShade="BF"/>
    </w:rPr>
  </w:style>
  <w:style w:type="character" w:styleId="IntenseReference">
    <w:name w:val="Intense Reference"/>
    <w:basedOn w:val="DefaultParagraphFont"/>
    <w:uiPriority w:val="32"/>
    <w:qFormat/>
    <w:rsid w:val="00861BC8"/>
    <w:rPr>
      <w:b/>
      <w:bCs/>
      <w:smallCaps/>
      <w:color w:val="0F4761" w:themeColor="accent1" w:themeShade="BF"/>
      <w:spacing w:val="5"/>
    </w:rPr>
  </w:style>
  <w:style w:type="table" w:styleId="TableGrid">
    <w:name w:val="Table Grid"/>
    <w:basedOn w:val="TableNormal"/>
    <w:uiPriority w:val="39"/>
    <w:rsid w:val="00585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6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A53"/>
  </w:style>
  <w:style w:type="paragraph" w:styleId="Footer">
    <w:name w:val="footer"/>
    <w:basedOn w:val="Normal"/>
    <w:link w:val="FooterChar"/>
    <w:uiPriority w:val="99"/>
    <w:unhideWhenUsed/>
    <w:rsid w:val="001A6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A53"/>
  </w:style>
  <w:style w:type="paragraph" w:styleId="TOCHeading">
    <w:name w:val="TOC Heading"/>
    <w:basedOn w:val="Heading1"/>
    <w:next w:val="Normal"/>
    <w:uiPriority w:val="39"/>
    <w:unhideWhenUsed/>
    <w:qFormat/>
    <w:rsid w:val="00EA267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A267D"/>
    <w:pPr>
      <w:spacing w:after="100"/>
    </w:pPr>
  </w:style>
  <w:style w:type="character" w:styleId="Hyperlink">
    <w:name w:val="Hyperlink"/>
    <w:basedOn w:val="DefaultParagraphFont"/>
    <w:uiPriority w:val="99"/>
    <w:unhideWhenUsed/>
    <w:rsid w:val="00EA267D"/>
    <w:rPr>
      <w:color w:val="467886" w:themeColor="hyperlink"/>
      <w:u w:val="single"/>
    </w:rPr>
  </w:style>
  <w:style w:type="paragraph" w:styleId="TOC2">
    <w:name w:val="toc 2"/>
    <w:basedOn w:val="Normal"/>
    <w:next w:val="Normal"/>
    <w:autoRedefine/>
    <w:uiPriority w:val="39"/>
    <w:unhideWhenUsed/>
    <w:rsid w:val="00EE60FA"/>
    <w:pPr>
      <w:spacing w:after="100"/>
      <w:ind w:left="240"/>
    </w:pPr>
  </w:style>
  <w:style w:type="character" w:styleId="UnresolvedMention">
    <w:name w:val="Unresolved Mention"/>
    <w:basedOn w:val="DefaultParagraphFont"/>
    <w:uiPriority w:val="99"/>
    <w:semiHidden/>
    <w:unhideWhenUsed/>
    <w:rsid w:val="0099128F"/>
    <w:rPr>
      <w:color w:val="605E5C"/>
      <w:shd w:val="clear" w:color="auto" w:fill="E1DFDD"/>
    </w:rPr>
  </w:style>
  <w:style w:type="paragraph" w:styleId="NormalWeb">
    <w:name w:val="Normal (Web)"/>
    <w:basedOn w:val="Normal"/>
    <w:uiPriority w:val="99"/>
    <w:unhideWhenUsed/>
    <w:rsid w:val="009912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9128F"/>
    <w:rPr>
      <w:b/>
      <w:bCs/>
    </w:rPr>
  </w:style>
  <w:style w:type="character" w:customStyle="1" w:styleId="ms-1">
    <w:name w:val="ms-1"/>
    <w:basedOn w:val="DefaultParagraphFont"/>
    <w:rsid w:val="0099128F"/>
  </w:style>
  <w:style w:type="character" w:customStyle="1" w:styleId="max-w-15ch">
    <w:name w:val="max-w-[15ch]"/>
    <w:basedOn w:val="DefaultParagraphFont"/>
    <w:rsid w:val="00991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03429">
      <w:bodyDiv w:val="1"/>
      <w:marLeft w:val="0"/>
      <w:marRight w:val="0"/>
      <w:marTop w:val="0"/>
      <w:marBottom w:val="0"/>
      <w:divBdr>
        <w:top w:val="none" w:sz="0" w:space="0" w:color="auto"/>
        <w:left w:val="none" w:sz="0" w:space="0" w:color="auto"/>
        <w:bottom w:val="none" w:sz="0" w:space="0" w:color="auto"/>
        <w:right w:val="none" w:sz="0" w:space="0" w:color="auto"/>
      </w:divBdr>
      <w:divsChild>
        <w:div w:id="601691765">
          <w:blockQuote w:val="1"/>
          <w:marLeft w:val="720"/>
          <w:marRight w:val="720"/>
          <w:marTop w:val="100"/>
          <w:marBottom w:val="100"/>
          <w:divBdr>
            <w:top w:val="none" w:sz="0" w:space="0" w:color="auto"/>
            <w:left w:val="none" w:sz="0" w:space="0" w:color="auto"/>
            <w:bottom w:val="none" w:sz="0" w:space="0" w:color="auto"/>
            <w:right w:val="none" w:sz="0" w:space="0" w:color="auto"/>
          </w:divBdr>
        </w:div>
        <w:div w:id="6049220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030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2545157">
      <w:bodyDiv w:val="1"/>
      <w:marLeft w:val="0"/>
      <w:marRight w:val="0"/>
      <w:marTop w:val="0"/>
      <w:marBottom w:val="0"/>
      <w:divBdr>
        <w:top w:val="none" w:sz="0" w:space="0" w:color="auto"/>
        <w:left w:val="none" w:sz="0" w:space="0" w:color="auto"/>
        <w:bottom w:val="none" w:sz="0" w:space="0" w:color="auto"/>
        <w:right w:val="none" w:sz="0" w:space="0" w:color="auto"/>
      </w:divBdr>
      <w:divsChild>
        <w:div w:id="33346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3029223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576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097535">
      <w:bodyDiv w:val="1"/>
      <w:marLeft w:val="0"/>
      <w:marRight w:val="0"/>
      <w:marTop w:val="0"/>
      <w:marBottom w:val="0"/>
      <w:divBdr>
        <w:top w:val="none" w:sz="0" w:space="0" w:color="auto"/>
        <w:left w:val="none" w:sz="0" w:space="0" w:color="auto"/>
        <w:bottom w:val="none" w:sz="0" w:space="0" w:color="auto"/>
        <w:right w:val="none" w:sz="0" w:space="0" w:color="auto"/>
      </w:divBdr>
      <w:divsChild>
        <w:div w:id="123231203">
          <w:blockQuote w:val="1"/>
          <w:marLeft w:val="720"/>
          <w:marRight w:val="720"/>
          <w:marTop w:val="100"/>
          <w:marBottom w:val="100"/>
          <w:divBdr>
            <w:top w:val="none" w:sz="0" w:space="0" w:color="auto"/>
            <w:left w:val="none" w:sz="0" w:space="0" w:color="auto"/>
            <w:bottom w:val="none" w:sz="0" w:space="0" w:color="auto"/>
            <w:right w:val="none" w:sz="0" w:space="0" w:color="auto"/>
          </w:divBdr>
        </w:div>
        <w:div w:id="116682695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4435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8855056">
      <w:bodyDiv w:val="1"/>
      <w:marLeft w:val="0"/>
      <w:marRight w:val="0"/>
      <w:marTop w:val="0"/>
      <w:marBottom w:val="0"/>
      <w:divBdr>
        <w:top w:val="none" w:sz="0" w:space="0" w:color="auto"/>
        <w:left w:val="none" w:sz="0" w:space="0" w:color="auto"/>
        <w:bottom w:val="none" w:sz="0" w:space="0" w:color="auto"/>
        <w:right w:val="none" w:sz="0" w:space="0" w:color="auto"/>
      </w:divBdr>
      <w:divsChild>
        <w:div w:id="115857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543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3187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0971056">
      <w:bodyDiv w:val="1"/>
      <w:marLeft w:val="0"/>
      <w:marRight w:val="0"/>
      <w:marTop w:val="0"/>
      <w:marBottom w:val="0"/>
      <w:divBdr>
        <w:top w:val="none" w:sz="0" w:space="0" w:color="auto"/>
        <w:left w:val="none" w:sz="0" w:space="0" w:color="auto"/>
        <w:bottom w:val="none" w:sz="0" w:space="0" w:color="auto"/>
        <w:right w:val="none" w:sz="0" w:space="0" w:color="auto"/>
      </w:divBdr>
      <w:divsChild>
        <w:div w:id="60831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8444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456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792043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9165832">
      <w:bodyDiv w:val="1"/>
      <w:marLeft w:val="0"/>
      <w:marRight w:val="0"/>
      <w:marTop w:val="0"/>
      <w:marBottom w:val="0"/>
      <w:divBdr>
        <w:top w:val="none" w:sz="0" w:space="0" w:color="auto"/>
        <w:left w:val="none" w:sz="0" w:space="0" w:color="auto"/>
        <w:bottom w:val="none" w:sz="0" w:space="0" w:color="auto"/>
        <w:right w:val="none" w:sz="0" w:space="0" w:color="auto"/>
      </w:divBdr>
      <w:divsChild>
        <w:div w:id="1882278179">
          <w:marLeft w:val="0"/>
          <w:marRight w:val="0"/>
          <w:marTop w:val="0"/>
          <w:marBottom w:val="0"/>
          <w:divBdr>
            <w:top w:val="none" w:sz="0" w:space="0" w:color="auto"/>
            <w:left w:val="none" w:sz="0" w:space="0" w:color="auto"/>
            <w:bottom w:val="none" w:sz="0" w:space="0" w:color="auto"/>
            <w:right w:val="none" w:sz="0" w:space="0" w:color="auto"/>
          </w:divBdr>
        </w:div>
      </w:divsChild>
    </w:div>
    <w:div w:id="1816752692">
      <w:bodyDiv w:val="1"/>
      <w:marLeft w:val="0"/>
      <w:marRight w:val="0"/>
      <w:marTop w:val="0"/>
      <w:marBottom w:val="0"/>
      <w:divBdr>
        <w:top w:val="none" w:sz="0" w:space="0" w:color="auto"/>
        <w:left w:val="none" w:sz="0" w:space="0" w:color="auto"/>
        <w:bottom w:val="none" w:sz="0" w:space="0" w:color="auto"/>
        <w:right w:val="none" w:sz="0" w:space="0" w:color="auto"/>
      </w:divBdr>
      <w:divsChild>
        <w:div w:id="130291575">
          <w:blockQuote w:val="1"/>
          <w:marLeft w:val="720"/>
          <w:marRight w:val="720"/>
          <w:marTop w:val="100"/>
          <w:marBottom w:val="100"/>
          <w:divBdr>
            <w:top w:val="none" w:sz="0" w:space="0" w:color="auto"/>
            <w:left w:val="none" w:sz="0" w:space="0" w:color="auto"/>
            <w:bottom w:val="none" w:sz="0" w:space="0" w:color="auto"/>
            <w:right w:val="none" w:sz="0" w:space="0" w:color="auto"/>
          </w:divBdr>
        </w:div>
        <w:div w:id="34694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1931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4405016">
      <w:bodyDiv w:val="1"/>
      <w:marLeft w:val="0"/>
      <w:marRight w:val="0"/>
      <w:marTop w:val="0"/>
      <w:marBottom w:val="0"/>
      <w:divBdr>
        <w:top w:val="none" w:sz="0" w:space="0" w:color="auto"/>
        <w:left w:val="none" w:sz="0" w:space="0" w:color="auto"/>
        <w:bottom w:val="none" w:sz="0" w:space="0" w:color="auto"/>
        <w:right w:val="none" w:sz="0" w:space="0" w:color="auto"/>
      </w:divBdr>
      <w:divsChild>
        <w:div w:id="168643245">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2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441002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7336381">
      <w:bodyDiv w:val="1"/>
      <w:marLeft w:val="0"/>
      <w:marRight w:val="0"/>
      <w:marTop w:val="0"/>
      <w:marBottom w:val="0"/>
      <w:divBdr>
        <w:top w:val="none" w:sz="0" w:space="0" w:color="auto"/>
        <w:left w:val="none" w:sz="0" w:space="0" w:color="auto"/>
        <w:bottom w:val="none" w:sz="0" w:space="0" w:color="auto"/>
        <w:right w:val="none" w:sz="0" w:space="0" w:color="auto"/>
      </w:divBdr>
      <w:divsChild>
        <w:div w:id="387610661">
          <w:blockQuote w:val="1"/>
          <w:marLeft w:val="720"/>
          <w:marRight w:val="720"/>
          <w:marTop w:val="100"/>
          <w:marBottom w:val="100"/>
          <w:divBdr>
            <w:top w:val="none" w:sz="0" w:space="0" w:color="auto"/>
            <w:left w:val="none" w:sz="0" w:space="0" w:color="auto"/>
            <w:bottom w:val="none" w:sz="0" w:space="0" w:color="auto"/>
            <w:right w:val="none" w:sz="0" w:space="0" w:color="auto"/>
          </w:divBdr>
        </w:div>
        <w:div w:id="161494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70298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f3c73391afa27a0e051fdbaa7a59c3e2">
  <xsd:schema xmlns:xsd="http://www.w3.org/2001/XMLSchema" xmlns:xs="http://www.w3.org/2001/XMLSchema" xmlns:p="http://schemas.microsoft.com/office/2006/metadata/properties" xmlns:ns3="3ef5847a-e696-4fee-a2c0-6c3f87568321" targetNamespace="http://schemas.microsoft.com/office/2006/metadata/properties" ma:root="true" ma:fieldsID="c866fcf58299d198134372edd798b8f9"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96FCA7B-FDC2-4890-9AF0-466004EF21A2}">
  <ds:schemaRefs>
    <ds:schemaRef ds:uri="http://schemas.openxmlformats.org/officeDocument/2006/bibliography"/>
  </ds:schemaRefs>
</ds:datastoreItem>
</file>

<file path=customXml/itemProps2.xml><?xml version="1.0" encoding="utf-8"?>
<ds:datastoreItem xmlns:ds="http://schemas.openxmlformats.org/officeDocument/2006/customXml" ds:itemID="{FA519D62-7A4D-431C-A95A-1FD8FC016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62F10-C4D9-470C-8ACA-D5C5B67AFA0C}">
  <ds:schemaRefs>
    <ds:schemaRef ds:uri="http://schemas.microsoft.com/sharepoint/v3/contenttype/forms"/>
  </ds:schemaRefs>
</ds:datastoreItem>
</file>

<file path=customXml/itemProps4.xml><?xml version="1.0" encoding="utf-8"?>
<ds:datastoreItem xmlns:ds="http://schemas.openxmlformats.org/officeDocument/2006/customXml" ds:itemID="{971EBF5D-F124-4A63-81E7-0853EA6D56E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Amina Constantin (2513615)</cp:lastModifiedBy>
  <cp:revision>6</cp:revision>
  <dcterms:created xsi:type="dcterms:W3CDTF">2025-11-21T11:43:00Z</dcterms:created>
  <dcterms:modified xsi:type="dcterms:W3CDTF">2025-11-21T11:44:00Z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