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82CDB" w14:textId="77777777" w:rsidR="003806E3" w:rsidRDefault="003806E3" w:rsidP="003806E3">
      <w:pPr>
        <w:spacing w:after="0" w:line="276" w:lineRule="auto"/>
        <w:ind w:right="531"/>
        <w:rPr>
          <w:rFonts w:ascii="Arial" w:eastAsia="Times New Roman" w:hAnsi="Arial" w:cs="Arial"/>
          <w:b/>
          <w:bCs/>
          <w:u w:val="single"/>
          <w:lang w:eastAsia="en-GB"/>
        </w:rPr>
      </w:pPr>
    </w:p>
    <w:p w14:paraId="7A2A462F" w14:textId="77777777" w:rsidR="003806E3" w:rsidRDefault="003806E3" w:rsidP="003806E3">
      <w:pPr>
        <w:spacing w:after="0" w:line="276" w:lineRule="auto"/>
        <w:ind w:right="531"/>
        <w:rPr>
          <w:rFonts w:ascii="Arial" w:eastAsia="Times New Roman" w:hAnsi="Arial" w:cs="Arial"/>
          <w:b/>
          <w:bCs/>
          <w:u w:val="single"/>
          <w:lang w:eastAsia="en-GB"/>
        </w:rPr>
      </w:pPr>
    </w:p>
    <w:p w14:paraId="03F12615" w14:textId="55933292" w:rsidR="003806E3" w:rsidRDefault="003806E3" w:rsidP="003806E3">
      <w:pPr>
        <w:spacing w:after="0" w:line="276" w:lineRule="auto"/>
        <w:ind w:right="531"/>
        <w:rPr>
          <w:rFonts w:ascii="Arial" w:eastAsia="Times New Roman" w:hAnsi="Arial" w:cs="Arial"/>
          <w:b/>
          <w:bCs/>
          <w:u w:val="single"/>
          <w:lang w:eastAsia="en-GB"/>
        </w:rPr>
      </w:pPr>
      <w:r w:rsidRPr="000C7434">
        <w:rPr>
          <w:rFonts w:ascii="Arial" w:eastAsia="Times New Roman" w:hAnsi="Arial" w:cs="Arial"/>
          <w:b/>
          <w:bCs/>
          <w:u w:val="single"/>
          <w:lang w:eastAsia="en-GB"/>
        </w:rPr>
        <w:t>Analyse the role of independent bodies (i.e. IOPC/HMICFRS) in holding the police accountable to those they serve. Consider how and why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554EA30F" w14:textId="77777777" w:rsidR="003806E3" w:rsidRDefault="003806E3" w:rsidP="003806E3">
      <w:pPr>
        <w:spacing w:after="0" w:line="276" w:lineRule="auto"/>
        <w:ind w:right="531"/>
        <w:rPr>
          <w:rFonts w:ascii="Arial" w:eastAsia="Times New Roman" w:hAnsi="Arial" w:cs="Arial"/>
          <w:b/>
          <w:bCs/>
          <w:u w:val="single"/>
          <w:lang w:eastAsia="en-GB"/>
        </w:rPr>
      </w:pPr>
    </w:p>
    <w:p w14:paraId="44D24F77"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The IOPC, The Independent Office for Police Conduct, is an independent organisation which oversees complaints, reviews and appeals made against the police. The IOPC also investigate serious matters, for example deaths following police contact, serious corruption or where an officer has committed a criminal offence.</w:t>
      </w:r>
    </w:p>
    <w:p w14:paraId="533F59FA" w14:textId="77777777" w:rsidR="003806E3" w:rsidRDefault="003806E3" w:rsidP="003806E3">
      <w:pPr>
        <w:spacing w:after="0" w:line="276" w:lineRule="auto"/>
        <w:ind w:right="531"/>
        <w:rPr>
          <w:rFonts w:ascii="Arial" w:eastAsia="Times New Roman" w:hAnsi="Arial" w:cs="Arial"/>
          <w:lang w:eastAsia="en-GB"/>
        </w:rPr>
      </w:pPr>
    </w:p>
    <w:p w14:paraId="406BAC2E"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The IOPC was formed in January 2018. Before this the organisation was previously known as the IPCC, the Independent Police Complaints Commission. This change came about after the Home Office carried out a structural review that would better suit the increasing workload the organisation was taking on.</w:t>
      </w:r>
      <w:r w:rsidRPr="00B563ED">
        <w:rPr>
          <w:rFonts w:ascii="Arial" w:eastAsia="Times New Roman" w:hAnsi="Arial" w:cs="Arial"/>
          <w:lang w:eastAsia="en-GB"/>
        </w:rPr>
        <w:t xml:space="preserve"> </w:t>
      </w:r>
    </w:p>
    <w:p w14:paraId="7DB92AD0" w14:textId="77777777" w:rsidR="003806E3" w:rsidRDefault="003806E3" w:rsidP="003806E3">
      <w:pPr>
        <w:spacing w:after="0" w:line="276" w:lineRule="auto"/>
        <w:ind w:right="531"/>
        <w:rPr>
          <w:rFonts w:ascii="Arial" w:eastAsia="Times New Roman" w:hAnsi="Arial" w:cs="Arial"/>
          <w:lang w:eastAsia="en-GB"/>
        </w:rPr>
      </w:pPr>
    </w:p>
    <w:p w14:paraId="43AC600E" w14:textId="77777777" w:rsidR="003806E3" w:rsidRDefault="003806E3" w:rsidP="003806E3">
      <w:pPr>
        <w:spacing w:after="0" w:line="276" w:lineRule="auto"/>
        <w:ind w:right="531"/>
        <w:rPr>
          <w:rFonts w:ascii="Arial" w:eastAsia="Times New Roman" w:hAnsi="Arial" w:cs="Arial"/>
          <w:lang w:eastAsia="en-GB"/>
        </w:rPr>
      </w:pPr>
      <w:r w:rsidRPr="00B563ED">
        <w:rPr>
          <w:rFonts w:ascii="Arial" w:eastAsia="Times New Roman" w:hAnsi="Arial" w:cs="Arial"/>
          <w:lang w:eastAsia="en-GB"/>
        </w:rPr>
        <w:t xml:space="preserve">From research conducted in the year 2020/21 </w:t>
      </w:r>
      <w:r>
        <w:rPr>
          <w:rFonts w:ascii="Arial" w:eastAsia="Times New Roman" w:hAnsi="Arial" w:cs="Arial"/>
          <w:lang w:eastAsia="en-GB"/>
        </w:rPr>
        <w:t xml:space="preserve">the IOPC recorded </w:t>
      </w:r>
      <w:r w:rsidRPr="00B563ED">
        <w:rPr>
          <w:rFonts w:ascii="Arial" w:eastAsia="Times New Roman" w:hAnsi="Arial" w:cs="Arial"/>
          <w:lang w:eastAsia="en-GB"/>
        </w:rPr>
        <w:t>67,732 complaints</w:t>
      </w:r>
      <w:r>
        <w:rPr>
          <w:rFonts w:ascii="Arial" w:eastAsia="Times New Roman" w:hAnsi="Arial" w:cs="Arial"/>
          <w:lang w:eastAsia="en-GB"/>
        </w:rPr>
        <w:t>. Of these some 3</w:t>
      </w:r>
      <w:r w:rsidRPr="00B563ED">
        <w:rPr>
          <w:rFonts w:ascii="Arial" w:eastAsia="Times New Roman" w:hAnsi="Arial" w:cs="Arial"/>
          <w:lang w:eastAsia="en-GB"/>
        </w:rPr>
        <w:t>6,365 of those complaints were recorded formally and from th</w:t>
      </w:r>
      <w:r>
        <w:rPr>
          <w:rFonts w:ascii="Arial" w:eastAsia="Times New Roman" w:hAnsi="Arial" w:cs="Arial"/>
          <w:lang w:eastAsia="en-GB"/>
        </w:rPr>
        <w:t>ose</w:t>
      </w:r>
      <w:r w:rsidRPr="00B563ED">
        <w:rPr>
          <w:rFonts w:ascii="Arial" w:eastAsia="Times New Roman" w:hAnsi="Arial" w:cs="Arial"/>
          <w:lang w:eastAsia="en-GB"/>
        </w:rPr>
        <w:t xml:space="preserve"> complaints</w:t>
      </w:r>
      <w:r>
        <w:rPr>
          <w:rFonts w:ascii="Arial" w:eastAsia="Times New Roman" w:hAnsi="Arial" w:cs="Arial"/>
          <w:lang w:eastAsia="en-GB"/>
        </w:rPr>
        <w:t xml:space="preserve">, a total of </w:t>
      </w:r>
      <w:r w:rsidRPr="00B563ED">
        <w:rPr>
          <w:rFonts w:ascii="Arial" w:eastAsia="Times New Roman" w:hAnsi="Arial" w:cs="Arial"/>
          <w:lang w:eastAsia="en-GB"/>
        </w:rPr>
        <w:t>109,151 allegations</w:t>
      </w:r>
      <w:r>
        <w:rPr>
          <w:rFonts w:ascii="Arial" w:eastAsia="Times New Roman" w:hAnsi="Arial" w:cs="Arial"/>
          <w:lang w:eastAsia="en-GB"/>
        </w:rPr>
        <w:t xml:space="preserve"> were</w:t>
      </w:r>
      <w:r w:rsidRPr="00B563ED">
        <w:rPr>
          <w:rFonts w:ascii="Arial" w:eastAsia="Times New Roman" w:hAnsi="Arial" w:cs="Arial"/>
          <w:lang w:eastAsia="en-GB"/>
        </w:rPr>
        <w:t xml:space="preserve"> logged.</w:t>
      </w:r>
    </w:p>
    <w:p w14:paraId="46EDC18B" w14:textId="77777777" w:rsidR="003806E3" w:rsidRDefault="003806E3" w:rsidP="003806E3">
      <w:pPr>
        <w:spacing w:after="0" w:line="276" w:lineRule="auto"/>
        <w:ind w:right="531"/>
        <w:rPr>
          <w:rFonts w:ascii="Arial" w:eastAsia="Times New Roman" w:hAnsi="Arial" w:cs="Arial"/>
          <w:lang w:eastAsia="en-GB"/>
        </w:rPr>
      </w:pPr>
    </w:p>
    <w:p w14:paraId="2A26BDC6" w14:textId="77777777" w:rsidR="003806E3" w:rsidRDefault="003806E3" w:rsidP="003806E3">
      <w:pPr>
        <w:spacing w:after="0" w:line="276" w:lineRule="auto"/>
        <w:ind w:right="531"/>
        <w:rPr>
          <w:rFonts w:ascii="Arial" w:eastAsia="Times New Roman" w:hAnsi="Arial" w:cs="Arial"/>
          <w:lang w:eastAsia="en-GB"/>
        </w:rPr>
      </w:pPr>
      <w:r w:rsidRPr="00B563ED">
        <w:rPr>
          <w:rFonts w:ascii="Arial" w:eastAsia="Times New Roman" w:hAnsi="Arial" w:cs="Arial"/>
          <w:lang w:eastAsia="en-GB"/>
        </w:rPr>
        <w:t>The role of the IOPC is to oversee each complaint made</w:t>
      </w:r>
      <w:r>
        <w:rPr>
          <w:rFonts w:ascii="Arial" w:eastAsia="Times New Roman" w:hAnsi="Arial" w:cs="Arial"/>
          <w:lang w:eastAsia="en-GB"/>
        </w:rPr>
        <w:t>. This will include conducting an investigation and if the complaint is upheld</w:t>
      </w:r>
      <w:r w:rsidRPr="00B563ED">
        <w:rPr>
          <w:rFonts w:ascii="Arial" w:eastAsia="Times New Roman" w:hAnsi="Arial" w:cs="Arial"/>
          <w:lang w:eastAsia="en-GB"/>
        </w:rPr>
        <w:t>,</w:t>
      </w:r>
      <w:r>
        <w:rPr>
          <w:rFonts w:ascii="Arial" w:eastAsia="Times New Roman" w:hAnsi="Arial" w:cs="Arial"/>
          <w:lang w:eastAsia="en-GB"/>
        </w:rPr>
        <w:t xml:space="preserve"> deciding on what action should then be taken. It is key for an organisation like this to exist and so it ensures any investigation is independent and free from bias, as well as providing the public with high levels of confidence that the police are being held accountable to the highest of standards.</w:t>
      </w:r>
    </w:p>
    <w:p w14:paraId="2B4B2B53" w14:textId="77777777" w:rsidR="003806E3" w:rsidRDefault="003806E3" w:rsidP="003806E3">
      <w:pPr>
        <w:spacing w:after="0" w:line="276" w:lineRule="auto"/>
        <w:ind w:right="531"/>
        <w:rPr>
          <w:rFonts w:ascii="Arial" w:eastAsia="Times New Roman" w:hAnsi="Arial" w:cs="Arial"/>
          <w:lang w:eastAsia="en-GB"/>
        </w:rPr>
      </w:pPr>
    </w:p>
    <w:p w14:paraId="7DC9D32F"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Although the IOPC are responsible for overseeing complaints made against the police, the majority of these will be handled by a force’s PSD, Professional Standards Department. This will involve PSD investigating complaints of public dissatisfaction, which could include how an officer or a member of police staff dealt with a member of the public, or if they are unhappy with how an investigation was handled. This ensures that the high standards and integrity of the force, all officers and staff are adhered to. </w:t>
      </w:r>
    </w:p>
    <w:p w14:paraId="42B7AF94" w14:textId="77777777" w:rsidR="003806E3" w:rsidRDefault="003806E3" w:rsidP="003806E3">
      <w:pPr>
        <w:spacing w:after="0" w:line="276" w:lineRule="auto"/>
        <w:ind w:right="531"/>
        <w:rPr>
          <w:rFonts w:ascii="Arial" w:eastAsia="Times New Roman" w:hAnsi="Arial" w:cs="Arial"/>
          <w:lang w:eastAsia="en-GB"/>
        </w:rPr>
      </w:pPr>
    </w:p>
    <w:p w14:paraId="1BD7A433" w14:textId="77777777" w:rsidR="003806E3" w:rsidRDefault="003806E3" w:rsidP="003806E3">
      <w:pPr>
        <w:spacing w:after="0" w:line="276" w:lineRule="auto"/>
        <w:ind w:right="531"/>
        <w:rPr>
          <w:rFonts w:ascii="Arial" w:eastAsia="Times New Roman" w:hAnsi="Arial" w:cs="Arial"/>
          <w:lang w:eastAsia="en-GB"/>
        </w:rPr>
      </w:pPr>
      <w:r w:rsidRPr="00E808B6">
        <w:rPr>
          <w:rFonts w:ascii="Arial" w:eastAsia="Times New Roman" w:hAnsi="Arial" w:cs="Arial"/>
          <w:lang w:eastAsia="en-GB"/>
        </w:rPr>
        <w:t>From research that has been carried out it shows that an independent review of complaints made against the police are preferred, rather than relying on Professional Standards Departments to conduct internal investigations and that this would improve the public’s view on the way that police officers are held accountable.</w:t>
      </w:r>
    </w:p>
    <w:p w14:paraId="3AC2ED6D" w14:textId="77777777" w:rsidR="003806E3" w:rsidRDefault="003806E3" w:rsidP="003806E3">
      <w:pPr>
        <w:spacing w:after="0" w:line="276" w:lineRule="auto"/>
        <w:ind w:right="531"/>
        <w:rPr>
          <w:rFonts w:ascii="Arial" w:eastAsia="Times New Roman" w:hAnsi="Arial" w:cs="Arial"/>
          <w:lang w:eastAsia="en-GB"/>
        </w:rPr>
      </w:pPr>
    </w:p>
    <w:p w14:paraId="631B5193" w14:textId="77777777" w:rsidR="003806E3" w:rsidRPr="00354F11"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addition to overseeing complaints the IOPC also </w:t>
      </w:r>
      <w:r w:rsidRPr="00354F11">
        <w:rPr>
          <w:rFonts w:ascii="Arial" w:eastAsia="Times New Roman" w:hAnsi="Arial" w:cs="Arial"/>
          <w:lang w:eastAsia="en-GB"/>
        </w:rPr>
        <w:t xml:space="preserve">focus </w:t>
      </w:r>
      <w:r>
        <w:rPr>
          <w:rFonts w:ascii="Arial" w:eastAsia="Times New Roman" w:hAnsi="Arial" w:cs="Arial"/>
          <w:lang w:eastAsia="en-GB"/>
        </w:rPr>
        <w:t xml:space="preserve">on working on </w:t>
      </w:r>
      <w:r w:rsidRPr="00354F11">
        <w:rPr>
          <w:rFonts w:ascii="Arial" w:eastAsia="Times New Roman" w:hAnsi="Arial" w:cs="Arial"/>
          <w:lang w:eastAsia="en-GB"/>
        </w:rPr>
        <w:t xml:space="preserve">areas of concern to the public </w:t>
      </w:r>
      <w:r>
        <w:rPr>
          <w:rFonts w:ascii="Arial" w:eastAsia="Times New Roman" w:hAnsi="Arial" w:cs="Arial"/>
          <w:lang w:eastAsia="en-GB"/>
        </w:rPr>
        <w:t xml:space="preserve">by sharing their learning in order to improve policing and protecting the public from harm, in particular children and victims of domestic violence. </w:t>
      </w:r>
    </w:p>
    <w:p w14:paraId="2A157295" w14:textId="77777777" w:rsidR="003806E3" w:rsidRDefault="003806E3" w:rsidP="003806E3">
      <w:pPr>
        <w:spacing w:after="0" w:line="276" w:lineRule="auto"/>
        <w:ind w:right="531"/>
        <w:rPr>
          <w:rFonts w:ascii="Arial" w:eastAsia="Times New Roman" w:hAnsi="Arial" w:cs="Arial"/>
          <w:lang w:eastAsia="en-GB"/>
        </w:rPr>
      </w:pPr>
    </w:p>
    <w:p w14:paraId="13D9937A"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While most </w:t>
      </w:r>
      <w:r>
        <w:rPr>
          <w:rFonts w:ascii="Arial" w:eastAsia="Times New Roman" w:hAnsi="Arial" w:cs="Arial"/>
          <w:lang w:eastAsia="en-GB"/>
        </w:rPr>
        <w:t xml:space="preserve">IOPC </w:t>
      </w:r>
      <w:r w:rsidRPr="00354F11">
        <w:rPr>
          <w:rFonts w:ascii="Arial" w:eastAsia="Times New Roman" w:hAnsi="Arial" w:cs="Arial"/>
          <w:lang w:eastAsia="en-GB"/>
        </w:rPr>
        <w:t>complaints</w:t>
      </w:r>
      <w:r>
        <w:rPr>
          <w:rFonts w:ascii="Arial" w:eastAsia="Times New Roman" w:hAnsi="Arial" w:cs="Arial"/>
          <w:lang w:eastAsia="en-GB"/>
        </w:rPr>
        <w:t>,</w:t>
      </w:r>
      <w:r w:rsidRPr="00354F11">
        <w:rPr>
          <w:rFonts w:ascii="Arial" w:eastAsia="Times New Roman" w:hAnsi="Arial" w:cs="Arial"/>
          <w:lang w:eastAsia="en-GB"/>
        </w:rPr>
        <w:t xml:space="preserve"> investigations and appeals or reviews focus on </w:t>
      </w:r>
    </w:p>
    <w:p w14:paraId="1CFB5E87"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individual cases, they can also have a significant wider impact</w:t>
      </w:r>
      <w:r>
        <w:rPr>
          <w:rFonts w:ascii="Arial" w:eastAsia="Times New Roman" w:hAnsi="Arial" w:cs="Arial"/>
          <w:lang w:eastAsia="en-GB"/>
        </w:rPr>
        <w:t xml:space="preserve"> where the IOPC </w:t>
      </w:r>
      <w:r w:rsidRPr="00354F11">
        <w:rPr>
          <w:rFonts w:ascii="Arial" w:eastAsia="Times New Roman" w:hAnsi="Arial" w:cs="Arial"/>
          <w:lang w:eastAsia="en-GB"/>
        </w:rPr>
        <w:t>find that learning or improvement is needed at an organisational or</w:t>
      </w:r>
      <w:r>
        <w:rPr>
          <w:rFonts w:ascii="Arial" w:eastAsia="Times New Roman" w:hAnsi="Arial" w:cs="Arial"/>
          <w:lang w:eastAsia="en-GB"/>
        </w:rPr>
        <w:t xml:space="preserve"> </w:t>
      </w:r>
      <w:r w:rsidRPr="00354F11">
        <w:rPr>
          <w:rFonts w:ascii="Arial" w:eastAsia="Times New Roman" w:hAnsi="Arial" w:cs="Arial"/>
          <w:lang w:eastAsia="en-GB"/>
        </w:rPr>
        <w:t>national level.</w:t>
      </w:r>
      <w:r>
        <w:rPr>
          <w:rFonts w:ascii="Arial" w:eastAsia="Times New Roman" w:hAnsi="Arial" w:cs="Arial"/>
          <w:lang w:eastAsia="en-GB"/>
        </w:rPr>
        <w:t xml:space="preserve"> Their </w:t>
      </w:r>
      <w:r w:rsidRPr="00354F11">
        <w:rPr>
          <w:rFonts w:ascii="Arial" w:eastAsia="Times New Roman" w:hAnsi="Arial" w:cs="Arial"/>
          <w:lang w:eastAsia="en-GB"/>
        </w:rPr>
        <w:t xml:space="preserve">recommendations can help bring about changes to policing and </w:t>
      </w:r>
    </w:p>
    <w:p w14:paraId="72662526" w14:textId="77777777" w:rsidR="003806E3"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lastRenderedPageBreak/>
        <w:t>protect both members of the public and the police by:</w:t>
      </w:r>
    </w:p>
    <w:p w14:paraId="53AC2747"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 </w:t>
      </w:r>
    </w:p>
    <w:p w14:paraId="0E6BAE08"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 preventing similar incidents where something has gone wrong </w:t>
      </w:r>
    </w:p>
    <w:p w14:paraId="54001736"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 raising awareness of gaps in policy or training </w:t>
      </w:r>
    </w:p>
    <w:p w14:paraId="22875633"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 highlighting issues with equipment, systems or practices </w:t>
      </w:r>
    </w:p>
    <w:p w14:paraId="3D02A55D" w14:textId="77777777" w:rsidR="003806E3"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encouraging forces to adopt good practice</w:t>
      </w:r>
    </w:p>
    <w:p w14:paraId="298EBB86" w14:textId="77777777" w:rsidR="003806E3" w:rsidRPr="00354F11" w:rsidRDefault="003806E3" w:rsidP="003806E3">
      <w:pPr>
        <w:spacing w:after="0" w:line="276" w:lineRule="auto"/>
        <w:ind w:right="531"/>
        <w:rPr>
          <w:rFonts w:ascii="Arial" w:eastAsia="Times New Roman" w:hAnsi="Arial" w:cs="Arial"/>
          <w:lang w:eastAsia="en-GB"/>
        </w:rPr>
      </w:pPr>
    </w:p>
    <w:p w14:paraId="63BCDC3E" w14:textId="77777777" w:rsidR="003806E3" w:rsidRPr="00354F11"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 xml:space="preserve">Changes made in response to learning ultimately improve policing for </w:t>
      </w:r>
    </w:p>
    <w:p w14:paraId="5F5A2B2F" w14:textId="77777777" w:rsidR="003806E3" w:rsidRDefault="003806E3" w:rsidP="003806E3">
      <w:pPr>
        <w:spacing w:after="0" w:line="276" w:lineRule="auto"/>
        <w:ind w:right="531"/>
        <w:rPr>
          <w:rFonts w:ascii="Arial" w:eastAsia="Times New Roman" w:hAnsi="Arial" w:cs="Arial"/>
          <w:lang w:eastAsia="en-GB"/>
        </w:rPr>
      </w:pPr>
      <w:r w:rsidRPr="00354F11">
        <w:rPr>
          <w:rFonts w:ascii="Arial" w:eastAsia="Times New Roman" w:hAnsi="Arial" w:cs="Arial"/>
          <w:lang w:eastAsia="en-GB"/>
        </w:rPr>
        <w:t>everyone, building confidence and protecting the public from harm</w:t>
      </w:r>
      <w:r>
        <w:rPr>
          <w:rFonts w:ascii="Arial" w:eastAsia="Times New Roman" w:hAnsi="Arial" w:cs="Arial"/>
          <w:lang w:eastAsia="en-GB"/>
        </w:rPr>
        <w:t>.</w:t>
      </w:r>
    </w:p>
    <w:p w14:paraId="2137A329" w14:textId="77777777" w:rsidR="003806E3" w:rsidRDefault="003806E3" w:rsidP="003806E3">
      <w:pPr>
        <w:spacing w:after="0" w:line="276" w:lineRule="auto"/>
        <w:ind w:right="531"/>
        <w:rPr>
          <w:rFonts w:ascii="Arial" w:eastAsia="Times New Roman" w:hAnsi="Arial" w:cs="Arial"/>
          <w:lang w:eastAsia="en-GB"/>
        </w:rPr>
      </w:pPr>
    </w:p>
    <w:p w14:paraId="6E7B23C0"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Whilst the IOPC and PSD are responsible for overseeing complaints made against the police, the HMICFRS are responsible for inspecting and reporting on the efficiency and effectiveness of a force, which is done in the interests of the public. </w:t>
      </w:r>
    </w:p>
    <w:p w14:paraId="05175E03" w14:textId="77777777" w:rsidR="003806E3" w:rsidRDefault="003806E3" w:rsidP="003806E3">
      <w:pPr>
        <w:spacing w:after="0" w:line="276" w:lineRule="auto"/>
        <w:ind w:right="531"/>
        <w:rPr>
          <w:rFonts w:ascii="Arial" w:eastAsia="Times New Roman" w:hAnsi="Arial" w:cs="Arial"/>
          <w:lang w:eastAsia="en-GB"/>
        </w:rPr>
      </w:pPr>
    </w:p>
    <w:p w14:paraId="6C7E43DF"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HMIC was established in 1856 and is responsible for inspecting every force in England, Wales, and Northern Ireland, as well as inspecting overseas territories and dependencies by invitation from the relevant government. In 2017 the HMICFRS came into being, which saw the HMIC take on the inspections of England’s fire and rescue services. To reflect this new role, they changed the name to what it is today. </w:t>
      </w:r>
    </w:p>
    <w:p w14:paraId="42FEB759" w14:textId="77777777" w:rsidR="003806E3" w:rsidRDefault="003806E3" w:rsidP="003806E3">
      <w:pPr>
        <w:spacing w:after="0" w:line="276" w:lineRule="auto"/>
        <w:ind w:right="531"/>
        <w:rPr>
          <w:rFonts w:ascii="Arial" w:eastAsia="Times New Roman" w:hAnsi="Arial" w:cs="Arial"/>
          <w:lang w:eastAsia="en-GB"/>
        </w:rPr>
      </w:pPr>
    </w:p>
    <w:p w14:paraId="40CCBC8E"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The HMICFRS are an independent body free from any government or police authority, which allows them to routinely monitor the quality of performance of police forces with the aim of encouraging improvement. When conducting an inspection, they will take into account the quality of service being provided to the public or any risks they may be exposed to, the environment the force operates in and the effect the inspection may have on the force. Ultimately the benefit is for the public to see an improvement in the force’s performance following an inspection.</w:t>
      </w:r>
    </w:p>
    <w:p w14:paraId="096A6AA8" w14:textId="77777777" w:rsidR="003806E3" w:rsidRDefault="003806E3" w:rsidP="003806E3">
      <w:pPr>
        <w:spacing w:after="0" w:line="276" w:lineRule="auto"/>
        <w:ind w:right="531"/>
        <w:rPr>
          <w:rFonts w:ascii="Arial" w:eastAsia="Times New Roman" w:hAnsi="Arial" w:cs="Arial"/>
          <w:lang w:eastAsia="en-GB"/>
        </w:rPr>
      </w:pPr>
    </w:p>
    <w:p w14:paraId="528A650E"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In more recent times, particularly with social media and mobile phones becoming more widespread, the actions of the police have become more scrutinised than ever. Some areas that regularly come under review are the police use of Stop and Search and the investigating of crimes involving vulnerable victims</w:t>
      </w:r>
    </w:p>
    <w:p w14:paraId="2253A281" w14:textId="77777777" w:rsidR="003806E3" w:rsidRDefault="003806E3" w:rsidP="003806E3">
      <w:pPr>
        <w:spacing w:after="0" w:line="276" w:lineRule="auto"/>
        <w:ind w:right="531"/>
        <w:rPr>
          <w:rFonts w:ascii="Arial" w:eastAsia="Times New Roman" w:hAnsi="Arial" w:cs="Arial"/>
          <w:lang w:eastAsia="en-GB"/>
        </w:rPr>
      </w:pPr>
    </w:p>
    <w:p w14:paraId="7D8DEF39"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As an independent body, the public can take confidence that the HMICFRS will ask relevant and probing questions of the force they are inspecting and that their findings, conclusions and recommendations will be published. This in turn allows the public to compare their force and how it is performing against others.</w:t>
      </w:r>
    </w:p>
    <w:p w14:paraId="491F5F08" w14:textId="77777777" w:rsidR="003806E3" w:rsidRDefault="003806E3" w:rsidP="003806E3">
      <w:pPr>
        <w:spacing w:after="0" w:line="276" w:lineRule="auto"/>
        <w:ind w:right="531"/>
        <w:rPr>
          <w:rFonts w:ascii="Arial" w:eastAsia="Times New Roman" w:hAnsi="Arial" w:cs="Arial"/>
          <w:lang w:eastAsia="en-GB"/>
        </w:rPr>
      </w:pPr>
    </w:p>
    <w:p w14:paraId="538DA387" w14:textId="77777777" w:rsidR="003806E3"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If the public are then not happy with how their force is performing, they have the opportunity to bring about change. This could be in the form of engaging with members of the Chief Officer or Senior Management Team or by voting for a new Police &amp; Crime Commissioner during elections.</w:t>
      </w:r>
    </w:p>
    <w:p w14:paraId="7BC741EA" w14:textId="77777777" w:rsidR="003806E3" w:rsidRDefault="003806E3" w:rsidP="003806E3">
      <w:pPr>
        <w:spacing w:after="0" w:line="276" w:lineRule="auto"/>
        <w:ind w:right="531"/>
        <w:rPr>
          <w:rFonts w:ascii="Arial" w:eastAsia="Times New Roman" w:hAnsi="Arial" w:cs="Arial"/>
          <w:lang w:eastAsia="en-GB"/>
        </w:rPr>
      </w:pPr>
    </w:p>
    <w:p w14:paraId="26389FFA" w14:textId="77777777" w:rsidR="003806E3" w:rsidRPr="00B563ED" w:rsidRDefault="003806E3" w:rsidP="003806E3">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Overall accountability refers to the process whereby the public expects police officers and police staff to take responsibility for their actions and that they will be held accountable, and sanctions imposed if they fail to abide by the law or the policies and procedures each force puts in place. This also applies to police forces, who are responsible for effectively delivering a service in respect of maintaining law and order, </w:t>
      </w:r>
      <w:r>
        <w:rPr>
          <w:rFonts w:ascii="Arial" w:eastAsia="Times New Roman" w:hAnsi="Arial" w:cs="Arial"/>
          <w:lang w:eastAsia="en-GB"/>
        </w:rPr>
        <w:lastRenderedPageBreak/>
        <w:t>keeping the Queens’ peace and recording and investigating crime as well as maintaining high levels of public satisfaction.</w:t>
      </w:r>
    </w:p>
    <w:p w14:paraId="1FEFBFC8"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b/>
          <w:bCs/>
          <w:u w:val="single"/>
          <w:lang w:eastAsia="en-GB"/>
        </w:rPr>
      </w:pPr>
      <w:r w:rsidRPr="00E63FF8">
        <w:rPr>
          <w:rFonts w:ascii="Arial" w:eastAsia="Times New Roman" w:hAnsi="Arial" w:cs="Arial"/>
          <w:b/>
          <w:bCs/>
          <w:u w:val="single"/>
          <w:lang w:eastAsia="en-GB"/>
        </w:rPr>
        <w:t>Evaluate the effect of multi-culturalism on policing ethics and values and examine how officers police diverse communities. Your answer should be based on academic research, rather than personal experience.</w:t>
      </w:r>
    </w:p>
    <w:p w14:paraId="4B9D1367"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b/>
          <w:bCs/>
          <w:u w:val="single"/>
          <w:lang w:eastAsia="en-GB"/>
        </w:rPr>
      </w:pPr>
    </w:p>
    <w:p w14:paraId="63FE35A6"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the 21</w:t>
      </w:r>
      <w:r w:rsidRPr="000F1EEB">
        <w:rPr>
          <w:rFonts w:ascii="Arial" w:eastAsia="Times New Roman" w:hAnsi="Arial" w:cs="Arial"/>
          <w:vertAlign w:val="superscript"/>
          <w:lang w:eastAsia="en-GB"/>
        </w:rPr>
        <w:t>st</w:t>
      </w:r>
      <w:r>
        <w:rPr>
          <w:rFonts w:ascii="Arial" w:eastAsia="Times New Roman" w:hAnsi="Arial" w:cs="Arial"/>
          <w:lang w:eastAsia="en-GB"/>
        </w:rPr>
        <w:t xml:space="preserve"> century the United Kingdom has seen an increase in multicultural communities growing within many towns and cities, largely down to the migration of these communities.</w:t>
      </w:r>
    </w:p>
    <w:p w14:paraId="2A5D1C57"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114F2D2"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These changes present a number of challenges for the police in respect of those communities, who may have deeply rooted cultural traditions, for example a lone female not having contact with a male officer or where any contact has to be female to female. In addition to this, some communities may have reservations about co-operating with the police due to their past experiences in their country of origin and so earning their trust becomes paramount.</w:t>
      </w:r>
    </w:p>
    <w:p w14:paraId="2BB44B7D"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EC0D526"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One example of being able to build trust and confidence within these communities is for the police to recruit and retain an ethnically diverse police force.</w:t>
      </w:r>
    </w:p>
    <w:p w14:paraId="06BDEB60"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EFB69D0"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From my research I have established that the Metropolitan Police and the Mayor of London are working together to increase the number of Black, Asian and Minority Ethnic (BAME) officers.</w:t>
      </w:r>
    </w:p>
    <w:p w14:paraId="4E172348"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8B16F60"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the early 2000’s and following the inquiry into the murder of Stephen Lawrence, only 3% of the Metropolitan Police’s officers were from a BAME background. Today, 13% of the officers recruited by the Met are now from a BAME background, with this number on the increase every time they recruit. In</w:t>
      </w:r>
    </w:p>
    <w:p w14:paraId="7A0A9721"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addition to this, half of the total officers recruited in England &amp; Wales and who are from a BAME background work for the Metropolitan Police.</w:t>
      </w:r>
    </w:p>
    <w:p w14:paraId="0354C45A"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5FD71CE"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order for this strategy to work, the Metropolitan Police have 7 guiding priorities, which are:</w:t>
      </w:r>
    </w:p>
    <w:p w14:paraId="4703E61F"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BA00E85"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Continue in the recruitment of a more representative workforce</w:t>
      </w:r>
    </w:p>
    <w:p w14:paraId="465A0DA9"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Improve progression, development and retention of officers from underrepresented groups</w:t>
      </w:r>
    </w:p>
    <w:p w14:paraId="07CAE44A"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Improve levels of fairness in which all colleagues are treated equally</w:t>
      </w:r>
    </w:p>
    <w:p w14:paraId="0DA4A0D6"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Reduce the level of inequalities in satisfaction and confidence</w:t>
      </w:r>
    </w:p>
    <w:p w14:paraId="7FBADCD3"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Increase victim satisfaction for all victims, with particular focus on all hate crime</w:t>
      </w:r>
    </w:p>
    <w:p w14:paraId="3EB67580" w14:textId="77777777" w:rsidR="003806E3"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Improve the response to complaints from members of the BAME community</w:t>
      </w:r>
    </w:p>
    <w:p w14:paraId="78C68A3C" w14:textId="77777777" w:rsidR="003806E3" w:rsidRPr="00F7415E" w:rsidRDefault="003806E3" w:rsidP="003806E3">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Work with partner agencies to develop a stronger understanding of the effect of race on the public’s confidence on the Metropolitan Police</w:t>
      </w:r>
    </w:p>
    <w:p w14:paraId="73B21EB9"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3519406"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BA8648D"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6263BCE" w14:textId="77777777" w:rsidR="003806E3" w:rsidRDefault="003806E3" w:rsidP="003806E3">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3D12BB9"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 xml:space="preserve">This </w:t>
      </w:r>
      <w:r>
        <w:rPr>
          <w:rFonts w:ascii="Arial" w:eastAsia="Times New Roman" w:hAnsi="Arial" w:cs="Arial"/>
          <w:lang w:eastAsia="en-GB"/>
        </w:rPr>
        <w:t xml:space="preserve">strategy has </w:t>
      </w:r>
      <w:r w:rsidRPr="00A91D79">
        <w:rPr>
          <w:rFonts w:ascii="Arial" w:eastAsia="Times New Roman" w:hAnsi="Arial" w:cs="Arial"/>
          <w:lang w:eastAsia="en-GB"/>
        </w:rPr>
        <w:t xml:space="preserve">a simple, but important concept. Crimes are not solved in a </w:t>
      </w:r>
    </w:p>
    <w:p w14:paraId="4A872289"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vacuum.</w:t>
      </w:r>
      <w:r>
        <w:rPr>
          <w:rFonts w:ascii="Arial" w:eastAsia="Times New Roman" w:hAnsi="Arial" w:cs="Arial"/>
          <w:lang w:eastAsia="en-GB"/>
        </w:rPr>
        <w:t xml:space="preserve"> </w:t>
      </w:r>
      <w:r w:rsidRPr="00A91D79">
        <w:rPr>
          <w:rFonts w:ascii="Arial" w:eastAsia="Times New Roman" w:hAnsi="Arial" w:cs="Arial"/>
          <w:lang w:eastAsia="en-GB"/>
        </w:rPr>
        <w:t xml:space="preserve">They are solved when members of the public come forward with </w:t>
      </w:r>
    </w:p>
    <w:p w14:paraId="3D44C2CD"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 xml:space="preserve">information and members of the public </w:t>
      </w:r>
      <w:r>
        <w:rPr>
          <w:rFonts w:ascii="Arial" w:eastAsia="Times New Roman" w:hAnsi="Arial" w:cs="Arial"/>
          <w:lang w:eastAsia="en-GB"/>
        </w:rPr>
        <w:t xml:space="preserve">will </w:t>
      </w:r>
      <w:r w:rsidRPr="00A91D79">
        <w:rPr>
          <w:rFonts w:ascii="Arial" w:eastAsia="Times New Roman" w:hAnsi="Arial" w:cs="Arial"/>
          <w:lang w:eastAsia="en-GB"/>
        </w:rPr>
        <w:t xml:space="preserve">only come forward if they trust the </w:t>
      </w:r>
    </w:p>
    <w:p w14:paraId="11F214EE"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 xml:space="preserve">police. If that trust isn’t there, people don’t engage with the police and trust can </w:t>
      </w:r>
    </w:p>
    <w:p w14:paraId="0F19BBDD"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only be built if the public believes they are the police i</w:t>
      </w:r>
      <w:r>
        <w:rPr>
          <w:rFonts w:ascii="Arial" w:eastAsia="Times New Roman" w:hAnsi="Arial" w:cs="Arial"/>
          <w:lang w:eastAsia="en-GB"/>
        </w:rPr>
        <w:t>.</w:t>
      </w:r>
      <w:r w:rsidRPr="00A91D79">
        <w:rPr>
          <w:rFonts w:ascii="Arial" w:eastAsia="Times New Roman" w:hAnsi="Arial" w:cs="Arial"/>
          <w:lang w:eastAsia="en-GB"/>
        </w:rPr>
        <w:t>e</w:t>
      </w:r>
      <w:r>
        <w:rPr>
          <w:rFonts w:ascii="Arial" w:eastAsia="Times New Roman" w:hAnsi="Arial" w:cs="Arial"/>
          <w:lang w:eastAsia="en-GB"/>
        </w:rPr>
        <w:t>.,</w:t>
      </w:r>
      <w:r w:rsidRPr="00A91D79">
        <w:rPr>
          <w:rFonts w:ascii="Arial" w:eastAsia="Times New Roman" w:hAnsi="Arial" w:cs="Arial"/>
          <w:lang w:eastAsia="en-GB"/>
        </w:rPr>
        <w:t xml:space="preserve"> the officers they deal </w:t>
      </w:r>
    </w:p>
    <w:p w14:paraId="6948D91C"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with</w:t>
      </w:r>
      <w:r>
        <w:rPr>
          <w:rFonts w:ascii="Arial" w:eastAsia="Times New Roman" w:hAnsi="Arial" w:cs="Arial"/>
          <w:lang w:eastAsia="en-GB"/>
        </w:rPr>
        <w:t xml:space="preserve"> </w:t>
      </w:r>
      <w:r w:rsidRPr="00A91D79">
        <w:rPr>
          <w:rFonts w:ascii="Arial" w:eastAsia="Times New Roman" w:hAnsi="Arial" w:cs="Arial"/>
          <w:lang w:eastAsia="en-GB"/>
        </w:rPr>
        <w:t xml:space="preserve">could just as easily be members of their community. But communities are </w:t>
      </w:r>
    </w:p>
    <w:p w14:paraId="2ABE007B" w14:textId="77777777" w:rsidR="003806E3"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 xml:space="preserve">not geographic. They can be defined by a wide range of shared characteristics </w:t>
      </w:r>
    </w:p>
    <w:p w14:paraId="56254B72" w14:textId="77777777" w:rsidR="003806E3" w:rsidRPr="00A91D79" w:rsidRDefault="003806E3" w:rsidP="003806E3">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A91D79">
        <w:rPr>
          <w:rFonts w:ascii="Arial" w:eastAsia="Times New Roman" w:hAnsi="Arial" w:cs="Arial"/>
          <w:lang w:eastAsia="en-GB"/>
        </w:rPr>
        <w:t>including age, gender and cultur</w:t>
      </w:r>
      <w:r>
        <w:rPr>
          <w:rFonts w:ascii="Arial" w:eastAsia="Times New Roman" w:hAnsi="Arial" w:cs="Arial"/>
          <w:lang w:eastAsia="en-GB"/>
        </w:rPr>
        <w:t>al beliefs</w:t>
      </w:r>
      <w:r w:rsidRPr="00A91D79">
        <w:rPr>
          <w:rFonts w:ascii="Arial" w:eastAsia="Times New Roman" w:hAnsi="Arial" w:cs="Arial"/>
          <w:lang w:eastAsia="en-GB"/>
        </w:rPr>
        <w:t xml:space="preserve">. </w:t>
      </w:r>
    </w:p>
    <w:p w14:paraId="6FCC294E" w14:textId="77777777" w:rsidR="003806E3" w:rsidRPr="00A91D79"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6598DD3" w14:textId="77777777" w:rsidR="003806E3" w:rsidRPr="00A91D79"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A91D79">
        <w:rPr>
          <w:rFonts w:ascii="Arial" w:eastAsia="Times New Roman" w:hAnsi="Arial" w:cs="Arial"/>
          <w:lang w:eastAsia="en-GB"/>
        </w:rPr>
        <w:t xml:space="preserve">However, when the public looks markedly different to its police service, it creates a distance between the two and a sense the police service no longer serves their community. If that distance becomes too great or, worse, distorted, the relationship between the police and public breaks down to the detriment of everyone. </w:t>
      </w:r>
    </w:p>
    <w:p w14:paraId="34A28E20" w14:textId="77777777" w:rsidR="003806E3" w:rsidRPr="00A91D79"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B333D7C" w14:textId="77777777" w:rsidR="003806E3" w:rsidRPr="00A91D79"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A91D79">
        <w:rPr>
          <w:rFonts w:ascii="Arial" w:eastAsia="Times New Roman" w:hAnsi="Arial" w:cs="Arial"/>
          <w:lang w:eastAsia="en-GB"/>
        </w:rPr>
        <w:t>Ensuring the make</w:t>
      </w:r>
      <w:r>
        <w:rPr>
          <w:rFonts w:ascii="Arial" w:eastAsia="Times New Roman" w:hAnsi="Arial" w:cs="Arial"/>
          <w:lang w:eastAsia="en-GB"/>
        </w:rPr>
        <w:t>-</w:t>
      </w:r>
      <w:r w:rsidRPr="00A91D79">
        <w:rPr>
          <w:rFonts w:ascii="Arial" w:eastAsia="Times New Roman" w:hAnsi="Arial" w:cs="Arial"/>
          <w:lang w:eastAsia="en-GB"/>
        </w:rPr>
        <w:t xml:space="preserve">up of the police service reflects all sections of society including, and maybe especially, under-represented groups because they are disproportionately affected by crime helps to build that trust. If policing can demonstrate that it has a truly diverse mix of employees within its ranks, the message it sends to the public is clear - the police are there to serve everyone. It is telling the public; we are just like you and, just like you, we want to keep all our communities safe. </w:t>
      </w:r>
    </w:p>
    <w:p w14:paraId="57CAB269" w14:textId="77777777" w:rsidR="003806E3" w:rsidRPr="00A91D79"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62B435C"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It has been recognised that by promoting a career in policing within those under-represented groups, it helps </w:t>
      </w:r>
      <w:r w:rsidRPr="00A91D79">
        <w:rPr>
          <w:rFonts w:ascii="Arial" w:eastAsia="Times New Roman" w:hAnsi="Arial" w:cs="Arial"/>
          <w:lang w:eastAsia="en-GB"/>
        </w:rPr>
        <w:t xml:space="preserve">create as diverse a police service as possible. </w:t>
      </w:r>
      <w:r>
        <w:rPr>
          <w:rFonts w:ascii="Arial" w:eastAsia="Times New Roman" w:hAnsi="Arial" w:cs="Arial"/>
          <w:lang w:eastAsia="en-GB"/>
        </w:rPr>
        <w:t xml:space="preserve">This </w:t>
      </w:r>
      <w:r w:rsidRPr="00A91D79">
        <w:rPr>
          <w:rFonts w:ascii="Arial" w:eastAsia="Times New Roman" w:hAnsi="Arial" w:cs="Arial"/>
          <w:lang w:eastAsia="en-GB"/>
        </w:rPr>
        <w:t xml:space="preserve">is a bold ambition, but it </w:t>
      </w:r>
      <w:r>
        <w:rPr>
          <w:rFonts w:ascii="Arial" w:eastAsia="Times New Roman" w:hAnsi="Arial" w:cs="Arial"/>
          <w:lang w:eastAsia="en-GB"/>
        </w:rPr>
        <w:t xml:space="preserve">is </w:t>
      </w:r>
      <w:r w:rsidRPr="00A91D79">
        <w:rPr>
          <w:rFonts w:ascii="Arial" w:eastAsia="Times New Roman" w:hAnsi="Arial" w:cs="Arial"/>
          <w:lang w:eastAsia="en-GB"/>
        </w:rPr>
        <w:t>vital because unless policing becomes truly diverse in all its forms it will fall short in the service it provides its communities.</w:t>
      </w:r>
    </w:p>
    <w:p w14:paraId="14C3D267"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76B72D0"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One element where the police must improve how they police diverse communities, and which is continually under scrutiny and regularly receives criticism in the news is the use of Stop &amp; Search.</w:t>
      </w:r>
    </w:p>
    <w:p w14:paraId="302074A6"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827CB09"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Certain communities believe this power is used unlawfully, which can be supported by current Government figures where </w:t>
      </w:r>
      <w:r w:rsidRPr="001A0E89">
        <w:rPr>
          <w:rFonts w:ascii="Arial" w:eastAsia="Times New Roman" w:hAnsi="Arial" w:cs="Arial"/>
          <w:lang w:eastAsia="en-GB"/>
        </w:rPr>
        <w:t>in England and Wales between April 2020 and March 2021, there were 697,405 stop</w:t>
      </w:r>
      <w:r>
        <w:rPr>
          <w:rFonts w:ascii="Arial" w:eastAsia="Times New Roman" w:hAnsi="Arial" w:cs="Arial"/>
          <w:lang w:eastAsia="en-GB"/>
        </w:rPr>
        <w:t xml:space="preserve">/searches. Out of those </w:t>
      </w:r>
      <w:r w:rsidRPr="001A0E89">
        <w:rPr>
          <w:rFonts w:ascii="Arial" w:eastAsia="Times New Roman" w:hAnsi="Arial" w:cs="Arial"/>
          <w:lang w:eastAsia="en-GB"/>
        </w:rPr>
        <w:t>there were 7.5 stop and searches for every 1,000</w:t>
      </w:r>
      <w:r>
        <w:rPr>
          <w:rFonts w:ascii="Arial" w:eastAsia="Times New Roman" w:hAnsi="Arial" w:cs="Arial"/>
          <w:lang w:eastAsia="en-GB"/>
        </w:rPr>
        <w:t xml:space="preserve"> </w:t>
      </w:r>
      <w:r w:rsidRPr="001A0E89">
        <w:rPr>
          <w:rFonts w:ascii="Arial" w:eastAsia="Times New Roman" w:hAnsi="Arial" w:cs="Arial"/>
          <w:lang w:eastAsia="en-GB"/>
        </w:rPr>
        <w:t>white people, compared with 52.6 for every 1,000 black people</w:t>
      </w:r>
      <w:r>
        <w:rPr>
          <w:rFonts w:ascii="Arial" w:eastAsia="Times New Roman" w:hAnsi="Arial" w:cs="Arial"/>
          <w:lang w:eastAsia="en-GB"/>
        </w:rPr>
        <w:t xml:space="preserve"> and 17.8 for every Asian people.</w:t>
      </w:r>
    </w:p>
    <w:p w14:paraId="59A50417"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A9ACECF"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an attempt to build public trust when policing diverse communities all forces must allow for c</w:t>
      </w:r>
      <w:r w:rsidRPr="00DC2D8A">
        <w:rPr>
          <w:rFonts w:ascii="Arial" w:eastAsia="Times New Roman" w:hAnsi="Arial" w:cs="Arial"/>
          <w:lang w:eastAsia="en-GB"/>
        </w:rPr>
        <w:t>ommunity oversight</w:t>
      </w:r>
      <w:r>
        <w:rPr>
          <w:rFonts w:ascii="Arial" w:eastAsia="Times New Roman" w:hAnsi="Arial" w:cs="Arial"/>
          <w:lang w:eastAsia="en-GB"/>
        </w:rPr>
        <w:t xml:space="preserve">, which comes under two key aspects </w:t>
      </w:r>
      <w:r w:rsidRPr="00DC2D8A">
        <w:rPr>
          <w:rFonts w:ascii="Arial" w:eastAsia="Times New Roman" w:hAnsi="Arial" w:cs="Arial"/>
          <w:lang w:eastAsia="en-GB"/>
        </w:rPr>
        <w:t>in the context of stop and search</w:t>
      </w:r>
      <w:r>
        <w:rPr>
          <w:rFonts w:ascii="Arial" w:eastAsia="Times New Roman" w:hAnsi="Arial" w:cs="Arial"/>
          <w:lang w:eastAsia="en-GB"/>
        </w:rPr>
        <w:t>, or policing in general. These are:</w:t>
      </w:r>
    </w:p>
    <w:p w14:paraId="0FFC969F"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82B06CF"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w:t>
      </w:r>
      <w:r w:rsidRPr="00DC2D8A">
        <w:rPr>
          <w:rFonts w:ascii="Arial" w:eastAsia="Times New Roman" w:hAnsi="Arial" w:cs="Arial"/>
          <w:lang w:eastAsia="en-GB"/>
        </w:rPr>
        <w:t xml:space="preserve">ommunity engagement – </w:t>
      </w:r>
      <w:r>
        <w:rPr>
          <w:rFonts w:ascii="Arial" w:eastAsia="Times New Roman" w:hAnsi="Arial" w:cs="Arial"/>
          <w:lang w:eastAsia="en-GB"/>
        </w:rPr>
        <w:t xml:space="preserve">This involves </w:t>
      </w:r>
      <w:r w:rsidRPr="00DC2D8A">
        <w:rPr>
          <w:rFonts w:ascii="Arial" w:eastAsia="Times New Roman" w:hAnsi="Arial" w:cs="Arial"/>
          <w:lang w:eastAsia="en-GB"/>
        </w:rPr>
        <w:t>informing communities about stop and search, listening to their views (however challenging they may be), and taking those views into account</w:t>
      </w:r>
    </w:p>
    <w:p w14:paraId="55B1241D" w14:textId="77777777"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lastRenderedPageBreak/>
        <w:t>I</w:t>
      </w:r>
      <w:r w:rsidRPr="00DC2D8A">
        <w:rPr>
          <w:rFonts w:ascii="Arial" w:eastAsia="Times New Roman" w:hAnsi="Arial" w:cs="Arial"/>
          <w:lang w:eastAsia="en-GB"/>
        </w:rPr>
        <w:t xml:space="preserve">ndependent scrutiny – </w:t>
      </w:r>
      <w:r>
        <w:rPr>
          <w:rFonts w:ascii="Arial" w:eastAsia="Times New Roman" w:hAnsi="Arial" w:cs="Arial"/>
          <w:lang w:eastAsia="en-GB"/>
        </w:rPr>
        <w:t xml:space="preserve">Where the police </w:t>
      </w:r>
      <w:r w:rsidRPr="00DC2D8A">
        <w:rPr>
          <w:rFonts w:ascii="Arial" w:eastAsia="Times New Roman" w:hAnsi="Arial" w:cs="Arial"/>
          <w:lang w:eastAsia="en-GB"/>
        </w:rPr>
        <w:t>open</w:t>
      </w:r>
      <w:r>
        <w:rPr>
          <w:rFonts w:ascii="Arial" w:eastAsia="Times New Roman" w:hAnsi="Arial" w:cs="Arial"/>
          <w:lang w:eastAsia="en-GB"/>
        </w:rPr>
        <w:t xml:space="preserve"> </w:t>
      </w:r>
      <w:r w:rsidRPr="00DC2D8A">
        <w:rPr>
          <w:rFonts w:ascii="Arial" w:eastAsia="Times New Roman" w:hAnsi="Arial" w:cs="Arial"/>
          <w:lang w:eastAsia="en-GB"/>
        </w:rPr>
        <w:t>stop and search practices up to communities for close examination, with a view to them providing constructive oversight, dialogue and challenge</w:t>
      </w:r>
    </w:p>
    <w:p w14:paraId="07C3627A"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DA5920C"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The benefits to the police in respect of c</w:t>
      </w:r>
      <w:r w:rsidRPr="00DC2D8A">
        <w:rPr>
          <w:rFonts w:ascii="Arial" w:eastAsia="Times New Roman" w:hAnsi="Arial" w:cs="Arial"/>
          <w:lang w:eastAsia="en-GB"/>
        </w:rPr>
        <w:t>ommunity oversight can provide opportunities to:</w:t>
      </w:r>
    </w:p>
    <w:p w14:paraId="03E0CB40"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1E21783"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U</w:t>
      </w:r>
      <w:r w:rsidRPr="00DC2D8A">
        <w:rPr>
          <w:rFonts w:ascii="Arial" w:eastAsia="Times New Roman" w:hAnsi="Arial" w:cs="Arial"/>
          <w:lang w:eastAsia="en-GB"/>
        </w:rPr>
        <w:t>nderstand communities’ concerns and take steps, where appropriate, to improve policies, procedures and practices</w:t>
      </w:r>
    </w:p>
    <w:p w14:paraId="39ACDE72"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w:t>
      </w:r>
      <w:r w:rsidRPr="00DC2D8A">
        <w:rPr>
          <w:rFonts w:ascii="Arial" w:eastAsia="Times New Roman" w:hAnsi="Arial" w:cs="Arial"/>
          <w:lang w:eastAsia="en-GB"/>
        </w:rPr>
        <w:t>elp ensure that people understand police powers and how they are used</w:t>
      </w:r>
    </w:p>
    <w:p w14:paraId="37DE9DCC"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w:t>
      </w:r>
      <w:r w:rsidRPr="00DC2D8A">
        <w:rPr>
          <w:rFonts w:ascii="Arial" w:eastAsia="Times New Roman" w:hAnsi="Arial" w:cs="Arial"/>
          <w:lang w:eastAsia="en-GB"/>
        </w:rPr>
        <w:t>ncrease the legitimacy of stop and search and public trust in the police</w:t>
      </w:r>
    </w:p>
    <w:p w14:paraId="7258618A"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O</w:t>
      </w:r>
      <w:r w:rsidRPr="00DC2D8A">
        <w:rPr>
          <w:rFonts w:ascii="Arial" w:eastAsia="Times New Roman" w:hAnsi="Arial" w:cs="Arial"/>
          <w:lang w:eastAsia="en-GB"/>
        </w:rPr>
        <w:t>btain the views of the public on crime and disorder in the local area</w:t>
      </w:r>
      <w:r>
        <w:rPr>
          <w:rFonts w:ascii="Arial" w:eastAsia="Times New Roman" w:hAnsi="Arial" w:cs="Arial"/>
          <w:lang w:eastAsia="en-GB"/>
        </w:rPr>
        <w:t xml:space="preserve"> and </w:t>
      </w:r>
      <w:r w:rsidRPr="00DC2D8A">
        <w:rPr>
          <w:rFonts w:ascii="Arial" w:eastAsia="Times New Roman" w:hAnsi="Arial" w:cs="Arial"/>
          <w:lang w:eastAsia="en-GB"/>
        </w:rPr>
        <w:t>provide local information about crime and policing</w:t>
      </w:r>
    </w:p>
    <w:p w14:paraId="43A2E172" w14:textId="77777777" w:rsidR="003806E3" w:rsidRPr="00DC2D8A"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AAFA50F" w14:textId="6B1471E1"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bookmarkStart w:id="0" w:name="_Hlk109672318"/>
      <w:r>
        <w:rPr>
          <w:rFonts w:ascii="Arial" w:eastAsia="Times New Roman" w:hAnsi="Arial" w:cs="Arial"/>
          <w:lang w:eastAsia="en-GB"/>
        </w:rPr>
        <w:t>By</w:t>
      </w:r>
      <w:bookmarkEnd w:id="0"/>
      <w:r>
        <w:rPr>
          <w:rFonts w:ascii="Arial" w:eastAsia="Times New Roman" w:hAnsi="Arial" w:cs="Arial"/>
          <w:lang w:eastAsia="en-GB"/>
        </w:rPr>
        <w:t xml:space="preserve"> d</w:t>
      </w:r>
      <w:r w:rsidRPr="00DC2D8A">
        <w:rPr>
          <w:rFonts w:ascii="Arial" w:eastAsia="Times New Roman" w:hAnsi="Arial" w:cs="Arial"/>
          <w:lang w:eastAsia="en-GB"/>
        </w:rPr>
        <w:t>emonstrating an organisational commitment to engagement and valuing the input of communities</w:t>
      </w:r>
      <w:r>
        <w:rPr>
          <w:rFonts w:ascii="Arial" w:eastAsia="Times New Roman" w:hAnsi="Arial" w:cs="Arial"/>
          <w:lang w:eastAsia="en-GB"/>
        </w:rPr>
        <w:t xml:space="preserve">, it </w:t>
      </w:r>
      <w:r w:rsidRPr="00DC2D8A">
        <w:rPr>
          <w:rFonts w:ascii="Arial" w:eastAsia="Times New Roman" w:hAnsi="Arial" w:cs="Arial"/>
          <w:lang w:eastAsia="en-GB"/>
        </w:rPr>
        <w:t>establish</w:t>
      </w:r>
      <w:r>
        <w:rPr>
          <w:rFonts w:ascii="Arial" w:eastAsia="Times New Roman" w:hAnsi="Arial" w:cs="Arial"/>
          <w:lang w:eastAsia="en-GB"/>
        </w:rPr>
        <w:t>es</w:t>
      </w:r>
      <w:r w:rsidRPr="00DC2D8A">
        <w:rPr>
          <w:rFonts w:ascii="Arial" w:eastAsia="Times New Roman" w:hAnsi="Arial" w:cs="Arial"/>
          <w:lang w:eastAsia="en-GB"/>
        </w:rPr>
        <w:t xml:space="preserve"> a two-way dialogue between </w:t>
      </w:r>
      <w:r>
        <w:rPr>
          <w:rFonts w:ascii="Arial" w:eastAsia="Times New Roman" w:hAnsi="Arial" w:cs="Arial"/>
          <w:lang w:eastAsia="en-GB"/>
        </w:rPr>
        <w:t xml:space="preserve">the </w:t>
      </w:r>
      <w:r w:rsidRPr="00DC2D8A">
        <w:rPr>
          <w:rFonts w:ascii="Arial" w:eastAsia="Times New Roman" w:hAnsi="Arial" w:cs="Arial"/>
          <w:lang w:eastAsia="en-GB"/>
        </w:rPr>
        <w:t xml:space="preserve">police and </w:t>
      </w:r>
      <w:r>
        <w:rPr>
          <w:rFonts w:ascii="Arial" w:eastAsia="Times New Roman" w:hAnsi="Arial" w:cs="Arial"/>
          <w:lang w:eastAsia="en-GB"/>
        </w:rPr>
        <w:t xml:space="preserve">local </w:t>
      </w:r>
      <w:r w:rsidRPr="00DC2D8A">
        <w:rPr>
          <w:rFonts w:ascii="Arial" w:eastAsia="Times New Roman" w:hAnsi="Arial" w:cs="Arial"/>
          <w:lang w:eastAsia="en-GB"/>
        </w:rPr>
        <w:t>communities</w:t>
      </w:r>
      <w:r>
        <w:rPr>
          <w:rFonts w:ascii="Arial" w:eastAsia="Times New Roman" w:hAnsi="Arial" w:cs="Arial"/>
          <w:lang w:eastAsia="en-GB"/>
        </w:rPr>
        <w:t xml:space="preserve"> and brings </w:t>
      </w:r>
      <w:r w:rsidRPr="00DC2D8A">
        <w:rPr>
          <w:rFonts w:ascii="Arial" w:eastAsia="Times New Roman" w:hAnsi="Arial" w:cs="Arial"/>
          <w:lang w:eastAsia="en-GB"/>
        </w:rPr>
        <w:t>clea</w:t>
      </w:r>
      <w:r>
        <w:rPr>
          <w:rFonts w:ascii="Arial" w:eastAsia="Times New Roman" w:hAnsi="Arial" w:cs="Arial"/>
          <w:lang w:eastAsia="en-GB"/>
        </w:rPr>
        <w:t>r, op</w:t>
      </w:r>
      <w:r w:rsidRPr="00DC2D8A">
        <w:rPr>
          <w:rFonts w:ascii="Arial" w:eastAsia="Times New Roman" w:hAnsi="Arial" w:cs="Arial"/>
          <w:lang w:eastAsia="en-GB"/>
        </w:rPr>
        <w:t>en a</w:t>
      </w:r>
      <w:r>
        <w:rPr>
          <w:rFonts w:ascii="Arial" w:eastAsia="Times New Roman" w:hAnsi="Arial" w:cs="Arial"/>
          <w:lang w:eastAsia="en-GB"/>
        </w:rPr>
        <w:t>nd a s</w:t>
      </w:r>
      <w:r w:rsidRPr="00DC2D8A">
        <w:rPr>
          <w:rFonts w:ascii="Arial" w:eastAsia="Times New Roman" w:hAnsi="Arial" w:cs="Arial"/>
          <w:lang w:eastAsia="en-GB"/>
        </w:rPr>
        <w:t xml:space="preserve">pecific purpose </w:t>
      </w:r>
      <w:r>
        <w:rPr>
          <w:rFonts w:ascii="Arial" w:eastAsia="Times New Roman" w:hAnsi="Arial" w:cs="Arial"/>
          <w:lang w:eastAsia="en-GB"/>
        </w:rPr>
        <w:t>for the e</w:t>
      </w:r>
      <w:r w:rsidRPr="00DC2D8A">
        <w:rPr>
          <w:rFonts w:ascii="Arial" w:eastAsia="Times New Roman" w:hAnsi="Arial" w:cs="Arial"/>
          <w:lang w:eastAsia="en-GB"/>
        </w:rPr>
        <w:t xml:space="preserve">ngagement </w:t>
      </w:r>
      <w:r>
        <w:rPr>
          <w:rFonts w:ascii="Arial" w:eastAsia="Times New Roman" w:hAnsi="Arial" w:cs="Arial"/>
          <w:lang w:eastAsia="en-GB"/>
        </w:rPr>
        <w:t>in respect of stop and search or policing in general.</w:t>
      </w:r>
    </w:p>
    <w:p w14:paraId="0A61AE2A" w14:textId="60634A9C"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C323C34" w14:textId="0E3C888F"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34F9E7B" w14:textId="607FA7ED"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C5A27BC" w14:textId="49B31BB5"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73AC25F" w14:textId="243FABA0"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9A7EF5E" w14:textId="7A96C59B"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527D10F" w14:textId="638BE8C4"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96D8983" w14:textId="4A41260E"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05DBB28" w14:textId="66E1BFBA"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D85265F" w14:textId="781E089D"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33D63D9" w14:textId="552C5C90"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1E7ED43" w14:textId="5985DADC"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F2A1A9C" w14:textId="0D4BDA12"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1F9A0B5" w14:textId="5097141F"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EEBD755" w14:textId="48B0AB33"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CA49CC4" w14:textId="121EF1DC"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831328E" w14:textId="226D3CD1"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3C2DF7D" w14:textId="760495C6"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8F2C531" w14:textId="0483B0D0"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B22BE07" w14:textId="0EE101AA"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909988B" w14:textId="302DF8C5"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EAD6319" w14:textId="0CBFA581"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F3CFD3D" w14:textId="51CBC98D"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2000F80" w14:textId="275F5CD8"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0799EEB" w14:textId="24D245AF"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1C819C6" w14:textId="64919A8B"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0E2A9A0" w14:textId="529244E0"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06938D7" w14:textId="6FB6666C"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38420AA" w14:textId="3EE5F519"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A1E0FDB" w14:textId="3E530526" w:rsidR="003806E3"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58DBA34" w14:textId="77777777" w:rsidR="003806E3" w:rsidRDefault="003806E3" w:rsidP="003806E3">
      <w:pPr>
        <w:spacing w:after="0" w:line="276" w:lineRule="auto"/>
        <w:ind w:left="567" w:right="531"/>
        <w:rPr>
          <w:rFonts w:ascii="Arial" w:eastAsia="Times New Roman" w:hAnsi="Arial" w:cs="Arial"/>
          <w:b/>
          <w:bCs/>
          <w:u w:val="single"/>
          <w:lang w:eastAsia="en-GB"/>
        </w:rPr>
      </w:pPr>
      <w:r w:rsidRPr="00C84BB6">
        <w:rPr>
          <w:rFonts w:ascii="Arial" w:eastAsia="Times New Roman" w:hAnsi="Arial" w:cs="Arial"/>
          <w:b/>
          <w:bCs/>
          <w:u w:val="single"/>
          <w:lang w:eastAsia="en-GB"/>
        </w:rPr>
        <w:lastRenderedPageBreak/>
        <w:t>Assess the impact of early intervention and partnership approaches in reducing re-offending in relation to gang-related activity. Your answer should consider theories relating to the onset of offending, and comment on how these influence relevant interventions and approaches.</w:t>
      </w:r>
    </w:p>
    <w:p w14:paraId="692D263E" w14:textId="77777777" w:rsidR="003806E3" w:rsidRDefault="003806E3" w:rsidP="003806E3">
      <w:pPr>
        <w:spacing w:after="0" w:line="276" w:lineRule="auto"/>
        <w:ind w:left="567" w:right="531"/>
        <w:rPr>
          <w:rFonts w:ascii="Arial" w:eastAsia="Times New Roman" w:hAnsi="Arial" w:cs="Arial"/>
          <w:b/>
          <w:bCs/>
          <w:u w:val="single"/>
          <w:lang w:eastAsia="en-GB"/>
        </w:rPr>
      </w:pPr>
    </w:p>
    <w:p w14:paraId="04211210" w14:textId="77777777" w:rsidR="003806E3" w:rsidRDefault="003806E3" w:rsidP="003806E3">
      <w:pPr>
        <w:spacing w:after="0" w:line="276" w:lineRule="auto"/>
        <w:ind w:left="567" w:right="531"/>
        <w:rPr>
          <w:rFonts w:ascii="Arial" w:eastAsia="Times New Roman" w:hAnsi="Arial" w:cs="Arial"/>
          <w:lang w:eastAsia="en-GB"/>
        </w:rPr>
      </w:pPr>
      <w:r w:rsidRPr="00A24A9B">
        <w:rPr>
          <w:rFonts w:ascii="Arial" w:eastAsia="Times New Roman" w:hAnsi="Arial" w:cs="Arial"/>
          <w:lang w:eastAsia="en-GB"/>
        </w:rPr>
        <w:t xml:space="preserve">There is no single solution to preventing </w:t>
      </w:r>
      <w:r>
        <w:rPr>
          <w:rFonts w:ascii="Arial" w:eastAsia="Times New Roman" w:hAnsi="Arial" w:cs="Arial"/>
          <w:lang w:eastAsia="en-GB"/>
        </w:rPr>
        <w:t>children and young people from becoming involved in gang-related activity.</w:t>
      </w:r>
    </w:p>
    <w:p w14:paraId="03BE94C2" w14:textId="77777777" w:rsidR="003806E3" w:rsidRDefault="003806E3" w:rsidP="003806E3">
      <w:pPr>
        <w:spacing w:after="0" w:line="276" w:lineRule="auto"/>
        <w:ind w:left="567" w:right="531"/>
        <w:rPr>
          <w:rFonts w:ascii="Arial" w:eastAsia="Times New Roman" w:hAnsi="Arial" w:cs="Arial"/>
          <w:lang w:eastAsia="en-GB"/>
        </w:rPr>
      </w:pPr>
    </w:p>
    <w:p w14:paraId="415D78A5" w14:textId="77777777" w:rsidR="003806E3" w:rsidRPr="00297F4C" w:rsidRDefault="003806E3" w:rsidP="003806E3">
      <w:pPr>
        <w:spacing w:after="0" w:line="276" w:lineRule="auto"/>
        <w:ind w:left="567" w:right="531"/>
        <w:rPr>
          <w:rFonts w:ascii="Arial" w:eastAsia="Times New Roman" w:hAnsi="Arial" w:cs="Arial"/>
          <w:lang w:eastAsia="en-GB"/>
        </w:rPr>
      </w:pPr>
      <w:r>
        <w:rPr>
          <w:rFonts w:ascii="Arial" w:eastAsia="Times New Roman" w:hAnsi="Arial" w:cs="Arial"/>
          <w:lang w:eastAsia="en-GB"/>
        </w:rPr>
        <w:t>The Youth Justice Board commissioned a report in 2019 recognising that p</w:t>
      </w:r>
      <w:r w:rsidRPr="00A24A9B">
        <w:rPr>
          <w:rFonts w:ascii="Arial" w:eastAsia="Times New Roman" w:hAnsi="Arial" w:cs="Arial"/>
          <w:lang w:eastAsia="en-GB"/>
        </w:rPr>
        <w:t>reventing children coming into contact with the youth justice system is a complex and dynamic problem</w:t>
      </w:r>
      <w:r>
        <w:rPr>
          <w:rFonts w:ascii="Arial" w:eastAsia="Times New Roman" w:hAnsi="Arial" w:cs="Arial"/>
          <w:lang w:eastAsia="en-GB"/>
        </w:rPr>
        <w:t xml:space="preserve">, with </w:t>
      </w:r>
      <w:r w:rsidRPr="00A24A9B">
        <w:rPr>
          <w:rFonts w:ascii="Arial" w:eastAsia="Times New Roman" w:hAnsi="Arial" w:cs="Arial"/>
          <w:lang w:eastAsia="en-GB"/>
        </w:rPr>
        <w:t xml:space="preserve">traditional approaches that focus on single interventions unlikely to </w:t>
      </w:r>
      <w:r>
        <w:rPr>
          <w:rFonts w:ascii="Arial" w:eastAsia="Times New Roman" w:hAnsi="Arial" w:cs="Arial"/>
          <w:lang w:eastAsia="en-GB"/>
        </w:rPr>
        <w:t>succeed and that a</w:t>
      </w:r>
      <w:r w:rsidRPr="00297F4C">
        <w:rPr>
          <w:rFonts w:ascii="Arial" w:eastAsia="Times New Roman" w:hAnsi="Arial" w:cs="Arial"/>
          <w:lang w:eastAsia="en-GB"/>
        </w:rPr>
        <w:t xml:space="preserve">lmost all of the causes of childhood offending lie outside of the direct influence of the youth justice system. Therefore, it is crucial that health, education, social care, law enforcement and other </w:t>
      </w:r>
    </w:p>
    <w:p w14:paraId="39EA2530" w14:textId="77777777" w:rsidR="003806E3" w:rsidRPr="00297F4C" w:rsidRDefault="003806E3" w:rsidP="003806E3">
      <w:pPr>
        <w:spacing w:after="0" w:line="276" w:lineRule="auto"/>
        <w:ind w:left="567" w:right="531"/>
        <w:rPr>
          <w:rFonts w:ascii="Arial" w:eastAsia="Times New Roman" w:hAnsi="Arial" w:cs="Arial"/>
          <w:lang w:eastAsia="en-GB"/>
        </w:rPr>
      </w:pPr>
      <w:r w:rsidRPr="00297F4C">
        <w:rPr>
          <w:rFonts w:ascii="Arial" w:eastAsia="Times New Roman" w:hAnsi="Arial" w:cs="Arial"/>
          <w:lang w:eastAsia="en-GB"/>
        </w:rPr>
        <w:t xml:space="preserve">services form a collaborative approach to preventing offending and reoffending </w:t>
      </w:r>
    </w:p>
    <w:p w14:paraId="66A174B5" w14:textId="77777777" w:rsidR="003806E3" w:rsidRDefault="003806E3" w:rsidP="003806E3">
      <w:pPr>
        <w:spacing w:after="0" w:line="276" w:lineRule="auto"/>
        <w:ind w:left="567" w:right="531"/>
        <w:rPr>
          <w:rFonts w:ascii="Arial" w:eastAsia="Times New Roman" w:hAnsi="Arial" w:cs="Arial"/>
          <w:lang w:eastAsia="en-GB"/>
        </w:rPr>
      </w:pPr>
      <w:r w:rsidRPr="00297F4C">
        <w:rPr>
          <w:rFonts w:ascii="Arial" w:eastAsia="Times New Roman" w:hAnsi="Arial" w:cs="Arial"/>
          <w:lang w:eastAsia="en-GB"/>
        </w:rPr>
        <w:t xml:space="preserve">behaviour in children </w:t>
      </w:r>
      <w:r>
        <w:rPr>
          <w:rFonts w:ascii="Arial" w:eastAsia="Times New Roman" w:hAnsi="Arial" w:cs="Arial"/>
          <w:lang w:eastAsia="en-GB"/>
        </w:rPr>
        <w:t xml:space="preserve">and young people. </w:t>
      </w:r>
    </w:p>
    <w:p w14:paraId="5B072E87" w14:textId="77777777" w:rsidR="003806E3" w:rsidRDefault="003806E3" w:rsidP="003806E3">
      <w:pPr>
        <w:spacing w:after="0" w:line="276" w:lineRule="auto"/>
        <w:ind w:left="567" w:right="531"/>
        <w:rPr>
          <w:rFonts w:ascii="Arial" w:eastAsia="Times New Roman" w:hAnsi="Arial" w:cs="Arial"/>
          <w:lang w:eastAsia="en-GB"/>
        </w:rPr>
      </w:pPr>
    </w:p>
    <w:p w14:paraId="3D90C4AA" w14:textId="77777777" w:rsidR="003806E3" w:rsidRDefault="003806E3" w:rsidP="003806E3">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main aim of early intervention is to prevent children and young people entering the justice system. Although current research shows that less children are being arrested, far more are coming into contact with the police and partner agencies. </w:t>
      </w:r>
      <w:r w:rsidRPr="00952175">
        <w:rPr>
          <w:rFonts w:ascii="Arial" w:eastAsia="Times New Roman" w:hAnsi="Arial" w:cs="Arial"/>
          <w:lang w:eastAsia="en-GB"/>
        </w:rPr>
        <w:t>This can be achieved by stakeholders working together to identify a range of actions to tackle the problem, rather than working alone on isolated short-term interventions.</w:t>
      </w:r>
    </w:p>
    <w:p w14:paraId="75D57C81" w14:textId="77777777" w:rsidR="003806E3" w:rsidRDefault="003806E3" w:rsidP="003806E3">
      <w:pPr>
        <w:spacing w:after="0" w:line="276" w:lineRule="auto"/>
        <w:ind w:left="567" w:right="531"/>
        <w:rPr>
          <w:rFonts w:ascii="Arial" w:eastAsia="Times New Roman" w:hAnsi="Arial" w:cs="Arial"/>
          <w:lang w:eastAsia="en-GB"/>
        </w:rPr>
      </w:pPr>
    </w:p>
    <w:p w14:paraId="1A165D66" w14:textId="77777777" w:rsidR="003806E3" w:rsidRDefault="003806E3" w:rsidP="003806E3">
      <w:pPr>
        <w:spacing w:after="0" w:line="276" w:lineRule="auto"/>
        <w:ind w:left="567" w:right="531"/>
        <w:rPr>
          <w:rFonts w:ascii="Arial" w:eastAsia="Times New Roman" w:hAnsi="Arial" w:cs="Arial"/>
          <w:lang w:eastAsia="en-GB"/>
        </w:rPr>
      </w:pPr>
      <w:r>
        <w:rPr>
          <w:rFonts w:ascii="Arial" w:eastAsia="Times New Roman" w:hAnsi="Arial" w:cs="Arial"/>
          <w:lang w:eastAsia="en-GB"/>
        </w:rPr>
        <w:t>In order to reduce or even prevent re-offending, stakeholders need to identify the root cause of the problem that has led to the child or young person becoming involved with a gang in the first place.</w:t>
      </w:r>
    </w:p>
    <w:p w14:paraId="6709C155" w14:textId="77777777" w:rsidR="003806E3" w:rsidRDefault="003806E3" w:rsidP="003806E3">
      <w:pPr>
        <w:spacing w:after="0" w:line="276" w:lineRule="auto"/>
        <w:ind w:left="567" w:right="531"/>
        <w:rPr>
          <w:rFonts w:ascii="Arial" w:eastAsia="Times New Roman" w:hAnsi="Arial" w:cs="Arial"/>
          <w:lang w:eastAsia="en-GB"/>
        </w:rPr>
      </w:pPr>
    </w:p>
    <w:p w14:paraId="7C4ACB51" w14:textId="77777777" w:rsidR="003806E3" w:rsidRDefault="003806E3" w:rsidP="003806E3">
      <w:pPr>
        <w:spacing w:after="0" w:line="276" w:lineRule="auto"/>
        <w:ind w:left="567" w:right="531"/>
        <w:rPr>
          <w:rFonts w:ascii="Arial" w:eastAsia="Times New Roman" w:hAnsi="Arial" w:cs="Arial"/>
          <w:lang w:eastAsia="en-GB"/>
        </w:rPr>
      </w:pPr>
      <w:r>
        <w:rPr>
          <w:rFonts w:ascii="Arial" w:eastAsia="Times New Roman" w:hAnsi="Arial" w:cs="Arial"/>
          <w:lang w:eastAsia="en-GB"/>
        </w:rPr>
        <w:t>On the majority of occasions, it can be found that the child has had contact with partner agencies from a very young age. This can present itself in a number of different forms including:</w:t>
      </w:r>
    </w:p>
    <w:p w14:paraId="5C66E2C7" w14:textId="77777777" w:rsidR="003806E3" w:rsidRDefault="003806E3" w:rsidP="003806E3">
      <w:pPr>
        <w:spacing w:after="0" w:line="276" w:lineRule="auto"/>
        <w:ind w:left="567" w:right="531"/>
        <w:rPr>
          <w:rFonts w:ascii="Arial" w:eastAsia="Times New Roman" w:hAnsi="Arial" w:cs="Arial"/>
          <w:lang w:eastAsia="en-GB"/>
        </w:rPr>
      </w:pPr>
    </w:p>
    <w:p w14:paraId="7216CBF9"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They have been a witness to domestic violence</w:t>
      </w:r>
    </w:p>
    <w:p w14:paraId="6F9C0DEF"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 child’s parent(s) have been arrested and/or been to prison</w:t>
      </w:r>
    </w:p>
    <w:p w14:paraId="50CF7B0A"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They have experienced Adverse Childhood Experience’s</w:t>
      </w:r>
    </w:p>
    <w:p w14:paraId="42B01A28"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 child is being bullied or regularly fails to attend school</w:t>
      </w:r>
    </w:p>
    <w:p w14:paraId="78E83D1B"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 child has been placed into the care of the Local Authority</w:t>
      </w:r>
    </w:p>
    <w:p w14:paraId="007D2714" w14:textId="77777777" w:rsidR="003806E3" w:rsidRDefault="003806E3" w:rsidP="003806E3">
      <w:pPr>
        <w:pStyle w:val="ListParagraph"/>
        <w:numPr>
          <w:ilvl w:val="0"/>
          <w:numId w:val="2"/>
        </w:numPr>
        <w:spacing w:after="0" w:line="276" w:lineRule="auto"/>
        <w:ind w:right="531"/>
        <w:rPr>
          <w:rFonts w:ascii="Arial" w:eastAsia="Times New Roman" w:hAnsi="Arial" w:cs="Arial"/>
          <w:lang w:eastAsia="en-GB"/>
        </w:rPr>
      </w:pPr>
      <w:r>
        <w:rPr>
          <w:rFonts w:ascii="Arial" w:eastAsia="Times New Roman" w:hAnsi="Arial" w:cs="Arial"/>
          <w:lang w:eastAsia="en-GB"/>
        </w:rPr>
        <w:t>They are being criminally exploited</w:t>
      </w:r>
    </w:p>
    <w:p w14:paraId="5C50DDE4" w14:textId="77777777" w:rsidR="003806E3" w:rsidRDefault="003806E3" w:rsidP="003806E3">
      <w:pPr>
        <w:spacing w:after="0" w:line="276" w:lineRule="auto"/>
        <w:ind w:right="531"/>
        <w:rPr>
          <w:rFonts w:ascii="Arial" w:eastAsia="Times New Roman" w:hAnsi="Arial" w:cs="Arial"/>
          <w:lang w:eastAsia="en-GB"/>
        </w:rPr>
      </w:pPr>
    </w:p>
    <w:p w14:paraId="255D5371"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Having identified some of the causes as to why a child or young person may want to join a gang, if they haven’t already, partner agencies can then support the child according to their level of involvement.</w:t>
      </w:r>
    </w:p>
    <w:p w14:paraId="0856CC4D" w14:textId="77777777" w:rsidR="003806E3" w:rsidRDefault="003806E3" w:rsidP="003806E3">
      <w:pPr>
        <w:spacing w:after="0" w:line="276" w:lineRule="auto"/>
        <w:ind w:left="720" w:right="531"/>
        <w:rPr>
          <w:rFonts w:ascii="Arial" w:eastAsia="Times New Roman" w:hAnsi="Arial" w:cs="Arial"/>
          <w:lang w:eastAsia="en-GB"/>
        </w:rPr>
      </w:pPr>
    </w:p>
    <w:p w14:paraId="04E86CEF"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For a child or young person who is yet to join a gang stakeholders should promote a more therapeutic approach. This could include school curriculum-based programmes in which teachers or police School’s Liaison Officers deliver lessons on the dangers of joining a gang or family-based programmes where </w:t>
      </w:r>
      <w:r>
        <w:rPr>
          <w:rFonts w:ascii="Arial" w:eastAsia="Times New Roman" w:hAnsi="Arial" w:cs="Arial"/>
          <w:lang w:eastAsia="en-GB"/>
        </w:rPr>
        <w:lastRenderedPageBreak/>
        <w:t xml:space="preserve">the </w:t>
      </w:r>
      <w:r w:rsidRPr="00FB31FD">
        <w:rPr>
          <w:rFonts w:ascii="Arial" w:eastAsia="Times New Roman" w:hAnsi="Arial" w:cs="Arial"/>
          <w:lang w:eastAsia="en-GB"/>
        </w:rPr>
        <w:t xml:space="preserve">aim </w:t>
      </w:r>
      <w:r>
        <w:rPr>
          <w:rFonts w:ascii="Arial" w:eastAsia="Times New Roman" w:hAnsi="Arial" w:cs="Arial"/>
          <w:lang w:eastAsia="en-GB"/>
        </w:rPr>
        <w:t xml:space="preserve">is </w:t>
      </w:r>
      <w:r w:rsidRPr="00FB31FD">
        <w:rPr>
          <w:rFonts w:ascii="Arial" w:eastAsia="Times New Roman" w:hAnsi="Arial" w:cs="Arial"/>
          <w:lang w:eastAsia="en-GB"/>
        </w:rPr>
        <w:t>to equip parents with the knowledge and skills to guide their child and enhance positive parent</w:t>
      </w:r>
      <w:r>
        <w:rPr>
          <w:rFonts w:ascii="Arial" w:eastAsia="Times New Roman" w:hAnsi="Arial" w:cs="Arial"/>
          <w:lang w:eastAsia="en-GB"/>
        </w:rPr>
        <w:t>/</w:t>
      </w:r>
      <w:r w:rsidRPr="00FB31FD">
        <w:rPr>
          <w:rFonts w:ascii="Arial" w:eastAsia="Times New Roman" w:hAnsi="Arial" w:cs="Arial"/>
          <w:lang w:eastAsia="en-GB"/>
        </w:rPr>
        <w:t>child interactions</w:t>
      </w:r>
      <w:r>
        <w:rPr>
          <w:rFonts w:ascii="Arial" w:eastAsia="Times New Roman" w:hAnsi="Arial" w:cs="Arial"/>
          <w:lang w:eastAsia="en-GB"/>
        </w:rPr>
        <w:t xml:space="preserve">, rather than a controlling strategy </w:t>
      </w:r>
      <w:r w:rsidRPr="00763D7C">
        <w:rPr>
          <w:rFonts w:ascii="Arial" w:eastAsia="Times New Roman" w:hAnsi="Arial" w:cs="Arial"/>
          <w:lang w:eastAsia="en-GB"/>
        </w:rPr>
        <w:t xml:space="preserve">or </w:t>
      </w:r>
      <w:r>
        <w:rPr>
          <w:rFonts w:ascii="Arial" w:eastAsia="Times New Roman" w:hAnsi="Arial" w:cs="Arial"/>
          <w:lang w:eastAsia="en-GB"/>
        </w:rPr>
        <w:t xml:space="preserve">more </w:t>
      </w:r>
      <w:r w:rsidRPr="00763D7C">
        <w:rPr>
          <w:rFonts w:ascii="Arial" w:eastAsia="Times New Roman" w:hAnsi="Arial" w:cs="Arial"/>
          <w:lang w:eastAsia="en-GB"/>
        </w:rPr>
        <w:t>discipline</w:t>
      </w:r>
      <w:r>
        <w:rPr>
          <w:rFonts w:ascii="Arial" w:eastAsia="Times New Roman" w:hAnsi="Arial" w:cs="Arial"/>
          <w:lang w:eastAsia="en-GB"/>
        </w:rPr>
        <w:t>d approach which</w:t>
      </w:r>
      <w:r w:rsidRPr="00763D7C">
        <w:rPr>
          <w:rFonts w:ascii="Arial" w:eastAsia="Times New Roman" w:hAnsi="Arial" w:cs="Arial"/>
          <w:lang w:eastAsia="en-GB"/>
        </w:rPr>
        <w:t xml:space="preserve"> can actually have the opposite effect and lead to offending behaviour</w:t>
      </w:r>
      <w:r>
        <w:rPr>
          <w:rFonts w:ascii="Arial" w:eastAsia="Times New Roman" w:hAnsi="Arial" w:cs="Arial"/>
          <w:lang w:eastAsia="en-GB"/>
        </w:rPr>
        <w:t>.</w:t>
      </w:r>
    </w:p>
    <w:p w14:paraId="63A7C0D3" w14:textId="77777777" w:rsidR="003806E3" w:rsidRDefault="003806E3" w:rsidP="003806E3">
      <w:pPr>
        <w:spacing w:after="0" w:line="276" w:lineRule="auto"/>
        <w:ind w:left="720" w:right="531"/>
        <w:rPr>
          <w:rFonts w:ascii="Arial" w:eastAsia="Times New Roman" w:hAnsi="Arial" w:cs="Arial"/>
          <w:lang w:eastAsia="en-GB"/>
        </w:rPr>
      </w:pPr>
    </w:p>
    <w:p w14:paraId="359D3ABD"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For </w:t>
      </w:r>
      <w:r w:rsidRPr="00763D7C">
        <w:rPr>
          <w:rFonts w:ascii="Arial" w:eastAsia="Times New Roman" w:hAnsi="Arial" w:cs="Arial"/>
          <w:lang w:eastAsia="en-GB"/>
        </w:rPr>
        <w:t>children &amp; young people</w:t>
      </w:r>
      <w:r>
        <w:rPr>
          <w:rFonts w:ascii="Arial" w:eastAsia="Times New Roman" w:hAnsi="Arial" w:cs="Arial"/>
          <w:lang w:eastAsia="en-GB"/>
        </w:rPr>
        <w:t xml:space="preserve"> who have then been identified as being at risk, for example those who display poor behaviour or under achieve at school, whose parents have poor parenting skills or where they are living in poverty or in an area with high levels of violence, the programmes being delivered will need to be more specific to the risks identified. This could include parent and family training where the </w:t>
      </w:r>
      <w:r w:rsidRPr="00E6147D">
        <w:rPr>
          <w:rFonts w:ascii="Arial" w:eastAsia="Times New Roman" w:hAnsi="Arial" w:cs="Arial"/>
          <w:lang w:eastAsia="en-GB"/>
        </w:rPr>
        <w:t xml:space="preserve">aim </w:t>
      </w:r>
      <w:r>
        <w:rPr>
          <w:rFonts w:ascii="Arial" w:eastAsia="Times New Roman" w:hAnsi="Arial" w:cs="Arial"/>
          <w:lang w:eastAsia="en-GB"/>
        </w:rPr>
        <w:t xml:space="preserve">is </w:t>
      </w:r>
      <w:r w:rsidRPr="00E6147D">
        <w:rPr>
          <w:rFonts w:ascii="Arial" w:eastAsia="Times New Roman" w:hAnsi="Arial" w:cs="Arial"/>
          <w:lang w:eastAsia="en-GB"/>
        </w:rPr>
        <w:t>to help parents develop effective responses to a child’s negative behaviour and encourage positive</w:t>
      </w:r>
      <w:r>
        <w:rPr>
          <w:rFonts w:ascii="Arial" w:eastAsia="Times New Roman" w:hAnsi="Arial" w:cs="Arial"/>
          <w:lang w:eastAsia="en-GB"/>
        </w:rPr>
        <w:t xml:space="preserve"> </w:t>
      </w:r>
      <w:r w:rsidRPr="00E6147D">
        <w:rPr>
          <w:rFonts w:ascii="Arial" w:eastAsia="Times New Roman" w:hAnsi="Arial" w:cs="Arial"/>
          <w:lang w:eastAsia="en-GB"/>
        </w:rPr>
        <w:t>parent</w:t>
      </w:r>
      <w:r>
        <w:rPr>
          <w:rFonts w:ascii="Arial" w:eastAsia="Times New Roman" w:hAnsi="Arial" w:cs="Arial"/>
          <w:lang w:eastAsia="en-GB"/>
        </w:rPr>
        <w:t>/</w:t>
      </w:r>
      <w:r w:rsidRPr="00E6147D">
        <w:rPr>
          <w:rFonts w:ascii="Arial" w:eastAsia="Times New Roman" w:hAnsi="Arial" w:cs="Arial"/>
          <w:lang w:eastAsia="en-GB"/>
        </w:rPr>
        <w:t>child interactions</w:t>
      </w:r>
      <w:r>
        <w:rPr>
          <w:rFonts w:ascii="Arial" w:eastAsia="Times New Roman" w:hAnsi="Arial" w:cs="Arial"/>
          <w:lang w:eastAsia="en-GB"/>
        </w:rPr>
        <w:t xml:space="preserve"> and include home visits</w:t>
      </w:r>
      <w:r w:rsidRPr="00E6147D">
        <w:rPr>
          <w:rFonts w:ascii="Arial" w:eastAsia="Times New Roman" w:hAnsi="Arial" w:cs="Arial"/>
          <w:lang w:eastAsia="en-GB"/>
        </w:rPr>
        <w:t xml:space="preserve">. </w:t>
      </w:r>
      <w:r>
        <w:rPr>
          <w:rFonts w:ascii="Arial" w:eastAsia="Times New Roman" w:hAnsi="Arial" w:cs="Arial"/>
          <w:lang w:eastAsia="en-GB"/>
        </w:rPr>
        <w:t>Another option is focused on the s</w:t>
      </w:r>
      <w:r w:rsidRPr="00E6147D">
        <w:rPr>
          <w:rFonts w:ascii="Arial" w:eastAsia="Times New Roman" w:hAnsi="Arial" w:cs="Arial"/>
          <w:lang w:eastAsia="en-GB"/>
        </w:rPr>
        <w:t>chool curriculum and</w:t>
      </w:r>
      <w:r>
        <w:rPr>
          <w:rFonts w:ascii="Arial" w:eastAsia="Times New Roman" w:hAnsi="Arial" w:cs="Arial"/>
          <w:lang w:eastAsia="en-GB"/>
        </w:rPr>
        <w:t xml:space="preserve"> a </w:t>
      </w:r>
      <w:r w:rsidRPr="00E6147D">
        <w:rPr>
          <w:rFonts w:ascii="Arial" w:eastAsia="Times New Roman" w:hAnsi="Arial" w:cs="Arial"/>
          <w:lang w:eastAsia="en-GB"/>
        </w:rPr>
        <w:t>skills-based programme</w:t>
      </w:r>
      <w:r>
        <w:rPr>
          <w:rFonts w:ascii="Arial" w:eastAsia="Times New Roman" w:hAnsi="Arial" w:cs="Arial"/>
          <w:lang w:eastAsia="en-GB"/>
        </w:rPr>
        <w:t xml:space="preserve">. This </w:t>
      </w:r>
      <w:r w:rsidRPr="00E6147D">
        <w:rPr>
          <w:rFonts w:ascii="Arial" w:eastAsia="Times New Roman" w:hAnsi="Arial" w:cs="Arial"/>
          <w:lang w:eastAsia="en-GB"/>
        </w:rPr>
        <w:t>aim</w:t>
      </w:r>
      <w:r>
        <w:rPr>
          <w:rFonts w:ascii="Arial" w:eastAsia="Times New Roman" w:hAnsi="Arial" w:cs="Arial"/>
          <w:lang w:eastAsia="en-GB"/>
        </w:rPr>
        <w:t>s</w:t>
      </w:r>
      <w:r w:rsidRPr="00E6147D">
        <w:rPr>
          <w:rFonts w:ascii="Arial" w:eastAsia="Times New Roman" w:hAnsi="Arial" w:cs="Arial"/>
          <w:lang w:eastAsia="en-GB"/>
        </w:rPr>
        <w:t xml:space="preserve"> to prevent or reduce risk factors and negative outcomes, as well as improve skills and enhance positive outcomes. Most of the programmes are delivered with small groups of children or young people who have been referred by a teacher or another </w:t>
      </w:r>
      <w:r>
        <w:rPr>
          <w:rFonts w:ascii="Arial" w:eastAsia="Times New Roman" w:hAnsi="Arial" w:cs="Arial"/>
          <w:lang w:eastAsia="en-GB"/>
        </w:rPr>
        <w:t xml:space="preserve">stakeholder </w:t>
      </w:r>
      <w:r w:rsidRPr="00E6147D">
        <w:rPr>
          <w:rFonts w:ascii="Arial" w:eastAsia="Times New Roman" w:hAnsi="Arial" w:cs="Arial"/>
          <w:lang w:eastAsia="en-GB"/>
        </w:rPr>
        <w:t>because they are displaying concerning behaviour.</w:t>
      </w:r>
    </w:p>
    <w:p w14:paraId="6BE34790" w14:textId="77777777" w:rsidR="003806E3" w:rsidRDefault="003806E3" w:rsidP="003806E3">
      <w:pPr>
        <w:spacing w:after="0" w:line="276" w:lineRule="auto"/>
        <w:ind w:left="720" w:right="531"/>
        <w:rPr>
          <w:rFonts w:ascii="Arial" w:eastAsia="Times New Roman" w:hAnsi="Arial" w:cs="Arial"/>
          <w:lang w:eastAsia="en-GB"/>
        </w:rPr>
      </w:pPr>
    </w:p>
    <w:p w14:paraId="093D5687"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In addition to the above options the Youth Offending Team (YOT) can also support </w:t>
      </w:r>
      <w:r w:rsidRPr="003239AF">
        <w:rPr>
          <w:rFonts w:ascii="Arial" w:eastAsia="Times New Roman" w:hAnsi="Arial" w:cs="Arial"/>
          <w:lang w:eastAsia="en-GB"/>
        </w:rPr>
        <w:t xml:space="preserve">children and young people from </w:t>
      </w:r>
      <w:r>
        <w:rPr>
          <w:rFonts w:ascii="Arial" w:eastAsia="Times New Roman" w:hAnsi="Arial" w:cs="Arial"/>
          <w:lang w:eastAsia="en-GB"/>
        </w:rPr>
        <w:t xml:space="preserve">either joining a gang or helping them leave one. </w:t>
      </w:r>
    </w:p>
    <w:p w14:paraId="112D2C39" w14:textId="77777777" w:rsidR="003806E3" w:rsidRDefault="003806E3" w:rsidP="003806E3">
      <w:pPr>
        <w:spacing w:after="0" w:line="276" w:lineRule="auto"/>
        <w:ind w:left="720" w:right="531"/>
        <w:rPr>
          <w:rFonts w:ascii="Arial" w:eastAsia="Times New Roman" w:hAnsi="Arial" w:cs="Arial"/>
          <w:lang w:eastAsia="en-GB"/>
        </w:rPr>
      </w:pPr>
    </w:p>
    <w:p w14:paraId="0D063C82" w14:textId="77777777" w:rsidR="003806E3" w:rsidRDefault="003806E3" w:rsidP="003806E3">
      <w:pPr>
        <w:spacing w:after="0" w:line="276" w:lineRule="auto"/>
        <w:ind w:left="720" w:right="531"/>
        <w:rPr>
          <w:rFonts w:ascii="Arial" w:eastAsia="Times New Roman" w:hAnsi="Arial" w:cs="Arial"/>
          <w:lang w:eastAsia="en-GB"/>
        </w:rPr>
      </w:pPr>
      <w:r w:rsidRPr="00A567DA">
        <w:rPr>
          <w:rFonts w:ascii="Arial" w:eastAsia="Times New Roman" w:hAnsi="Arial" w:cs="Arial"/>
          <w:lang w:eastAsia="en-GB"/>
        </w:rPr>
        <w:t>The youth offending team are an independent organisation from the police but work closely with them and other organisations, such as probation officers, health, social services, schools and charities within the local community.</w:t>
      </w:r>
    </w:p>
    <w:p w14:paraId="434C0ABD" w14:textId="77777777" w:rsidR="003806E3" w:rsidRDefault="003806E3" w:rsidP="003806E3">
      <w:pPr>
        <w:spacing w:after="0" w:line="276" w:lineRule="auto"/>
        <w:ind w:left="720" w:right="531"/>
        <w:rPr>
          <w:rFonts w:ascii="Arial" w:eastAsia="Times New Roman" w:hAnsi="Arial" w:cs="Arial"/>
          <w:lang w:eastAsia="en-GB"/>
        </w:rPr>
      </w:pPr>
    </w:p>
    <w:p w14:paraId="5744C163" w14:textId="77777777" w:rsidR="003806E3" w:rsidRDefault="003806E3" w:rsidP="003806E3">
      <w:pPr>
        <w:spacing w:after="0" w:line="276" w:lineRule="auto"/>
        <w:ind w:left="720" w:right="531"/>
        <w:rPr>
          <w:rFonts w:ascii="Arial" w:eastAsia="Times New Roman" w:hAnsi="Arial" w:cs="Arial"/>
          <w:lang w:eastAsia="en-GB"/>
        </w:rPr>
      </w:pPr>
      <w:r w:rsidRPr="00523803">
        <w:rPr>
          <w:rFonts w:ascii="Arial" w:eastAsia="Times New Roman" w:hAnsi="Arial" w:cs="Arial"/>
          <w:lang w:eastAsia="en-GB"/>
        </w:rPr>
        <w:t xml:space="preserve">The main </w:t>
      </w:r>
      <w:r>
        <w:rPr>
          <w:rFonts w:ascii="Arial" w:eastAsia="Times New Roman" w:hAnsi="Arial" w:cs="Arial"/>
          <w:lang w:eastAsia="en-GB"/>
        </w:rPr>
        <w:t xml:space="preserve">purpose of </w:t>
      </w:r>
      <w:r w:rsidRPr="00523803">
        <w:rPr>
          <w:rFonts w:ascii="Arial" w:eastAsia="Times New Roman" w:hAnsi="Arial" w:cs="Arial"/>
          <w:lang w:eastAsia="en-GB"/>
        </w:rPr>
        <w:t xml:space="preserve">the YOT is to </w:t>
      </w:r>
      <w:r>
        <w:rPr>
          <w:rFonts w:ascii="Arial" w:eastAsia="Times New Roman" w:hAnsi="Arial" w:cs="Arial"/>
          <w:lang w:eastAsia="en-GB"/>
        </w:rPr>
        <w:t xml:space="preserve">work with the child or a young </w:t>
      </w:r>
      <w:r w:rsidRPr="00523803">
        <w:rPr>
          <w:rFonts w:ascii="Arial" w:eastAsia="Times New Roman" w:hAnsi="Arial" w:cs="Arial"/>
          <w:lang w:eastAsia="en-GB"/>
        </w:rPr>
        <w:t xml:space="preserve">person </w:t>
      </w:r>
      <w:r>
        <w:rPr>
          <w:rFonts w:ascii="Arial" w:eastAsia="Times New Roman" w:hAnsi="Arial" w:cs="Arial"/>
          <w:lang w:eastAsia="en-GB"/>
        </w:rPr>
        <w:t xml:space="preserve">and their family and deter them </w:t>
      </w:r>
      <w:r w:rsidRPr="00523803">
        <w:rPr>
          <w:rFonts w:ascii="Arial" w:eastAsia="Times New Roman" w:hAnsi="Arial" w:cs="Arial"/>
          <w:lang w:eastAsia="en-GB"/>
        </w:rPr>
        <w:t xml:space="preserve">from re-offending </w:t>
      </w:r>
      <w:r>
        <w:rPr>
          <w:rFonts w:ascii="Arial" w:eastAsia="Times New Roman" w:hAnsi="Arial" w:cs="Arial"/>
          <w:lang w:eastAsia="en-GB"/>
        </w:rPr>
        <w:t xml:space="preserve">or returning to a gang they may be part of. It is this style of intervention, which is also likely to be their last before they could be prosecuted, that is designed to lead them out of </w:t>
      </w:r>
      <w:r w:rsidRPr="00523803">
        <w:rPr>
          <w:rFonts w:ascii="Arial" w:eastAsia="Times New Roman" w:hAnsi="Arial" w:cs="Arial"/>
          <w:lang w:eastAsia="en-GB"/>
        </w:rPr>
        <w:t>their current situation</w:t>
      </w:r>
      <w:r>
        <w:rPr>
          <w:rFonts w:ascii="Arial" w:eastAsia="Times New Roman" w:hAnsi="Arial" w:cs="Arial"/>
          <w:lang w:eastAsia="en-GB"/>
        </w:rPr>
        <w:t xml:space="preserve"> and put them back on the right path. </w:t>
      </w:r>
    </w:p>
    <w:p w14:paraId="03BBCCCF" w14:textId="77777777" w:rsidR="003806E3" w:rsidRDefault="003806E3" w:rsidP="003806E3">
      <w:pPr>
        <w:spacing w:after="0" w:line="276" w:lineRule="auto"/>
        <w:ind w:left="720" w:right="531"/>
        <w:rPr>
          <w:rFonts w:ascii="Arial" w:eastAsia="Times New Roman" w:hAnsi="Arial" w:cs="Arial"/>
          <w:lang w:eastAsia="en-GB"/>
        </w:rPr>
      </w:pPr>
    </w:p>
    <w:p w14:paraId="56ACCC82"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Being arrested or dealt with by the police is not the only way a young person can </w:t>
      </w:r>
      <w:r w:rsidRPr="003239AF">
        <w:rPr>
          <w:rFonts w:ascii="Arial" w:eastAsia="Times New Roman" w:hAnsi="Arial" w:cs="Arial"/>
          <w:lang w:eastAsia="en-GB"/>
        </w:rPr>
        <w:t xml:space="preserve">be referred to the </w:t>
      </w:r>
      <w:r>
        <w:rPr>
          <w:rFonts w:ascii="Arial" w:eastAsia="Times New Roman" w:hAnsi="Arial" w:cs="Arial"/>
          <w:lang w:eastAsia="en-GB"/>
        </w:rPr>
        <w:t>YOT. Their teacher, a social worker or even their parent can refer them.</w:t>
      </w:r>
    </w:p>
    <w:p w14:paraId="3E2E709E" w14:textId="77777777" w:rsidR="003806E3" w:rsidRDefault="003806E3" w:rsidP="003806E3">
      <w:pPr>
        <w:spacing w:after="0" w:line="276" w:lineRule="auto"/>
        <w:ind w:left="720" w:right="531"/>
        <w:rPr>
          <w:rFonts w:ascii="Arial" w:eastAsia="Times New Roman" w:hAnsi="Arial" w:cs="Arial"/>
          <w:lang w:eastAsia="en-GB"/>
        </w:rPr>
      </w:pPr>
    </w:p>
    <w:p w14:paraId="16A32BA0"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Having been referred, the YOT will work with the child or young person through one of their Youth Inclusion Programmes. </w:t>
      </w:r>
      <w:r w:rsidRPr="003239AF">
        <w:rPr>
          <w:rFonts w:ascii="Arial" w:eastAsia="Times New Roman" w:hAnsi="Arial" w:cs="Arial"/>
          <w:lang w:eastAsia="en-GB"/>
        </w:rPr>
        <w:t xml:space="preserve">The youth inclusion programme is for children aged </w:t>
      </w:r>
      <w:r>
        <w:rPr>
          <w:rFonts w:ascii="Arial" w:eastAsia="Times New Roman" w:hAnsi="Arial" w:cs="Arial"/>
          <w:lang w:eastAsia="en-GB"/>
        </w:rPr>
        <w:t xml:space="preserve">between </w:t>
      </w:r>
      <w:r w:rsidRPr="003239AF">
        <w:rPr>
          <w:rFonts w:ascii="Arial" w:eastAsia="Times New Roman" w:hAnsi="Arial" w:cs="Arial"/>
          <w:lang w:eastAsia="en-GB"/>
        </w:rPr>
        <w:t xml:space="preserve">8 </w:t>
      </w:r>
      <w:r>
        <w:rPr>
          <w:rFonts w:ascii="Arial" w:eastAsia="Times New Roman" w:hAnsi="Arial" w:cs="Arial"/>
          <w:lang w:eastAsia="en-GB"/>
        </w:rPr>
        <w:t xml:space="preserve">and </w:t>
      </w:r>
      <w:r w:rsidRPr="003239AF">
        <w:rPr>
          <w:rFonts w:ascii="Arial" w:eastAsia="Times New Roman" w:hAnsi="Arial" w:cs="Arial"/>
          <w:lang w:eastAsia="en-GB"/>
        </w:rPr>
        <w:t>17 and last</w:t>
      </w:r>
      <w:r>
        <w:rPr>
          <w:rFonts w:ascii="Arial" w:eastAsia="Times New Roman" w:hAnsi="Arial" w:cs="Arial"/>
          <w:lang w:eastAsia="en-GB"/>
        </w:rPr>
        <w:t>s</w:t>
      </w:r>
      <w:r w:rsidRPr="003239AF">
        <w:rPr>
          <w:rFonts w:ascii="Arial" w:eastAsia="Times New Roman" w:hAnsi="Arial" w:cs="Arial"/>
          <w:lang w:eastAsia="en-GB"/>
        </w:rPr>
        <w:t xml:space="preserve"> for a set length of time</w:t>
      </w:r>
      <w:r>
        <w:rPr>
          <w:rFonts w:ascii="Arial" w:eastAsia="Times New Roman" w:hAnsi="Arial" w:cs="Arial"/>
          <w:lang w:eastAsia="en-GB"/>
        </w:rPr>
        <w:t xml:space="preserve">, usually 6 weeks, and involves the child or young person having to attend and </w:t>
      </w:r>
      <w:r w:rsidRPr="003239AF">
        <w:rPr>
          <w:rFonts w:ascii="Arial" w:eastAsia="Times New Roman" w:hAnsi="Arial" w:cs="Arial"/>
          <w:lang w:eastAsia="en-GB"/>
        </w:rPr>
        <w:t xml:space="preserve">carry out </w:t>
      </w:r>
      <w:r>
        <w:rPr>
          <w:rFonts w:ascii="Arial" w:eastAsia="Times New Roman" w:hAnsi="Arial" w:cs="Arial"/>
          <w:lang w:eastAsia="en-GB"/>
        </w:rPr>
        <w:t xml:space="preserve">various </w:t>
      </w:r>
      <w:r w:rsidRPr="003239AF">
        <w:rPr>
          <w:rFonts w:ascii="Arial" w:eastAsia="Times New Roman" w:hAnsi="Arial" w:cs="Arial"/>
          <w:lang w:eastAsia="en-GB"/>
        </w:rPr>
        <w:t xml:space="preserve">activities </w:t>
      </w:r>
      <w:r>
        <w:rPr>
          <w:rFonts w:ascii="Arial" w:eastAsia="Times New Roman" w:hAnsi="Arial" w:cs="Arial"/>
          <w:lang w:eastAsia="en-GB"/>
        </w:rPr>
        <w:t xml:space="preserve">that are designed to </w:t>
      </w:r>
      <w:r w:rsidRPr="003239AF">
        <w:rPr>
          <w:rFonts w:ascii="Arial" w:eastAsia="Times New Roman" w:hAnsi="Arial" w:cs="Arial"/>
          <w:lang w:eastAsia="en-GB"/>
        </w:rPr>
        <w:t xml:space="preserve">build their awareness </w:t>
      </w:r>
      <w:r>
        <w:rPr>
          <w:rFonts w:ascii="Arial" w:eastAsia="Times New Roman" w:hAnsi="Arial" w:cs="Arial"/>
          <w:lang w:eastAsia="en-GB"/>
        </w:rPr>
        <w:t xml:space="preserve">in respect of what they have got themselves involved in. </w:t>
      </w:r>
    </w:p>
    <w:p w14:paraId="0CCD64E2" w14:textId="77777777" w:rsidR="003806E3" w:rsidRDefault="003806E3" w:rsidP="003806E3">
      <w:pPr>
        <w:spacing w:after="0" w:line="276" w:lineRule="auto"/>
        <w:ind w:left="720" w:right="531"/>
        <w:rPr>
          <w:rFonts w:ascii="Arial" w:eastAsia="Times New Roman" w:hAnsi="Arial" w:cs="Arial"/>
          <w:lang w:eastAsia="en-GB"/>
        </w:rPr>
      </w:pPr>
    </w:p>
    <w:p w14:paraId="3EA3D7B7" w14:textId="77777777" w:rsidR="003806E3" w:rsidRDefault="003806E3" w:rsidP="003806E3">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It is clear that this level of intervention is having a positive effect. Since April 2010 there has been a dramatic fall in the number of children and young people being either cautioned or charged in England and Wales. Up to March 2020 this figure stood at 19,000 but has seen a significant drop during this time, with a </w:t>
      </w:r>
      <w:r>
        <w:rPr>
          <w:rFonts w:ascii="Arial" w:eastAsia="Times New Roman" w:hAnsi="Arial" w:cs="Arial"/>
          <w:lang w:eastAsia="en-GB"/>
        </w:rPr>
        <w:lastRenderedPageBreak/>
        <w:t>12% fall in the last year alone. Although the last year has only seen a 1% drop in the 4</w:t>
      </w:r>
      <w:r w:rsidRPr="003239AF">
        <w:rPr>
          <w:rFonts w:ascii="Arial" w:eastAsia="Times New Roman" w:hAnsi="Arial" w:cs="Arial"/>
          <w:lang w:eastAsia="en-GB"/>
        </w:rPr>
        <w:t xml:space="preserve">,400 knife and offensive weapon offences </w:t>
      </w:r>
      <w:r>
        <w:rPr>
          <w:rFonts w:ascii="Arial" w:eastAsia="Times New Roman" w:hAnsi="Arial" w:cs="Arial"/>
          <w:lang w:eastAsia="en-GB"/>
        </w:rPr>
        <w:t xml:space="preserve">that </w:t>
      </w:r>
      <w:r w:rsidRPr="003239AF">
        <w:rPr>
          <w:rFonts w:ascii="Arial" w:eastAsia="Times New Roman" w:hAnsi="Arial" w:cs="Arial"/>
          <w:lang w:eastAsia="en-GB"/>
        </w:rPr>
        <w:t>were committed by children</w:t>
      </w:r>
      <w:r>
        <w:rPr>
          <w:rFonts w:ascii="Arial" w:eastAsia="Times New Roman" w:hAnsi="Arial" w:cs="Arial"/>
          <w:lang w:eastAsia="en-GB"/>
        </w:rPr>
        <w:t xml:space="preserve"> during this period, t</w:t>
      </w:r>
      <w:r w:rsidRPr="003239AF">
        <w:rPr>
          <w:rFonts w:ascii="Arial" w:eastAsia="Times New Roman" w:hAnsi="Arial" w:cs="Arial"/>
          <w:lang w:eastAsia="en-GB"/>
        </w:rPr>
        <w:t xml:space="preserve">his </w:t>
      </w:r>
      <w:r>
        <w:rPr>
          <w:rFonts w:ascii="Arial" w:eastAsia="Times New Roman" w:hAnsi="Arial" w:cs="Arial"/>
          <w:lang w:eastAsia="en-GB"/>
        </w:rPr>
        <w:t xml:space="preserve">figure is </w:t>
      </w:r>
      <w:r w:rsidRPr="003239AF">
        <w:rPr>
          <w:rFonts w:ascii="Arial" w:eastAsia="Times New Roman" w:hAnsi="Arial" w:cs="Arial"/>
          <w:lang w:eastAsia="en-GB"/>
        </w:rPr>
        <w:t xml:space="preserve">5% </w:t>
      </w:r>
      <w:r>
        <w:rPr>
          <w:rFonts w:ascii="Arial" w:eastAsia="Times New Roman" w:hAnsi="Arial" w:cs="Arial"/>
          <w:lang w:eastAsia="en-GB"/>
        </w:rPr>
        <w:t xml:space="preserve">lower </w:t>
      </w:r>
      <w:r w:rsidRPr="003239AF">
        <w:rPr>
          <w:rFonts w:ascii="Arial" w:eastAsia="Times New Roman" w:hAnsi="Arial" w:cs="Arial"/>
          <w:lang w:eastAsia="en-GB"/>
        </w:rPr>
        <w:t xml:space="preserve">compared to </w:t>
      </w:r>
      <w:r>
        <w:rPr>
          <w:rFonts w:ascii="Arial" w:eastAsia="Times New Roman" w:hAnsi="Arial" w:cs="Arial"/>
          <w:lang w:eastAsia="en-GB"/>
        </w:rPr>
        <w:t xml:space="preserve">April </w:t>
      </w:r>
      <w:r w:rsidRPr="003239AF">
        <w:rPr>
          <w:rFonts w:ascii="Arial" w:eastAsia="Times New Roman" w:hAnsi="Arial" w:cs="Arial"/>
          <w:lang w:eastAsia="en-GB"/>
        </w:rPr>
        <w:t xml:space="preserve">2010. </w:t>
      </w:r>
      <w:r>
        <w:rPr>
          <w:rFonts w:ascii="Arial" w:eastAsia="Times New Roman" w:hAnsi="Arial" w:cs="Arial"/>
          <w:lang w:eastAsia="en-GB"/>
        </w:rPr>
        <w:t>Since December 2018 there has also been an 84% fall in the number of first-time entrants into the Youth Justice System, which stood at almost 11,100 in March 2010.</w:t>
      </w:r>
    </w:p>
    <w:p w14:paraId="2E97685D" w14:textId="77777777" w:rsidR="003806E3" w:rsidRDefault="003806E3" w:rsidP="003806E3">
      <w:pPr>
        <w:spacing w:after="0" w:line="276" w:lineRule="auto"/>
        <w:ind w:left="720" w:right="531"/>
        <w:rPr>
          <w:rFonts w:ascii="Arial" w:eastAsia="Times New Roman" w:hAnsi="Arial" w:cs="Arial"/>
          <w:lang w:eastAsia="en-GB"/>
        </w:rPr>
      </w:pPr>
    </w:p>
    <w:p w14:paraId="1F7B83A5" w14:textId="7D139D57" w:rsidR="003806E3" w:rsidRDefault="003806E3" w:rsidP="003806E3">
      <w:pPr>
        <w:spacing w:after="0" w:line="276" w:lineRule="auto"/>
        <w:ind w:left="720" w:right="531"/>
        <w:rPr>
          <w:rFonts w:ascii="Arial" w:eastAsia="Times New Roman" w:hAnsi="Arial" w:cs="Arial"/>
          <w:lang w:eastAsia="en-GB"/>
        </w:rPr>
      </w:pPr>
      <w:r w:rsidRPr="003239AF">
        <w:rPr>
          <w:rFonts w:ascii="Arial" w:eastAsia="Times New Roman" w:hAnsi="Arial" w:cs="Arial"/>
          <w:lang w:eastAsia="en-GB"/>
        </w:rPr>
        <w:t xml:space="preserve">Overall, this shows that early intervention is key when protecting young </w:t>
      </w:r>
      <w:r>
        <w:rPr>
          <w:rFonts w:ascii="Arial" w:eastAsia="Times New Roman" w:hAnsi="Arial" w:cs="Arial"/>
          <w:lang w:eastAsia="en-GB"/>
        </w:rPr>
        <w:t xml:space="preserve">people from </w:t>
      </w:r>
      <w:r w:rsidRPr="003239AF">
        <w:rPr>
          <w:rFonts w:ascii="Arial" w:eastAsia="Times New Roman" w:hAnsi="Arial" w:cs="Arial"/>
          <w:lang w:eastAsia="en-GB"/>
        </w:rPr>
        <w:t>gang related activity</w:t>
      </w:r>
      <w:r>
        <w:rPr>
          <w:rFonts w:ascii="Arial" w:eastAsia="Times New Roman" w:hAnsi="Arial" w:cs="Arial"/>
          <w:lang w:eastAsia="en-GB"/>
        </w:rPr>
        <w:t>. T</w:t>
      </w:r>
      <w:r w:rsidRPr="003239AF">
        <w:rPr>
          <w:rFonts w:ascii="Arial" w:eastAsia="Times New Roman" w:hAnsi="Arial" w:cs="Arial"/>
          <w:lang w:eastAsia="en-GB"/>
        </w:rPr>
        <w:t xml:space="preserve">he number of children getting involved in crime is reducing </w:t>
      </w:r>
      <w:r>
        <w:rPr>
          <w:rFonts w:ascii="Arial" w:eastAsia="Times New Roman" w:hAnsi="Arial" w:cs="Arial"/>
          <w:lang w:eastAsia="en-GB"/>
        </w:rPr>
        <w:t xml:space="preserve">and that those engaging </w:t>
      </w:r>
      <w:r w:rsidRPr="003239AF">
        <w:rPr>
          <w:rFonts w:ascii="Arial" w:eastAsia="Times New Roman" w:hAnsi="Arial" w:cs="Arial"/>
          <w:lang w:eastAsia="en-GB"/>
        </w:rPr>
        <w:t xml:space="preserve">with the </w:t>
      </w:r>
      <w:r>
        <w:rPr>
          <w:rFonts w:ascii="Arial" w:eastAsia="Times New Roman" w:hAnsi="Arial" w:cs="Arial"/>
          <w:lang w:eastAsia="en-GB"/>
        </w:rPr>
        <w:t xml:space="preserve">various </w:t>
      </w:r>
      <w:r w:rsidRPr="003239AF">
        <w:rPr>
          <w:rFonts w:ascii="Arial" w:eastAsia="Times New Roman" w:hAnsi="Arial" w:cs="Arial"/>
          <w:lang w:eastAsia="en-GB"/>
        </w:rPr>
        <w:t xml:space="preserve">programmes </w:t>
      </w:r>
      <w:r>
        <w:rPr>
          <w:rFonts w:ascii="Arial" w:eastAsia="Times New Roman" w:hAnsi="Arial" w:cs="Arial"/>
          <w:lang w:eastAsia="en-GB"/>
        </w:rPr>
        <w:t xml:space="preserve">are moving away from gangs </w:t>
      </w:r>
      <w:r w:rsidRPr="003239AF">
        <w:rPr>
          <w:rFonts w:ascii="Arial" w:eastAsia="Times New Roman" w:hAnsi="Arial" w:cs="Arial"/>
          <w:lang w:eastAsia="en-GB"/>
        </w:rPr>
        <w:t>and choosing a better way of life</w:t>
      </w:r>
      <w:r>
        <w:rPr>
          <w:rFonts w:ascii="Arial" w:eastAsia="Times New Roman" w:hAnsi="Arial" w:cs="Arial"/>
          <w:lang w:eastAsia="en-GB"/>
        </w:rPr>
        <w:t>.</w:t>
      </w:r>
    </w:p>
    <w:p w14:paraId="748816ED" w14:textId="23E479E9" w:rsidR="003806E3" w:rsidRDefault="003806E3" w:rsidP="003806E3">
      <w:pPr>
        <w:spacing w:after="0" w:line="276" w:lineRule="auto"/>
        <w:ind w:left="720" w:right="531"/>
        <w:rPr>
          <w:rFonts w:ascii="Arial" w:eastAsia="Times New Roman" w:hAnsi="Arial" w:cs="Arial"/>
          <w:lang w:eastAsia="en-GB"/>
        </w:rPr>
      </w:pPr>
    </w:p>
    <w:p w14:paraId="0F25A435" w14:textId="32194073" w:rsidR="003806E3" w:rsidRDefault="003806E3" w:rsidP="003806E3">
      <w:pPr>
        <w:spacing w:after="0" w:line="276" w:lineRule="auto"/>
        <w:ind w:left="720" w:right="531"/>
        <w:rPr>
          <w:rFonts w:ascii="Arial" w:eastAsia="Times New Roman" w:hAnsi="Arial" w:cs="Arial"/>
          <w:lang w:eastAsia="en-GB"/>
        </w:rPr>
      </w:pPr>
    </w:p>
    <w:p w14:paraId="0DCA424A" w14:textId="235DC170" w:rsidR="003806E3" w:rsidRDefault="003806E3" w:rsidP="003806E3">
      <w:pPr>
        <w:spacing w:after="0" w:line="276" w:lineRule="auto"/>
        <w:ind w:left="720" w:right="531"/>
        <w:rPr>
          <w:rFonts w:ascii="Arial" w:eastAsia="Times New Roman" w:hAnsi="Arial" w:cs="Arial"/>
          <w:lang w:eastAsia="en-GB"/>
        </w:rPr>
      </w:pPr>
    </w:p>
    <w:p w14:paraId="5ED2B423" w14:textId="5455835F" w:rsidR="003806E3" w:rsidRDefault="003806E3" w:rsidP="003806E3">
      <w:pPr>
        <w:spacing w:after="0" w:line="276" w:lineRule="auto"/>
        <w:ind w:left="720" w:right="531"/>
        <w:rPr>
          <w:rFonts w:ascii="Arial" w:eastAsia="Times New Roman" w:hAnsi="Arial" w:cs="Arial"/>
          <w:lang w:eastAsia="en-GB"/>
        </w:rPr>
      </w:pPr>
    </w:p>
    <w:p w14:paraId="6F9DB97D" w14:textId="10E1D26B" w:rsidR="003806E3" w:rsidRDefault="003806E3" w:rsidP="003806E3">
      <w:pPr>
        <w:spacing w:after="0" w:line="276" w:lineRule="auto"/>
        <w:ind w:left="720" w:right="531"/>
        <w:rPr>
          <w:rFonts w:ascii="Arial" w:eastAsia="Times New Roman" w:hAnsi="Arial" w:cs="Arial"/>
          <w:lang w:eastAsia="en-GB"/>
        </w:rPr>
      </w:pPr>
    </w:p>
    <w:p w14:paraId="42521CD3" w14:textId="6328AF34" w:rsidR="003806E3" w:rsidRDefault="003806E3" w:rsidP="003806E3">
      <w:pPr>
        <w:spacing w:after="0" w:line="276" w:lineRule="auto"/>
        <w:ind w:left="720" w:right="531"/>
        <w:rPr>
          <w:rFonts w:ascii="Arial" w:eastAsia="Times New Roman" w:hAnsi="Arial" w:cs="Arial"/>
          <w:lang w:eastAsia="en-GB"/>
        </w:rPr>
      </w:pPr>
    </w:p>
    <w:p w14:paraId="2AD654F4" w14:textId="7B85E02A" w:rsidR="003806E3" w:rsidRDefault="003806E3" w:rsidP="003806E3">
      <w:pPr>
        <w:spacing w:after="0" w:line="276" w:lineRule="auto"/>
        <w:ind w:left="720" w:right="531"/>
        <w:rPr>
          <w:rFonts w:ascii="Arial" w:eastAsia="Times New Roman" w:hAnsi="Arial" w:cs="Arial"/>
          <w:lang w:eastAsia="en-GB"/>
        </w:rPr>
      </w:pPr>
    </w:p>
    <w:p w14:paraId="41499968" w14:textId="77777777" w:rsidR="003806E3" w:rsidRPr="00F07E12" w:rsidRDefault="003806E3" w:rsidP="003806E3">
      <w:pPr>
        <w:overflowPunct w:val="0"/>
        <w:autoSpaceDE w:val="0"/>
        <w:autoSpaceDN w:val="0"/>
        <w:adjustRightInd w:val="0"/>
        <w:spacing w:after="0" w:line="276" w:lineRule="auto"/>
        <w:ind w:left="567" w:right="531"/>
        <w:textAlignment w:val="baseline"/>
        <w:rPr>
          <w:rFonts w:ascii="Arial" w:eastAsia="Times New Roman" w:hAnsi="Arial" w:cs="Arial"/>
          <w:b/>
          <w:bCs/>
          <w:i/>
          <w:iCs/>
          <w:u w:val="single"/>
          <w:lang w:eastAsia="en-GB"/>
        </w:rPr>
      </w:pPr>
      <w:r w:rsidRPr="00F07E12">
        <w:rPr>
          <w:rFonts w:ascii="Arial" w:eastAsia="Times New Roman" w:hAnsi="Arial" w:cs="Arial"/>
          <w:b/>
          <w:bCs/>
          <w:u w:val="single"/>
          <w:lang w:eastAsia="en-GB"/>
        </w:rPr>
        <w:t>Analyse potential links between serious and organised crime and public protection issues and evaluate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3F8F0525" w14:textId="77777777" w:rsidR="003806E3" w:rsidRDefault="003806E3" w:rsidP="003806E3"/>
    <w:p w14:paraId="6CC53887" w14:textId="77777777" w:rsidR="003806E3" w:rsidRDefault="003806E3" w:rsidP="003806E3">
      <w:pPr>
        <w:rPr>
          <w:rFonts w:ascii="Arial" w:hAnsi="Arial" w:cs="Arial"/>
        </w:rPr>
      </w:pPr>
      <w:r w:rsidRPr="00834CE5">
        <w:rPr>
          <w:rFonts w:ascii="Arial" w:hAnsi="Arial" w:cs="Arial"/>
        </w:rPr>
        <w:t xml:space="preserve">Although serious and organised crime (SOC) is often thought of </w:t>
      </w:r>
      <w:r>
        <w:rPr>
          <w:rFonts w:ascii="Arial" w:hAnsi="Arial" w:cs="Arial"/>
        </w:rPr>
        <w:t xml:space="preserve">as being a regional or national problem, its greatest impact is felt most by </w:t>
      </w:r>
      <w:r w:rsidRPr="00834CE5">
        <w:rPr>
          <w:rFonts w:ascii="Arial" w:hAnsi="Arial" w:cs="Arial"/>
        </w:rPr>
        <w:t>local communities. It harms individuals, families and local businesses alike with rippling implications for even the smallest and most rural communities.</w:t>
      </w:r>
    </w:p>
    <w:p w14:paraId="651675F2" w14:textId="77777777" w:rsidR="003806E3" w:rsidRDefault="003806E3" w:rsidP="003806E3">
      <w:pPr>
        <w:rPr>
          <w:rFonts w:ascii="Arial" w:hAnsi="Arial" w:cs="Arial"/>
        </w:rPr>
      </w:pPr>
      <w:r w:rsidRPr="00834CE5">
        <w:rPr>
          <w:rFonts w:ascii="Arial" w:hAnsi="Arial" w:cs="Arial"/>
        </w:rPr>
        <w:t>However</w:t>
      </w:r>
      <w:r>
        <w:rPr>
          <w:rFonts w:ascii="Arial" w:hAnsi="Arial" w:cs="Arial"/>
        </w:rPr>
        <w:t>,</w:t>
      </w:r>
      <w:r w:rsidRPr="00834CE5">
        <w:rPr>
          <w:rFonts w:ascii="Arial" w:hAnsi="Arial" w:cs="Arial"/>
        </w:rPr>
        <w:t xml:space="preserve"> </w:t>
      </w:r>
      <w:r>
        <w:rPr>
          <w:rFonts w:ascii="Arial" w:hAnsi="Arial" w:cs="Arial"/>
        </w:rPr>
        <w:t xml:space="preserve">this </w:t>
      </w:r>
      <w:r w:rsidRPr="00834CE5">
        <w:rPr>
          <w:rFonts w:ascii="Arial" w:hAnsi="Arial" w:cs="Arial"/>
        </w:rPr>
        <w:t>is not a crime itself. SOC is controlled and led by organised crime groups (OCG</w:t>
      </w:r>
      <w:r>
        <w:rPr>
          <w:rFonts w:ascii="Arial" w:hAnsi="Arial" w:cs="Arial"/>
        </w:rPr>
        <w:t>’</w:t>
      </w:r>
      <w:r w:rsidRPr="00834CE5">
        <w:rPr>
          <w:rFonts w:ascii="Arial" w:hAnsi="Arial" w:cs="Arial"/>
        </w:rPr>
        <w:t>s) that use intimidation tactics and corruption for unlawful gain</w:t>
      </w:r>
      <w:r>
        <w:rPr>
          <w:rFonts w:ascii="Arial" w:hAnsi="Arial" w:cs="Arial"/>
        </w:rPr>
        <w:t xml:space="preserve"> and will </w:t>
      </w:r>
      <w:r w:rsidRPr="00834CE5">
        <w:rPr>
          <w:rFonts w:ascii="Arial" w:hAnsi="Arial" w:cs="Arial"/>
        </w:rPr>
        <w:t xml:space="preserve">often prey on vulnerable individuals to profit financially or otherwise. </w:t>
      </w:r>
      <w:r>
        <w:rPr>
          <w:rFonts w:ascii="Arial" w:hAnsi="Arial" w:cs="Arial"/>
        </w:rPr>
        <w:t>Amongst other things t</w:t>
      </w:r>
      <w:r w:rsidRPr="00834CE5">
        <w:rPr>
          <w:rFonts w:ascii="Arial" w:hAnsi="Arial" w:cs="Arial"/>
        </w:rPr>
        <w:t xml:space="preserve">hey supply and distribute illegal drugs, facilitate human trafficking and </w:t>
      </w:r>
      <w:r>
        <w:rPr>
          <w:rFonts w:ascii="Arial" w:hAnsi="Arial" w:cs="Arial"/>
        </w:rPr>
        <w:t>exploit children.</w:t>
      </w:r>
    </w:p>
    <w:p w14:paraId="29B7BC20" w14:textId="77777777" w:rsidR="003806E3" w:rsidRDefault="003806E3" w:rsidP="003806E3">
      <w:pPr>
        <w:rPr>
          <w:rFonts w:ascii="Arial" w:hAnsi="Arial" w:cs="Arial"/>
        </w:rPr>
      </w:pPr>
      <w:r>
        <w:rPr>
          <w:rFonts w:ascii="Arial" w:hAnsi="Arial" w:cs="Arial"/>
        </w:rPr>
        <w:t xml:space="preserve">From my research it is clear that the supplying and trafficking of controlled drugs, by targeting and exploiting vulnerable adults and children, is on the increase. One element of this is what is known as County Lines. The National Crime Agency are the lead agency in respect of this matter and define County Lines as: “OCG’s </w:t>
      </w:r>
      <w:r w:rsidRPr="00920B57">
        <w:rPr>
          <w:rFonts w:ascii="Arial" w:hAnsi="Arial" w:cs="Arial"/>
        </w:rPr>
        <w:t xml:space="preserve">involved in exporting illegal drugs into one or more areas </w:t>
      </w:r>
      <w:r>
        <w:rPr>
          <w:rFonts w:ascii="Arial" w:hAnsi="Arial" w:cs="Arial"/>
        </w:rPr>
        <w:t>by u</w:t>
      </w:r>
      <w:r w:rsidRPr="00920B57">
        <w:rPr>
          <w:rFonts w:ascii="Arial" w:hAnsi="Arial" w:cs="Arial"/>
        </w:rPr>
        <w:t>sing dedicated mobile phone lines or other form of “deal line”. They are likely to exploit children and vulnerable adults to move</w:t>
      </w:r>
      <w:r>
        <w:rPr>
          <w:rFonts w:ascii="Arial" w:hAnsi="Arial" w:cs="Arial"/>
        </w:rPr>
        <w:t xml:space="preserve"> </w:t>
      </w:r>
      <w:r w:rsidRPr="00920B57">
        <w:rPr>
          <w:rFonts w:ascii="Arial" w:hAnsi="Arial" w:cs="Arial"/>
        </w:rPr>
        <w:t>and store the drugs and money and they will often use coercion, intimidation</w:t>
      </w:r>
      <w:r>
        <w:rPr>
          <w:rFonts w:ascii="Arial" w:hAnsi="Arial" w:cs="Arial"/>
        </w:rPr>
        <w:t xml:space="preserve"> and </w:t>
      </w:r>
      <w:r w:rsidRPr="00920B57">
        <w:rPr>
          <w:rFonts w:ascii="Arial" w:hAnsi="Arial" w:cs="Arial"/>
        </w:rPr>
        <w:t>violence</w:t>
      </w:r>
      <w:r>
        <w:rPr>
          <w:rFonts w:ascii="Arial" w:hAnsi="Arial" w:cs="Arial"/>
        </w:rPr>
        <w:t>.”</w:t>
      </w:r>
    </w:p>
    <w:p w14:paraId="08B8F118" w14:textId="77777777" w:rsidR="003806E3" w:rsidRDefault="003806E3" w:rsidP="003806E3">
      <w:pPr>
        <w:rPr>
          <w:rFonts w:ascii="Arial" w:hAnsi="Arial" w:cs="Arial"/>
        </w:rPr>
      </w:pPr>
      <w:r>
        <w:rPr>
          <w:rFonts w:ascii="Arial" w:hAnsi="Arial" w:cs="Arial"/>
        </w:rPr>
        <w:t>To understand why this is on the increase I have considered why OCG’s are specifically targeting children and vulnerable adults.</w:t>
      </w:r>
    </w:p>
    <w:p w14:paraId="3A05D48D" w14:textId="77777777" w:rsidR="003806E3" w:rsidRDefault="003806E3" w:rsidP="003806E3">
      <w:pPr>
        <w:rPr>
          <w:rFonts w:ascii="Arial" w:hAnsi="Arial" w:cs="Arial"/>
        </w:rPr>
      </w:pPr>
      <w:r>
        <w:rPr>
          <w:rFonts w:ascii="Arial" w:hAnsi="Arial" w:cs="Arial"/>
        </w:rPr>
        <w:t xml:space="preserve">Vulnerable adults are targeted so that OCG’s can then take over their homes and use this as a base to store and deal controlled drugs from. This is known as Cuckooing. Programme Challenger describes Cuckooing as: “A </w:t>
      </w:r>
      <w:r w:rsidRPr="00FE6498">
        <w:rPr>
          <w:rFonts w:ascii="Arial" w:hAnsi="Arial" w:cs="Arial"/>
        </w:rPr>
        <w:t xml:space="preserve">form of criminal exploitation. </w:t>
      </w:r>
      <w:r>
        <w:rPr>
          <w:rFonts w:ascii="Arial" w:hAnsi="Arial" w:cs="Arial"/>
        </w:rPr>
        <w:t>OCG’s target v</w:t>
      </w:r>
      <w:r w:rsidRPr="00FE6498">
        <w:rPr>
          <w:rFonts w:ascii="Arial" w:hAnsi="Arial" w:cs="Arial"/>
        </w:rPr>
        <w:t xml:space="preserve">ictims of </w:t>
      </w:r>
      <w:r w:rsidRPr="00FE6498">
        <w:rPr>
          <w:rFonts w:ascii="Arial" w:hAnsi="Arial" w:cs="Arial"/>
        </w:rPr>
        <w:lastRenderedPageBreak/>
        <w:t>'cuckooing' a</w:t>
      </w:r>
      <w:r>
        <w:rPr>
          <w:rFonts w:ascii="Arial" w:hAnsi="Arial" w:cs="Arial"/>
        </w:rPr>
        <w:t xml:space="preserve">s they usually tend to live alone, they are often drug users themselves and may also be suffering with </w:t>
      </w:r>
      <w:r w:rsidRPr="00FE6498">
        <w:rPr>
          <w:rFonts w:ascii="Arial" w:hAnsi="Arial" w:cs="Arial"/>
        </w:rPr>
        <w:t>mental</w:t>
      </w:r>
      <w:r>
        <w:rPr>
          <w:rFonts w:ascii="Arial" w:hAnsi="Arial" w:cs="Arial"/>
        </w:rPr>
        <w:t>/</w:t>
      </w:r>
      <w:r w:rsidRPr="00FE6498">
        <w:rPr>
          <w:rFonts w:ascii="Arial" w:hAnsi="Arial" w:cs="Arial"/>
        </w:rPr>
        <w:t>physical health problems</w:t>
      </w:r>
      <w:r>
        <w:rPr>
          <w:rFonts w:ascii="Arial" w:hAnsi="Arial" w:cs="Arial"/>
        </w:rPr>
        <w:t>.”</w:t>
      </w:r>
    </w:p>
    <w:p w14:paraId="0CB7ECDC" w14:textId="77777777" w:rsidR="003806E3" w:rsidRPr="00920B57" w:rsidRDefault="003806E3" w:rsidP="003806E3">
      <w:pPr>
        <w:rPr>
          <w:rFonts w:ascii="Arial" w:hAnsi="Arial" w:cs="Arial"/>
        </w:rPr>
      </w:pPr>
      <w:r>
        <w:rPr>
          <w:rFonts w:ascii="Arial" w:hAnsi="Arial" w:cs="Arial"/>
        </w:rPr>
        <w:t xml:space="preserve">In order to enter the victim’s address, the OCG’s will first try to gain their trust. This could include providing them with drugs in order for them to use their house or flat. Victims at first may be unaware that they are being exploited and when they do try to get them to leave, the OCG’s will revert to violence and intimidation to stay.  </w:t>
      </w:r>
    </w:p>
    <w:p w14:paraId="070659EA" w14:textId="77777777" w:rsidR="003806E3" w:rsidRDefault="003806E3" w:rsidP="003806E3">
      <w:pPr>
        <w:rPr>
          <w:rFonts w:ascii="Arial" w:hAnsi="Arial" w:cs="Arial"/>
        </w:rPr>
      </w:pPr>
      <w:r>
        <w:rPr>
          <w:rFonts w:ascii="Arial" w:hAnsi="Arial" w:cs="Arial"/>
        </w:rPr>
        <w:t>While vulnerable adults are predominantly targeted in order to take over their homes, OCG’s “recruit” children in order to move, deliver and supply their drugs. The NCA estimate there are over 2,000 County Lines currently involved in the movement of Class A drugs around the country.</w:t>
      </w:r>
    </w:p>
    <w:p w14:paraId="19B41D02" w14:textId="77777777" w:rsidR="003806E3" w:rsidRDefault="003806E3" w:rsidP="003806E3">
      <w:pPr>
        <w:rPr>
          <w:rFonts w:ascii="Arial" w:hAnsi="Arial" w:cs="Arial"/>
        </w:rPr>
      </w:pPr>
      <w:r>
        <w:rPr>
          <w:rFonts w:ascii="Arial" w:hAnsi="Arial" w:cs="Arial"/>
        </w:rPr>
        <w:t>From the number of referrals received by the NCA the majority of children recruited are males between the ages of 15-17. Children of this age are specifically identified as they are likely to have enough awareness, knowledge and physical ability in order to fulfil their role.</w:t>
      </w:r>
    </w:p>
    <w:p w14:paraId="2DC995A4" w14:textId="77777777" w:rsidR="003806E3" w:rsidRPr="004F64C5" w:rsidRDefault="003806E3" w:rsidP="003806E3">
      <w:pPr>
        <w:rPr>
          <w:rFonts w:ascii="Arial" w:hAnsi="Arial" w:cs="Arial"/>
        </w:rPr>
      </w:pPr>
      <w:r>
        <w:rPr>
          <w:rFonts w:ascii="Arial" w:hAnsi="Arial" w:cs="Arial"/>
        </w:rPr>
        <w:t xml:space="preserve">Other factors as to why children of this age are targeted is because they have been excluded from school, they are under the care of the Local Authority (particularly those residing in care homes) or they regularly go missing. </w:t>
      </w:r>
    </w:p>
    <w:p w14:paraId="297E8C19" w14:textId="77777777" w:rsidR="003806E3" w:rsidRDefault="003806E3" w:rsidP="003806E3">
      <w:pPr>
        <w:rPr>
          <w:rFonts w:ascii="Arial" w:hAnsi="Arial" w:cs="Arial"/>
        </w:rPr>
      </w:pPr>
      <w:r>
        <w:rPr>
          <w:rFonts w:ascii="Arial" w:hAnsi="Arial" w:cs="Arial"/>
        </w:rPr>
        <w:t>OCG’s will then recruit a child using a number of methods. This could include using a child already under their control to recruit their friends, the offer of cash or material possessions such as mobile phones or making them feel they are part of a family by joining.</w:t>
      </w:r>
    </w:p>
    <w:p w14:paraId="76D1548D" w14:textId="77777777" w:rsidR="003806E3" w:rsidRDefault="003806E3" w:rsidP="003806E3">
      <w:pPr>
        <w:rPr>
          <w:rFonts w:ascii="Arial" w:hAnsi="Arial" w:cs="Arial"/>
        </w:rPr>
      </w:pPr>
      <w:r>
        <w:rPr>
          <w:rFonts w:ascii="Arial" w:hAnsi="Arial" w:cs="Arial"/>
        </w:rPr>
        <w:t>If a child attempts to move away from an OCG they are likely to intimidate the child by threatening their family with violence or claim they are in debt to them for the items they have received, such as cash or a mobile phone.</w:t>
      </w:r>
    </w:p>
    <w:p w14:paraId="57A58B46" w14:textId="77777777" w:rsidR="003806E3" w:rsidRDefault="003806E3" w:rsidP="003806E3">
      <w:pPr>
        <w:rPr>
          <w:rFonts w:ascii="Arial" w:hAnsi="Arial" w:cs="Arial"/>
        </w:rPr>
      </w:pPr>
      <w:r>
        <w:rPr>
          <w:rFonts w:ascii="Arial" w:hAnsi="Arial" w:cs="Arial"/>
        </w:rPr>
        <w:t xml:space="preserve">Although the NCA are the lead on this matter they recognise that a multi-agency approach is required to tackle this issue and created a national strategy, referred to as the 4 P’s – Pursue, Prevent, Protect and Prepare. </w:t>
      </w:r>
    </w:p>
    <w:p w14:paraId="04DCE58F" w14:textId="77777777" w:rsidR="003806E3" w:rsidRDefault="003806E3" w:rsidP="003806E3">
      <w:pPr>
        <w:rPr>
          <w:rFonts w:ascii="Arial" w:hAnsi="Arial" w:cs="Arial"/>
        </w:rPr>
      </w:pPr>
      <w:r>
        <w:rPr>
          <w:rFonts w:ascii="Arial" w:hAnsi="Arial" w:cs="Arial"/>
        </w:rPr>
        <w:t>Whilst the Pursue and Prepare elements focus on disr</w:t>
      </w:r>
      <w:r w:rsidRPr="00C061CC">
        <w:rPr>
          <w:rFonts w:ascii="Arial" w:hAnsi="Arial" w:cs="Arial"/>
        </w:rPr>
        <w:t xml:space="preserve">upting people engaged in </w:t>
      </w:r>
      <w:r>
        <w:rPr>
          <w:rFonts w:ascii="Arial" w:hAnsi="Arial" w:cs="Arial"/>
        </w:rPr>
        <w:t xml:space="preserve">SOC </w:t>
      </w:r>
      <w:r w:rsidRPr="00C061CC">
        <w:rPr>
          <w:rFonts w:ascii="Arial" w:hAnsi="Arial" w:cs="Arial"/>
        </w:rPr>
        <w:t>(Pursue)</w:t>
      </w:r>
      <w:r>
        <w:rPr>
          <w:rFonts w:ascii="Arial" w:hAnsi="Arial" w:cs="Arial"/>
        </w:rPr>
        <w:t xml:space="preserve"> and reducing the impact of the criminality where it takes place (Prepare), I would argue that the Prevent and Protect elements are key in helping protect the most vulnerable from becoming involved in SOC.</w:t>
      </w:r>
    </w:p>
    <w:p w14:paraId="295F4C5C" w14:textId="77777777" w:rsidR="003806E3" w:rsidRPr="00291E0B" w:rsidRDefault="003806E3" w:rsidP="003806E3">
      <w:pPr>
        <w:rPr>
          <w:rFonts w:ascii="Arial" w:hAnsi="Arial" w:cs="Arial"/>
        </w:rPr>
      </w:pPr>
      <w:r>
        <w:rPr>
          <w:rFonts w:ascii="Arial" w:hAnsi="Arial" w:cs="Arial"/>
        </w:rPr>
        <w:t xml:space="preserve">The </w:t>
      </w:r>
      <w:r w:rsidRPr="00291E0B">
        <w:rPr>
          <w:rFonts w:ascii="Arial" w:hAnsi="Arial" w:cs="Arial"/>
        </w:rPr>
        <w:t>Prevent</w:t>
      </w:r>
      <w:r>
        <w:rPr>
          <w:rFonts w:ascii="Arial" w:hAnsi="Arial" w:cs="Arial"/>
        </w:rPr>
        <w:t xml:space="preserve"> element is aimed at d</w:t>
      </w:r>
      <w:r w:rsidRPr="00291E0B">
        <w:rPr>
          <w:rFonts w:ascii="Arial" w:hAnsi="Arial" w:cs="Arial"/>
        </w:rPr>
        <w:t>eterring individuals from getting</w:t>
      </w:r>
      <w:r>
        <w:rPr>
          <w:rFonts w:ascii="Arial" w:hAnsi="Arial" w:cs="Arial"/>
        </w:rPr>
        <w:t xml:space="preserve"> </w:t>
      </w:r>
      <w:r w:rsidRPr="00291E0B">
        <w:rPr>
          <w:rFonts w:ascii="Arial" w:hAnsi="Arial" w:cs="Arial"/>
        </w:rPr>
        <w:t xml:space="preserve">drawn into </w:t>
      </w:r>
      <w:r>
        <w:rPr>
          <w:rFonts w:ascii="Arial" w:hAnsi="Arial" w:cs="Arial"/>
        </w:rPr>
        <w:t xml:space="preserve">SOC or </w:t>
      </w:r>
      <w:r w:rsidRPr="00291E0B">
        <w:rPr>
          <w:rFonts w:ascii="Arial" w:hAnsi="Arial" w:cs="Arial"/>
        </w:rPr>
        <w:t xml:space="preserve">previous offenders returning to crime. </w:t>
      </w:r>
      <w:r>
        <w:rPr>
          <w:rFonts w:ascii="Arial" w:hAnsi="Arial" w:cs="Arial"/>
        </w:rPr>
        <w:t xml:space="preserve">This will include a </w:t>
      </w:r>
      <w:r w:rsidRPr="00291E0B">
        <w:rPr>
          <w:rFonts w:ascii="Arial" w:hAnsi="Arial" w:cs="Arial"/>
        </w:rPr>
        <w:t xml:space="preserve">wide range of local approaches </w:t>
      </w:r>
      <w:r>
        <w:rPr>
          <w:rFonts w:ascii="Arial" w:hAnsi="Arial" w:cs="Arial"/>
        </w:rPr>
        <w:t xml:space="preserve">that raise </w:t>
      </w:r>
      <w:r w:rsidRPr="00291E0B">
        <w:rPr>
          <w:rFonts w:ascii="Arial" w:hAnsi="Arial" w:cs="Arial"/>
        </w:rPr>
        <w:t>awareness of the</w:t>
      </w:r>
      <w:r>
        <w:rPr>
          <w:rFonts w:ascii="Arial" w:hAnsi="Arial" w:cs="Arial"/>
        </w:rPr>
        <w:t xml:space="preserve"> </w:t>
      </w:r>
      <w:r w:rsidRPr="00291E0B">
        <w:rPr>
          <w:rFonts w:ascii="Arial" w:hAnsi="Arial" w:cs="Arial"/>
        </w:rPr>
        <w:t>reality and consequences of being involved</w:t>
      </w:r>
      <w:r>
        <w:rPr>
          <w:rFonts w:ascii="Arial" w:hAnsi="Arial" w:cs="Arial"/>
        </w:rPr>
        <w:t xml:space="preserve"> with OCG’s.</w:t>
      </w:r>
      <w:r w:rsidRPr="00291E0B">
        <w:rPr>
          <w:rFonts w:ascii="Arial" w:hAnsi="Arial" w:cs="Arial"/>
        </w:rPr>
        <w:t xml:space="preserve"> </w:t>
      </w:r>
    </w:p>
    <w:p w14:paraId="48011BBF" w14:textId="77777777" w:rsidR="003806E3" w:rsidRDefault="003806E3" w:rsidP="003806E3">
      <w:pPr>
        <w:rPr>
          <w:rFonts w:ascii="Arial" w:hAnsi="Arial" w:cs="Arial"/>
        </w:rPr>
      </w:pPr>
      <w:r>
        <w:rPr>
          <w:rFonts w:ascii="Arial" w:hAnsi="Arial" w:cs="Arial"/>
        </w:rPr>
        <w:t>This could include School’s Liaison Officers going into both Primary and Secondary schools and delivering a presentation about recognising if your being approached to join a OCG or if you know somebody who is and who you could contact to report it. This information can then be distributed to all relevant agencies who can then provide a joint approach in supporting that child and their family.</w:t>
      </w:r>
    </w:p>
    <w:p w14:paraId="6D923C4F" w14:textId="77777777" w:rsidR="003806E3" w:rsidRPr="00291E0B" w:rsidRDefault="003806E3" w:rsidP="003806E3">
      <w:pPr>
        <w:rPr>
          <w:rFonts w:ascii="Arial" w:hAnsi="Arial" w:cs="Arial"/>
        </w:rPr>
      </w:pPr>
      <w:r>
        <w:rPr>
          <w:rFonts w:ascii="Arial" w:hAnsi="Arial" w:cs="Arial"/>
        </w:rPr>
        <w:t>In order to Protect the aim is to protect the vulnerable from OCG’s. This involves ensuring the right controls and practices are in place to safeguard that person as well as providing information that allows them to protect themselves.</w:t>
      </w:r>
    </w:p>
    <w:p w14:paraId="1E209F4F" w14:textId="77777777" w:rsidR="003806E3" w:rsidRDefault="003806E3" w:rsidP="003806E3">
      <w:pPr>
        <w:rPr>
          <w:rFonts w:ascii="Arial" w:hAnsi="Arial" w:cs="Arial"/>
        </w:rPr>
      </w:pPr>
      <w:r>
        <w:rPr>
          <w:rFonts w:ascii="Arial" w:hAnsi="Arial" w:cs="Arial"/>
        </w:rPr>
        <w:t xml:space="preserve">An example of this is where a vulnerable adult is being cuckooed. Neighbours may notice an increase in people coming and going from the address and may be reluctant to report this to the police, so they report this to the housing association. Through information sharing </w:t>
      </w:r>
      <w:r>
        <w:rPr>
          <w:rFonts w:ascii="Arial" w:hAnsi="Arial" w:cs="Arial"/>
        </w:rPr>
        <w:lastRenderedPageBreak/>
        <w:t>protocols the housing association can then pass this onto the police as well as other agencies, such as the health authority.</w:t>
      </w:r>
    </w:p>
    <w:p w14:paraId="648C4FDF" w14:textId="77777777" w:rsidR="003806E3" w:rsidRDefault="003806E3" w:rsidP="003806E3">
      <w:pPr>
        <w:rPr>
          <w:rFonts w:ascii="Arial" w:hAnsi="Arial" w:cs="Arial"/>
        </w:rPr>
      </w:pPr>
      <w:r>
        <w:rPr>
          <w:rFonts w:ascii="Arial" w:hAnsi="Arial" w:cs="Arial"/>
        </w:rPr>
        <w:t>At this time there may be insufficient information or intelligence for the police to justify entering the address or obtaining a warrant, so a housing officer or a health professional may be able to enter the address as part of their everyday duties. They can then assess the situation first hand and update all the relevant agencies. This would then likely provide the police with sufficient information in which to obtain and then execute a warrant at the address.</w:t>
      </w:r>
    </w:p>
    <w:p w14:paraId="75E1045C" w14:textId="77777777" w:rsidR="003806E3" w:rsidRPr="004E0405" w:rsidRDefault="003806E3" w:rsidP="003806E3">
      <w:pPr>
        <w:rPr>
          <w:rFonts w:ascii="Arial" w:hAnsi="Arial" w:cs="Arial"/>
          <w:b/>
          <w:bCs/>
        </w:rPr>
      </w:pPr>
      <w:r>
        <w:rPr>
          <w:rFonts w:ascii="Arial" w:hAnsi="Arial" w:cs="Arial"/>
        </w:rPr>
        <w:t>As the police then progress any investigation linked to possible SOC, the health board and housing association can safeguard the victim by carrying out a physical and/or mental health assessment and rehousing them.</w:t>
      </w:r>
    </w:p>
    <w:p w14:paraId="59F5AF0E" w14:textId="77777777" w:rsidR="003806E3" w:rsidRDefault="003806E3" w:rsidP="003806E3">
      <w:pPr>
        <w:spacing w:after="0" w:line="276" w:lineRule="auto"/>
        <w:ind w:left="720" w:right="531"/>
        <w:rPr>
          <w:rFonts w:ascii="Arial" w:eastAsia="Times New Roman" w:hAnsi="Arial" w:cs="Arial"/>
          <w:lang w:eastAsia="en-GB"/>
        </w:rPr>
      </w:pPr>
    </w:p>
    <w:p w14:paraId="42FAC172" w14:textId="77777777" w:rsidR="00F457BE" w:rsidRDefault="003806E3"/>
    <w:sectPr w:rsidR="00F457B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20455" w14:textId="77777777" w:rsidR="003806E3" w:rsidRDefault="003806E3" w:rsidP="003806E3">
      <w:pPr>
        <w:spacing w:after="0" w:line="240" w:lineRule="auto"/>
      </w:pPr>
      <w:r>
        <w:separator/>
      </w:r>
    </w:p>
  </w:endnote>
  <w:endnote w:type="continuationSeparator" w:id="0">
    <w:p w14:paraId="4294A5D7" w14:textId="77777777" w:rsidR="003806E3" w:rsidRDefault="003806E3" w:rsidP="0038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0761" w14:textId="77777777" w:rsidR="003806E3" w:rsidRDefault="003806E3" w:rsidP="003806E3">
      <w:pPr>
        <w:spacing w:after="0" w:line="240" w:lineRule="auto"/>
      </w:pPr>
      <w:r>
        <w:separator/>
      </w:r>
    </w:p>
  </w:footnote>
  <w:footnote w:type="continuationSeparator" w:id="0">
    <w:p w14:paraId="554F5BF6" w14:textId="77777777" w:rsidR="003806E3" w:rsidRDefault="003806E3" w:rsidP="00380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302CF" w14:textId="2A8E4957" w:rsidR="003806E3" w:rsidRDefault="003806E3">
    <w:pPr>
      <w:pStyle w:val="Header"/>
    </w:pPr>
    <w:r>
      <w:t>JAMES RICHENS 2029658 PC  2329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F6A9E"/>
    <w:multiLevelType w:val="hybridMultilevel"/>
    <w:tmpl w:val="ED0A25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D761C1A"/>
    <w:multiLevelType w:val="hybridMultilevel"/>
    <w:tmpl w:val="7E00349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E3"/>
    <w:rsid w:val="003806E3"/>
    <w:rsid w:val="00453D89"/>
    <w:rsid w:val="00CF4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3D7A1"/>
  <w15:chartTrackingRefBased/>
  <w15:docId w15:val="{AC6078CD-5CF4-4AE6-B399-785FC45E1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6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6E3"/>
    <w:pPr>
      <w:ind w:left="720"/>
      <w:contextualSpacing/>
    </w:pPr>
  </w:style>
  <w:style w:type="paragraph" w:styleId="Header">
    <w:name w:val="header"/>
    <w:basedOn w:val="Normal"/>
    <w:link w:val="HeaderChar"/>
    <w:uiPriority w:val="99"/>
    <w:unhideWhenUsed/>
    <w:rsid w:val="00380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6E3"/>
  </w:style>
  <w:style w:type="paragraph" w:styleId="Footer">
    <w:name w:val="footer"/>
    <w:basedOn w:val="Normal"/>
    <w:link w:val="FooterChar"/>
    <w:uiPriority w:val="99"/>
    <w:unhideWhenUsed/>
    <w:rsid w:val="00380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3694</Words>
  <Characters>21056</Characters>
  <Application>Microsoft Office Word</Application>
  <DocSecurity>0</DocSecurity>
  <Lines>175</Lines>
  <Paragraphs>49</Paragraphs>
  <ScaleCrop>false</ScaleCrop>
  <Company>Gwent Police</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Richens, James</dc:creator>
  <cp:keywords/>
  <dc:description/>
  <cp:lastModifiedBy>Richens, James</cp:lastModifiedBy>
  <cp:revision>1</cp:revision>
  <dcterms:created xsi:type="dcterms:W3CDTF">2022-08-01T16:29:00Z</dcterms:created>
  <dcterms:modified xsi:type="dcterms:W3CDTF">2022-08-01T16:32:00Z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2022-08-01T16:29:10Z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459daf30-97c6-41d3-a7ae-3f05945f3712</vt:lpwstr>
  </property>
  <property fmtid="{D5CDD505-2E9C-101B-9397-08002B2CF9AE}" pid="8" name="MSIP_Label_f2acd28b-79a3-4a0f-b0ff-4b75658b1549_ContentBits">
    <vt:lpwstr>0</vt:lpwstr>
  </property>
</Properties>
</file>