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A37664" w14:textId="77777777" w:rsidR="00DF7C8B" w:rsidRDefault="00DF7C8B">
      <w:r>
        <w:rPr>
          <w:noProof/>
          <w:lang w:val="en-US"/>
        </w:rPr>
        <w:drawing>
          <wp:inline distT="0" distB="0" distL="0" distR="0" wp14:anchorId="60D221C8" wp14:editId="1C162298">
            <wp:extent cx="1905000" cy="723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905000" cy="723900"/>
                    </a:xfrm>
                    <a:prstGeom prst="rect">
                      <a:avLst/>
                    </a:prstGeom>
                  </pic:spPr>
                </pic:pic>
              </a:graphicData>
            </a:graphic>
          </wp:inline>
        </w:drawing>
      </w:r>
    </w:p>
    <w:p w14:paraId="3D01D942" w14:textId="77777777" w:rsidR="00DF7C8B" w:rsidRPr="00DF7C8B" w:rsidRDefault="00DF7C8B" w:rsidP="00DF7C8B">
      <w:pPr>
        <w:jc w:val="center"/>
        <w:rPr>
          <w:b/>
        </w:rPr>
      </w:pPr>
      <w:r w:rsidRPr="00DF7C8B">
        <w:rPr>
          <w:b/>
        </w:rPr>
        <w:t>Programme: BA (Hons) Business Management</w:t>
      </w:r>
    </w:p>
    <w:p w14:paraId="0AF8876E" w14:textId="77777777" w:rsidR="00DF7C8B" w:rsidRPr="00DF7C8B" w:rsidRDefault="00DF7C8B" w:rsidP="00DF7C8B">
      <w:pPr>
        <w:jc w:val="center"/>
        <w:rPr>
          <w:b/>
        </w:rPr>
      </w:pPr>
      <w:r w:rsidRPr="00DF7C8B">
        <w:rPr>
          <w:b/>
        </w:rPr>
        <w:t>Module Title: LCBB4013 Stakeholder Engagement</w:t>
      </w:r>
    </w:p>
    <w:p w14:paraId="7B704140" w14:textId="77777777" w:rsidR="00DF7C8B" w:rsidRPr="00DF7C8B" w:rsidRDefault="00DF7C8B" w:rsidP="00DF7C8B">
      <w:pPr>
        <w:jc w:val="center"/>
        <w:rPr>
          <w:b/>
        </w:rPr>
      </w:pPr>
      <w:r w:rsidRPr="00DF7C8B">
        <w:rPr>
          <w:b/>
        </w:rPr>
        <w:t>Assignment Title: Coursework-Portfolio</w:t>
      </w:r>
    </w:p>
    <w:p w14:paraId="1C844098" w14:textId="77777777" w:rsidR="00DF7C8B" w:rsidRPr="00DF7C8B" w:rsidRDefault="00DF7C8B" w:rsidP="00DF7C8B">
      <w:pPr>
        <w:jc w:val="center"/>
        <w:rPr>
          <w:b/>
        </w:rPr>
      </w:pPr>
    </w:p>
    <w:p w14:paraId="18AEC2F0" w14:textId="5A366AD0" w:rsidR="00DF7C8B" w:rsidRPr="00DF7C8B" w:rsidRDefault="00DF7C8B" w:rsidP="00DF7C8B">
      <w:pPr>
        <w:jc w:val="center"/>
        <w:rPr>
          <w:b/>
        </w:rPr>
      </w:pPr>
      <w:r w:rsidRPr="00DF7C8B">
        <w:rPr>
          <w:b/>
        </w:rPr>
        <w:t>Student Name:</w:t>
      </w:r>
      <w:r w:rsidR="006B0E3A">
        <w:rPr>
          <w:b/>
        </w:rPr>
        <w:t xml:space="preserve"> Alexandru-Viorel Blaiu</w:t>
      </w:r>
    </w:p>
    <w:p w14:paraId="0379421D" w14:textId="3DE85F7B" w:rsidR="00DF7C8B" w:rsidRDefault="00DF7C8B" w:rsidP="00DF7C8B">
      <w:pPr>
        <w:jc w:val="center"/>
      </w:pPr>
      <w:r w:rsidRPr="00DF7C8B">
        <w:rPr>
          <w:b/>
        </w:rPr>
        <w:t>Student ID</w:t>
      </w:r>
      <w:r w:rsidRPr="000B4842">
        <w:rPr>
          <w:bCs/>
        </w:rPr>
        <w:t xml:space="preserve">: </w:t>
      </w:r>
      <w:r w:rsidR="006B0E3A" w:rsidRPr="000B4842">
        <w:rPr>
          <w:b/>
        </w:rPr>
        <w:t>23222</w:t>
      </w:r>
      <w:r w:rsidR="000B4842" w:rsidRPr="000B4842">
        <w:rPr>
          <w:b/>
        </w:rPr>
        <w:t>97</w:t>
      </w:r>
      <w:r>
        <w:br w:type="page"/>
      </w:r>
    </w:p>
    <w:sdt>
      <w:sdtPr>
        <w:rPr>
          <w:rFonts w:ascii="Times New Roman" w:eastAsiaTheme="minorHAnsi" w:hAnsi="Times New Roman" w:cstheme="minorBidi"/>
          <w:color w:val="auto"/>
          <w:sz w:val="24"/>
          <w:szCs w:val="22"/>
          <w:lang w:val="en-GB"/>
        </w:rPr>
        <w:id w:val="-708577534"/>
        <w:docPartObj>
          <w:docPartGallery w:val="Table of Contents"/>
          <w:docPartUnique/>
        </w:docPartObj>
      </w:sdtPr>
      <w:sdtEndPr>
        <w:rPr>
          <w:b/>
          <w:bCs/>
        </w:rPr>
      </w:sdtEndPr>
      <w:sdtContent>
        <w:p w14:paraId="48B5BAC6" w14:textId="30B6AB9A" w:rsidR="0006022D" w:rsidRPr="00B303BD" w:rsidRDefault="0006022D">
          <w:pPr>
            <w:pStyle w:val="TOCHeading"/>
            <w:rPr>
              <w:b/>
            </w:rPr>
          </w:pPr>
          <w:r w:rsidRPr="00B303BD">
            <w:rPr>
              <w:b/>
              <w:lang w:val="en-GB"/>
            </w:rPr>
            <w:t>Table of Contents</w:t>
          </w:r>
        </w:p>
        <w:p w14:paraId="26251B09" w14:textId="5E382D76" w:rsidR="0006022D" w:rsidRDefault="0006022D">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"1-2" \h \z \u </w:instrText>
          </w:r>
          <w:r>
            <w:fldChar w:fldCharType="separate"/>
          </w:r>
          <w:hyperlink w:anchor="_Toc227572898" w:history="1">
            <w:r w:rsidRPr="00DD072F">
              <w:rPr>
                <w:rStyle w:val="Hyperlink"/>
                <w:noProof/>
              </w:rPr>
              <w:t>1.0 Introduction</w:t>
            </w:r>
            <w:r>
              <w:rPr>
                <w:noProof/>
                <w:webHidden/>
              </w:rPr>
              <w:tab/>
            </w:r>
            <w:r>
              <w:rPr>
                <w:noProof/>
                <w:webHidden/>
              </w:rPr>
              <w:fldChar w:fldCharType="begin"/>
            </w:r>
            <w:r>
              <w:rPr>
                <w:noProof/>
                <w:webHidden/>
              </w:rPr>
              <w:instrText xml:space="preserve"> PAGEREF _Toc227572898 \h </w:instrText>
            </w:r>
            <w:r>
              <w:rPr>
                <w:noProof/>
                <w:webHidden/>
              </w:rPr>
            </w:r>
            <w:r>
              <w:rPr>
                <w:noProof/>
                <w:webHidden/>
              </w:rPr>
              <w:fldChar w:fldCharType="separate"/>
            </w:r>
            <w:r w:rsidR="004E0C6A">
              <w:rPr>
                <w:noProof/>
                <w:webHidden/>
              </w:rPr>
              <w:t>3</w:t>
            </w:r>
            <w:r>
              <w:rPr>
                <w:noProof/>
                <w:webHidden/>
              </w:rPr>
              <w:fldChar w:fldCharType="end"/>
            </w:r>
          </w:hyperlink>
        </w:p>
        <w:p w14:paraId="788AFBD0" w14:textId="39D6CFFF" w:rsidR="0006022D" w:rsidRDefault="0006022D">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572899" w:history="1">
            <w:r w:rsidRPr="00DD072F">
              <w:rPr>
                <w:rStyle w:val="Hyperlink"/>
                <w:rFonts w:eastAsia="Times New Roman"/>
                <w:noProof/>
                <w:lang w:eastAsia="en-GB"/>
              </w:rPr>
              <w:t>1.1 Project description and relevance</w:t>
            </w:r>
            <w:r>
              <w:rPr>
                <w:noProof/>
                <w:webHidden/>
              </w:rPr>
              <w:tab/>
            </w:r>
            <w:r>
              <w:rPr>
                <w:noProof/>
                <w:webHidden/>
              </w:rPr>
              <w:fldChar w:fldCharType="begin"/>
            </w:r>
            <w:r>
              <w:rPr>
                <w:noProof/>
                <w:webHidden/>
              </w:rPr>
              <w:instrText xml:space="preserve"> PAGEREF _Toc227572899 \h </w:instrText>
            </w:r>
            <w:r>
              <w:rPr>
                <w:noProof/>
                <w:webHidden/>
              </w:rPr>
            </w:r>
            <w:r>
              <w:rPr>
                <w:noProof/>
                <w:webHidden/>
              </w:rPr>
              <w:fldChar w:fldCharType="separate"/>
            </w:r>
            <w:r w:rsidR="004E0C6A">
              <w:rPr>
                <w:noProof/>
                <w:webHidden/>
              </w:rPr>
              <w:t>3</w:t>
            </w:r>
            <w:r>
              <w:rPr>
                <w:noProof/>
                <w:webHidden/>
              </w:rPr>
              <w:fldChar w:fldCharType="end"/>
            </w:r>
          </w:hyperlink>
        </w:p>
        <w:p w14:paraId="06EB5436" w14:textId="4ACA039C" w:rsidR="0006022D" w:rsidRDefault="0006022D">
          <w:pPr>
            <w:pStyle w:val="TOC2"/>
            <w:tabs>
              <w:tab w:val="left" w:pos="960"/>
              <w:tab w:val="right" w:leader="dot" w:pos="9016"/>
            </w:tabs>
            <w:rPr>
              <w:rFonts w:asciiTheme="minorHAnsi" w:eastAsiaTheme="minorEastAsia" w:hAnsiTheme="minorHAnsi"/>
              <w:noProof/>
              <w:kern w:val="2"/>
              <w:szCs w:val="24"/>
              <w:lang w:eastAsia="en-GB"/>
              <w14:ligatures w14:val="standardContextual"/>
            </w:rPr>
          </w:pPr>
          <w:hyperlink w:anchor="_Toc227572900" w:history="1">
            <w:r w:rsidRPr="00DD072F">
              <w:rPr>
                <w:rStyle w:val="Hyperlink"/>
                <w:noProof/>
              </w:rPr>
              <w:t>1.2</w:t>
            </w:r>
            <w:r>
              <w:rPr>
                <w:rFonts w:asciiTheme="minorHAnsi" w:eastAsiaTheme="minorEastAsia" w:hAnsiTheme="minorHAnsi"/>
                <w:noProof/>
                <w:kern w:val="2"/>
                <w:szCs w:val="24"/>
                <w:lang w:eastAsia="en-GB"/>
                <w14:ligatures w14:val="standardContextual"/>
              </w:rPr>
              <w:tab/>
            </w:r>
            <w:r w:rsidRPr="00DD072F">
              <w:rPr>
                <w:rStyle w:val="Hyperlink"/>
                <w:noProof/>
              </w:rPr>
              <w:t>SMART objectives for Harmony Community Park</w:t>
            </w:r>
            <w:r>
              <w:rPr>
                <w:noProof/>
                <w:webHidden/>
              </w:rPr>
              <w:tab/>
            </w:r>
            <w:r>
              <w:rPr>
                <w:noProof/>
                <w:webHidden/>
              </w:rPr>
              <w:fldChar w:fldCharType="begin"/>
            </w:r>
            <w:r>
              <w:rPr>
                <w:noProof/>
                <w:webHidden/>
              </w:rPr>
              <w:instrText xml:space="preserve"> PAGEREF _Toc227572900 \h </w:instrText>
            </w:r>
            <w:r>
              <w:rPr>
                <w:noProof/>
                <w:webHidden/>
              </w:rPr>
            </w:r>
            <w:r>
              <w:rPr>
                <w:noProof/>
                <w:webHidden/>
              </w:rPr>
              <w:fldChar w:fldCharType="separate"/>
            </w:r>
            <w:r w:rsidR="004E0C6A">
              <w:rPr>
                <w:noProof/>
                <w:webHidden/>
              </w:rPr>
              <w:t>3</w:t>
            </w:r>
            <w:r>
              <w:rPr>
                <w:noProof/>
                <w:webHidden/>
              </w:rPr>
              <w:fldChar w:fldCharType="end"/>
            </w:r>
          </w:hyperlink>
        </w:p>
        <w:p w14:paraId="0D0A5E3B" w14:textId="1E6EBAAD" w:rsidR="0006022D" w:rsidRDefault="0006022D">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572901" w:history="1">
            <w:r w:rsidRPr="00DD072F">
              <w:rPr>
                <w:rStyle w:val="Hyperlink"/>
                <w:rFonts w:eastAsia="Times New Roman"/>
                <w:noProof/>
                <w:lang w:eastAsia="en-GB"/>
              </w:rPr>
              <w:t>1.2 Key Stakeholders and Benefits</w:t>
            </w:r>
            <w:r>
              <w:rPr>
                <w:noProof/>
                <w:webHidden/>
              </w:rPr>
              <w:tab/>
            </w:r>
            <w:r>
              <w:rPr>
                <w:noProof/>
                <w:webHidden/>
              </w:rPr>
              <w:fldChar w:fldCharType="begin"/>
            </w:r>
            <w:r>
              <w:rPr>
                <w:noProof/>
                <w:webHidden/>
              </w:rPr>
              <w:instrText xml:space="preserve"> PAGEREF _Toc227572901 \h </w:instrText>
            </w:r>
            <w:r>
              <w:rPr>
                <w:noProof/>
                <w:webHidden/>
              </w:rPr>
            </w:r>
            <w:r>
              <w:rPr>
                <w:noProof/>
                <w:webHidden/>
              </w:rPr>
              <w:fldChar w:fldCharType="separate"/>
            </w:r>
            <w:r w:rsidR="004E0C6A">
              <w:rPr>
                <w:noProof/>
                <w:webHidden/>
              </w:rPr>
              <w:t>4</w:t>
            </w:r>
            <w:r>
              <w:rPr>
                <w:noProof/>
                <w:webHidden/>
              </w:rPr>
              <w:fldChar w:fldCharType="end"/>
            </w:r>
          </w:hyperlink>
        </w:p>
        <w:p w14:paraId="61CDC344" w14:textId="6922604C" w:rsidR="0006022D" w:rsidRDefault="0006022D">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572902" w:history="1">
            <w:r w:rsidRPr="00DD072F">
              <w:rPr>
                <w:rStyle w:val="Hyperlink"/>
                <w:noProof/>
              </w:rPr>
              <w:t>2.0 PESTLE, SWOT and VRIO analysis of Harmony Community Park</w:t>
            </w:r>
            <w:r>
              <w:rPr>
                <w:noProof/>
                <w:webHidden/>
              </w:rPr>
              <w:tab/>
            </w:r>
            <w:r>
              <w:rPr>
                <w:noProof/>
                <w:webHidden/>
              </w:rPr>
              <w:fldChar w:fldCharType="begin"/>
            </w:r>
            <w:r>
              <w:rPr>
                <w:noProof/>
                <w:webHidden/>
              </w:rPr>
              <w:instrText xml:space="preserve"> PAGEREF _Toc227572902 \h </w:instrText>
            </w:r>
            <w:r>
              <w:rPr>
                <w:noProof/>
                <w:webHidden/>
              </w:rPr>
            </w:r>
            <w:r>
              <w:rPr>
                <w:noProof/>
                <w:webHidden/>
              </w:rPr>
              <w:fldChar w:fldCharType="separate"/>
            </w:r>
            <w:r w:rsidR="004E0C6A">
              <w:rPr>
                <w:noProof/>
                <w:webHidden/>
              </w:rPr>
              <w:t>5</w:t>
            </w:r>
            <w:r>
              <w:rPr>
                <w:noProof/>
                <w:webHidden/>
              </w:rPr>
              <w:fldChar w:fldCharType="end"/>
            </w:r>
          </w:hyperlink>
        </w:p>
        <w:p w14:paraId="2DC8ECA2" w14:textId="4E4BDC62" w:rsidR="0006022D" w:rsidRDefault="0006022D">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572903" w:history="1">
            <w:r w:rsidRPr="00DD072F">
              <w:rPr>
                <w:rStyle w:val="Hyperlink"/>
                <w:noProof/>
              </w:rPr>
              <w:t>2.1 PESTLE analysis</w:t>
            </w:r>
            <w:r>
              <w:rPr>
                <w:noProof/>
                <w:webHidden/>
              </w:rPr>
              <w:tab/>
            </w:r>
            <w:r>
              <w:rPr>
                <w:noProof/>
                <w:webHidden/>
              </w:rPr>
              <w:fldChar w:fldCharType="begin"/>
            </w:r>
            <w:r>
              <w:rPr>
                <w:noProof/>
                <w:webHidden/>
              </w:rPr>
              <w:instrText xml:space="preserve"> PAGEREF _Toc227572903 \h </w:instrText>
            </w:r>
            <w:r>
              <w:rPr>
                <w:noProof/>
                <w:webHidden/>
              </w:rPr>
            </w:r>
            <w:r>
              <w:rPr>
                <w:noProof/>
                <w:webHidden/>
              </w:rPr>
              <w:fldChar w:fldCharType="separate"/>
            </w:r>
            <w:r w:rsidR="004E0C6A">
              <w:rPr>
                <w:noProof/>
                <w:webHidden/>
              </w:rPr>
              <w:t>5</w:t>
            </w:r>
            <w:r>
              <w:rPr>
                <w:noProof/>
                <w:webHidden/>
              </w:rPr>
              <w:fldChar w:fldCharType="end"/>
            </w:r>
          </w:hyperlink>
        </w:p>
        <w:p w14:paraId="102AD008" w14:textId="46722892" w:rsidR="0006022D" w:rsidRDefault="0006022D">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572904" w:history="1">
            <w:r w:rsidRPr="00DD072F">
              <w:rPr>
                <w:rStyle w:val="Hyperlink"/>
                <w:noProof/>
              </w:rPr>
              <w:t>2.2 SWOT analysis</w:t>
            </w:r>
            <w:r>
              <w:rPr>
                <w:noProof/>
                <w:webHidden/>
              </w:rPr>
              <w:tab/>
            </w:r>
            <w:r>
              <w:rPr>
                <w:noProof/>
                <w:webHidden/>
              </w:rPr>
              <w:fldChar w:fldCharType="begin"/>
            </w:r>
            <w:r>
              <w:rPr>
                <w:noProof/>
                <w:webHidden/>
              </w:rPr>
              <w:instrText xml:space="preserve"> PAGEREF _Toc227572904 \h </w:instrText>
            </w:r>
            <w:r>
              <w:rPr>
                <w:noProof/>
                <w:webHidden/>
              </w:rPr>
            </w:r>
            <w:r>
              <w:rPr>
                <w:noProof/>
                <w:webHidden/>
              </w:rPr>
              <w:fldChar w:fldCharType="separate"/>
            </w:r>
            <w:r w:rsidR="004E0C6A">
              <w:rPr>
                <w:noProof/>
                <w:webHidden/>
              </w:rPr>
              <w:t>6</w:t>
            </w:r>
            <w:r>
              <w:rPr>
                <w:noProof/>
                <w:webHidden/>
              </w:rPr>
              <w:fldChar w:fldCharType="end"/>
            </w:r>
          </w:hyperlink>
        </w:p>
        <w:p w14:paraId="557B79D4" w14:textId="14412457" w:rsidR="0006022D" w:rsidRDefault="0006022D">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572905" w:history="1">
            <w:r w:rsidRPr="00DD072F">
              <w:rPr>
                <w:rStyle w:val="Hyperlink"/>
                <w:noProof/>
              </w:rPr>
              <w:t>2.3 VRIO Analysis</w:t>
            </w:r>
            <w:r>
              <w:rPr>
                <w:noProof/>
                <w:webHidden/>
              </w:rPr>
              <w:tab/>
            </w:r>
            <w:r>
              <w:rPr>
                <w:noProof/>
                <w:webHidden/>
              </w:rPr>
              <w:fldChar w:fldCharType="begin"/>
            </w:r>
            <w:r>
              <w:rPr>
                <w:noProof/>
                <w:webHidden/>
              </w:rPr>
              <w:instrText xml:space="preserve"> PAGEREF _Toc227572905 \h </w:instrText>
            </w:r>
            <w:r>
              <w:rPr>
                <w:noProof/>
                <w:webHidden/>
              </w:rPr>
            </w:r>
            <w:r>
              <w:rPr>
                <w:noProof/>
                <w:webHidden/>
              </w:rPr>
              <w:fldChar w:fldCharType="separate"/>
            </w:r>
            <w:r w:rsidR="004E0C6A">
              <w:rPr>
                <w:noProof/>
                <w:webHidden/>
              </w:rPr>
              <w:t>7</w:t>
            </w:r>
            <w:r>
              <w:rPr>
                <w:noProof/>
                <w:webHidden/>
              </w:rPr>
              <w:fldChar w:fldCharType="end"/>
            </w:r>
          </w:hyperlink>
        </w:p>
        <w:p w14:paraId="7CFD9952" w14:textId="766B294F" w:rsidR="0006022D" w:rsidRDefault="0006022D">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572906" w:history="1">
            <w:r w:rsidRPr="00DD072F">
              <w:rPr>
                <w:rStyle w:val="Hyperlink"/>
                <w:rFonts w:eastAsia="Times New Roman"/>
                <w:noProof/>
                <w:lang w:eastAsia="en-GB"/>
              </w:rPr>
              <w:t>3.0 Application to include stakeholder engagement strategies</w:t>
            </w:r>
            <w:r>
              <w:rPr>
                <w:noProof/>
                <w:webHidden/>
              </w:rPr>
              <w:tab/>
            </w:r>
            <w:r>
              <w:rPr>
                <w:noProof/>
                <w:webHidden/>
              </w:rPr>
              <w:fldChar w:fldCharType="begin"/>
            </w:r>
            <w:r>
              <w:rPr>
                <w:noProof/>
                <w:webHidden/>
              </w:rPr>
              <w:instrText xml:space="preserve"> PAGEREF _Toc227572906 \h </w:instrText>
            </w:r>
            <w:r>
              <w:rPr>
                <w:noProof/>
                <w:webHidden/>
              </w:rPr>
            </w:r>
            <w:r>
              <w:rPr>
                <w:noProof/>
                <w:webHidden/>
              </w:rPr>
              <w:fldChar w:fldCharType="separate"/>
            </w:r>
            <w:r w:rsidR="004E0C6A">
              <w:rPr>
                <w:noProof/>
                <w:webHidden/>
              </w:rPr>
              <w:t>7</w:t>
            </w:r>
            <w:r>
              <w:rPr>
                <w:noProof/>
                <w:webHidden/>
              </w:rPr>
              <w:fldChar w:fldCharType="end"/>
            </w:r>
          </w:hyperlink>
        </w:p>
        <w:p w14:paraId="27EFE0CB" w14:textId="3AF0E4E3" w:rsidR="0006022D" w:rsidRDefault="0006022D">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572907" w:history="1">
            <w:r w:rsidRPr="00DD072F">
              <w:rPr>
                <w:rStyle w:val="Hyperlink"/>
                <w:rFonts w:eastAsia="Times New Roman"/>
                <w:noProof/>
                <w:lang w:eastAsia="en-GB"/>
              </w:rPr>
              <w:t>3.1 Power, influence, and interest table</w:t>
            </w:r>
            <w:r>
              <w:rPr>
                <w:noProof/>
                <w:webHidden/>
              </w:rPr>
              <w:tab/>
            </w:r>
            <w:r>
              <w:rPr>
                <w:noProof/>
                <w:webHidden/>
              </w:rPr>
              <w:fldChar w:fldCharType="begin"/>
            </w:r>
            <w:r>
              <w:rPr>
                <w:noProof/>
                <w:webHidden/>
              </w:rPr>
              <w:instrText xml:space="preserve"> PAGEREF _Toc227572907 \h </w:instrText>
            </w:r>
            <w:r>
              <w:rPr>
                <w:noProof/>
                <w:webHidden/>
              </w:rPr>
            </w:r>
            <w:r>
              <w:rPr>
                <w:noProof/>
                <w:webHidden/>
              </w:rPr>
              <w:fldChar w:fldCharType="separate"/>
            </w:r>
            <w:r w:rsidR="004E0C6A">
              <w:rPr>
                <w:noProof/>
                <w:webHidden/>
              </w:rPr>
              <w:t>7</w:t>
            </w:r>
            <w:r>
              <w:rPr>
                <w:noProof/>
                <w:webHidden/>
              </w:rPr>
              <w:fldChar w:fldCharType="end"/>
            </w:r>
          </w:hyperlink>
        </w:p>
        <w:p w14:paraId="388F84EB" w14:textId="33885C47" w:rsidR="0006022D" w:rsidRDefault="0006022D">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572908" w:history="1">
            <w:r w:rsidRPr="00DD072F">
              <w:rPr>
                <w:rStyle w:val="Hyperlink"/>
                <w:rFonts w:eastAsia="Times New Roman"/>
                <w:noProof/>
                <w:lang w:eastAsia="en-GB"/>
              </w:rPr>
              <w:t>3.2 Stakeholder map and justification</w:t>
            </w:r>
            <w:r>
              <w:rPr>
                <w:noProof/>
                <w:webHidden/>
              </w:rPr>
              <w:tab/>
            </w:r>
            <w:r>
              <w:rPr>
                <w:noProof/>
                <w:webHidden/>
              </w:rPr>
              <w:fldChar w:fldCharType="begin"/>
            </w:r>
            <w:r>
              <w:rPr>
                <w:noProof/>
                <w:webHidden/>
              </w:rPr>
              <w:instrText xml:space="preserve"> PAGEREF _Toc227572908 \h </w:instrText>
            </w:r>
            <w:r>
              <w:rPr>
                <w:noProof/>
                <w:webHidden/>
              </w:rPr>
            </w:r>
            <w:r>
              <w:rPr>
                <w:noProof/>
                <w:webHidden/>
              </w:rPr>
              <w:fldChar w:fldCharType="separate"/>
            </w:r>
            <w:r w:rsidR="004E0C6A">
              <w:rPr>
                <w:noProof/>
                <w:webHidden/>
              </w:rPr>
              <w:t>9</w:t>
            </w:r>
            <w:r>
              <w:rPr>
                <w:noProof/>
                <w:webHidden/>
              </w:rPr>
              <w:fldChar w:fldCharType="end"/>
            </w:r>
          </w:hyperlink>
        </w:p>
        <w:p w14:paraId="74EAF58C" w14:textId="3CBED4CC" w:rsidR="0006022D" w:rsidRDefault="0006022D">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572909" w:history="1">
            <w:r w:rsidRPr="00DD072F">
              <w:rPr>
                <w:rStyle w:val="Hyperlink"/>
                <w:rFonts w:eastAsia="Times New Roman"/>
                <w:noProof/>
                <w:lang w:eastAsia="en-GB"/>
              </w:rPr>
              <w:t>3.3 Basic communication plan and consultation strategy</w:t>
            </w:r>
            <w:r>
              <w:rPr>
                <w:noProof/>
                <w:webHidden/>
              </w:rPr>
              <w:tab/>
            </w:r>
            <w:r>
              <w:rPr>
                <w:noProof/>
                <w:webHidden/>
              </w:rPr>
              <w:fldChar w:fldCharType="begin"/>
            </w:r>
            <w:r>
              <w:rPr>
                <w:noProof/>
                <w:webHidden/>
              </w:rPr>
              <w:instrText xml:space="preserve"> PAGEREF _Toc227572909 \h </w:instrText>
            </w:r>
            <w:r>
              <w:rPr>
                <w:noProof/>
                <w:webHidden/>
              </w:rPr>
            </w:r>
            <w:r>
              <w:rPr>
                <w:noProof/>
                <w:webHidden/>
              </w:rPr>
              <w:fldChar w:fldCharType="separate"/>
            </w:r>
            <w:r w:rsidR="004E0C6A">
              <w:rPr>
                <w:noProof/>
                <w:webHidden/>
              </w:rPr>
              <w:t>10</w:t>
            </w:r>
            <w:r>
              <w:rPr>
                <w:noProof/>
                <w:webHidden/>
              </w:rPr>
              <w:fldChar w:fldCharType="end"/>
            </w:r>
          </w:hyperlink>
        </w:p>
        <w:p w14:paraId="74DAF551" w14:textId="78DC816E" w:rsidR="0006022D" w:rsidRDefault="0006022D">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572910" w:history="1">
            <w:r w:rsidRPr="00DD072F">
              <w:rPr>
                <w:rStyle w:val="Hyperlink"/>
                <w:rFonts w:eastAsia="Times New Roman"/>
                <w:noProof/>
                <w:lang w:eastAsia="en-GB"/>
              </w:rPr>
              <w:t>4.0 Ethical consideration in stakeholders’ consultation, participation and feedback</w:t>
            </w:r>
            <w:r>
              <w:rPr>
                <w:noProof/>
                <w:webHidden/>
              </w:rPr>
              <w:tab/>
            </w:r>
            <w:r>
              <w:rPr>
                <w:noProof/>
                <w:webHidden/>
              </w:rPr>
              <w:fldChar w:fldCharType="begin"/>
            </w:r>
            <w:r>
              <w:rPr>
                <w:noProof/>
                <w:webHidden/>
              </w:rPr>
              <w:instrText xml:space="preserve"> PAGEREF _Toc227572910 \h </w:instrText>
            </w:r>
            <w:r>
              <w:rPr>
                <w:noProof/>
                <w:webHidden/>
              </w:rPr>
            </w:r>
            <w:r>
              <w:rPr>
                <w:noProof/>
                <w:webHidden/>
              </w:rPr>
              <w:fldChar w:fldCharType="separate"/>
            </w:r>
            <w:r w:rsidR="004E0C6A">
              <w:rPr>
                <w:noProof/>
                <w:webHidden/>
              </w:rPr>
              <w:t>11</w:t>
            </w:r>
            <w:r>
              <w:rPr>
                <w:noProof/>
                <w:webHidden/>
              </w:rPr>
              <w:fldChar w:fldCharType="end"/>
            </w:r>
          </w:hyperlink>
        </w:p>
        <w:p w14:paraId="0F020F34" w14:textId="0937F954" w:rsidR="0006022D" w:rsidRDefault="0006022D">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572911" w:history="1">
            <w:r w:rsidRPr="00DD072F">
              <w:rPr>
                <w:rStyle w:val="Hyperlink"/>
                <w:rFonts w:eastAsia="Times New Roman"/>
                <w:noProof/>
                <w:lang w:eastAsia="en-GB"/>
              </w:rPr>
              <w:t>4.1 Method of consultation</w:t>
            </w:r>
            <w:r>
              <w:rPr>
                <w:noProof/>
                <w:webHidden/>
              </w:rPr>
              <w:tab/>
            </w:r>
            <w:r>
              <w:rPr>
                <w:noProof/>
                <w:webHidden/>
              </w:rPr>
              <w:fldChar w:fldCharType="begin"/>
            </w:r>
            <w:r>
              <w:rPr>
                <w:noProof/>
                <w:webHidden/>
              </w:rPr>
              <w:instrText xml:space="preserve"> PAGEREF _Toc227572911 \h </w:instrText>
            </w:r>
            <w:r>
              <w:rPr>
                <w:noProof/>
                <w:webHidden/>
              </w:rPr>
            </w:r>
            <w:r>
              <w:rPr>
                <w:noProof/>
                <w:webHidden/>
              </w:rPr>
              <w:fldChar w:fldCharType="separate"/>
            </w:r>
            <w:r w:rsidR="004E0C6A">
              <w:rPr>
                <w:noProof/>
                <w:webHidden/>
              </w:rPr>
              <w:t>11</w:t>
            </w:r>
            <w:r>
              <w:rPr>
                <w:noProof/>
                <w:webHidden/>
              </w:rPr>
              <w:fldChar w:fldCharType="end"/>
            </w:r>
          </w:hyperlink>
        </w:p>
        <w:p w14:paraId="5D0DEB39" w14:textId="24007EF7" w:rsidR="0006022D" w:rsidRDefault="0006022D">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572912" w:history="1">
            <w:r w:rsidRPr="00DD072F">
              <w:rPr>
                <w:rStyle w:val="Hyperlink"/>
                <w:rFonts w:eastAsia="Times New Roman"/>
                <w:noProof/>
                <w:lang w:eastAsia="en-GB"/>
              </w:rPr>
              <w:t>4.2 Ethical considerations</w:t>
            </w:r>
            <w:r>
              <w:rPr>
                <w:noProof/>
                <w:webHidden/>
              </w:rPr>
              <w:tab/>
            </w:r>
            <w:r>
              <w:rPr>
                <w:noProof/>
                <w:webHidden/>
              </w:rPr>
              <w:fldChar w:fldCharType="begin"/>
            </w:r>
            <w:r>
              <w:rPr>
                <w:noProof/>
                <w:webHidden/>
              </w:rPr>
              <w:instrText xml:space="preserve"> PAGEREF _Toc227572912 \h </w:instrText>
            </w:r>
            <w:r>
              <w:rPr>
                <w:noProof/>
                <w:webHidden/>
              </w:rPr>
            </w:r>
            <w:r>
              <w:rPr>
                <w:noProof/>
                <w:webHidden/>
              </w:rPr>
              <w:fldChar w:fldCharType="separate"/>
            </w:r>
            <w:r w:rsidR="004E0C6A">
              <w:rPr>
                <w:noProof/>
                <w:webHidden/>
              </w:rPr>
              <w:t>12</w:t>
            </w:r>
            <w:r>
              <w:rPr>
                <w:noProof/>
                <w:webHidden/>
              </w:rPr>
              <w:fldChar w:fldCharType="end"/>
            </w:r>
          </w:hyperlink>
        </w:p>
        <w:p w14:paraId="7A05BF6C" w14:textId="0D4330BE" w:rsidR="0006022D" w:rsidRDefault="0006022D">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572913" w:history="1">
            <w:r w:rsidRPr="00DD072F">
              <w:rPr>
                <w:rStyle w:val="Hyperlink"/>
                <w:rFonts w:eastAsia="Times New Roman"/>
                <w:noProof/>
                <w:lang w:eastAsia="en-GB"/>
              </w:rPr>
              <w:t>4.3 How stakeholders' feedback will be collected and reviewed</w:t>
            </w:r>
            <w:r>
              <w:rPr>
                <w:noProof/>
                <w:webHidden/>
              </w:rPr>
              <w:tab/>
            </w:r>
            <w:r>
              <w:rPr>
                <w:noProof/>
                <w:webHidden/>
              </w:rPr>
              <w:fldChar w:fldCharType="begin"/>
            </w:r>
            <w:r>
              <w:rPr>
                <w:noProof/>
                <w:webHidden/>
              </w:rPr>
              <w:instrText xml:space="preserve"> PAGEREF _Toc227572913 \h </w:instrText>
            </w:r>
            <w:r>
              <w:rPr>
                <w:noProof/>
                <w:webHidden/>
              </w:rPr>
            </w:r>
            <w:r>
              <w:rPr>
                <w:noProof/>
                <w:webHidden/>
              </w:rPr>
              <w:fldChar w:fldCharType="separate"/>
            </w:r>
            <w:r w:rsidR="004E0C6A">
              <w:rPr>
                <w:noProof/>
                <w:webHidden/>
              </w:rPr>
              <w:t>12</w:t>
            </w:r>
            <w:r>
              <w:rPr>
                <w:noProof/>
                <w:webHidden/>
              </w:rPr>
              <w:fldChar w:fldCharType="end"/>
            </w:r>
          </w:hyperlink>
        </w:p>
        <w:p w14:paraId="498D8AA5" w14:textId="1620B581" w:rsidR="0006022D" w:rsidRDefault="0006022D">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572914" w:history="1">
            <w:r w:rsidRPr="00DD072F">
              <w:rPr>
                <w:rStyle w:val="Hyperlink"/>
                <w:rFonts w:eastAsia="Times New Roman"/>
                <w:noProof/>
                <w:lang w:eastAsia="en-GB"/>
              </w:rPr>
              <w:t>5.0 Conclusion and Reflection</w:t>
            </w:r>
            <w:r>
              <w:rPr>
                <w:noProof/>
                <w:webHidden/>
              </w:rPr>
              <w:tab/>
            </w:r>
            <w:r>
              <w:rPr>
                <w:noProof/>
                <w:webHidden/>
              </w:rPr>
              <w:fldChar w:fldCharType="begin"/>
            </w:r>
            <w:r>
              <w:rPr>
                <w:noProof/>
                <w:webHidden/>
              </w:rPr>
              <w:instrText xml:space="preserve"> PAGEREF _Toc227572914 \h </w:instrText>
            </w:r>
            <w:r>
              <w:rPr>
                <w:noProof/>
                <w:webHidden/>
              </w:rPr>
            </w:r>
            <w:r>
              <w:rPr>
                <w:noProof/>
                <w:webHidden/>
              </w:rPr>
              <w:fldChar w:fldCharType="separate"/>
            </w:r>
            <w:r w:rsidR="004E0C6A">
              <w:rPr>
                <w:noProof/>
                <w:webHidden/>
              </w:rPr>
              <w:t>13</w:t>
            </w:r>
            <w:r>
              <w:rPr>
                <w:noProof/>
                <w:webHidden/>
              </w:rPr>
              <w:fldChar w:fldCharType="end"/>
            </w:r>
          </w:hyperlink>
        </w:p>
        <w:p w14:paraId="560CB1E2" w14:textId="2D7AA8D8" w:rsidR="0006022D" w:rsidRDefault="0006022D">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572915" w:history="1">
            <w:r w:rsidRPr="00DD072F">
              <w:rPr>
                <w:rStyle w:val="Hyperlink"/>
                <w:rFonts w:eastAsia="Times New Roman"/>
                <w:noProof/>
                <w:lang w:eastAsia="en-GB"/>
              </w:rPr>
              <w:t>5.1 Conclusion</w:t>
            </w:r>
            <w:r>
              <w:rPr>
                <w:noProof/>
                <w:webHidden/>
              </w:rPr>
              <w:tab/>
            </w:r>
            <w:r>
              <w:rPr>
                <w:noProof/>
                <w:webHidden/>
              </w:rPr>
              <w:fldChar w:fldCharType="begin"/>
            </w:r>
            <w:r>
              <w:rPr>
                <w:noProof/>
                <w:webHidden/>
              </w:rPr>
              <w:instrText xml:space="preserve"> PAGEREF _Toc227572915 \h </w:instrText>
            </w:r>
            <w:r>
              <w:rPr>
                <w:noProof/>
                <w:webHidden/>
              </w:rPr>
            </w:r>
            <w:r>
              <w:rPr>
                <w:noProof/>
                <w:webHidden/>
              </w:rPr>
              <w:fldChar w:fldCharType="separate"/>
            </w:r>
            <w:r w:rsidR="004E0C6A">
              <w:rPr>
                <w:noProof/>
                <w:webHidden/>
              </w:rPr>
              <w:t>13</w:t>
            </w:r>
            <w:r>
              <w:rPr>
                <w:noProof/>
                <w:webHidden/>
              </w:rPr>
              <w:fldChar w:fldCharType="end"/>
            </w:r>
          </w:hyperlink>
        </w:p>
        <w:p w14:paraId="4011120E" w14:textId="04B72293" w:rsidR="0006022D" w:rsidRDefault="0006022D">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572916" w:history="1">
            <w:r w:rsidRPr="00DD072F">
              <w:rPr>
                <w:rStyle w:val="Hyperlink"/>
                <w:rFonts w:eastAsia="Times New Roman"/>
                <w:noProof/>
                <w:lang w:eastAsia="en-GB"/>
              </w:rPr>
              <w:t>5.2 Reflection</w:t>
            </w:r>
            <w:r>
              <w:rPr>
                <w:noProof/>
                <w:webHidden/>
              </w:rPr>
              <w:tab/>
            </w:r>
            <w:r>
              <w:rPr>
                <w:noProof/>
                <w:webHidden/>
              </w:rPr>
              <w:fldChar w:fldCharType="begin"/>
            </w:r>
            <w:r>
              <w:rPr>
                <w:noProof/>
                <w:webHidden/>
              </w:rPr>
              <w:instrText xml:space="preserve"> PAGEREF _Toc227572916 \h </w:instrText>
            </w:r>
            <w:r>
              <w:rPr>
                <w:noProof/>
                <w:webHidden/>
              </w:rPr>
            </w:r>
            <w:r>
              <w:rPr>
                <w:noProof/>
                <w:webHidden/>
              </w:rPr>
              <w:fldChar w:fldCharType="separate"/>
            </w:r>
            <w:r w:rsidR="004E0C6A">
              <w:rPr>
                <w:noProof/>
                <w:webHidden/>
              </w:rPr>
              <w:t>14</w:t>
            </w:r>
            <w:r>
              <w:rPr>
                <w:noProof/>
                <w:webHidden/>
              </w:rPr>
              <w:fldChar w:fldCharType="end"/>
            </w:r>
          </w:hyperlink>
        </w:p>
        <w:p w14:paraId="69EE6C97" w14:textId="316190DA" w:rsidR="0006022D" w:rsidRDefault="0006022D">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572917" w:history="1">
            <w:r w:rsidRPr="00DD072F">
              <w:rPr>
                <w:rStyle w:val="Hyperlink"/>
                <w:noProof/>
                <w:lang w:eastAsia="en-GB"/>
              </w:rPr>
              <w:t>References</w:t>
            </w:r>
            <w:r>
              <w:rPr>
                <w:noProof/>
                <w:webHidden/>
              </w:rPr>
              <w:tab/>
            </w:r>
            <w:r>
              <w:rPr>
                <w:noProof/>
                <w:webHidden/>
              </w:rPr>
              <w:fldChar w:fldCharType="begin"/>
            </w:r>
            <w:r>
              <w:rPr>
                <w:noProof/>
                <w:webHidden/>
              </w:rPr>
              <w:instrText xml:space="preserve"> PAGEREF _Toc227572917 \h </w:instrText>
            </w:r>
            <w:r>
              <w:rPr>
                <w:noProof/>
                <w:webHidden/>
              </w:rPr>
            </w:r>
            <w:r>
              <w:rPr>
                <w:noProof/>
                <w:webHidden/>
              </w:rPr>
              <w:fldChar w:fldCharType="separate"/>
            </w:r>
            <w:r w:rsidR="004E0C6A">
              <w:rPr>
                <w:noProof/>
                <w:webHidden/>
              </w:rPr>
              <w:t>15</w:t>
            </w:r>
            <w:r>
              <w:rPr>
                <w:noProof/>
                <w:webHidden/>
              </w:rPr>
              <w:fldChar w:fldCharType="end"/>
            </w:r>
          </w:hyperlink>
        </w:p>
        <w:p w14:paraId="7ECB1D3C" w14:textId="7AC8BDF6" w:rsidR="0006022D" w:rsidRDefault="0006022D">
          <w:r>
            <w:fldChar w:fldCharType="end"/>
          </w:r>
        </w:p>
      </w:sdtContent>
    </w:sdt>
    <w:p w14:paraId="682AFE9C" w14:textId="77777777" w:rsidR="00DF7C8B" w:rsidRDefault="00DF7C8B">
      <w:r>
        <w:br w:type="page"/>
      </w:r>
    </w:p>
    <w:p w14:paraId="54768335" w14:textId="77777777" w:rsidR="00DF7C8B" w:rsidRPr="00DF7C8B" w:rsidRDefault="00DF7C8B" w:rsidP="00DF7C8B">
      <w:pPr>
        <w:pStyle w:val="Heading1"/>
        <w:rPr>
          <w:rFonts w:eastAsia="Times New Roman"/>
          <w:lang w:eastAsia="en-GB"/>
        </w:rPr>
      </w:pPr>
      <w:bookmarkStart w:id="0" w:name="_Toc227572898"/>
      <w:r>
        <w:lastRenderedPageBreak/>
        <w:t xml:space="preserve">1.0 </w:t>
      </w:r>
      <w:r w:rsidRPr="00DF7C8B">
        <w:t>Introduction</w:t>
      </w:r>
      <w:bookmarkEnd w:id="0"/>
    </w:p>
    <w:p w14:paraId="61946E9B" w14:textId="77777777" w:rsidR="00DF7C8B" w:rsidRDefault="00DF7C8B" w:rsidP="00DF7C8B">
      <w:pPr>
        <w:pStyle w:val="Heading2"/>
        <w:rPr>
          <w:rFonts w:eastAsia="Times New Roman"/>
          <w:lang w:eastAsia="en-GB"/>
        </w:rPr>
      </w:pPr>
      <w:bookmarkStart w:id="1" w:name="_Toc227572899"/>
      <w:r>
        <w:rPr>
          <w:rFonts w:eastAsia="Times New Roman"/>
          <w:lang w:eastAsia="en-GB"/>
        </w:rPr>
        <w:t>1.1 Project description and r</w:t>
      </w:r>
      <w:r w:rsidRPr="00DF7C8B">
        <w:rPr>
          <w:rFonts w:eastAsia="Times New Roman"/>
          <w:lang w:eastAsia="en-GB"/>
        </w:rPr>
        <w:t>elevance</w:t>
      </w:r>
      <w:bookmarkEnd w:id="1"/>
    </w:p>
    <w:p w14:paraId="16640ECC" w14:textId="77777777" w:rsidR="00664AE6" w:rsidRDefault="00664AE6" w:rsidP="0006022D">
      <w:pPr>
        <w:pStyle w:val="NoSpacing"/>
        <w:spacing w:line="360" w:lineRule="auto"/>
        <w:jc w:val="both"/>
        <w:rPr>
          <w:b/>
          <w:lang w:eastAsia="en-GB"/>
        </w:rPr>
      </w:pPr>
      <w:r w:rsidRPr="00664AE6">
        <w:rPr>
          <w:lang w:eastAsia="en-GB"/>
        </w:rPr>
        <w:t>Among the initiatives that are now being planned is the establishment of a brand-new public park that will be referred to as "Harmony Community Park," and it will be situated in the centre of</w:t>
      </w:r>
      <w:r w:rsidR="00E075D9">
        <w:rPr>
          <w:lang w:eastAsia="en-GB"/>
        </w:rPr>
        <w:t xml:space="preserve"> the population of the town. </w:t>
      </w:r>
      <w:r w:rsidRPr="00664AE6">
        <w:rPr>
          <w:lang w:eastAsia="en-GB"/>
        </w:rPr>
        <w:t>The completion of this project will result in the transformation of a brownfield site that is now underutilised into a green area that is both dynamic and readily accessible.  Among the amenities that will be included in the green area are walking trails, a playground, sports facilities (including a basketball court), and commun</w:t>
      </w:r>
      <w:r w:rsidR="00E075D9">
        <w:rPr>
          <w:lang w:eastAsia="en-GB"/>
        </w:rPr>
        <w:t xml:space="preserve">ity social gathering spaces.  </w:t>
      </w:r>
      <w:r w:rsidRPr="00664AE6">
        <w:rPr>
          <w:lang w:eastAsia="en-GB"/>
        </w:rPr>
        <w:t xml:space="preserve">It is very vital to have the park </w:t>
      </w:r>
      <w:proofErr w:type="gramStart"/>
      <w:r w:rsidRPr="00664AE6">
        <w:rPr>
          <w:lang w:eastAsia="en-GB"/>
        </w:rPr>
        <w:t>in order to</w:t>
      </w:r>
      <w:proofErr w:type="gramEnd"/>
      <w:r w:rsidRPr="00664AE6">
        <w:rPr>
          <w:lang w:eastAsia="en-GB"/>
        </w:rPr>
        <w:t xml:space="preserve"> accomplish the objectives of achieving local sustainability and the enhancement of</w:t>
      </w:r>
      <w:r w:rsidR="00E075D9">
        <w:rPr>
          <w:lang w:eastAsia="en-GB"/>
        </w:rPr>
        <w:t xml:space="preserve"> the community's well-being. </w:t>
      </w:r>
      <w:r w:rsidRPr="00664AE6">
        <w:rPr>
          <w:lang w:eastAsia="en-GB"/>
        </w:rPr>
        <w:t>It not only helps to alleviate the lack of public recreational spaces, but it also encourages people of all ages to participate in physical exercise, which in turn enhan</w:t>
      </w:r>
      <w:r w:rsidR="00E075D9">
        <w:rPr>
          <w:lang w:eastAsia="en-GB"/>
        </w:rPr>
        <w:t xml:space="preserve">ces their mental well-being. </w:t>
      </w:r>
      <w:r w:rsidRPr="00664AE6">
        <w:rPr>
          <w:lang w:eastAsia="en-GB"/>
        </w:rPr>
        <w:t xml:space="preserve">There will be an improvement in climate resilience </w:t>
      </w:r>
      <w:proofErr w:type="gramStart"/>
      <w:r w:rsidRPr="00664AE6">
        <w:rPr>
          <w:lang w:eastAsia="en-GB"/>
        </w:rPr>
        <w:t>as a consequence of</w:t>
      </w:r>
      <w:proofErr w:type="gramEnd"/>
      <w:r w:rsidRPr="00664AE6">
        <w:rPr>
          <w:lang w:eastAsia="en-GB"/>
        </w:rPr>
        <w:t xml:space="preserve"> the park's increased capacity to take control of urban heat and to encourage biodiversity in the </w:t>
      </w:r>
      <w:r w:rsidR="00E075D9">
        <w:rPr>
          <w:lang w:eastAsia="en-GB"/>
        </w:rPr>
        <w:t xml:space="preserve">surrounding area. </w:t>
      </w:r>
      <w:r w:rsidRPr="00664AE6">
        <w:rPr>
          <w:lang w:eastAsia="en-GB"/>
        </w:rPr>
        <w:t xml:space="preserve">In terms of the economy, it is anticipated that it would raise the values of the properties that </w:t>
      </w:r>
      <w:proofErr w:type="gramStart"/>
      <w:r w:rsidRPr="00664AE6">
        <w:rPr>
          <w:lang w:eastAsia="en-GB"/>
        </w:rPr>
        <w:t>are located in</w:t>
      </w:r>
      <w:proofErr w:type="gramEnd"/>
      <w:r w:rsidRPr="00664AE6">
        <w:rPr>
          <w:lang w:eastAsia="en-GB"/>
        </w:rPr>
        <w:t xml:space="preserve"> the surrounding area and bring consumers to the companies that </w:t>
      </w:r>
      <w:proofErr w:type="gramStart"/>
      <w:r w:rsidRPr="00664AE6">
        <w:rPr>
          <w:lang w:eastAsia="en-GB"/>
        </w:rPr>
        <w:t>are located in</w:t>
      </w:r>
      <w:proofErr w:type="gramEnd"/>
      <w:r w:rsidRPr="00664AE6">
        <w:rPr>
          <w:lang w:eastAsia="en-GB"/>
        </w:rPr>
        <w:t xml:space="preserve"> the area.</w:t>
      </w:r>
    </w:p>
    <w:p w14:paraId="0BF38EC7" w14:textId="7798A8EC" w:rsidR="00DC63DE" w:rsidRDefault="00DC63DE" w:rsidP="006E699A">
      <w:pPr>
        <w:pStyle w:val="Heading2"/>
        <w:numPr>
          <w:ilvl w:val="1"/>
          <w:numId w:val="9"/>
        </w:numPr>
      </w:pPr>
      <w:bookmarkStart w:id="2" w:name="_Toc227572900"/>
      <w:r w:rsidRPr="00DC63DE">
        <w:t>SMART objectives for Harmony Community Park</w:t>
      </w:r>
      <w:bookmarkEnd w:id="2"/>
    </w:p>
    <w:p w14:paraId="279A455A" w14:textId="7315DE6A" w:rsidR="006E699A" w:rsidRDefault="006E699A" w:rsidP="006E699A">
      <w:pPr>
        <w:pStyle w:val="ListParagraph"/>
        <w:numPr>
          <w:ilvl w:val="0"/>
          <w:numId w:val="11"/>
        </w:numPr>
      </w:pPr>
      <w:r>
        <w:t>To r</w:t>
      </w:r>
      <w:r w:rsidRPr="006E699A">
        <w:t>enovate the main playground area to be fully ADA compliant</w:t>
      </w:r>
      <w:r>
        <w:t xml:space="preserve"> to i</w:t>
      </w:r>
      <w:r w:rsidRPr="006E699A">
        <w:t>ncrease accessibility score from 60% to 100% by June 30, 2027</w:t>
      </w:r>
    </w:p>
    <w:p w14:paraId="0A576B43" w14:textId="641F1479" w:rsidR="006E699A" w:rsidRDefault="006E699A" w:rsidP="006E699A">
      <w:pPr>
        <w:pStyle w:val="ListParagraph"/>
        <w:numPr>
          <w:ilvl w:val="0"/>
          <w:numId w:val="11"/>
        </w:numPr>
      </w:pPr>
      <w:r>
        <w:t>To i</w:t>
      </w:r>
      <w:r w:rsidRPr="006E699A">
        <w:t>mplement sustainable landscaping</w:t>
      </w:r>
      <w:r>
        <w:t xml:space="preserve"> by reducing r</w:t>
      </w:r>
      <w:r w:rsidRPr="006E699A">
        <w:t>educe park irrigation water consumption by </w:t>
      </w:r>
      <w:r>
        <w:t>30% within March 2027</w:t>
      </w:r>
    </w:p>
    <w:p w14:paraId="0EA7DB0D" w14:textId="1A6752C3" w:rsidR="006E699A" w:rsidRDefault="006E699A" w:rsidP="006E699A">
      <w:pPr>
        <w:pStyle w:val="ListParagraph"/>
        <w:numPr>
          <w:ilvl w:val="0"/>
          <w:numId w:val="11"/>
        </w:numPr>
      </w:pPr>
      <w:proofErr w:type="gramStart"/>
      <w:r>
        <w:t xml:space="preserve">To </w:t>
      </w:r>
      <w:r w:rsidRPr="006E699A">
        <w:t> Increase</w:t>
      </w:r>
      <w:proofErr w:type="gramEnd"/>
      <w:r w:rsidRPr="006E699A">
        <w:t xml:space="preserve"> average weekend park attendance by </w:t>
      </w:r>
      <w:r>
        <w:t>25% within June 2027</w:t>
      </w:r>
    </w:p>
    <w:p w14:paraId="039702AE" w14:textId="77777777" w:rsidR="006E699A" w:rsidRPr="006E699A" w:rsidRDefault="006E699A" w:rsidP="006E699A">
      <w:pPr>
        <w:pStyle w:val="ListParagraph"/>
        <w:numPr>
          <w:ilvl w:val="0"/>
          <w:numId w:val="11"/>
        </w:numPr>
        <w:rPr>
          <w:rFonts w:eastAsia="Times New Roman"/>
          <w:lang w:eastAsia="en-GB"/>
        </w:rPr>
      </w:pPr>
      <w:r>
        <w:t xml:space="preserve">To reduce </w:t>
      </w:r>
      <w:r w:rsidRPr="006E699A">
        <w:t>reported safety incidents by </w:t>
      </w:r>
      <w:r>
        <w:t>50% within December 2026</w:t>
      </w:r>
    </w:p>
    <w:p w14:paraId="17985D76" w14:textId="0679A40C" w:rsidR="00DF7C8B" w:rsidRDefault="00DF7C8B" w:rsidP="006E699A">
      <w:pPr>
        <w:pStyle w:val="Heading2"/>
        <w:rPr>
          <w:rFonts w:eastAsia="Times New Roman"/>
          <w:lang w:eastAsia="en-GB"/>
        </w:rPr>
      </w:pPr>
      <w:bookmarkStart w:id="3" w:name="_Toc227572901"/>
      <w:r>
        <w:rPr>
          <w:rFonts w:eastAsia="Times New Roman"/>
          <w:lang w:eastAsia="en-GB"/>
        </w:rPr>
        <w:lastRenderedPageBreak/>
        <w:t xml:space="preserve">1.2 </w:t>
      </w:r>
      <w:r w:rsidRPr="00DF7C8B">
        <w:rPr>
          <w:rFonts w:eastAsia="Times New Roman"/>
          <w:lang w:eastAsia="en-GB"/>
        </w:rPr>
        <w:t>Key Stakeholders and Benefits</w:t>
      </w:r>
      <w:bookmarkEnd w:id="3"/>
    </w:p>
    <w:p w14:paraId="4B4637EE" w14:textId="77777777" w:rsidR="00DF7C8B" w:rsidRDefault="00DF7C8B" w:rsidP="0092312A">
      <w:pPr>
        <w:pStyle w:val="Heading3"/>
      </w:pPr>
      <w:proofErr w:type="gramStart"/>
      <w:r w:rsidRPr="0092312A">
        <w:t>Local residents</w:t>
      </w:r>
      <w:proofErr w:type="gramEnd"/>
    </w:p>
    <w:p w14:paraId="5FDC8AEA" w14:textId="77777777" w:rsidR="00FA470C" w:rsidRDefault="00FA470C" w:rsidP="0092312A">
      <w:pPr>
        <w:pStyle w:val="Heading3"/>
        <w:rPr>
          <w:rFonts w:eastAsiaTheme="minorHAnsi" w:cstheme="minorBidi"/>
          <w:b w:val="0"/>
          <w:color w:val="auto"/>
          <w:szCs w:val="22"/>
        </w:rPr>
      </w:pPr>
      <w:r w:rsidRPr="00FA470C">
        <w:rPr>
          <w:rFonts w:eastAsiaTheme="minorHAnsi" w:cstheme="minorBidi"/>
          <w:b w:val="0"/>
          <w:color w:val="auto"/>
          <w:szCs w:val="22"/>
        </w:rPr>
        <w:t>Consider expanding the number of areas where people may go to rest, enjoy sports, and walk along.  These locations promote regular physical activity as well as family trips throughout the week.  The look of the neighbourhood is enhance</w:t>
      </w:r>
      <w:r w:rsidR="00E075D9">
        <w:rPr>
          <w:rFonts w:eastAsiaTheme="minorHAnsi" w:cstheme="minorBidi"/>
          <w:b w:val="0"/>
          <w:color w:val="auto"/>
          <w:szCs w:val="22"/>
        </w:rPr>
        <w:t xml:space="preserve">d by the presence of the park (Hubbart, 2024). </w:t>
      </w:r>
      <w:r w:rsidRPr="00FA470C">
        <w:rPr>
          <w:rFonts w:eastAsiaTheme="minorHAnsi" w:cstheme="minorBidi"/>
          <w:b w:val="0"/>
          <w:color w:val="auto"/>
          <w:szCs w:val="22"/>
        </w:rPr>
        <w:t>When lawns, flower beds, and landscaping are maintained in a clean and orderly manner, communities have a more appealing appearance.  As a result of the study, it is possible that the property prices in these green places might increase by as much as twenty percent.</w:t>
      </w:r>
    </w:p>
    <w:p w14:paraId="2ACA0A9A" w14:textId="77777777" w:rsidR="00DF7C8B" w:rsidRDefault="00DF7C8B" w:rsidP="0092312A">
      <w:pPr>
        <w:pStyle w:val="Heading3"/>
      </w:pPr>
      <w:r w:rsidRPr="0092312A">
        <w:t>Local government</w:t>
      </w:r>
    </w:p>
    <w:p w14:paraId="24057663" w14:textId="77777777" w:rsidR="00FA470C" w:rsidRPr="00FA470C" w:rsidRDefault="00FA470C" w:rsidP="00FA470C">
      <w:r w:rsidRPr="00FA470C">
        <w:t>The advantages that are granted to the local government are those that are realised when primary goals in urban growth are accomplished.   The use of parks to enhance the liveability of communities is one example of how parks may be of assistance.   They contribute to the achievement of public health objectives, such as the reduction of obesity</w:t>
      </w:r>
      <w:r w:rsidR="00E075D9">
        <w:t xml:space="preserve"> via the use of active spaces according to </w:t>
      </w:r>
      <w:proofErr w:type="spellStart"/>
      <w:r w:rsidR="00E075D9">
        <w:t>Motuapuaka</w:t>
      </w:r>
      <w:proofErr w:type="spellEnd"/>
      <w:r w:rsidR="00E075D9">
        <w:t xml:space="preserve"> et al. (2015).</w:t>
      </w:r>
      <w:r w:rsidRPr="00FA470C">
        <w:t xml:space="preserve"> A further benefit is that environmental objectives are given a boost.   We </w:t>
      </w:r>
      <w:proofErr w:type="gramStart"/>
      <w:r w:rsidRPr="00FA470C">
        <w:t>are able to</w:t>
      </w:r>
      <w:proofErr w:type="gramEnd"/>
      <w:r w:rsidRPr="00FA470C">
        <w:t xml:space="preserve"> counteract climate change and clean the air that we breathe if we plant trees around the world.</w:t>
      </w:r>
    </w:p>
    <w:p w14:paraId="009B6F89" w14:textId="77777777" w:rsidR="00DF7C8B" w:rsidRDefault="00DF7C8B" w:rsidP="0092312A">
      <w:pPr>
        <w:pStyle w:val="Heading3"/>
      </w:pPr>
      <w:r w:rsidRPr="0092312A">
        <w:t>Park and recreation staff</w:t>
      </w:r>
    </w:p>
    <w:p w14:paraId="66129DC1" w14:textId="77777777" w:rsidR="00FA470C" w:rsidRPr="00FA470C" w:rsidRDefault="00FA470C" w:rsidP="00FA470C">
      <w:r w:rsidRPr="00FA470C">
        <w:t xml:space="preserve">To say that </w:t>
      </w:r>
      <w:r w:rsidR="00E075D9" w:rsidRPr="00FA470C">
        <w:t>staff in the park and recreation industry is</w:t>
      </w:r>
      <w:r w:rsidRPr="00FA470C">
        <w:t xml:space="preserve"> always delighted to get ne</w:t>
      </w:r>
      <w:r w:rsidR="00E075D9">
        <w:t xml:space="preserve">w tools is an understatement. </w:t>
      </w:r>
      <w:r w:rsidRPr="00FA470C">
        <w:t>The planning of the event is made considerably simpler by the availability of additional fie</w:t>
      </w:r>
      <w:r w:rsidR="00E075D9">
        <w:t xml:space="preserve">lds, shelters, and equipment. </w:t>
      </w:r>
      <w:r w:rsidRPr="00FA470C">
        <w:t>In addition, they provide a variety of extra classes, which include</w:t>
      </w:r>
      <w:r w:rsidR="00E075D9">
        <w:t xml:space="preserve"> yoga and camps for children. </w:t>
      </w:r>
      <w:r w:rsidRPr="00FA470C">
        <w:t>This leads to an increase in budgets and staff</w:t>
      </w:r>
      <w:r w:rsidR="00E075D9">
        <w:t xml:space="preserve">ing levels in many instances (Hubbart, 2024). </w:t>
      </w:r>
      <w:r w:rsidRPr="00FA470C">
        <w:t>Taking on more responsibilities contributes to the advan</w:t>
      </w:r>
      <w:r w:rsidR="00E075D9">
        <w:t xml:space="preserve">cement of employees' careers. </w:t>
      </w:r>
      <w:r w:rsidRPr="00FA470C">
        <w:t>The availability of training opportunities begins to increase.</w:t>
      </w:r>
    </w:p>
    <w:p w14:paraId="733ADDC9" w14:textId="77777777" w:rsidR="00DF7C8B" w:rsidRDefault="00DF7C8B" w:rsidP="0092312A">
      <w:pPr>
        <w:pStyle w:val="Heading3"/>
      </w:pPr>
      <w:r w:rsidRPr="0092312A">
        <w:t>Local sports leagues</w:t>
      </w:r>
    </w:p>
    <w:p w14:paraId="345B6A2C" w14:textId="77777777" w:rsidR="00E075D9" w:rsidRPr="00E075D9" w:rsidRDefault="00E075D9" w:rsidP="00E075D9">
      <w:proofErr w:type="gramStart"/>
      <w:r w:rsidRPr="00E075D9">
        <w:t>In order to</w:t>
      </w:r>
      <w:proofErr w:type="gramEnd"/>
      <w:r w:rsidRPr="00E075D9">
        <w:t xml:space="preserve"> ensure the success of local sports leagues, purpose-built fields are very useful.   When it comes to cricket fields or football grounds, it is necessary to have constant practice times.   A greater number of matches are played, and the rosters of the teams are expanded.   They are now considered to be an essential component of the programs.   </w:t>
      </w:r>
      <w:proofErr w:type="gramStart"/>
      <w:r w:rsidRPr="00E075D9">
        <w:t>As a consequence of</w:t>
      </w:r>
      <w:proofErr w:type="gramEnd"/>
      <w:r w:rsidRPr="00E075D9">
        <w:t xml:space="preserve"> this, talent becomes more abundant, and leagues continue t</w:t>
      </w:r>
      <w:r>
        <w:t>o be active throughout the year (</w:t>
      </w:r>
      <w:proofErr w:type="spellStart"/>
      <w:r>
        <w:t>Motuapuaka</w:t>
      </w:r>
      <w:proofErr w:type="spellEnd"/>
      <w:r>
        <w:t xml:space="preserve"> et al., 2015).</w:t>
      </w:r>
    </w:p>
    <w:p w14:paraId="3204E118" w14:textId="77777777" w:rsidR="00DF7C8B" w:rsidRDefault="00DF7C8B" w:rsidP="0092312A">
      <w:pPr>
        <w:pStyle w:val="Heading3"/>
      </w:pPr>
      <w:r w:rsidRPr="0092312A">
        <w:lastRenderedPageBreak/>
        <w:t>Community centres</w:t>
      </w:r>
    </w:p>
    <w:p w14:paraId="003C17A9" w14:textId="77777777" w:rsidR="00E075D9" w:rsidRPr="00E075D9" w:rsidRDefault="00E075D9" w:rsidP="00E075D9">
      <w:r w:rsidRPr="00E075D9">
        <w:t>The park and community centres work together to offer opportunities for people to parti</w:t>
      </w:r>
      <w:r>
        <w:t xml:space="preserve">cipate in outdoor activities. </w:t>
      </w:r>
      <w:r w:rsidRPr="00E075D9">
        <w:t>The workshops are hosted in gazebos, while the classrooms are held under the shade of the t</w:t>
      </w:r>
      <w:r>
        <w:t xml:space="preserve">rees. </w:t>
      </w:r>
      <w:r w:rsidRPr="00E075D9">
        <w:t>Events such as artisan fairs attract a sig</w:t>
      </w:r>
      <w:r>
        <w:t xml:space="preserve">nificant number of attendees. </w:t>
      </w:r>
      <w:r w:rsidRPr="00E075D9">
        <w:t>By incorporating this into the interior design, depth is created.</w:t>
      </w:r>
    </w:p>
    <w:p w14:paraId="1C645BE1" w14:textId="77777777" w:rsidR="00DF7C8B" w:rsidRDefault="00DF7C8B" w:rsidP="0092312A">
      <w:pPr>
        <w:pStyle w:val="Heading3"/>
      </w:pPr>
      <w:r w:rsidRPr="0092312A">
        <w:t>Environmental groups</w:t>
      </w:r>
    </w:p>
    <w:p w14:paraId="51258408" w14:textId="77777777" w:rsidR="00E075D9" w:rsidRDefault="00E075D9" w:rsidP="00E075D9">
      <w:r w:rsidRPr="00E075D9">
        <w:t>Environmental organisations have expressed their admiration for the green space that was preserved from being turned into a building.   Because native plants attract birds and insects, they contribute to the enhance</w:t>
      </w:r>
      <w:r>
        <w:t xml:space="preserve">ment of wildlife populations.  </w:t>
      </w:r>
      <w:r w:rsidRPr="00E075D9">
        <w:t>The natural nature of the region is brought to the attention</w:t>
      </w:r>
      <w:r>
        <w:t xml:space="preserve"> of travellers via the route (Hubbart, 2024). </w:t>
      </w:r>
      <w:r w:rsidRPr="00E075D9">
        <w:t>The primary objective of this activity is to ensure that the environment is protected.</w:t>
      </w:r>
    </w:p>
    <w:p w14:paraId="30B9863D" w14:textId="7066E9AD" w:rsidR="00F20D75" w:rsidRDefault="00F20D75" w:rsidP="0006022D">
      <w:pPr>
        <w:pStyle w:val="Heading1"/>
      </w:pPr>
      <w:bookmarkStart w:id="4" w:name="_Toc227572902"/>
      <w:r>
        <w:t xml:space="preserve">2.0 PESTLE, SWOT and VRIO analysis of </w:t>
      </w:r>
      <w:r w:rsidR="0006022D" w:rsidRPr="00DC63DE">
        <w:t>Harmony Community Park</w:t>
      </w:r>
      <w:bookmarkEnd w:id="4"/>
    </w:p>
    <w:p w14:paraId="4F1EB87C" w14:textId="5EB3EB9E" w:rsidR="00F20D75" w:rsidRDefault="00F20D75" w:rsidP="00F20D75">
      <w:pPr>
        <w:pStyle w:val="Heading2"/>
      </w:pPr>
      <w:bookmarkStart w:id="5" w:name="_Toc227572903"/>
      <w:r>
        <w:t>2.1 PESTLE analysis</w:t>
      </w:r>
      <w:bookmarkEnd w:id="5"/>
      <w:r>
        <w:t xml:space="preserve"> </w:t>
      </w:r>
    </w:p>
    <w:p w14:paraId="0BA4ACFA" w14:textId="2F0EE79D" w:rsidR="00F20D75" w:rsidRPr="00B303BD" w:rsidRDefault="00F20D75" w:rsidP="00B303BD">
      <w:pPr>
        <w:rPr>
          <w:b/>
        </w:rPr>
      </w:pPr>
      <w:r w:rsidRPr="00B303BD">
        <w:rPr>
          <w:b/>
        </w:rPr>
        <w:t>Political factors</w:t>
      </w:r>
    </w:p>
    <w:p w14:paraId="69D85025" w14:textId="657B87EE" w:rsidR="00B303BD" w:rsidRPr="00B303BD" w:rsidRDefault="00B303BD" w:rsidP="00B303BD">
      <w:r>
        <w:t>T</w:t>
      </w:r>
      <w:r w:rsidRPr="00B303BD">
        <w:t>he San Diego County Department of Parks and Recreation</w:t>
      </w:r>
      <w:r>
        <w:t xml:space="preserve"> are responsible for managing the park. Thus, the </w:t>
      </w:r>
      <w:r w:rsidRPr="00B303BD">
        <w:t>public budget allocations</w:t>
      </w:r>
      <w:r>
        <w:t xml:space="preserve"> and the decisions of </w:t>
      </w:r>
      <w:r w:rsidRPr="00B303BD">
        <w:t xml:space="preserve">county board </w:t>
      </w:r>
      <w:proofErr w:type="gramStart"/>
      <w:r>
        <w:t>determines</w:t>
      </w:r>
      <w:proofErr w:type="gramEnd"/>
      <w:r>
        <w:t xml:space="preserve"> the maintenance and funding of the park. There </w:t>
      </w:r>
      <w:proofErr w:type="gramStart"/>
      <w:r>
        <w:t>are</w:t>
      </w:r>
      <w:proofErr w:type="gramEnd"/>
      <w:r>
        <w:t xml:space="preserve"> political pressure for further </w:t>
      </w:r>
      <w:r w:rsidRPr="00B303BD">
        <w:t>safety studies</w:t>
      </w:r>
      <w:r>
        <w:t xml:space="preserve"> and stronger infrastructure due to the extreme dispute related to </w:t>
      </w:r>
      <w:r w:rsidRPr="00B303BD">
        <w:t>wildfire evacuation routes</w:t>
      </w:r>
      <w:r w:rsidR="00EC754B">
        <w:t xml:space="preserve"> (</w:t>
      </w:r>
      <w:proofErr w:type="spellStart"/>
      <w:r w:rsidR="00EC754B" w:rsidRPr="00E164C6">
        <w:t>Alanzi</w:t>
      </w:r>
      <w:proofErr w:type="spellEnd"/>
      <w:r w:rsidR="00EC754B" w:rsidRPr="00E164C6">
        <w:t>,</w:t>
      </w:r>
      <w:r w:rsidR="00EC754B">
        <w:t xml:space="preserve"> 2018)</w:t>
      </w:r>
      <w:r>
        <w:t xml:space="preserve">. </w:t>
      </w:r>
    </w:p>
    <w:p w14:paraId="5847780B" w14:textId="1F8DF745" w:rsidR="00F20D75" w:rsidRDefault="00F20D75" w:rsidP="000106DD">
      <w:pPr>
        <w:rPr>
          <w:b/>
        </w:rPr>
      </w:pPr>
      <w:r w:rsidRPr="000106DD">
        <w:rPr>
          <w:b/>
        </w:rPr>
        <w:t>Economic factors</w:t>
      </w:r>
    </w:p>
    <w:p w14:paraId="2453C372" w14:textId="5D13729B" w:rsidR="000106DD" w:rsidRPr="000106DD" w:rsidRDefault="000106DD" w:rsidP="000106DD">
      <w:r>
        <w:t xml:space="preserve">The success of residential economies </w:t>
      </w:r>
      <w:proofErr w:type="gramStart"/>
      <w:r>
        <w:t>are</w:t>
      </w:r>
      <w:proofErr w:type="gramEnd"/>
      <w:r>
        <w:t xml:space="preserve"> enhanced by parks. </w:t>
      </w:r>
      <w:r w:rsidR="00854EB3">
        <w:t>In this case, t</w:t>
      </w:r>
      <w:r w:rsidR="00650A72">
        <w:t xml:space="preserve">he </w:t>
      </w:r>
      <w:r w:rsidR="00650A72" w:rsidRPr="00650A72">
        <w:t>surrounding master-planned community</w:t>
      </w:r>
      <w:r w:rsidR="00854EB3">
        <w:t xml:space="preserve"> is served by </w:t>
      </w:r>
      <w:r w:rsidR="00854EB3" w:rsidRPr="00854EB3">
        <w:t xml:space="preserve">Harmony Community Park </w:t>
      </w:r>
      <w:r w:rsidR="00854EB3">
        <w:t xml:space="preserve">as a correspondent. </w:t>
      </w:r>
      <w:r w:rsidR="00C3385F" w:rsidRPr="00C3385F">
        <w:t>HOA-funded fuel management</w:t>
      </w:r>
      <w:r w:rsidR="00C3385F">
        <w:t xml:space="preserve"> is included in the nearby </w:t>
      </w:r>
      <w:r w:rsidR="00C3385F" w:rsidRPr="00C3385F">
        <w:t>Harmony Grove Village South project</w:t>
      </w:r>
      <w:r w:rsidR="00C3385F">
        <w:t>. This shows a switch towards a shared responsibility of public-private economy</w:t>
      </w:r>
      <w:r w:rsidR="00EC754B">
        <w:t xml:space="preserve"> (</w:t>
      </w:r>
      <w:proofErr w:type="spellStart"/>
      <w:r w:rsidR="00EC754B">
        <w:t>Peterdy</w:t>
      </w:r>
      <w:proofErr w:type="spellEnd"/>
      <w:r w:rsidR="00EC754B">
        <w:t>, 2022)</w:t>
      </w:r>
      <w:r w:rsidR="00C3385F">
        <w:t xml:space="preserve">.  </w:t>
      </w:r>
    </w:p>
    <w:p w14:paraId="2F0B456A" w14:textId="6354B6BB" w:rsidR="00F20D75" w:rsidRPr="00C3385F" w:rsidRDefault="00F20D75" w:rsidP="00C3385F">
      <w:pPr>
        <w:rPr>
          <w:b/>
        </w:rPr>
      </w:pPr>
      <w:r w:rsidRPr="00C3385F">
        <w:rPr>
          <w:b/>
        </w:rPr>
        <w:t>Social factors</w:t>
      </w:r>
    </w:p>
    <w:p w14:paraId="3887F4B2" w14:textId="7970787D" w:rsidR="00F20D75" w:rsidRPr="00677AA2" w:rsidRDefault="00F20D75" w:rsidP="00F20D75">
      <w:r w:rsidRPr="00F20D75">
        <w:t>The</w:t>
      </w:r>
      <w:r w:rsidR="00C3385F">
        <w:t xml:space="preserve"> country goals are </w:t>
      </w:r>
      <w:proofErr w:type="gramStart"/>
      <w:r w:rsidR="00C3385F">
        <w:t>conform</w:t>
      </w:r>
      <w:proofErr w:type="gramEnd"/>
      <w:r w:rsidR="00C3385F">
        <w:t xml:space="preserve"> to the part to promote active and healthy lifestyle through </w:t>
      </w:r>
      <w:r w:rsidR="00C3385F" w:rsidRPr="00C3385F">
        <w:t>walking trails</w:t>
      </w:r>
      <w:r w:rsidR="00C3385F">
        <w:t xml:space="preserve">, </w:t>
      </w:r>
      <w:r w:rsidR="00C3385F" w:rsidRPr="00C3385F">
        <w:t>a playground, and outdoor exercise equipment</w:t>
      </w:r>
      <w:r w:rsidR="00C3385F">
        <w:t xml:space="preserve">. The park is designed as a </w:t>
      </w:r>
      <w:r w:rsidR="00C3385F" w:rsidRPr="00C3385F">
        <w:t>destination gathering place</w:t>
      </w:r>
      <w:r w:rsidR="00585839">
        <w:t xml:space="preserve"> that aims to</w:t>
      </w:r>
      <w:r w:rsidR="00585839" w:rsidRPr="00585839">
        <w:t xml:space="preserve"> </w:t>
      </w:r>
      <w:r w:rsidR="00585839">
        <w:t>safeguard the rural character</w:t>
      </w:r>
      <w:r w:rsidR="0076666B">
        <w:t xml:space="preserve"> and</w:t>
      </w:r>
      <w:r w:rsidR="00585839">
        <w:t xml:space="preserve"> encourage </w:t>
      </w:r>
      <w:r w:rsidR="00E56E7A" w:rsidRPr="00E56E7A">
        <w:t>social interaction</w:t>
      </w:r>
      <w:r w:rsidR="00E56E7A">
        <w:t xml:space="preserve"> </w:t>
      </w:r>
      <w:r w:rsidR="006D23DA" w:rsidRPr="006D23DA">
        <w:t xml:space="preserve">prized by </w:t>
      </w:r>
      <w:proofErr w:type="gramStart"/>
      <w:r w:rsidR="006D23DA" w:rsidRPr="006D23DA">
        <w:t>local residents</w:t>
      </w:r>
      <w:proofErr w:type="gramEnd"/>
      <w:r w:rsidR="00EC754B">
        <w:t xml:space="preserve"> (</w:t>
      </w:r>
      <w:proofErr w:type="spellStart"/>
      <w:r w:rsidR="00EC754B" w:rsidRPr="00E164C6">
        <w:t>Alanzi</w:t>
      </w:r>
      <w:proofErr w:type="spellEnd"/>
      <w:r w:rsidR="00EC754B" w:rsidRPr="00E164C6">
        <w:t>,</w:t>
      </w:r>
      <w:r w:rsidR="00EC754B">
        <w:t xml:space="preserve"> 2018)</w:t>
      </w:r>
      <w:r w:rsidR="006D23DA" w:rsidRPr="006D23DA">
        <w:t>.</w:t>
      </w:r>
    </w:p>
    <w:p w14:paraId="789690BE" w14:textId="0573DA58" w:rsidR="00F20D75" w:rsidRDefault="00F20D75" w:rsidP="00677AA2">
      <w:r w:rsidRPr="00677AA2">
        <w:rPr>
          <w:b/>
        </w:rPr>
        <w:t>Technological</w:t>
      </w:r>
      <w:r w:rsidRPr="0006022D">
        <w:t xml:space="preserve"> </w:t>
      </w:r>
      <w:r w:rsidRPr="00677AA2">
        <w:rPr>
          <w:b/>
        </w:rPr>
        <w:t>factors</w:t>
      </w:r>
    </w:p>
    <w:p w14:paraId="488C197E" w14:textId="5D5E7A7E" w:rsidR="00677AA2" w:rsidRPr="00677AA2" w:rsidRDefault="002D5DE2" w:rsidP="00677AA2">
      <w:r>
        <w:lastRenderedPageBreak/>
        <w:t>D</w:t>
      </w:r>
      <w:r w:rsidRPr="002D5DE2">
        <w:t>igital platforms</w:t>
      </w:r>
      <w:r>
        <w:t xml:space="preserve"> are used by this park, like </w:t>
      </w:r>
      <w:r w:rsidRPr="002D5DE2">
        <w:t xml:space="preserve">the News </w:t>
      </w:r>
      <w:proofErr w:type="spellStart"/>
      <w:r w:rsidRPr="002D5DE2">
        <w:t>Center</w:t>
      </w:r>
      <w:proofErr w:type="spellEnd"/>
      <w:r>
        <w:t>. This help to notify</w:t>
      </w:r>
      <w:r w:rsidRPr="002D5DE2">
        <w:t xml:space="preserve"> residents about</w:t>
      </w:r>
      <w:r>
        <w:t xml:space="preserve"> updates, closures, and events. </w:t>
      </w:r>
      <w:r w:rsidR="006F6601">
        <w:t>S</w:t>
      </w:r>
      <w:r w:rsidR="006F6601" w:rsidRPr="006F6601">
        <w:t>ustainability features</w:t>
      </w:r>
      <w:r w:rsidR="00950ACF">
        <w:t xml:space="preserve"> are unified in the projects </w:t>
      </w:r>
      <w:r w:rsidR="00950ACF" w:rsidRPr="00950ACF">
        <w:t>t</w:t>
      </w:r>
      <w:r w:rsidR="00950ACF">
        <w:t>hat reduces</w:t>
      </w:r>
      <w:r w:rsidR="00950ACF" w:rsidRPr="00950ACF">
        <w:t xml:space="preserve"> environmental footprints.</w:t>
      </w:r>
      <w:r w:rsidR="00950ACF">
        <w:t xml:space="preserve"> Human-scale</w:t>
      </w:r>
      <w:r w:rsidR="00950ACF" w:rsidRPr="00950ACF">
        <w:t xml:space="preserve"> architectural designs</w:t>
      </w:r>
      <w:r w:rsidR="00950ACF">
        <w:t xml:space="preserve"> and </w:t>
      </w:r>
      <w:r w:rsidR="00950ACF" w:rsidRPr="00950ACF">
        <w:t>advanced storm water retention</w:t>
      </w:r>
      <w:r w:rsidR="00950ACF">
        <w:t xml:space="preserve"> are included in this</w:t>
      </w:r>
      <w:r w:rsidR="00EC754B">
        <w:t xml:space="preserve"> (</w:t>
      </w:r>
      <w:proofErr w:type="spellStart"/>
      <w:r w:rsidR="00EC754B">
        <w:t>Peterdy</w:t>
      </w:r>
      <w:proofErr w:type="spellEnd"/>
      <w:r w:rsidR="00EC754B">
        <w:t>, 2022)</w:t>
      </w:r>
      <w:r w:rsidR="00950ACF">
        <w:t xml:space="preserve">. </w:t>
      </w:r>
    </w:p>
    <w:p w14:paraId="01468D0C" w14:textId="6AA303C3" w:rsidR="00F20D75" w:rsidRPr="00106E78" w:rsidRDefault="00F20D75" w:rsidP="00106E78">
      <w:pPr>
        <w:rPr>
          <w:b/>
        </w:rPr>
      </w:pPr>
      <w:r w:rsidRPr="00106E78">
        <w:rPr>
          <w:b/>
        </w:rPr>
        <w:t>Legal factors</w:t>
      </w:r>
    </w:p>
    <w:p w14:paraId="0AD43645" w14:textId="48E1DAA9" w:rsidR="00950ACF" w:rsidRPr="00106E78" w:rsidRDefault="00950ACF" w:rsidP="00950ACF">
      <w:pPr>
        <w:rPr>
          <w:b/>
        </w:rPr>
      </w:pPr>
      <w:r>
        <w:t xml:space="preserve">The </w:t>
      </w:r>
      <w:r w:rsidRPr="00950ACF">
        <w:rPr>
          <w:b/>
        </w:rPr>
        <w:t>California Environmental Quality Act (CEQA)</w:t>
      </w:r>
      <w:r>
        <w:t xml:space="preserve"> strictly governs t</w:t>
      </w:r>
      <w:r w:rsidRPr="00950ACF">
        <w:t>he park and its expansion</w:t>
      </w:r>
      <w:r>
        <w:t xml:space="preserve">. </w:t>
      </w:r>
      <w:r w:rsidR="00DD531F">
        <w:t>P</w:t>
      </w:r>
      <w:r w:rsidR="00DD531F" w:rsidRPr="00DD531F">
        <w:t>roject approvals</w:t>
      </w:r>
      <w:r w:rsidR="00DD531F">
        <w:t xml:space="preserve"> are challenged by the</w:t>
      </w:r>
      <w:r w:rsidR="00DD531F" w:rsidRPr="00DD531F">
        <w:t xml:space="preserve"> Sierra Club</w:t>
      </w:r>
      <w:r w:rsidR="00DD531F">
        <w:t xml:space="preserve">’s recent lawsuit </w:t>
      </w:r>
      <w:r w:rsidR="00DD531F" w:rsidRPr="00DD531F">
        <w:t xml:space="preserve">based on </w:t>
      </w:r>
      <w:r w:rsidR="0069475D">
        <w:t xml:space="preserve">assessed insufficiencies </w:t>
      </w:r>
      <w:r w:rsidR="00DD531F" w:rsidRPr="00DD531F">
        <w:t>in fire safety</w:t>
      </w:r>
      <w:r w:rsidR="00DD531F">
        <w:t xml:space="preserve"> and </w:t>
      </w:r>
      <w:r w:rsidR="0069475D">
        <w:t>greenhouse g</w:t>
      </w:r>
      <w:r w:rsidR="0069475D" w:rsidRPr="0069475D">
        <w:t xml:space="preserve">as </w:t>
      </w:r>
      <w:r w:rsidR="00DD531F" w:rsidRPr="00DD531F">
        <w:t>analysis</w:t>
      </w:r>
      <w:r w:rsidR="00DD531F">
        <w:t>.</w:t>
      </w:r>
      <w:r w:rsidR="00106E78">
        <w:t xml:space="preserve"> A</w:t>
      </w:r>
      <w:r w:rsidR="00DD531F">
        <w:t xml:space="preserve"> </w:t>
      </w:r>
      <w:r w:rsidR="00106E78" w:rsidRPr="00106E78">
        <w:t>complex legal rezoning</w:t>
      </w:r>
      <w:r w:rsidR="00106E78">
        <w:t xml:space="preserve"> is involved in transitioning of the site from limited agriculture to specific plan. It also </w:t>
      </w:r>
      <w:proofErr w:type="gramStart"/>
      <w:r w:rsidR="00106E78">
        <w:t>comply</w:t>
      </w:r>
      <w:proofErr w:type="gramEnd"/>
      <w:r w:rsidR="00106E78">
        <w:t xml:space="preserve"> with the </w:t>
      </w:r>
      <w:r w:rsidR="00106E78" w:rsidRPr="00106E78">
        <w:rPr>
          <w:b/>
        </w:rPr>
        <w:t>San Dieguito Community Planning Area standards</w:t>
      </w:r>
      <w:r w:rsidR="00EC754B">
        <w:rPr>
          <w:b/>
        </w:rPr>
        <w:t xml:space="preserve"> </w:t>
      </w:r>
      <w:r w:rsidR="00EC754B">
        <w:t>(</w:t>
      </w:r>
      <w:proofErr w:type="spellStart"/>
      <w:r w:rsidR="00EC754B" w:rsidRPr="00E164C6">
        <w:t>Alanzi</w:t>
      </w:r>
      <w:proofErr w:type="spellEnd"/>
      <w:r w:rsidR="00EC754B" w:rsidRPr="00E164C6">
        <w:t>,</w:t>
      </w:r>
      <w:r w:rsidR="00EC754B">
        <w:t xml:space="preserve"> 2018)</w:t>
      </w:r>
      <w:r w:rsidR="00106E78" w:rsidRPr="00106E78">
        <w:rPr>
          <w:b/>
        </w:rPr>
        <w:t>.</w:t>
      </w:r>
    </w:p>
    <w:p w14:paraId="2FC28DCF" w14:textId="46980A6F" w:rsidR="00F20D75" w:rsidRDefault="00F20D75" w:rsidP="00106E78">
      <w:pPr>
        <w:rPr>
          <w:b/>
        </w:rPr>
      </w:pPr>
      <w:r w:rsidRPr="00106E78">
        <w:rPr>
          <w:b/>
        </w:rPr>
        <w:t>Environmental factors</w:t>
      </w:r>
    </w:p>
    <w:p w14:paraId="51D52E0C" w14:textId="1D6C8ED7" w:rsidR="00106E78" w:rsidRPr="00106E78" w:rsidRDefault="00106E78" w:rsidP="00106E78">
      <w:r>
        <w:t xml:space="preserve">Almost </w:t>
      </w:r>
      <w:r w:rsidRPr="00106E78">
        <w:t>35 acres of dedicated biological open space</w:t>
      </w:r>
      <w:r>
        <w:t xml:space="preserve"> are protected by a larger plan that includes the park system. </w:t>
      </w:r>
      <w:r w:rsidR="009F295B">
        <w:t xml:space="preserve">This aims to safeguard the landforms and </w:t>
      </w:r>
      <w:r w:rsidR="009F295B" w:rsidRPr="009F295B">
        <w:t>sensitive habitats</w:t>
      </w:r>
      <w:r w:rsidR="009F295B">
        <w:t xml:space="preserve">. </w:t>
      </w:r>
      <w:r w:rsidR="002B056D">
        <w:t>U</w:t>
      </w:r>
      <w:r w:rsidR="002B056D" w:rsidRPr="002B056D">
        <w:t>pdated Greenhouse Gas mitigation measures</w:t>
      </w:r>
      <w:r w:rsidR="002B056D">
        <w:t xml:space="preserve"> are included in the r</w:t>
      </w:r>
      <w:r w:rsidR="002B056D" w:rsidRPr="002B056D">
        <w:t>evised project plans</w:t>
      </w:r>
      <w:r w:rsidR="002B056D">
        <w:t xml:space="preserve">. This matches with the growing standards of the </w:t>
      </w:r>
      <w:r w:rsidR="002B056D" w:rsidRPr="002B056D">
        <w:t>state e</w:t>
      </w:r>
      <w:r w:rsidR="002B056D">
        <w:t xml:space="preserve">nvironment and </w:t>
      </w:r>
      <w:r w:rsidR="002B056D" w:rsidRPr="002B056D">
        <w:t>court findings</w:t>
      </w:r>
      <w:r w:rsidR="00EC754B">
        <w:t xml:space="preserve"> (</w:t>
      </w:r>
      <w:proofErr w:type="spellStart"/>
      <w:r w:rsidR="00EC754B">
        <w:t>Peterdy</w:t>
      </w:r>
      <w:proofErr w:type="spellEnd"/>
      <w:r w:rsidR="00EC754B">
        <w:t>, 2022)</w:t>
      </w:r>
      <w:r w:rsidR="002B056D">
        <w:t xml:space="preserve">. </w:t>
      </w:r>
    </w:p>
    <w:p w14:paraId="68F0BAC7" w14:textId="7722CC54" w:rsidR="00F20D75" w:rsidRDefault="00F20D75" w:rsidP="00F20D75">
      <w:pPr>
        <w:pStyle w:val="Heading2"/>
      </w:pPr>
      <w:bookmarkStart w:id="6" w:name="_Toc227572904"/>
      <w:r>
        <w:t>2.2 SWOT analysis</w:t>
      </w:r>
      <w:bookmarkEnd w:id="6"/>
      <w:r>
        <w:t xml:space="preserve">  </w:t>
      </w:r>
    </w:p>
    <w:p w14:paraId="0B7E10E3" w14:textId="6B35B093" w:rsidR="00F20D75" w:rsidRPr="00F20D75" w:rsidRDefault="002B056D" w:rsidP="000D7F70">
      <w:r>
        <w:t>A breakdown of key</w:t>
      </w:r>
      <w:r w:rsidRPr="002B056D">
        <w:t xml:space="preserve"> strengths, weaknesses, opportunities, and threats</w:t>
      </w:r>
      <w:r>
        <w:t xml:space="preserve"> for a "Harmony Community Park is given </w:t>
      </w:r>
      <w:r w:rsidR="000D7F70">
        <w:t>according to the</w:t>
      </w:r>
      <w:r w:rsidR="000D7F70" w:rsidRPr="000D7F70">
        <w:t xml:space="preserve"> criteria</w:t>
      </w:r>
      <w:r w:rsidR="000D7F70">
        <w:t xml:space="preserve"> of </w:t>
      </w:r>
      <w:r w:rsidRPr="002B056D">
        <w:t xml:space="preserve">standard SWOT analysis </w:t>
      </w:r>
      <w:r>
        <w:t xml:space="preserve">and </w:t>
      </w:r>
      <w:r w:rsidRPr="002B056D">
        <w:t>common community park development models</w:t>
      </w:r>
      <w:r>
        <w:t>.</w:t>
      </w:r>
    </w:p>
    <w:p w14:paraId="7E5A864A" w14:textId="11089E3D" w:rsidR="00F20D75" w:rsidRPr="000D7F70" w:rsidRDefault="00F20D75" w:rsidP="000D7F70">
      <w:pPr>
        <w:rPr>
          <w:b/>
        </w:rPr>
      </w:pPr>
      <w:r w:rsidRPr="000D7F70">
        <w:rPr>
          <w:b/>
        </w:rPr>
        <w:t xml:space="preserve">Strengths </w:t>
      </w:r>
    </w:p>
    <w:p w14:paraId="12AB353F" w14:textId="7F225D3F" w:rsidR="000D7F70" w:rsidRPr="000D7F70" w:rsidRDefault="000D7F70" w:rsidP="000D7F70">
      <w:r>
        <w:t>P</w:t>
      </w:r>
      <w:r w:rsidRPr="000D7F70">
        <w:t>roximity to businesses</w:t>
      </w:r>
      <w:r>
        <w:t xml:space="preserve">, giving </w:t>
      </w:r>
      <w:r w:rsidRPr="000D7F70">
        <w:t>easy access for residents</w:t>
      </w:r>
      <w:r w:rsidR="0089025A">
        <w:t>,</w:t>
      </w:r>
      <w:r w:rsidRPr="000D7F70">
        <w:t xml:space="preserve"> and</w:t>
      </w:r>
      <w:r w:rsidR="004B21E2">
        <w:t xml:space="preserve"> it is centrally situated in a zone used for mixed purpose. </w:t>
      </w:r>
      <w:r w:rsidR="00A507F9">
        <w:t xml:space="preserve">Potential for </w:t>
      </w:r>
      <w:r w:rsidR="00A507F9" w:rsidRPr="00A507F9">
        <w:t>playgrounds</w:t>
      </w:r>
      <w:r w:rsidR="00A507F9">
        <w:t xml:space="preserve">, </w:t>
      </w:r>
      <w:r w:rsidR="00A507F9" w:rsidRPr="00A507F9">
        <w:t>walking paths,</w:t>
      </w:r>
      <w:r w:rsidR="00A507F9">
        <w:t xml:space="preserve"> </w:t>
      </w:r>
      <w:r w:rsidR="00A507F9" w:rsidRPr="00A507F9">
        <w:t>urban gardens,</w:t>
      </w:r>
      <w:r w:rsidR="00A507F9">
        <w:t xml:space="preserve"> or well-designed green spaces</w:t>
      </w:r>
      <w:r w:rsidR="00A507F9" w:rsidRPr="00A507F9">
        <w:t xml:space="preserve"> </w:t>
      </w:r>
      <w:r w:rsidR="00A507F9">
        <w:t>that serve different</w:t>
      </w:r>
      <w:r w:rsidR="00A507F9" w:rsidRPr="00A507F9">
        <w:t xml:space="preserve"> age groups.</w:t>
      </w:r>
      <w:r w:rsidR="00FB79AF">
        <w:t xml:space="preserve"> Safety, </w:t>
      </w:r>
      <w:r w:rsidR="00FB79AF" w:rsidRPr="00FB79AF">
        <w:t>social interaction, and community engagement</w:t>
      </w:r>
      <w:r w:rsidR="00FB79AF">
        <w:t xml:space="preserve"> is promoted by a</w:t>
      </w:r>
      <w:r w:rsidR="00FB79AF" w:rsidRPr="00FB79AF">
        <w:t xml:space="preserve"> designed space</w:t>
      </w:r>
      <w:r w:rsidR="00FB79AF">
        <w:t>. Placed strategically distant from major industrial areas or noise pollution</w:t>
      </w:r>
      <w:r w:rsidR="00731311">
        <w:t xml:space="preserve"> (Gurel</w:t>
      </w:r>
      <w:r w:rsidR="00731311" w:rsidRPr="00E164C6">
        <w:t xml:space="preserve"> and Tat,</w:t>
      </w:r>
      <w:r w:rsidR="00731311">
        <w:t xml:space="preserve"> 2017)</w:t>
      </w:r>
      <w:r w:rsidR="00FB79AF">
        <w:t xml:space="preserve">. </w:t>
      </w:r>
    </w:p>
    <w:p w14:paraId="2CD6EB96" w14:textId="7DABF697" w:rsidR="00F20D75" w:rsidRDefault="00F20D75" w:rsidP="00A757DE">
      <w:r w:rsidRPr="00A757DE">
        <w:rPr>
          <w:b/>
        </w:rPr>
        <w:t>Weaknesses</w:t>
      </w:r>
      <w:r w:rsidRPr="0006022D">
        <w:t xml:space="preserve"> </w:t>
      </w:r>
    </w:p>
    <w:p w14:paraId="491FF28B" w14:textId="0BD45E75" w:rsidR="00A757DE" w:rsidRPr="00A757DE" w:rsidRDefault="00A757DE" w:rsidP="00A757DE">
      <w:r>
        <w:t xml:space="preserve">Quality is maintained by highly depending on funding and timely maintenance. </w:t>
      </w:r>
      <w:r w:rsidR="001D5437">
        <w:t xml:space="preserve">Potential for less-used, </w:t>
      </w:r>
      <w:r w:rsidR="00233C94">
        <w:t>passive space if insufficiently</w:t>
      </w:r>
      <w:r w:rsidR="001D5437">
        <w:t xml:space="preserve"> </w:t>
      </w:r>
      <w:r w:rsidR="00233C94" w:rsidRPr="00233C94">
        <w:t>programmed</w:t>
      </w:r>
      <w:r w:rsidR="00233C94">
        <w:t>. I</w:t>
      </w:r>
      <w:r w:rsidR="00233C94" w:rsidRPr="00233C94">
        <w:t>f materials are low-quality</w:t>
      </w:r>
      <w:r w:rsidR="00233C94">
        <w:t xml:space="preserve">, </w:t>
      </w:r>
      <w:r w:rsidR="00233C94" w:rsidRPr="00233C94">
        <w:t>amenitie</w:t>
      </w:r>
      <w:r w:rsidR="00233C94">
        <w:t xml:space="preserve">s can possibly decline over time, including seating and roads. </w:t>
      </w:r>
      <w:r w:rsidR="004D0577">
        <w:t>O</w:t>
      </w:r>
      <w:r w:rsidR="004D0577" w:rsidRPr="004D0577">
        <w:t>n-site management</w:t>
      </w:r>
      <w:r w:rsidR="004D0577">
        <w:t xml:space="preserve"> has potential lacking to oversee cleanings </w:t>
      </w:r>
      <w:r w:rsidR="004D0577" w:rsidRPr="004D0577">
        <w:t>and</w:t>
      </w:r>
      <w:r w:rsidR="004D0577">
        <w:t xml:space="preserve"> safety</w:t>
      </w:r>
      <w:r w:rsidR="00731311">
        <w:t xml:space="preserve"> (Gurel</w:t>
      </w:r>
      <w:r w:rsidR="00731311" w:rsidRPr="00E164C6">
        <w:t xml:space="preserve"> and Tat,</w:t>
      </w:r>
      <w:r w:rsidR="00731311">
        <w:t xml:space="preserve"> 2017)</w:t>
      </w:r>
      <w:r w:rsidR="004D0577">
        <w:t xml:space="preserve">. </w:t>
      </w:r>
    </w:p>
    <w:p w14:paraId="3188A10F" w14:textId="3E2CE353" w:rsidR="00F20D75" w:rsidRDefault="00F20D75" w:rsidP="005053A4">
      <w:pPr>
        <w:rPr>
          <w:b/>
        </w:rPr>
      </w:pPr>
      <w:r w:rsidRPr="005053A4">
        <w:rPr>
          <w:b/>
        </w:rPr>
        <w:lastRenderedPageBreak/>
        <w:t>Opportunities</w:t>
      </w:r>
    </w:p>
    <w:p w14:paraId="5B19CEA1" w14:textId="131AB89A" w:rsidR="005053A4" w:rsidRPr="005053A4" w:rsidRDefault="005053A4" w:rsidP="005053A4">
      <w:r>
        <w:t>M</w:t>
      </w:r>
      <w:r w:rsidRPr="005053A4">
        <w:t>aintenance</w:t>
      </w:r>
      <w:r>
        <w:t xml:space="preserve">, </w:t>
      </w:r>
      <w:r w:rsidRPr="005053A4">
        <w:t>funding,</w:t>
      </w:r>
      <w:r>
        <w:t xml:space="preserve"> or </w:t>
      </w:r>
      <w:r w:rsidRPr="005053A4">
        <w:t>sponsorship</w:t>
      </w:r>
      <w:r>
        <w:t xml:space="preserve"> through public-private p</w:t>
      </w:r>
      <w:r w:rsidRPr="005053A4">
        <w:t>artnerships (PPP) with local businesses</w:t>
      </w:r>
      <w:r>
        <w:t xml:space="preserve">. Increasing </w:t>
      </w:r>
      <w:r w:rsidRPr="005053A4">
        <w:t>foot traffic</w:t>
      </w:r>
      <w:r>
        <w:t xml:space="preserve"> by arranging </w:t>
      </w:r>
      <w:r w:rsidRPr="005053A4">
        <w:t>cultural events</w:t>
      </w:r>
      <w:r>
        <w:t xml:space="preserve">, </w:t>
      </w:r>
      <w:r w:rsidRPr="005053A4">
        <w:t>seasonal celebrations, and local markets</w:t>
      </w:r>
      <w:r>
        <w:t>. R</w:t>
      </w:r>
      <w:r w:rsidRPr="005053A4">
        <w:t>ain gardens</w:t>
      </w:r>
      <w:r>
        <w:t xml:space="preserve">, </w:t>
      </w:r>
      <w:r w:rsidRPr="005053A4">
        <w:t>solar lighting or eco-friendly features</w:t>
      </w:r>
      <w:r>
        <w:t xml:space="preserve"> installing that matches with the sustainability goals. E</w:t>
      </w:r>
      <w:r w:rsidRPr="005053A4">
        <w:t>nvironmental organizations</w:t>
      </w:r>
      <w:r>
        <w:t xml:space="preserve"> and </w:t>
      </w:r>
      <w:r w:rsidRPr="005053A4">
        <w:t>local schools</w:t>
      </w:r>
      <w:r>
        <w:t xml:space="preserve"> can use the park as a living classroom</w:t>
      </w:r>
      <w:r w:rsidR="00731311">
        <w:t xml:space="preserve"> (Gurel</w:t>
      </w:r>
      <w:r w:rsidR="00731311" w:rsidRPr="00E164C6">
        <w:t xml:space="preserve"> and Tat,</w:t>
      </w:r>
      <w:r w:rsidR="00731311">
        <w:t xml:space="preserve"> 2017)</w:t>
      </w:r>
      <w:r>
        <w:t xml:space="preserve">. </w:t>
      </w:r>
    </w:p>
    <w:p w14:paraId="3E32A9E0" w14:textId="0D1DA299" w:rsidR="00F20D75" w:rsidRDefault="00F20D75" w:rsidP="005053A4">
      <w:pPr>
        <w:rPr>
          <w:b/>
        </w:rPr>
      </w:pPr>
      <w:r w:rsidRPr="005053A4">
        <w:rPr>
          <w:b/>
        </w:rPr>
        <w:t xml:space="preserve">Threats </w:t>
      </w:r>
    </w:p>
    <w:p w14:paraId="44F370DE" w14:textId="0243D7A4" w:rsidR="005053A4" w:rsidRPr="005053A4" w:rsidRDefault="005053A4" w:rsidP="005053A4">
      <w:r>
        <w:t>Landscape can be damaged by the c</w:t>
      </w:r>
      <w:r w:rsidRPr="005053A4">
        <w:t>limate change impacts</w:t>
      </w:r>
      <w:r>
        <w:t xml:space="preserve"> like </w:t>
      </w:r>
      <w:r w:rsidRPr="005053A4">
        <w:t>heat islands</w:t>
      </w:r>
      <w:r>
        <w:t xml:space="preserve">, </w:t>
      </w:r>
      <w:r w:rsidRPr="005053A4">
        <w:t>flooding, or</w:t>
      </w:r>
      <w:r>
        <w:t xml:space="preserve"> extreme weather. </w:t>
      </w:r>
      <w:r w:rsidR="008C7D7E">
        <w:t>V</w:t>
      </w:r>
      <w:r w:rsidR="008C7D7E" w:rsidRPr="008C7D7E">
        <w:t>isitor numbers</w:t>
      </w:r>
      <w:r w:rsidR="008C7D7E">
        <w:t xml:space="preserve"> can be reduced due to security related concerns, special in the night. Users can be drawn away by other </w:t>
      </w:r>
      <w:r w:rsidR="008C7D7E" w:rsidRPr="008C7D7E">
        <w:t>leisure facilities</w:t>
      </w:r>
      <w:r w:rsidR="008C7D7E">
        <w:t xml:space="preserve"> or nearby parks. Upkeep can be directly impacted by the minimization of </w:t>
      </w:r>
      <w:r w:rsidR="008C7D7E" w:rsidRPr="008C7D7E">
        <w:t>municipal funding for public services</w:t>
      </w:r>
      <w:r w:rsidR="009224EA">
        <w:t xml:space="preserve"> (Gurel</w:t>
      </w:r>
      <w:r w:rsidR="009224EA" w:rsidRPr="00E164C6">
        <w:t xml:space="preserve"> and Tat,</w:t>
      </w:r>
      <w:r w:rsidR="009224EA">
        <w:t xml:space="preserve"> 2017)</w:t>
      </w:r>
      <w:r w:rsidR="008C7D7E">
        <w:t xml:space="preserve">. </w:t>
      </w:r>
    </w:p>
    <w:p w14:paraId="61D72D56" w14:textId="7ED9CE3E" w:rsidR="00F20D75" w:rsidRDefault="00F20D75" w:rsidP="00F20D75">
      <w:pPr>
        <w:pStyle w:val="Heading2"/>
      </w:pPr>
      <w:bookmarkStart w:id="7" w:name="_Toc227572905"/>
      <w:r>
        <w:t>2.3 VRIO Analysis</w:t>
      </w:r>
      <w:bookmarkEnd w:id="7"/>
      <w:r>
        <w:t xml:space="preserve"> </w:t>
      </w:r>
    </w:p>
    <w:p w14:paraId="13C55B8A" w14:textId="77777777" w:rsidR="00F20D75" w:rsidRPr="00F20D75" w:rsidRDefault="00F20D75" w:rsidP="00F20D75">
      <w:pPr>
        <w:pStyle w:val="NoSpacing"/>
      </w:pPr>
    </w:p>
    <w:tbl>
      <w:tblPr>
        <w:tblStyle w:val="TableGrid"/>
        <w:tblW w:w="9120" w:type="dxa"/>
        <w:tblLook w:val="04A0" w:firstRow="1" w:lastRow="0" w:firstColumn="1" w:lastColumn="0" w:noHBand="0" w:noVBand="1"/>
      </w:tblPr>
      <w:tblGrid>
        <w:gridCol w:w="2563"/>
        <w:gridCol w:w="1137"/>
        <w:gridCol w:w="723"/>
        <w:gridCol w:w="1283"/>
        <w:gridCol w:w="1296"/>
        <w:gridCol w:w="2118"/>
      </w:tblGrid>
      <w:tr w:rsidR="00F20D75" w:rsidRPr="00F20D75" w14:paraId="6813FBD0" w14:textId="77777777" w:rsidTr="00F20D75">
        <w:tc>
          <w:tcPr>
            <w:tcW w:w="0" w:type="auto"/>
            <w:hideMark/>
          </w:tcPr>
          <w:p w14:paraId="70AAE389" w14:textId="6037B3DF" w:rsidR="00F20D75" w:rsidRPr="00F20D75" w:rsidRDefault="00F20D75" w:rsidP="00F20D75">
            <w:pPr>
              <w:spacing w:after="160"/>
              <w:jc w:val="left"/>
              <w:rPr>
                <w:b/>
                <w:bCs/>
              </w:rPr>
            </w:pPr>
            <w:r>
              <w:rPr>
                <w:b/>
                <w:bCs/>
              </w:rPr>
              <w:t>R</w:t>
            </w:r>
            <w:r w:rsidRPr="00F20D75">
              <w:rPr>
                <w:b/>
                <w:bCs/>
              </w:rPr>
              <w:t>esource/Capability </w:t>
            </w:r>
          </w:p>
        </w:tc>
        <w:tc>
          <w:tcPr>
            <w:tcW w:w="0" w:type="auto"/>
            <w:hideMark/>
          </w:tcPr>
          <w:p w14:paraId="66E7DFCD" w14:textId="77777777" w:rsidR="00F20D75" w:rsidRPr="00F20D75" w:rsidRDefault="00F20D75" w:rsidP="00F20D75">
            <w:pPr>
              <w:spacing w:after="160"/>
              <w:jc w:val="left"/>
              <w:rPr>
                <w:b/>
                <w:bCs/>
              </w:rPr>
            </w:pPr>
            <w:r w:rsidRPr="00F20D75">
              <w:rPr>
                <w:b/>
                <w:bCs/>
              </w:rPr>
              <w:t>Valuable</w:t>
            </w:r>
          </w:p>
        </w:tc>
        <w:tc>
          <w:tcPr>
            <w:tcW w:w="0" w:type="auto"/>
            <w:hideMark/>
          </w:tcPr>
          <w:p w14:paraId="68819E00" w14:textId="77777777" w:rsidR="00F20D75" w:rsidRPr="00F20D75" w:rsidRDefault="00F20D75" w:rsidP="00F20D75">
            <w:pPr>
              <w:spacing w:after="160"/>
              <w:jc w:val="left"/>
              <w:rPr>
                <w:b/>
                <w:bCs/>
              </w:rPr>
            </w:pPr>
            <w:r w:rsidRPr="00F20D75">
              <w:rPr>
                <w:b/>
                <w:bCs/>
              </w:rPr>
              <w:t>Rare</w:t>
            </w:r>
          </w:p>
        </w:tc>
        <w:tc>
          <w:tcPr>
            <w:tcW w:w="0" w:type="auto"/>
            <w:hideMark/>
          </w:tcPr>
          <w:p w14:paraId="4F9760BB" w14:textId="77777777" w:rsidR="00F20D75" w:rsidRPr="00F20D75" w:rsidRDefault="00F20D75" w:rsidP="00F20D75">
            <w:pPr>
              <w:spacing w:after="160"/>
              <w:jc w:val="left"/>
              <w:rPr>
                <w:b/>
                <w:bCs/>
              </w:rPr>
            </w:pPr>
            <w:r w:rsidRPr="00F20D75">
              <w:rPr>
                <w:b/>
                <w:bCs/>
              </w:rPr>
              <w:t>Inimitable</w:t>
            </w:r>
          </w:p>
        </w:tc>
        <w:tc>
          <w:tcPr>
            <w:tcW w:w="0" w:type="auto"/>
            <w:hideMark/>
          </w:tcPr>
          <w:p w14:paraId="7D66D400" w14:textId="77777777" w:rsidR="00F20D75" w:rsidRPr="00F20D75" w:rsidRDefault="00F20D75" w:rsidP="00F20D75">
            <w:pPr>
              <w:spacing w:after="160"/>
              <w:jc w:val="left"/>
              <w:rPr>
                <w:b/>
                <w:bCs/>
              </w:rPr>
            </w:pPr>
            <w:r w:rsidRPr="00F20D75">
              <w:rPr>
                <w:b/>
                <w:bCs/>
              </w:rPr>
              <w:t>Organized</w:t>
            </w:r>
          </w:p>
        </w:tc>
        <w:tc>
          <w:tcPr>
            <w:tcW w:w="0" w:type="auto"/>
            <w:hideMark/>
          </w:tcPr>
          <w:p w14:paraId="6CDFFDAE" w14:textId="77777777" w:rsidR="00F20D75" w:rsidRPr="00F20D75" w:rsidRDefault="00F20D75" w:rsidP="00F20D75">
            <w:pPr>
              <w:spacing w:after="160"/>
              <w:jc w:val="left"/>
              <w:rPr>
                <w:b/>
                <w:bCs/>
              </w:rPr>
            </w:pPr>
            <w:r w:rsidRPr="00F20D75">
              <w:rPr>
                <w:b/>
                <w:bCs/>
              </w:rPr>
              <w:t>Competitive Implication</w:t>
            </w:r>
          </w:p>
        </w:tc>
      </w:tr>
      <w:tr w:rsidR="00F20D75" w:rsidRPr="00F20D75" w14:paraId="600FF0DF" w14:textId="77777777" w:rsidTr="00F20D75">
        <w:tc>
          <w:tcPr>
            <w:tcW w:w="0" w:type="auto"/>
            <w:hideMark/>
          </w:tcPr>
          <w:p w14:paraId="61B0414A" w14:textId="77777777" w:rsidR="00F20D75" w:rsidRPr="00F20D75" w:rsidRDefault="00F20D75" w:rsidP="00F20D75">
            <w:pPr>
              <w:spacing w:after="160"/>
              <w:jc w:val="left"/>
            </w:pPr>
            <w:r w:rsidRPr="00F20D75">
              <w:rPr>
                <w:b/>
                <w:bCs/>
              </w:rPr>
              <w:t>Prime Location</w:t>
            </w:r>
          </w:p>
        </w:tc>
        <w:tc>
          <w:tcPr>
            <w:tcW w:w="0" w:type="auto"/>
            <w:hideMark/>
          </w:tcPr>
          <w:p w14:paraId="41C58ED9" w14:textId="77777777" w:rsidR="00F20D75" w:rsidRPr="00F20D75" w:rsidRDefault="00F20D75" w:rsidP="00F20D75">
            <w:pPr>
              <w:spacing w:after="160"/>
              <w:jc w:val="left"/>
            </w:pPr>
            <w:r w:rsidRPr="00F20D75">
              <w:t>Yes</w:t>
            </w:r>
          </w:p>
        </w:tc>
        <w:tc>
          <w:tcPr>
            <w:tcW w:w="0" w:type="auto"/>
            <w:hideMark/>
          </w:tcPr>
          <w:p w14:paraId="5305E1F0" w14:textId="77777777" w:rsidR="00F20D75" w:rsidRPr="00F20D75" w:rsidRDefault="00F20D75" w:rsidP="00F20D75">
            <w:pPr>
              <w:spacing w:after="160"/>
              <w:jc w:val="left"/>
            </w:pPr>
            <w:r w:rsidRPr="00F20D75">
              <w:t>No</w:t>
            </w:r>
          </w:p>
        </w:tc>
        <w:tc>
          <w:tcPr>
            <w:tcW w:w="0" w:type="auto"/>
            <w:hideMark/>
          </w:tcPr>
          <w:p w14:paraId="23B99C7D" w14:textId="77777777" w:rsidR="00F20D75" w:rsidRPr="00F20D75" w:rsidRDefault="00F20D75" w:rsidP="00F20D75">
            <w:pPr>
              <w:spacing w:after="160"/>
              <w:jc w:val="left"/>
            </w:pPr>
            <w:r w:rsidRPr="00F20D75">
              <w:t>No</w:t>
            </w:r>
          </w:p>
        </w:tc>
        <w:tc>
          <w:tcPr>
            <w:tcW w:w="0" w:type="auto"/>
            <w:hideMark/>
          </w:tcPr>
          <w:p w14:paraId="22B53B42" w14:textId="77777777" w:rsidR="00F20D75" w:rsidRPr="00F20D75" w:rsidRDefault="00F20D75" w:rsidP="00F20D75">
            <w:pPr>
              <w:spacing w:after="160"/>
              <w:jc w:val="left"/>
            </w:pPr>
            <w:r w:rsidRPr="00F20D75">
              <w:t>Yes</w:t>
            </w:r>
          </w:p>
        </w:tc>
        <w:tc>
          <w:tcPr>
            <w:tcW w:w="0" w:type="auto"/>
            <w:hideMark/>
          </w:tcPr>
          <w:p w14:paraId="1DAF1045" w14:textId="77777777" w:rsidR="00F20D75" w:rsidRPr="00F20D75" w:rsidRDefault="00F20D75" w:rsidP="00F20D75">
            <w:pPr>
              <w:spacing w:after="160"/>
              <w:jc w:val="left"/>
            </w:pPr>
            <w:r w:rsidRPr="00F20D75">
              <w:t>Competitive Equality</w:t>
            </w:r>
          </w:p>
        </w:tc>
      </w:tr>
      <w:tr w:rsidR="00F20D75" w:rsidRPr="00F20D75" w14:paraId="086D4AE6" w14:textId="77777777" w:rsidTr="00F20D75">
        <w:tc>
          <w:tcPr>
            <w:tcW w:w="0" w:type="auto"/>
            <w:hideMark/>
          </w:tcPr>
          <w:p w14:paraId="5E9871A1" w14:textId="77777777" w:rsidR="00F20D75" w:rsidRPr="00F20D75" w:rsidRDefault="00F20D75" w:rsidP="00F20D75">
            <w:pPr>
              <w:spacing w:after="160"/>
              <w:jc w:val="left"/>
            </w:pPr>
            <w:r w:rsidRPr="00F20D75">
              <w:rPr>
                <w:b/>
                <w:bCs/>
              </w:rPr>
              <w:t>Unique Landscaping/Lakes</w:t>
            </w:r>
          </w:p>
        </w:tc>
        <w:tc>
          <w:tcPr>
            <w:tcW w:w="0" w:type="auto"/>
            <w:hideMark/>
          </w:tcPr>
          <w:p w14:paraId="194C066E" w14:textId="77777777" w:rsidR="00F20D75" w:rsidRPr="00F20D75" w:rsidRDefault="00F20D75" w:rsidP="00F20D75">
            <w:pPr>
              <w:spacing w:after="160"/>
              <w:jc w:val="left"/>
            </w:pPr>
            <w:r w:rsidRPr="00F20D75">
              <w:t>Yes</w:t>
            </w:r>
          </w:p>
        </w:tc>
        <w:tc>
          <w:tcPr>
            <w:tcW w:w="0" w:type="auto"/>
            <w:hideMark/>
          </w:tcPr>
          <w:p w14:paraId="149F74BE" w14:textId="77777777" w:rsidR="00F20D75" w:rsidRPr="00F20D75" w:rsidRDefault="00F20D75" w:rsidP="00F20D75">
            <w:pPr>
              <w:spacing w:after="160"/>
              <w:jc w:val="left"/>
            </w:pPr>
            <w:r w:rsidRPr="00F20D75">
              <w:t>Yes</w:t>
            </w:r>
          </w:p>
        </w:tc>
        <w:tc>
          <w:tcPr>
            <w:tcW w:w="0" w:type="auto"/>
            <w:hideMark/>
          </w:tcPr>
          <w:p w14:paraId="444E5B24" w14:textId="77777777" w:rsidR="00F20D75" w:rsidRPr="00F20D75" w:rsidRDefault="00F20D75" w:rsidP="00F20D75">
            <w:pPr>
              <w:spacing w:after="160"/>
              <w:jc w:val="left"/>
            </w:pPr>
            <w:r w:rsidRPr="00F20D75">
              <w:t>No</w:t>
            </w:r>
          </w:p>
        </w:tc>
        <w:tc>
          <w:tcPr>
            <w:tcW w:w="0" w:type="auto"/>
            <w:hideMark/>
          </w:tcPr>
          <w:p w14:paraId="0D0B3DD0" w14:textId="77777777" w:rsidR="00F20D75" w:rsidRPr="00F20D75" w:rsidRDefault="00F20D75" w:rsidP="00F20D75">
            <w:pPr>
              <w:spacing w:after="160"/>
              <w:jc w:val="left"/>
            </w:pPr>
            <w:r w:rsidRPr="00F20D75">
              <w:t>Yes</w:t>
            </w:r>
          </w:p>
        </w:tc>
        <w:tc>
          <w:tcPr>
            <w:tcW w:w="0" w:type="auto"/>
            <w:hideMark/>
          </w:tcPr>
          <w:p w14:paraId="034EFDDA" w14:textId="77777777" w:rsidR="00F20D75" w:rsidRPr="00F20D75" w:rsidRDefault="00F20D75" w:rsidP="00F20D75">
            <w:pPr>
              <w:spacing w:after="160"/>
              <w:jc w:val="left"/>
            </w:pPr>
            <w:r w:rsidRPr="00F20D75">
              <w:t>Temporary Competitive Advantage</w:t>
            </w:r>
          </w:p>
        </w:tc>
      </w:tr>
      <w:tr w:rsidR="00F20D75" w:rsidRPr="00F20D75" w14:paraId="4F58F1D7" w14:textId="77777777" w:rsidTr="00F20D75">
        <w:tc>
          <w:tcPr>
            <w:tcW w:w="0" w:type="auto"/>
            <w:hideMark/>
          </w:tcPr>
          <w:p w14:paraId="63DEFD98" w14:textId="77777777" w:rsidR="00F20D75" w:rsidRPr="00F20D75" w:rsidRDefault="00F20D75" w:rsidP="00F20D75">
            <w:pPr>
              <w:spacing w:after="160"/>
              <w:jc w:val="left"/>
            </w:pPr>
            <w:r w:rsidRPr="00F20D75">
              <w:rPr>
                <w:b/>
                <w:bCs/>
              </w:rPr>
              <w:t>Community Engagement</w:t>
            </w:r>
          </w:p>
        </w:tc>
        <w:tc>
          <w:tcPr>
            <w:tcW w:w="0" w:type="auto"/>
            <w:hideMark/>
          </w:tcPr>
          <w:p w14:paraId="7CB3AF36" w14:textId="77777777" w:rsidR="00F20D75" w:rsidRPr="00F20D75" w:rsidRDefault="00F20D75" w:rsidP="00F20D75">
            <w:pPr>
              <w:spacing w:after="160"/>
              <w:jc w:val="left"/>
            </w:pPr>
            <w:r w:rsidRPr="00F20D75">
              <w:t>Yes</w:t>
            </w:r>
          </w:p>
        </w:tc>
        <w:tc>
          <w:tcPr>
            <w:tcW w:w="0" w:type="auto"/>
            <w:hideMark/>
          </w:tcPr>
          <w:p w14:paraId="145596F7" w14:textId="77777777" w:rsidR="00F20D75" w:rsidRPr="00F20D75" w:rsidRDefault="00F20D75" w:rsidP="00F20D75">
            <w:pPr>
              <w:spacing w:after="160"/>
              <w:jc w:val="left"/>
            </w:pPr>
            <w:r w:rsidRPr="00F20D75">
              <w:t>Yes</w:t>
            </w:r>
          </w:p>
        </w:tc>
        <w:tc>
          <w:tcPr>
            <w:tcW w:w="0" w:type="auto"/>
            <w:hideMark/>
          </w:tcPr>
          <w:p w14:paraId="328D4E62" w14:textId="77777777" w:rsidR="00F20D75" w:rsidRPr="00F20D75" w:rsidRDefault="00F20D75" w:rsidP="00F20D75">
            <w:pPr>
              <w:spacing w:after="160"/>
              <w:jc w:val="left"/>
            </w:pPr>
            <w:r w:rsidRPr="00F20D75">
              <w:t>Yes</w:t>
            </w:r>
          </w:p>
        </w:tc>
        <w:tc>
          <w:tcPr>
            <w:tcW w:w="0" w:type="auto"/>
            <w:hideMark/>
          </w:tcPr>
          <w:p w14:paraId="7204D878" w14:textId="77777777" w:rsidR="00F20D75" w:rsidRPr="00F20D75" w:rsidRDefault="00F20D75" w:rsidP="00F20D75">
            <w:pPr>
              <w:spacing w:after="160"/>
              <w:jc w:val="left"/>
            </w:pPr>
            <w:r w:rsidRPr="00F20D75">
              <w:t>Yes</w:t>
            </w:r>
          </w:p>
        </w:tc>
        <w:tc>
          <w:tcPr>
            <w:tcW w:w="0" w:type="auto"/>
            <w:hideMark/>
          </w:tcPr>
          <w:p w14:paraId="3EF16FC0" w14:textId="77777777" w:rsidR="00F20D75" w:rsidRPr="00F20D75" w:rsidRDefault="00F20D75" w:rsidP="00F20D75">
            <w:pPr>
              <w:spacing w:after="160"/>
              <w:jc w:val="left"/>
            </w:pPr>
            <w:r w:rsidRPr="00F20D75">
              <w:t>Sustainable Competitive Advantage</w:t>
            </w:r>
          </w:p>
        </w:tc>
      </w:tr>
    </w:tbl>
    <w:p w14:paraId="0BE8441A" w14:textId="77777777" w:rsidR="00F20D75" w:rsidRPr="00F20D75" w:rsidRDefault="00F20D75" w:rsidP="00F20D75"/>
    <w:p w14:paraId="2746FF19" w14:textId="633EEA7C" w:rsidR="00DF7C8B" w:rsidRPr="00DF7C8B" w:rsidRDefault="0006022D" w:rsidP="0092312A">
      <w:pPr>
        <w:pStyle w:val="Heading1"/>
        <w:rPr>
          <w:rFonts w:eastAsia="Times New Roman"/>
          <w:lang w:eastAsia="en-GB"/>
        </w:rPr>
      </w:pPr>
      <w:bookmarkStart w:id="8" w:name="_Toc227572906"/>
      <w:r>
        <w:rPr>
          <w:rFonts w:eastAsia="Times New Roman"/>
          <w:lang w:eastAsia="en-GB"/>
        </w:rPr>
        <w:t>3</w:t>
      </w:r>
      <w:r w:rsidR="0092312A">
        <w:rPr>
          <w:rFonts w:eastAsia="Times New Roman"/>
          <w:lang w:eastAsia="en-GB"/>
        </w:rPr>
        <w:t>.0 Application to include stakeholder engagement s</w:t>
      </w:r>
      <w:r w:rsidR="00DF7C8B" w:rsidRPr="00DF7C8B">
        <w:rPr>
          <w:rFonts w:eastAsia="Times New Roman"/>
          <w:lang w:eastAsia="en-GB"/>
        </w:rPr>
        <w:t>trategies</w:t>
      </w:r>
      <w:bookmarkEnd w:id="8"/>
    </w:p>
    <w:p w14:paraId="69B533E7" w14:textId="19EF4E45" w:rsidR="00DF7C8B" w:rsidRDefault="0006022D" w:rsidP="0092312A">
      <w:pPr>
        <w:pStyle w:val="Heading2"/>
        <w:rPr>
          <w:rFonts w:eastAsia="Times New Roman"/>
          <w:lang w:eastAsia="en-GB"/>
        </w:rPr>
      </w:pPr>
      <w:bookmarkStart w:id="9" w:name="_Toc227572907"/>
      <w:r>
        <w:rPr>
          <w:rFonts w:eastAsia="Times New Roman"/>
          <w:lang w:eastAsia="en-GB"/>
        </w:rPr>
        <w:t>3</w:t>
      </w:r>
      <w:r w:rsidR="0092312A">
        <w:rPr>
          <w:rFonts w:eastAsia="Times New Roman"/>
          <w:lang w:eastAsia="en-GB"/>
        </w:rPr>
        <w:t>.1 Power, influence, and interest t</w:t>
      </w:r>
      <w:r w:rsidR="00DF7C8B" w:rsidRPr="00DF7C8B">
        <w:rPr>
          <w:rFonts w:eastAsia="Times New Roman"/>
          <w:lang w:eastAsia="en-GB"/>
        </w:rPr>
        <w:t>able</w:t>
      </w:r>
      <w:bookmarkEnd w:id="9"/>
    </w:p>
    <w:p w14:paraId="67950C3E" w14:textId="77777777" w:rsidR="00DF7C8B" w:rsidRPr="0092312A" w:rsidRDefault="00EE1688" w:rsidP="0092312A">
      <w:pPr>
        <w:pStyle w:val="NoSpacing"/>
        <w:spacing w:line="360" w:lineRule="auto"/>
        <w:jc w:val="both"/>
        <w:rPr>
          <w:szCs w:val="24"/>
          <w:lang w:eastAsia="en-GB"/>
        </w:rPr>
      </w:pPr>
      <w:r w:rsidRPr="00EE1688">
        <w:rPr>
          <w:szCs w:val="24"/>
          <w:lang w:eastAsia="en-GB"/>
        </w:rPr>
        <w:t>The capacity of stakeholders to affect the direction that the project takes, as well as their level of care and interest in the success of the project, are evaluated and ranked as high, medium, or low.</w:t>
      </w:r>
    </w:p>
    <w:tbl>
      <w:tblPr>
        <w:tblStyle w:val="TableGrid"/>
        <w:tblW w:w="8500" w:type="dxa"/>
        <w:tblLook w:val="04A0" w:firstRow="1" w:lastRow="0" w:firstColumn="1" w:lastColumn="0" w:noHBand="0" w:noVBand="1"/>
      </w:tblPr>
      <w:tblGrid>
        <w:gridCol w:w="2737"/>
        <w:gridCol w:w="1896"/>
        <w:gridCol w:w="1030"/>
        <w:gridCol w:w="2837"/>
      </w:tblGrid>
      <w:tr w:rsidR="0092312A" w:rsidRPr="0092312A" w14:paraId="7F2551C3" w14:textId="77777777" w:rsidTr="00DF7C8B">
        <w:tc>
          <w:tcPr>
            <w:tcW w:w="2713" w:type="dxa"/>
            <w:hideMark/>
          </w:tcPr>
          <w:p w14:paraId="5C0392DE" w14:textId="77777777" w:rsidR="00DF7C8B" w:rsidRPr="0092312A" w:rsidRDefault="00DF7C8B" w:rsidP="0092312A">
            <w:pPr>
              <w:pStyle w:val="NoSpacing"/>
              <w:spacing w:line="360" w:lineRule="auto"/>
              <w:jc w:val="center"/>
              <w:rPr>
                <w:b/>
                <w:bCs/>
                <w:szCs w:val="24"/>
                <w:lang w:eastAsia="en-GB"/>
              </w:rPr>
            </w:pPr>
            <w:r w:rsidRPr="0092312A">
              <w:rPr>
                <w:b/>
                <w:bCs/>
                <w:szCs w:val="24"/>
                <w:lang w:eastAsia="en-GB"/>
              </w:rPr>
              <w:lastRenderedPageBreak/>
              <w:t>Stakeholder</w:t>
            </w:r>
          </w:p>
        </w:tc>
        <w:tc>
          <w:tcPr>
            <w:tcW w:w="1827" w:type="dxa"/>
            <w:hideMark/>
          </w:tcPr>
          <w:p w14:paraId="10264184" w14:textId="77777777" w:rsidR="00DF7C8B" w:rsidRPr="0092312A" w:rsidRDefault="00DF7C8B" w:rsidP="0092312A">
            <w:pPr>
              <w:pStyle w:val="NoSpacing"/>
              <w:spacing w:line="360" w:lineRule="auto"/>
              <w:jc w:val="center"/>
              <w:rPr>
                <w:b/>
                <w:bCs/>
                <w:szCs w:val="24"/>
                <w:lang w:eastAsia="en-GB"/>
              </w:rPr>
            </w:pPr>
            <w:r w:rsidRPr="0092312A">
              <w:rPr>
                <w:b/>
                <w:bCs/>
                <w:szCs w:val="24"/>
                <w:lang w:eastAsia="en-GB"/>
              </w:rPr>
              <w:t>Power/Influence</w:t>
            </w:r>
          </w:p>
        </w:tc>
        <w:tc>
          <w:tcPr>
            <w:tcW w:w="842" w:type="dxa"/>
            <w:hideMark/>
          </w:tcPr>
          <w:p w14:paraId="26AC29E4" w14:textId="77777777" w:rsidR="00DF7C8B" w:rsidRPr="0092312A" w:rsidRDefault="00DF7C8B" w:rsidP="0092312A">
            <w:pPr>
              <w:pStyle w:val="NoSpacing"/>
              <w:spacing w:line="360" w:lineRule="auto"/>
              <w:jc w:val="center"/>
              <w:rPr>
                <w:b/>
                <w:bCs/>
                <w:szCs w:val="24"/>
                <w:lang w:eastAsia="en-GB"/>
              </w:rPr>
            </w:pPr>
            <w:r w:rsidRPr="0092312A">
              <w:rPr>
                <w:b/>
                <w:bCs/>
                <w:szCs w:val="24"/>
                <w:lang w:eastAsia="en-GB"/>
              </w:rPr>
              <w:t>Interest</w:t>
            </w:r>
          </w:p>
        </w:tc>
        <w:tc>
          <w:tcPr>
            <w:tcW w:w="3118" w:type="dxa"/>
            <w:hideMark/>
          </w:tcPr>
          <w:p w14:paraId="35CFC780" w14:textId="77777777" w:rsidR="00DF7C8B" w:rsidRPr="0092312A" w:rsidRDefault="00DF7C8B" w:rsidP="0092312A">
            <w:pPr>
              <w:pStyle w:val="NoSpacing"/>
              <w:spacing w:line="360" w:lineRule="auto"/>
              <w:jc w:val="center"/>
              <w:rPr>
                <w:b/>
                <w:bCs/>
                <w:szCs w:val="24"/>
                <w:lang w:eastAsia="en-GB"/>
              </w:rPr>
            </w:pPr>
            <w:r w:rsidRPr="0092312A">
              <w:rPr>
                <w:b/>
                <w:bCs/>
                <w:szCs w:val="24"/>
                <w:lang w:eastAsia="en-GB"/>
              </w:rPr>
              <w:t>Justification</w:t>
            </w:r>
          </w:p>
        </w:tc>
      </w:tr>
      <w:tr w:rsidR="0092312A" w:rsidRPr="0092312A" w14:paraId="4B28D3CA" w14:textId="77777777" w:rsidTr="00DF7C8B">
        <w:tc>
          <w:tcPr>
            <w:tcW w:w="2713" w:type="dxa"/>
            <w:hideMark/>
          </w:tcPr>
          <w:p w14:paraId="55BEA4FE" w14:textId="77777777" w:rsidR="00DF7C8B" w:rsidRPr="0092312A" w:rsidRDefault="00DF7C8B" w:rsidP="0092312A">
            <w:pPr>
              <w:pStyle w:val="NoSpacing"/>
              <w:spacing w:line="360" w:lineRule="auto"/>
              <w:jc w:val="both"/>
              <w:rPr>
                <w:szCs w:val="24"/>
                <w:lang w:eastAsia="en-GB"/>
              </w:rPr>
            </w:pPr>
            <w:r w:rsidRPr="0092312A">
              <w:rPr>
                <w:b/>
                <w:bCs/>
                <w:szCs w:val="24"/>
                <w:lang w:eastAsia="en-GB"/>
              </w:rPr>
              <w:t>Local Government/Municipal Council</w:t>
            </w:r>
          </w:p>
        </w:tc>
        <w:tc>
          <w:tcPr>
            <w:tcW w:w="1827" w:type="dxa"/>
            <w:hideMark/>
          </w:tcPr>
          <w:p w14:paraId="0DCC878F" w14:textId="77777777" w:rsidR="00DF7C8B" w:rsidRPr="0092312A" w:rsidRDefault="00DF7C8B" w:rsidP="0092312A">
            <w:pPr>
              <w:pStyle w:val="NoSpacing"/>
              <w:spacing w:line="360" w:lineRule="auto"/>
              <w:jc w:val="both"/>
              <w:rPr>
                <w:szCs w:val="24"/>
                <w:lang w:eastAsia="en-GB"/>
              </w:rPr>
            </w:pPr>
            <w:r w:rsidRPr="0092312A">
              <w:rPr>
                <w:szCs w:val="24"/>
                <w:lang w:eastAsia="en-GB"/>
              </w:rPr>
              <w:t>High</w:t>
            </w:r>
          </w:p>
        </w:tc>
        <w:tc>
          <w:tcPr>
            <w:tcW w:w="842" w:type="dxa"/>
            <w:hideMark/>
          </w:tcPr>
          <w:p w14:paraId="7A791FE9" w14:textId="77777777" w:rsidR="00DF7C8B" w:rsidRPr="0092312A" w:rsidRDefault="00DF7C8B" w:rsidP="0092312A">
            <w:pPr>
              <w:pStyle w:val="NoSpacing"/>
              <w:spacing w:line="360" w:lineRule="auto"/>
              <w:jc w:val="both"/>
              <w:rPr>
                <w:szCs w:val="24"/>
                <w:lang w:eastAsia="en-GB"/>
              </w:rPr>
            </w:pPr>
            <w:r w:rsidRPr="0092312A">
              <w:rPr>
                <w:szCs w:val="24"/>
                <w:lang w:eastAsia="en-GB"/>
              </w:rPr>
              <w:t>High</w:t>
            </w:r>
          </w:p>
        </w:tc>
        <w:tc>
          <w:tcPr>
            <w:tcW w:w="3118" w:type="dxa"/>
            <w:hideMark/>
          </w:tcPr>
          <w:p w14:paraId="13CA18DF" w14:textId="77777777" w:rsidR="00DF7C8B" w:rsidRPr="00EE1688" w:rsidRDefault="00EE1688" w:rsidP="00EE1688">
            <w:pPr>
              <w:rPr>
                <w:lang w:val="en-US"/>
              </w:rPr>
            </w:pPr>
            <w:proofErr w:type="gramStart"/>
            <w:r w:rsidRPr="00EE1688">
              <w:rPr>
                <w:lang w:val="en-US"/>
              </w:rPr>
              <w:t>Has</w:t>
            </w:r>
            <w:proofErr w:type="gramEnd"/>
            <w:r w:rsidRPr="00EE1688">
              <w:rPr>
                <w:lang w:val="en-US"/>
              </w:rPr>
              <w:t xml:space="preserve"> a vested interest in the project's success for personal, professional, and civic gain; makes decisions; manages funds and permits</w:t>
            </w:r>
            <w:r w:rsidR="00E075D9">
              <w:rPr>
                <w:lang w:val="en-US"/>
              </w:rPr>
              <w:t xml:space="preserve"> (Kivits and Sawang, 2021).</w:t>
            </w:r>
          </w:p>
        </w:tc>
      </w:tr>
      <w:tr w:rsidR="0092312A" w:rsidRPr="0092312A" w14:paraId="358C33DC" w14:textId="77777777" w:rsidTr="00DF7C8B">
        <w:tc>
          <w:tcPr>
            <w:tcW w:w="2713" w:type="dxa"/>
            <w:hideMark/>
          </w:tcPr>
          <w:p w14:paraId="7851CFBC" w14:textId="77777777" w:rsidR="00DF7C8B" w:rsidRPr="0092312A" w:rsidRDefault="00DF7C8B" w:rsidP="0092312A">
            <w:pPr>
              <w:pStyle w:val="NoSpacing"/>
              <w:spacing w:line="360" w:lineRule="auto"/>
              <w:jc w:val="both"/>
              <w:rPr>
                <w:szCs w:val="24"/>
                <w:lang w:eastAsia="en-GB"/>
              </w:rPr>
            </w:pPr>
            <w:proofErr w:type="gramStart"/>
            <w:r w:rsidRPr="0092312A">
              <w:rPr>
                <w:b/>
                <w:bCs/>
                <w:szCs w:val="24"/>
                <w:lang w:eastAsia="en-GB"/>
              </w:rPr>
              <w:t>Local Residents</w:t>
            </w:r>
            <w:proofErr w:type="gramEnd"/>
            <w:r w:rsidRPr="0092312A">
              <w:rPr>
                <w:b/>
                <w:bCs/>
                <w:szCs w:val="24"/>
                <w:lang w:eastAsia="en-GB"/>
              </w:rPr>
              <w:t>/</w:t>
            </w:r>
            <w:proofErr w:type="spellStart"/>
            <w:r w:rsidRPr="0092312A">
              <w:rPr>
                <w:b/>
                <w:bCs/>
                <w:szCs w:val="24"/>
                <w:lang w:eastAsia="en-GB"/>
              </w:rPr>
              <w:t>Neighborhood</w:t>
            </w:r>
            <w:proofErr w:type="spellEnd"/>
            <w:r w:rsidRPr="0092312A">
              <w:rPr>
                <w:b/>
                <w:bCs/>
                <w:szCs w:val="24"/>
                <w:lang w:eastAsia="en-GB"/>
              </w:rPr>
              <w:t xml:space="preserve"> Associations</w:t>
            </w:r>
          </w:p>
        </w:tc>
        <w:tc>
          <w:tcPr>
            <w:tcW w:w="1827" w:type="dxa"/>
            <w:hideMark/>
          </w:tcPr>
          <w:p w14:paraId="759B59F4" w14:textId="77777777" w:rsidR="00DF7C8B" w:rsidRPr="0092312A" w:rsidRDefault="00DF7C8B" w:rsidP="0092312A">
            <w:pPr>
              <w:pStyle w:val="NoSpacing"/>
              <w:spacing w:line="360" w:lineRule="auto"/>
              <w:jc w:val="both"/>
              <w:rPr>
                <w:szCs w:val="24"/>
                <w:lang w:eastAsia="en-GB"/>
              </w:rPr>
            </w:pPr>
            <w:r w:rsidRPr="0092312A">
              <w:rPr>
                <w:szCs w:val="24"/>
                <w:lang w:eastAsia="en-GB"/>
              </w:rPr>
              <w:t>Medium</w:t>
            </w:r>
          </w:p>
        </w:tc>
        <w:tc>
          <w:tcPr>
            <w:tcW w:w="842" w:type="dxa"/>
            <w:hideMark/>
          </w:tcPr>
          <w:p w14:paraId="63D6CCD1" w14:textId="77777777" w:rsidR="00DF7C8B" w:rsidRPr="0092312A" w:rsidRDefault="00DF7C8B" w:rsidP="0092312A">
            <w:pPr>
              <w:pStyle w:val="NoSpacing"/>
              <w:spacing w:line="360" w:lineRule="auto"/>
              <w:jc w:val="both"/>
              <w:rPr>
                <w:szCs w:val="24"/>
                <w:lang w:eastAsia="en-GB"/>
              </w:rPr>
            </w:pPr>
            <w:r w:rsidRPr="0092312A">
              <w:rPr>
                <w:szCs w:val="24"/>
                <w:lang w:eastAsia="en-GB"/>
              </w:rPr>
              <w:t>High</w:t>
            </w:r>
          </w:p>
        </w:tc>
        <w:tc>
          <w:tcPr>
            <w:tcW w:w="3118" w:type="dxa"/>
            <w:hideMark/>
          </w:tcPr>
          <w:p w14:paraId="427C4C69" w14:textId="77777777" w:rsidR="00DF7C8B" w:rsidRPr="0092312A" w:rsidRDefault="00EE1688" w:rsidP="0092312A">
            <w:pPr>
              <w:pStyle w:val="NoSpacing"/>
              <w:spacing w:line="360" w:lineRule="auto"/>
              <w:jc w:val="both"/>
              <w:rPr>
                <w:szCs w:val="24"/>
                <w:lang w:eastAsia="en-GB"/>
              </w:rPr>
            </w:pPr>
            <w:r w:rsidRPr="00EE1688">
              <w:rPr>
                <w:szCs w:val="24"/>
                <w:lang w:eastAsia="en-GB"/>
              </w:rPr>
              <w:t>Have a direct stake in the park's success or failure and the power to rally comm</w:t>
            </w:r>
            <w:r w:rsidR="00E075D9">
              <w:rPr>
                <w:szCs w:val="24"/>
                <w:lang w:eastAsia="en-GB"/>
              </w:rPr>
              <w:t>unity support for or against it (Kujala et al., 2022).</w:t>
            </w:r>
          </w:p>
        </w:tc>
      </w:tr>
      <w:tr w:rsidR="0092312A" w:rsidRPr="0092312A" w14:paraId="6C1FD3F6" w14:textId="77777777" w:rsidTr="00DF7C8B">
        <w:tc>
          <w:tcPr>
            <w:tcW w:w="2713" w:type="dxa"/>
            <w:hideMark/>
          </w:tcPr>
          <w:p w14:paraId="5EAE3EFC" w14:textId="77777777" w:rsidR="00DF7C8B" w:rsidRPr="0092312A" w:rsidRDefault="00DF7C8B" w:rsidP="0092312A">
            <w:pPr>
              <w:pStyle w:val="NoSpacing"/>
              <w:spacing w:line="360" w:lineRule="auto"/>
              <w:jc w:val="both"/>
              <w:rPr>
                <w:szCs w:val="24"/>
                <w:lang w:eastAsia="en-GB"/>
              </w:rPr>
            </w:pPr>
            <w:r w:rsidRPr="0092312A">
              <w:rPr>
                <w:b/>
                <w:bCs/>
                <w:szCs w:val="24"/>
                <w:lang w:eastAsia="en-GB"/>
              </w:rPr>
              <w:t>Park and Recreation Department Staff</w:t>
            </w:r>
          </w:p>
        </w:tc>
        <w:tc>
          <w:tcPr>
            <w:tcW w:w="1827" w:type="dxa"/>
            <w:hideMark/>
          </w:tcPr>
          <w:p w14:paraId="5DB32F00" w14:textId="77777777" w:rsidR="00DF7C8B" w:rsidRPr="0092312A" w:rsidRDefault="00DF7C8B" w:rsidP="0092312A">
            <w:pPr>
              <w:pStyle w:val="NoSpacing"/>
              <w:spacing w:line="360" w:lineRule="auto"/>
              <w:jc w:val="both"/>
              <w:rPr>
                <w:szCs w:val="24"/>
                <w:lang w:eastAsia="en-GB"/>
              </w:rPr>
            </w:pPr>
            <w:r w:rsidRPr="0092312A">
              <w:rPr>
                <w:szCs w:val="24"/>
                <w:lang w:eastAsia="en-GB"/>
              </w:rPr>
              <w:t>Low</w:t>
            </w:r>
          </w:p>
        </w:tc>
        <w:tc>
          <w:tcPr>
            <w:tcW w:w="842" w:type="dxa"/>
            <w:hideMark/>
          </w:tcPr>
          <w:p w14:paraId="3E1EEA97" w14:textId="77777777" w:rsidR="00DF7C8B" w:rsidRPr="0092312A" w:rsidRDefault="00DF7C8B" w:rsidP="0092312A">
            <w:pPr>
              <w:pStyle w:val="NoSpacing"/>
              <w:spacing w:line="360" w:lineRule="auto"/>
              <w:jc w:val="both"/>
              <w:rPr>
                <w:szCs w:val="24"/>
                <w:lang w:eastAsia="en-GB"/>
              </w:rPr>
            </w:pPr>
            <w:r w:rsidRPr="0092312A">
              <w:rPr>
                <w:szCs w:val="24"/>
                <w:lang w:eastAsia="en-GB"/>
              </w:rPr>
              <w:t>High</w:t>
            </w:r>
          </w:p>
        </w:tc>
        <w:tc>
          <w:tcPr>
            <w:tcW w:w="3118" w:type="dxa"/>
            <w:hideMark/>
          </w:tcPr>
          <w:p w14:paraId="431A89A8" w14:textId="77777777" w:rsidR="00DF7C8B" w:rsidRPr="0092312A" w:rsidRDefault="00EE1688" w:rsidP="0092312A">
            <w:pPr>
              <w:pStyle w:val="NoSpacing"/>
              <w:spacing w:line="360" w:lineRule="auto"/>
              <w:jc w:val="both"/>
              <w:rPr>
                <w:szCs w:val="24"/>
                <w:lang w:eastAsia="en-GB"/>
              </w:rPr>
            </w:pPr>
            <w:r w:rsidRPr="00EE1688">
              <w:rPr>
                <w:szCs w:val="24"/>
                <w:lang w:eastAsia="en-GB"/>
              </w:rPr>
              <w:t>Crucial for maintenance and programming, although limited in influence on original design and budget; significantly fo</w:t>
            </w:r>
            <w:r w:rsidR="00E075D9">
              <w:rPr>
                <w:szCs w:val="24"/>
                <w:lang w:eastAsia="en-GB"/>
              </w:rPr>
              <w:t>cused on operational efficiency (Kivits and Sawang, 2021).</w:t>
            </w:r>
          </w:p>
        </w:tc>
      </w:tr>
      <w:tr w:rsidR="0092312A" w:rsidRPr="0092312A" w14:paraId="12D250C2" w14:textId="77777777" w:rsidTr="00DF7C8B">
        <w:tc>
          <w:tcPr>
            <w:tcW w:w="2713" w:type="dxa"/>
            <w:hideMark/>
          </w:tcPr>
          <w:p w14:paraId="1C136DB8" w14:textId="77777777" w:rsidR="00DF7C8B" w:rsidRPr="0092312A" w:rsidRDefault="00DF7C8B" w:rsidP="0092312A">
            <w:pPr>
              <w:pStyle w:val="NoSpacing"/>
              <w:spacing w:line="360" w:lineRule="auto"/>
              <w:jc w:val="both"/>
              <w:rPr>
                <w:szCs w:val="24"/>
                <w:lang w:eastAsia="en-GB"/>
              </w:rPr>
            </w:pPr>
            <w:r w:rsidRPr="0092312A">
              <w:rPr>
                <w:b/>
                <w:bCs/>
                <w:szCs w:val="24"/>
                <w:lang w:eastAsia="en-GB"/>
              </w:rPr>
              <w:t>Local Sports Leagues</w:t>
            </w:r>
          </w:p>
        </w:tc>
        <w:tc>
          <w:tcPr>
            <w:tcW w:w="1827" w:type="dxa"/>
            <w:hideMark/>
          </w:tcPr>
          <w:p w14:paraId="3064EE4E" w14:textId="77777777" w:rsidR="00DF7C8B" w:rsidRPr="0092312A" w:rsidRDefault="00DF7C8B" w:rsidP="0092312A">
            <w:pPr>
              <w:pStyle w:val="NoSpacing"/>
              <w:spacing w:line="360" w:lineRule="auto"/>
              <w:jc w:val="both"/>
              <w:rPr>
                <w:szCs w:val="24"/>
                <w:lang w:eastAsia="en-GB"/>
              </w:rPr>
            </w:pPr>
            <w:r w:rsidRPr="0092312A">
              <w:rPr>
                <w:szCs w:val="24"/>
                <w:lang w:eastAsia="en-GB"/>
              </w:rPr>
              <w:t>Low</w:t>
            </w:r>
          </w:p>
        </w:tc>
        <w:tc>
          <w:tcPr>
            <w:tcW w:w="842" w:type="dxa"/>
            <w:hideMark/>
          </w:tcPr>
          <w:p w14:paraId="2B170499" w14:textId="77777777" w:rsidR="00DF7C8B" w:rsidRPr="0092312A" w:rsidRDefault="00DF7C8B" w:rsidP="0092312A">
            <w:pPr>
              <w:pStyle w:val="NoSpacing"/>
              <w:spacing w:line="360" w:lineRule="auto"/>
              <w:jc w:val="both"/>
              <w:rPr>
                <w:szCs w:val="24"/>
                <w:lang w:eastAsia="en-GB"/>
              </w:rPr>
            </w:pPr>
            <w:r w:rsidRPr="0092312A">
              <w:rPr>
                <w:szCs w:val="24"/>
                <w:lang w:eastAsia="en-GB"/>
              </w:rPr>
              <w:t>High</w:t>
            </w:r>
          </w:p>
        </w:tc>
        <w:tc>
          <w:tcPr>
            <w:tcW w:w="3118" w:type="dxa"/>
            <w:hideMark/>
          </w:tcPr>
          <w:p w14:paraId="2D182864" w14:textId="77777777" w:rsidR="00DF7C8B" w:rsidRPr="0092312A" w:rsidRDefault="00EE1688" w:rsidP="0092312A">
            <w:pPr>
              <w:pStyle w:val="NoSpacing"/>
              <w:spacing w:line="360" w:lineRule="auto"/>
              <w:jc w:val="both"/>
              <w:rPr>
                <w:szCs w:val="24"/>
                <w:lang w:eastAsia="en-GB"/>
              </w:rPr>
            </w:pPr>
            <w:r w:rsidRPr="00EE1688">
              <w:rPr>
                <w:szCs w:val="24"/>
                <w:lang w:eastAsia="en-GB"/>
              </w:rPr>
              <w:t xml:space="preserve">Lack of direct decision-making authority, </w:t>
            </w:r>
            <w:proofErr w:type="gramStart"/>
            <w:r w:rsidRPr="00EE1688">
              <w:rPr>
                <w:szCs w:val="24"/>
                <w:lang w:eastAsia="en-GB"/>
              </w:rPr>
              <w:t>however</w:t>
            </w:r>
            <w:proofErr w:type="gramEnd"/>
            <w:r w:rsidRPr="00EE1688">
              <w:rPr>
                <w:szCs w:val="24"/>
                <w:lang w:eastAsia="en-GB"/>
              </w:rPr>
              <w:t xml:space="preserve"> possess significant interest in facility standards; may serve as project champions.</w:t>
            </w:r>
          </w:p>
        </w:tc>
      </w:tr>
      <w:tr w:rsidR="0092312A" w:rsidRPr="0092312A" w14:paraId="13FDEE90" w14:textId="77777777" w:rsidTr="00DF7C8B">
        <w:tc>
          <w:tcPr>
            <w:tcW w:w="2713" w:type="dxa"/>
            <w:hideMark/>
          </w:tcPr>
          <w:p w14:paraId="2970E072" w14:textId="77777777" w:rsidR="00DF7C8B" w:rsidRPr="0092312A" w:rsidRDefault="00DF7C8B" w:rsidP="0092312A">
            <w:pPr>
              <w:pStyle w:val="NoSpacing"/>
              <w:spacing w:line="360" w:lineRule="auto"/>
              <w:jc w:val="both"/>
              <w:rPr>
                <w:szCs w:val="24"/>
                <w:lang w:eastAsia="en-GB"/>
              </w:rPr>
            </w:pPr>
            <w:r w:rsidRPr="0092312A">
              <w:rPr>
                <w:b/>
                <w:bCs/>
                <w:szCs w:val="24"/>
                <w:lang w:eastAsia="en-GB"/>
              </w:rPr>
              <w:t>Environmental Groups</w:t>
            </w:r>
          </w:p>
        </w:tc>
        <w:tc>
          <w:tcPr>
            <w:tcW w:w="1827" w:type="dxa"/>
            <w:hideMark/>
          </w:tcPr>
          <w:p w14:paraId="6A5F3134" w14:textId="77777777" w:rsidR="00DF7C8B" w:rsidRPr="0092312A" w:rsidRDefault="00DF7C8B" w:rsidP="0092312A">
            <w:pPr>
              <w:pStyle w:val="NoSpacing"/>
              <w:spacing w:line="360" w:lineRule="auto"/>
              <w:jc w:val="both"/>
              <w:rPr>
                <w:szCs w:val="24"/>
                <w:lang w:eastAsia="en-GB"/>
              </w:rPr>
            </w:pPr>
            <w:r w:rsidRPr="0092312A">
              <w:rPr>
                <w:szCs w:val="24"/>
                <w:lang w:eastAsia="en-GB"/>
              </w:rPr>
              <w:t>Low</w:t>
            </w:r>
          </w:p>
        </w:tc>
        <w:tc>
          <w:tcPr>
            <w:tcW w:w="842" w:type="dxa"/>
            <w:hideMark/>
          </w:tcPr>
          <w:p w14:paraId="60EF9625" w14:textId="77777777" w:rsidR="00DF7C8B" w:rsidRPr="0092312A" w:rsidRDefault="00DF7C8B" w:rsidP="0092312A">
            <w:pPr>
              <w:pStyle w:val="NoSpacing"/>
              <w:spacing w:line="360" w:lineRule="auto"/>
              <w:jc w:val="both"/>
              <w:rPr>
                <w:szCs w:val="24"/>
                <w:lang w:eastAsia="en-GB"/>
              </w:rPr>
            </w:pPr>
            <w:r w:rsidRPr="0092312A">
              <w:rPr>
                <w:szCs w:val="24"/>
                <w:lang w:eastAsia="en-GB"/>
              </w:rPr>
              <w:t>Medium</w:t>
            </w:r>
          </w:p>
        </w:tc>
        <w:tc>
          <w:tcPr>
            <w:tcW w:w="3118" w:type="dxa"/>
            <w:hideMark/>
          </w:tcPr>
          <w:p w14:paraId="625FE5C0" w14:textId="77777777" w:rsidR="00DF7C8B" w:rsidRPr="0092312A" w:rsidRDefault="00EE1688" w:rsidP="0092312A">
            <w:pPr>
              <w:pStyle w:val="NoSpacing"/>
              <w:spacing w:line="360" w:lineRule="auto"/>
              <w:jc w:val="both"/>
              <w:rPr>
                <w:szCs w:val="24"/>
                <w:lang w:eastAsia="en-GB"/>
              </w:rPr>
            </w:pPr>
            <w:r w:rsidRPr="00EE1688">
              <w:rPr>
                <w:szCs w:val="24"/>
                <w:lang w:eastAsia="en-GB"/>
              </w:rPr>
              <w:t>Can raise public awareness and shape public opinion (moderate power) but mostly focused on certain environmental issues (moderate interest).</w:t>
            </w:r>
          </w:p>
        </w:tc>
      </w:tr>
      <w:tr w:rsidR="0092312A" w:rsidRPr="0092312A" w14:paraId="01EF7F61" w14:textId="77777777" w:rsidTr="00DF7C8B">
        <w:tc>
          <w:tcPr>
            <w:tcW w:w="2713" w:type="dxa"/>
            <w:hideMark/>
          </w:tcPr>
          <w:p w14:paraId="0FB5CECD" w14:textId="77777777" w:rsidR="00DF7C8B" w:rsidRPr="0092312A" w:rsidRDefault="00DF7C8B" w:rsidP="0092312A">
            <w:pPr>
              <w:pStyle w:val="NoSpacing"/>
              <w:spacing w:line="360" w:lineRule="auto"/>
              <w:jc w:val="both"/>
              <w:rPr>
                <w:szCs w:val="24"/>
                <w:lang w:eastAsia="en-GB"/>
              </w:rPr>
            </w:pPr>
            <w:r w:rsidRPr="0092312A">
              <w:rPr>
                <w:b/>
                <w:bCs/>
                <w:szCs w:val="24"/>
                <w:lang w:eastAsia="en-GB"/>
              </w:rPr>
              <w:lastRenderedPageBreak/>
              <w:t>General Public/Casual Users</w:t>
            </w:r>
          </w:p>
        </w:tc>
        <w:tc>
          <w:tcPr>
            <w:tcW w:w="1827" w:type="dxa"/>
            <w:hideMark/>
          </w:tcPr>
          <w:p w14:paraId="4CCB42B2" w14:textId="77777777" w:rsidR="00DF7C8B" w:rsidRPr="0092312A" w:rsidRDefault="00DF7C8B" w:rsidP="0092312A">
            <w:pPr>
              <w:pStyle w:val="NoSpacing"/>
              <w:spacing w:line="360" w:lineRule="auto"/>
              <w:jc w:val="both"/>
              <w:rPr>
                <w:szCs w:val="24"/>
                <w:lang w:eastAsia="en-GB"/>
              </w:rPr>
            </w:pPr>
            <w:r w:rsidRPr="0092312A">
              <w:rPr>
                <w:szCs w:val="24"/>
                <w:lang w:eastAsia="en-GB"/>
              </w:rPr>
              <w:t>Low</w:t>
            </w:r>
          </w:p>
        </w:tc>
        <w:tc>
          <w:tcPr>
            <w:tcW w:w="842" w:type="dxa"/>
            <w:hideMark/>
          </w:tcPr>
          <w:p w14:paraId="2CCA97A8" w14:textId="77777777" w:rsidR="00DF7C8B" w:rsidRPr="0092312A" w:rsidRDefault="00DF7C8B" w:rsidP="0092312A">
            <w:pPr>
              <w:pStyle w:val="NoSpacing"/>
              <w:spacing w:line="360" w:lineRule="auto"/>
              <w:jc w:val="both"/>
              <w:rPr>
                <w:szCs w:val="24"/>
                <w:lang w:eastAsia="en-GB"/>
              </w:rPr>
            </w:pPr>
            <w:r w:rsidRPr="0092312A">
              <w:rPr>
                <w:szCs w:val="24"/>
                <w:lang w:eastAsia="en-GB"/>
              </w:rPr>
              <w:t>Low</w:t>
            </w:r>
          </w:p>
        </w:tc>
        <w:tc>
          <w:tcPr>
            <w:tcW w:w="3118" w:type="dxa"/>
            <w:hideMark/>
          </w:tcPr>
          <w:p w14:paraId="7328DE92" w14:textId="77777777" w:rsidR="00DF7C8B" w:rsidRPr="0092312A" w:rsidRDefault="00EE1688" w:rsidP="0092312A">
            <w:pPr>
              <w:pStyle w:val="NoSpacing"/>
              <w:spacing w:line="360" w:lineRule="auto"/>
              <w:jc w:val="both"/>
              <w:rPr>
                <w:szCs w:val="24"/>
                <w:lang w:eastAsia="en-GB"/>
              </w:rPr>
            </w:pPr>
            <w:r w:rsidRPr="00EE1688">
              <w:rPr>
                <w:szCs w:val="24"/>
                <w:lang w:eastAsia="en-GB"/>
              </w:rPr>
              <w:t>Limited individual influence or daily engagement, however collectively capable of demonstrating support</w:t>
            </w:r>
            <w:r w:rsidR="00E075D9">
              <w:rPr>
                <w:szCs w:val="24"/>
                <w:lang w:eastAsia="en-GB"/>
              </w:rPr>
              <w:t xml:space="preserve"> or articulating small concerns (Kujala et al., 2022)</w:t>
            </w:r>
          </w:p>
        </w:tc>
      </w:tr>
    </w:tbl>
    <w:p w14:paraId="7B596D09" w14:textId="0C9A7706" w:rsidR="006E699A" w:rsidRDefault="006E699A">
      <w:pPr>
        <w:spacing w:line="259" w:lineRule="auto"/>
        <w:jc w:val="left"/>
        <w:rPr>
          <w:rFonts w:eastAsia="Times New Roman" w:cstheme="majorBidi"/>
          <w:b/>
          <w:color w:val="2E74B5" w:themeColor="accent1" w:themeShade="BF"/>
          <w:sz w:val="26"/>
          <w:szCs w:val="26"/>
          <w:lang w:eastAsia="en-GB"/>
        </w:rPr>
      </w:pPr>
    </w:p>
    <w:p w14:paraId="1424D3C8" w14:textId="2D8A1036" w:rsidR="00DF7C8B" w:rsidRDefault="0006022D" w:rsidP="0092312A">
      <w:pPr>
        <w:pStyle w:val="Heading2"/>
        <w:rPr>
          <w:rFonts w:eastAsia="Times New Roman"/>
          <w:lang w:eastAsia="en-GB"/>
        </w:rPr>
      </w:pPr>
      <w:bookmarkStart w:id="10" w:name="_Toc227572908"/>
      <w:r>
        <w:rPr>
          <w:rFonts w:eastAsia="Times New Roman"/>
          <w:lang w:eastAsia="en-GB"/>
        </w:rPr>
        <w:t>3</w:t>
      </w:r>
      <w:r w:rsidR="0092312A">
        <w:rPr>
          <w:rFonts w:eastAsia="Times New Roman"/>
          <w:lang w:eastAsia="en-GB"/>
        </w:rPr>
        <w:t>.2 Stakeholder map and j</w:t>
      </w:r>
      <w:r w:rsidR="00DF7C8B" w:rsidRPr="00DF7C8B">
        <w:rPr>
          <w:rFonts w:eastAsia="Times New Roman"/>
          <w:lang w:eastAsia="en-GB"/>
        </w:rPr>
        <w:t>ustification</w:t>
      </w:r>
      <w:bookmarkEnd w:id="10"/>
    </w:p>
    <w:p w14:paraId="63DD554E" w14:textId="77777777" w:rsidR="00E076BB" w:rsidRPr="00E076BB" w:rsidRDefault="00E076BB" w:rsidP="00E076BB">
      <w:pPr>
        <w:pStyle w:val="NoSpacing"/>
        <w:rPr>
          <w:lang w:eastAsia="en-GB"/>
        </w:rPr>
      </w:pPr>
    </w:p>
    <w:p w14:paraId="3D1E6D46" w14:textId="77777777" w:rsidR="0092312A" w:rsidRPr="00DF7C8B" w:rsidRDefault="00E076BB" w:rsidP="00DF7C8B">
      <w:pPr>
        <w:shd w:val="clear" w:color="auto" w:fill="FFFFFF"/>
        <w:spacing w:line="360" w:lineRule="atLeast"/>
        <w:rPr>
          <w:rFonts w:ascii="Arial" w:eastAsia="Times New Roman" w:hAnsi="Arial" w:cs="Arial"/>
          <w:color w:val="0A0A0A"/>
          <w:szCs w:val="24"/>
          <w:lang w:eastAsia="en-GB"/>
        </w:rPr>
      </w:pPr>
      <w:r>
        <w:rPr>
          <w:noProof/>
          <w:lang w:val="en-US"/>
        </w:rPr>
        <w:drawing>
          <wp:inline distT="0" distB="0" distL="0" distR="0" wp14:anchorId="07F821CF" wp14:editId="5535BE71">
            <wp:extent cx="5731510" cy="375475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754755"/>
                    </a:xfrm>
                    <a:prstGeom prst="rect">
                      <a:avLst/>
                    </a:prstGeom>
                  </pic:spPr>
                </pic:pic>
              </a:graphicData>
            </a:graphic>
          </wp:inline>
        </w:drawing>
      </w:r>
    </w:p>
    <w:p w14:paraId="5352EB66" w14:textId="77777777" w:rsidR="00E076BB" w:rsidRDefault="00E076BB" w:rsidP="00E076BB">
      <w:pPr>
        <w:pStyle w:val="Heading3"/>
      </w:pPr>
      <w:r w:rsidRPr="00E076BB">
        <w:t>High power, high interest (m</w:t>
      </w:r>
      <w:r w:rsidR="00DF7C8B" w:rsidRPr="00E076BB">
        <w:t>an</w:t>
      </w:r>
      <w:r w:rsidRPr="00E076BB">
        <w:t>age closely): local government &amp; Environmental groups</w:t>
      </w:r>
    </w:p>
    <w:p w14:paraId="2F1D8125" w14:textId="77777777" w:rsidR="00E73FAB" w:rsidRPr="00E73FAB" w:rsidRDefault="00E73FAB" w:rsidP="00E73FAB">
      <w:r w:rsidRPr="00E73FAB">
        <w:t>They need to be actively engaged with us, we need to include them in important decision-making, and we need to make sure that their expect</w:t>
      </w:r>
      <w:r w:rsidR="003171AB">
        <w:t>ations are controlled carefully (Riahi, 2017).</w:t>
      </w:r>
    </w:p>
    <w:p w14:paraId="19F04129" w14:textId="77777777" w:rsidR="00E076BB" w:rsidRDefault="00E076BB" w:rsidP="00E076BB">
      <w:pPr>
        <w:pStyle w:val="Heading3"/>
      </w:pPr>
      <w:r w:rsidRPr="00E076BB">
        <w:t>High power, low interest (keep s</w:t>
      </w:r>
      <w:r w:rsidR="00DF7C8B" w:rsidRPr="00E076BB">
        <w:t>atisfied): </w:t>
      </w:r>
      <w:r w:rsidRPr="00E076BB">
        <w:t xml:space="preserve"> local schools and local </w:t>
      </w:r>
      <w:r>
        <w:t>sports leagues</w:t>
      </w:r>
    </w:p>
    <w:p w14:paraId="310077C5" w14:textId="77777777" w:rsidR="00E076BB" w:rsidRPr="00E076BB" w:rsidRDefault="00E73FAB" w:rsidP="00E73FAB">
      <w:r w:rsidRPr="00E73FAB">
        <w:t xml:space="preserve">(In the event that this were an actual project, it would be a high-level government entity that has regulatory power but has little interest in the day-to-day operations of the park.  </w:t>
      </w:r>
      <w:proofErr w:type="gramStart"/>
      <w:r w:rsidRPr="00E73FAB">
        <w:t>For the purpose of</w:t>
      </w:r>
      <w:proofErr w:type="gramEnd"/>
      <w:r w:rsidRPr="00E73FAB">
        <w:t xml:space="preserve"> ensuring their continuous support, we would provide them with high-level updates on a regular basis </w:t>
      </w:r>
      <w:proofErr w:type="gramStart"/>
      <w:r w:rsidRPr="00E73FAB">
        <w:t>in order to</w:t>
      </w:r>
      <w:proofErr w:type="gramEnd"/>
      <w:r w:rsidRPr="00E73FAB">
        <w:t xml:space="preserve"> keep them pleased without ov</w:t>
      </w:r>
      <w:r w:rsidR="003171AB">
        <w:t>erloading them with information (</w:t>
      </w:r>
      <w:proofErr w:type="spellStart"/>
      <w:r w:rsidR="003171AB">
        <w:t>Newig</w:t>
      </w:r>
      <w:proofErr w:type="spellEnd"/>
      <w:r w:rsidR="003171AB">
        <w:t xml:space="preserve"> et al., 2023).</w:t>
      </w:r>
    </w:p>
    <w:p w14:paraId="79FF8B0B" w14:textId="77777777" w:rsidR="00E076BB" w:rsidRDefault="00E076BB" w:rsidP="00E076BB">
      <w:pPr>
        <w:pStyle w:val="Heading3"/>
      </w:pPr>
      <w:r w:rsidRPr="00E076BB">
        <w:lastRenderedPageBreak/>
        <w:t xml:space="preserve">Low Power, high interest (keep informed): </w:t>
      </w:r>
      <w:proofErr w:type="gramStart"/>
      <w:r w:rsidRPr="00E076BB">
        <w:t>local r</w:t>
      </w:r>
      <w:r w:rsidR="00DF7C8B" w:rsidRPr="00E076BB">
        <w:t>es</w:t>
      </w:r>
      <w:r w:rsidRPr="00E076BB">
        <w:t>idents</w:t>
      </w:r>
      <w:proofErr w:type="gramEnd"/>
      <w:r w:rsidRPr="00E076BB">
        <w:t>, park &amp; recreation staff</w:t>
      </w:r>
    </w:p>
    <w:p w14:paraId="5B8613F7" w14:textId="77777777" w:rsidR="00E73FAB" w:rsidRPr="00E73FAB" w:rsidRDefault="00E73FAB" w:rsidP="00E73FAB">
      <w:r w:rsidRPr="00E73FAB">
        <w:t xml:space="preserve">These organizations have a strong sense of purpose and </w:t>
      </w:r>
      <w:proofErr w:type="gramStart"/>
      <w:r w:rsidRPr="00E73FAB">
        <w:t>are able to</w:t>
      </w:r>
      <w:proofErr w:type="gramEnd"/>
      <w:r w:rsidRPr="00E73FAB">
        <w:t xml:space="preserve"> provide construc</w:t>
      </w:r>
      <w:r w:rsidR="003171AB">
        <w:t xml:space="preserve">tive criticism and assistance (Riahi, 2017). </w:t>
      </w:r>
      <w:r w:rsidRPr="00E73FAB">
        <w:t xml:space="preserve">They need to be provided with frequent, thorough updates and consultations </w:t>
      </w:r>
      <w:proofErr w:type="gramStart"/>
      <w:r w:rsidRPr="00E73FAB">
        <w:t>in order to</w:t>
      </w:r>
      <w:proofErr w:type="gramEnd"/>
      <w:r w:rsidRPr="00E73FAB">
        <w:t xml:space="preserve"> guarantee that their opinions are taken into consideration and to keep their support and excitement.</w:t>
      </w:r>
    </w:p>
    <w:p w14:paraId="41B8C505" w14:textId="77777777" w:rsidR="00E076BB" w:rsidRDefault="00E076BB" w:rsidP="00E076BB">
      <w:pPr>
        <w:pStyle w:val="Heading3"/>
      </w:pPr>
      <w:r w:rsidRPr="00E076BB">
        <w:t xml:space="preserve">Low power, low interest (monitor): </w:t>
      </w:r>
      <w:proofErr w:type="gramStart"/>
      <w:r w:rsidRPr="00E076BB">
        <w:t>general public</w:t>
      </w:r>
      <w:proofErr w:type="gramEnd"/>
      <w:r w:rsidRPr="00E076BB">
        <w:t xml:space="preserve"> and casual users</w:t>
      </w:r>
    </w:p>
    <w:p w14:paraId="686B25EF" w14:textId="77777777" w:rsidR="00E73FAB" w:rsidRPr="00E73FAB" w:rsidRDefault="00E73FAB" w:rsidP="00E73FAB">
      <w:r w:rsidRPr="00E73FAB">
        <w:t xml:space="preserve">For this </w:t>
      </w:r>
      <w:proofErr w:type="gramStart"/>
      <w:r w:rsidRPr="00E73FAB">
        <w:t>particular group</w:t>
      </w:r>
      <w:proofErr w:type="gramEnd"/>
      <w:r w:rsidRPr="00E73FAB">
        <w:t>, we will not participate in extensive, one-on-one interaction since it is not a resource-efficient method of communication. However, we will monitor their m</w:t>
      </w:r>
      <w:r w:rsidR="003171AB">
        <w:t>ood via broad feedback channels (</w:t>
      </w:r>
      <w:proofErr w:type="spellStart"/>
      <w:r w:rsidR="003171AB">
        <w:t>Newig</w:t>
      </w:r>
      <w:proofErr w:type="spellEnd"/>
      <w:r w:rsidR="003171AB">
        <w:t xml:space="preserve"> et al., 2023).</w:t>
      </w:r>
    </w:p>
    <w:p w14:paraId="719B28D9" w14:textId="77777777" w:rsidR="00E076BB" w:rsidRPr="00E076BB" w:rsidRDefault="00E076BB" w:rsidP="00E076BB">
      <w:pPr>
        <w:pStyle w:val="NoSpacing"/>
      </w:pPr>
    </w:p>
    <w:p w14:paraId="687B03AB" w14:textId="2A916FE1" w:rsidR="00DF7C8B" w:rsidRDefault="0006022D" w:rsidP="00E076BB">
      <w:pPr>
        <w:pStyle w:val="Heading2"/>
        <w:rPr>
          <w:rFonts w:eastAsia="Times New Roman"/>
          <w:lang w:eastAsia="en-GB"/>
        </w:rPr>
      </w:pPr>
      <w:bookmarkStart w:id="11" w:name="_Toc227572909"/>
      <w:r>
        <w:rPr>
          <w:rFonts w:eastAsia="Times New Roman"/>
          <w:lang w:eastAsia="en-GB"/>
        </w:rPr>
        <w:t>3</w:t>
      </w:r>
      <w:r w:rsidR="00E076BB">
        <w:rPr>
          <w:rFonts w:eastAsia="Times New Roman"/>
          <w:lang w:eastAsia="en-GB"/>
        </w:rPr>
        <w:t>.3 Basic communication plan and consultation s</w:t>
      </w:r>
      <w:r w:rsidR="00DF7C8B" w:rsidRPr="00DF7C8B">
        <w:rPr>
          <w:rFonts w:eastAsia="Times New Roman"/>
          <w:lang w:eastAsia="en-GB"/>
        </w:rPr>
        <w:t>trategy</w:t>
      </w:r>
      <w:bookmarkEnd w:id="11"/>
    </w:p>
    <w:p w14:paraId="52489442" w14:textId="77777777" w:rsidR="00DF7C8B" w:rsidRPr="00DF7C8B" w:rsidRDefault="009F46F0" w:rsidP="00E076BB">
      <w:pPr>
        <w:pStyle w:val="NoSpacing"/>
        <w:spacing w:line="360" w:lineRule="auto"/>
        <w:jc w:val="both"/>
        <w:rPr>
          <w:lang w:eastAsia="en-GB"/>
        </w:rPr>
      </w:pPr>
      <w:r w:rsidRPr="009F46F0">
        <w:rPr>
          <w:lang w:eastAsia="en-GB"/>
        </w:rPr>
        <w:t>The stakeholder map serves as the foundation for the communication and consultation strategy's customized involvement.</w:t>
      </w:r>
    </w:p>
    <w:tbl>
      <w:tblPr>
        <w:tblStyle w:val="TableGrid"/>
        <w:tblW w:w="8926" w:type="dxa"/>
        <w:tblLook w:val="04A0" w:firstRow="1" w:lastRow="0" w:firstColumn="1" w:lastColumn="0" w:noHBand="0" w:noVBand="1"/>
      </w:tblPr>
      <w:tblGrid>
        <w:gridCol w:w="1995"/>
        <w:gridCol w:w="2785"/>
        <w:gridCol w:w="1938"/>
        <w:gridCol w:w="2208"/>
      </w:tblGrid>
      <w:tr w:rsidR="00155FF2" w:rsidRPr="003171AB" w14:paraId="2A101711" w14:textId="77777777" w:rsidTr="00E076BB">
        <w:tc>
          <w:tcPr>
            <w:tcW w:w="0" w:type="auto"/>
            <w:hideMark/>
          </w:tcPr>
          <w:p w14:paraId="456C7959" w14:textId="77777777" w:rsidR="00DF7C8B" w:rsidRPr="003171AB" w:rsidRDefault="00155FF2" w:rsidP="00155FF2">
            <w:pPr>
              <w:pStyle w:val="NoSpacing"/>
              <w:spacing w:line="360" w:lineRule="auto"/>
              <w:jc w:val="center"/>
              <w:rPr>
                <w:b/>
                <w:bCs/>
                <w:szCs w:val="24"/>
                <w:lang w:eastAsia="en-GB"/>
              </w:rPr>
            </w:pPr>
            <w:r w:rsidRPr="003171AB">
              <w:rPr>
                <w:b/>
                <w:bCs/>
                <w:szCs w:val="24"/>
                <w:lang w:eastAsia="en-GB"/>
              </w:rPr>
              <w:t>Who</w:t>
            </w:r>
          </w:p>
        </w:tc>
        <w:tc>
          <w:tcPr>
            <w:tcW w:w="0" w:type="auto"/>
            <w:hideMark/>
          </w:tcPr>
          <w:p w14:paraId="6D782F36" w14:textId="77777777" w:rsidR="00DF7C8B" w:rsidRPr="003171AB" w:rsidRDefault="00DF7C8B" w:rsidP="00155FF2">
            <w:pPr>
              <w:pStyle w:val="NoSpacing"/>
              <w:spacing w:line="360" w:lineRule="auto"/>
              <w:jc w:val="center"/>
              <w:rPr>
                <w:b/>
                <w:bCs/>
                <w:szCs w:val="24"/>
                <w:lang w:eastAsia="en-GB"/>
              </w:rPr>
            </w:pPr>
            <w:r w:rsidRPr="003171AB">
              <w:rPr>
                <w:b/>
                <w:bCs/>
                <w:szCs w:val="24"/>
                <w:lang w:eastAsia="en-GB"/>
              </w:rPr>
              <w:t>What Information</w:t>
            </w:r>
          </w:p>
        </w:tc>
        <w:tc>
          <w:tcPr>
            <w:tcW w:w="0" w:type="auto"/>
            <w:hideMark/>
          </w:tcPr>
          <w:p w14:paraId="36B80954" w14:textId="77777777" w:rsidR="00E076BB" w:rsidRPr="003171AB" w:rsidRDefault="00DF7C8B" w:rsidP="00155FF2">
            <w:pPr>
              <w:pStyle w:val="NoSpacing"/>
              <w:spacing w:line="360" w:lineRule="auto"/>
              <w:jc w:val="center"/>
              <w:rPr>
                <w:b/>
                <w:bCs/>
                <w:szCs w:val="24"/>
                <w:lang w:eastAsia="en-GB"/>
              </w:rPr>
            </w:pPr>
            <w:r w:rsidRPr="003171AB">
              <w:rPr>
                <w:b/>
                <w:bCs/>
                <w:szCs w:val="24"/>
                <w:lang w:eastAsia="en-GB"/>
              </w:rPr>
              <w:t>When</w:t>
            </w:r>
          </w:p>
          <w:p w14:paraId="4D4AA5C5" w14:textId="77777777" w:rsidR="00DF7C8B" w:rsidRPr="003171AB" w:rsidRDefault="00DF7C8B" w:rsidP="00155FF2">
            <w:pPr>
              <w:pStyle w:val="NoSpacing"/>
              <w:spacing w:line="360" w:lineRule="auto"/>
              <w:jc w:val="center"/>
              <w:rPr>
                <w:b/>
                <w:bCs/>
                <w:szCs w:val="24"/>
                <w:lang w:eastAsia="en-GB"/>
              </w:rPr>
            </w:pPr>
            <w:r w:rsidRPr="003171AB">
              <w:rPr>
                <w:b/>
                <w:bCs/>
                <w:szCs w:val="24"/>
                <w:lang w:eastAsia="en-GB"/>
              </w:rPr>
              <w:t>(Frequency)</w:t>
            </w:r>
          </w:p>
        </w:tc>
        <w:tc>
          <w:tcPr>
            <w:tcW w:w="2208" w:type="dxa"/>
            <w:hideMark/>
          </w:tcPr>
          <w:p w14:paraId="43C650A1" w14:textId="77777777" w:rsidR="00DF7C8B" w:rsidRPr="003171AB" w:rsidRDefault="00DF7C8B" w:rsidP="00155FF2">
            <w:pPr>
              <w:pStyle w:val="NoSpacing"/>
              <w:spacing w:line="360" w:lineRule="auto"/>
              <w:jc w:val="center"/>
              <w:rPr>
                <w:b/>
                <w:bCs/>
                <w:szCs w:val="24"/>
                <w:lang w:eastAsia="en-GB"/>
              </w:rPr>
            </w:pPr>
            <w:r w:rsidRPr="003171AB">
              <w:rPr>
                <w:b/>
                <w:bCs/>
                <w:szCs w:val="24"/>
                <w:lang w:eastAsia="en-GB"/>
              </w:rPr>
              <w:t>Communication</w:t>
            </w:r>
            <w:r w:rsidR="00E076BB" w:rsidRPr="003171AB">
              <w:rPr>
                <w:b/>
                <w:bCs/>
                <w:szCs w:val="24"/>
                <w:lang w:eastAsia="en-GB"/>
              </w:rPr>
              <w:t xml:space="preserve"> Medium</w:t>
            </w:r>
          </w:p>
        </w:tc>
      </w:tr>
      <w:tr w:rsidR="00155FF2" w:rsidRPr="003171AB" w14:paraId="02CBA2DF" w14:textId="77777777" w:rsidTr="00E076BB">
        <w:tc>
          <w:tcPr>
            <w:tcW w:w="0" w:type="auto"/>
            <w:hideMark/>
          </w:tcPr>
          <w:p w14:paraId="4651B434" w14:textId="77777777" w:rsidR="00DF7C8B" w:rsidRPr="003171AB" w:rsidRDefault="00155FF2" w:rsidP="00E076BB">
            <w:pPr>
              <w:pStyle w:val="NoSpacing"/>
              <w:spacing w:line="360" w:lineRule="auto"/>
              <w:jc w:val="both"/>
              <w:rPr>
                <w:szCs w:val="24"/>
                <w:lang w:eastAsia="en-GB"/>
              </w:rPr>
            </w:pPr>
            <w:r w:rsidRPr="003171AB">
              <w:rPr>
                <w:b/>
                <w:bCs/>
                <w:szCs w:val="24"/>
                <w:lang w:eastAsia="en-GB"/>
              </w:rPr>
              <w:t>Local g</w:t>
            </w:r>
            <w:r w:rsidR="00DF7C8B" w:rsidRPr="003171AB">
              <w:rPr>
                <w:b/>
                <w:bCs/>
                <w:szCs w:val="24"/>
                <w:lang w:eastAsia="en-GB"/>
              </w:rPr>
              <w:t>overnment</w:t>
            </w:r>
          </w:p>
        </w:tc>
        <w:tc>
          <w:tcPr>
            <w:tcW w:w="0" w:type="auto"/>
            <w:hideMark/>
          </w:tcPr>
          <w:p w14:paraId="477AFE3D" w14:textId="77777777" w:rsidR="00DF7C8B" w:rsidRPr="003171AB" w:rsidRDefault="009F46F0" w:rsidP="00E076BB">
            <w:pPr>
              <w:pStyle w:val="NoSpacing"/>
              <w:spacing w:line="360" w:lineRule="auto"/>
              <w:jc w:val="both"/>
              <w:rPr>
                <w:szCs w:val="24"/>
                <w:lang w:eastAsia="en-GB"/>
              </w:rPr>
            </w:pPr>
            <w:r w:rsidRPr="003171AB">
              <w:rPr>
                <w:szCs w:val="24"/>
                <w:lang w:eastAsia="en-GB"/>
              </w:rPr>
              <w:t>Budget status, major risks, decision points, and project deadlines</w:t>
            </w:r>
            <w:r w:rsidR="003171AB" w:rsidRPr="003171AB">
              <w:rPr>
                <w:szCs w:val="24"/>
                <w:lang w:eastAsia="en-GB"/>
              </w:rPr>
              <w:t xml:space="preserve"> (</w:t>
            </w:r>
            <w:proofErr w:type="spellStart"/>
            <w:r w:rsidR="003171AB" w:rsidRPr="003171AB">
              <w:rPr>
                <w:szCs w:val="24"/>
                <w:lang w:eastAsia="en-GB"/>
              </w:rPr>
              <w:t>Koilakonda</w:t>
            </w:r>
            <w:proofErr w:type="spellEnd"/>
            <w:r w:rsidR="003171AB" w:rsidRPr="003171AB">
              <w:rPr>
                <w:szCs w:val="24"/>
                <w:lang w:eastAsia="en-GB"/>
              </w:rPr>
              <w:t>, 2023)</w:t>
            </w:r>
          </w:p>
        </w:tc>
        <w:tc>
          <w:tcPr>
            <w:tcW w:w="0" w:type="auto"/>
            <w:hideMark/>
          </w:tcPr>
          <w:p w14:paraId="547851B6" w14:textId="77777777" w:rsidR="00DF7C8B" w:rsidRPr="003171AB" w:rsidRDefault="00DF7C8B" w:rsidP="00E076BB">
            <w:pPr>
              <w:pStyle w:val="NoSpacing"/>
              <w:spacing w:line="360" w:lineRule="auto"/>
              <w:jc w:val="both"/>
              <w:rPr>
                <w:szCs w:val="24"/>
                <w:lang w:eastAsia="en-GB"/>
              </w:rPr>
            </w:pPr>
            <w:r w:rsidRPr="003171AB">
              <w:rPr>
                <w:szCs w:val="24"/>
                <w:lang w:eastAsia="en-GB"/>
              </w:rPr>
              <w:t>Bi-weekly (formal meetings &amp; email updates)</w:t>
            </w:r>
          </w:p>
        </w:tc>
        <w:tc>
          <w:tcPr>
            <w:tcW w:w="2208" w:type="dxa"/>
            <w:hideMark/>
          </w:tcPr>
          <w:p w14:paraId="26E38E02" w14:textId="77777777" w:rsidR="00DF7C8B" w:rsidRPr="003171AB" w:rsidRDefault="00DF7C8B" w:rsidP="00E076BB">
            <w:pPr>
              <w:pStyle w:val="NoSpacing"/>
              <w:spacing w:line="360" w:lineRule="auto"/>
              <w:jc w:val="both"/>
              <w:rPr>
                <w:szCs w:val="24"/>
                <w:lang w:eastAsia="en-GB"/>
              </w:rPr>
            </w:pPr>
            <w:r w:rsidRPr="003171AB">
              <w:rPr>
                <w:szCs w:val="24"/>
                <w:lang w:eastAsia="en-GB"/>
              </w:rPr>
              <w:t>Formal meetings, detailed reports, email</w:t>
            </w:r>
          </w:p>
        </w:tc>
      </w:tr>
      <w:tr w:rsidR="00155FF2" w:rsidRPr="003171AB" w14:paraId="4B6F5AC4" w14:textId="77777777" w:rsidTr="00E076BB">
        <w:tc>
          <w:tcPr>
            <w:tcW w:w="0" w:type="auto"/>
            <w:hideMark/>
          </w:tcPr>
          <w:p w14:paraId="5933E4B5" w14:textId="77777777" w:rsidR="00DF7C8B" w:rsidRPr="003171AB" w:rsidRDefault="00155FF2" w:rsidP="00E076BB">
            <w:pPr>
              <w:pStyle w:val="NoSpacing"/>
              <w:spacing w:line="360" w:lineRule="auto"/>
              <w:jc w:val="both"/>
              <w:rPr>
                <w:szCs w:val="24"/>
                <w:lang w:eastAsia="en-GB"/>
              </w:rPr>
            </w:pPr>
            <w:proofErr w:type="gramStart"/>
            <w:r w:rsidRPr="003171AB">
              <w:rPr>
                <w:b/>
                <w:bCs/>
                <w:szCs w:val="24"/>
                <w:lang w:eastAsia="en-GB"/>
              </w:rPr>
              <w:t>Local r</w:t>
            </w:r>
            <w:r w:rsidR="00DF7C8B" w:rsidRPr="003171AB">
              <w:rPr>
                <w:b/>
                <w:bCs/>
                <w:szCs w:val="24"/>
                <w:lang w:eastAsia="en-GB"/>
              </w:rPr>
              <w:t>esidents</w:t>
            </w:r>
            <w:proofErr w:type="gramEnd"/>
          </w:p>
        </w:tc>
        <w:tc>
          <w:tcPr>
            <w:tcW w:w="0" w:type="auto"/>
            <w:hideMark/>
          </w:tcPr>
          <w:p w14:paraId="36D9C73A" w14:textId="77777777" w:rsidR="00DF7C8B" w:rsidRPr="003171AB" w:rsidRDefault="009F46F0" w:rsidP="00E076BB">
            <w:pPr>
              <w:pStyle w:val="NoSpacing"/>
              <w:spacing w:line="360" w:lineRule="auto"/>
              <w:jc w:val="both"/>
              <w:rPr>
                <w:szCs w:val="24"/>
                <w:lang w:eastAsia="en-GB"/>
              </w:rPr>
            </w:pPr>
            <w:r w:rsidRPr="003171AB">
              <w:rPr>
                <w:szCs w:val="24"/>
                <w:lang w:eastAsia="en-GB"/>
              </w:rPr>
              <w:t>Construction schedules, event details, progress reports, and feedback requests</w:t>
            </w:r>
          </w:p>
        </w:tc>
        <w:tc>
          <w:tcPr>
            <w:tcW w:w="0" w:type="auto"/>
            <w:hideMark/>
          </w:tcPr>
          <w:p w14:paraId="5BBCD3E3" w14:textId="77777777" w:rsidR="00DF7C8B" w:rsidRPr="003171AB" w:rsidRDefault="00DF7C8B" w:rsidP="00E076BB">
            <w:pPr>
              <w:pStyle w:val="NoSpacing"/>
              <w:spacing w:line="360" w:lineRule="auto"/>
              <w:jc w:val="both"/>
              <w:rPr>
                <w:szCs w:val="24"/>
                <w:lang w:eastAsia="en-GB"/>
              </w:rPr>
            </w:pPr>
            <w:r w:rsidRPr="003171AB">
              <w:rPr>
                <w:szCs w:val="24"/>
                <w:lang w:eastAsia="en-GB"/>
              </w:rPr>
              <w:t>Monthly (newsletter &amp; community meetings)</w:t>
            </w:r>
          </w:p>
        </w:tc>
        <w:tc>
          <w:tcPr>
            <w:tcW w:w="2208" w:type="dxa"/>
            <w:hideMark/>
          </w:tcPr>
          <w:p w14:paraId="761980CE" w14:textId="77777777" w:rsidR="00DF7C8B" w:rsidRPr="003171AB" w:rsidRDefault="009F46F0" w:rsidP="00E076BB">
            <w:pPr>
              <w:pStyle w:val="NoSpacing"/>
              <w:spacing w:line="360" w:lineRule="auto"/>
              <w:jc w:val="both"/>
              <w:rPr>
                <w:szCs w:val="24"/>
                <w:lang w:eastAsia="en-GB"/>
              </w:rPr>
            </w:pPr>
            <w:r w:rsidRPr="003171AB">
              <w:rPr>
                <w:szCs w:val="24"/>
                <w:lang w:eastAsia="en-GB"/>
              </w:rPr>
              <w:t>Local newspapers, project websites, community gatherings, and email newsletters</w:t>
            </w:r>
          </w:p>
        </w:tc>
      </w:tr>
      <w:tr w:rsidR="00155FF2" w:rsidRPr="003171AB" w14:paraId="0E8B1256" w14:textId="77777777" w:rsidTr="00E076BB">
        <w:tc>
          <w:tcPr>
            <w:tcW w:w="0" w:type="auto"/>
            <w:hideMark/>
          </w:tcPr>
          <w:p w14:paraId="09F9FBD4" w14:textId="77777777" w:rsidR="00DF7C8B" w:rsidRPr="003171AB" w:rsidRDefault="00155FF2" w:rsidP="00155FF2">
            <w:pPr>
              <w:pStyle w:val="NoSpacing"/>
              <w:spacing w:line="360" w:lineRule="auto"/>
              <w:jc w:val="both"/>
              <w:rPr>
                <w:szCs w:val="24"/>
                <w:lang w:eastAsia="en-GB"/>
              </w:rPr>
            </w:pPr>
            <w:r w:rsidRPr="003171AB">
              <w:rPr>
                <w:b/>
                <w:bCs/>
                <w:szCs w:val="24"/>
                <w:lang w:eastAsia="en-GB"/>
              </w:rPr>
              <w:t xml:space="preserve">Park &amp; recreation </w:t>
            </w:r>
            <w:proofErr w:type="gramStart"/>
            <w:r w:rsidRPr="003171AB">
              <w:rPr>
                <w:b/>
                <w:bCs/>
                <w:szCs w:val="24"/>
                <w:lang w:eastAsia="en-GB"/>
              </w:rPr>
              <w:t xml:space="preserve">staff </w:t>
            </w:r>
            <w:r w:rsidR="00DF7C8B" w:rsidRPr="003171AB">
              <w:rPr>
                <w:b/>
                <w:bCs/>
                <w:szCs w:val="24"/>
                <w:lang w:eastAsia="en-GB"/>
              </w:rPr>
              <w:t xml:space="preserve"> S</w:t>
            </w:r>
            <w:proofErr w:type="gramEnd"/>
          </w:p>
        </w:tc>
        <w:tc>
          <w:tcPr>
            <w:tcW w:w="0" w:type="auto"/>
            <w:hideMark/>
          </w:tcPr>
          <w:p w14:paraId="563EB9B3" w14:textId="77777777" w:rsidR="00DF7C8B" w:rsidRPr="003171AB" w:rsidRDefault="009F46F0" w:rsidP="00E076BB">
            <w:pPr>
              <w:pStyle w:val="NoSpacing"/>
              <w:spacing w:line="360" w:lineRule="auto"/>
              <w:jc w:val="both"/>
              <w:rPr>
                <w:szCs w:val="24"/>
                <w:lang w:eastAsia="en-GB"/>
              </w:rPr>
            </w:pPr>
            <w:r w:rsidRPr="003171AB">
              <w:rPr>
                <w:szCs w:val="24"/>
                <w:lang w:eastAsia="en-GB"/>
              </w:rPr>
              <w:t>Changes in operations, maintenance requirements, and programming possibilities</w:t>
            </w:r>
            <w:r w:rsidR="003171AB" w:rsidRPr="003171AB">
              <w:rPr>
                <w:szCs w:val="24"/>
                <w:lang w:eastAsia="en-GB"/>
              </w:rPr>
              <w:t xml:space="preserve"> (</w:t>
            </w:r>
            <w:proofErr w:type="spellStart"/>
            <w:r w:rsidR="003171AB" w:rsidRPr="003171AB">
              <w:rPr>
                <w:szCs w:val="24"/>
                <w:lang w:eastAsia="en-GB"/>
              </w:rPr>
              <w:t>Koilakonda</w:t>
            </w:r>
            <w:proofErr w:type="spellEnd"/>
            <w:r w:rsidR="003171AB" w:rsidRPr="003171AB">
              <w:rPr>
                <w:szCs w:val="24"/>
                <w:lang w:eastAsia="en-GB"/>
              </w:rPr>
              <w:t>, 2023)</w:t>
            </w:r>
          </w:p>
        </w:tc>
        <w:tc>
          <w:tcPr>
            <w:tcW w:w="0" w:type="auto"/>
            <w:hideMark/>
          </w:tcPr>
          <w:p w14:paraId="3F66DF05" w14:textId="77777777" w:rsidR="00DF7C8B" w:rsidRPr="003171AB" w:rsidRDefault="00DF7C8B" w:rsidP="00E076BB">
            <w:pPr>
              <w:pStyle w:val="NoSpacing"/>
              <w:spacing w:line="360" w:lineRule="auto"/>
              <w:jc w:val="both"/>
              <w:rPr>
                <w:szCs w:val="24"/>
                <w:lang w:eastAsia="en-GB"/>
              </w:rPr>
            </w:pPr>
            <w:r w:rsidRPr="003171AB">
              <w:rPr>
                <w:szCs w:val="24"/>
                <w:lang w:eastAsia="en-GB"/>
              </w:rPr>
              <w:t>Bi-weekly (internal meetings)</w:t>
            </w:r>
          </w:p>
        </w:tc>
        <w:tc>
          <w:tcPr>
            <w:tcW w:w="2208" w:type="dxa"/>
            <w:hideMark/>
          </w:tcPr>
          <w:p w14:paraId="6886983C" w14:textId="77777777" w:rsidR="00DF7C8B" w:rsidRPr="003171AB" w:rsidRDefault="00DF7C8B" w:rsidP="00E076BB">
            <w:pPr>
              <w:pStyle w:val="NoSpacing"/>
              <w:spacing w:line="360" w:lineRule="auto"/>
              <w:jc w:val="both"/>
              <w:rPr>
                <w:szCs w:val="24"/>
                <w:lang w:eastAsia="en-GB"/>
              </w:rPr>
            </w:pPr>
            <w:r w:rsidRPr="003171AB">
              <w:rPr>
                <w:szCs w:val="24"/>
                <w:lang w:eastAsia="en-GB"/>
              </w:rPr>
              <w:t>Internal meetings, email, phone calls</w:t>
            </w:r>
          </w:p>
        </w:tc>
      </w:tr>
      <w:tr w:rsidR="00155FF2" w:rsidRPr="003171AB" w14:paraId="25C08B8A" w14:textId="77777777" w:rsidTr="00E076BB">
        <w:tc>
          <w:tcPr>
            <w:tcW w:w="0" w:type="auto"/>
            <w:hideMark/>
          </w:tcPr>
          <w:p w14:paraId="084B2D3C" w14:textId="77777777" w:rsidR="00DF7C8B" w:rsidRPr="003171AB" w:rsidRDefault="00155FF2" w:rsidP="00E076BB">
            <w:pPr>
              <w:pStyle w:val="NoSpacing"/>
              <w:spacing w:line="360" w:lineRule="auto"/>
              <w:jc w:val="both"/>
              <w:rPr>
                <w:szCs w:val="24"/>
                <w:lang w:eastAsia="en-GB"/>
              </w:rPr>
            </w:pPr>
            <w:r w:rsidRPr="003171AB">
              <w:rPr>
                <w:b/>
                <w:bCs/>
                <w:szCs w:val="24"/>
                <w:lang w:eastAsia="en-GB"/>
              </w:rPr>
              <w:t>Local schools &amp; sports l</w:t>
            </w:r>
            <w:r w:rsidR="00DF7C8B" w:rsidRPr="003171AB">
              <w:rPr>
                <w:b/>
                <w:bCs/>
                <w:szCs w:val="24"/>
                <w:lang w:eastAsia="en-GB"/>
              </w:rPr>
              <w:t>eagues</w:t>
            </w:r>
          </w:p>
        </w:tc>
        <w:tc>
          <w:tcPr>
            <w:tcW w:w="0" w:type="auto"/>
            <w:hideMark/>
          </w:tcPr>
          <w:p w14:paraId="47130EEB" w14:textId="77777777" w:rsidR="00DF7C8B" w:rsidRPr="003171AB" w:rsidRDefault="009F46F0" w:rsidP="00E076BB">
            <w:pPr>
              <w:pStyle w:val="NoSpacing"/>
              <w:spacing w:line="360" w:lineRule="auto"/>
              <w:jc w:val="both"/>
              <w:rPr>
                <w:szCs w:val="24"/>
                <w:lang w:eastAsia="en-GB"/>
              </w:rPr>
            </w:pPr>
            <w:r w:rsidRPr="003171AB">
              <w:rPr>
                <w:szCs w:val="24"/>
                <w:lang w:eastAsia="en-GB"/>
              </w:rPr>
              <w:t>Details about the facility's layout, schedule, and opening dates</w:t>
            </w:r>
          </w:p>
        </w:tc>
        <w:tc>
          <w:tcPr>
            <w:tcW w:w="0" w:type="auto"/>
            <w:hideMark/>
          </w:tcPr>
          <w:p w14:paraId="41302915" w14:textId="77777777" w:rsidR="00DF7C8B" w:rsidRPr="003171AB" w:rsidRDefault="00DF7C8B" w:rsidP="00E076BB">
            <w:pPr>
              <w:pStyle w:val="NoSpacing"/>
              <w:spacing w:line="360" w:lineRule="auto"/>
              <w:jc w:val="both"/>
              <w:rPr>
                <w:szCs w:val="24"/>
                <w:lang w:eastAsia="en-GB"/>
              </w:rPr>
            </w:pPr>
            <w:r w:rsidRPr="003171AB">
              <w:rPr>
                <w:szCs w:val="24"/>
                <w:lang w:eastAsia="en-GB"/>
              </w:rPr>
              <w:t xml:space="preserve">Quarterly (focused </w:t>
            </w:r>
            <w:r w:rsidRPr="003171AB">
              <w:rPr>
                <w:szCs w:val="24"/>
                <w:lang w:eastAsia="en-GB"/>
              </w:rPr>
              <w:lastRenderedPageBreak/>
              <w:t>workshops &amp; email)</w:t>
            </w:r>
          </w:p>
        </w:tc>
        <w:tc>
          <w:tcPr>
            <w:tcW w:w="2208" w:type="dxa"/>
            <w:hideMark/>
          </w:tcPr>
          <w:p w14:paraId="6FA4F10E" w14:textId="77777777" w:rsidR="00DF7C8B" w:rsidRPr="003171AB" w:rsidRDefault="00DF7C8B" w:rsidP="00E076BB">
            <w:pPr>
              <w:pStyle w:val="NoSpacing"/>
              <w:spacing w:line="360" w:lineRule="auto"/>
              <w:jc w:val="both"/>
              <w:rPr>
                <w:szCs w:val="24"/>
                <w:lang w:eastAsia="en-GB"/>
              </w:rPr>
            </w:pPr>
            <w:r w:rsidRPr="003171AB">
              <w:rPr>
                <w:szCs w:val="24"/>
                <w:lang w:eastAsia="en-GB"/>
              </w:rPr>
              <w:lastRenderedPageBreak/>
              <w:t>Workshops, email, dedicated phone line</w:t>
            </w:r>
          </w:p>
        </w:tc>
      </w:tr>
      <w:tr w:rsidR="00155FF2" w:rsidRPr="003171AB" w14:paraId="31C98086" w14:textId="77777777" w:rsidTr="00E076BB">
        <w:tc>
          <w:tcPr>
            <w:tcW w:w="0" w:type="auto"/>
            <w:hideMark/>
          </w:tcPr>
          <w:p w14:paraId="66B604DF" w14:textId="77777777" w:rsidR="00DF7C8B" w:rsidRPr="003171AB" w:rsidRDefault="00155FF2" w:rsidP="00E076BB">
            <w:pPr>
              <w:pStyle w:val="NoSpacing"/>
              <w:spacing w:line="360" w:lineRule="auto"/>
              <w:jc w:val="both"/>
              <w:rPr>
                <w:szCs w:val="24"/>
                <w:lang w:eastAsia="en-GB"/>
              </w:rPr>
            </w:pPr>
            <w:r w:rsidRPr="003171AB">
              <w:rPr>
                <w:b/>
                <w:bCs/>
                <w:szCs w:val="24"/>
                <w:lang w:eastAsia="en-GB"/>
              </w:rPr>
              <w:t>Environmental g</w:t>
            </w:r>
            <w:r w:rsidR="00DF7C8B" w:rsidRPr="003171AB">
              <w:rPr>
                <w:b/>
                <w:bCs/>
                <w:szCs w:val="24"/>
                <w:lang w:eastAsia="en-GB"/>
              </w:rPr>
              <w:t>roups</w:t>
            </w:r>
          </w:p>
        </w:tc>
        <w:tc>
          <w:tcPr>
            <w:tcW w:w="0" w:type="auto"/>
            <w:hideMark/>
          </w:tcPr>
          <w:p w14:paraId="6FE5D3BF" w14:textId="77777777" w:rsidR="00DF7C8B" w:rsidRPr="003171AB" w:rsidRDefault="009F46F0" w:rsidP="00E076BB">
            <w:pPr>
              <w:pStyle w:val="NoSpacing"/>
              <w:spacing w:line="360" w:lineRule="auto"/>
              <w:jc w:val="both"/>
              <w:rPr>
                <w:szCs w:val="24"/>
                <w:lang w:eastAsia="en-GB"/>
              </w:rPr>
            </w:pPr>
            <w:r w:rsidRPr="003171AB">
              <w:rPr>
                <w:szCs w:val="24"/>
                <w:lang w:eastAsia="en-GB"/>
              </w:rPr>
              <w:t>Sustainability metrics, assessments on biodiversity, and moral factors</w:t>
            </w:r>
            <w:r w:rsidR="003171AB" w:rsidRPr="003171AB">
              <w:rPr>
                <w:szCs w:val="24"/>
                <w:lang w:eastAsia="en-GB"/>
              </w:rPr>
              <w:t xml:space="preserve"> (</w:t>
            </w:r>
            <w:proofErr w:type="spellStart"/>
            <w:r w:rsidR="003171AB" w:rsidRPr="003171AB">
              <w:rPr>
                <w:szCs w:val="24"/>
                <w:lang w:eastAsia="en-GB"/>
              </w:rPr>
              <w:t>Koilakonda</w:t>
            </w:r>
            <w:proofErr w:type="spellEnd"/>
            <w:r w:rsidR="003171AB" w:rsidRPr="003171AB">
              <w:rPr>
                <w:szCs w:val="24"/>
                <w:lang w:eastAsia="en-GB"/>
              </w:rPr>
              <w:t>, 2023)</w:t>
            </w:r>
          </w:p>
        </w:tc>
        <w:tc>
          <w:tcPr>
            <w:tcW w:w="0" w:type="auto"/>
            <w:hideMark/>
          </w:tcPr>
          <w:p w14:paraId="5EF94670" w14:textId="77777777" w:rsidR="00DF7C8B" w:rsidRPr="003171AB" w:rsidRDefault="00DF7C8B" w:rsidP="00E076BB">
            <w:pPr>
              <w:pStyle w:val="NoSpacing"/>
              <w:spacing w:line="360" w:lineRule="auto"/>
              <w:jc w:val="both"/>
              <w:rPr>
                <w:szCs w:val="24"/>
                <w:lang w:eastAsia="en-GB"/>
              </w:rPr>
            </w:pPr>
            <w:r w:rsidRPr="003171AB">
              <w:rPr>
                <w:szCs w:val="24"/>
                <w:lang w:eastAsia="en-GB"/>
              </w:rPr>
              <w:t>Quarterly (reports &amp; consultation sessions)</w:t>
            </w:r>
          </w:p>
        </w:tc>
        <w:tc>
          <w:tcPr>
            <w:tcW w:w="2208" w:type="dxa"/>
            <w:hideMark/>
          </w:tcPr>
          <w:p w14:paraId="1C1020DD" w14:textId="77777777" w:rsidR="00DF7C8B" w:rsidRPr="003171AB" w:rsidRDefault="009F46F0" w:rsidP="00E076BB">
            <w:pPr>
              <w:pStyle w:val="NoSpacing"/>
              <w:spacing w:line="360" w:lineRule="auto"/>
              <w:jc w:val="both"/>
              <w:rPr>
                <w:szCs w:val="24"/>
                <w:lang w:eastAsia="en-GB"/>
              </w:rPr>
            </w:pPr>
            <w:r w:rsidRPr="003171AB">
              <w:rPr>
                <w:szCs w:val="24"/>
                <w:lang w:eastAsia="en-GB"/>
              </w:rPr>
              <w:t>Formal reports, consultations, and emails</w:t>
            </w:r>
          </w:p>
        </w:tc>
      </w:tr>
      <w:tr w:rsidR="00155FF2" w:rsidRPr="003171AB" w14:paraId="70A0F719" w14:textId="77777777" w:rsidTr="00E076BB">
        <w:tc>
          <w:tcPr>
            <w:tcW w:w="0" w:type="auto"/>
            <w:hideMark/>
          </w:tcPr>
          <w:p w14:paraId="1A545E0A" w14:textId="77777777" w:rsidR="00DF7C8B" w:rsidRPr="003171AB" w:rsidRDefault="00155FF2" w:rsidP="00E076BB">
            <w:pPr>
              <w:pStyle w:val="NoSpacing"/>
              <w:spacing w:line="360" w:lineRule="auto"/>
              <w:jc w:val="both"/>
              <w:rPr>
                <w:szCs w:val="24"/>
                <w:lang w:eastAsia="en-GB"/>
              </w:rPr>
            </w:pPr>
            <w:r w:rsidRPr="003171AB">
              <w:rPr>
                <w:b/>
                <w:bCs/>
                <w:szCs w:val="24"/>
                <w:lang w:eastAsia="en-GB"/>
              </w:rPr>
              <w:t>General p</w:t>
            </w:r>
            <w:r w:rsidR="00DF7C8B" w:rsidRPr="003171AB">
              <w:rPr>
                <w:b/>
                <w:bCs/>
                <w:szCs w:val="24"/>
                <w:lang w:eastAsia="en-GB"/>
              </w:rPr>
              <w:t>ublic</w:t>
            </w:r>
            <w:r w:rsidRPr="003171AB">
              <w:rPr>
                <w:b/>
                <w:bCs/>
                <w:szCs w:val="24"/>
                <w:lang w:eastAsia="en-GB"/>
              </w:rPr>
              <w:t xml:space="preserve"> &amp; casual users </w:t>
            </w:r>
          </w:p>
        </w:tc>
        <w:tc>
          <w:tcPr>
            <w:tcW w:w="0" w:type="auto"/>
            <w:hideMark/>
          </w:tcPr>
          <w:p w14:paraId="31A85271" w14:textId="77777777" w:rsidR="00DF7C8B" w:rsidRPr="003171AB" w:rsidRDefault="009F46F0" w:rsidP="00E076BB">
            <w:pPr>
              <w:pStyle w:val="NoSpacing"/>
              <w:spacing w:line="360" w:lineRule="auto"/>
              <w:jc w:val="both"/>
              <w:rPr>
                <w:szCs w:val="24"/>
                <w:lang w:eastAsia="en-GB"/>
              </w:rPr>
            </w:pPr>
            <w:r w:rsidRPr="003171AB">
              <w:rPr>
                <w:szCs w:val="24"/>
                <w:lang w:eastAsia="en-GB"/>
              </w:rPr>
              <w:t>Final features, grand opening date, and important project updates</w:t>
            </w:r>
          </w:p>
        </w:tc>
        <w:tc>
          <w:tcPr>
            <w:tcW w:w="0" w:type="auto"/>
            <w:hideMark/>
          </w:tcPr>
          <w:p w14:paraId="216F845B" w14:textId="77777777" w:rsidR="00DF7C8B" w:rsidRPr="003171AB" w:rsidRDefault="00DF7C8B" w:rsidP="00E076BB">
            <w:pPr>
              <w:pStyle w:val="NoSpacing"/>
              <w:spacing w:line="360" w:lineRule="auto"/>
              <w:jc w:val="both"/>
              <w:rPr>
                <w:szCs w:val="24"/>
                <w:lang w:eastAsia="en-GB"/>
              </w:rPr>
            </w:pPr>
            <w:r w:rsidRPr="003171AB">
              <w:rPr>
                <w:szCs w:val="24"/>
                <w:lang w:eastAsia="en-GB"/>
              </w:rPr>
              <w:t>As needed</w:t>
            </w:r>
          </w:p>
        </w:tc>
        <w:tc>
          <w:tcPr>
            <w:tcW w:w="2208" w:type="dxa"/>
            <w:hideMark/>
          </w:tcPr>
          <w:p w14:paraId="4E355F97" w14:textId="77777777" w:rsidR="00DF7C8B" w:rsidRPr="003171AB" w:rsidRDefault="009F46F0" w:rsidP="00E076BB">
            <w:pPr>
              <w:pStyle w:val="NoSpacing"/>
              <w:spacing w:line="360" w:lineRule="auto"/>
              <w:jc w:val="both"/>
              <w:rPr>
                <w:szCs w:val="24"/>
                <w:lang w:eastAsia="en-GB"/>
              </w:rPr>
            </w:pPr>
            <w:r w:rsidRPr="003171AB">
              <w:rPr>
                <w:szCs w:val="24"/>
                <w:lang w:eastAsia="en-GB"/>
              </w:rPr>
              <w:t>Press releases, social media, on-site signs, and newspaper advertisements</w:t>
            </w:r>
          </w:p>
        </w:tc>
      </w:tr>
    </w:tbl>
    <w:p w14:paraId="6A3472B7" w14:textId="77777777" w:rsidR="00E076BB" w:rsidRDefault="00E076BB" w:rsidP="00E076BB">
      <w:pPr>
        <w:pStyle w:val="NoSpacing"/>
        <w:spacing w:line="360" w:lineRule="auto"/>
        <w:jc w:val="both"/>
        <w:rPr>
          <w:b/>
          <w:bCs/>
          <w:lang w:eastAsia="en-GB"/>
        </w:rPr>
      </w:pPr>
    </w:p>
    <w:p w14:paraId="7921C166" w14:textId="77777777" w:rsidR="00E076BB" w:rsidRPr="00E076BB" w:rsidRDefault="00E076BB" w:rsidP="00E076BB">
      <w:pPr>
        <w:pStyle w:val="NoSpacing"/>
      </w:pPr>
    </w:p>
    <w:p w14:paraId="1F056DFA" w14:textId="77777777" w:rsidR="00DF7C8B" w:rsidRPr="00DF7C8B" w:rsidRDefault="00DF7C8B" w:rsidP="00E076BB">
      <w:pPr>
        <w:pStyle w:val="NoSpacing"/>
        <w:spacing w:line="360" w:lineRule="auto"/>
        <w:jc w:val="both"/>
        <w:rPr>
          <w:lang w:eastAsia="en-GB"/>
        </w:rPr>
      </w:pPr>
      <w:r w:rsidRPr="00DF7C8B">
        <w:rPr>
          <w:b/>
          <w:bCs/>
          <w:lang w:eastAsia="en-GB"/>
        </w:rPr>
        <w:t>Justification:</w:t>
      </w:r>
      <w:r w:rsidRPr="00DF7C8B">
        <w:rPr>
          <w:lang w:eastAsia="en-GB"/>
        </w:rPr>
        <w:t> </w:t>
      </w:r>
      <w:r w:rsidR="009F46F0" w:rsidRPr="009F46F0">
        <w:rPr>
          <w:lang w:eastAsia="en-GB"/>
        </w:rPr>
        <w:t xml:space="preserve">For high-interest stakeholders, the plan employs a communication strategy that allows for two-way engagement </w:t>
      </w:r>
      <w:proofErr w:type="gramStart"/>
      <w:r w:rsidR="009F46F0" w:rsidRPr="009F46F0">
        <w:rPr>
          <w:lang w:eastAsia="en-GB"/>
        </w:rPr>
        <w:t>in order to</w:t>
      </w:r>
      <w:proofErr w:type="gramEnd"/>
      <w:r w:rsidR="009F46F0" w:rsidRPr="009F46F0">
        <w:rPr>
          <w:lang w:eastAsia="en-GB"/>
        </w:rPr>
        <w:t xml:space="preserve"> establish trust and c</w:t>
      </w:r>
      <w:r w:rsidR="003171AB">
        <w:rPr>
          <w:lang w:eastAsia="en-GB"/>
        </w:rPr>
        <w:t xml:space="preserve">ollect meaningful information (Chirwa and </w:t>
      </w:r>
      <w:proofErr w:type="spellStart"/>
      <w:r w:rsidR="003171AB">
        <w:rPr>
          <w:lang w:eastAsia="en-GB"/>
        </w:rPr>
        <w:t>Boikanyo</w:t>
      </w:r>
      <w:proofErr w:type="spellEnd"/>
      <w:r w:rsidR="003171AB">
        <w:rPr>
          <w:lang w:eastAsia="en-GB"/>
        </w:rPr>
        <w:t xml:space="preserve">, 2022). </w:t>
      </w:r>
      <w:r w:rsidR="009F46F0" w:rsidRPr="009F46F0">
        <w:rPr>
          <w:lang w:eastAsia="en-GB"/>
        </w:rPr>
        <w:t>When dealing with high-power stakeholders, such as the local government, more formal means are used, while mass-reach media is utilised when dealing with the general population.</w:t>
      </w:r>
    </w:p>
    <w:p w14:paraId="2E58D67B" w14:textId="7DDF9427" w:rsidR="00DF7C8B" w:rsidRPr="00DF7C8B" w:rsidRDefault="0006022D" w:rsidP="00155FF2">
      <w:pPr>
        <w:pStyle w:val="Heading1"/>
        <w:rPr>
          <w:rFonts w:eastAsia="Times New Roman"/>
          <w:lang w:eastAsia="en-GB"/>
        </w:rPr>
      </w:pPr>
      <w:bookmarkStart w:id="12" w:name="_Toc227572910"/>
      <w:r>
        <w:rPr>
          <w:rFonts w:eastAsia="Times New Roman"/>
          <w:lang w:eastAsia="en-GB"/>
        </w:rPr>
        <w:t>4</w:t>
      </w:r>
      <w:r w:rsidR="00155FF2">
        <w:rPr>
          <w:rFonts w:eastAsia="Times New Roman"/>
          <w:lang w:eastAsia="en-GB"/>
        </w:rPr>
        <w:t>.0 Ethical consideration in stakeholders’ consultation, participation and f</w:t>
      </w:r>
      <w:r w:rsidR="00DF7C8B" w:rsidRPr="00DF7C8B">
        <w:rPr>
          <w:rFonts w:eastAsia="Times New Roman"/>
          <w:lang w:eastAsia="en-GB"/>
        </w:rPr>
        <w:t>eedback</w:t>
      </w:r>
      <w:bookmarkEnd w:id="12"/>
      <w:r w:rsidR="00DF7C8B" w:rsidRPr="00DF7C8B">
        <w:rPr>
          <w:rFonts w:eastAsia="Times New Roman"/>
          <w:lang w:eastAsia="en-GB"/>
        </w:rPr>
        <w:t xml:space="preserve"> </w:t>
      </w:r>
    </w:p>
    <w:p w14:paraId="2128EB2D" w14:textId="7F0E8868" w:rsidR="00DF7C8B" w:rsidRDefault="0006022D" w:rsidP="00155FF2">
      <w:pPr>
        <w:pStyle w:val="Heading2"/>
        <w:rPr>
          <w:rFonts w:eastAsia="Times New Roman"/>
          <w:lang w:eastAsia="en-GB"/>
        </w:rPr>
      </w:pPr>
      <w:bookmarkStart w:id="13" w:name="_Toc227572911"/>
      <w:r>
        <w:rPr>
          <w:rFonts w:eastAsia="Times New Roman"/>
          <w:lang w:eastAsia="en-GB"/>
        </w:rPr>
        <w:t>4</w:t>
      </w:r>
      <w:r w:rsidR="00155FF2">
        <w:rPr>
          <w:rFonts w:eastAsia="Times New Roman"/>
          <w:lang w:eastAsia="en-GB"/>
        </w:rPr>
        <w:t>.1 Method of c</w:t>
      </w:r>
      <w:r w:rsidR="00DF7C8B" w:rsidRPr="00DF7C8B">
        <w:rPr>
          <w:rFonts w:eastAsia="Times New Roman"/>
          <w:lang w:eastAsia="en-GB"/>
        </w:rPr>
        <w:t>onsultation</w:t>
      </w:r>
      <w:bookmarkEnd w:id="13"/>
    </w:p>
    <w:p w14:paraId="39D2E38E" w14:textId="77777777" w:rsidR="00DF7C8B" w:rsidRPr="00155FF2" w:rsidRDefault="00983E09" w:rsidP="009F46F0">
      <w:r>
        <w:t>It is necessary to examine the</w:t>
      </w:r>
      <w:r w:rsidR="009F46F0">
        <w:t xml:space="preserve"> project's goals, the level of complexity, and the characteristics of the stakeholders </w:t>
      </w:r>
      <w:proofErr w:type="gramStart"/>
      <w:r w:rsidR="009F46F0">
        <w:t>in order to</w:t>
      </w:r>
      <w:proofErr w:type="gramEnd"/>
      <w:r w:rsidR="009F46F0">
        <w:t xml:space="preserve"> establish consultation strategies. Begin by examining the various stakeholders. Maintain a record of the limits, skills, locations, and needs.   This guide is appropriate.</w:t>
      </w:r>
      <w:r>
        <w:t xml:space="preserve"> </w:t>
      </w:r>
      <w:proofErr w:type="spellStart"/>
      <w:r w:rsidR="003171AB">
        <w:t>Suvvari</w:t>
      </w:r>
      <w:proofErr w:type="spellEnd"/>
      <w:r w:rsidR="003171AB">
        <w:t xml:space="preserve"> and Saxena (2023) suggests that t</w:t>
      </w:r>
      <w:r w:rsidR="009F46F0">
        <w:t>he b</w:t>
      </w:r>
      <w:r>
        <w:t xml:space="preserve">est strategy is a hybrid one. </w:t>
      </w:r>
      <w:r w:rsidR="009F46F0">
        <w:t>The combination of methods increases both the reach and the quali</w:t>
      </w:r>
      <w:r>
        <w:t xml:space="preserve">ty. </w:t>
      </w:r>
      <w:r w:rsidR="009F46F0">
        <w:t>Events open to the public provide a wide range of feedback, surveys offer additional viewpoints, and spee</w:t>
      </w:r>
      <w:r>
        <w:t xml:space="preserve">ches offer in-depth insights. </w:t>
      </w:r>
      <w:r w:rsidR="009F46F0">
        <w:t>This encompasses all groups th</w:t>
      </w:r>
      <w:r>
        <w:t xml:space="preserve">at work to revitalise the town. </w:t>
      </w:r>
      <w:r w:rsidR="009F46F0">
        <w:t xml:space="preserve">Public gatherings, workshops, and hearings are all ways that essential information is disseminated. </w:t>
      </w:r>
      <w:r w:rsidR="003171AB">
        <w:t xml:space="preserve">  They initiate conversation. </w:t>
      </w:r>
      <w:r w:rsidR="009F46F0">
        <w:t>T</w:t>
      </w:r>
      <w:r>
        <w:t xml:space="preserve">hey get many different views. </w:t>
      </w:r>
      <w:r w:rsidR="009F46F0">
        <w:t xml:space="preserve">When it comes to fairness, choose basic </w:t>
      </w:r>
      <w:r w:rsidR="003171AB">
        <w:t>regions (Schomberg, 2019).</w:t>
      </w:r>
      <w:r>
        <w:t xml:space="preserve"> </w:t>
      </w:r>
      <w:r w:rsidR="009F46F0">
        <w:t>Quickly, surveys and questionnaires a</w:t>
      </w:r>
      <w:r>
        <w:t xml:space="preserve">re distributed to the crowds. </w:t>
      </w:r>
      <w:r w:rsidR="009F46F0">
        <w:t xml:space="preserve">The origin of clear facts is found in established questions. </w:t>
      </w:r>
      <w:r>
        <w:t xml:space="preserve">It can be </w:t>
      </w:r>
      <w:proofErr w:type="gramStart"/>
      <w:r>
        <w:t>send</w:t>
      </w:r>
      <w:proofErr w:type="gramEnd"/>
      <w:r>
        <w:t xml:space="preserve"> through</w:t>
      </w:r>
      <w:r w:rsidR="009F46F0">
        <w:t xml:space="preserve"> ema</w:t>
      </w:r>
      <w:r>
        <w:t xml:space="preserve">il, post them, or use an app. </w:t>
      </w:r>
      <w:r w:rsidR="009F46F0">
        <w:t>An effort to build a school receives hundreds of answe</w:t>
      </w:r>
      <w:r>
        <w:t xml:space="preserve">rs in a short amount of </w:t>
      </w:r>
      <w:r>
        <w:lastRenderedPageBreak/>
        <w:t xml:space="preserve">time. </w:t>
      </w:r>
      <w:r w:rsidR="009F46F0">
        <w:t>The most important li</w:t>
      </w:r>
      <w:r>
        <w:t>kes and dislikes are outlined.</w:t>
      </w:r>
      <w:r w:rsidR="009F46F0">
        <w:t xml:space="preserve"> Demonstrate trustworthiness by concealing identity.   </w:t>
      </w:r>
    </w:p>
    <w:p w14:paraId="6A709FFE" w14:textId="4B7EF16A" w:rsidR="00DF7C8B" w:rsidRPr="00DF7C8B" w:rsidRDefault="0006022D" w:rsidP="0006022D">
      <w:pPr>
        <w:pStyle w:val="Heading2"/>
        <w:rPr>
          <w:rFonts w:eastAsia="Times New Roman"/>
          <w:lang w:eastAsia="en-GB"/>
        </w:rPr>
      </w:pPr>
      <w:bookmarkStart w:id="14" w:name="_Toc227572912"/>
      <w:r>
        <w:rPr>
          <w:rFonts w:eastAsia="Times New Roman"/>
          <w:lang w:eastAsia="en-GB"/>
        </w:rPr>
        <w:t xml:space="preserve">4.2 </w:t>
      </w:r>
      <w:r w:rsidR="00155FF2">
        <w:rPr>
          <w:rFonts w:eastAsia="Times New Roman"/>
          <w:lang w:eastAsia="en-GB"/>
        </w:rPr>
        <w:t>Ethical c</w:t>
      </w:r>
      <w:r w:rsidR="00DF7C8B" w:rsidRPr="00DF7C8B">
        <w:rPr>
          <w:rFonts w:eastAsia="Times New Roman"/>
          <w:lang w:eastAsia="en-GB"/>
        </w:rPr>
        <w:t>onsiderations</w:t>
      </w:r>
      <w:bookmarkEnd w:id="14"/>
    </w:p>
    <w:p w14:paraId="7DB6B234" w14:textId="77777777" w:rsidR="00983E09" w:rsidRDefault="00983E09" w:rsidP="00155FF2">
      <w:pPr>
        <w:pStyle w:val="Heading3"/>
        <w:rPr>
          <w:rFonts w:eastAsiaTheme="minorHAnsi" w:cstheme="minorBidi"/>
          <w:b w:val="0"/>
          <w:color w:val="auto"/>
          <w:szCs w:val="22"/>
          <w:lang w:eastAsia="en-GB"/>
        </w:rPr>
      </w:pPr>
      <w:proofErr w:type="gramStart"/>
      <w:r w:rsidRPr="00983E09">
        <w:rPr>
          <w:rFonts w:eastAsiaTheme="minorHAnsi" w:cstheme="minorBidi"/>
          <w:b w:val="0"/>
          <w:color w:val="auto"/>
          <w:szCs w:val="22"/>
          <w:lang w:eastAsia="en-GB"/>
        </w:rPr>
        <w:t>In order to</w:t>
      </w:r>
      <w:proofErr w:type="gramEnd"/>
      <w:r w:rsidRPr="00983E09">
        <w:rPr>
          <w:rFonts w:eastAsiaTheme="minorHAnsi" w:cstheme="minorBidi"/>
          <w:b w:val="0"/>
          <w:color w:val="auto"/>
          <w:szCs w:val="22"/>
          <w:lang w:eastAsia="en-GB"/>
        </w:rPr>
        <w:t xml:space="preserve"> guarantee a process that is both inclusive and fair, ethical concerns are of the utmost importance:</w:t>
      </w:r>
    </w:p>
    <w:p w14:paraId="64DF7A69" w14:textId="77777777" w:rsidR="00155FF2" w:rsidRDefault="00155FF2" w:rsidP="00155FF2">
      <w:pPr>
        <w:pStyle w:val="Heading3"/>
      </w:pPr>
      <w:r w:rsidRPr="00155FF2">
        <w:t>Collecting data</w:t>
      </w:r>
    </w:p>
    <w:p w14:paraId="6C68025B" w14:textId="77777777" w:rsidR="00983E09" w:rsidRPr="00983E09" w:rsidRDefault="00983E09" w:rsidP="00983E09">
      <w:r w:rsidRPr="00983E09">
        <w:t xml:space="preserve">The gathering of </w:t>
      </w:r>
      <w:proofErr w:type="gramStart"/>
      <w:r w:rsidRPr="00983E09">
        <w:t>any and all</w:t>
      </w:r>
      <w:proofErr w:type="gramEnd"/>
      <w:r w:rsidRPr="00983E09">
        <w:t xml:space="preserve"> data shall be conducted in an open and consent-based manner.  We are going to make sure that all stakeholders are aware of how their information will be used, how it will be kept safely, and how it will be anonym</w:t>
      </w:r>
      <w:r w:rsidR="003171AB">
        <w:t>ised wherever it is practicable (</w:t>
      </w:r>
      <w:proofErr w:type="spellStart"/>
      <w:r w:rsidR="003171AB">
        <w:t>Okunade</w:t>
      </w:r>
      <w:proofErr w:type="spellEnd"/>
      <w:r w:rsidR="003171AB">
        <w:t xml:space="preserve"> et al., 2023).</w:t>
      </w:r>
      <w:r w:rsidRPr="00983E09">
        <w:t xml:space="preserve">  Compliance with data protection standards, such as the General Data Protection Regulation (GDPR) and local equivalents, will be a top focus.</w:t>
      </w:r>
    </w:p>
    <w:p w14:paraId="6D2F52B2" w14:textId="77777777" w:rsidR="00155FF2" w:rsidRDefault="00155FF2" w:rsidP="00155FF2">
      <w:pPr>
        <w:pStyle w:val="Heading3"/>
        <w:rPr>
          <w:rFonts w:eastAsia="Times New Roman"/>
          <w:lang w:eastAsia="en-GB"/>
        </w:rPr>
      </w:pPr>
      <w:r>
        <w:rPr>
          <w:rFonts w:eastAsia="Times New Roman"/>
          <w:lang w:eastAsia="en-GB"/>
        </w:rPr>
        <w:t>Bias</w:t>
      </w:r>
    </w:p>
    <w:p w14:paraId="4B845765" w14:textId="77777777" w:rsidR="00DF7C8B" w:rsidRPr="00DF7C8B" w:rsidRDefault="00983E09" w:rsidP="00155FF2">
      <w:pPr>
        <w:pStyle w:val="NoSpacing"/>
        <w:spacing w:line="360" w:lineRule="auto"/>
        <w:jc w:val="both"/>
        <w:rPr>
          <w:lang w:eastAsia="en-GB"/>
        </w:rPr>
      </w:pPr>
      <w:r w:rsidRPr="00983E09">
        <w:rPr>
          <w:lang w:eastAsia="en-GB"/>
        </w:rPr>
        <w:t xml:space="preserve">We are going to take measures to actively reduce prejudice by using a variety of engagement strategies and making certain that diverse representation is present in all consultation sessions.  In the surveys that </w:t>
      </w:r>
      <w:r w:rsidR="003171AB">
        <w:rPr>
          <w:lang w:eastAsia="en-GB"/>
        </w:rPr>
        <w:t>is done</w:t>
      </w:r>
      <w:r w:rsidRPr="00983E09">
        <w:rPr>
          <w:lang w:eastAsia="en-GB"/>
        </w:rPr>
        <w:t xml:space="preserve">, </w:t>
      </w:r>
      <w:r w:rsidR="003171AB">
        <w:rPr>
          <w:lang w:eastAsia="en-GB"/>
        </w:rPr>
        <w:t>it</w:t>
      </w:r>
      <w:r w:rsidRPr="00983E09">
        <w:rPr>
          <w:lang w:eastAsia="en-GB"/>
        </w:rPr>
        <w:t xml:space="preserve"> will steer clear of leading questions and instead promote open-ended input during meetings.  Interpreters and other accessibility aids will be made available to those individuals who need the</w:t>
      </w:r>
      <w:r w:rsidR="003171AB">
        <w:rPr>
          <w:lang w:eastAsia="en-GB"/>
        </w:rPr>
        <w:t>m noted in (Sustainability Directory, 2025).</w:t>
      </w:r>
      <w:r w:rsidRPr="00983E09">
        <w:rPr>
          <w:lang w:eastAsia="en-GB"/>
        </w:rPr>
        <w:t xml:space="preserve">  When it comes to analysing feedback, we as project managers need to be aware of our own preconceived notions and work towards maintaining neutrality.</w:t>
      </w:r>
    </w:p>
    <w:p w14:paraId="2F19AAB7" w14:textId="77777777" w:rsidR="00155FF2" w:rsidRDefault="00155FF2" w:rsidP="00155FF2">
      <w:pPr>
        <w:pStyle w:val="Heading3"/>
        <w:rPr>
          <w:rFonts w:eastAsia="Times New Roman"/>
          <w:lang w:eastAsia="en-GB"/>
        </w:rPr>
      </w:pPr>
      <w:r>
        <w:rPr>
          <w:rFonts w:eastAsia="Times New Roman"/>
          <w:lang w:eastAsia="en-GB"/>
        </w:rPr>
        <w:t>Diversity, equity, and inclusion (DEI)</w:t>
      </w:r>
    </w:p>
    <w:p w14:paraId="06B6ECF9" w14:textId="77777777" w:rsidR="00664AE6" w:rsidRPr="00664AE6" w:rsidRDefault="00664AE6" w:rsidP="00664AE6">
      <w:pPr>
        <w:rPr>
          <w:lang w:eastAsia="en-GB"/>
        </w:rPr>
      </w:pPr>
      <w:r w:rsidRPr="00664AE6">
        <w:rPr>
          <w:lang w:eastAsia="en-GB"/>
        </w:rPr>
        <w:t xml:space="preserve">With the intention of reaching out to individuals of all ages, including those who do not speak English, those with impairments, and older citizens, the engagement strategy is designed to be accommodating and inclusive.   In addition to making certain that the sites of the meetings are easily accessible to persons with disabilities, we will also make certain that </w:t>
      </w:r>
      <w:proofErr w:type="gramStart"/>
      <w:r w:rsidRPr="00664AE6">
        <w:rPr>
          <w:lang w:eastAsia="en-GB"/>
        </w:rPr>
        <w:t>all of</w:t>
      </w:r>
      <w:proofErr w:type="gramEnd"/>
      <w:r w:rsidRPr="00664AE6">
        <w:rPr>
          <w:lang w:eastAsia="en-GB"/>
        </w:rPr>
        <w:t xml:space="preserve"> the communication materials use language that is inclusive.</w:t>
      </w:r>
      <w:r w:rsidR="00DE33BA">
        <w:rPr>
          <w:lang w:eastAsia="en-GB"/>
        </w:rPr>
        <w:t xml:space="preserve"> According to </w:t>
      </w:r>
      <w:proofErr w:type="spellStart"/>
      <w:r w:rsidR="00DE33BA">
        <w:rPr>
          <w:lang w:eastAsia="en-GB"/>
        </w:rPr>
        <w:t>Okunade</w:t>
      </w:r>
      <w:proofErr w:type="spellEnd"/>
      <w:r w:rsidR="00DE33BA">
        <w:rPr>
          <w:lang w:eastAsia="en-GB"/>
        </w:rPr>
        <w:t xml:space="preserve"> et al. (2023)</w:t>
      </w:r>
      <w:r w:rsidRPr="00664AE6">
        <w:rPr>
          <w:lang w:eastAsia="en-GB"/>
        </w:rPr>
        <w:t xml:space="preserve">   This objective will be accomplished via the implementation of the project, which aims to create a public space that is equitable and advantageous to all sectors of the community.</w:t>
      </w:r>
    </w:p>
    <w:p w14:paraId="32ADD2AA" w14:textId="08F04BA4" w:rsidR="00DF7C8B" w:rsidRDefault="0006022D" w:rsidP="00155FF2">
      <w:pPr>
        <w:pStyle w:val="Heading2"/>
        <w:rPr>
          <w:rFonts w:eastAsia="Times New Roman"/>
          <w:lang w:eastAsia="en-GB"/>
        </w:rPr>
      </w:pPr>
      <w:bookmarkStart w:id="15" w:name="_Toc227572913"/>
      <w:r>
        <w:rPr>
          <w:rFonts w:eastAsia="Times New Roman"/>
          <w:lang w:eastAsia="en-GB"/>
        </w:rPr>
        <w:t>4</w:t>
      </w:r>
      <w:r w:rsidR="00155FF2">
        <w:rPr>
          <w:rFonts w:eastAsia="Times New Roman"/>
          <w:lang w:eastAsia="en-GB"/>
        </w:rPr>
        <w:t>.3 How stakeholders' feedback w</w:t>
      </w:r>
      <w:r w:rsidR="00DF7C8B" w:rsidRPr="00DF7C8B">
        <w:rPr>
          <w:rFonts w:eastAsia="Times New Roman"/>
          <w:lang w:eastAsia="en-GB"/>
        </w:rPr>
        <w:t>i</w:t>
      </w:r>
      <w:r w:rsidR="00155FF2">
        <w:rPr>
          <w:rFonts w:eastAsia="Times New Roman"/>
          <w:lang w:eastAsia="en-GB"/>
        </w:rPr>
        <w:t>ll be collected and r</w:t>
      </w:r>
      <w:r w:rsidR="00DF7C8B" w:rsidRPr="00DF7C8B">
        <w:rPr>
          <w:rFonts w:eastAsia="Times New Roman"/>
          <w:lang w:eastAsia="en-GB"/>
        </w:rPr>
        <w:t>eviewed</w:t>
      </w:r>
      <w:bookmarkEnd w:id="15"/>
    </w:p>
    <w:p w14:paraId="5177A52A" w14:textId="77777777" w:rsidR="00FA470C" w:rsidRPr="00FA470C" w:rsidRDefault="00FA470C" w:rsidP="00FA470C">
      <w:pPr>
        <w:rPr>
          <w:lang w:eastAsia="en-GB"/>
        </w:rPr>
      </w:pPr>
      <w:proofErr w:type="gramStart"/>
      <w:r w:rsidRPr="00FA470C">
        <w:rPr>
          <w:lang w:eastAsia="en-GB"/>
        </w:rPr>
        <w:t>In order to</w:t>
      </w:r>
      <w:proofErr w:type="gramEnd"/>
      <w:r w:rsidRPr="00FA470C">
        <w:rPr>
          <w:lang w:eastAsia="en-GB"/>
        </w:rPr>
        <w:t xml:space="preserve"> collect input, a variety of various approaches</w:t>
      </w:r>
      <w:r>
        <w:rPr>
          <w:lang w:eastAsia="en-GB"/>
        </w:rPr>
        <w:t xml:space="preserve"> will be used</w:t>
      </w:r>
      <w:r w:rsidRPr="00FA470C">
        <w:rPr>
          <w:lang w:eastAsia="en-GB"/>
        </w:rPr>
        <w:t>, some of which include, but are not limited to, the following: signed attendance sheets and remark cards during workshops; online survey submissions; logs from a dedicated project email and phone line; and official meeting minut</w:t>
      </w:r>
      <w:r>
        <w:rPr>
          <w:lang w:eastAsia="en-GB"/>
        </w:rPr>
        <w:t>es.</w:t>
      </w:r>
      <w:r w:rsidR="00E70BB7">
        <w:rPr>
          <w:lang w:eastAsia="en-GB"/>
        </w:rPr>
        <w:t xml:space="preserve"> Vinay and </w:t>
      </w:r>
      <w:proofErr w:type="spellStart"/>
      <w:r w:rsidR="00E70BB7">
        <w:rPr>
          <w:lang w:eastAsia="en-GB"/>
        </w:rPr>
        <w:t>Parmashivaiah</w:t>
      </w:r>
      <w:proofErr w:type="spellEnd"/>
      <w:r w:rsidR="00E70BB7">
        <w:rPr>
          <w:lang w:eastAsia="en-GB"/>
        </w:rPr>
        <w:t xml:space="preserve"> (2020) explained that i</w:t>
      </w:r>
      <w:r w:rsidRPr="00FA470C">
        <w:rPr>
          <w:lang w:eastAsia="en-GB"/>
        </w:rPr>
        <w:t xml:space="preserve">t has been </w:t>
      </w:r>
      <w:r w:rsidRPr="00FA470C">
        <w:rPr>
          <w:lang w:eastAsia="en-GB"/>
        </w:rPr>
        <w:lastRenderedPageBreak/>
        <w:t xml:space="preserve">determined that one of the Community Liaison Officers (CLO) who has been selected for this </w:t>
      </w:r>
      <w:proofErr w:type="gramStart"/>
      <w:r w:rsidRPr="00FA470C">
        <w:rPr>
          <w:lang w:eastAsia="en-GB"/>
        </w:rPr>
        <w:t>particular reason</w:t>
      </w:r>
      <w:proofErr w:type="gramEnd"/>
      <w:r w:rsidRPr="00FA470C">
        <w:rPr>
          <w:lang w:eastAsia="en-GB"/>
        </w:rPr>
        <w:t xml:space="preserve"> would </w:t>
      </w:r>
      <w:proofErr w:type="gramStart"/>
      <w:r w:rsidRPr="00FA470C">
        <w:rPr>
          <w:lang w:eastAsia="en-GB"/>
        </w:rPr>
        <w:t>be in charge of</w:t>
      </w:r>
      <w:proofErr w:type="gramEnd"/>
      <w:r w:rsidRPr="00FA470C">
        <w:rPr>
          <w:lang w:eastAsia="en-GB"/>
        </w:rPr>
        <w:t xml:space="preserve"> recording input in a centralised system. This decision was made after di</w:t>
      </w:r>
      <w:r>
        <w:rPr>
          <w:lang w:eastAsia="en-GB"/>
        </w:rPr>
        <w:t xml:space="preserve">scussions and deliberations. </w:t>
      </w:r>
      <w:r w:rsidRPr="00FA470C">
        <w:rPr>
          <w:lang w:eastAsia="en-GB"/>
        </w:rPr>
        <w:t xml:space="preserve">On a weekly basis, the team that is working on the project will conduct a review of the input, and </w:t>
      </w:r>
      <w:proofErr w:type="gramStart"/>
      <w:r w:rsidRPr="00FA470C">
        <w:rPr>
          <w:lang w:eastAsia="en-GB"/>
        </w:rPr>
        <w:t>on a monthly basis</w:t>
      </w:r>
      <w:proofErr w:type="gramEnd"/>
      <w:r w:rsidRPr="00FA470C">
        <w:rPr>
          <w:lang w:eastAsia="en-GB"/>
        </w:rPr>
        <w:t>, they will submit a summary to the liaison person who is work</w:t>
      </w:r>
      <w:r>
        <w:rPr>
          <w:lang w:eastAsia="en-GB"/>
        </w:rPr>
        <w:t xml:space="preserve">ing with the local government. </w:t>
      </w:r>
      <w:r w:rsidRPr="00FA470C">
        <w:rPr>
          <w:lang w:eastAsia="en-GB"/>
        </w:rPr>
        <w:t xml:space="preserve">The occurrence of </w:t>
      </w:r>
      <w:proofErr w:type="gramStart"/>
      <w:r w:rsidRPr="00FA470C">
        <w:rPr>
          <w:lang w:eastAsia="en-GB"/>
        </w:rPr>
        <w:t>both of these</w:t>
      </w:r>
      <w:proofErr w:type="gramEnd"/>
      <w:r w:rsidRPr="00FA470C">
        <w:rPr>
          <w:lang w:eastAsia="en-GB"/>
        </w:rPr>
        <w:t xml:space="preserve"> actions is </w:t>
      </w:r>
      <w:r>
        <w:rPr>
          <w:lang w:eastAsia="en-GB"/>
        </w:rPr>
        <w:t xml:space="preserve">guaranteed. </w:t>
      </w:r>
      <w:r w:rsidRPr="00FA470C">
        <w:rPr>
          <w:lang w:eastAsia="en-GB"/>
        </w:rPr>
        <w:t>During the process of review, the input will be categorised into themes (such as accessibility challenges, facility needs, and noise concerns), and the possible consequences of these themes on the parameters of the project, including its scope, budget,</w:t>
      </w:r>
      <w:r w:rsidR="00E70BB7">
        <w:rPr>
          <w:lang w:eastAsia="en-GB"/>
        </w:rPr>
        <w:t xml:space="preserve"> and schedule, will be studied (Johnson et al., 2023). </w:t>
      </w:r>
      <w:r w:rsidRPr="00FA470C">
        <w:rPr>
          <w:lang w:eastAsia="en-GB"/>
        </w:rPr>
        <w:t>During this process, the input will be categorised into themes.   It is the purpose of this activity to satisfy the standards that are outline</w:t>
      </w:r>
      <w:r>
        <w:rPr>
          <w:lang w:eastAsia="en-GB"/>
        </w:rPr>
        <w:t xml:space="preserve">d in the review procedure. </w:t>
      </w:r>
      <w:r w:rsidRPr="00FA470C">
        <w:rPr>
          <w:lang w:eastAsia="en-GB"/>
        </w:rPr>
        <w:t xml:space="preserve">A formal response will be requested from the person who is engaging </w:t>
      </w:r>
      <w:proofErr w:type="gramStart"/>
      <w:r w:rsidRPr="00FA470C">
        <w:rPr>
          <w:lang w:eastAsia="en-GB"/>
        </w:rPr>
        <w:t>in order to</w:t>
      </w:r>
      <w:proofErr w:type="gramEnd"/>
      <w:r w:rsidRPr="00FA470C">
        <w:rPr>
          <w:lang w:eastAsia="en-GB"/>
        </w:rPr>
        <w:t xml:space="preserve"> respond to input that</w:t>
      </w:r>
      <w:r>
        <w:rPr>
          <w:lang w:eastAsia="en-GB"/>
        </w:rPr>
        <w:t xml:space="preserve"> </w:t>
      </w:r>
      <w:proofErr w:type="gramStart"/>
      <w:r>
        <w:rPr>
          <w:lang w:eastAsia="en-GB"/>
        </w:rPr>
        <w:t>has an effect on</w:t>
      </w:r>
      <w:proofErr w:type="gramEnd"/>
      <w:r>
        <w:rPr>
          <w:lang w:eastAsia="en-GB"/>
        </w:rPr>
        <w:t xml:space="preserve"> a decision. </w:t>
      </w:r>
      <w:r w:rsidRPr="00FA470C">
        <w:rPr>
          <w:lang w:eastAsia="en-GB"/>
        </w:rPr>
        <w:t>The significance of the main contributions that the stakeholders have made would be brought to the attention of the stakeholders via the presentation of the relevance of the feedback that was obtained.</w:t>
      </w:r>
    </w:p>
    <w:p w14:paraId="76081B30" w14:textId="62C006A6" w:rsidR="00DF7C8B" w:rsidRPr="00DF7C8B" w:rsidRDefault="0006022D" w:rsidP="00155FF2">
      <w:pPr>
        <w:pStyle w:val="Heading1"/>
        <w:rPr>
          <w:rFonts w:eastAsia="Times New Roman"/>
          <w:lang w:eastAsia="en-GB"/>
        </w:rPr>
      </w:pPr>
      <w:bookmarkStart w:id="16" w:name="_Toc227572914"/>
      <w:r>
        <w:rPr>
          <w:rFonts w:eastAsia="Times New Roman"/>
          <w:lang w:eastAsia="en-GB"/>
        </w:rPr>
        <w:t>5</w:t>
      </w:r>
      <w:r w:rsidR="00155FF2">
        <w:rPr>
          <w:rFonts w:eastAsia="Times New Roman"/>
          <w:lang w:eastAsia="en-GB"/>
        </w:rPr>
        <w:t>.0</w:t>
      </w:r>
      <w:r w:rsidR="00DF7C8B" w:rsidRPr="00DF7C8B">
        <w:rPr>
          <w:rFonts w:eastAsia="Times New Roman"/>
          <w:lang w:eastAsia="en-GB"/>
        </w:rPr>
        <w:t xml:space="preserve"> C</w:t>
      </w:r>
      <w:r w:rsidR="00155FF2">
        <w:rPr>
          <w:rFonts w:eastAsia="Times New Roman"/>
          <w:lang w:eastAsia="en-GB"/>
        </w:rPr>
        <w:t>onclusion and Reflection</w:t>
      </w:r>
      <w:bookmarkEnd w:id="16"/>
      <w:r w:rsidR="00155FF2">
        <w:rPr>
          <w:rFonts w:eastAsia="Times New Roman"/>
          <w:lang w:eastAsia="en-GB"/>
        </w:rPr>
        <w:t xml:space="preserve"> </w:t>
      </w:r>
    </w:p>
    <w:p w14:paraId="300805F6" w14:textId="5E0AA642" w:rsidR="00DF7C8B" w:rsidRDefault="0006022D" w:rsidP="00155FF2">
      <w:pPr>
        <w:pStyle w:val="Heading2"/>
        <w:rPr>
          <w:rFonts w:eastAsia="Times New Roman"/>
          <w:lang w:eastAsia="en-GB"/>
        </w:rPr>
      </w:pPr>
      <w:bookmarkStart w:id="17" w:name="_Toc227572915"/>
      <w:r>
        <w:rPr>
          <w:rFonts w:eastAsia="Times New Roman"/>
          <w:lang w:eastAsia="en-GB"/>
        </w:rPr>
        <w:t>5</w:t>
      </w:r>
      <w:r w:rsidR="00155FF2">
        <w:rPr>
          <w:rFonts w:eastAsia="Times New Roman"/>
          <w:lang w:eastAsia="en-GB"/>
        </w:rPr>
        <w:t xml:space="preserve">.1 </w:t>
      </w:r>
      <w:r w:rsidR="00DF7C8B" w:rsidRPr="00DF7C8B">
        <w:rPr>
          <w:rFonts w:eastAsia="Times New Roman"/>
          <w:lang w:eastAsia="en-GB"/>
        </w:rPr>
        <w:t>Conclusion</w:t>
      </w:r>
      <w:bookmarkEnd w:id="17"/>
    </w:p>
    <w:p w14:paraId="3ED97C38" w14:textId="77777777" w:rsidR="00983E09" w:rsidRPr="00983E09" w:rsidRDefault="00983E09" w:rsidP="00983E09">
      <w:pPr>
        <w:rPr>
          <w:lang w:eastAsia="en-GB"/>
        </w:rPr>
      </w:pPr>
      <w:r w:rsidRPr="00983E09">
        <w:rPr>
          <w:lang w:eastAsia="en-GB"/>
        </w:rPr>
        <w:t xml:space="preserve">For the aim of ensuring that projects will continue to exist throughout the course of time and </w:t>
      </w:r>
      <w:proofErr w:type="gramStart"/>
      <w:r w:rsidRPr="00983E09">
        <w:rPr>
          <w:lang w:eastAsia="en-GB"/>
        </w:rPr>
        <w:t>insuring</w:t>
      </w:r>
      <w:proofErr w:type="gramEnd"/>
      <w:r w:rsidRPr="00983E09">
        <w:rPr>
          <w:lang w:eastAsia="en-GB"/>
        </w:rPr>
        <w:t xml:space="preserve"> that they will be successful, it is essential to have engagement from stakeholders that is not ju</w:t>
      </w:r>
      <w:r w:rsidR="00E70BB7">
        <w:rPr>
          <w:lang w:eastAsia="en-GB"/>
        </w:rPr>
        <w:t>st effective but also efficient (Haberlein and Hovel, 2023).</w:t>
      </w:r>
      <w:r w:rsidRPr="00983E09">
        <w:rPr>
          <w:lang w:eastAsia="en-GB"/>
        </w:rPr>
        <w:t xml:space="preserve">  This is </w:t>
      </w:r>
      <w:proofErr w:type="gramStart"/>
      <w:r w:rsidRPr="00983E09">
        <w:rPr>
          <w:lang w:eastAsia="en-GB"/>
        </w:rPr>
        <w:t>due to the fact that</w:t>
      </w:r>
      <w:proofErr w:type="gramEnd"/>
      <w:r w:rsidRPr="00983E09">
        <w:rPr>
          <w:lang w:eastAsia="en-GB"/>
        </w:rPr>
        <w:t xml:space="preserve"> it is very necessary to have collaboration from stakeholders that is not just e</w:t>
      </w:r>
      <w:r>
        <w:rPr>
          <w:lang w:eastAsia="en-GB"/>
        </w:rPr>
        <w:t xml:space="preserve">ffective but also efficient. </w:t>
      </w:r>
      <w:r w:rsidRPr="00983E09">
        <w:rPr>
          <w:lang w:eastAsia="en-GB"/>
        </w:rPr>
        <w:t>The responsibility for the maintenance of the local infrastructure is interwoven into this concept, wh</w:t>
      </w:r>
      <w:r>
        <w:rPr>
          <w:lang w:eastAsia="en-GB"/>
        </w:rPr>
        <w:t xml:space="preserve">ich is why it is important. </w:t>
      </w:r>
      <w:r w:rsidRPr="00983E09">
        <w:rPr>
          <w:lang w:eastAsia="en-GB"/>
        </w:rPr>
        <w:t xml:space="preserve">This is </w:t>
      </w:r>
      <w:proofErr w:type="gramStart"/>
      <w:r w:rsidRPr="00983E09">
        <w:rPr>
          <w:lang w:eastAsia="en-GB"/>
        </w:rPr>
        <w:t>due to the fact that</w:t>
      </w:r>
      <w:proofErr w:type="gramEnd"/>
      <w:r w:rsidRPr="00983E09">
        <w:rPr>
          <w:lang w:eastAsia="en-GB"/>
        </w:rPr>
        <w:t xml:space="preserve"> it is quite important to obtain participation from a very large number of stakeholders for the project.  This is the reason why thing</w:t>
      </w:r>
      <w:r>
        <w:rPr>
          <w:lang w:eastAsia="en-GB"/>
        </w:rPr>
        <w:t xml:space="preserve">s are the way they are. </w:t>
      </w:r>
      <w:r w:rsidRPr="00983E09">
        <w:rPr>
          <w:lang w:eastAsia="en-GB"/>
        </w:rPr>
        <w:t>One project that exemplifies the use of strategic stakeholder management is the restoration project that was carried out at Harmony Community Park. This project demonstrates how the strategy was executed, which is an example of a project that displ</w:t>
      </w:r>
      <w:r w:rsidR="00E70BB7">
        <w:rPr>
          <w:lang w:eastAsia="en-GB"/>
        </w:rPr>
        <w:t xml:space="preserve">ays the usage of stakeholders (Haberlein and Hovel, 2023). </w:t>
      </w:r>
      <w:proofErr w:type="gramStart"/>
      <w:r w:rsidRPr="00983E09">
        <w:rPr>
          <w:lang w:eastAsia="en-GB"/>
        </w:rPr>
        <w:t>In order to</w:t>
      </w:r>
      <w:proofErr w:type="gramEnd"/>
      <w:r w:rsidRPr="00983E09">
        <w:rPr>
          <w:lang w:eastAsia="en-GB"/>
        </w:rPr>
        <w:t xml:space="preserve"> successfully complete this project, it was necessary to demonstrate how the proje</w:t>
      </w:r>
      <w:r>
        <w:rPr>
          <w:lang w:eastAsia="en-GB"/>
        </w:rPr>
        <w:t xml:space="preserve">ct was carried out. </w:t>
      </w:r>
      <w:r w:rsidRPr="00983E09">
        <w:rPr>
          <w:lang w:eastAsia="en-GB"/>
        </w:rPr>
        <w:t xml:space="preserve">Individualised communication, chances for ethical action, and identification are some of the components that comprise this program. Other components include identification.  </w:t>
      </w:r>
      <w:r w:rsidR="00E70BB7" w:rsidRPr="00983E09">
        <w:rPr>
          <w:lang w:eastAsia="en-GB"/>
        </w:rPr>
        <w:t>Knowledge</w:t>
      </w:r>
      <w:r w:rsidRPr="00983E09">
        <w:rPr>
          <w:lang w:eastAsia="en-GB"/>
        </w:rPr>
        <w:t xml:space="preserve"> of power and interests, possibilities for ethical action, and identification are four other components</w:t>
      </w:r>
      <w:r w:rsidR="00E70BB7">
        <w:rPr>
          <w:lang w:eastAsia="en-GB"/>
        </w:rPr>
        <w:t xml:space="preserve"> that fall under this category according to Haberlein and Hovel (2023). </w:t>
      </w:r>
      <w:r w:rsidRPr="00983E09">
        <w:rPr>
          <w:lang w:eastAsia="en-GB"/>
        </w:rPr>
        <w:t xml:space="preserve">There is also the option of participating in ethical activity, which is one of the aspects that might be </w:t>
      </w:r>
      <w:r w:rsidRPr="00983E09">
        <w:rPr>
          <w:lang w:eastAsia="en-GB"/>
        </w:rPr>
        <w:lastRenderedPageBreak/>
        <w:t>ta</w:t>
      </w:r>
      <w:r>
        <w:rPr>
          <w:lang w:eastAsia="en-GB"/>
        </w:rPr>
        <w:t xml:space="preserve">ken into consideration. </w:t>
      </w:r>
      <w:r w:rsidRPr="00983E09">
        <w:rPr>
          <w:lang w:eastAsia="en-GB"/>
        </w:rPr>
        <w:t xml:space="preserve">If the project is effectively managed and </w:t>
      </w:r>
      <w:proofErr w:type="gramStart"/>
      <w:r w:rsidRPr="00983E09">
        <w:rPr>
          <w:lang w:eastAsia="en-GB"/>
        </w:rPr>
        <w:t>takes into account</w:t>
      </w:r>
      <w:proofErr w:type="gramEnd"/>
      <w:r w:rsidRPr="00983E09">
        <w:rPr>
          <w:lang w:eastAsia="en-GB"/>
        </w:rPr>
        <w:t xml:space="preserve"> a broad variety of perspectives, it has the potential to increase support, reduce the likelihood of future disagreements, and create a facility that really serves the needs of the community. These are all outcomes that might be achieved if the project is well managed.   The success of </w:t>
      </w:r>
      <w:proofErr w:type="gramStart"/>
      <w:r w:rsidRPr="00983E09">
        <w:rPr>
          <w:lang w:eastAsia="en-GB"/>
        </w:rPr>
        <w:t>each and every</w:t>
      </w:r>
      <w:proofErr w:type="gramEnd"/>
      <w:r w:rsidRPr="00983E09">
        <w:rPr>
          <w:lang w:eastAsia="en-GB"/>
        </w:rPr>
        <w:t xml:space="preserve"> one of these goals is contingent upon the project being handl</w:t>
      </w:r>
      <w:r>
        <w:rPr>
          <w:lang w:eastAsia="en-GB"/>
        </w:rPr>
        <w:t xml:space="preserve">ed in an appropriate manner. </w:t>
      </w:r>
      <w:r w:rsidRPr="00983E09">
        <w:rPr>
          <w:lang w:eastAsia="en-GB"/>
        </w:rPr>
        <w:t xml:space="preserve">It is anticipated that the project will be effective in achieving these potential objectives to the extent that the management of the project is </w:t>
      </w:r>
      <w:r>
        <w:rPr>
          <w:lang w:eastAsia="en-GB"/>
        </w:rPr>
        <w:t>regard</w:t>
      </w:r>
      <w:r w:rsidR="00E70BB7">
        <w:rPr>
          <w:lang w:eastAsia="en-GB"/>
        </w:rPr>
        <w:t>ed to be successful explained by Haberlein and Hovel (2023).</w:t>
      </w:r>
      <w:r>
        <w:rPr>
          <w:lang w:eastAsia="en-GB"/>
        </w:rPr>
        <w:t xml:space="preserve"> </w:t>
      </w:r>
      <w:r w:rsidRPr="00983E09">
        <w:rPr>
          <w:lang w:eastAsia="en-GB"/>
        </w:rPr>
        <w:t>It is possible to achieve this purpose via the use of a variety of different strategies, which may be u</w:t>
      </w:r>
      <w:r>
        <w:rPr>
          <w:lang w:eastAsia="en-GB"/>
        </w:rPr>
        <w:t xml:space="preserve">tilised in various locations. </w:t>
      </w:r>
      <w:r w:rsidRPr="00983E09">
        <w:rPr>
          <w:lang w:eastAsia="en-GB"/>
        </w:rPr>
        <w:t xml:space="preserve">Two of the methods that are included in these approaches are the careful management of links and the incorporation of a variety of perspectives. </w:t>
      </w:r>
    </w:p>
    <w:p w14:paraId="387F3F9E" w14:textId="63E4EEDE" w:rsidR="00DF7C8B" w:rsidRPr="00DF7C8B" w:rsidRDefault="0006022D" w:rsidP="00155FF2">
      <w:pPr>
        <w:pStyle w:val="Heading2"/>
        <w:rPr>
          <w:rFonts w:eastAsia="Times New Roman"/>
          <w:lang w:eastAsia="en-GB"/>
        </w:rPr>
      </w:pPr>
      <w:bookmarkStart w:id="18" w:name="_Toc227572916"/>
      <w:r>
        <w:rPr>
          <w:rFonts w:eastAsia="Times New Roman"/>
          <w:lang w:eastAsia="en-GB"/>
        </w:rPr>
        <w:t>5</w:t>
      </w:r>
      <w:r w:rsidR="00155FF2">
        <w:rPr>
          <w:rFonts w:eastAsia="Times New Roman"/>
          <w:lang w:eastAsia="en-GB"/>
        </w:rPr>
        <w:t xml:space="preserve">.2 </w:t>
      </w:r>
      <w:r w:rsidR="00DF7C8B" w:rsidRPr="00DF7C8B">
        <w:rPr>
          <w:rFonts w:eastAsia="Times New Roman"/>
          <w:lang w:eastAsia="en-GB"/>
        </w:rPr>
        <w:t>Reflection</w:t>
      </w:r>
      <w:bookmarkEnd w:id="18"/>
    </w:p>
    <w:p w14:paraId="04B870FC" w14:textId="77777777" w:rsidR="00983E09" w:rsidRDefault="00664AE6" w:rsidP="00155FF2">
      <w:pPr>
        <w:pStyle w:val="NoSpacing"/>
        <w:spacing w:line="360" w:lineRule="auto"/>
        <w:jc w:val="both"/>
        <w:rPr>
          <w:lang w:eastAsia="en-GB"/>
        </w:rPr>
      </w:pPr>
      <w:r w:rsidRPr="00664AE6">
        <w:rPr>
          <w:lang w:eastAsia="en-GB"/>
        </w:rPr>
        <w:t xml:space="preserve">The benefits of communication that is not just continuous but also reciprocal become </w:t>
      </w:r>
      <w:proofErr w:type="gramStart"/>
      <w:r w:rsidRPr="00664AE6">
        <w:rPr>
          <w:lang w:eastAsia="en-GB"/>
        </w:rPr>
        <w:t>more and more</w:t>
      </w:r>
      <w:proofErr w:type="gramEnd"/>
      <w:r w:rsidRPr="00664AE6">
        <w:rPr>
          <w:lang w:eastAsia="en-GB"/>
        </w:rPr>
        <w:t xml:space="preserve"> obvious as one goes through the process of reflecting on the process from beginning to end.  </w:t>
      </w:r>
      <w:proofErr w:type="gramStart"/>
      <w:r w:rsidRPr="00664AE6">
        <w:rPr>
          <w:lang w:eastAsia="en-GB"/>
        </w:rPr>
        <w:t>In order to</w:t>
      </w:r>
      <w:proofErr w:type="gramEnd"/>
      <w:r w:rsidRPr="00664AE6">
        <w:rPr>
          <w:lang w:eastAsia="en-GB"/>
        </w:rPr>
        <w:t xml:space="preserve"> accomplish the goal of establishing the appropriate interaction tone, it was important to do actions such as identification and analysis in a timely manner. These activities were ess</w:t>
      </w:r>
      <w:r w:rsidR="00280CB5">
        <w:rPr>
          <w:lang w:eastAsia="en-GB"/>
        </w:rPr>
        <w:t xml:space="preserve">ential since they were needed. </w:t>
      </w:r>
      <w:r w:rsidRPr="00664AE6">
        <w:rPr>
          <w:lang w:eastAsia="en-GB"/>
        </w:rPr>
        <w:t>Through the employment of the power/interest grid as a tool throughout the process, it was possible to successfully achieve both the effective prioritisation of efforts and the impr</w:t>
      </w:r>
      <w:r w:rsidR="00280CB5">
        <w:rPr>
          <w:lang w:eastAsia="en-GB"/>
        </w:rPr>
        <w:t>ovement of resource allocation (Johnson et al., 2023).</w:t>
      </w:r>
      <w:r w:rsidRPr="00664AE6">
        <w:rPr>
          <w:lang w:eastAsia="en-GB"/>
        </w:rPr>
        <w:t xml:space="preserve"> One of the most significant insights that may be gained is the possibility that the power and interests of stakeholders may shift over the course of time. This is one of the most crucial realisations that can be made.  To put it simply, this is one of the most important realities that can be created.  </w:t>
      </w:r>
      <w:proofErr w:type="gramStart"/>
      <w:r w:rsidRPr="00664AE6">
        <w:rPr>
          <w:lang w:eastAsia="en-GB"/>
        </w:rPr>
        <w:t>As a consequence of</w:t>
      </w:r>
      <w:proofErr w:type="gramEnd"/>
      <w:r w:rsidRPr="00664AE6">
        <w:rPr>
          <w:lang w:eastAsia="en-GB"/>
        </w:rPr>
        <w:t xml:space="preserve"> this, the engagement strategy </w:t>
      </w:r>
      <w:proofErr w:type="gramStart"/>
      <w:r w:rsidRPr="00664AE6">
        <w:rPr>
          <w:lang w:eastAsia="en-GB"/>
        </w:rPr>
        <w:t>has to</w:t>
      </w:r>
      <w:proofErr w:type="gramEnd"/>
      <w:r w:rsidRPr="00664AE6">
        <w:rPr>
          <w:lang w:eastAsia="en-GB"/>
        </w:rPr>
        <w:t xml:space="preserve"> be a living document that may be subject to p</w:t>
      </w:r>
      <w:r w:rsidR="00280CB5">
        <w:rPr>
          <w:lang w:eastAsia="en-GB"/>
        </w:rPr>
        <w:t xml:space="preserve">eriodic evaluations and updates (Hubbart, 2024). </w:t>
      </w:r>
      <w:r w:rsidRPr="00664AE6">
        <w:rPr>
          <w:lang w:eastAsia="en-GB"/>
        </w:rPr>
        <w:t xml:space="preserve">The reason for this is due to the situation that was explained before.  Being sensitive and inclusive is necessary </w:t>
      </w:r>
      <w:proofErr w:type="gramStart"/>
      <w:r w:rsidRPr="00664AE6">
        <w:rPr>
          <w:lang w:eastAsia="en-GB"/>
        </w:rPr>
        <w:t>in order to</w:t>
      </w:r>
      <w:proofErr w:type="gramEnd"/>
      <w:r w:rsidRPr="00664AE6">
        <w:rPr>
          <w:lang w:eastAsia="en-GB"/>
        </w:rPr>
        <w:t xml:space="preserve"> build trust, which is crucial for the ownership of the project and its sustainable profitability over the long term. The ethical difficulties brought to light the need of being sensitive and inclusive </w:t>
      </w:r>
      <w:proofErr w:type="gramStart"/>
      <w:r w:rsidRPr="00664AE6">
        <w:rPr>
          <w:lang w:eastAsia="en-GB"/>
        </w:rPr>
        <w:t>in order to</w:t>
      </w:r>
      <w:proofErr w:type="gramEnd"/>
      <w:r w:rsidRPr="00664AE6">
        <w:rPr>
          <w:lang w:eastAsia="en-GB"/>
        </w:rPr>
        <w:t xml:space="preserve"> develop trust.  If we want this effort to be successful, t</w:t>
      </w:r>
      <w:r w:rsidR="00280CB5">
        <w:rPr>
          <w:lang w:eastAsia="en-GB"/>
        </w:rPr>
        <w:t xml:space="preserve">rust is </w:t>
      </w:r>
      <w:proofErr w:type="gramStart"/>
      <w:r w:rsidR="00280CB5">
        <w:rPr>
          <w:lang w:eastAsia="en-GB"/>
        </w:rPr>
        <w:t>absolutely necessary</w:t>
      </w:r>
      <w:proofErr w:type="gramEnd"/>
      <w:r w:rsidR="00280CB5">
        <w:rPr>
          <w:lang w:eastAsia="en-GB"/>
        </w:rPr>
        <w:t xml:space="preserve">. </w:t>
      </w:r>
      <w:r w:rsidRPr="00664AE6">
        <w:rPr>
          <w:lang w:eastAsia="en-GB"/>
        </w:rPr>
        <w:t xml:space="preserve">This is a crucial need that must be met </w:t>
      </w:r>
      <w:proofErr w:type="gramStart"/>
      <w:r w:rsidRPr="00664AE6">
        <w:rPr>
          <w:lang w:eastAsia="en-GB"/>
        </w:rPr>
        <w:t>in order to</w:t>
      </w:r>
      <w:proofErr w:type="gramEnd"/>
      <w:r w:rsidRPr="00664AE6">
        <w:rPr>
          <w:lang w:eastAsia="en-GB"/>
        </w:rPr>
        <w:t xml:space="preserve"> build trust.  Even a well-intentioned endeavour, such as the construction of a new public park, is likely to encounter significant opposition from the community if there is not a comprehensive, ethical, and </w:t>
      </w:r>
      <w:r w:rsidR="00280CB5" w:rsidRPr="00664AE6">
        <w:rPr>
          <w:lang w:eastAsia="en-GB"/>
        </w:rPr>
        <w:t>on-going</w:t>
      </w:r>
      <w:r w:rsidRPr="00664AE6">
        <w:rPr>
          <w:lang w:eastAsia="en-GB"/>
        </w:rPr>
        <w:t xml:space="preserve"> engagement plan in place. This means that the project may not be able to realise its full potential.  Specifically, this is </w:t>
      </w:r>
      <w:proofErr w:type="gramStart"/>
      <w:r w:rsidRPr="00664AE6">
        <w:rPr>
          <w:lang w:eastAsia="en-GB"/>
        </w:rPr>
        <w:t>due to the fact that</w:t>
      </w:r>
      <w:proofErr w:type="gramEnd"/>
      <w:r w:rsidRPr="00664AE6">
        <w:rPr>
          <w:lang w:eastAsia="en-GB"/>
        </w:rPr>
        <w:t xml:space="preserve"> the community is not necessarily involved i</w:t>
      </w:r>
      <w:r>
        <w:rPr>
          <w:lang w:eastAsia="en-GB"/>
        </w:rPr>
        <w:t xml:space="preserve">n </w:t>
      </w:r>
      <w:r>
        <w:rPr>
          <w:lang w:eastAsia="en-GB"/>
        </w:rPr>
        <w:lastRenderedPageBreak/>
        <w:t xml:space="preserve">the process of the project. </w:t>
      </w:r>
      <w:r w:rsidRPr="00664AE6">
        <w:rPr>
          <w:lang w:eastAsia="en-GB"/>
        </w:rPr>
        <w:t>The reason for this is because the community is not actively engaged in the process where it is being carried out.</w:t>
      </w:r>
    </w:p>
    <w:p w14:paraId="32D32C32" w14:textId="77777777" w:rsidR="00DF7C8B" w:rsidRDefault="004C755F" w:rsidP="00983E09">
      <w:pPr>
        <w:pStyle w:val="Heading1"/>
        <w:rPr>
          <w:lang w:eastAsia="en-GB"/>
        </w:rPr>
      </w:pPr>
      <w:bookmarkStart w:id="19" w:name="_Toc227572917"/>
      <w:r>
        <w:rPr>
          <w:lang w:eastAsia="en-GB"/>
        </w:rPr>
        <w:t>References</w:t>
      </w:r>
      <w:bookmarkEnd w:id="19"/>
      <w:r>
        <w:rPr>
          <w:lang w:eastAsia="en-GB"/>
        </w:rPr>
        <w:t xml:space="preserve"> </w:t>
      </w:r>
    </w:p>
    <w:p w14:paraId="5A3C8B57" w14:textId="62A958E6" w:rsidR="00BE5D63" w:rsidRDefault="00BE5D63" w:rsidP="00004BE7">
      <w:r w:rsidRPr="00E164C6">
        <w:t xml:space="preserve">Alanzi, S., </w:t>
      </w:r>
      <w:r>
        <w:t>(</w:t>
      </w:r>
      <w:r w:rsidRPr="00E164C6">
        <w:t>2018</w:t>
      </w:r>
      <w:r>
        <w:t>)</w:t>
      </w:r>
      <w:r w:rsidRPr="00E164C6">
        <w:t xml:space="preserve">. PESTEL analysis. </w:t>
      </w:r>
      <w:r w:rsidRPr="00E164C6">
        <w:rPr>
          <w:i/>
        </w:rPr>
        <w:t>Project Management,</w:t>
      </w:r>
      <w:r w:rsidRPr="00E164C6">
        <w:t xml:space="preserve"> </w:t>
      </w:r>
      <w:r>
        <w:t xml:space="preserve">Vol. </w:t>
      </w:r>
      <w:r w:rsidRPr="00E164C6">
        <w:t>1.</w:t>
      </w:r>
    </w:p>
    <w:p w14:paraId="6A5339ED" w14:textId="48D97F75" w:rsidR="00004BE7" w:rsidRDefault="00004BE7" w:rsidP="00004BE7">
      <w:pPr>
        <w:rPr>
          <w:lang w:eastAsia="en-GB"/>
        </w:rPr>
      </w:pPr>
      <w:r>
        <w:rPr>
          <w:lang w:eastAsia="en-GB"/>
        </w:rPr>
        <w:t xml:space="preserve">Chirwa, M. and </w:t>
      </w:r>
      <w:proofErr w:type="spellStart"/>
      <w:r>
        <w:rPr>
          <w:lang w:eastAsia="en-GB"/>
        </w:rPr>
        <w:t>Boikanyo</w:t>
      </w:r>
      <w:proofErr w:type="spellEnd"/>
      <w:r>
        <w:rPr>
          <w:lang w:eastAsia="en-GB"/>
        </w:rPr>
        <w:t>, D. (2022)</w:t>
      </w:r>
      <w:r w:rsidRPr="00004BE7">
        <w:rPr>
          <w:lang w:eastAsia="en-GB"/>
        </w:rPr>
        <w:t xml:space="preserve"> The role of effective communication in suc</w:t>
      </w:r>
      <w:r>
        <w:rPr>
          <w:lang w:eastAsia="en-GB"/>
        </w:rPr>
        <w:t xml:space="preserve">cessful strategy implementation, </w:t>
      </w:r>
      <w:r w:rsidRPr="00004BE7">
        <w:rPr>
          <w:i/>
          <w:lang w:eastAsia="en-GB"/>
        </w:rPr>
        <w:t xml:space="preserve">Acta </w:t>
      </w:r>
      <w:proofErr w:type="spellStart"/>
      <w:r w:rsidRPr="00004BE7">
        <w:rPr>
          <w:i/>
          <w:lang w:eastAsia="en-GB"/>
        </w:rPr>
        <w:t>Commercii</w:t>
      </w:r>
      <w:proofErr w:type="spellEnd"/>
      <w:r>
        <w:rPr>
          <w:lang w:eastAsia="en-GB"/>
        </w:rPr>
        <w:t>, Vol.</w:t>
      </w:r>
      <w:r w:rsidRPr="00004BE7">
        <w:rPr>
          <w:lang w:eastAsia="en-GB"/>
        </w:rPr>
        <w:t xml:space="preserve"> 22. </w:t>
      </w:r>
    </w:p>
    <w:p w14:paraId="5AFB930E" w14:textId="57F3F0A8" w:rsidR="00801B3A" w:rsidRDefault="00801B3A" w:rsidP="00004BE7">
      <w:r>
        <w:t>Gu</w:t>
      </w:r>
      <w:r w:rsidRPr="00E164C6">
        <w:t xml:space="preserve">rel, E. and Tat, M., </w:t>
      </w:r>
      <w:r>
        <w:t>(</w:t>
      </w:r>
      <w:r w:rsidRPr="00E164C6">
        <w:t>2017</w:t>
      </w:r>
      <w:r>
        <w:t>)</w:t>
      </w:r>
      <w:r w:rsidRPr="00E164C6">
        <w:t xml:space="preserve">. SWOT analysis: A theoretical review. </w:t>
      </w:r>
      <w:r w:rsidRPr="00E164C6">
        <w:rPr>
          <w:i/>
        </w:rPr>
        <w:t>Journal of International Social Research,</w:t>
      </w:r>
      <w:r w:rsidRPr="00E164C6">
        <w:t xml:space="preserve"> </w:t>
      </w:r>
      <w:r>
        <w:t xml:space="preserve">Vol. </w:t>
      </w:r>
      <w:r w:rsidRPr="00E164C6">
        <w:t>10(51).</w:t>
      </w:r>
    </w:p>
    <w:p w14:paraId="15E2290B" w14:textId="77777777" w:rsidR="00E70BB7" w:rsidRPr="00004BE7" w:rsidRDefault="00E70BB7" w:rsidP="00004BE7">
      <w:pPr>
        <w:rPr>
          <w:lang w:eastAsia="en-GB"/>
        </w:rPr>
      </w:pPr>
      <w:r>
        <w:rPr>
          <w:lang w:eastAsia="en-GB"/>
        </w:rPr>
        <w:t xml:space="preserve">Haberlein, L. and Hovel, P. (2023) </w:t>
      </w:r>
      <w:r w:rsidR="00280CB5" w:rsidRPr="00280CB5">
        <w:rPr>
          <w:i/>
          <w:lang w:eastAsia="en-GB"/>
        </w:rPr>
        <w:t>Ethics and Responsible Research and Innovation in Practice.</w:t>
      </w:r>
      <w:r w:rsidR="00280CB5">
        <w:rPr>
          <w:lang w:eastAsia="en-GB"/>
        </w:rPr>
        <w:t xml:space="preserve"> 1</w:t>
      </w:r>
      <w:r w:rsidR="00280CB5" w:rsidRPr="00280CB5">
        <w:rPr>
          <w:vertAlign w:val="superscript"/>
          <w:lang w:eastAsia="en-GB"/>
        </w:rPr>
        <w:t>st</w:t>
      </w:r>
      <w:r w:rsidR="00280CB5">
        <w:rPr>
          <w:lang w:eastAsia="en-GB"/>
        </w:rPr>
        <w:t xml:space="preserve"> Ed. New York: Springer. </w:t>
      </w:r>
    </w:p>
    <w:p w14:paraId="204D4CB6" w14:textId="77777777" w:rsidR="00983E09" w:rsidRDefault="00B05E54" w:rsidP="00983E09">
      <w:pPr>
        <w:rPr>
          <w:lang w:eastAsia="en-GB"/>
        </w:rPr>
      </w:pPr>
      <w:r>
        <w:rPr>
          <w:lang w:eastAsia="en-GB"/>
        </w:rPr>
        <w:t xml:space="preserve">Hubbart, J. A. (2024) </w:t>
      </w:r>
      <w:r w:rsidRPr="00B05E54">
        <w:rPr>
          <w:lang w:eastAsia="en-GB"/>
        </w:rPr>
        <w:t>The Importance of Stakeholder Engagement Across Market Domains</w:t>
      </w:r>
      <w:r>
        <w:rPr>
          <w:lang w:eastAsia="en-GB"/>
        </w:rPr>
        <w:t xml:space="preserve">, </w:t>
      </w:r>
      <w:r w:rsidRPr="00B05E54">
        <w:rPr>
          <w:i/>
          <w:lang w:eastAsia="en-GB"/>
        </w:rPr>
        <w:t>Journal of Global Entrepreneurial Management</w:t>
      </w:r>
      <w:r>
        <w:rPr>
          <w:lang w:eastAsia="en-GB"/>
        </w:rPr>
        <w:t>, Vol. 2 (1), pp: 1-7.</w:t>
      </w:r>
    </w:p>
    <w:p w14:paraId="5084A10E" w14:textId="77777777" w:rsidR="00E70BB7" w:rsidRDefault="00E70BB7" w:rsidP="00983E09">
      <w:pPr>
        <w:rPr>
          <w:lang w:eastAsia="en-GB"/>
        </w:rPr>
      </w:pPr>
      <w:r>
        <w:rPr>
          <w:lang w:eastAsia="en-GB"/>
        </w:rPr>
        <w:t xml:space="preserve">Johnson, E.; Possemato, K.; </w:t>
      </w:r>
      <w:proofErr w:type="spellStart"/>
      <w:r>
        <w:rPr>
          <w:lang w:eastAsia="en-GB"/>
        </w:rPr>
        <w:t>Chinman</w:t>
      </w:r>
      <w:proofErr w:type="spellEnd"/>
      <w:r>
        <w:rPr>
          <w:lang w:eastAsia="en-GB"/>
        </w:rPr>
        <w:t>, M.; True, G.; Hedges, J.; Hampton, B.; Edelman, E. and Maisto, S. (2023)</w:t>
      </w:r>
      <w:r w:rsidRPr="00E70BB7">
        <w:rPr>
          <w:lang w:eastAsia="en-GB"/>
        </w:rPr>
        <w:t xml:space="preserve"> Integrating stakeholder feedback into the design of a peer-delivered primary care wellness pro</w:t>
      </w:r>
      <w:r>
        <w:rPr>
          <w:lang w:eastAsia="en-GB"/>
        </w:rPr>
        <w:t xml:space="preserve">gram: A rapid qualitative study, </w:t>
      </w:r>
      <w:r w:rsidRPr="00E70BB7">
        <w:rPr>
          <w:i/>
          <w:lang w:eastAsia="en-GB"/>
        </w:rPr>
        <w:t>BMC Health Services Research</w:t>
      </w:r>
      <w:r>
        <w:rPr>
          <w:lang w:eastAsia="en-GB"/>
        </w:rPr>
        <w:t>, Vol.</w:t>
      </w:r>
      <w:r w:rsidRPr="00E70BB7">
        <w:rPr>
          <w:lang w:eastAsia="en-GB"/>
        </w:rPr>
        <w:t xml:space="preserve"> 23. </w:t>
      </w:r>
    </w:p>
    <w:p w14:paraId="0B23861B" w14:textId="77777777" w:rsidR="00B05E54" w:rsidRDefault="00B05E54" w:rsidP="00983E09">
      <w:pPr>
        <w:rPr>
          <w:lang w:eastAsia="en-GB"/>
        </w:rPr>
      </w:pPr>
      <w:r>
        <w:rPr>
          <w:lang w:eastAsia="en-GB"/>
        </w:rPr>
        <w:t>Kivits, R. and Sawang, S. (2021)</w:t>
      </w:r>
      <w:r w:rsidRPr="00B05E54">
        <w:rPr>
          <w:lang w:eastAsia="en-GB"/>
        </w:rPr>
        <w:t xml:space="preserve"> </w:t>
      </w:r>
      <w:r w:rsidRPr="00B05E54">
        <w:rPr>
          <w:i/>
          <w:lang w:eastAsia="en-GB"/>
        </w:rPr>
        <w:t>The Dynamism of Stakeholder Engagement</w:t>
      </w:r>
      <w:r>
        <w:rPr>
          <w:lang w:eastAsia="en-GB"/>
        </w:rPr>
        <w:t>. 1</w:t>
      </w:r>
      <w:r w:rsidRPr="00B05E54">
        <w:rPr>
          <w:vertAlign w:val="superscript"/>
          <w:lang w:eastAsia="en-GB"/>
        </w:rPr>
        <w:t>st</w:t>
      </w:r>
      <w:r>
        <w:rPr>
          <w:lang w:eastAsia="en-GB"/>
        </w:rPr>
        <w:t xml:space="preserve"> Ed. New York: Springer. </w:t>
      </w:r>
    </w:p>
    <w:p w14:paraId="6CDC827D" w14:textId="77777777" w:rsidR="00004BE7" w:rsidRDefault="00004BE7" w:rsidP="00983E09">
      <w:pPr>
        <w:rPr>
          <w:lang w:eastAsia="en-GB"/>
        </w:rPr>
      </w:pPr>
      <w:proofErr w:type="spellStart"/>
      <w:r>
        <w:rPr>
          <w:lang w:eastAsia="en-GB"/>
        </w:rPr>
        <w:t>Koilakonda</w:t>
      </w:r>
      <w:proofErr w:type="spellEnd"/>
      <w:r>
        <w:rPr>
          <w:lang w:eastAsia="en-GB"/>
        </w:rPr>
        <w:t>, R. R. (2023)</w:t>
      </w:r>
      <w:r w:rsidRPr="00004BE7">
        <w:rPr>
          <w:lang w:eastAsia="en-GB"/>
        </w:rPr>
        <w:t xml:space="preserve"> Effe</w:t>
      </w:r>
      <w:r>
        <w:rPr>
          <w:lang w:eastAsia="en-GB"/>
        </w:rPr>
        <w:t>ctive Communication Strategies f</w:t>
      </w:r>
      <w:r w:rsidRPr="00004BE7">
        <w:rPr>
          <w:lang w:eastAsia="en-GB"/>
        </w:rPr>
        <w:t>or Stakeholder Engagement</w:t>
      </w:r>
      <w:r>
        <w:rPr>
          <w:lang w:eastAsia="en-GB"/>
        </w:rPr>
        <w:t xml:space="preserve">, </w:t>
      </w:r>
      <w:r w:rsidRPr="00004BE7">
        <w:rPr>
          <w:i/>
          <w:lang w:eastAsia="en-GB"/>
        </w:rPr>
        <w:t>International Journal of Core Engineering and Management,</w:t>
      </w:r>
      <w:r>
        <w:rPr>
          <w:lang w:eastAsia="en-GB"/>
        </w:rPr>
        <w:t xml:space="preserve"> Vol. 7 (8), pp: 1-12.</w:t>
      </w:r>
      <w:r w:rsidRPr="00004BE7">
        <w:rPr>
          <w:lang w:eastAsia="en-GB"/>
        </w:rPr>
        <w:t xml:space="preserve"> </w:t>
      </w:r>
    </w:p>
    <w:p w14:paraId="6286D697" w14:textId="77777777" w:rsidR="00B05E54" w:rsidRDefault="00B05E54" w:rsidP="00B05E54">
      <w:pPr>
        <w:rPr>
          <w:lang w:eastAsia="en-GB"/>
        </w:rPr>
      </w:pPr>
      <w:r>
        <w:rPr>
          <w:shd w:val="clear" w:color="auto" w:fill="FFFFFF"/>
        </w:rPr>
        <w:t>Kujala, J.; Sachs, S.; Leinonen, H.; Heikkinen, A. and Laude, D. (2022) Stakeholder Engagement: Past, Present, and Future, </w:t>
      </w:r>
      <w:r>
        <w:rPr>
          <w:i/>
          <w:iCs/>
          <w:shd w:val="clear" w:color="auto" w:fill="FFFFFF"/>
        </w:rPr>
        <w:t>Business &amp; Society</w:t>
      </w:r>
      <w:r>
        <w:rPr>
          <w:shd w:val="clear" w:color="auto" w:fill="FFFFFF"/>
        </w:rPr>
        <w:t xml:space="preserve">, Vol. </w:t>
      </w:r>
      <w:r w:rsidRPr="00B05E54">
        <w:t>61</w:t>
      </w:r>
      <w:r>
        <w:t xml:space="preserve"> </w:t>
      </w:r>
      <w:r w:rsidRPr="00B05E54">
        <w:t>(5),</w:t>
      </w:r>
      <w:r>
        <w:rPr>
          <w:shd w:val="clear" w:color="auto" w:fill="FFFFFF"/>
        </w:rPr>
        <w:t xml:space="preserve"> pp: 1136-1196.</w:t>
      </w:r>
    </w:p>
    <w:p w14:paraId="69E34F52" w14:textId="77777777" w:rsidR="00B05E54" w:rsidRDefault="00B05E54" w:rsidP="00983E09">
      <w:pPr>
        <w:rPr>
          <w:lang w:eastAsia="en-GB"/>
        </w:rPr>
      </w:pPr>
      <w:proofErr w:type="spellStart"/>
      <w:r>
        <w:rPr>
          <w:lang w:eastAsia="en-GB"/>
        </w:rPr>
        <w:t>Motuapuaka</w:t>
      </w:r>
      <w:proofErr w:type="spellEnd"/>
      <w:r>
        <w:rPr>
          <w:lang w:eastAsia="en-GB"/>
        </w:rPr>
        <w:t xml:space="preserve">, M.; Whitlock, E.; Kato, E.; Uhl, S.; Belinson, S.; Chang, C.; </w:t>
      </w:r>
      <w:proofErr w:type="spellStart"/>
      <w:r>
        <w:rPr>
          <w:lang w:eastAsia="en-GB"/>
        </w:rPr>
        <w:t>Hoomans</w:t>
      </w:r>
      <w:proofErr w:type="spellEnd"/>
      <w:r>
        <w:rPr>
          <w:lang w:eastAsia="en-GB"/>
        </w:rPr>
        <w:t xml:space="preserve">, T.; Meltzer, D.; Noorani, H.; Robinson, K.; </w:t>
      </w:r>
      <w:r w:rsidRPr="00B05E54">
        <w:rPr>
          <w:lang w:eastAsia="en-GB"/>
        </w:rPr>
        <w:t>Ande</w:t>
      </w:r>
      <w:r>
        <w:rPr>
          <w:lang w:eastAsia="en-GB"/>
        </w:rPr>
        <w:t>rson, J.; Paynter, R.; Guise, J. and Cottrell, E. (2015)</w:t>
      </w:r>
      <w:r w:rsidRPr="00B05E54">
        <w:rPr>
          <w:lang w:eastAsia="en-GB"/>
        </w:rPr>
        <w:t xml:space="preserve"> Defining the benefits and challenges of stakeholder e</w:t>
      </w:r>
      <w:r>
        <w:rPr>
          <w:lang w:eastAsia="en-GB"/>
        </w:rPr>
        <w:t>ngagement in systematic reviews,</w:t>
      </w:r>
      <w:r w:rsidRPr="00B05E54">
        <w:rPr>
          <w:lang w:eastAsia="en-GB"/>
        </w:rPr>
        <w:t xml:space="preserve"> Com</w:t>
      </w:r>
      <w:r>
        <w:rPr>
          <w:lang w:eastAsia="en-GB"/>
        </w:rPr>
        <w:t>parative Effectiveness Research, Vol.</w:t>
      </w:r>
      <w:r w:rsidRPr="00B05E54">
        <w:rPr>
          <w:lang w:eastAsia="en-GB"/>
        </w:rPr>
        <w:t xml:space="preserve"> 2015. </w:t>
      </w:r>
    </w:p>
    <w:p w14:paraId="5066EF47" w14:textId="77777777" w:rsidR="00004BE7" w:rsidRDefault="00004BE7" w:rsidP="00983E09">
      <w:pPr>
        <w:rPr>
          <w:lang w:eastAsia="en-GB"/>
        </w:rPr>
      </w:pPr>
      <w:proofErr w:type="spellStart"/>
      <w:r>
        <w:rPr>
          <w:lang w:eastAsia="en-GB"/>
        </w:rPr>
        <w:t>Newig</w:t>
      </w:r>
      <w:proofErr w:type="spellEnd"/>
      <w:r>
        <w:rPr>
          <w:lang w:eastAsia="en-GB"/>
        </w:rPr>
        <w:t xml:space="preserve">, J.; Jager, N. W.; </w:t>
      </w:r>
      <w:proofErr w:type="spellStart"/>
      <w:r>
        <w:rPr>
          <w:lang w:eastAsia="en-GB"/>
        </w:rPr>
        <w:t>Challies</w:t>
      </w:r>
      <w:proofErr w:type="spellEnd"/>
      <w:r>
        <w:rPr>
          <w:lang w:eastAsia="en-GB"/>
        </w:rPr>
        <w:t xml:space="preserve">, E. and </w:t>
      </w:r>
      <w:proofErr w:type="spellStart"/>
      <w:r>
        <w:rPr>
          <w:lang w:eastAsia="en-GB"/>
        </w:rPr>
        <w:t>Kochskamper</w:t>
      </w:r>
      <w:proofErr w:type="spellEnd"/>
      <w:r>
        <w:rPr>
          <w:lang w:eastAsia="en-GB"/>
        </w:rPr>
        <w:t xml:space="preserve">, E. (2023) </w:t>
      </w:r>
      <w:r w:rsidRPr="00004BE7">
        <w:rPr>
          <w:lang w:eastAsia="en-GB"/>
        </w:rPr>
        <w:t>Does stakeholder participation improve environmental governance? Evidence from a meta-analysis of 305 case studies</w:t>
      </w:r>
      <w:r>
        <w:rPr>
          <w:lang w:eastAsia="en-GB"/>
        </w:rPr>
        <w:t xml:space="preserve">, </w:t>
      </w:r>
      <w:r w:rsidRPr="00004BE7">
        <w:rPr>
          <w:i/>
          <w:lang w:eastAsia="en-GB"/>
        </w:rPr>
        <w:t>Global Environmental Change</w:t>
      </w:r>
      <w:r>
        <w:rPr>
          <w:lang w:eastAsia="en-GB"/>
        </w:rPr>
        <w:t xml:space="preserve">, Vol. 82. </w:t>
      </w:r>
    </w:p>
    <w:p w14:paraId="17F6659D" w14:textId="4CFA86A5" w:rsidR="00004BE7" w:rsidRDefault="00004BE7" w:rsidP="00983E09">
      <w:pPr>
        <w:rPr>
          <w:lang w:eastAsia="en-GB"/>
        </w:rPr>
      </w:pPr>
      <w:proofErr w:type="spellStart"/>
      <w:r>
        <w:rPr>
          <w:lang w:eastAsia="en-GB"/>
        </w:rPr>
        <w:lastRenderedPageBreak/>
        <w:t>Okunade</w:t>
      </w:r>
      <w:proofErr w:type="spellEnd"/>
      <w:r>
        <w:rPr>
          <w:lang w:eastAsia="en-GB"/>
        </w:rPr>
        <w:t xml:space="preserve">, B. A.; Adediran, F. E.; Coker, J. O.; Bakare, S. S.; </w:t>
      </w:r>
      <w:proofErr w:type="spellStart"/>
      <w:r>
        <w:rPr>
          <w:lang w:eastAsia="en-GB"/>
        </w:rPr>
        <w:t>Ijiga</w:t>
      </w:r>
      <w:proofErr w:type="spellEnd"/>
      <w:r>
        <w:rPr>
          <w:lang w:eastAsia="en-GB"/>
        </w:rPr>
        <w:t xml:space="preserve">, A. C.; </w:t>
      </w:r>
      <w:proofErr w:type="spellStart"/>
      <w:r>
        <w:rPr>
          <w:lang w:eastAsia="en-GB"/>
        </w:rPr>
        <w:t>Odulaja</w:t>
      </w:r>
      <w:proofErr w:type="spellEnd"/>
      <w:r>
        <w:rPr>
          <w:lang w:eastAsia="en-GB"/>
        </w:rPr>
        <w:t xml:space="preserve">, B. A.; </w:t>
      </w:r>
      <w:proofErr w:type="spellStart"/>
      <w:r>
        <w:rPr>
          <w:lang w:eastAsia="en-GB"/>
        </w:rPr>
        <w:t>Adewisi</w:t>
      </w:r>
      <w:proofErr w:type="spellEnd"/>
      <w:r>
        <w:rPr>
          <w:lang w:eastAsia="en-GB"/>
        </w:rPr>
        <w:t xml:space="preserve">, O. A. (2023) </w:t>
      </w:r>
      <w:r w:rsidRPr="00004BE7">
        <w:rPr>
          <w:lang w:eastAsia="en-GB"/>
        </w:rPr>
        <w:t>Ethical considerations in community engagement: A literature review of practices in Nigerian NGOs</w:t>
      </w:r>
      <w:r>
        <w:rPr>
          <w:lang w:eastAsia="en-GB"/>
        </w:rPr>
        <w:t xml:space="preserve">, </w:t>
      </w:r>
      <w:r w:rsidRPr="00004BE7">
        <w:rPr>
          <w:i/>
          <w:lang w:eastAsia="en-GB"/>
        </w:rPr>
        <w:t>World Journal of Advanced Research and Reviews</w:t>
      </w:r>
      <w:r>
        <w:rPr>
          <w:lang w:eastAsia="en-GB"/>
        </w:rPr>
        <w:t>, Vol. 20 (3), pp: 384-400.</w:t>
      </w:r>
    </w:p>
    <w:p w14:paraId="420C3472" w14:textId="233F90E6" w:rsidR="005505C3" w:rsidRDefault="005505C3" w:rsidP="00983E09">
      <w:pPr>
        <w:rPr>
          <w:lang w:eastAsia="en-GB"/>
        </w:rPr>
      </w:pPr>
      <w:proofErr w:type="spellStart"/>
      <w:r>
        <w:rPr>
          <w:lang w:eastAsia="en-GB"/>
        </w:rPr>
        <w:t>Peterdy</w:t>
      </w:r>
      <w:proofErr w:type="spellEnd"/>
      <w:r>
        <w:rPr>
          <w:lang w:eastAsia="en-GB"/>
        </w:rPr>
        <w:t xml:space="preserve">, K. (2022) </w:t>
      </w:r>
      <w:r w:rsidRPr="00767F21">
        <w:rPr>
          <w:i/>
          <w:lang w:eastAsia="en-GB"/>
        </w:rPr>
        <w:t>PESTEL Analysis.</w:t>
      </w:r>
      <w:r>
        <w:rPr>
          <w:lang w:eastAsia="en-GB"/>
        </w:rPr>
        <w:t xml:space="preserve"> Available at: </w:t>
      </w:r>
      <w:hyperlink r:id="rId10" w:history="1">
        <w:r w:rsidRPr="00703081">
          <w:rPr>
            <w:rStyle w:val="Hyperlink"/>
            <w:lang w:eastAsia="en-GB"/>
          </w:rPr>
          <w:t>https://corporatefinanceinstitute.com/resources/management/pestel-analysis/</w:t>
        </w:r>
      </w:hyperlink>
      <w:r>
        <w:rPr>
          <w:lang w:eastAsia="en-GB"/>
        </w:rPr>
        <w:t xml:space="preserve">. </w:t>
      </w:r>
      <w:r w:rsidR="00767F21">
        <w:rPr>
          <w:lang w:eastAsia="en-GB"/>
        </w:rPr>
        <w:t>[Accessed on: 20 April 2026]</w:t>
      </w:r>
    </w:p>
    <w:p w14:paraId="62A5044F" w14:textId="77777777" w:rsidR="00B05E54" w:rsidRDefault="00B05E54" w:rsidP="00983E09">
      <w:pPr>
        <w:rPr>
          <w:lang w:eastAsia="en-GB"/>
        </w:rPr>
      </w:pPr>
      <w:r>
        <w:rPr>
          <w:lang w:eastAsia="en-GB"/>
        </w:rPr>
        <w:t>Riahi, Y. (2017)</w:t>
      </w:r>
      <w:r w:rsidRPr="00B05E54">
        <w:rPr>
          <w:lang w:eastAsia="en-GB"/>
        </w:rPr>
        <w:t xml:space="preserve"> Project </w:t>
      </w:r>
      <w:proofErr w:type="spellStart"/>
      <w:proofErr w:type="gramStart"/>
      <w:r w:rsidRPr="00B05E54">
        <w:rPr>
          <w:lang w:eastAsia="en-GB"/>
        </w:rPr>
        <w:t>stakeholders:An</w:t>
      </w:r>
      <w:r>
        <w:rPr>
          <w:lang w:eastAsia="en-GB"/>
        </w:rPr>
        <w:t>alysis</w:t>
      </w:r>
      <w:proofErr w:type="spellEnd"/>
      <w:proofErr w:type="gramEnd"/>
      <w:r>
        <w:rPr>
          <w:lang w:eastAsia="en-GB"/>
        </w:rPr>
        <w:t xml:space="preserve"> and Management Processes,</w:t>
      </w:r>
      <w:r w:rsidRPr="00B05E54">
        <w:rPr>
          <w:lang w:eastAsia="en-GB"/>
        </w:rPr>
        <w:t xml:space="preserve"> </w:t>
      </w:r>
      <w:r w:rsidRPr="00B05E54">
        <w:rPr>
          <w:i/>
          <w:lang w:eastAsia="en-GB"/>
        </w:rPr>
        <w:t>International Journal of Economics and Management Studies,</w:t>
      </w:r>
      <w:r>
        <w:rPr>
          <w:lang w:eastAsia="en-GB"/>
        </w:rPr>
        <w:t xml:space="preserve"> Vol. 4, pp:</w:t>
      </w:r>
      <w:r w:rsidRPr="00B05E54">
        <w:rPr>
          <w:lang w:eastAsia="en-GB"/>
        </w:rPr>
        <w:t xml:space="preserve"> 39-45. </w:t>
      </w:r>
    </w:p>
    <w:p w14:paraId="6FA34774" w14:textId="77777777" w:rsidR="00004BE7" w:rsidRDefault="00004BE7" w:rsidP="00983E09">
      <w:pPr>
        <w:rPr>
          <w:lang w:eastAsia="en-GB"/>
        </w:rPr>
      </w:pPr>
      <w:r>
        <w:rPr>
          <w:lang w:eastAsia="en-GB"/>
        </w:rPr>
        <w:t xml:space="preserve">Schomberg, R. J. H. (2019) </w:t>
      </w:r>
      <w:r w:rsidRPr="00004BE7">
        <w:rPr>
          <w:lang w:eastAsia="en-GB"/>
        </w:rPr>
        <w:t>From participation to interruption: toward an ethics of stakeholder engagement, participation and partnership in corporate social responsibility and responsible innovation</w:t>
      </w:r>
      <w:r>
        <w:rPr>
          <w:lang w:eastAsia="en-GB"/>
        </w:rPr>
        <w:t xml:space="preserve">, </w:t>
      </w:r>
      <w:proofErr w:type="gramStart"/>
      <w:r w:rsidRPr="00004BE7">
        <w:rPr>
          <w:i/>
          <w:lang w:eastAsia="en-GB"/>
        </w:rPr>
        <w:t>International</w:t>
      </w:r>
      <w:proofErr w:type="gramEnd"/>
      <w:r w:rsidRPr="00004BE7">
        <w:rPr>
          <w:i/>
          <w:lang w:eastAsia="en-GB"/>
        </w:rPr>
        <w:t xml:space="preserve"> handbook on responsible innovation</w:t>
      </w:r>
      <w:r>
        <w:rPr>
          <w:lang w:eastAsia="en-GB"/>
        </w:rPr>
        <w:t>, Vol. 9, pp: 243-257.</w:t>
      </w:r>
    </w:p>
    <w:p w14:paraId="65F91789" w14:textId="77777777" w:rsidR="00004BE7" w:rsidRDefault="00004BE7" w:rsidP="00004BE7">
      <w:pPr>
        <w:rPr>
          <w:lang w:eastAsia="en-GB"/>
        </w:rPr>
      </w:pPr>
      <w:r>
        <w:rPr>
          <w:lang w:eastAsia="en-GB"/>
        </w:rPr>
        <w:t xml:space="preserve">Sustainability Directory (2025) </w:t>
      </w:r>
      <w:r w:rsidRPr="00004BE7">
        <w:rPr>
          <w:i/>
          <w:lang w:eastAsia="en-GB"/>
        </w:rPr>
        <w:t xml:space="preserve">What Are the Ethical Considerations in Stakeholder </w:t>
      </w:r>
      <w:proofErr w:type="gramStart"/>
      <w:r w:rsidRPr="00004BE7">
        <w:rPr>
          <w:i/>
          <w:lang w:eastAsia="en-GB"/>
        </w:rPr>
        <w:t>Engagement?.</w:t>
      </w:r>
      <w:proofErr w:type="gramEnd"/>
      <w:r>
        <w:rPr>
          <w:lang w:eastAsia="en-GB"/>
        </w:rPr>
        <w:t xml:space="preserve"> Available at: </w:t>
      </w:r>
      <w:hyperlink r:id="rId11" w:history="1">
        <w:r w:rsidRPr="008B0661">
          <w:rPr>
            <w:rStyle w:val="Hyperlink"/>
            <w:lang w:eastAsia="en-GB"/>
          </w:rPr>
          <w:t>https://esg.sustainability-directory.com/question/what-are-the-ethical-considerations-in-stakeholder-engagement/</w:t>
        </w:r>
      </w:hyperlink>
      <w:r>
        <w:rPr>
          <w:lang w:eastAsia="en-GB"/>
        </w:rPr>
        <w:t xml:space="preserve">. [Accessed on: 13 December 2025]. </w:t>
      </w:r>
    </w:p>
    <w:p w14:paraId="2008E047" w14:textId="77777777" w:rsidR="00004BE7" w:rsidRDefault="00004BE7" w:rsidP="00004BE7">
      <w:pPr>
        <w:rPr>
          <w:lang w:eastAsia="en-GB"/>
        </w:rPr>
      </w:pPr>
      <w:proofErr w:type="spellStart"/>
      <w:r>
        <w:rPr>
          <w:lang w:eastAsia="en-GB"/>
        </w:rPr>
        <w:t>Suvvari</w:t>
      </w:r>
      <w:proofErr w:type="spellEnd"/>
      <w:r>
        <w:rPr>
          <w:lang w:eastAsia="en-GB"/>
        </w:rPr>
        <w:t>, S. and Saxena, D. (2023)</w:t>
      </w:r>
      <w:r w:rsidRPr="00004BE7">
        <w:rPr>
          <w:lang w:eastAsia="en-GB"/>
        </w:rPr>
        <w:t xml:space="preserve"> Stakeholder Management in Projects: Strateg</w:t>
      </w:r>
      <w:r>
        <w:rPr>
          <w:lang w:eastAsia="en-GB"/>
        </w:rPr>
        <w:t xml:space="preserve">ies for Effective Communication, </w:t>
      </w:r>
      <w:r w:rsidRPr="00004BE7">
        <w:rPr>
          <w:i/>
          <w:lang w:eastAsia="en-GB"/>
        </w:rPr>
        <w:t>Innovative Research Thoughts</w:t>
      </w:r>
      <w:r>
        <w:rPr>
          <w:lang w:eastAsia="en-GB"/>
        </w:rPr>
        <w:t>, Vol. 9, pp:</w:t>
      </w:r>
      <w:r w:rsidRPr="00004BE7">
        <w:rPr>
          <w:lang w:eastAsia="en-GB"/>
        </w:rPr>
        <w:t xml:space="preserve"> 188-201. </w:t>
      </w:r>
    </w:p>
    <w:p w14:paraId="0F90C0CA" w14:textId="77777777" w:rsidR="00E70BB7" w:rsidRPr="00983E09" w:rsidRDefault="00E70BB7" w:rsidP="00004BE7">
      <w:pPr>
        <w:rPr>
          <w:lang w:eastAsia="en-GB"/>
        </w:rPr>
      </w:pPr>
      <w:r w:rsidRPr="00E70BB7">
        <w:rPr>
          <w:lang w:eastAsia="en-GB"/>
        </w:rPr>
        <w:t>Vinay</w:t>
      </w:r>
      <w:r>
        <w:rPr>
          <w:lang w:eastAsia="en-GB"/>
        </w:rPr>
        <w:t xml:space="preserve">, K. Y. </w:t>
      </w:r>
      <w:proofErr w:type="gramStart"/>
      <w:r>
        <w:rPr>
          <w:lang w:eastAsia="en-GB"/>
        </w:rPr>
        <w:t xml:space="preserve">and  </w:t>
      </w:r>
      <w:proofErr w:type="spellStart"/>
      <w:r>
        <w:rPr>
          <w:lang w:eastAsia="en-GB"/>
        </w:rPr>
        <w:t>Paramashivaiah</w:t>
      </w:r>
      <w:proofErr w:type="spellEnd"/>
      <w:proofErr w:type="gramEnd"/>
      <w:r>
        <w:rPr>
          <w:lang w:eastAsia="en-GB"/>
        </w:rPr>
        <w:t>, P. (2021)</w:t>
      </w:r>
      <w:r w:rsidRPr="00E70BB7">
        <w:rPr>
          <w:lang w:eastAsia="en-GB"/>
        </w:rPr>
        <w:t xml:space="preserve"> Stakeholders feedback system: An effective tool for Quality Implementation and </w:t>
      </w:r>
      <w:r>
        <w:rPr>
          <w:lang w:eastAsia="en-GB"/>
        </w:rPr>
        <w:t xml:space="preserve">enhancement in Higher Education, </w:t>
      </w:r>
      <w:r w:rsidRPr="00E70BB7">
        <w:rPr>
          <w:i/>
          <w:lang w:eastAsia="en-GB"/>
        </w:rPr>
        <w:t>Revised NAAC Framework,</w:t>
      </w:r>
      <w:r>
        <w:rPr>
          <w:lang w:eastAsia="en-GB"/>
        </w:rPr>
        <w:t xml:space="preserve"> pp: 53-57.</w:t>
      </w:r>
    </w:p>
    <w:sectPr w:rsidR="00E70BB7" w:rsidRPr="00983E09">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07E67D" w14:textId="77777777" w:rsidR="00F25FEA" w:rsidRDefault="00F25FEA" w:rsidP="00DF7C8B">
      <w:pPr>
        <w:spacing w:after="0" w:line="240" w:lineRule="auto"/>
      </w:pPr>
      <w:r>
        <w:separator/>
      </w:r>
    </w:p>
  </w:endnote>
  <w:endnote w:type="continuationSeparator" w:id="0">
    <w:p w14:paraId="26EC8245" w14:textId="77777777" w:rsidR="00F25FEA" w:rsidRDefault="00F25FEA" w:rsidP="00DF7C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0927245"/>
      <w:docPartObj>
        <w:docPartGallery w:val="Page Numbers (Bottom of Page)"/>
        <w:docPartUnique/>
      </w:docPartObj>
    </w:sdtPr>
    <w:sdtEndPr>
      <w:rPr>
        <w:color w:val="7F7F7F" w:themeColor="background1" w:themeShade="7F"/>
        <w:spacing w:val="60"/>
      </w:rPr>
    </w:sdtEndPr>
    <w:sdtContent>
      <w:p w14:paraId="33661CFE" w14:textId="6B56E364" w:rsidR="00DF7C8B" w:rsidRDefault="00DF7C8B">
        <w:pPr>
          <w:pStyle w:val="Footer"/>
          <w:pBdr>
            <w:top w:val="single" w:sz="4" w:space="1" w:color="D9D9D9" w:themeColor="background1" w:themeShade="D9"/>
          </w:pBdr>
          <w:jc w:val="right"/>
        </w:pPr>
        <w:r>
          <w:fldChar w:fldCharType="begin"/>
        </w:r>
        <w:r>
          <w:instrText xml:space="preserve"> PAGE   \* MERGEFORMAT </w:instrText>
        </w:r>
        <w:r>
          <w:fldChar w:fldCharType="separate"/>
        </w:r>
        <w:r w:rsidR="004E0C6A">
          <w:rPr>
            <w:noProof/>
          </w:rPr>
          <w:t>2</w:t>
        </w:r>
        <w:r>
          <w:rPr>
            <w:noProof/>
          </w:rPr>
          <w:fldChar w:fldCharType="end"/>
        </w:r>
        <w:r>
          <w:t xml:space="preserve"> | </w:t>
        </w:r>
        <w:r>
          <w:rPr>
            <w:color w:val="7F7F7F" w:themeColor="background1" w:themeShade="7F"/>
            <w:spacing w:val="60"/>
          </w:rPr>
          <w:t>Page</w:t>
        </w:r>
      </w:p>
    </w:sdtContent>
  </w:sdt>
  <w:p w14:paraId="6F73167C" w14:textId="77777777" w:rsidR="00DF7C8B" w:rsidRDefault="00DF7C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F4E6B7" w14:textId="77777777" w:rsidR="00F25FEA" w:rsidRDefault="00F25FEA" w:rsidP="00DF7C8B">
      <w:pPr>
        <w:spacing w:after="0" w:line="240" w:lineRule="auto"/>
      </w:pPr>
      <w:r>
        <w:separator/>
      </w:r>
    </w:p>
  </w:footnote>
  <w:footnote w:type="continuationSeparator" w:id="0">
    <w:p w14:paraId="449C43DC" w14:textId="77777777" w:rsidR="00F25FEA" w:rsidRDefault="00F25FEA" w:rsidP="00DF7C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0100B"/>
    <w:multiLevelType w:val="multilevel"/>
    <w:tmpl w:val="3F7AA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6D3491"/>
    <w:multiLevelType w:val="multilevel"/>
    <w:tmpl w:val="A634B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1F6780"/>
    <w:multiLevelType w:val="multilevel"/>
    <w:tmpl w:val="DF962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F32D62"/>
    <w:multiLevelType w:val="multilevel"/>
    <w:tmpl w:val="9740D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2D7B7D"/>
    <w:multiLevelType w:val="multilevel"/>
    <w:tmpl w:val="7C6CB434"/>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31886050"/>
    <w:multiLevelType w:val="multilevel"/>
    <w:tmpl w:val="3EF49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F81851"/>
    <w:multiLevelType w:val="multilevel"/>
    <w:tmpl w:val="16564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4D31A3"/>
    <w:multiLevelType w:val="multilevel"/>
    <w:tmpl w:val="D93C7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1A055A0"/>
    <w:multiLevelType w:val="multilevel"/>
    <w:tmpl w:val="4A843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BFF4C9E"/>
    <w:multiLevelType w:val="multilevel"/>
    <w:tmpl w:val="FD040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E001659"/>
    <w:multiLevelType w:val="multilevel"/>
    <w:tmpl w:val="2CB80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1EF06C2"/>
    <w:multiLevelType w:val="multilevel"/>
    <w:tmpl w:val="E0E8A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4C8437D"/>
    <w:multiLevelType w:val="hybridMultilevel"/>
    <w:tmpl w:val="491E8C2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EF7099"/>
    <w:multiLevelType w:val="multilevel"/>
    <w:tmpl w:val="D988B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2E54172"/>
    <w:multiLevelType w:val="hybridMultilevel"/>
    <w:tmpl w:val="42B463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4BE1BDF"/>
    <w:multiLevelType w:val="multilevel"/>
    <w:tmpl w:val="EF8EA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8A26AA9"/>
    <w:multiLevelType w:val="multilevel"/>
    <w:tmpl w:val="49666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CA84104"/>
    <w:multiLevelType w:val="multilevel"/>
    <w:tmpl w:val="EF54E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6D47971"/>
    <w:multiLevelType w:val="multilevel"/>
    <w:tmpl w:val="802462F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9" w15:restartNumberingAfterBreak="0">
    <w:nsid w:val="77327AD0"/>
    <w:multiLevelType w:val="multilevel"/>
    <w:tmpl w:val="AF9809F2"/>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7BD43492"/>
    <w:multiLevelType w:val="multilevel"/>
    <w:tmpl w:val="F6C2FB4A"/>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7C1E5D60"/>
    <w:multiLevelType w:val="hybridMultilevel"/>
    <w:tmpl w:val="CDC249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5587173">
    <w:abstractNumId w:val="3"/>
  </w:num>
  <w:num w:numId="2" w16cid:durableId="1963996204">
    <w:abstractNumId w:val="16"/>
  </w:num>
  <w:num w:numId="3" w16cid:durableId="1636837163">
    <w:abstractNumId w:val="2"/>
  </w:num>
  <w:num w:numId="4" w16cid:durableId="878323850">
    <w:abstractNumId w:val="18"/>
  </w:num>
  <w:num w:numId="5" w16cid:durableId="2113747455">
    <w:abstractNumId w:val="12"/>
  </w:num>
  <w:num w:numId="6" w16cid:durableId="1826163036">
    <w:abstractNumId w:val="4"/>
  </w:num>
  <w:num w:numId="7" w16cid:durableId="1085961032">
    <w:abstractNumId w:val="14"/>
  </w:num>
  <w:num w:numId="8" w16cid:durableId="1589579499">
    <w:abstractNumId w:val="6"/>
  </w:num>
  <w:num w:numId="9" w16cid:durableId="1928690691">
    <w:abstractNumId w:val="19"/>
  </w:num>
  <w:num w:numId="10" w16cid:durableId="2129616535">
    <w:abstractNumId w:val="13"/>
  </w:num>
  <w:num w:numId="11" w16cid:durableId="861169391">
    <w:abstractNumId w:val="21"/>
  </w:num>
  <w:num w:numId="12" w16cid:durableId="1633633860">
    <w:abstractNumId w:val="7"/>
  </w:num>
  <w:num w:numId="13" w16cid:durableId="1874805439">
    <w:abstractNumId w:val="10"/>
  </w:num>
  <w:num w:numId="14" w16cid:durableId="1582717982">
    <w:abstractNumId w:val="0"/>
  </w:num>
  <w:num w:numId="15" w16cid:durableId="193227007">
    <w:abstractNumId w:val="8"/>
  </w:num>
  <w:num w:numId="16" w16cid:durableId="1743136723">
    <w:abstractNumId w:val="5"/>
  </w:num>
  <w:num w:numId="17" w16cid:durableId="1880775988">
    <w:abstractNumId w:val="1"/>
  </w:num>
  <w:num w:numId="18" w16cid:durableId="737826494">
    <w:abstractNumId w:val="11"/>
  </w:num>
  <w:num w:numId="19" w16cid:durableId="1026952434">
    <w:abstractNumId w:val="17"/>
  </w:num>
  <w:num w:numId="20" w16cid:durableId="1659773304">
    <w:abstractNumId w:val="15"/>
  </w:num>
  <w:num w:numId="21" w16cid:durableId="1095050228">
    <w:abstractNumId w:val="9"/>
  </w:num>
  <w:num w:numId="22" w16cid:durableId="131579475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7C8B"/>
    <w:rsid w:val="00004BE7"/>
    <w:rsid w:val="000106DD"/>
    <w:rsid w:val="0006022D"/>
    <w:rsid w:val="000B4842"/>
    <w:rsid w:val="000D7F70"/>
    <w:rsid w:val="00106E78"/>
    <w:rsid w:val="00155FF2"/>
    <w:rsid w:val="001D5437"/>
    <w:rsid w:val="0022089D"/>
    <w:rsid w:val="00233C94"/>
    <w:rsid w:val="00280CB5"/>
    <w:rsid w:val="00285205"/>
    <w:rsid w:val="002B056D"/>
    <w:rsid w:val="002D5DE2"/>
    <w:rsid w:val="003171AB"/>
    <w:rsid w:val="00320E3D"/>
    <w:rsid w:val="0032658E"/>
    <w:rsid w:val="00331017"/>
    <w:rsid w:val="003E5A1A"/>
    <w:rsid w:val="004511C5"/>
    <w:rsid w:val="00464651"/>
    <w:rsid w:val="00486281"/>
    <w:rsid w:val="00496BFE"/>
    <w:rsid w:val="004B21E2"/>
    <w:rsid w:val="004C755F"/>
    <w:rsid w:val="004D0577"/>
    <w:rsid w:val="004E0C6A"/>
    <w:rsid w:val="005053A4"/>
    <w:rsid w:val="005223C8"/>
    <w:rsid w:val="005505C3"/>
    <w:rsid w:val="00585839"/>
    <w:rsid w:val="006479D9"/>
    <w:rsid w:val="00650A72"/>
    <w:rsid w:val="00664AE6"/>
    <w:rsid w:val="00677AA2"/>
    <w:rsid w:val="0069475D"/>
    <w:rsid w:val="006A4D1D"/>
    <w:rsid w:val="006B0E3A"/>
    <w:rsid w:val="006D23DA"/>
    <w:rsid w:val="006E0A3E"/>
    <w:rsid w:val="006E699A"/>
    <w:rsid w:val="006F6601"/>
    <w:rsid w:val="00731311"/>
    <w:rsid w:val="0076666B"/>
    <w:rsid w:val="00767F21"/>
    <w:rsid w:val="007F1AB6"/>
    <w:rsid w:val="00801B3A"/>
    <w:rsid w:val="00854EB3"/>
    <w:rsid w:val="0089025A"/>
    <w:rsid w:val="008C49F6"/>
    <w:rsid w:val="008C7D7E"/>
    <w:rsid w:val="009224EA"/>
    <w:rsid w:val="0092312A"/>
    <w:rsid w:val="00950ACF"/>
    <w:rsid w:val="00983E09"/>
    <w:rsid w:val="009A3A81"/>
    <w:rsid w:val="009B5B2A"/>
    <w:rsid w:val="009F295B"/>
    <w:rsid w:val="009F46F0"/>
    <w:rsid w:val="00A36D5A"/>
    <w:rsid w:val="00A507F9"/>
    <w:rsid w:val="00A55312"/>
    <w:rsid w:val="00A656D7"/>
    <w:rsid w:val="00A757DE"/>
    <w:rsid w:val="00A907D2"/>
    <w:rsid w:val="00B04685"/>
    <w:rsid w:val="00B05E54"/>
    <w:rsid w:val="00B303BD"/>
    <w:rsid w:val="00BE5D63"/>
    <w:rsid w:val="00C3385F"/>
    <w:rsid w:val="00C72733"/>
    <w:rsid w:val="00D6666F"/>
    <w:rsid w:val="00D94849"/>
    <w:rsid w:val="00DC63DE"/>
    <w:rsid w:val="00DD531F"/>
    <w:rsid w:val="00DE33BA"/>
    <w:rsid w:val="00DF7C8B"/>
    <w:rsid w:val="00E075D9"/>
    <w:rsid w:val="00E076BB"/>
    <w:rsid w:val="00E11A0A"/>
    <w:rsid w:val="00E25867"/>
    <w:rsid w:val="00E42DC4"/>
    <w:rsid w:val="00E56E7A"/>
    <w:rsid w:val="00E70BB7"/>
    <w:rsid w:val="00E73FAB"/>
    <w:rsid w:val="00E918C2"/>
    <w:rsid w:val="00EC16DE"/>
    <w:rsid w:val="00EC754B"/>
    <w:rsid w:val="00EE1688"/>
    <w:rsid w:val="00EE76B0"/>
    <w:rsid w:val="00F059D8"/>
    <w:rsid w:val="00F143E2"/>
    <w:rsid w:val="00F20D75"/>
    <w:rsid w:val="00F25FEA"/>
    <w:rsid w:val="00F9051E"/>
    <w:rsid w:val="00FA470C"/>
    <w:rsid w:val="00FB79AF"/>
    <w:rsid w:val="00FF63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9A61D"/>
  <w15:docId w15:val="{13DC5224-72E3-46CD-B6C1-55AA5C1C1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0E3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F7C8B"/>
    <w:pPr>
      <w:keepNext/>
      <w:keepLines/>
      <w:spacing w:before="240" w:after="0"/>
      <w:outlineLvl w:val="0"/>
    </w:pPr>
    <w:rPr>
      <w:rFonts w:eastAsiaTheme="majorEastAsia" w:cstheme="majorBidi"/>
      <w:b/>
      <w:color w:val="1F4E79" w:themeColor="accent1" w:themeShade="80"/>
      <w:sz w:val="28"/>
      <w:szCs w:val="32"/>
    </w:rPr>
  </w:style>
  <w:style w:type="paragraph" w:styleId="Heading2">
    <w:name w:val="heading 2"/>
    <w:basedOn w:val="Normal"/>
    <w:next w:val="Normal"/>
    <w:link w:val="Heading2Char"/>
    <w:uiPriority w:val="9"/>
    <w:unhideWhenUsed/>
    <w:qFormat/>
    <w:rsid w:val="00DF7C8B"/>
    <w:pPr>
      <w:keepNext/>
      <w:keepLines/>
      <w:spacing w:before="40" w:after="0"/>
      <w:outlineLvl w:val="1"/>
    </w:pPr>
    <w:rPr>
      <w:rFonts w:eastAsiaTheme="majorEastAsia" w:cstheme="majorBidi"/>
      <w:b/>
      <w:color w:val="2E74B5" w:themeColor="accent1" w:themeShade="BF"/>
      <w:sz w:val="26"/>
      <w:szCs w:val="26"/>
    </w:rPr>
  </w:style>
  <w:style w:type="paragraph" w:styleId="Heading3">
    <w:name w:val="heading 3"/>
    <w:basedOn w:val="Normal"/>
    <w:next w:val="Normal"/>
    <w:link w:val="Heading3Char"/>
    <w:uiPriority w:val="9"/>
    <w:unhideWhenUsed/>
    <w:qFormat/>
    <w:rsid w:val="00DF7C8B"/>
    <w:pPr>
      <w:keepNext/>
      <w:keepLines/>
      <w:spacing w:before="40" w:after="0"/>
      <w:outlineLvl w:val="2"/>
    </w:pPr>
    <w:rPr>
      <w:rFonts w:eastAsiaTheme="majorEastAsia" w:cstheme="majorBidi"/>
      <w:b/>
      <w:color w:val="7030A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F7C8B"/>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DF7C8B"/>
    <w:rPr>
      <w:rFonts w:ascii="Times New Roman" w:eastAsiaTheme="majorEastAsia" w:hAnsi="Times New Roman" w:cstheme="majorBidi"/>
      <w:b/>
      <w:color w:val="1F4E79" w:themeColor="accent1" w:themeShade="80"/>
      <w:sz w:val="28"/>
      <w:szCs w:val="32"/>
    </w:rPr>
  </w:style>
  <w:style w:type="character" w:customStyle="1" w:styleId="Heading2Char">
    <w:name w:val="Heading 2 Char"/>
    <w:basedOn w:val="DefaultParagraphFont"/>
    <w:link w:val="Heading2"/>
    <w:uiPriority w:val="9"/>
    <w:rsid w:val="00DF7C8B"/>
    <w:rPr>
      <w:rFonts w:ascii="Times New Roman" w:eastAsiaTheme="majorEastAsia" w:hAnsi="Times New Roman" w:cstheme="majorBidi"/>
      <w:b/>
      <w:color w:val="2E74B5" w:themeColor="accent1" w:themeShade="BF"/>
      <w:sz w:val="26"/>
      <w:szCs w:val="26"/>
    </w:rPr>
  </w:style>
  <w:style w:type="character" w:customStyle="1" w:styleId="t286pc">
    <w:name w:val="t286pc"/>
    <w:basedOn w:val="DefaultParagraphFont"/>
    <w:rsid w:val="00DF7C8B"/>
  </w:style>
  <w:style w:type="character" w:styleId="Strong">
    <w:name w:val="Strong"/>
    <w:basedOn w:val="DefaultParagraphFont"/>
    <w:uiPriority w:val="22"/>
    <w:qFormat/>
    <w:rsid w:val="00DF7C8B"/>
    <w:rPr>
      <w:b/>
      <w:bCs/>
    </w:rPr>
  </w:style>
  <w:style w:type="character" w:styleId="Emphasis">
    <w:name w:val="Emphasis"/>
    <w:basedOn w:val="DefaultParagraphFont"/>
    <w:uiPriority w:val="20"/>
    <w:qFormat/>
    <w:rsid w:val="00DF7C8B"/>
    <w:rPr>
      <w:i/>
      <w:iCs/>
    </w:rPr>
  </w:style>
  <w:style w:type="table" w:styleId="TableGrid">
    <w:name w:val="Table Grid"/>
    <w:basedOn w:val="TableNormal"/>
    <w:uiPriority w:val="39"/>
    <w:rsid w:val="00DF7C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F7C8B"/>
    <w:pPr>
      <w:ind w:left="720"/>
      <w:contextualSpacing/>
    </w:pPr>
  </w:style>
  <w:style w:type="paragraph" w:styleId="Header">
    <w:name w:val="header"/>
    <w:basedOn w:val="Normal"/>
    <w:link w:val="HeaderChar"/>
    <w:uiPriority w:val="99"/>
    <w:unhideWhenUsed/>
    <w:rsid w:val="00DF7C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7C8B"/>
    <w:rPr>
      <w:rFonts w:ascii="Times New Roman" w:hAnsi="Times New Roman"/>
      <w:sz w:val="24"/>
    </w:rPr>
  </w:style>
  <w:style w:type="paragraph" w:styleId="Footer">
    <w:name w:val="footer"/>
    <w:basedOn w:val="Normal"/>
    <w:link w:val="FooterChar"/>
    <w:uiPriority w:val="99"/>
    <w:unhideWhenUsed/>
    <w:rsid w:val="00DF7C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7C8B"/>
    <w:rPr>
      <w:rFonts w:ascii="Times New Roman" w:hAnsi="Times New Roman"/>
      <w:sz w:val="24"/>
    </w:rPr>
  </w:style>
  <w:style w:type="paragraph" w:styleId="TOCHeading">
    <w:name w:val="TOC Heading"/>
    <w:basedOn w:val="Heading1"/>
    <w:next w:val="Normal"/>
    <w:uiPriority w:val="39"/>
    <w:unhideWhenUsed/>
    <w:qFormat/>
    <w:rsid w:val="00DF7C8B"/>
    <w:pPr>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DF7C8B"/>
    <w:pPr>
      <w:spacing w:after="100"/>
    </w:pPr>
  </w:style>
  <w:style w:type="character" w:styleId="Hyperlink">
    <w:name w:val="Hyperlink"/>
    <w:basedOn w:val="DefaultParagraphFont"/>
    <w:uiPriority w:val="99"/>
    <w:unhideWhenUsed/>
    <w:rsid w:val="00DF7C8B"/>
    <w:rPr>
      <w:color w:val="0563C1" w:themeColor="hyperlink"/>
      <w:u w:val="single"/>
    </w:rPr>
  </w:style>
  <w:style w:type="character" w:customStyle="1" w:styleId="Heading3Char">
    <w:name w:val="Heading 3 Char"/>
    <w:basedOn w:val="DefaultParagraphFont"/>
    <w:link w:val="Heading3"/>
    <w:uiPriority w:val="9"/>
    <w:rsid w:val="00DF7C8B"/>
    <w:rPr>
      <w:rFonts w:ascii="Times New Roman" w:eastAsiaTheme="majorEastAsia" w:hAnsi="Times New Roman" w:cstheme="majorBidi"/>
      <w:b/>
      <w:color w:val="7030A0"/>
      <w:sz w:val="24"/>
      <w:szCs w:val="24"/>
    </w:rPr>
  </w:style>
  <w:style w:type="paragraph" w:styleId="TOC2">
    <w:name w:val="toc 2"/>
    <w:basedOn w:val="Normal"/>
    <w:next w:val="Normal"/>
    <w:autoRedefine/>
    <w:uiPriority w:val="39"/>
    <w:unhideWhenUsed/>
    <w:rsid w:val="006E0A3E"/>
    <w:pPr>
      <w:spacing w:after="100"/>
      <w:ind w:left="240"/>
    </w:pPr>
  </w:style>
  <w:style w:type="paragraph" w:styleId="TOC3">
    <w:name w:val="toc 3"/>
    <w:basedOn w:val="Normal"/>
    <w:next w:val="Normal"/>
    <w:autoRedefine/>
    <w:uiPriority w:val="39"/>
    <w:unhideWhenUsed/>
    <w:rsid w:val="006E0A3E"/>
    <w:pPr>
      <w:spacing w:after="100"/>
      <w:ind w:left="480"/>
    </w:pPr>
  </w:style>
  <w:style w:type="paragraph" w:styleId="BalloonText">
    <w:name w:val="Balloon Text"/>
    <w:basedOn w:val="Normal"/>
    <w:link w:val="BalloonTextChar"/>
    <w:uiPriority w:val="99"/>
    <w:semiHidden/>
    <w:unhideWhenUsed/>
    <w:rsid w:val="00320E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0E3D"/>
    <w:rPr>
      <w:rFonts w:ascii="Tahoma" w:hAnsi="Tahoma" w:cs="Tahoma"/>
      <w:sz w:val="16"/>
      <w:szCs w:val="16"/>
    </w:rPr>
  </w:style>
  <w:style w:type="character" w:customStyle="1" w:styleId="UnresolvedMention1">
    <w:name w:val="Unresolved Mention1"/>
    <w:basedOn w:val="DefaultParagraphFont"/>
    <w:uiPriority w:val="99"/>
    <w:semiHidden/>
    <w:unhideWhenUsed/>
    <w:rsid w:val="00F20D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95632281">
      <w:bodyDiv w:val="1"/>
      <w:marLeft w:val="0"/>
      <w:marRight w:val="0"/>
      <w:marTop w:val="0"/>
      <w:marBottom w:val="0"/>
      <w:divBdr>
        <w:top w:val="none" w:sz="0" w:space="0" w:color="auto"/>
        <w:left w:val="none" w:sz="0" w:space="0" w:color="auto"/>
        <w:bottom w:val="none" w:sz="0" w:space="0" w:color="auto"/>
        <w:right w:val="none" w:sz="0" w:space="0" w:color="auto"/>
      </w:divBdr>
    </w:div>
    <w:div w:id="1736128057">
      <w:bodyDiv w:val="1"/>
      <w:marLeft w:val="0"/>
      <w:marRight w:val="0"/>
      <w:marTop w:val="0"/>
      <w:marBottom w:val="0"/>
      <w:divBdr>
        <w:top w:val="none" w:sz="0" w:space="0" w:color="auto"/>
        <w:left w:val="none" w:sz="0" w:space="0" w:color="auto"/>
        <w:bottom w:val="none" w:sz="0" w:space="0" w:color="auto"/>
        <w:right w:val="none" w:sz="0" w:space="0" w:color="auto"/>
      </w:divBdr>
      <w:divsChild>
        <w:div w:id="650795831">
          <w:marLeft w:val="0"/>
          <w:marRight w:val="0"/>
          <w:marTop w:val="450"/>
          <w:marBottom w:val="240"/>
          <w:divBdr>
            <w:top w:val="none" w:sz="0" w:space="0" w:color="auto"/>
            <w:left w:val="none" w:sz="0" w:space="0" w:color="auto"/>
            <w:bottom w:val="none" w:sz="0" w:space="0" w:color="auto"/>
            <w:right w:val="none" w:sz="0" w:space="0" w:color="auto"/>
          </w:divBdr>
        </w:div>
        <w:div w:id="1629698012">
          <w:marLeft w:val="0"/>
          <w:marRight w:val="0"/>
          <w:marTop w:val="450"/>
          <w:marBottom w:val="240"/>
          <w:divBdr>
            <w:top w:val="none" w:sz="0" w:space="0" w:color="auto"/>
            <w:left w:val="none" w:sz="0" w:space="0" w:color="auto"/>
            <w:bottom w:val="none" w:sz="0" w:space="0" w:color="auto"/>
            <w:right w:val="none" w:sz="0" w:space="0" w:color="auto"/>
          </w:divBdr>
        </w:div>
        <w:div w:id="157621524">
          <w:marLeft w:val="0"/>
          <w:marRight w:val="0"/>
          <w:marTop w:val="240"/>
          <w:marBottom w:val="240"/>
          <w:divBdr>
            <w:top w:val="none" w:sz="0" w:space="0" w:color="auto"/>
            <w:left w:val="none" w:sz="0" w:space="0" w:color="auto"/>
            <w:bottom w:val="none" w:sz="0" w:space="0" w:color="auto"/>
            <w:right w:val="none" w:sz="0" w:space="0" w:color="auto"/>
          </w:divBdr>
        </w:div>
        <w:div w:id="218975899">
          <w:marLeft w:val="0"/>
          <w:marRight w:val="0"/>
          <w:marTop w:val="240"/>
          <w:marBottom w:val="240"/>
          <w:divBdr>
            <w:top w:val="none" w:sz="0" w:space="0" w:color="auto"/>
            <w:left w:val="none" w:sz="0" w:space="0" w:color="auto"/>
            <w:bottom w:val="none" w:sz="0" w:space="0" w:color="auto"/>
            <w:right w:val="none" w:sz="0" w:space="0" w:color="auto"/>
          </w:divBdr>
        </w:div>
        <w:div w:id="926184080">
          <w:marLeft w:val="0"/>
          <w:marRight w:val="0"/>
          <w:marTop w:val="450"/>
          <w:marBottom w:val="240"/>
          <w:divBdr>
            <w:top w:val="none" w:sz="0" w:space="0" w:color="auto"/>
            <w:left w:val="none" w:sz="0" w:space="0" w:color="auto"/>
            <w:bottom w:val="none" w:sz="0" w:space="0" w:color="auto"/>
            <w:right w:val="none" w:sz="0" w:space="0" w:color="auto"/>
          </w:divBdr>
        </w:div>
        <w:div w:id="571742951">
          <w:marLeft w:val="0"/>
          <w:marRight w:val="0"/>
          <w:marTop w:val="240"/>
          <w:marBottom w:val="240"/>
          <w:divBdr>
            <w:top w:val="none" w:sz="0" w:space="0" w:color="auto"/>
            <w:left w:val="none" w:sz="0" w:space="0" w:color="auto"/>
            <w:bottom w:val="none" w:sz="0" w:space="0" w:color="auto"/>
            <w:right w:val="none" w:sz="0" w:space="0" w:color="auto"/>
          </w:divBdr>
        </w:div>
        <w:div w:id="310142077">
          <w:marLeft w:val="0"/>
          <w:marRight w:val="0"/>
          <w:marTop w:val="450"/>
          <w:marBottom w:val="240"/>
          <w:divBdr>
            <w:top w:val="none" w:sz="0" w:space="0" w:color="auto"/>
            <w:left w:val="none" w:sz="0" w:space="0" w:color="auto"/>
            <w:bottom w:val="none" w:sz="0" w:space="0" w:color="auto"/>
            <w:right w:val="none" w:sz="0" w:space="0" w:color="auto"/>
          </w:divBdr>
        </w:div>
        <w:div w:id="639190816">
          <w:marLeft w:val="0"/>
          <w:marRight w:val="0"/>
          <w:marTop w:val="450"/>
          <w:marBottom w:val="240"/>
          <w:divBdr>
            <w:top w:val="none" w:sz="0" w:space="0" w:color="auto"/>
            <w:left w:val="none" w:sz="0" w:space="0" w:color="auto"/>
            <w:bottom w:val="none" w:sz="0" w:space="0" w:color="auto"/>
            <w:right w:val="none" w:sz="0" w:space="0" w:color="auto"/>
          </w:divBdr>
        </w:div>
        <w:div w:id="1013729638">
          <w:marLeft w:val="0"/>
          <w:marRight w:val="0"/>
          <w:marTop w:val="240"/>
          <w:marBottom w:val="240"/>
          <w:divBdr>
            <w:top w:val="none" w:sz="0" w:space="0" w:color="auto"/>
            <w:left w:val="none" w:sz="0" w:space="0" w:color="auto"/>
            <w:bottom w:val="none" w:sz="0" w:space="0" w:color="auto"/>
            <w:right w:val="none" w:sz="0" w:space="0" w:color="auto"/>
          </w:divBdr>
        </w:div>
        <w:div w:id="405227976">
          <w:marLeft w:val="0"/>
          <w:marRight w:val="0"/>
          <w:marTop w:val="240"/>
          <w:marBottom w:val="240"/>
          <w:divBdr>
            <w:top w:val="none" w:sz="0" w:space="0" w:color="auto"/>
            <w:left w:val="none" w:sz="0" w:space="0" w:color="auto"/>
            <w:bottom w:val="none" w:sz="0" w:space="0" w:color="auto"/>
            <w:right w:val="none" w:sz="0" w:space="0" w:color="auto"/>
          </w:divBdr>
        </w:div>
        <w:div w:id="773985045">
          <w:marLeft w:val="0"/>
          <w:marRight w:val="0"/>
          <w:marTop w:val="240"/>
          <w:marBottom w:val="240"/>
          <w:divBdr>
            <w:top w:val="none" w:sz="0" w:space="0" w:color="auto"/>
            <w:left w:val="none" w:sz="0" w:space="0" w:color="auto"/>
            <w:bottom w:val="none" w:sz="0" w:space="0" w:color="auto"/>
            <w:right w:val="none" w:sz="0" w:space="0" w:color="auto"/>
          </w:divBdr>
        </w:div>
        <w:div w:id="281767842">
          <w:marLeft w:val="0"/>
          <w:marRight w:val="0"/>
          <w:marTop w:val="450"/>
          <w:marBottom w:val="240"/>
          <w:divBdr>
            <w:top w:val="none" w:sz="0" w:space="0" w:color="auto"/>
            <w:left w:val="none" w:sz="0" w:space="0" w:color="auto"/>
            <w:bottom w:val="none" w:sz="0" w:space="0" w:color="auto"/>
            <w:right w:val="none" w:sz="0" w:space="0" w:color="auto"/>
          </w:divBdr>
        </w:div>
        <w:div w:id="1274939856">
          <w:marLeft w:val="0"/>
          <w:marRight w:val="0"/>
          <w:marTop w:val="240"/>
          <w:marBottom w:val="240"/>
          <w:divBdr>
            <w:top w:val="none" w:sz="0" w:space="0" w:color="auto"/>
            <w:left w:val="none" w:sz="0" w:space="0" w:color="auto"/>
            <w:bottom w:val="none" w:sz="0" w:space="0" w:color="auto"/>
            <w:right w:val="none" w:sz="0" w:space="0" w:color="auto"/>
          </w:divBdr>
        </w:div>
        <w:div w:id="747727857">
          <w:marLeft w:val="0"/>
          <w:marRight w:val="0"/>
          <w:marTop w:val="450"/>
          <w:marBottom w:val="240"/>
          <w:divBdr>
            <w:top w:val="none" w:sz="0" w:space="0" w:color="auto"/>
            <w:left w:val="none" w:sz="0" w:space="0" w:color="auto"/>
            <w:bottom w:val="none" w:sz="0" w:space="0" w:color="auto"/>
            <w:right w:val="none" w:sz="0" w:space="0" w:color="auto"/>
          </w:divBdr>
        </w:div>
        <w:div w:id="305089294">
          <w:marLeft w:val="0"/>
          <w:marRight w:val="0"/>
          <w:marTop w:val="240"/>
          <w:marBottom w:val="240"/>
          <w:divBdr>
            <w:top w:val="none" w:sz="0" w:space="0" w:color="auto"/>
            <w:left w:val="none" w:sz="0" w:space="0" w:color="auto"/>
            <w:bottom w:val="none" w:sz="0" w:space="0" w:color="auto"/>
            <w:right w:val="none" w:sz="0" w:space="0" w:color="auto"/>
          </w:divBdr>
        </w:div>
        <w:div w:id="1592355209">
          <w:marLeft w:val="0"/>
          <w:marRight w:val="0"/>
          <w:marTop w:val="240"/>
          <w:marBottom w:val="240"/>
          <w:divBdr>
            <w:top w:val="none" w:sz="0" w:space="0" w:color="auto"/>
            <w:left w:val="none" w:sz="0" w:space="0" w:color="auto"/>
            <w:bottom w:val="none" w:sz="0" w:space="0" w:color="auto"/>
            <w:right w:val="none" w:sz="0" w:space="0" w:color="auto"/>
          </w:divBdr>
        </w:div>
        <w:div w:id="1402825141">
          <w:marLeft w:val="0"/>
          <w:marRight w:val="0"/>
          <w:marTop w:val="240"/>
          <w:marBottom w:val="240"/>
          <w:divBdr>
            <w:top w:val="none" w:sz="0" w:space="0" w:color="auto"/>
            <w:left w:val="none" w:sz="0" w:space="0" w:color="auto"/>
            <w:bottom w:val="none" w:sz="0" w:space="0" w:color="auto"/>
            <w:right w:val="none" w:sz="0" w:space="0" w:color="auto"/>
          </w:divBdr>
        </w:div>
        <w:div w:id="1601066780">
          <w:marLeft w:val="0"/>
          <w:marRight w:val="0"/>
          <w:marTop w:val="450"/>
          <w:marBottom w:val="240"/>
          <w:divBdr>
            <w:top w:val="none" w:sz="0" w:space="0" w:color="auto"/>
            <w:left w:val="none" w:sz="0" w:space="0" w:color="auto"/>
            <w:bottom w:val="none" w:sz="0" w:space="0" w:color="auto"/>
            <w:right w:val="none" w:sz="0" w:space="0" w:color="auto"/>
          </w:divBdr>
        </w:div>
        <w:div w:id="1706440182">
          <w:marLeft w:val="0"/>
          <w:marRight w:val="0"/>
          <w:marTop w:val="450"/>
          <w:marBottom w:val="240"/>
          <w:divBdr>
            <w:top w:val="none" w:sz="0" w:space="0" w:color="auto"/>
            <w:left w:val="none" w:sz="0" w:space="0" w:color="auto"/>
            <w:bottom w:val="none" w:sz="0" w:space="0" w:color="auto"/>
            <w:right w:val="none" w:sz="0" w:space="0" w:color="auto"/>
          </w:divBdr>
        </w:div>
        <w:div w:id="926304065">
          <w:marLeft w:val="0"/>
          <w:marRight w:val="0"/>
          <w:marTop w:val="240"/>
          <w:marBottom w:val="240"/>
          <w:divBdr>
            <w:top w:val="none" w:sz="0" w:space="0" w:color="auto"/>
            <w:left w:val="none" w:sz="0" w:space="0" w:color="auto"/>
            <w:bottom w:val="none" w:sz="0" w:space="0" w:color="auto"/>
            <w:right w:val="none" w:sz="0" w:space="0" w:color="auto"/>
          </w:divBdr>
        </w:div>
        <w:div w:id="935593498">
          <w:marLeft w:val="0"/>
          <w:marRight w:val="0"/>
          <w:marTop w:val="450"/>
          <w:marBottom w:val="240"/>
          <w:divBdr>
            <w:top w:val="none" w:sz="0" w:space="0" w:color="auto"/>
            <w:left w:val="none" w:sz="0" w:space="0" w:color="auto"/>
            <w:bottom w:val="none" w:sz="0" w:space="0" w:color="auto"/>
            <w:right w:val="none" w:sz="0" w:space="0" w:color="auto"/>
          </w:divBdr>
        </w:div>
        <w:div w:id="463430643">
          <w:marLeft w:val="0"/>
          <w:marRight w:val="0"/>
          <w:marTop w:val="240"/>
          <w:marBottom w:val="240"/>
          <w:divBdr>
            <w:top w:val="none" w:sz="0" w:space="0" w:color="auto"/>
            <w:left w:val="none" w:sz="0" w:space="0" w:color="auto"/>
            <w:bottom w:val="none" w:sz="0" w:space="0" w:color="auto"/>
            <w:right w:val="none" w:sz="0" w:space="0" w:color="auto"/>
          </w:divBdr>
        </w:div>
        <w:div w:id="666321571">
          <w:marLeft w:val="0"/>
          <w:marRight w:val="0"/>
          <w:marTop w:val="450"/>
          <w:marBottom w:val="240"/>
          <w:divBdr>
            <w:top w:val="none" w:sz="0" w:space="0" w:color="auto"/>
            <w:left w:val="none" w:sz="0" w:space="0" w:color="auto"/>
            <w:bottom w:val="none" w:sz="0" w:space="0" w:color="auto"/>
            <w:right w:val="none" w:sz="0" w:space="0" w:color="auto"/>
          </w:divBdr>
        </w:div>
        <w:div w:id="162815544">
          <w:marLeft w:val="0"/>
          <w:marRight w:val="0"/>
          <w:marTop w:val="240"/>
          <w:marBottom w:val="240"/>
          <w:divBdr>
            <w:top w:val="none" w:sz="0" w:space="0" w:color="auto"/>
            <w:left w:val="none" w:sz="0" w:space="0" w:color="auto"/>
            <w:bottom w:val="none" w:sz="0" w:space="0" w:color="auto"/>
            <w:right w:val="none" w:sz="0" w:space="0" w:color="auto"/>
          </w:divBdr>
        </w:div>
        <w:div w:id="854421248">
          <w:marLeft w:val="0"/>
          <w:marRight w:val="0"/>
          <w:marTop w:val="240"/>
          <w:marBottom w:val="240"/>
          <w:divBdr>
            <w:top w:val="none" w:sz="0" w:space="0" w:color="auto"/>
            <w:left w:val="none" w:sz="0" w:space="0" w:color="auto"/>
            <w:bottom w:val="none" w:sz="0" w:space="0" w:color="auto"/>
            <w:right w:val="none" w:sz="0" w:space="0" w:color="auto"/>
          </w:divBdr>
        </w:div>
        <w:div w:id="1886287470">
          <w:marLeft w:val="0"/>
          <w:marRight w:val="0"/>
          <w:marTop w:val="450"/>
          <w:marBottom w:val="240"/>
          <w:divBdr>
            <w:top w:val="none" w:sz="0" w:space="0" w:color="auto"/>
            <w:left w:val="none" w:sz="0" w:space="0" w:color="auto"/>
            <w:bottom w:val="none" w:sz="0" w:space="0" w:color="auto"/>
            <w:right w:val="none" w:sz="0" w:space="0" w:color="auto"/>
          </w:divBdr>
        </w:div>
        <w:div w:id="2026520284">
          <w:marLeft w:val="0"/>
          <w:marRight w:val="0"/>
          <w:marTop w:val="450"/>
          <w:marBottom w:val="240"/>
          <w:divBdr>
            <w:top w:val="none" w:sz="0" w:space="0" w:color="auto"/>
            <w:left w:val="none" w:sz="0" w:space="0" w:color="auto"/>
            <w:bottom w:val="none" w:sz="0" w:space="0" w:color="auto"/>
            <w:right w:val="none" w:sz="0" w:space="0" w:color="auto"/>
          </w:divBdr>
        </w:div>
        <w:div w:id="520123885">
          <w:marLeft w:val="0"/>
          <w:marRight w:val="0"/>
          <w:marTop w:val="240"/>
          <w:marBottom w:val="240"/>
          <w:divBdr>
            <w:top w:val="none" w:sz="0" w:space="0" w:color="auto"/>
            <w:left w:val="none" w:sz="0" w:space="0" w:color="auto"/>
            <w:bottom w:val="none" w:sz="0" w:space="0" w:color="auto"/>
            <w:right w:val="none" w:sz="0" w:space="0" w:color="auto"/>
          </w:divBdr>
        </w:div>
        <w:div w:id="589506210">
          <w:marLeft w:val="0"/>
          <w:marRight w:val="0"/>
          <w:marTop w:val="450"/>
          <w:marBottom w:val="240"/>
          <w:divBdr>
            <w:top w:val="none" w:sz="0" w:space="0" w:color="auto"/>
            <w:left w:val="none" w:sz="0" w:space="0" w:color="auto"/>
            <w:bottom w:val="none" w:sz="0" w:space="0" w:color="auto"/>
            <w:right w:val="none" w:sz="0" w:space="0" w:color="auto"/>
          </w:divBdr>
        </w:div>
        <w:div w:id="638192779">
          <w:marLeft w:val="0"/>
          <w:marRight w:val="0"/>
          <w:marTop w:val="240"/>
          <w:marBottom w:val="240"/>
          <w:divBdr>
            <w:top w:val="none" w:sz="0" w:space="0" w:color="auto"/>
            <w:left w:val="none" w:sz="0" w:space="0" w:color="auto"/>
            <w:bottom w:val="none" w:sz="0" w:space="0" w:color="auto"/>
            <w:right w:val="none" w:sz="0" w:space="0" w:color="auto"/>
          </w:divBdr>
        </w:div>
        <w:div w:id="1114714024">
          <w:marLeft w:val="0"/>
          <w:marRight w:val="0"/>
          <w:marTop w:val="24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sg.sustainability-directory.com/question/what-are-the-ethical-considerations-in-stakeholder-engagement/" TargetMode="External"/><Relationship Id="rId5" Type="http://schemas.openxmlformats.org/officeDocument/2006/relationships/webSettings" Target="webSettings.xml"/><Relationship Id="rId10" Type="http://schemas.openxmlformats.org/officeDocument/2006/relationships/hyperlink" Target="https://corporatefinanceinstitute.com/resources/management/pestel-analysi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2D9CD2-EAAF-4C8D-BC70-D9B9825390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4451</Words>
  <Characters>25375</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MD SIDDIQUE ULLAH</dc:creator>
  <cp:lastModifiedBy>delia blaiu</cp:lastModifiedBy>
  <cp:revision>4</cp:revision>
  <dcterms:created xsi:type="dcterms:W3CDTF">2026-04-21T03:12:00Z</dcterms:created>
  <dcterms:modified xsi:type="dcterms:W3CDTF">2026-04-24T10:01:00Z</dcterms:modified>
</cp:coreProperties>
</file>