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893173">
      <w:pPr>
        <w:pStyle w:val="Heading1"/>
        <w:rPr>
          <w:rFonts w:ascii="Arial" w:hAnsi="Arial" w:cs="Arial"/>
        </w:rPr>
      </w:pPr>
    </w:p>
    <w:p w:rsidR="003C7B39" w:rsidRPr="00CE3E76" w:rsidRDefault="003C7B39" w:rsidP="004E4F18">
      <w:pPr>
        <w:pStyle w:val="Heading1"/>
        <w:jc w:val="left"/>
        <w:rPr>
          <w:rFonts w:ascii="Arial" w:hAnsi="Arial" w:cs="Arial"/>
        </w:rPr>
      </w:pPr>
    </w:p>
    <w:p w:rsidR="003C7B39" w:rsidRDefault="00397649" w:rsidP="00893173">
      <w:pPr>
        <w:pStyle w:val="Heading1"/>
        <w:rPr>
          <w:rFonts w:ascii="Arial" w:hAnsi="Arial" w:cs="Arial"/>
          <w:sz w:val="56"/>
          <w:szCs w:val="56"/>
        </w:rPr>
      </w:pPr>
      <w:r>
        <w:rPr>
          <w:rFonts w:ascii="Arial" w:hAnsi="Arial" w:cs="Arial"/>
          <w:sz w:val="56"/>
          <w:szCs w:val="56"/>
        </w:rPr>
        <w:t>HPHE5008 / HPHE6008</w:t>
      </w:r>
      <w:r w:rsidR="003C7B39" w:rsidRPr="00CE3E76">
        <w:rPr>
          <w:rFonts w:ascii="Arial" w:hAnsi="Arial" w:cs="Arial"/>
          <w:sz w:val="56"/>
          <w:szCs w:val="56"/>
        </w:rPr>
        <w:t xml:space="preserve"> </w:t>
      </w:r>
    </w:p>
    <w:p w:rsidR="003C7B39" w:rsidRDefault="003C7B39" w:rsidP="00CE3E76"/>
    <w:p w:rsidR="003C7B39" w:rsidRPr="00CE3E76" w:rsidRDefault="003C7B39" w:rsidP="00CE3E76"/>
    <w:p w:rsidR="004E4F18" w:rsidRDefault="003C7B39" w:rsidP="004E4F18">
      <w:pPr>
        <w:pStyle w:val="Heading1"/>
        <w:rPr>
          <w:rFonts w:ascii="Arial" w:hAnsi="Arial" w:cs="Arial"/>
          <w:sz w:val="72"/>
          <w:szCs w:val="72"/>
        </w:rPr>
      </w:pPr>
      <w:proofErr w:type="gramStart"/>
      <w:r w:rsidRPr="00CE3E76">
        <w:rPr>
          <w:rFonts w:ascii="Arial" w:hAnsi="Arial" w:cs="Arial"/>
          <w:sz w:val="72"/>
          <w:szCs w:val="72"/>
        </w:rPr>
        <w:t>museums</w:t>
      </w:r>
      <w:proofErr w:type="gramEnd"/>
      <w:r w:rsidRPr="00CE3E76">
        <w:rPr>
          <w:rFonts w:ascii="Arial" w:hAnsi="Arial" w:cs="Arial"/>
          <w:sz w:val="72"/>
          <w:szCs w:val="72"/>
        </w:rPr>
        <w:t>, heritage &amp; representation</w:t>
      </w:r>
    </w:p>
    <w:p w:rsidR="004E4F18" w:rsidRPr="004E4F18" w:rsidRDefault="004E4F18" w:rsidP="004E4F18"/>
    <w:p w:rsidR="004E4F18" w:rsidRDefault="004E4F18" w:rsidP="004E4F18">
      <w:pPr>
        <w:jc w:val="center"/>
        <w:rPr>
          <w:rFonts w:ascii="Arial" w:hAnsi="Arial" w:cs="Arial"/>
          <w:b/>
          <w:sz w:val="72"/>
          <w:szCs w:val="72"/>
        </w:rPr>
      </w:pPr>
      <w:r>
        <w:rPr>
          <w:rFonts w:ascii="Arial" w:hAnsi="Arial" w:cs="Arial"/>
          <w:b/>
          <w:noProof/>
          <w:sz w:val="72"/>
          <w:szCs w:val="72"/>
          <w:lang w:eastAsia="en-GB"/>
        </w:rPr>
        <w:drawing>
          <wp:inline distT="0" distB="0" distL="0" distR="0">
            <wp:extent cx="5731510" cy="3762375"/>
            <wp:effectExtent l="19050" t="0" r="2540" b="0"/>
            <wp:docPr id="5" name="Picture 4" descr="5FK-P1-F1-19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K-P1-F1-1942-6.jpg"/>
                    <pic:cNvPicPr/>
                  </pic:nvPicPr>
                  <pic:blipFill>
                    <a:blip r:embed="rId7"/>
                    <a:stretch>
                      <a:fillRect/>
                    </a:stretch>
                  </pic:blipFill>
                  <pic:spPr>
                    <a:xfrm>
                      <a:off x="0" y="0"/>
                      <a:ext cx="5731510" cy="3762375"/>
                    </a:xfrm>
                    <a:prstGeom prst="rect">
                      <a:avLst/>
                    </a:prstGeom>
                  </pic:spPr>
                </pic:pic>
              </a:graphicData>
            </a:graphic>
          </wp:inline>
        </w:drawing>
      </w:r>
    </w:p>
    <w:p w:rsidR="007A7A4D" w:rsidRDefault="007A7A4D" w:rsidP="007A7A4D">
      <w:pPr>
        <w:jc w:val="right"/>
        <w:rPr>
          <w:rFonts w:ascii="Arial" w:hAnsi="Arial" w:cs="Arial"/>
          <w:b/>
          <w:sz w:val="72"/>
          <w:szCs w:val="72"/>
        </w:rPr>
      </w:pPr>
      <w:r>
        <w:rPr>
          <w:rFonts w:ascii="Verdana" w:hAnsi="Verdana"/>
          <w:color w:val="999999"/>
          <w:sz w:val="18"/>
          <w:szCs w:val="18"/>
        </w:rPr>
        <w:t xml:space="preserve">Paul </w:t>
      </w:r>
      <w:proofErr w:type="spellStart"/>
      <w:r>
        <w:rPr>
          <w:rFonts w:ascii="Verdana" w:hAnsi="Verdana"/>
          <w:color w:val="999999"/>
          <w:sz w:val="18"/>
          <w:szCs w:val="18"/>
        </w:rPr>
        <w:t>Almasy</w:t>
      </w:r>
      <w:proofErr w:type="spellEnd"/>
      <w:r>
        <w:rPr>
          <w:rFonts w:ascii="Verdana" w:hAnsi="Verdana"/>
          <w:color w:val="999999"/>
          <w:sz w:val="18"/>
          <w:szCs w:val="18"/>
        </w:rPr>
        <w:t>, Louvre, Paris, 1942</w:t>
      </w:r>
      <w:r>
        <w:rPr>
          <w:rFonts w:ascii="Verdana" w:hAnsi="Verdana"/>
          <w:color w:val="999999"/>
          <w:sz w:val="18"/>
          <w:szCs w:val="18"/>
        </w:rPr>
        <w:br/>
        <w:t xml:space="preserve">© Paul </w:t>
      </w:r>
      <w:proofErr w:type="spellStart"/>
      <w:r>
        <w:rPr>
          <w:rFonts w:ascii="Verdana" w:hAnsi="Verdana"/>
          <w:color w:val="999999"/>
          <w:sz w:val="18"/>
          <w:szCs w:val="18"/>
        </w:rPr>
        <w:t>Almasy</w:t>
      </w:r>
      <w:proofErr w:type="spellEnd"/>
      <w:r>
        <w:rPr>
          <w:rFonts w:ascii="Verdana" w:hAnsi="Verdana"/>
          <w:color w:val="999999"/>
          <w:sz w:val="18"/>
          <w:szCs w:val="18"/>
        </w:rPr>
        <w:t xml:space="preserve"> und </w:t>
      </w:r>
      <w:proofErr w:type="spellStart"/>
      <w:r>
        <w:rPr>
          <w:rFonts w:ascii="Verdana" w:hAnsi="Verdana"/>
          <w:color w:val="999999"/>
          <w:sz w:val="18"/>
          <w:szCs w:val="18"/>
        </w:rPr>
        <w:t>Galerie</w:t>
      </w:r>
      <w:proofErr w:type="spellEnd"/>
      <w:r>
        <w:rPr>
          <w:rFonts w:ascii="Verdana" w:hAnsi="Verdana"/>
          <w:color w:val="999999"/>
          <w:sz w:val="18"/>
          <w:szCs w:val="18"/>
        </w:rPr>
        <w:t xml:space="preserve"> </w:t>
      </w:r>
      <w:proofErr w:type="spellStart"/>
      <w:r>
        <w:rPr>
          <w:rFonts w:ascii="Verdana" w:hAnsi="Verdana"/>
          <w:color w:val="999999"/>
          <w:sz w:val="18"/>
          <w:szCs w:val="18"/>
        </w:rPr>
        <w:t>photonet</w:t>
      </w:r>
      <w:proofErr w:type="spellEnd"/>
      <w:r>
        <w:rPr>
          <w:rFonts w:ascii="Verdana" w:hAnsi="Verdana"/>
          <w:color w:val="999999"/>
          <w:sz w:val="18"/>
          <w:szCs w:val="18"/>
        </w:rPr>
        <w:br/>
        <w:t>Photo: Axel Schneider</w:t>
      </w:r>
    </w:p>
    <w:p w:rsidR="004E4F18" w:rsidRPr="00CE3E76" w:rsidRDefault="004E4F18" w:rsidP="00893173">
      <w:pPr>
        <w:jc w:val="center"/>
        <w:rPr>
          <w:rFonts w:ascii="Arial" w:hAnsi="Arial" w:cs="Arial"/>
          <w:b/>
          <w:sz w:val="72"/>
          <w:szCs w:val="72"/>
        </w:rPr>
      </w:pPr>
    </w:p>
    <w:p w:rsidR="00DB5D8E" w:rsidRDefault="00DC72D3" w:rsidP="004E4F18">
      <w:pPr>
        <w:jc w:val="center"/>
        <w:rPr>
          <w:rFonts w:ascii="Arial" w:hAnsi="Arial" w:cs="Arial"/>
          <w:b/>
          <w:sz w:val="72"/>
          <w:szCs w:val="72"/>
        </w:rPr>
      </w:pPr>
      <w:r>
        <w:rPr>
          <w:rFonts w:ascii="Arial" w:hAnsi="Arial" w:cs="Arial"/>
          <w:b/>
          <w:sz w:val="72"/>
          <w:szCs w:val="72"/>
        </w:rPr>
        <w:t>2021</w:t>
      </w:r>
    </w:p>
    <w:p w:rsidR="004E4F18" w:rsidRDefault="004E4F18" w:rsidP="004E4F18">
      <w:pPr>
        <w:jc w:val="center"/>
        <w:rPr>
          <w:rFonts w:ascii="Arial" w:hAnsi="Arial" w:cs="Arial"/>
          <w:b/>
          <w:sz w:val="72"/>
          <w:szCs w:val="72"/>
        </w:rPr>
      </w:pPr>
    </w:p>
    <w:p w:rsidR="004E4F18" w:rsidRPr="004E4F18" w:rsidRDefault="004E4F18" w:rsidP="004E4F18">
      <w:pPr>
        <w:jc w:val="center"/>
        <w:rPr>
          <w:rFonts w:ascii="Arial" w:hAnsi="Arial" w:cs="Arial"/>
          <w:b/>
          <w:sz w:val="72"/>
          <w:szCs w:val="72"/>
        </w:rPr>
      </w:pPr>
    </w:p>
    <w:p w:rsidR="003C7B39" w:rsidRPr="00CE3E76" w:rsidRDefault="003C7B39" w:rsidP="002A247E">
      <w:pPr>
        <w:ind w:left="2160" w:firstLine="720"/>
        <w:rPr>
          <w:rFonts w:ascii="Arial" w:hAnsi="Arial" w:cs="Arial"/>
          <w:b/>
          <w:bCs/>
          <w:sz w:val="28"/>
        </w:rPr>
      </w:pPr>
      <w:r w:rsidRPr="00CE3E76">
        <w:rPr>
          <w:rFonts w:ascii="Arial" w:hAnsi="Arial" w:cs="Arial"/>
          <w:b/>
          <w:bCs/>
          <w:sz w:val="28"/>
        </w:rPr>
        <w:t xml:space="preserve">Module outline </w:t>
      </w:r>
    </w:p>
    <w:p w:rsidR="003C7B39" w:rsidRPr="00CE3E76" w:rsidRDefault="003C7B39" w:rsidP="007C0D97">
      <w:pPr>
        <w:rPr>
          <w:rFonts w:ascii="Arial" w:hAnsi="Arial" w:cs="Arial"/>
        </w:rPr>
      </w:pPr>
    </w:p>
    <w:p w:rsidR="003C7B39" w:rsidRPr="00CE3E76" w:rsidRDefault="00A01E53" w:rsidP="006E32BE">
      <w:pPr>
        <w:rPr>
          <w:rFonts w:ascii="Arial" w:hAnsi="Arial" w:cs="Arial"/>
        </w:rPr>
      </w:pPr>
      <w:r>
        <w:rPr>
          <w:rFonts w:ascii="Arial" w:hAnsi="Arial" w:cs="Arial"/>
        </w:rPr>
        <w:t>Lecturer</w:t>
      </w:r>
      <w:r w:rsidR="003C7B39" w:rsidRPr="00CE3E76">
        <w:rPr>
          <w:rFonts w:ascii="Arial" w:hAnsi="Arial" w:cs="Arial"/>
        </w:rPr>
        <w:t xml:space="preserve">: </w:t>
      </w:r>
      <w:r>
        <w:rPr>
          <w:rFonts w:ascii="Arial" w:hAnsi="Arial" w:cs="Arial"/>
        </w:rPr>
        <w:t xml:space="preserve">  </w:t>
      </w:r>
      <w:r w:rsidR="003C7B39" w:rsidRPr="00CE3E76">
        <w:rPr>
          <w:rFonts w:ascii="Arial" w:hAnsi="Arial" w:cs="Arial"/>
        </w:rPr>
        <w:t>Quentin Drew</w:t>
      </w:r>
      <w:r>
        <w:rPr>
          <w:rFonts w:ascii="Arial" w:hAnsi="Arial" w:cs="Arial"/>
        </w:rPr>
        <w:t xml:space="preserve">    q.drew@uwtsd.ac.uk</w:t>
      </w:r>
    </w:p>
    <w:p w:rsidR="003C7B39" w:rsidRPr="00CE3E76" w:rsidRDefault="003C7B39" w:rsidP="002D2A20">
      <w:pPr>
        <w:pStyle w:val="Heading2"/>
        <w:rPr>
          <w:rFonts w:ascii="Arial" w:hAnsi="Arial" w:cs="Arial"/>
        </w:rPr>
      </w:pPr>
    </w:p>
    <w:p w:rsidR="00C50E7C" w:rsidRDefault="00C50E7C" w:rsidP="00C50E7C">
      <w:pPr>
        <w:pStyle w:val="NormalWeb"/>
        <w:shd w:val="clear" w:color="auto" w:fill="FFFFFF"/>
        <w:spacing w:before="0" w:beforeAutospacing="0"/>
        <w:rPr>
          <w:rFonts w:ascii="Segoe UI" w:hAnsi="Segoe UI" w:cs="Segoe UI"/>
          <w:b/>
          <w:bCs/>
          <w:color w:val="373A3C"/>
        </w:rPr>
      </w:pPr>
      <w:r w:rsidRPr="00C50E7C">
        <w:rPr>
          <w:rFonts w:ascii="Segoe UI" w:hAnsi="Segoe UI" w:cs="Segoe UI"/>
          <w:b/>
          <w:bCs/>
          <w:color w:val="373A3C"/>
        </w:rPr>
        <w:t>Mon/Tue/</w:t>
      </w:r>
      <w:proofErr w:type="spellStart"/>
      <w:r w:rsidRPr="00C50E7C">
        <w:rPr>
          <w:rFonts w:ascii="Segoe UI" w:hAnsi="Segoe UI" w:cs="Segoe UI"/>
          <w:b/>
          <w:bCs/>
          <w:color w:val="373A3C"/>
        </w:rPr>
        <w:t>Thur</w:t>
      </w:r>
      <w:proofErr w:type="spellEnd"/>
      <w:r w:rsidRPr="00C50E7C">
        <w:rPr>
          <w:rFonts w:ascii="Segoe UI" w:hAnsi="Segoe UI" w:cs="Segoe UI"/>
          <w:b/>
          <w:bCs/>
          <w:color w:val="373A3C"/>
        </w:rPr>
        <w:t xml:space="preserve">/Fri:        10.00am – 1.00pm            </w:t>
      </w:r>
      <w:r w:rsidR="00DC72D3">
        <w:rPr>
          <w:rFonts w:ascii="Segoe UI" w:hAnsi="Segoe UI" w:cs="Segoe UI"/>
          <w:b/>
          <w:bCs/>
          <w:color w:val="373A3C"/>
        </w:rPr>
        <w:t>TUCKER THEATRE</w:t>
      </w:r>
    </w:p>
    <w:p w:rsidR="00C50E7C" w:rsidRPr="00C50E7C" w:rsidRDefault="00C50E7C" w:rsidP="00C50E7C">
      <w:pPr>
        <w:pStyle w:val="NormalWeb"/>
        <w:shd w:val="clear" w:color="auto" w:fill="FFFFFF"/>
        <w:spacing w:before="0" w:beforeAutospacing="0"/>
        <w:rPr>
          <w:rFonts w:ascii="Segoe UI" w:hAnsi="Segoe UI" w:cs="Segoe UI"/>
          <w:color w:val="373A3C"/>
        </w:rPr>
      </w:pPr>
      <w:r w:rsidRPr="00C50E7C">
        <w:rPr>
          <w:rFonts w:ascii="Segoe UI" w:hAnsi="Segoe UI" w:cs="Segoe UI"/>
          <w:b/>
          <w:bCs/>
          <w:color w:val="373A3C"/>
        </w:rPr>
        <w:t> </w:t>
      </w:r>
    </w:p>
    <w:p w:rsidR="00C50E7C" w:rsidRDefault="00C50E7C" w:rsidP="00C50E7C">
      <w:pPr>
        <w:shd w:val="clear" w:color="auto" w:fill="FFFFFF"/>
        <w:spacing w:after="100" w:afterAutospacing="1" w:line="240" w:lineRule="auto"/>
        <w:rPr>
          <w:rFonts w:ascii="Segoe UI" w:hAnsi="Segoe UI" w:cs="Segoe UI"/>
          <w:color w:val="365F91" w:themeColor="accent1" w:themeShade="BF"/>
          <w:sz w:val="36"/>
          <w:szCs w:val="36"/>
          <w:u w:val="single"/>
          <w:lang w:eastAsia="en-GB"/>
        </w:rPr>
      </w:pPr>
      <w:r w:rsidRPr="00825351">
        <w:rPr>
          <w:rFonts w:ascii="Segoe UI" w:hAnsi="Segoe UI" w:cs="Segoe UI"/>
          <w:b/>
          <w:bCs/>
          <w:color w:val="365F91" w:themeColor="accent1" w:themeShade="BF"/>
          <w:sz w:val="36"/>
          <w:szCs w:val="36"/>
          <w:u w:val="single"/>
          <w:lang w:eastAsia="en-GB"/>
        </w:rPr>
        <w:t>Programme</w:t>
      </w:r>
      <w:r w:rsidRPr="00825351">
        <w:rPr>
          <w:rFonts w:ascii="Segoe UI" w:hAnsi="Segoe UI" w:cs="Segoe UI"/>
          <w:color w:val="365F91" w:themeColor="accent1" w:themeShade="BF"/>
          <w:sz w:val="36"/>
          <w:szCs w:val="36"/>
          <w:u w:val="single"/>
          <w:lang w:eastAsia="en-GB"/>
        </w:rPr>
        <w:t> </w:t>
      </w:r>
    </w:p>
    <w:p w:rsidR="00AB7E4F" w:rsidRDefault="00AB7E4F" w:rsidP="00AB7E4F">
      <w:pPr>
        <w:rPr>
          <w:rFonts w:ascii="Arial" w:hAnsi="Arial" w:cs="Arial"/>
          <w:b/>
        </w:rPr>
      </w:pPr>
    </w:p>
    <w:tbl>
      <w:tblPr>
        <w:tblStyle w:val="TableGrid"/>
        <w:tblW w:w="9463" w:type="dxa"/>
        <w:tblLayout w:type="fixed"/>
        <w:tblLook w:val="04A0"/>
      </w:tblPr>
      <w:tblGrid>
        <w:gridCol w:w="1699"/>
        <w:gridCol w:w="1670"/>
        <w:gridCol w:w="1842"/>
        <w:gridCol w:w="2268"/>
        <w:gridCol w:w="1984"/>
      </w:tblGrid>
      <w:tr w:rsidR="00AB7E4F" w:rsidTr="00290407">
        <w:trPr>
          <w:trHeight w:val="351"/>
        </w:trPr>
        <w:tc>
          <w:tcPr>
            <w:tcW w:w="1699" w:type="dxa"/>
            <w:shd w:val="clear" w:color="auto" w:fill="C2D69B" w:themeFill="accent3" w:themeFillTint="99"/>
          </w:tcPr>
          <w:p w:rsidR="00AB7E4F" w:rsidRDefault="00AB7E4F" w:rsidP="00290407">
            <w:pPr>
              <w:rPr>
                <w:rFonts w:ascii="Arial" w:hAnsi="Arial" w:cs="Arial"/>
                <w:b/>
                <w:sz w:val="24"/>
                <w:szCs w:val="24"/>
              </w:rPr>
            </w:pPr>
          </w:p>
        </w:tc>
        <w:tc>
          <w:tcPr>
            <w:tcW w:w="1670" w:type="dxa"/>
            <w:shd w:val="clear" w:color="auto" w:fill="92D050"/>
          </w:tcPr>
          <w:p w:rsidR="00AB7E4F" w:rsidRDefault="00AB7E4F" w:rsidP="00290407">
            <w:pPr>
              <w:rPr>
                <w:rFonts w:ascii="Arial" w:hAnsi="Arial" w:cs="Arial"/>
                <w:b/>
                <w:sz w:val="24"/>
                <w:szCs w:val="24"/>
              </w:rPr>
            </w:pPr>
            <w:r>
              <w:rPr>
                <w:rFonts w:ascii="Arial" w:hAnsi="Arial" w:cs="Arial"/>
                <w:b/>
                <w:sz w:val="24"/>
                <w:szCs w:val="24"/>
              </w:rPr>
              <w:t>WEEK 1</w:t>
            </w:r>
          </w:p>
          <w:p w:rsidR="00AB7E4F" w:rsidRDefault="00AB7E4F" w:rsidP="00290407">
            <w:pPr>
              <w:rPr>
                <w:rFonts w:ascii="Arial" w:hAnsi="Arial" w:cs="Arial"/>
                <w:b/>
                <w:sz w:val="24"/>
                <w:szCs w:val="24"/>
              </w:rPr>
            </w:pPr>
            <w:r>
              <w:rPr>
                <w:rFonts w:ascii="Arial" w:hAnsi="Arial" w:cs="Arial"/>
                <w:b/>
                <w:sz w:val="24"/>
                <w:szCs w:val="24"/>
              </w:rPr>
              <w:t>13</w:t>
            </w:r>
            <w:r w:rsidRPr="00296B6C">
              <w:rPr>
                <w:rFonts w:ascii="Arial" w:hAnsi="Arial" w:cs="Arial"/>
                <w:b/>
                <w:sz w:val="24"/>
                <w:szCs w:val="24"/>
                <w:vertAlign w:val="superscript"/>
              </w:rPr>
              <w:t>th</w:t>
            </w:r>
            <w:r>
              <w:rPr>
                <w:rFonts w:ascii="Arial" w:hAnsi="Arial" w:cs="Arial"/>
                <w:b/>
                <w:sz w:val="24"/>
                <w:szCs w:val="24"/>
              </w:rPr>
              <w:t xml:space="preserve"> Sept – 17</w:t>
            </w:r>
            <w:r w:rsidRPr="00296B6C">
              <w:rPr>
                <w:rFonts w:ascii="Arial" w:hAnsi="Arial" w:cs="Arial"/>
                <w:b/>
                <w:sz w:val="24"/>
                <w:szCs w:val="24"/>
                <w:vertAlign w:val="superscript"/>
              </w:rPr>
              <w:t>th</w:t>
            </w:r>
            <w:r>
              <w:rPr>
                <w:rFonts w:ascii="Arial" w:hAnsi="Arial" w:cs="Arial"/>
                <w:b/>
                <w:sz w:val="24"/>
                <w:szCs w:val="24"/>
              </w:rPr>
              <w:t xml:space="preserve"> Sept</w:t>
            </w:r>
          </w:p>
        </w:tc>
        <w:tc>
          <w:tcPr>
            <w:tcW w:w="1842" w:type="dxa"/>
            <w:shd w:val="clear" w:color="auto" w:fill="92D050"/>
          </w:tcPr>
          <w:p w:rsidR="00AB7E4F" w:rsidRDefault="00AB7E4F" w:rsidP="00290407">
            <w:pPr>
              <w:rPr>
                <w:rFonts w:ascii="Arial" w:hAnsi="Arial" w:cs="Arial"/>
                <w:b/>
                <w:sz w:val="24"/>
                <w:szCs w:val="24"/>
              </w:rPr>
            </w:pPr>
            <w:r>
              <w:rPr>
                <w:rFonts w:ascii="Arial" w:hAnsi="Arial" w:cs="Arial"/>
                <w:b/>
                <w:sz w:val="24"/>
                <w:szCs w:val="24"/>
              </w:rPr>
              <w:t>WEEK 2</w:t>
            </w:r>
          </w:p>
          <w:p w:rsidR="00AB7E4F" w:rsidRDefault="00AB7E4F" w:rsidP="00290407">
            <w:pPr>
              <w:rPr>
                <w:rFonts w:ascii="Arial" w:hAnsi="Arial" w:cs="Arial"/>
                <w:b/>
                <w:sz w:val="24"/>
                <w:szCs w:val="24"/>
              </w:rPr>
            </w:pPr>
            <w:r>
              <w:rPr>
                <w:rFonts w:ascii="Arial" w:hAnsi="Arial" w:cs="Arial"/>
                <w:b/>
                <w:sz w:val="24"/>
                <w:szCs w:val="24"/>
              </w:rPr>
              <w:t>20</w:t>
            </w:r>
            <w:r w:rsidRPr="00FC6887">
              <w:rPr>
                <w:rFonts w:ascii="Arial" w:hAnsi="Arial" w:cs="Arial"/>
                <w:b/>
                <w:sz w:val="24"/>
                <w:szCs w:val="24"/>
                <w:vertAlign w:val="superscript"/>
              </w:rPr>
              <w:t>th</w:t>
            </w:r>
            <w:r>
              <w:rPr>
                <w:rFonts w:ascii="Arial" w:hAnsi="Arial" w:cs="Arial"/>
                <w:b/>
                <w:sz w:val="24"/>
                <w:szCs w:val="24"/>
              </w:rPr>
              <w:t xml:space="preserve"> Sept – 24</w:t>
            </w:r>
            <w:r w:rsidRPr="00FC6887">
              <w:rPr>
                <w:rFonts w:ascii="Arial" w:hAnsi="Arial" w:cs="Arial"/>
                <w:b/>
                <w:sz w:val="24"/>
                <w:szCs w:val="24"/>
                <w:vertAlign w:val="superscript"/>
              </w:rPr>
              <w:t>th</w:t>
            </w:r>
            <w:r>
              <w:rPr>
                <w:rFonts w:ascii="Arial" w:hAnsi="Arial" w:cs="Arial"/>
                <w:b/>
                <w:sz w:val="24"/>
                <w:szCs w:val="24"/>
              </w:rPr>
              <w:t xml:space="preserve"> Sept</w:t>
            </w:r>
          </w:p>
        </w:tc>
        <w:tc>
          <w:tcPr>
            <w:tcW w:w="2268" w:type="dxa"/>
            <w:shd w:val="clear" w:color="auto" w:fill="92D050"/>
          </w:tcPr>
          <w:p w:rsidR="00AB7E4F" w:rsidRDefault="00AB7E4F" w:rsidP="00290407">
            <w:pPr>
              <w:rPr>
                <w:rFonts w:ascii="Arial" w:hAnsi="Arial" w:cs="Arial"/>
                <w:b/>
                <w:sz w:val="24"/>
                <w:szCs w:val="24"/>
              </w:rPr>
            </w:pPr>
            <w:r>
              <w:rPr>
                <w:rFonts w:ascii="Arial" w:hAnsi="Arial" w:cs="Arial"/>
                <w:b/>
                <w:sz w:val="24"/>
                <w:szCs w:val="24"/>
              </w:rPr>
              <w:t>WEEK 3</w:t>
            </w:r>
          </w:p>
          <w:p w:rsidR="00AB7E4F" w:rsidRDefault="00AB7E4F" w:rsidP="00290407">
            <w:pPr>
              <w:rPr>
                <w:rFonts w:ascii="Arial" w:hAnsi="Arial" w:cs="Arial"/>
                <w:b/>
                <w:sz w:val="24"/>
                <w:szCs w:val="24"/>
              </w:rPr>
            </w:pPr>
            <w:r>
              <w:rPr>
                <w:rFonts w:ascii="Arial" w:hAnsi="Arial" w:cs="Arial"/>
                <w:b/>
                <w:sz w:val="24"/>
                <w:szCs w:val="24"/>
              </w:rPr>
              <w:t>27</w:t>
            </w:r>
            <w:r w:rsidRPr="00FC6887">
              <w:rPr>
                <w:rFonts w:ascii="Arial" w:hAnsi="Arial" w:cs="Arial"/>
                <w:b/>
                <w:sz w:val="24"/>
                <w:szCs w:val="24"/>
                <w:vertAlign w:val="superscript"/>
              </w:rPr>
              <w:t>th</w:t>
            </w:r>
            <w:r>
              <w:rPr>
                <w:rFonts w:ascii="Arial" w:hAnsi="Arial" w:cs="Arial"/>
                <w:b/>
                <w:sz w:val="24"/>
                <w:szCs w:val="24"/>
              </w:rPr>
              <w:t xml:space="preserve"> Sept – </w:t>
            </w:r>
          </w:p>
          <w:p w:rsidR="00AB7E4F" w:rsidRDefault="00AB7E4F" w:rsidP="00290407">
            <w:pPr>
              <w:rPr>
                <w:rFonts w:ascii="Arial" w:hAnsi="Arial" w:cs="Arial"/>
                <w:b/>
                <w:sz w:val="24"/>
                <w:szCs w:val="24"/>
              </w:rPr>
            </w:pPr>
            <w:r>
              <w:rPr>
                <w:rFonts w:ascii="Arial" w:hAnsi="Arial" w:cs="Arial"/>
                <w:b/>
                <w:sz w:val="24"/>
                <w:szCs w:val="24"/>
              </w:rPr>
              <w:t>1</w:t>
            </w:r>
            <w:r w:rsidRPr="00FC6887">
              <w:rPr>
                <w:rFonts w:ascii="Arial" w:hAnsi="Arial" w:cs="Arial"/>
                <w:b/>
                <w:sz w:val="24"/>
                <w:szCs w:val="24"/>
                <w:vertAlign w:val="superscript"/>
              </w:rPr>
              <w:t>st</w:t>
            </w:r>
            <w:r>
              <w:rPr>
                <w:rFonts w:ascii="Arial" w:hAnsi="Arial" w:cs="Arial"/>
                <w:b/>
                <w:sz w:val="24"/>
                <w:szCs w:val="24"/>
              </w:rPr>
              <w:t xml:space="preserve"> Oct</w:t>
            </w:r>
          </w:p>
        </w:tc>
        <w:tc>
          <w:tcPr>
            <w:tcW w:w="1984" w:type="dxa"/>
            <w:shd w:val="clear" w:color="auto" w:fill="92D050"/>
          </w:tcPr>
          <w:p w:rsidR="00AB7E4F" w:rsidRDefault="00AB7E4F" w:rsidP="00290407">
            <w:pPr>
              <w:rPr>
                <w:rFonts w:ascii="Arial" w:hAnsi="Arial" w:cs="Arial"/>
                <w:b/>
                <w:sz w:val="24"/>
                <w:szCs w:val="24"/>
              </w:rPr>
            </w:pPr>
            <w:r>
              <w:rPr>
                <w:rFonts w:ascii="Arial" w:hAnsi="Arial" w:cs="Arial"/>
                <w:b/>
                <w:sz w:val="24"/>
                <w:szCs w:val="24"/>
              </w:rPr>
              <w:t>WEEK 4</w:t>
            </w:r>
          </w:p>
          <w:p w:rsidR="00AB7E4F" w:rsidRDefault="00AB7E4F" w:rsidP="00290407">
            <w:pPr>
              <w:rPr>
                <w:rFonts w:ascii="Arial" w:hAnsi="Arial" w:cs="Arial"/>
                <w:b/>
                <w:sz w:val="24"/>
                <w:szCs w:val="24"/>
              </w:rPr>
            </w:pPr>
            <w:r>
              <w:rPr>
                <w:rFonts w:ascii="Arial" w:hAnsi="Arial" w:cs="Arial"/>
                <w:b/>
                <w:sz w:val="24"/>
                <w:szCs w:val="24"/>
              </w:rPr>
              <w:t>4</w:t>
            </w:r>
            <w:r w:rsidRPr="00BC20BE">
              <w:rPr>
                <w:rFonts w:ascii="Arial" w:hAnsi="Arial" w:cs="Arial"/>
                <w:b/>
                <w:sz w:val="24"/>
                <w:szCs w:val="24"/>
                <w:vertAlign w:val="superscript"/>
              </w:rPr>
              <w:t>th</w:t>
            </w:r>
            <w:r>
              <w:rPr>
                <w:rFonts w:ascii="Arial" w:hAnsi="Arial" w:cs="Arial"/>
                <w:b/>
                <w:sz w:val="24"/>
                <w:szCs w:val="24"/>
              </w:rPr>
              <w:t xml:space="preserve"> Oct –</w:t>
            </w:r>
          </w:p>
          <w:p w:rsidR="00AB7E4F" w:rsidRDefault="00AB7E4F" w:rsidP="00290407">
            <w:pPr>
              <w:rPr>
                <w:rFonts w:ascii="Arial" w:hAnsi="Arial" w:cs="Arial"/>
                <w:b/>
                <w:sz w:val="24"/>
                <w:szCs w:val="24"/>
              </w:rPr>
            </w:pPr>
            <w:r>
              <w:rPr>
                <w:rFonts w:ascii="Arial" w:hAnsi="Arial" w:cs="Arial"/>
                <w:b/>
                <w:sz w:val="24"/>
                <w:szCs w:val="24"/>
              </w:rPr>
              <w:t>8</w:t>
            </w:r>
            <w:r w:rsidRPr="00BC20BE">
              <w:rPr>
                <w:rFonts w:ascii="Arial" w:hAnsi="Arial" w:cs="Arial"/>
                <w:b/>
                <w:sz w:val="24"/>
                <w:szCs w:val="24"/>
                <w:vertAlign w:val="superscript"/>
              </w:rPr>
              <w:t>th</w:t>
            </w:r>
            <w:r>
              <w:rPr>
                <w:rFonts w:ascii="Arial" w:hAnsi="Arial" w:cs="Arial"/>
                <w:b/>
                <w:sz w:val="24"/>
                <w:szCs w:val="24"/>
              </w:rPr>
              <w:t xml:space="preserve"> Oct</w:t>
            </w:r>
          </w:p>
        </w:tc>
      </w:tr>
      <w:tr w:rsidR="00AB7E4F" w:rsidTr="00290407">
        <w:trPr>
          <w:trHeight w:val="332"/>
        </w:trPr>
        <w:tc>
          <w:tcPr>
            <w:tcW w:w="1699" w:type="dxa"/>
            <w:shd w:val="clear" w:color="auto" w:fill="C2D69B" w:themeFill="accent3" w:themeFillTint="99"/>
          </w:tcPr>
          <w:p w:rsidR="00AB7E4F" w:rsidRDefault="00AB7E4F" w:rsidP="00290407">
            <w:pPr>
              <w:rPr>
                <w:rFonts w:ascii="Arial" w:hAnsi="Arial" w:cs="Arial"/>
                <w:b/>
                <w:sz w:val="24"/>
                <w:szCs w:val="24"/>
              </w:rPr>
            </w:pPr>
          </w:p>
        </w:tc>
        <w:tc>
          <w:tcPr>
            <w:tcW w:w="1670" w:type="dxa"/>
            <w:shd w:val="clear" w:color="auto" w:fill="C2D69B" w:themeFill="accent3" w:themeFillTint="99"/>
          </w:tcPr>
          <w:p w:rsidR="00AB7E4F" w:rsidRDefault="00AB7E4F" w:rsidP="00290407">
            <w:pPr>
              <w:rPr>
                <w:rFonts w:ascii="Arial" w:hAnsi="Arial" w:cs="Arial"/>
                <w:b/>
                <w:sz w:val="24"/>
                <w:szCs w:val="24"/>
              </w:rPr>
            </w:pPr>
          </w:p>
        </w:tc>
        <w:tc>
          <w:tcPr>
            <w:tcW w:w="1842" w:type="dxa"/>
            <w:shd w:val="clear" w:color="auto" w:fill="C2D69B" w:themeFill="accent3" w:themeFillTint="99"/>
          </w:tcPr>
          <w:p w:rsidR="00AB7E4F" w:rsidRDefault="00AB7E4F" w:rsidP="00290407">
            <w:pPr>
              <w:rPr>
                <w:rFonts w:ascii="Arial" w:hAnsi="Arial" w:cs="Arial"/>
                <w:b/>
                <w:sz w:val="24"/>
                <w:szCs w:val="24"/>
              </w:rPr>
            </w:pPr>
          </w:p>
        </w:tc>
        <w:tc>
          <w:tcPr>
            <w:tcW w:w="2268" w:type="dxa"/>
            <w:shd w:val="clear" w:color="auto" w:fill="C2D69B" w:themeFill="accent3" w:themeFillTint="99"/>
          </w:tcPr>
          <w:p w:rsidR="00AB7E4F" w:rsidRDefault="00AB7E4F" w:rsidP="00290407">
            <w:pPr>
              <w:rPr>
                <w:rFonts w:ascii="Arial" w:hAnsi="Arial" w:cs="Arial"/>
                <w:b/>
                <w:sz w:val="24"/>
                <w:szCs w:val="24"/>
              </w:rPr>
            </w:pPr>
          </w:p>
        </w:tc>
        <w:tc>
          <w:tcPr>
            <w:tcW w:w="1984" w:type="dxa"/>
            <w:shd w:val="clear" w:color="auto" w:fill="C2D69B" w:themeFill="accent3" w:themeFillTint="99"/>
          </w:tcPr>
          <w:p w:rsidR="00AB7E4F" w:rsidRDefault="00AB7E4F" w:rsidP="00290407">
            <w:pPr>
              <w:rPr>
                <w:rFonts w:ascii="Arial" w:hAnsi="Arial" w:cs="Arial"/>
                <w:b/>
                <w:sz w:val="24"/>
                <w:szCs w:val="24"/>
              </w:rPr>
            </w:pPr>
          </w:p>
        </w:tc>
      </w:tr>
      <w:tr w:rsidR="00AB7E4F" w:rsidTr="00290407">
        <w:trPr>
          <w:trHeight w:val="332"/>
        </w:trPr>
        <w:tc>
          <w:tcPr>
            <w:tcW w:w="1699" w:type="dxa"/>
            <w:shd w:val="clear" w:color="auto" w:fill="C2D69B" w:themeFill="accent3" w:themeFillTint="99"/>
          </w:tcPr>
          <w:p w:rsidR="00AB7E4F" w:rsidRDefault="00AB7E4F" w:rsidP="00290407">
            <w:pPr>
              <w:rPr>
                <w:rFonts w:ascii="Arial" w:hAnsi="Arial" w:cs="Arial"/>
                <w:b/>
                <w:sz w:val="24"/>
                <w:szCs w:val="24"/>
              </w:rPr>
            </w:pPr>
            <w:r>
              <w:rPr>
                <w:rFonts w:ascii="Arial" w:hAnsi="Arial" w:cs="Arial"/>
                <w:b/>
                <w:sz w:val="24"/>
                <w:szCs w:val="24"/>
              </w:rPr>
              <w:t>MONDAY</w:t>
            </w:r>
          </w:p>
        </w:tc>
        <w:tc>
          <w:tcPr>
            <w:tcW w:w="1670" w:type="dxa"/>
            <w:shd w:val="clear" w:color="auto" w:fill="632423" w:themeFill="accent2" w:themeFillShade="80"/>
          </w:tcPr>
          <w:p w:rsidR="00AB7E4F" w:rsidRDefault="00AB7E4F" w:rsidP="00290407">
            <w:pPr>
              <w:rPr>
                <w:rFonts w:ascii="Arial" w:hAnsi="Arial" w:cs="Arial"/>
                <w:b/>
                <w:sz w:val="24"/>
                <w:szCs w:val="24"/>
              </w:rPr>
            </w:pPr>
            <w:r>
              <w:rPr>
                <w:rFonts w:ascii="Arial" w:hAnsi="Arial" w:cs="Arial"/>
                <w:b/>
                <w:sz w:val="24"/>
                <w:szCs w:val="24"/>
              </w:rPr>
              <w:t>Cancelled</w:t>
            </w:r>
          </w:p>
          <w:p w:rsidR="00AB7E4F" w:rsidRDefault="00AB7E4F" w:rsidP="00290407">
            <w:pPr>
              <w:rPr>
                <w:rFonts w:ascii="Arial" w:hAnsi="Arial" w:cs="Arial"/>
                <w:b/>
                <w:sz w:val="24"/>
                <w:szCs w:val="24"/>
              </w:rPr>
            </w:pPr>
            <w:r>
              <w:rPr>
                <w:rFonts w:ascii="Arial" w:hAnsi="Arial" w:cs="Arial"/>
                <w:b/>
                <w:sz w:val="24"/>
                <w:szCs w:val="24"/>
              </w:rPr>
              <w:t>(induction)</w:t>
            </w:r>
          </w:p>
        </w:tc>
        <w:tc>
          <w:tcPr>
            <w:tcW w:w="1842"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authenticity </w:t>
            </w:r>
          </w:p>
          <w:p w:rsidR="00AB7E4F" w:rsidRDefault="00AB7E4F" w:rsidP="00290407">
            <w:pPr>
              <w:rPr>
                <w:rFonts w:ascii="Arial" w:hAnsi="Arial" w:cs="Arial"/>
                <w:b/>
                <w:sz w:val="24"/>
                <w:szCs w:val="24"/>
              </w:rPr>
            </w:pPr>
          </w:p>
        </w:tc>
        <w:tc>
          <w:tcPr>
            <w:tcW w:w="2268"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representations </w:t>
            </w:r>
          </w:p>
        </w:tc>
        <w:tc>
          <w:tcPr>
            <w:tcW w:w="1984"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dark tourism</w:t>
            </w:r>
          </w:p>
        </w:tc>
      </w:tr>
      <w:tr w:rsidR="00AB7E4F" w:rsidRPr="00AE37C0" w:rsidTr="00290407">
        <w:trPr>
          <w:trHeight w:val="332"/>
        </w:trPr>
        <w:tc>
          <w:tcPr>
            <w:tcW w:w="1699" w:type="dxa"/>
            <w:shd w:val="clear" w:color="auto" w:fill="C2D69B" w:themeFill="accent3" w:themeFillTint="99"/>
          </w:tcPr>
          <w:p w:rsidR="00AB7E4F" w:rsidRDefault="00AB7E4F" w:rsidP="00290407">
            <w:pPr>
              <w:rPr>
                <w:rFonts w:ascii="Arial" w:hAnsi="Arial" w:cs="Arial"/>
                <w:b/>
                <w:sz w:val="24"/>
                <w:szCs w:val="24"/>
              </w:rPr>
            </w:pPr>
            <w:r>
              <w:rPr>
                <w:rFonts w:ascii="Arial" w:hAnsi="Arial" w:cs="Arial"/>
                <w:b/>
                <w:sz w:val="24"/>
                <w:szCs w:val="24"/>
              </w:rPr>
              <w:t>TUESDAY</w:t>
            </w:r>
          </w:p>
        </w:tc>
        <w:tc>
          <w:tcPr>
            <w:tcW w:w="1670"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museum origins </w:t>
            </w:r>
          </w:p>
        </w:tc>
        <w:tc>
          <w:tcPr>
            <w:tcW w:w="1842"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heritage </w:t>
            </w:r>
          </w:p>
          <w:p w:rsidR="00AB7E4F" w:rsidRDefault="00AB7E4F" w:rsidP="00290407">
            <w:pPr>
              <w:rPr>
                <w:rFonts w:ascii="Arial" w:hAnsi="Arial" w:cs="Arial"/>
                <w:b/>
                <w:sz w:val="24"/>
                <w:szCs w:val="24"/>
              </w:rPr>
            </w:pPr>
            <w:r>
              <w:rPr>
                <w:rFonts w:ascii="Arial" w:hAnsi="Arial" w:cs="Arial"/>
                <w:b/>
                <w:sz w:val="24"/>
                <w:szCs w:val="24"/>
              </w:rPr>
              <w:t xml:space="preserve">spaces </w:t>
            </w:r>
          </w:p>
          <w:p w:rsidR="00AB7E4F" w:rsidRDefault="00AB7E4F" w:rsidP="00290407">
            <w:pPr>
              <w:rPr>
                <w:rFonts w:ascii="Arial" w:hAnsi="Arial" w:cs="Arial"/>
                <w:b/>
                <w:sz w:val="24"/>
                <w:szCs w:val="24"/>
              </w:rPr>
            </w:pPr>
          </w:p>
        </w:tc>
        <w:tc>
          <w:tcPr>
            <w:tcW w:w="2268"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virtual encounters </w:t>
            </w:r>
          </w:p>
          <w:p w:rsidR="00AB7E4F" w:rsidRPr="006C370B" w:rsidRDefault="00AB7E4F" w:rsidP="00290407">
            <w:pPr>
              <w:rPr>
                <w:rFonts w:ascii="Arial" w:hAnsi="Arial" w:cs="Arial"/>
                <w:b/>
                <w:color w:val="000000" w:themeColor="text1"/>
                <w:sz w:val="24"/>
                <w:szCs w:val="24"/>
              </w:rPr>
            </w:pPr>
          </w:p>
        </w:tc>
        <w:tc>
          <w:tcPr>
            <w:tcW w:w="1984"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repatriation and restitution</w:t>
            </w:r>
          </w:p>
        </w:tc>
      </w:tr>
      <w:tr w:rsidR="00AB7E4F" w:rsidTr="00290407">
        <w:trPr>
          <w:trHeight w:val="332"/>
        </w:trPr>
        <w:tc>
          <w:tcPr>
            <w:tcW w:w="1699" w:type="dxa"/>
            <w:shd w:val="clear" w:color="auto" w:fill="C2D69B" w:themeFill="accent3" w:themeFillTint="99"/>
          </w:tcPr>
          <w:p w:rsidR="00AB7E4F" w:rsidRDefault="00AB7E4F" w:rsidP="00290407">
            <w:pPr>
              <w:rPr>
                <w:rFonts w:ascii="Arial" w:hAnsi="Arial" w:cs="Arial"/>
                <w:b/>
                <w:sz w:val="24"/>
                <w:szCs w:val="24"/>
              </w:rPr>
            </w:pPr>
            <w:r>
              <w:rPr>
                <w:rFonts w:ascii="Arial" w:hAnsi="Arial" w:cs="Arial"/>
                <w:b/>
                <w:sz w:val="24"/>
                <w:szCs w:val="24"/>
              </w:rPr>
              <w:t>THURSDAY</w:t>
            </w:r>
          </w:p>
        </w:tc>
        <w:tc>
          <w:tcPr>
            <w:tcW w:w="1670" w:type="dxa"/>
            <w:shd w:val="clear" w:color="auto" w:fill="FABF8F" w:themeFill="accent6" w:themeFillTint="99"/>
          </w:tcPr>
          <w:p w:rsidR="00AB7E4F" w:rsidRDefault="00AB7E4F" w:rsidP="00290407">
            <w:pPr>
              <w:rPr>
                <w:rFonts w:ascii="Arial" w:hAnsi="Arial" w:cs="Arial"/>
                <w:b/>
                <w:color w:val="222222"/>
                <w:sz w:val="24"/>
                <w:szCs w:val="24"/>
              </w:rPr>
            </w:pPr>
          </w:p>
          <w:p w:rsidR="00AB7E4F" w:rsidRDefault="00AB7E4F" w:rsidP="00290407">
            <w:pPr>
              <w:rPr>
                <w:rFonts w:ascii="Arial" w:hAnsi="Arial" w:cs="Arial"/>
                <w:b/>
                <w:color w:val="222222"/>
                <w:sz w:val="24"/>
                <w:szCs w:val="24"/>
              </w:rPr>
            </w:pPr>
            <w:r>
              <w:rPr>
                <w:rFonts w:ascii="Arial" w:hAnsi="Arial" w:cs="Arial"/>
                <w:b/>
                <w:color w:val="222222"/>
                <w:sz w:val="24"/>
                <w:szCs w:val="24"/>
              </w:rPr>
              <w:t>*FIELDTRIP*</w:t>
            </w:r>
          </w:p>
          <w:p w:rsidR="00AB7E4F" w:rsidRDefault="00AB7E4F" w:rsidP="00290407">
            <w:pPr>
              <w:rPr>
                <w:rFonts w:ascii="Arial" w:hAnsi="Arial" w:cs="Arial"/>
                <w:b/>
                <w:color w:val="222222"/>
                <w:sz w:val="24"/>
                <w:szCs w:val="24"/>
              </w:rPr>
            </w:pPr>
          </w:p>
          <w:p w:rsidR="00AB7E4F" w:rsidRDefault="00AB7E4F" w:rsidP="00290407">
            <w:pPr>
              <w:rPr>
                <w:rFonts w:ascii="Arial" w:hAnsi="Arial" w:cs="Arial"/>
                <w:b/>
                <w:color w:val="222222"/>
                <w:sz w:val="24"/>
                <w:szCs w:val="24"/>
              </w:rPr>
            </w:pPr>
            <w:r w:rsidRPr="006C370B">
              <w:rPr>
                <w:rFonts w:ascii="Arial" w:hAnsi="Arial" w:cs="Arial"/>
                <w:b/>
                <w:color w:val="222222"/>
                <w:sz w:val="24"/>
                <w:szCs w:val="24"/>
              </w:rPr>
              <w:t xml:space="preserve">St </w:t>
            </w:r>
            <w:proofErr w:type="spellStart"/>
            <w:r w:rsidRPr="006C370B">
              <w:rPr>
                <w:rFonts w:ascii="Arial" w:hAnsi="Arial" w:cs="Arial"/>
                <w:b/>
                <w:color w:val="222222"/>
                <w:sz w:val="24"/>
                <w:szCs w:val="24"/>
              </w:rPr>
              <w:t>Fagans</w:t>
            </w:r>
            <w:proofErr w:type="spellEnd"/>
            <w:r w:rsidRPr="006C370B">
              <w:rPr>
                <w:rFonts w:ascii="Arial" w:hAnsi="Arial" w:cs="Arial"/>
                <w:b/>
                <w:color w:val="222222"/>
                <w:sz w:val="24"/>
                <w:szCs w:val="24"/>
              </w:rPr>
              <w:t xml:space="preserve"> National History Museum</w:t>
            </w:r>
          </w:p>
          <w:p w:rsidR="00AB7E4F" w:rsidRDefault="00AB7E4F" w:rsidP="00290407">
            <w:pPr>
              <w:rPr>
                <w:rFonts w:ascii="Arial" w:hAnsi="Arial" w:cs="Arial"/>
                <w:b/>
                <w:color w:val="222222"/>
                <w:sz w:val="24"/>
                <w:szCs w:val="24"/>
              </w:rPr>
            </w:pPr>
          </w:p>
          <w:p w:rsidR="00AB7E4F" w:rsidRPr="00FC6887" w:rsidRDefault="00AB7E4F" w:rsidP="00290407">
            <w:pPr>
              <w:rPr>
                <w:rFonts w:ascii="Arial" w:hAnsi="Arial" w:cs="Arial"/>
                <w:b/>
                <w:color w:val="222222"/>
                <w:sz w:val="24"/>
                <w:szCs w:val="24"/>
              </w:rPr>
            </w:pPr>
            <w:r>
              <w:rPr>
                <w:rFonts w:ascii="Arial" w:hAnsi="Arial" w:cs="Arial"/>
                <w:b/>
                <w:color w:val="222222"/>
                <w:sz w:val="24"/>
                <w:szCs w:val="24"/>
              </w:rPr>
              <w:t>16</w:t>
            </w:r>
            <w:r w:rsidRPr="00FC6887">
              <w:rPr>
                <w:rFonts w:ascii="Arial" w:hAnsi="Arial" w:cs="Arial"/>
                <w:b/>
                <w:color w:val="222222"/>
                <w:sz w:val="24"/>
                <w:szCs w:val="24"/>
                <w:vertAlign w:val="superscript"/>
              </w:rPr>
              <w:t>th</w:t>
            </w:r>
            <w:r>
              <w:rPr>
                <w:rFonts w:ascii="Arial" w:hAnsi="Arial" w:cs="Arial"/>
                <w:b/>
                <w:color w:val="222222"/>
                <w:sz w:val="24"/>
                <w:szCs w:val="24"/>
              </w:rPr>
              <w:t xml:space="preserve"> Sept</w:t>
            </w:r>
          </w:p>
          <w:p w:rsidR="00AB7E4F" w:rsidRDefault="00AB7E4F" w:rsidP="00290407">
            <w:pPr>
              <w:rPr>
                <w:rFonts w:ascii="Arial" w:hAnsi="Arial" w:cs="Arial"/>
                <w:b/>
                <w:sz w:val="24"/>
                <w:szCs w:val="24"/>
              </w:rPr>
            </w:pPr>
          </w:p>
        </w:tc>
        <w:tc>
          <w:tcPr>
            <w:tcW w:w="1842" w:type="dxa"/>
            <w:shd w:val="clear" w:color="auto" w:fill="FABF8F" w:themeFill="accent6" w:themeFillTint="99"/>
          </w:tcPr>
          <w:p w:rsidR="00AB7E4F" w:rsidRDefault="00AB7E4F" w:rsidP="00290407">
            <w:pPr>
              <w:rPr>
                <w:rFonts w:ascii="Arial" w:hAnsi="Arial" w:cs="Arial"/>
                <w:b/>
                <w:color w:val="222222"/>
                <w:sz w:val="24"/>
                <w:szCs w:val="24"/>
              </w:rPr>
            </w:pPr>
          </w:p>
          <w:p w:rsidR="00AB7E4F" w:rsidRDefault="00AB7E4F" w:rsidP="00290407">
            <w:pPr>
              <w:rPr>
                <w:rFonts w:ascii="Arial" w:hAnsi="Arial" w:cs="Arial"/>
                <w:b/>
                <w:color w:val="222222"/>
                <w:sz w:val="24"/>
                <w:szCs w:val="24"/>
              </w:rPr>
            </w:pPr>
            <w:r>
              <w:rPr>
                <w:rFonts w:ascii="Arial" w:hAnsi="Arial" w:cs="Arial"/>
                <w:b/>
                <w:color w:val="222222"/>
                <w:sz w:val="24"/>
                <w:szCs w:val="24"/>
              </w:rPr>
              <w:t>*FIELDTRIP*</w:t>
            </w:r>
          </w:p>
          <w:p w:rsidR="00AB7E4F" w:rsidRDefault="00AB7E4F" w:rsidP="00290407">
            <w:pPr>
              <w:rPr>
                <w:rFonts w:ascii="Arial" w:hAnsi="Arial" w:cs="Arial"/>
                <w:b/>
                <w:color w:val="222222"/>
                <w:sz w:val="24"/>
                <w:szCs w:val="24"/>
              </w:rPr>
            </w:pPr>
          </w:p>
          <w:p w:rsidR="00AB7E4F" w:rsidRDefault="00AB7E4F" w:rsidP="00290407">
            <w:pPr>
              <w:rPr>
                <w:rFonts w:ascii="Arial" w:hAnsi="Arial" w:cs="Arial"/>
                <w:b/>
                <w:sz w:val="24"/>
                <w:szCs w:val="24"/>
              </w:rPr>
            </w:pPr>
            <w:r>
              <w:rPr>
                <w:rFonts w:ascii="Arial" w:hAnsi="Arial" w:cs="Arial"/>
                <w:b/>
                <w:sz w:val="24"/>
                <w:szCs w:val="24"/>
              </w:rPr>
              <w:t>Tenby / Carew</w:t>
            </w: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r>
              <w:rPr>
                <w:rFonts w:ascii="Arial" w:hAnsi="Arial" w:cs="Arial"/>
                <w:b/>
                <w:sz w:val="24"/>
                <w:szCs w:val="24"/>
              </w:rPr>
              <w:t>23</w:t>
            </w:r>
            <w:r w:rsidRPr="00FC6887">
              <w:rPr>
                <w:rFonts w:ascii="Arial" w:hAnsi="Arial" w:cs="Arial"/>
                <w:b/>
                <w:sz w:val="24"/>
                <w:szCs w:val="24"/>
                <w:vertAlign w:val="superscript"/>
              </w:rPr>
              <w:t>rd</w:t>
            </w:r>
            <w:r>
              <w:rPr>
                <w:rFonts w:ascii="Arial" w:hAnsi="Arial" w:cs="Arial"/>
                <w:b/>
                <w:sz w:val="24"/>
                <w:szCs w:val="24"/>
              </w:rPr>
              <w:t xml:space="preserve"> Sept</w:t>
            </w:r>
          </w:p>
        </w:tc>
        <w:tc>
          <w:tcPr>
            <w:tcW w:w="2268" w:type="dxa"/>
            <w:shd w:val="clear" w:color="auto" w:fill="B6DDE8" w:themeFill="accent5" w:themeFillTint="66"/>
          </w:tcPr>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r>
              <w:rPr>
                <w:rFonts w:ascii="Arial" w:hAnsi="Arial" w:cs="Arial"/>
                <w:b/>
                <w:sz w:val="24"/>
                <w:szCs w:val="24"/>
              </w:rPr>
              <w:t xml:space="preserve">difficult heritage </w:t>
            </w:r>
          </w:p>
        </w:tc>
        <w:tc>
          <w:tcPr>
            <w:tcW w:w="1984" w:type="dxa"/>
            <w:shd w:val="clear" w:color="auto" w:fill="B6DDE8" w:themeFill="accent5" w:themeFillTint="66"/>
          </w:tcPr>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p>
          <w:p w:rsidR="00AB7E4F" w:rsidRDefault="00AB7E4F" w:rsidP="00290407">
            <w:pPr>
              <w:rPr>
                <w:rFonts w:ascii="Arial" w:hAnsi="Arial" w:cs="Arial"/>
                <w:b/>
                <w:sz w:val="24"/>
                <w:szCs w:val="24"/>
              </w:rPr>
            </w:pPr>
            <w:r>
              <w:rPr>
                <w:rFonts w:ascii="Arial" w:hAnsi="Arial" w:cs="Arial"/>
                <w:b/>
                <w:sz w:val="24"/>
                <w:szCs w:val="24"/>
              </w:rPr>
              <w:t>TBC</w:t>
            </w:r>
          </w:p>
        </w:tc>
      </w:tr>
      <w:tr w:rsidR="00AB7E4F" w:rsidTr="00290407">
        <w:trPr>
          <w:trHeight w:val="332"/>
        </w:trPr>
        <w:tc>
          <w:tcPr>
            <w:tcW w:w="1699" w:type="dxa"/>
            <w:shd w:val="clear" w:color="auto" w:fill="C2D69B" w:themeFill="accent3" w:themeFillTint="99"/>
          </w:tcPr>
          <w:p w:rsidR="00AB7E4F" w:rsidRDefault="00AB7E4F" w:rsidP="00290407">
            <w:pPr>
              <w:rPr>
                <w:rFonts w:ascii="Arial" w:hAnsi="Arial" w:cs="Arial"/>
                <w:b/>
                <w:sz w:val="24"/>
                <w:szCs w:val="24"/>
              </w:rPr>
            </w:pPr>
            <w:r>
              <w:rPr>
                <w:rFonts w:ascii="Arial" w:hAnsi="Arial" w:cs="Arial"/>
                <w:b/>
                <w:sz w:val="24"/>
                <w:szCs w:val="24"/>
              </w:rPr>
              <w:t>FRIDAY</w:t>
            </w:r>
          </w:p>
        </w:tc>
        <w:tc>
          <w:tcPr>
            <w:tcW w:w="1670"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collectors and collections</w:t>
            </w:r>
          </w:p>
        </w:tc>
        <w:tc>
          <w:tcPr>
            <w:tcW w:w="1842" w:type="dxa"/>
            <w:shd w:val="clear" w:color="auto" w:fill="B6DDE8" w:themeFill="accent5" w:themeFillTint="66"/>
          </w:tcPr>
          <w:p w:rsidR="00AB7E4F" w:rsidRDefault="00AB7E4F" w:rsidP="00290407">
            <w:pPr>
              <w:rPr>
                <w:rFonts w:ascii="Arial" w:hAnsi="Arial" w:cs="Arial"/>
                <w:b/>
                <w:sz w:val="24"/>
                <w:szCs w:val="24"/>
              </w:rPr>
            </w:pPr>
            <w:r>
              <w:rPr>
                <w:rFonts w:ascii="Arial" w:hAnsi="Arial" w:cs="Arial"/>
                <w:b/>
                <w:sz w:val="24"/>
                <w:szCs w:val="24"/>
              </w:rPr>
              <w:t xml:space="preserve">virtual encounters </w:t>
            </w:r>
          </w:p>
        </w:tc>
        <w:tc>
          <w:tcPr>
            <w:tcW w:w="2268" w:type="dxa"/>
            <w:shd w:val="clear" w:color="auto" w:fill="8DB3E2" w:themeFill="text2" w:themeFillTint="66"/>
          </w:tcPr>
          <w:p w:rsidR="00AB7E4F" w:rsidRDefault="00AB7E4F" w:rsidP="00290407">
            <w:pPr>
              <w:rPr>
                <w:rFonts w:ascii="Arial" w:hAnsi="Arial" w:cs="Arial"/>
                <w:b/>
                <w:sz w:val="24"/>
                <w:szCs w:val="24"/>
              </w:rPr>
            </w:pPr>
            <w:r>
              <w:rPr>
                <w:rFonts w:ascii="Arial" w:hAnsi="Arial" w:cs="Arial"/>
                <w:b/>
                <w:sz w:val="24"/>
                <w:szCs w:val="24"/>
              </w:rPr>
              <w:t>workshop / film</w:t>
            </w:r>
          </w:p>
        </w:tc>
        <w:tc>
          <w:tcPr>
            <w:tcW w:w="1984" w:type="dxa"/>
            <w:shd w:val="clear" w:color="auto" w:fill="8DB3E2" w:themeFill="text2" w:themeFillTint="66"/>
          </w:tcPr>
          <w:p w:rsidR="00AB7E4F" w:rsidRDefault="00AB7E4F" w:rsidP="00290407">
            <w:pPr>
              <w:rPr>
                <w:rFonts w:ascii="Arial" w:hAnsi="Arial" w:cs="Arial"/>
                <w:b/>
                <w:sz w:val="24"/>
                <w:szCs w:val="24"/>
              </w:rPr>
            </w:pPr>
            <w:r>
              <w:rPr>
                <w:rFonts w:ascii="Arial" w:hAnsi="Arial" w:cs="Arial"/>
                <w:b/>
                <w:sz w:val="24"/>
                <w:szCs w:val="24"/>
              </w:rPr>
              <w:t>Workshop / summary</w:t>
            </w:r>
          </w:p>
        </w:tc>
      </w:tr>
      <w:tr w:rsidR="00AB7E4F" w:rsidTr="00290407">
        <w:trPr>
          <w:trHeight w:val="332"/>
        </w:trPr>
        <w:tc>
          <w:tcPr>
            <w:tcW w:w="1699" w:type="dxa"/>
            <w:shd w:val="clear" w:color="auto" w:fill="FABF8F" w:themeFill="accent6" w:themeFillTint="99"/>
          </w:tcPr>
          <w:p w:rsidR="00AB7E4F" w:rsidRDefault="00AB7E4F" w:rsidP="00290407">
            <w:pPr>
              <w:rPr>
                <w:rFonts w:ascii="Arial" w:hAnsi="Arial" w:cs="Arial"/>
                <w:b/>
                <w:sz w:val="24"/>
                <w:szCs w:val="24"/>
              </w:rPr>
            </w:pPr>
            <w:r>
              <w:rPr>
                <w:rFonts w:ascii="Arial" w:hAnsi="Arial" w:cs="Arial"/>
                <w:b/>
                <w:sz w:val="24"/>
                <w:szCs w:val="24"/>
              </w:rPr>
              <w:t>trips</w:t>
            </w:r>
          </w:p>
        </w:tc>
        <w:tc>
          <w:tcPr>
            <w:tcW w:w="1670" w:type="dxa"/>
            <w:shd w:val="clear" w:color="auto" w:fill="FABF8F" w:themeFill="accent6" w:themeFillTint="99"/>
          </w:tcPr>
          <w:p w:rsidR="00AB7E4F" w:rsidRDefault="00AB7E4F" w:rsidP="00290407">
            <w:pPr>
              <w:rPr>
                <w:rFonts w:ascii="Arial" w:hAnsi="Arial" w:cs="Arial"/>
                <w:b/>
                <w:sz w:val="24"/>
                <w:szCs w:val="24"/>
              </w:rPr>
            </w:pPr>
          </w:p>
        </w:tc>
        <w:tc>
          <w:tcPr>
            <w:tcW w:w="1842" w:type="dxa"/>
            <w:shd w:val="clear" w:color="auto" w:fill="FABF8F" w:themeFill="accent6" w:themeFillTint="99"/>
          </w:tcPr>
          <w:p w:rsidR="00AB7E4F" w:rsidRDefault="00AB7E4F" w:rsidP="00290407">
            <w:pPr>
              <w:rPr>
                <w:rFonts w:ascii="Arial" w:hAnsi="Arial" w:cs="Arial"/>
                <w:b/>
                <w:sz w:val="24"/>
                <w:szCs w:val="24"/>
              </w:rPr>
            </w:pPr>
          </w:p>
        </w:tc>
        <w:tc>
          <w:tcPr>
            <w:tcW w:w="2268" w:type="dxa"/>
            <w:shd w:val="clear" w:color="auto" w:fill="FABF8F" w:themeFill="accent6" w:themeFillTint="99"/>
          </w:tcPr>
          <w:p w:rsidR="00AB7E4F" w:rsidRDefault="00AB7E4F" w:rsidP="00290407">
            <w:pPr>
              <w:rPr>
                <w:rFonts w:ascii="Arial" w:hAnsi="Arial" w:cs="Arial"/>
                <w:b/>
                <w:sz w:val="24"/>
                <w:szCs w:val="24"/>
              </w:rPr>
            </w:pPr>
          </w:p>
        </w:tc>
        <w:tc>
          <w:tcPr>
            <w:tcW w:w="1984" w:type="dxa"/>
            <w:shd w:val="clear" w:color="auto" w:fill="FABF8F" w:themeFill="accent6" w:themeFillTint="99"/>
          </w:tcPr>
          <w:p w:rsidR="00AB7E4F" w:rsidRDefault="00AB7E4F" w:rsidP="00290407">
            <w:pPr>
              <w:rPr>
                <w:rFonts w:ascii="Arial" w:hAnsi="Arial" w:cs="Arial"/>
                <w:b/>
                <w:sz w:val="24"/>
                <w:szCs w:val="24"/>
              </w:rPr>
            </w:pPr>
          </w:p>
        </w:tc>
      </w:tr>
    </w:tbl>
    <w:p w:rsidR="00AB7E4F" w:rsidRDefault="00AB7E4F" w:rsidP="00AB7E4F">
      <w:pPr>
        <w:rPr>
          <w:rFonts w:ascii="Arial" w:hAnsi="Arial" w:cs="Arial"/>
          <w:b/>
        </w:rPr>
      </w:pPr>
    </w:p>
    <w:p w:rsidR="003C7B39" w:rsidRDefault="003C7B39" w:rsidP="007A7A4D">
      <w:pPr>
        <w:shd w:val="clear" w:color="auto" w:fill="FFFFFF"/>
        <w:spacing w:after="100" w:afterAutospacing="1" w:line="240" w:lineRule="auto"/>
        <w:rPr>
          <w:rFonts w:ascii="Segoe UI" w:hAnsi="Segoe UI" w:cs="Segoe UI"/>
          <w:color w:val="373A3C"/>
          <w:lang w:eastAsia="en-GB"/>
        </w:rPr>
      </w:pPr>
    </w:p>
    <w:p w:rsidR="00AB7E4F" w:rsidRDefault="00AB7E4F" w:rsidP="007A7A4D">
      <w:pPr>
        <w:shd w:val="clear" w:color="auto" w:fill="FFFFFF"/>
        <w:spacing w:after="100" w:afterAutospacing="1" w:line="240" w:lineRule="auto"/>
        <w:rPr>
          <w:rFonts w:ascii="Segoe UI" w:hAnsi="Segoe UI" w:cs="Segoe UI"/>
          <w:color w:val="373A3C"/>
          <w:lang w:eastAsia="en-GB"/>
        </w:rPr>
      </w:pPr>
    </w:p>
    <w:p w:rsidR="00AB7E4F" w:rsidRPr="007A7A4D" w:rsidRDefault="00AB7E4F" w:rsidP="007A7A4D">
      <w:pPr>
        <w:shd w:val="clear" w:color="auto" w:fill="FFFFFF"/>
        <w:spacing w:after="100" w:afterAutospacing="1" w:line="240" w:lineRule="auto"/>
        <w:rPr>
          <w:rFonts w:ascii="Segoe UI" w:hAnsi="Segoe UI" w:cs="Segoe UI"/>
          <w:color w:val="373A3C"/>
          <w:lang w:eastAsia="en-GB"/>
        </w:rPr>
      </w:pPr>
    </w:p>
    <w:p w:rsidR="003C7B39" w:rsidRPr="00CE3E76" w:rsidRDefault="003C7B39" w:rsidP="002A247E">
      <w:pPr>
        <w:pStyle w:val="Heading2"/>
        <w:rPr>
          <w:rFonts w:ascii="Arial" w:hAnsi="Arial" w:cs="Arial"/>
        </w:rPr>
      </w:pPr>
      <w:r w:rsidRPr="00CE3E76">
        <w:rPr>
          <w:rFonts w:ascii="Arial" w:hAnsi="Arial" w:cs="Arial"/>
        </w:rPr>
        <w:lastRenderedPageBreak/>
        <w:t>Assessment deadlines</w:t>
      </w:r>
    </w:p>
    <w:p w:rsidR="003C7B39" w:rsidRPr="00CE3E76" w:rsidRDefault="003C7B39" w:rsidP="002A247E">
      <w:pPr>
        <w:rPr>
          <w:rFonts w:ascii="Arial" w:hAnsi="Arial" w:cs="Arial"/>
        </w:rPr>
      </w:pPr>
    </w:p>
    <w:p w:rsidR="00DC72D3" w:rsidRDefault="00DC72D3" w:rsidP="00DC72D3">
      <w:pPr>
        <w:pStyle w:val="NormalWeb"/>
        <w:shd w:val="clear" w:color="auto" w:fill="FBF7F5"/>
        <w:spacing w:before="0" w:beforeAutospacing="0"/>
        <w:rPr>
          <w:rFonts w:ascii="Segoe UI" w:hAnsi="Segoe UI" w:cs="Segoe UI"/>
          <w:color w:val="373A3C"/>
          <w:sz w:val="23"/>
          <w:szCs w:val="23"/>
        </w:rPr>
      </w:pPr>
      <w:r>
        <w:rPr>
          <w:rFonts w:ascii="Segoe UI" w:hAnsi="Segoe UI" w:cs="Segoe UI"/>
          <w:b/>
          <w:bCs/>
          <w:color w:val="FF0000"/>
          <w:sz w:val="23"/>
          <w:szCs w:val="23"/>
        </w:rPr>
        <w:t xml:space="preserve">Report submission deadline: Sunday </w:t>
      </w:r>
      <w:r w:rsidR="00AB7E4F">
        <w:rPr>
          <w:rFonts w:ascii="Segoe UI" w:hAnsi="Segoe UI" w:cs="Segoe UI"/>
          <w:b/>
          <w:bCs/>
          <w:color w:val="FF0000"/>
          <w:sz w:val="23"/>
          <w:szCs w:val="23"/>
        </w:rPr>
        <w:t>3</w:t>
      </w:r>
      <w:r w:rsidR="00AB7E4F" w:rsidRPr="00AB7E4F">
        <w:rPr>
          <w:rFonts w:ascii="Segoe UI" w:hAnsi="Segoe UI" w:cs="Segoe UI"/>
          <w:b/>
          <w:bCs/>
          <w:color w:val="FF0000"/>
          <w:sz w:val="23"/>
          <w:szCs w:val="23"/>
          <w:vertAlign w:val="superscript"/>
        </w:rPr>
        <w:t>rd</w:t>
      </w:r>
      <w:r w:rsidR="00AB7E4F">
        <w:rPr>
          <w:rFonts w:ascii="Segoe UI" w:hAnsi="Segoe UI" w:cs="Segoe UI"/>
          <w:b/>
          <w:bCs/>
          <w:color w:val="FF0000"/>
          <w:sz w:val="23"/>
          <w:szCs w:val="23"/>
        </w:rPr>
        <w:t xml:space="preserve"> October</w:t>
      </w:r>
      <w:r>
        <w:rPr>
          <w:rFonts w:ascii="Segoe UI" w:hAnsi="Segoe UI" w:cs="Segoe UI"/>
          <w:b/>
          <w:bCs/>
          <w:color w:val="FF0000"/>
          <w:sz w:val="23"/>
          <w:szCs w:val="23"/>
        </w:rPr>
        <w:t xml:space="preserve"> 2021</w:t>
      </w:r>
      <w:proofErr w:type="gramStart"/>
      <w:r>
        <w:rPr>
          <w:rFonts w:ascii="Segoe UI" w:hAnsi="Segoe UI" w:cs="Segoe UI"/>
          <w:b/>
          <w:bCs/>
          <w:color w:val="FF0000"/>
          <w:sz w:val="23"/>
          <w:szCs w:val="23"/>
        </w:rPr>
        <w:t>  23:59</w:t>
      </w:r>
      <w:proofErr w:type="gramEnd"/>
    </w:p>
    <w:p w:rsidR="00DC72D3" w:rsidRDefault="00DC72D3" w:rsidP="00DC72D3">
      <w:pPr>
        <w:pStyle w:val="NormalWeb"/>
        <w:shd w:val="clear" w:color="auto" w:fill="FBF7F5"/>
        <w:spacing w:before="0" w:beforeAutospacing="0"/>
        <w:rPr>
          <w:rFonts w:ascii="Segoe UI" w:hAnsi="Segoe UI" w:cs="Segoe UI"/>
          <w:color w:val="373A3C"/>
          <w:sz w:val="23"/>
          <w:szCs w:val="23"/>
        </w:rPr>
      </w:pPr>
      <w:r>
        <w:rPr>
          <w:rFonts w:ascii="Segoe UI" w:hAnsi="Segoe UI" w:cs="Segoe UI"/>
          <w:b/>
          <w:bCs/>
          <w:color w:val="FF0000"/>
          <w:sz w:val="23"/>
          <w:szCs w:val="23"/>
        </w:rPr>
        <w:t>Essay s</w:t>
      </w:r>
      <w:r w:rsidR="00AB7E4F">
        <w:rPr>
          <w:rFonts w:ascii="Segoe UI" w:hAnsi="Segoe UI" w:cs="Segoe UI"/>
          <w:b/>
          <w:bCs/>
          <w:color w:val="FF0000"/>
          <w:sz w:val="23"/>
          <w:szCs w:val="23"/>
        </w:rPr>
        <w:t>ubmission deadline:   Sunday 10</w:t>
      </w:r>
      <w:r w:rsidR="00AB7E4F" w:rsidRPr="00AB7E4F">
        <w:rPr>
          <w:rFonts w:ascii="Segoe UI" w:hAnsi="Segoe UI" w:cs="Segoe UI"/>
          <w:b/>
          <w:bCs/>
          <w:color w:val="FF0000"/>
          <w:sz w:val="23"/>
          <w:szCs w:val="23"/>
          <w:vertAlign w:val="superscript"/>
        </w:rPr>
        <w:t>th</w:t>
      </w:r>
      <w:r>
        <w:rPr>
          <w:rFonts w:ascii="Segoe UI" w:hAnsi="Segoe UI" w:cs="Segoe UI"/>
          <w:b/>
          <w:bCs/>
          <w:color w:val="FF0000"/>
          <w:sz w:val="23"/>
          <w:szCs w:val="23"/>
        </w:rPr>
        <w:t xml:space="preserve"> October 2021</w:t>
      </w:r>
      <w:proofErr w:type="gramStart"/>
      <w:r>
        <w:rPr>
          <w:rFonts w:ascii="Segoe UI" w:hAnsi="Segoe UI" w:cs="Segoe UI"/>
          <w:b/>
          <w:bCs/>
          <w:color w:val="FF0000"/>
          <w:sz w:val="23"/>
          <w:szCs w:val="23"/>
        </w:rPr>
        <w:t>  23:59</w:t>
      </w:r>
      <w:proofErr w:type="gramEnd"/>
    </w:p>
    <w:p w:rsidR="00397649" w:rsidRPr="00A01E53" w:rsidRDefault="00397649" w:rsidP="00A01E53">
      <w:pPr>
        <w:shd w:val="clear" w:color="auto" w:fill="FFFFFF"/>
        <w:spacing w:after="150" w:line="300" w:lineRule="atLeast"/>
        <w:rPr>
          <w:rFonts w:ascii="Verdana" w:hAnsi="Verdana" w:cs="Helvetica"/>
          <w:sz w:val="21"/>
          <w:szCs w:val="21"/>
          <w:lang w:eastAsia="en-GB"/>
        </w:rPr>
      </w:pPr>
    </w:p>
    <w:p w:rsidR="003C7B39" w:rsidRPr="00CE3E76" w:rsidRDefault="003C7B39" w:rsidP="002A247E">
      <w:pPr>
        <w:spacing w:line="240" w:lineRule="auto"/>
        <w:rPr>
          <w:rFonts w:ascii="Arial" w:hAnsi="Arial" w:cs="Arial"/>
          <w:b/>
        </w:rPr>
      </w:pPr>
    </w:p>
    <w:p w:rsidR="003C7B39" w:rsidRDefault="003C7B39" w:rsidP="002A247E">
      <w:pPr>
        <w:pStyle w:val="Heading2"/>
        <w:rPr>
          <w:rFonts w:ascii="Arial" w:hAnsi="Arial" w:cs="Arial"/>
        </w:rPr>
      </w:pPr>
    </w:p>
    <w:p w:rsidR="003C7B39" w:rsidRPr="00CE3E76" w:rsidRDefault="003C7B39" w:rsidP="002A247E">
      <w:pPr>
        <w:pStyle w:val="Heading2"/>
        <w:rPr>
          <w:rFonts w:ascii="Arial" w:hAnsi="Arial" w:cs="Arial"/>
        </w:rPr>
      </w:pPr>
      <w:r w:rsidRPr="00CE3E76">
        <w:rPr>
          <w:rFonts w:ascii="Arial" w:hAnsi="Arial" w:cs="Arial"/>
        </w:rPr>
        <w:t>Assessment pattern</w:t>
      </w:r>
    </w:p>
    <w:p w:rsidR="003C7B39" w:rsidRPr="00CE3E76" w:rsidRDefault="003C7B39" w:rsidP="002A247E">
      <w:pPr>
        <w:pStyle w:val="heading"/>
        <w:rPr>
          <w:rFonts w:ascii="Arial" w:hAnsi="Arial" w:cs="Arial"/>
          <w:b w:val="0"/>
          <w:szCs w:val="24"/>
        </w:rPr>
      </w:pPr>
      <w:r w:rsidRPr="00CE3E76">
        <w:rPr>
          <w:rFonts w:ascii="Arial" w:hAnsi="Arial" w:cs="Arial"/>
        </w:rPr>
        <w:t>100% course work consisting of:</w:t>
      </w:r>
    </w:p>
    <w:p w:rsidR="003C7B39" w:rsidRPr="00CE3E76" w:rsidRDefault="003C7B39" w:rsidP="002A247E">
      <w:pPr>
        <w:pStyle w:val="ListParagraph"/>
        <w:numPr>
          <w:ilvl w:val="0"/>
          <w:numId w:val="3"/>
        </w:numPr>
        <w:rPr>
          <w:rFonts w:ascii="Arial" w:hAnsi="Arial" w:cs="Arial"/>
        </w:rPr>
      </w:pPr>
      <w:r w:rsidRPr="00CE3E76">
        <w:rPr>
          <w:rFonts w:ascii="Arial" w:hAnsi="Arial" w:cs="Arial"/>
        </w:rPr>
        <w:t>One museum trip report of 2000 words (</w:t>
      </w:r>
      <w:r w:rsidR="00825351">
        <w:rPr>
          <w:rFonts w:ascii="Arial" w:hAnsi="Arial" w:cs="Arial"/>
          <w:b/>
        </w:rPr>
        <w:t>40</w:t>
      </w:r>
      <w:r w:rsidRPr="00CE3E76">
        <w:rPr>
          <w:rFonts w:ascii="Arial" w:hAnsi="Arial" w:cs="Arial"/>
          <w:b/>
        </w:rPr>
        <w:t>%</w:t>
      </w:r>
      <w:r w:rsidRPr="00CE3E76">
        <w:rPr>
          <w:rFonts w:ascii="Arial" w:hAnsi="Arial" w:cs="Arial"/>
        </w:rPr>
        <w:t xml:space="preserve"> of the module marks).</w:t>
      </w:r>
    </w:p>
    <w:p w:rsidR="003C7B39" w:rsidRPr="00CE3E76" w:rsidRDefault="003C7B39" w:rsidP="002A247E">
      <w:pPr>
        <w:rPr>
          <w:rFonts w:ascii="Arial" w:hAnsi="Arial" w:cs="Arial"/>
        </w:rPr>
      </w:pPr>
    </w:p>
    <w:p w:rsidR="003C7B39" w:rsidRPr="00CE3E76" w:rsidRDefault="00825351" w:rsidP="002A247E">
      <w:pPr>
        <w:pStyle w:val="ListParagraph"/>
        <w:numPr>
          <w:ilvl w:val="0"/>
          <w:numId w:val="3"/>
        </w:numPr>
        <w:spacing w:after="120"/>
        <w:rPr>
          <w:rFonts w:ascii="Arial" w:hAnsi="Arial" w:cs="Arial"/>
          <w:lang w:val="en-US"/>
        </w:rPr>
      </w:pPr>
      <w:r>
        <w:rPr>
          <w:rFonts w:ascii="Arial" w:hAnsi="Arial" w:cs="Arial"/>
          <w:lang w:val="en-US"/>
        </w:rPr>
        <w:t>One 3</w:t>
      </w:r>
      <w:r w:rsidR="003C7B39" w:rsidRPr="00CE3E76">
        <w:rPr>
          <w:rFonts w:ascii="Arial" w:hAnsi="Arial" w:cs="Arial"/>
          <w:lang w:val="en-US"/>
        </w:rPr>
        <w:t>,000-word essay (</w:t>
      </w:r>
      <w:r>
        <w:rPr>
          <w:rFonts w:ascii="Arial" w:hAnsi="Arial" w:cs="Arial"/>
          <w:b/>
          <w:lang w:val="en-US"/>
        </w:rPr>
        <w:t>60</w:t>
      </w:r>
      <w:r w:rsidR="003C7B39" w:rsidRPr="00CE3E76">
        <w:rPr>
          <w:rFonts w:ascii="Arial" w:hAnsi="Arial" w:cs="Arial"/>
          <w:b/>
          <w:lang w:val="en-US"/>
        </w:rPr>
        <w:t>%</w:t>
      </w:r>
      <w:r w:rsidR="003C7B39" w:rsidRPr="00CE3E76">
        <w:rPr>
          <w:rFonts w:ascii="Arial" w:hAnsi="Arial" w:cs="Arial"/>
          <w:lang w:val="en-US"/>
        </w:rPr>
        <w:t xml:space="preserve"> of the module marks).</w:t>
      </w:r>
    </w:p>
    <w:p w:rsidR="003C7B39" w:rsidRPr="00CE3E76" w:rsidRDefault="003C7B39" w:rsidP="002A247E">
      <w:pPr>
        <w:spacing w:after="120"/>
        <w:rPr>
          <w:rFonts w:ascii="Arial" w:hAnsi="Arial" w:cs="Arial"/>
          <w:lang w:val="en-US"/>
        </w:rPr>
      </w:pPr>
    </w:p>
    <w:p w:rsidR="003C7B39" w:rsidRPr="00CE3E76" w:rsidRDefault="003C7B39" w:rsidP="002A247E">
      <w:pPr>
        <w:pStyle w:val="Heading2"/>
        <w:rPr>
          <w:rFonts w:ascii="Arial" w:hAnsi="Arial" w:cs="Arial"/>
          <w:lang w:val="en-US"/>
        </w:rPr>
      </w:pPr>
      <w:r w:rsidRPr="00CE3E76">
        <w:rPr>
          <w:rFonts w:ascii="Arial" w:hAnsi="Arial" w:cs="Arial"/>
          <w:lang w:val="en-US"/>
        </w:rPr>
        <w:t>1. Museum visit report</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1. Using one of the establishments visited how easy is it to gain a sense of what constitutes Welsh culture?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 xml:space="preserve">2. </w:t>
      </w:r>
      <w:proofErr w:type="gramStart"/>
      <w:r w:rsidRPr="00CE3E76">
        <w:rPr>
          <w:rFonts w:ascii="Arial" w:hAnsi="Arial" w:cs="Arial"/>
          <w:lang w:val="en-US"/>
        </w:rPr>
        <w:t>Using</w:t>
      </w:r>
      <w:proofErr w:type="gramEnd"/>
      <w:r w:rsidRPr="00CE3E76">
        <w:rPr>
          <w:rFonts w:ascii="Arial" w:hAnsi="Arial" w:cs="Arial"/>
          <w:lang w:val="en-US"/>
        </w:rPr>
        <w:t xml:space="preserve"> </w:t>
      </w:r>
      <w:r w:rsidR="00825351">
        <w:rPr>
          <w:rFonts w:ascii="Arial" w:hAnsi="Arial" w:cs="Arial"/>
          <w:lang w:val="en-US"/>
        </w:rPr>
        <w:t>one</w:t>
      </w:r>
      <w:r w:rsidRPr="00CE3E76">
        <w:rPr>
          <w:rFonts w:ascii="Arial" w:hAnsi="Arial" w:cs="Arial"/>
          <w:lang w:val="en-US"/>
        </w:rPr>
        <w:t xml:space="preserve"> of the establishments visited examine the strengths and weaknesses of their collection rationale.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3. In the light of one of your visits, examine the arguments for and against removing monuments</w:t>
      </w:r>
      <w:r w:rsidR="00825351">
        <w:rPr>
          <w:rFonts w:ascii="Arial" w:hAnsi="Arial" w:cs="Arial"/>
          <w:lang w:val="en-US"/>
        </w:rPr>
        <w:t xml:space="preserve"> / artifacts</w:t>
      </w:r>
      <w:r w:rsidRPr="00CE3E76">
        <w:rPr>
          <w:rFonts w:ascii="Arial" w:hAnsi="Arial" w:cs="Arial"/>
          <w:lang w:val="en-US"/>
        </w:rPr>
        <w:t xml:space="preserve"> OR buildings from their sites in the landscape to the safekeeping of the museum.</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val="en-US"/>
        </w:rPr>
      </w:pPr>
      <w:r w:rsidRPr="00CE3E76">
        <w:rPr>
          <w:rFonts w:ascii="Arial" w:hAnsi="Arial" w:cs="Arial"/>
          <w:lang w:val="en-US"/>
        </w:rPr>
        <w:t>4. Drawing on one of the establishments visited, how is both material (‘tangible heritage’) and non-material (‘non tangible heritage’) aspects of Welsh life represented and how might it develop such representations in the future?</w:t>
      </w:r>
    </w:p>
    <w:p w:rsidR="003C7B39" w:rsidRPr="00CE3E76" w:rsidRDefault="003C7B39" w:rsidP="002A247E">
      <w:pPr>
        <w:rPr>
          <w:rFonts w:ascii="Arial" w:hAnsi="Arial" w:cs="Arial"/>
          <w:lang w:val="en-US"/>
        </w:rPr>
      </w:pPr>
    </w:p>
    <w:p w:rsidR="003C7B39" w:rsidRPr="00CE3E76" w:rsidRDefault="003C7B39" w:rsidP="002A247E">
      <w:pPr>
        <w:rPr>
          <w:rFonts w:ascii="Arial" w:hAnsi="Arial" w:cs="Arial"/>
          <w:lang w:eastAsia="en-GB"/>
        </w:rPr>
      </w:pPr>
      <w:r w:rsidRPr="00CE3E76">
        <w:rPr>
          <w:rFonts w:ascii="Arial" w:hAnsi="Arial" w:cs="Arial"/>
          <w:lang w:val="en-US"/>
        </w:rPr>
        <w:t xml:space="preserve">5. Based on your visit to the </w:t>
      </w:r>
      <w:r w:rsidR="00825351">
        <w:rPr>
          <w:rFonts w:ascii="Arial" w:hAnsi="Arial" w:cs="Arial"/>
          <w:lang w:val="en-US"/>
        </w:rPr>
        <w:t xml:space="preserve">St </w:t>
      </w:r>
      <w:proofErr w:type="spellStart"/>
      <w:r w:rsidR="00825351">
        <w:rPr>
          <w:rFonts w:ascii="Arial" w:hAnsi="Arial" w:cs="Arial"/>
          <w:lang w:val="en-US"/>
        </w:rPr>
        <w:t>Fagans</w:t>
      </w:r>
      <w:proofErr w:type="spellEnd"/>
      <w:r w:rsidR="00825351">
        <w:rPr>
          <w:rFonts w:ascii="Arial" w:hAnsi="Arial" w:cs="Arial"/>
          <w:lang w:val="en-US"/>
        </w:rPr>
        <w:t xml:space="preserve"> </w:t>
      </w:r>
      <w:r w:rsidRPr="00CE3E76">
        <w:rPr>
          <w:rFonts w:ascii="Arial" w:hAnsi="Arial" w:cs="Arial"/>
          <w:lang w:val="en-US"/>
        </w:rPr>
        <w:t xml:space="preserve">National Museum </w:t>
      </w:r>
      <w:r w:rsidR="00825351">
        <w:rPr>
          <w:rFonts w:ascii="Arial" w:hAnsi="Arial" w:cs="Arial"/>
          <w:lang w:val="en-US"/>
        </w:rPr>
        <w:t>of History</w:t>
      </w:r>
      <w:r w:rsidRPr="00CE3E76">
        <w:rPr>
          <w:rFonts w:ascii="Arial" w:hAnsi="Arial" w:cs="Arial"/>
          <w:lang w:val="en-US"/>
        </w:rPr>
        <w:t xml:space="preserve">, consider how the museum promotes </w:t>
      </w:r>
      <w:r w:rsidRPr="00CE3E76">
        <w:rPr>
          <w:rFonts w:ascii="Arial" w:hAnsi="Arial" w:cs="Arial"/>
          <w:lang w:eastAsia="en-GB"/>
        </w:rPr>
        <w:t>public understanding of the archaeological record.</w:t>
      </w:r>
    </w:p>
    <w:p w:rsidR="003C7B39" w:rsidRPr="00CE3E76" w:rsidRDefault="003C7B39" w:rsidP="002A247E">
      <w:pPr>
        <w:rPr>
          <w:rFonts w:ascii="Arial" w:hAnsi="Arial" w:cs="Arial"/>
          <w:lang w:val="en-US"/>
        </w:rPr>
      </w:pPr>
    </w:p>
    <w:p w:rsidR="00A01E53" w:rsidRDefault="00A01E53" w:rsidP="002A247E">
      <w:pPr>
        <w:pStyle w:val="Heading2"/>
        <w:rPr>
          <w:rFonts w:ascii="Arial" w:hAnsi="Arial" w:cs="Arial"/>
          <w:lang w:val="en-US"/>
        </w:rPr>
      </w:pPr>
    </w:p>
    <w:p w:rsidR="003C7B39" w:rsidRPr="00CE3E76" w:rsidRDefault="003C7B39" w:rsidP="002A247E">
      <w:pPr>
        <w:pStyle w:val="Heading2"/>
        <w:rPr>
          <w:rFonts w:ascii="Arial" w:hAnsi="Arial" w:cs="Arial"/>
          <w:lang w:val="en-US"/>
        </w:rPr>
      </w:pPr>
      <w:r w:rsidRPr="00CE3E76">
        <w:rPr>
          <w:rFonts w:ascii="Arial" w:hAnsi="Arial" w:cs="Arial"/>
          <w:lang w:val="en-US"/>
        </w:rPr>
        <w:t>2. Essay questions</w:t>
      </w:r>
    </w:p>
    <w:p w:rsidR="003C7B39" w:rsidRPr="00CE3E76" w:rsidRDefault="003C7B39" w:rsidP="002A247E">
      <w:pPr>
        <w:rPr>
          <w:rFonts w:ascii="Arial" w:hAnsi="Arial" w:cs="Arial"/>
          <w:lang w:val="en-US"/>
        </w:rPr>
      </w:pPr>
    </w:p>
    <w:p w:rsidR="003C7B39" w:rsidRPr="00CE3E76" w:rsidRDefault="003C7B39" w:rsidP="002A247E">
      <w:pPr>
        <w:pStyle w:val="ListParagraph"/>
        <w:numPr>
          <w:ilvl w:val="0"/>
          <w:numId w:val="8"/>
        </w:numPr>
        <w:spacing w:line="240" w:lineRule="auto"/>
        <w:rPr>
          <w:rFonts w:ascii="Arial" w:hAnsi="Arial" w:cs="Arial"/>
          <w:lang w:val="en-US"/>
        </w:rPr>
      </w:pPr>
      <w:r w:rsidRPr="00CE3E76">
        <w:rPr>
          <w:rFonts w:ascii="Arial" w:hAnsi="Arial" w:cs="Arial"/>
          <w:lang w:val="en-US"/>
        </w:rPr>
        <w:t>With reference to the historical development of two museums of your choice, explore how public museums became emblems of politically virtuous nation states.</w:t>
      </w:r>
      <w:r>
        <w:rPr>
          <w:rFonts w:ascii="Arial" w:hAnsi="Arial" w:cs="Arial"/>
          <w:lang w:val="en-US"/>
        </w:rPr>
        <w:t xml:space="preserve"> </w:t>
      </w:r>
    </w:p>
    <w:p w:rsidR="003C7B39" w:rsidRPr="00CE3E76" w:rsidRDefault="003C7B39" w:rsidP="002A247E">
      <w:pPr>
        <w:rPr>
          <w:rFonts w:ascii="Arial" w:hAnsi="Arial" w:cs="Arial"/>
          <w:lang w:val="en-US"/>
        </w:rPr>
      </w:pPr>
    </w:p>
    <w:p w:rsidR="003C7B39" w:rsidRPr="00CE3E76" w:rsidRDefault="003C7B39" w:rsidP="002A247E">
      <w:pPr>
        <w:pStyle w:val="ListParagraph"/>
        <w:numPr>
          <w:ilvl w:val="0"/>
          <w:numId w:val="8"/>
        </w:numPr>
        <w:rPr>
          <w:rFonts w:ascii="Arial" w:hAnsi="Arial" w:cs="Arial"/>
        </w:rPr>
      </w:pPr>
      <w:r w:rsidRPr="00CE3E76">
        <w:rPr>
          <w:rFonts w:ascii="Arial" w:hAnsi="Arial" w:cs="Arial"/>
          <w:color w:val="000000"/>
        </w:rPr>
        <w:t xml:space="preserve">Critically assess the extent that repatriation claims are motivated by political agendas of self-determination and sovereignty. </w:t>
      </w:r>
    </w:p>
    <w:p w:rsidR="003C7B39" w:rsidRPr="00CE3E76" w:rsidRDefault="003C7B39" w:rsidP="002A247E">
      <w:pPr>
        <w:pStyle w:val="ListParagraph"/>
        <w:rPr>
          <w:rFonts w:ascii="Arial" w:hAnsi="Arial" w:cs="Arial"/>
        </w:rPr>
      </w:pPr>
    </w:p>
    <w:p w:rsidR="003C7B39" w:rsidRPr="00CE3E76" w:rsidRDefault="003C7B39" w:rsidP="002A247E">
      <w:pPr>
        <w:pStyle w:val="ListParagraph"/>
        <w:numPr>
          <w:ilvl w:val="0"/>
          <w:numId w:val="8"/>
        </w:numPr>
        <w:rPr>
          <w:rFonts w:ascii="Arial" w:hAnsi="Arial" w:cs="Arial"/>
        </w:rPr>
      </w:pPr>
      <w:r w:rsidRPr="00CE3E76">
        <w:rPr>
          <w:rFonts w:ascii="Arial" w:hAnsi="Arial" w:cs="Arial"/>
        </w:rPr>
        <w:t xml:space="preserve">Using an example of your choice discuss the issues that arise in the presentation of a site or collection which could be termed ‘difficult heritage’. </w:t>
      </w:r>
    </w:p>
    <w:p w:rsidR="003C7B39" w:rsidRPr="00CE3E76" w:rsidRDefault="003C7B39" w:rsidP="002A247E">
      <w:pPr>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 xml:space="preserve">Using two distinct examples compare the nature of experiential engagement with the given heritage presentations </w:t>
      </w:r>
    </w:p>
    <w:p w:rsidR="003C7B39" w:rsidRPr="00CE3E76" w:rsidRDefault="003C7B39" w:rsidP="002A247E">
      <w:pPr>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How important is the concept of authenticity in the presentation of heritage</w:t>
      </w:r>
      <w:r w:rsidR="00825351">
        <w:rPr>
          <w:rFonts w:ascii="Arial" w:hAnsi="Arial" w:cs="Arial"/>
        </w:rPr>
        <w:t>?</w:t>
      </w:r>
      <w:r w:rsidRPr="00CE3E76">
        <w:rPr>
          <w:rFonts w:ascii="Arial" w:hAnsi="Arial" w:cs="Arial"/>
        </w:rPr>
        <w:t xml:space="preserve"> </w:t>
      </w:r>
    </w:p>
    <w:p w:rsidR="003C7B39" w:rsidRPr="00CE3E76" w:rsidRDefault="003C7B39" w:rsidP="002A247E">
      <w:pPr>
        <w:pStyle w:val="ListParagraph"/>
        <w:rPr>
          <w:rFonts w:ascii="Arial" w:hAnsi="Arial" w:cs="Arial"/>
        </w:rPr>
      </w:pPr>
    </w:p>
    <w:p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 xml:space="preserve">What is ‘community heritage’ and how is it practised in </w:t>
      </w:r>
      <w:smartTag w:uri="urn:schemas-microsoft-com:office:smarttags" w:element="place">
        <w:smartTag w:uri="urn:schemas-microsoft-com:office:smarttags" w:element="country-region">
          <w:r w:rsidRPr="00CE3E76">
            <w:rPr>
              <w:rFonts w:ascii="Arial" w:hAnsi="Arial" w:cs="Arial"/>
            </w:rPr>
            <w:t>Britain</w:t>
          </w:r>
        </w:smartTag>
      </w:smartTag>
      <w:r w:rsidRPr="00CE3E76">
        <w:rPr>
          <w:rFonts w:ascii="Arial" w:hAnsi="Arial" w:cs="Arial"/>
        </w:rPr>
        <w:t xml:space="preserve"> today? Discuss in relation to one project known to you.</w:t>
      </w:r>
      <w:r>
        <w:rPr>
          <w:rFonts w:ascii="Arial" w:hAnsi="Arial" w:cs="Arial"/>
        </w:rPr>
        <w:t xml:space="preserve"> </w:t>
      </w:r>
    </w:p>
    <w:p w:rsidR="003C7B39" w:rsidRDefault="003C7B39" w:rsidP="00F83153">
      <w:pPr>
        <w:pStyle w:val="Heading2"/>
        <w:rPr>
          <w:rFonts w:ascii="Arial" w:hAnsi="Arial" w:cs="Arial"/>
        </w:rPr>
      </w:pPr>
    </w:p>
    <w:p w:rsidR="003C7B39" w:rsidRDefault="003C7B39" w:rsidP="00F83153">
      <w:pPr>
        <w:pStyle w:val="Heading2"/>
        <w:rPr>
          <w:rFonts w:ascii="Arial" w:hAnsi="Arial" w:cs="Arial"/>
        </w:rPr>
      </w:pPr>
    </w:p>
    <w:p w:rsidR="003C7B39" w:rsidRPr="00CE3E76" w:rsidRDefault="003C7B39" w:rsidP="00F83153">
      <w:pPr>
        <w:pStyle w:val="Heading2"/>
        <w:rPr>
          <w:rFonts w:ascii="Arial" w:hAnsi="Arial" w:cs="Arial"/>
        </w:rPr>
      </w:pPr>
      <w:smartTag w:uri="urn:schemas-microsoft-com:office:smarttags" w:element="place">
        <w:smartTag w:uri="urn:schemas-microsoft-com:office:smarttags" w:element="City">
          <w:r w:rsidRPr="00CE3E76">
            <w:rPr>
              <w:rFonts w:ascii="Arial" w:hAnsi="Arial" w:cs="Arial"/>
            </w:rPr>
            <w:t>Reading</w:t>
          </w:r>
        </w:smartTag>
      </w:smartTag>
      <w:r w:rsidRPr="00CE3E76">
        <w:rPr>
          <w:rFonts w:ascii="Arial" w:hAnsi="Arial" w:cs="Arial"/>
        </w:rPr>
        <w:t xml:space="preserve"> list</w:t>
      </w:r>
    </w:p>
    <w:p w:rsidR="003C7B39" w:rsidRPr="00CE3E76" w:rsidRDefault="003C7B39" w:rsidP="00F83153">
      <w:pPr>
        <w:pStyle w:val="Heading2"/>
        <w:rPr>
          <w:rFonts w:ascii="Arial" w:hAnsi="Arial" w:cs="Arial"/>
        </w:rPr>
      </w:pPr>
    </w:p>
    <w:p w:rsidR="003C7B39" w:rsidRPr="00CE3E76" w:rsidRDefault="003C7B39" w:rsidP="00F83153">
      <w:pPr>
        <w:pStyle w:val="Heading2"/>
        <w:rPr>
          <w:rFonts w:ascii="Arial" w:hAnsi="Arial" w:cs="Arial"/>
          <w:sz w:val="24"/>
        </w:rPr>
      </w:pPr>
      <w:r w:rsidRPr="00CE3E76">
        <w:rPr>
          <w:rFonts w:ascii="Arial" w:hAnsi="Arial" w:cs="Arial"/>
          <w:sz w:val="24"/>
        </w:rPr>
        <w:t>Producing knowledge: the birth of the museum</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Bennett, Tony 1995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birth of the museum: history, theory,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Carbonell</w:t>
      </w:r>
      <w:proofErr w:type="spellEnd"/>
      <w:r w:rsidRPr="00CE3E76">
        <w:rPr>
          <w:rFonts w:ascii="Arial" w:hAnsi="Arial" w:cs="Arial"/>
          <w:color w:val="333333"/>
          <w:lang w:eastAsia="en-GB"/>
        </w:rPr>
        <w:t xml:space="preserve">,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000000"/>
          <w:lang w:eastAsia="en-GB"/>
        </w:rPr>
      </w:pPr>
      <w:proofErr w:type="spellStart"/>
      <w:r w:rsidRPr="00CE3E76">
        <w:rPr>
          <w:rFonts w:ascii="Arial" w:hAnsi="Arial" w:cs="Arial"/>
          <w:color w:val="000000"/>
          <w:lang w:eastAsia="en-GB"/>
        </w:rPr>
        <w:t>Corbey</w:t>
      </w:r>
      <w:proofErr w:type="spellEnd"/>
      <w:r w:rsidRPr="00CE3E76">
        <w:rPr>
          <w:rFonts w:ascii="Arial" w:hAnsi="Arial" w:cs="Arial"/>
          <w:color w:val="000000"/>
          <w:lang w:eastAsia="en-GB"/>
        </w:rPr>
        <w:t xml:space="preserve">, R. 1993 Ethnographic showcases, 1870-1930, </w:t>
      </w:r>
      <w:r w:rsidRPr="00CE3E76">
        <w:rPr>
          <w:rFonts w:ascii="Arial" w:hAnsi="Arial" w:cs="Arial"/>
          <w:i/>
          <w:iCs/>
          <w:color w:val="000000"/>
          <w:lang w:eastAsia="en-GB"/>
        </w:rPr>
        <w:t>Cultural Anthropology</w:t>
      </w:r>
      <w:r w:rsidRPr="00CE3E76">
        <w:rPr>
          <w:rFonts w:ascii="Arial" w:hAnsi="Arial" w:cs="Arial"/>
          <w:color w:val="000000"/>
          <w:lang w:eastAsia="en-GB"/>
        </w:rPr>
        <w:t>, 8 (3): 338-369.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000000"/>
          <w:lang w:eastAsia="en-GB"/>
        </w:rPr>
      </w:pPr>
      <w:smartTag w:uri="urn:schemas-microsoft-com:office:smarttags" w:element="PlaceType">
        <w:r w:rsidRPr="00CE3E76">
          <w:rPr>
            <w:rFonts w:ascii="Arial" w:hAnsi="Arial" w:cs="Arial"/>
            <w:color w:val="000000"/>
            <w:lang w:eastAsia="en-GB"/>
          </w:rPr>
          <w:t>Duncan</w:t>
        </w:r>
      </w:smartTag>
      <w:r w:rsidRPr="00CE3E76">
        <w:rPr>
          <w:rFonts w:ascii="Arial" w:hAnsi="Arial" w:cs="Arial"/>
          <w:color w:val="000000"/>
          <w:lang w:eastAsia="en-GB"/>
        </w:rPr>
        <w:t xml:space="preserve">, C. 1995 </w:t>
      </w:r>
      <w:r w:rsidRPr="00CE3E76">
        <w:rPr>
          <w:rFonts w:ascii="Arial" w:hAnsi="Arial" w:cs="Arial"/>
          <w:i/>
          <w:color w:val="000000"/>
          <w:lang w:eastAsia="en-GB"/>
        </w:rPr>
        <w:t>Civilizing rituals: inside public art museums</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w:t>
      </w: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000000"/>
          <w:lang w:eastAsia="en-GB"/>
        </w:rPr>
        <w:t xml:space="preserve"> </w:t>
      </w:r>
    </w:p>
    <w:p w:rsidR="003C7B39" w:rsidRPr="00CE3E76" w:rsidRDefault="003C7B39" w:rsidP="00F83153">
      <w:pPr>
        <w:spacing w:line="240" w:lineRule="auto"/>
        <w:ind w:left="567" w:hanging="567"/>
        <w:jc w:val="both"/>
        <w:rPr>
          <w:rFonts w:ascii="Arial" w:hAnsi="Arial" w:cs="Arial"/>
          <w:color w:val="000000"/>
          <w:lang w:eastAsia="en-GB"/>
        </w:rPr>
      </w:pPr>
      <w:proofErr w:type="gramStart"/>
      <w:r w:rsidRPr="00CE3E76">
        <w:rPr>
          <w:rFonts w:ascii="Arial" w:hAnsi="Arial" w:cs="Arial"/>
          <w:color w:val="000000"/>
          <w:lang w:eastAsia="en-GB"/>
        </w:rPr>
        <w:t xml:space="preserve">Hooper-Greenhill, </w:t>
      </w:r>
      <w:proofErr w:type="spellStart"/>
      <w:r w:rsidRPr="00CE3E76">
        <w:rPr>
          <w:rFonts w:ascii="Arial" w:hAnsi="Arial" w:cs="Arial"/>
          <w:color w:val="000000"/>
          <w:lang w:eastAsia="en-GB"/>
        </w:rPr>
        <w:t>Eilean</w:t>
      </w:r>
      <w:proofErr w:type="spellEnd"/>
      <w:r w:rsidRPr="00CE3E76">
        <w:rPr>
          <w:rFonts w:ascii="Arial" w:hAnsi="Arial" w:cs="Arial"/>
          <w:color w:val="000000"/>
          <w:lang w:eastAsia="en-GB"/>
        </w:rPr>
        <w:t xml:space="preserve"> 1992 </w:t>
      </w:r>
      <w:r w:rsidRPr="00CE3E76">
        <w:rPr>
          <w:rFonts w:ascii="Arial" w:hAnsi="Arial" w:cs="Arial"/>
          <w:i/>
          <w:color w:val="000000"/>
          <w:lang w:eastAsia="en-GB"/>
        </w:rPr>
        <w:t>Museums and the shaping of knowledge</w:t>
      </w:r>
      <w:r w:rsidRPr="00CE3E76">
        <w:rPr>
          <w:rFonts w:ascii="Arial" w:hAnsi="Arial" w:cs="Arial"/>
          <w:color w:val="000000"/>
          <w:lang w:eastAsia="en-GB"/>
        </w:rPr>
        <w:t>.</w:t>
      </w:r>
      <w:proofErr w:type="gramEnd"/>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and New </w:t>
      </w:r>
      <w:proofErr w:type="gramStart"/>
      <w:r w:rsidRPr="00CE3E76">
        <w:rPr>
          <w:rFonts w:ascii="Arial" w:hAnsi="Arial" w:cs="Arial"/>
          <w:color w:val="000000"/>
          <w:lang w:eastAsia="en-GB"/>
        </w:rPr>
        <w:t>York :</w:t>
      </w:r>
      <w:proofErr w:type="gramEnd"/>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 xml:space="preserve">. </w:t>
      </w:r>
    </w:p>
    <w:p w:rsidR="003C7B39" w:rsidRPr="00CE3E76" w:rsidRDefault="003C7B39" w:rsidP="00F83153">
      <w:pPr>
        <w:spacing w:line="240" w:lineRule="auto"/>
        <w:ind w:left="567" w:hanging="567"/>
        <w:jc w:val="both"/>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Jenkins, D. 1994 Object lessons and ethnographic displays: museum exhibitions and the making of American Anthropology, </w:t>
      </w:r>
      <w:r w:rsidRPr="00CE3E76">
        <w:rPr>
          <w:rFonts w:ascii="Arial" w:hAnsi="Arial" w:cs="Arial"/>
          <w:i/>
          <w:iCs/>
          <w:color w:val="333333"/>
          <w:lang w:eastAsia="en-GB"/>
        </w:rPr>
        <w:t>Comparative Studies in Society and History</w:t>
      </w:r>
      <w:r w:rsidRPr="00CE3E76">
        <w:rPr>
          <w:rFonts w:ascii="Arial" w:hAnsi="Arial" w:cs="Arial"/>
          <w:color w:val="333333"/>
          <w:lang w:eastAsia="en-GB"/>
        </w:rPr>
        <w:t xml:space="preserve">, 36 (2): 242-270.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000000"/>
            <w:lang w:eastAsia="en-GB"/>
          </w:rPr>
          <w:t>Keene</w:t>
        </w:r>
      </w:smartTag>
      <w:r w:rsidRPr="00CE3E76">
        <w:rPr>
          <w:rFonts w:ascii="Arial" w:hAnsi="Arial" w:cs="Arial"/>
          <w:color w:val="000000"/>
          <w:lang w:eastAsia="en-GB"/>
        </w:rPr>
        <w:t xml:space="preserve">, S. 2005 </w:t>
      </w:r>
      <w:r w:rsidRPr="00CE3E76">
        <w:rPr>
          <w:rFonts w:ascii="Arial" w:hAnsi="Arial" w:cs="Arial"/>
          <w:i/>
          <w:color w:val="000000"/>
          <w:lang w:eastAsia="en-GB"/>
        </w:rPr>
        <w:t>Fragments of the world: uses of museum collections</w:t>
      </w:r>
      <w:r w:rsidRPr="00CE3E76">
        <w:rPr>
          <w:rFonts w:ascii="Arial" w:hAnsi="Arial" w:cs="Arial"/>
          <w:color w:val="000000"/>
          <w:lang w:eastAsia="en-GB"/>
        </w:rPr>
        <w:t xml:space="preserve">. </w:t>
      </w:r>
      <w:proofErr w:type="gramStart"/>
      <w:r w:rsidRPr="00CE3E76">
        <w:rPr>
          <w:rFonts w:ascii="Arial" w:hAnsi="Arial" w:cs="Arial"/>
          <w:color w:val="000000"/>
          <w:lang w:eastAsia="en-GB"/>
        </w:rPr>
        <w:t>Amsterdam ;</w:t>
      </w:r>
      <w:proofErr w:type="gramEnd"/>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 Elsevier Butterworth-Heinemann.</w:t>
      </w:r>
      <w:r w:rsidRPr="00CE3E76">
        <w:rPr>
          <w:rFonts w:ascii="Arial" w:hAnsi="Arial" w:cs="Arial"/>
          <w:color w:val="333333"/>
          <w:lang w:eastAsia="en-GB"/>
        </w:rPr>
        <w:t xml:space="preserve">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Kristiansen, K. 1996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destruction of the archaeological heritage and the formation of museum collections: the case of </w:t>
      </w:r>
      <w:smartTag w:uri="urn:schemas-microsoft-com:office:smarttags" w:element="PlaceType">
        <w:r w:rsidRPr="00CE3E76">
          <w:rPr>
            <w:rFonts w:ascii="Arial" w:hAnsi="Arial" w:cs="Arial"/>
            <w:color w:val="333333"/>
            <w:lang w:eastAsia="en-GB"/>
          </w:rPr>
          <w:t>Denmark</w:t>
        </w:r>
      </w:smartTag>
      <w:r w:rsidRPr="00CE3E76">
        <w:rPr>
          <w:rFonts w:ascii="Arial" w:hAnsi="Arial" w:cs="Arial"/>
          <w:color w:val="333333"/>
          <w:lang w:eastAsia="en-GB"/>
        </w:rPr>
        <w:t xml:space="preserve">. In W.D. </w:t>
      </w:r>
      <w:proofErr w:type="spellStart"/>
      <w:r w:rsidRPr="00CE3E76">
        <w:rPr>
          <w:rFonts w:ascii="Arial" w:hAnsi="Arial" w:cs="Arial"/>
          <w:color w:val="333333"/>
          <w:lang w:eastAsia="en-GB"/>
        </w:rPr>
        <w:t>Kingery</w:t>
      </w:r>
      <w:proofErr w:type="spellEnd"/>
      <w:r w:rsidRPr="00CE3E76">
        <w:rPr>
          <w:rFonts w:ascii="Arial" w:hAnsi="Arial" w:cs="Arial"/>
          <w:color w:val="333333"/>
          <w:lang w:eastAsia="en-GB"/>
        </w:rPr>
        <w:t xml:space="preserve">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McKie</w:t>
      </w:r>
      <w:proofErr w:type="spellEnd"/>
      <w:r w:rsidRPr="00CE3E76">
        <w:rPr>
          <w:rFonts w:ascii="Arial" w:hAnsi="Arial" w:cs="Arial"/>
          <w:color w:val="333333"/>
          <w:lang w:eastAsia="en-GB"/>
        </w:rPr>
        <w:t xml:space="preserve">, E. 2001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thinking behind the design: archaeology in the new </w:t>
      </w:r>
      <w:smartTag w:uri="urn:schemas-microsoft-com:office:smarttags" w:element="PlaceType">
        <w:smartTag w:uri="urn:schemas-microsoft-com:office:smarttags" w:element="PlaceType">
          <w:r w:rsidRPr="00CE3E76">
            <w:rPr>
              <w:rFonts w:ascii="Arial" w:hAnsi="Arial" w:cs="Arial"/>
              <w:color w:val="333333"/>
              <w:lang w:eastAsia="en-GB"/>
            </w:rPr>
            <w:t>Museum</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Scotland</w:t>
          </w:r>
        </w:smartTag>
      </w:smartTag>
      <w:r w:rsidRPr="00CE3E76">
        <w:rPr>
          <w:rFonts w:ascii="Arial" w:hAnsi="Arial" w:cs="Arial"/>
          <w:color w:val="333333"/>
          <w:lang w:eastAsia="en-GB"/>
        </w:rPr>
        <w:t xml:space="preserve">, </w:t>
      </w:r>
      <w:r w:rsidRPr="00CE3E76">
        <w:rPr>
          <w:rFonts w:ascii="Arial" w:hAnsi="Arial" w:cs="Arial"/>
          <w:i/>
          <w:iCs/>
          <w:color w:val="333333"/>
          <w:lang w:eastAsia="en-GB"/>
        </w:rPr>
        <w:t>Scottish Archaeological Journal</w:t>
      </w:r>
      <w:r w:rsidRPr="00CE3E76">
        <w:rPr>
          <w:rFonts w:ascii="Arial" w:hAnsi="Arial" w:cs="Arial"/>
          <w:color w:val="333333"/>
          <w:lang w:eastAsia="en-GB"/>
        </w:rPr>
        <w:t xml:space="preserve"> 22(1), 75-90.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Simpson, M. 2001 </w:t>
      </w:r>
      <w:r w:rsidRPr="00CE3E76">
        <w:rPr>
          <w:rFonts w:ascii="Arial" w:hAnsi="Arial" w:cs="Arial"/>
          <w:i/>
          <w:color w:val="000000"/>
          <w:lang w:eastAsia="en-GB"/>
        </w:rPr>
        <w:t>Making representations: museums in the post-colonial era</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Routledge</w:t>
      </w:r>
      <w:proofErr w:type="spellEnd"/>
      <w:r w:rsidRPr="00CE3E76">
        <w:rPr>
          <w:rFonts w:ascii="Arial" w:hAnsi="Arial" w:cs="Arial"/>
          <w:color w:val="000000"/>
          <w:lang w:eastAsia="en-GB"/>
        </w:rPr>
        <w:t>.</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333333"/>
            <w:lang w:eastAsia="en-GB"/>
          </w:rPr>
          <w:t>Wilson</w:t>
        </w:r>
      </w:smartTag>
      <w:r w:rsidRPr="00CE3E76">
        <w:rPr>
          <w:rFonts w:ascii="Arial" w:hAnsi="Arial" w:cs="Arial"/>
          <w:color w:val="333333"/>
          <w:lang w:eastAsia="en-GB"/>
        </w:rPr>
        <w:t xml:space="preserve">, D.M. 1989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w:t>
      </w:r>
      <w:smartTag w:uri="urn:schemas-microsoft-com:office:smarttags" w:element="PlaceType">
        <w:smartTag w:uri="urn:schemas-microsoft-com:office:smarttags" w:element="PlaceType">
          <w:r w:rsidRPr="00CE3E76">
            <w:rPr>
              <w:rFonts w:ascii="Arial" w:hAnsi="Arial" w:cs="Arial"/>
              <w:i/>
              <w:color w:val="333333"/>
              <w:lang w:eastAsia="en-GB"/>
            </w:rPr>
            <w:t>British</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Museum</w:t>
          </w:r>
        </w:smartTag>
      </w:smartTag>
      <w:r w:rsidRPr="00CE3E76">
        <w:rPr>
          <w:rFonts w:ascii="Arial" w:hAnsi="Arial" w:cs="Arial"/>
          <w:i/>
          <w:color w:val="333333"/>
          <w:lang w:eastAsia="en-GB"/>
        </w:rPr>
        <w:t xml:space="preserve">. </w:t>
      </w:r>
      <w:proofErr w:type="gramStart"/>
      <w:r w:rsidRPr="00CE3E76">
        <w:rPr>
          <w:rFonts w:ascii="Arial" w:hAnsi="Arial" w:cs="Arial"/>
          <w:i/>
          <w:color w:val="333333"/>
          <w:lang w:eastAsia="en-GB"/>
        </w:rPr>
        <w:t>Purpose and Politics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British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w:t>
          </w:r>
        </w:smartTag>
      </w:smartTag>
      <w:r w:rsidRPr="00CE3E76">
        <w:rPr>
          <w:rFonts w:ascii="Arial" w:hAnsi="Arial" w:cs="Arial"/>
          <w:color w:val="333333"/>
          <w:lang w:eastAsia="en-GB"/>
        </w:rPr>
        <w:t xml:space="preserve"> Publication.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lastRenderedPageBreak/>
        <w:t xml:space="preserve">Wright, G. (ed.) 1996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Formation of National Collections of Art and Archaeology.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National Gallery of Art.</w:t>
      </w:r>
    </w:p>
    <w:p w:rsidR="003C7B39" w:rsidRPr="00CE3E76" w:rsidRDefault="003C7B39" w:rsidP="00F83153">
      <w:pPr>
        <w:rPr>
          <w:rFonts w:ascii="Arial" w:hAnsi="Arial" w:cs="Arial"/>
        </w:rPr>
      </w:pPr>
    </w:p>
    <w:p w:rsidR="003C7B39" w:rsidRPr="00CE3E76" w:rsidRDefault="003C7B39" w:rsidP="00F83153">
      <w:pPr>
        <w:pStyle w:val="Heading2"/>
        <w:rPr>
          <w:rFonts w:ascii="Arial" w:hAnsi="Arial" w:cs="Arial"/>
          <w:sz w:val="24"/>
          <w:lang w:eastAsia="en-GB"/>
        </w:rPr>
      </w:pPr>
      <w:r w:rsidRPr="00CE3E76">
        <w:rPr>
          <w:rFonts w:ascii="Arial" w:hAnsi="Arial" w:cs="Arial"/>
          <w:sz w:val="24"/>
          <w:lang w:eastAsia="en-GB"/>
        </w:rPr>
        <w:t xml:space="preserve">From collectors to collections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Akin, M. 1996 Passionate possession: the formation of private collections. In W.D. </w:t>
      </w:r>
      <w:proofErr w:type="spellStart"/>
      <w:r w:rsidRPr="00CE3E76">
        <w:rPr>
          <w:rFonts w:ascii="Arial" w:hAnsi="Arial" w:cs="Arial"/>
          <w:color w:val="333333"/>
          <w:lang w:eastAsia="en-GB"/>
        </w:rPr>
        <w:t>Kingery</w:t>
      </w:r>
      <w:proofErr w:type="spellEnd"/>
      <w:r w:rsidRPr="00CE3E76">
        <w:rPr>
          <w:rFonts w:ascii="Arial" w:hAnsi="Arial" w:cs="Arial"/>
          <w:color w:val="333333"/>
          <w:lang w:eastAsia="en-GB"/>
        </w:rPr>
        <w:t xml:space="preserve">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 102-128.</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 xml:space="preserve">Belk, R. 2001 </w:t>
      </w:r>
      <w:r w:rsidRPr="00CE3E76">
        <w:rPr>
          <w:rFonts w:ascii="Arial" w:hAnsi="Arial" w:cs="Arial"/>
          <w:i/>
          <w:iCs/>
          <w:color w:val="333333"/>
          <w:lang w:eastAsia="en-GB"/>
        </w:rPr>
        <w:t>Collecting in a Consumer Society</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Benthall</w:t>
      </w:r>
      <w:proofErr w:type="spellEnd"/>
      <w:r w:rsidRPr="00CE3E76">
        <w:rPr>
          <w:rFonts w:ascii="Arial" w:hAnsi="Arial" w:cs="Arial"/>
          <w:color w:val="333333"/>
          <w:lang w:eastAsia="en-GB"/>
        </w:rPr>
        <w:t xml:space="preserve">, J. 1989 </w:t>
      </w:r>
      <w:proofErr w:type="gramStart"/>
      <w:r w:rsidRPr="00CE3E76">
        <w:rPr>
          <w:rFonts w:ascii="Arial" w:hAnsi="Arial" w:cs="Arial"/>
          <w:color w:val="333333"/>
          <w:lang w:eastAsia="en-GB"/>
        </w:rPr>
        <w:t>An</w:t>
      </w:r>
      <w:proofErr w:type="gramEnd"/>
      <w:r w:rsidRPr="00CE3E76">
        <w:rPr>
          <w:rFonts w:ascii="Arial" w:hAnsi="Arial" w:cs="Arial"/>
          <w:color w:val="333333"/>
          <w:lang w:eastAsia="en-GB"/>
        </w:rPr>
        <w:t xml:space="preserve"> interview with Sir Robert and Lady Sainsbury, </w:t>
      </w:r>
      <w:r w:rsidRPr="00CE3E76">
        <w:rPr>
          <w:rFonts w:ascii="Arial" w:hAnsi="Arial" w:cs="Arial"/>
          <w:i/>
          <w:iCs/>
          <w:color w:val="333333"/>
          <w:lang w:eastAsia="en-GB"/>
        </w:rPr>
        <w:t>Anthropology Today</w:t>
      </w:r>
      <w:r w:rsidRPr="00CE3E76">
        <w:rPr>
          <w:rFonts w:ascii="Arial" w:hAnsi="Arial" w:cs="Arial"/>
          <w:color w:val="333333"/>
          <w:lang w:eastAsia="en-GB"/>
        </w:rPr>
        <w:t xml:space="preserve"> 5(1), 2-5. (JSTOR)</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Bernbeck</w:t>
      </w:r>
      <w:proofErr w:type="spellEnd"/>
      <w:r w:rsidRPr="00CE3E76">
        <w:rPr>
          <w:rFonts w:ascii="Arial" w:hAnsi="Arial" w:cs="Arial"/>
          <w:color w:val="333333"/>
          <w:lang w:eastAsia="en-GB"/>
        </w:rPr>
        <w:t xml:space="preserve">, R. 2000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exhibition of architecture and the architecture of an exhibition, </w:t>
      </w:r>
      <w:r w:rsidRPr="00CE3E76">
        <w:rPr>
          <w:rFonts w:ascii="Arial" w:hAnsi="Arial" w:cs="Arial"/>
          <w:i/>
          <w:color w:val="333333"/>
          <w:lang w:eastAsia="en-GB"/>
        </w:rPr>
        <w:t>Archaeological Dialogues</w:t>
      </w:r>
      <w:r w:rsidRPr="00CE3E76">
        <w:rPr>
          <w:rFonts w:ascii="Arial" w:hAnsi="Arial" w:cs="Arial"/>
          <w:color w:val="333333"/>
          <w:lang w:eastAsia="en-GB"/>
        </w:rPr>
        <w:t xml:space="preserve"> 7(2): 98-145.</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Bowden, M. 1991 </w:t>
      </w:r>
      <w:r w:rsidRPr="00CE3E76">
        <w:rPr>
          <w:rFonts w:ascii="Arial" w:hAnsi="Arial" w:cs="Arial"/>
          <w:i/>
          <w:color w:val="333333"/>
          <w:lang w:eastAsia="en-GB"/>
        </w:rPr>
        <w:t xml:space="preserve">Pitt Rivers: the Life and Archaeological Work of </w:t>
      </w:r>
      <w:smartTag w:uri="urn:schemas-microsoft-com:office:smarttags" w:element="PlaceType">
        <w:smartTag w:uri="urn:schemas-microsoft-com:office:smarttags" w:element="PlaceType">
          <w:r w:rsidRPr="00CE3E76">
            <w:rPr>
              <w:rFonts w:ascii="Arial" w:hAnsi="Arial" w:cs="Arial"/>
              <w:i/>
              <w:color w:val="333333"/>
              <w:lang w:eastAsia="en-GB"/>
            </w:rPr>
            <w:t>Lieutenant-General</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Augustus</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Henry</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Lane</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Fox</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Pitt</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Rivers</w:t>
          </w:r>
        </w:smartTag>
      </w:smartTag>
      <w:r w:rsidRPr="00CE3E76">
        <w:rPr>
          <w:rFonts w:ascii="Arial" w:hAnsi="Arial" w:cs="Arial"/>
          <w:i/>
          <w:color w:val="333333"/>
          <w:lang w:eastAsia="en-GB"/>
        </w:rPr>
        <w:t xml:space="preserve">, DCL, FRS, </w:t>
      </w:r>
      <w:proofErr w:type="gramStart"/>
      <w:r w:rsidRPr="00CE3E76">
        <w:rPr>
          <w:rFonts w:ascii="Arial" w:hAnsi="Arial" w:cs="Arial"/>
          <w:i/>
          <w:color w:val="333333"/>
          <w:lang w:eastAsia="en-GB"/>
        </w:rPr>
        <w:t>FSA</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Cambridge</w:t>
        </w:r>
      </w:smartTag>
      <w:r w:rsidRPr="00CE3E76">
        <w:rPr>
          <w:rFonts w:ascii="Arial" w:hAnsi="Arial" w:cs="Arial"/>
          <w:color w:val="333333"/>
          <w:lang w:eastAsia="en-GB"/>
        </w:rPr>
        <w:t>: University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Carbonell</w:t>
      </w:r>
      <w:proofErr w:type="spellEnd"/>
      <w:r w:rsidRPr="00CE3E76">
        <w:rPr>
          <w:rFonts w:ascii="Arial" w:hAnsi="Arial" w:cs="Arial"/>
          <w:color w:val="333333"/>
          <w:lang w:eastAsia="en-GB"/>
        </w:rPr>
        <w:t xml:space="preserve">,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Chapman, W.R. 1985 Arranging ethnology: </w:t>
      </w:r>
      <w:smartTag w:uri="urn:schemas-microsoft-com:office:smarttags" w:element="PlaceType">
        <w:smartTag w:uri="urn:schemas-microsoft-com:office:smarttags" w:element="PlaceType">
          <w:r w:rsidRPr="00CE3E76">
            <w:rPr>
              <w:rFonts w:ascii="Arial" w:hAnsi="Arial" w:cs="Arial"/>
              <w:color w:val="333333"/>
              <w:lang w:eastAsia="en-GB"/>
            </w:rPr>
            <w:t>A.H.L.F.</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Pitt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Rivers</w:t>
          </w:r>
        </w:smartTag>
      </w:smartTag>
      <w:r w:rsidRPr="00CE3E76">
        <w:rPr>
          <w:rFonts w:ascii="Arial" w:hAnsi="Arial" w:cs="Arial"/>
          <w:color w:val="333333"/>
          <w:lang w:eastAsia="en-GB"/>
        </w:rPr>
        <w:t xml:space="preserve"> and the typological tradition. </w:t>
      </w:r>
      <w:proofErr w:type="gramStart"/>
      <w:r w:rsidRPr="00CE3E76">
        <w:rPr>
          <w:rFonts w:ascii="Arial" w:hAnsi="Arial" w:cs="Arial"/>
          <w:color w:val="333333"/>
          <w:lang w:eastAsia="en-GB"/>
        </w:rPr>
        <w:t xml:space="preserve">In 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15-48. </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Clifford, J. 1985 Objects and selves – an afterword.</w:t>
      </w:r>
      <w:proofErr w:type="gramEnd"/>
      <w:r w:rsidRPr="00CE3E76">
        <w:rPr>
          <w:rFonts w:ascii="Arial" w:hAnsi="Arial" w:cs="Arial"/>
          <w:color w:val="333333"/>
          <w:lang w:eastAsia="en-GB"/>
        </w:rPr>
        <w:t xml:space="preserve"> </w:t>
      </w:r>
      <w:proofErr w:type="gramStart"/>
      <w:r w:rsidRPr="00CE3E76">
        <w:rPr>
          <w:rFonts w:ascii="Arial" w:hAnsi="Arial" w:cs="Arial"/>
          <w:color w:val="333333"/>
          <w:lang w:eastAsia="en-GB"/>
        </w:rPr>
        <w:t xml:space="preserve">In 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236-246.</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1988 </w:t>
      </w:r>
      <w:r w:rsidRPr="00CE3E76">
        <w:rPr>
          <w:rFonts w:ascii="Arial" w:hAnsi="Arial" w:cs="Arial"/>
          <w:i/>
          <w:color w:val="333333"/>
          <w:lang w:eastAsia="en-GB"/>
        </w:rPr>
        <w:t>The Predicament of Culture</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Harvard</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University</w:t>
          </w:r>
        </w:smartTag>
      </w:smartTag>
      <w:r w:rsidRPr="00CE3E76">
        <w:rPr>
          <w:rFonts w:ascii="Arial" w:hAnsi="Arial" w:cs="Arial"/>
          <w:color w:val="333333"/>
          <w:lang w:eastAsia="en-GB"/>
        </w:rPr>
        <w:t xml:space="preserve"> Press. </w:t>
      </w:r>
      <w:proofErr w:type="gramStart"/>
      <w:r w:rsidRPr="00CE3E76">
        <w:rPr>
          <w:rFonts w:ascii="Arial" w:hAnsi="Arial" w:cs="Arial"/>
          <w:color w:val="333333"/>
          <w:lang w:eastAsia="en-GB"/>
        </w:rPr>
        <w:t>Chapters 9 and 10.</w:t>
      </w:r>
      <w:proofErr w:type="gramEnd"/>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Karp, I. and </w:t>
      </w:r>
      <w:proofErr w:type="spellStart"/>
      <w:smartTag w:uri="urn:schemas-microsoft-com:office:smarttags" w:element="PlaceType">
        <w:smartTag w:uri="urn:schemas-microsoft-com:office:smarttags" w:element="PlaceType">
          <w:r w:rsidRPr="00CE3E76">
            <w:rPr>
              <w:rFonts w:ascii="Arial" w:hAnsi="Arial" w:cs="Arial"/>
              <w:color w:val="333333"/>
              <w:lang w:eastAsia="en-GB"/>
            </w:rPr>
            <w:t>Lavine</w:t>
          </w:r>
        </w:smartTag>
        <w:proofErr w:type="spell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S.D.</w:t>
          </w:r>
        </w:smartTag>
      </w:smartTag>
      <w:r w:rsidRPr="00CE3E76">
        <w:rPr>
          <w:rFonts w:ascii="Arial" w:hAnsi="Arial" w:cs="Arial"/>
          <w:color w:val="333333"/>
          <w:lang w:eastAsia="en-GB"/>
        </w:rPr>
        <w:t xml:space="preserve"> 1991 </w:t>
      </w:r>
      <w:r w:rsidRPr="00CE3E76">
        <w:rPr>
          <w:rFonts w:ascii="Arial" w:hAnsi="Arial" w:cs="Arial"/>
          <w:i/>
          <w:color w:val="333333"/>
          <w:lang w:eastAsia="en-GB"/>
        </w:rPr>
        <w:t>Exhibiting Cultures: the Poetics and Politics of Museum Display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Smithsonian Institution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Hilton, Isabel 2011 </w:t>
      </w:r>
      <w:smartTag w:uri="urn:schemas-microsoft-com:office:smarttags" w:element="PlaceType">
        <w:r w:rsidRPr="00CE3E76">
          <w:rPr>
            <w:rFonts w:ascii="Arial" w:hAnsi="Arial" w:cs="Arial"/>
            <w:color w:val="333333"/>
            <w:lang w:eastAsia="en-GB"/>
          </w:rPr>
          <w:t>China</w:t>
        </w:r>
      </w:smartTag>
      <w:r w:rsidRPr="00CE3E76">
        <w:rPr>
          <w:rFonts w:ascii="Arial" w:hAnsi="Arial" w:cs="Arial"/>
          <w:color w:val="333333"/>
          <w:lang w:eastAsia="en-GB"/>
        </w:rPr>
        <w:t>’s museum-building boom, BBC Radio 3 Sunday Feature, broadcast 16 January 2011</w:t>
      </w:r>
      <w:proofErr w:type="gramStart"/>
      <w:r w:rsidRPr="00CE3E76">
        <w:rPr>
          <w:rFonts w:ascii="Arial" w:hAnsi="Arial" w:cs="Arial"/>
          <w:color w:val="333333"/>
          <w:lang w:eastAsia="en-GB"/>
        </w:rPr>
        <w:t xml:space="preserve">,  </w:t>
      </w:r>
      <w:proofErr w:type="gramEnd"/>
      <w:r w:rsidR="00C14F1D">
        <w:fldChar w:fldCharType="begin"/>
      </w:r>
      <w:r w:rsidR="0021062A">
        <w:instrText>HYPERLINK "http://www.bbc.co.uk/programmes/b00xbhdy"</w:instrText>
      </w:r>
      <w:r w:rsidR="00C14F1D">
        <w:fldChar w:fldCharType="separate"/>
      </w:r>
      <w:r w:rsidRPr="00CE3E76">
        <w:rPr>
          <w:rFonts w:ascii="Arial" w:hAnsi="Arial" w:cs="Arial"/>
          <w:bCs/>
          <w:color w:val="800080"/>
          <w:lang w:eastAsia="en-GB"/>
        </w:rPr>
        <w:t>http://www.bbc.co.uk/programmes/b00xbhdy</w:t>
      </w:r>
      <w:r w:rsidR="00C14F1D">
        <w:fldChar w:fldCharType="end"/>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proofErr w:type="gramStart"/>
      <w:r w:rsidRPr="00CE3E76">
        <w:rPr>
          <w:rFonts w:ascii="Arial" w:hAnsi="Arial" w:cs="Arial"/>
          <w:color w:val="333333"/>
          <w:lang w:eastAsia="en-GB"/>
        </w:rPr>
        <w:t>Ingold</w:t>
      </w:r>
      <w:proofErr w:type="spellEnd"/>
      <w:r w:rsidRPr="00CE3E76">
        <w:rPr>
          <w:rFonts w:ascii="Arial" w:hAnsi="Arial" w:cs="Arial"/>
          <w:color w:val="333333"/>
          <w:lang w:eastAsia="en-GB"/>
        </w:rPr>
        <w:t>, Tim 2003 Anthropology at Aberdeen.</w:t>
      </w:r>
      <w:proofErr w:type="gramEnd"/>
      <w:r w:rsidRPr="00CE3E76">
        <w:rPr>
          <w:rFonts w:ascii="Arial" w:hAnsi="Arial" w:cs="Arial"/>
          <w:color w:val="333333"/>
          <w:lang w:eastAsia="en-GB"/>
        </w:rPr>
        <w:t xml:space="preserve"> Text of lecture delivered at King’s College Conference Centre on Friday 31</w:t>
      </w:r>
      <w:r w:rsidRPr="00CE3E76">
        <w:rPr>
          <w:rFonts w:ascii="Arial" w:hAnsi="Arial" w:cs="Arial"/>
          <w:color w:val="333333"/>
          <w:vertAlign w:val="superscript"/>
          <w:lang w:eastAsia="en-GB"/>
        </w:rPr>
        <w:t>st</w:t>
      </w:r>
      <w:r w:rsidRPr="00CE3E76">
        <w:rPr>
          <w:rFonts w:ascii="Arial" w:hAnsi="Arial" w:cs="Arial"/>
          <w:color w:val="333333"/>
          <w:lang w:eastAsia="en-GB"/>
        </w:rPr>
        <w:t xml:space="preserve"> October 2003 to celebrate the inauguration of the Department of Anthropology at the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Aberdeen</w:t>
          </w:r>
        </w:smartTag>
      </w:smartTag>
    </w:p>
    <w:p w:rsidR="003C7B39" w:rsidRPr="00CE3E76" w:rsidRDefault="00C14F1D" w:rsidP="00F83153">
      <w:pPr>
        <w:spacing w:line="240" w:lineRule="auto"/>
        <w:ind w:left="567"/>
        <w:rPr>
          <w:rFonts w:ascii="Arial" w:hAnsi="Arial" w:cs="Arial"/>
          <w:iCs/>
          <w:color w:val="333333"/>
          <w:lang w:eastAsia="en-GB"/>
        </w:rPr>
      </w:pPr>
      <w:hyperlink r:id="rId8" w:history="1">
        <w:r w:rsidR="003C7B39" w:rsidRPr="00CE3E76">
          <w:rPr>
            <w:rFonts w:ascii="Arial" w:hAnsi="Arial" w:cs="Arial"/>
            <w:bCs/>
            <w:iCs/>
            <w:color w:val="800080"/>
            <w:lang w:eastAsia="en-GB"/>
          </w:rPr>
          <w:t>www.abdn.ac.uk/anthropology/documents/Inaugural.lec_000-1.doc</w:t>
        </w:r>
      </w:hyperlink>
      <w:r w:rsidR="003C7B39" w:rsidRPr="00CE3E76">
        <w:rPr>
          <w:rFonts w:ascii="Arial" w:hAnsi="Arial" w:cs="Arial"/>
          <w:iCs/>
          <w:color w:val="333333"/>
          <w:lang w:eastAsia="en-GB"/>
        </w:rPr>
        <w:t xml:space="preserve"> </w:t>
      </w:r>
    </w:p>
    <w:p w:rsidR="003C7B39" w:rsidRPr="00CE3E76" w:rsidRDefault="003C7B39" w:rsidP="00F83153">
      <w:pPr>
        <w:spacing w:line="240" w:lineRule="auto"/>
        <w:ind w:left="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spellStart"/>
      <w:r w:rsidRPr="00CE3E76">
        <w:rPr>
          <w:rFonts w:ascii="Arial" w:hAnsi="Arial" w:cs="Arial"/>
          <w:bCs/>
          <w:color w:val="333333"/>
          <w:lang w:eastAsia="en-GB"/>
        </w:rPr>
        <w:t>Jacknis</w:t>
      </w:r>
      <w:proofErr w:type="spellEnd"/>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I.</w:t>
        </w:r>
      </w:smartTag>
      <w:r w:rsidRPr="00CE3E76">
        <w:rPr>
          <w:rFonts w:ascii="Arial" w:hAnsi="Arial" w:cs="Arial"/>
          <w:bCs/>
          <w:color w:val="333333"/>
          <w:lang w:eastAsia="en-GB"/>
        </w:rPr>
        <w:t xml:space="preserve"> 2002 </w:t>
      </w:r>
      <w:r w:rsidRPr="00CE3E76">
        <w:rPr>
          <w:rFonts w:ascii="Arial" w:hAnsi="Arial" w:cs="Arial"/>
          <w:bCs/>
          <w:i/>
          <w:iCs/>
          <w:color w:val="333333"/>
          <w:lang w:eastAsia="en-GB"/>
        </w:rPr>
        <w:t>The Storage Box of Tradition. Kwakiutl Art, Anthropologists, and Museums, 1881-1981</w:t>
      </w:r>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Washington</w:t>
        </w:r>
      </w:smartTag>
      <w:r w:rsidRPr="00CE3E76">
        <w:rPr>
          <w:rFonts w:ascii="Arial" w:hAnsi="Arial" w:cs="Arial"/>
          <w:bCs/>
          <w:color w:val="333333"/>
          <w:lang w:eastAsia="en-GB"/>
        </w:rPr>
        <w:t xml:space="preserve"> and </w:t>
      </w:r>
      <w:smartTag w:uri="urn:schemas-microsoft-com:office:smarttags" w:element="PlaceType">
        <w:r w:rsidRPr="00CE3E76">
          <w:rPr>
            <w:rFonts w:ascii="Arial" w:hAnsi="Arial" w:cs="Arial"/>
            <w:bCs/>
            <w:color w:val="333333"/>
            <w:lang w:eastAsia="en-GB"/>
          </w:rPr>
          <w:t>London</w:t>
        </w:r>
      </w:smartTag>
      <w:r w:rsidRPr="00CE3E76">
        <w:rPr>
          <w:rFonts w:ascii="Arial" w:hAnsi="Arial" w:cs="Arial"/>
          <w:bCs/>
          <w:color w:val="333333"/>
          <w:lang w:eastAsia="en-GB"/>
        </w:rPr>
        <w:t xml:space="preserve">: Smithsonian Institution Press.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gramStart"/>
      <w:r w:rsidRPr="00CE3E76">
        <w:rPr>
          <w:rFonts w:ascii="Arial" w:hAnsi="Arial" w:cs="Arial"/>
          <w:bCs/>
          <w:color w:val="333333"/>
          <w:lang w:eastAsia="en-GB"/>
        </w:rPr>
        <w:lastRenderedPageBreak/>
        <w:t>Knell,</w:t>
      </w:r>
      <w:proofErr w:type="gramEnd"/>
      <w:r w:rsidRPr="00CE3E76">
        <w:rPr>
          <w:rFonts w:ascii="Arial" w:hAnsi="Arial" w:cs="Arial"/>
          <w:bCs/>
          <w:color w:val="333333"/>
          <w:lang w:eastAsia="en-GB"/>
        </w:rPr>
        <w:t xml:space="preserve"> S. J. (ed.) 2004 </w:t>
      </w:r>
      <w:r w:rsidRPr="00CE3E76">
        <w:rPr>
          <w:rFonts w:ascii="Arial" w:hAnsi="Arial" w:cs="Arial"/>
          <w:i/>
          <w:color w:val="000000"/>
          <w:lang w:eastAsia="en-GB"/>
        </w:rPr>
        <w:t>Museums and the future of collecting</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Aldershot</w:t>
        </w:r>
      </w:smartTag>
      <w:r w:rsidRPr="00CE3E76">
        <w:rPr>
          <w:rFonts w:ascii="Arial" w:hAnsi="Arial" w:cs="Arial"/>
          <w:color w:val="000000"/>
          <w:lang w:eastAsia="en-GB"/>
        </w:rPr>
        <w:t xml:space="preserve">: </w:t>
      </w:r>
      <w:proofErr w:type="spellStart"/>
      <w:r w:rsidRPr="00CE3E76">
        <w:rPr>
          <w:rFonts w:ascii="Arial" w:hAnsi="Arial" w:cs="Arial"/>
          <w:color w:val="000000"/>
          <w:lang w:eastAsia="en-GB"/>
        </w:rPr>
        <w:t>Ashgate</w:t>
      </w:r>
      <w:proofErr w:type="spellEnd"/>
      <w:r w:rsidRPr="00CE3E76">
        <w:rPr>
          <w:rFonts w:ascii="Arial" w:hAnsi="Arial" w:cs="Arial"/>
          <w:color w:val="000000"/>
          <w:lang w:eastAsia="en-GB"/>
        </w:rPr>
        <w:t>.</w:t>
      </w:r>
      <w:r w:rsidRPr="00CE3E76">
        <w:rPr>
          <w:rFonts w:ascii="Arial" w:hAnsi="Arial" w:cs="Arial"/>
          <w:bCs/>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Larson, F., </w:t>
      </w:r>
      <w:proofErr w:type="spellStart"/>
      <w:r w:rsidRPr="00CE3E76">
        <w:rPr>
          <w:rFonts w:ascii="Arial" w:hAnsi="Arial" w:cs="Arial"/>
          <w:bCs/>
          <w:color w:val="333333"/>
          <w:lang w:eastAsia="en-GB"/>
        </w:rPr>
        <w:t>Petch</w:t>
      </w:r>
      <w:proofErr w:type="spellEnd"/>
      <w:r w:rsidRPr="00CE3E76">
        <w:rPr>
          <w:rFonts w:ascii="Arial" w:hAnsi="Arial" w:cs="Arial"/>
          <w:bCs/>
          <w:color w:val="333333"/>
          <w:lang w:eastAsia="en-GB"/>
        </w:rPr>
        <w:t xml:space="preserve">, A., and </w:t>
      </w:r>
      <w:proofErr w:type="spellStart"/>
      <w:r w:rsidRPr="00CE3E76">
        <w:rPr>
          <w:rFonts w:ascii="Arial" w:hAnsi="Arial" w:cs="Arial"/>
          <w:bCs/>
          <w:color w:val="333333"/>
          <w:lang w:eastAsia="en-GB"/>
        </w:rPr>
        <w:t>Zeitlyn</w:t>
      </w:r>
      <w:proofErr w:type="spellEnd"/>
      <w:r w:rsidRPr="00CE3E76">
        <w:rPr>
          <w:rFonts w:ascii="Arial" w:hAnsi="Arial" w:cs="Arial"/>
          <w:bCs/>
          <w:color w:val="333333"/>
          <w:lang w:eastAsia="en-GB"/>
        </w:rPr>
        <w:t xml:space="preserve">, D. 2007 Social networks and the creation of the </w:t>
      </w:r>
      <w:smartTag w:uri="urn:schemas-microsoft-com:office:smarttags" w:element="PlaceType">
        <w:smartTag w:uri="urn:schemas-microsoft-com:office:smarttags" w:element="PlaceType">
          <w:r w:rsidRPr="00CE3E76">
            <w:rPr>
              <w:rFonts w:ascii="Arial" w:hAnsi="Arial" w:cs="Arial"/>
              <w:bCs/>
              <w:color w:val="333333"/>
              <w:lang w:eastAsia="en-GB"/>
            </w:rPr>
            <w:t>Pitt</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Rivers</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Museum</w:t>
          </w:r>
        </w:smartTag>
      </w:smartTag>
      <w:r w:rsidRPr="00CE3E76">
        <w:rPr>
          <w:rFonts w:ascii="Arial" w:hAnsi="Arial" w:cs="Arial"/>
          <w:bCs/>
          <w:color w:val="333333"/>
          <w:lang w:eastAsia="en-GB"/>
        </w:rPr>
        <w:t xml:space="preserve">, </w:t>
      </w:r>
      <w:r w:rsidRPr="00CE3E76">
        <w:rPr>
          <w:rFonts w:ascii="Arial" w:hAnsi="Arial" w:cs="Arial"/>
          <w:bCs/>
          <w:i/>
          <w:color w:val="333333"/>
          <w:lang w:eastAsia="en-GB"/>
        </w:rPr>
        <w:t>Journal of Material Culture</w:t>
      </w:r>
      <w:r w:rsidRPr="00CE3E76">
        <w:rPr>
          <w:rFonts w:ascii="Arial" w:hAnsi="Arial" w:cs="Arial"/>
          <w:bCs/>
          <w:color w:val="333333"/>
          <w:lang w:eastAsia="en-GB"/>
        </w:rPr>
        <w:t xml:space="preserve"> 12(3): 211-239.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Marcus, G. and Myers, F.R.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1995 </w:t>
      </w:r>
      <w:r w:rsidRPr="00CE3E76">
        <w:rPr>
          <w:rFonts w:ascii="Arial" w:hAnsi="Arial" w:cs="Arial"/>
          <w:i/>
          <w:color w:val="333333"/>
          <w:lang w:eastAsia="en-GB"/>
        </w:rPr>
        <w:t>The Traffic in Culture: Refiguring Art and Anthropology.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Berkeley</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California</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Marks, R. 1997 </w:t>
      </w:r>
      <w:r w:rsidRPr="00CE3E76">
        <w:rPr>
          <w:rFonts w:ascii="Arial" w:hAnsi="Arial" w:cs="Arial"/>
          <w:i/>
          <w:iCs/>
          <w:color w:val="333333"/>
          <w:lang w:eastAsia="en-GB"/>
        </w:rPr>
        <w:t>Sir William Burrell, 1861-1958</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Museums</w:t>
        </w:r>
      </w:smartTag>
      <w:r w:rsidRPr="00CE3E76">
        <w:rPr>
          <w:rFonts w:ascii="Arial" w:hAnsi="Arial" w:cs="Arial"/>
          <w:color w:val="333333"/>
          <w:lang w:eastAsia="en-GB"/>
        </w:rPr>
        <w:t xml:space="preserve"> and </w:t>
      </w:r>
      <w:smartTag w:uri="urn:schemas-microsoft-com:office:smarttags" w:element="PlaceType">
        <w:smartTag w:uri="urn:schemas-microsoft-com:office:smarttags" w:element="PlaceType">
          <w:r w:rsidRPr="00CE3E76">
            <w:rPr>
              <w:rFonts w:ascii="Arial" w:hAnsi="Arial" w:cs="Arial"/>
              <w:color w:val="333333"/>
              <w:lang w:eastAsia="en-GB"/>
            </w:rPr>
            <w:t>Art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Galleries</w:t>
          </w:r>
        </w:smartTag>
      </w:smartTag>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Pearce, S.M. 1995 </w:t>
      </w:r>
      <w:proofErr w:type="gramStart"/>
      <w:r w:rsidRPr="00CE3E76">
        <w:rPr>
          <w:rFonts w:ascii="Arial" w:hAnsi="Arial" w:cs="Arial"/>
          <w:i/>
          <w:iCs/>
          <w:color w:val="333333"/>
          <w:lang w:eastAsia="en-GB"/>
        </w:rPr>
        <w:t>On</w:t>
      </w:r>
      <w:proofErr w:type="gramEnd"/>
      <w:r w:rsidRPr="00CE3E76">
        <w:rPr>
          <w:rFonts w:ascii="Arial" w:hAnsi="Arial" w:cs="Arial"/>
          <w:i/>
          <w:iCs/>
          <w:color w:val="333333"/>
          <w:lang w:eastAsia="en-GB"/>
        </w:rPr>
        <w:t xml:space="preserve"> Collecting: An Investigation into Collecting in the European Tradition.</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Routledge</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Spalding, J. 2002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w:t>
      </w:r>
      <w:smartTag w:uri="urn:schemas-microsoft-com:office:smarttags" w:element="PlaceType">
        <w:smartTag w:uri="urn:schemas-microsoft-com:office:smarttags" w:element="PlaceType">
          <w:r w:rsidRPr="00CE3E76">
            <w:rPr>
              <w:rFonts w:ascii="Arial" w:hAnsi="Arial" w:cs="Arial"/>
              <w:i/>
              <w:iCs/>
              <w:color w:val="333333"/>
              <w:lang w:eastAsia="en-GB"/>
            </w:rPr>
            <w:t>Poetic</w:t>
          </w:r>
        </w:smartTag>
        <w:r w:rsidRPr="00CE3E76">
          <w:rPr>
            <w:rFonts w:ascii="Arial" w:hAnsi="Arial" w:cs="Arial"/>
            <w:i/>
            <w:iCs/>
            <w:color w:val="333333"/>
            <w:lang w:eastAsia="en-GB"/>
          </w:rPr>
          <w:t xml:space="preserve"> </w:t>
        </w:r>
        <w:smartTag w:uri="urn:schemas-microsoft-com:office:smarttags" w:element="PlaceType">
          <w:r w:rsidRPr="00CE3E76">
            <w:rPr>
              <w:rFonts w:ascii="Arial" w:hAnsi="Arial" w:cs="Arial"/>
              <w:i/>
              <w:iCs/>
              <w:color w:val="333333"/>
              <w:lang w:eastAsia="en-GB"/>
            </w:rPr>
            <w:t>Museum</w:t>
          </w:r>
        </w:smartTag>
      </w:smartTag>
      <w:r w:rsidRPr="00CE3E76">
        <w:rPr>
          <w:rFonts w:ascii="Arial" w:hAnsi="Arial" w:cs="Arial"/>
          <w:i/>
          <w:iCs/>
          <w:color w:val="333333"/>
          <w:lang w:eastAsia="en-GB"/>
        </w:rPr>
        <w:t>: Reviving Historic Collections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Munich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xml:space="preserve">: </w:t>
      </w:r>
      <w:proofErr w:type="spellStart"/>
      <w:r w:rsidRPr="00CE3E76">
        <w:rPr>
          <w:rFonts w:ascii="Arial" w:hAnsi="Arial" w:cs="Arial"/>
          <w:color w:val="333333"/>
          <w:lang w:eastAsia="en-GB"/>
        </w:rPr>
        <w:t>Prestel</w:t>
      </w:r>
      <w:proofErr w:type="spellEnd"/>
      <w:r w:rsidRPr="00CE3E76">
        <w:rPr>
          <w:rFonts w:ascii="Arial" w:hAnsi="Arial" w:cs="Arial"/>
          <w:color w:val="333333"/>
          <w:lang w:eastAsia="en-GB"/>
        </w:rPr>
        <w:t>.</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gramStart"/>
      <w:r w:rsidRPr="00CE3E76">
        <w:rPr>
          <w:rFonts w:ascii="Arial" w:hAnsi="Arial" w:cs="Arial"/>
          <w:color w:val="333333"/>
          <w:lang w:eastAsia="en-GB"/>
        </w:rPr>
        <w:t xml:space="preserve">Stocking, G. (ed.) 1986 </w:t>
      </w:r>
      <w:r w:rsidRPr="00CE3E76">
        <w:rPr>
          <w:rFonts w:ascii="Arial" w:hAnsi="Arial" w:cs="Arial"/>
          <w:i/>
          <w:color w:val="333333"/>
          <w:lang w:eastAsia="en-GB"/>
        </w:rPr>
        <w:t>Objects and Others</w:t>
      </w:r>
      <w:r w:rsidRPr="00CE3E76">
        <w:rPr>
          <w:rFonts w:ascii="Arial" w:hAnsi="Arial" w:cs="Arial"/>
          <w:color w:val="333333"/>
          <w:lang w:eastAsia="en-GB"/>
        </w:rPr>
        <w:t>.</w:t>
      </w:r>
      <w:proofErr w:type="gramEnd"/>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proofErr w:type="gramStart"/>
      <w:r w:rsidRPr="00CE3E76">
        <w:rPr>
          <w:rFonts w:ascii="Arial" w:hAnsi="Arial" w:cs="Arial"/>
          <w:color w:val="333333"/>
          <w:lang w:eastAsia="en-GB"/>
        </w:rPr>
        <w:t>Ucko</w:t>
      </w:r>
      <w:proofErr w:type="spellEnd"/>
      <w:r w:rsidRPr="00CE3E76">
        <w:rPr>
          <w:rFonts w:ascii="Arial" w:hAnsi="Arial" w:cs="Arial"/>
          <w:color w:val="333333"/>
          <w:lang w:eastAsia="en-GB"/>
        </w:rPr>
        <w:t xml:space="preserve">, P. 2001 </w:t>
      </w:r>
      <w:proofErr w:type="spellStart"/>
      <w:r w:rsidRPr="00CE3E76">
        <w:rPr>
          <w:rFonts w:ascii="Arial" w:hAnsi="Arial" w:cs="Arial"/>
          <w:color w:val="333333"/>
          <w:lang w:eastAsia="en-GB"/>
        </w:rPr>
        <w:t>Unprovenanced</w:t>
      </w:r>
      <w:proofErr w:type="spellEnd"/>
      <w:r w:rsidRPr="00CE3E76">
        <w:rPr>
          <w:rFonts w:ascii="Arial" w:hAnsi="Arial" w:cs="Arial"/>
          <w:color w:val="333333"/>
          <w:lang w:eastAsia="en-GB"/>
        </w:rPr>
        <w:t xml:space="preserve"> material culture and Freud’s collection of antiquities, </w:t>
      </w:r>
      <w:r w:rsidRPr="00CE3E76">
        <w:rPr>
          <w:rFonts w:ascii="Arial" w:hAnsi="Arial" w:cs="Arial"/>
          <w:i/>
          <w:iCs/>
          <w:color w:val="333333"/>
          <w:lang w:eastAsia="en-GB"/>
        </w:rPr>
        <w:t>Journal of Material Culture</w:t>
      </w:r>
      <w:r w:rsidRPr="00CE3E76">
        <w:rPr>
          <w:rFonts w:ascii="Arial" w:hAnsi="Arial" w:cs="Arial"/>
          <w:color w:val="333333"/>
          <w:lang w:eastAsia="en-GB"/>
        </w:rPr>
        <w:t xml:space="preserve"> 6(3), 269-322.</w:t>
      </w:r>
      <w:proofErr w:type="gramEnd"/>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Williams, Elizabeth A. 1993 Collecting and exhibiting pre-</w:t>
      </w:r>
      <w:proofErr w:type="spellStart"/>
      <w:r w:rsidRPr="00CE3E76">
        <w:rPr>
          <w:rFonts w:ascii="Arial" w:hAnsi="Arial" w:cs="Arial"/>
          <w:color w:val="333333"/>
          <w:lang w:eastAsia="en-GB"/>
        </w:rPr>
        <w:t>Columbiana</w:t>
      </w:r>
      <w:proofErr w:type="spellEnd"/>
      <w:r w:rsidRPr="00CE3E76">
        <w:rPr>
          <w:rFonts w:ascii="Arial" w:hAnsi="Arial" w:cs="Arial"/>
          <w:color w:val="333333"/>
          <w:lang w:eastAsia="en-GB"/>
        </w:rPr>
        <w:t xml:space="preserve"> in France and England, 1870-1930.</w:t>
      </w:r>
      <w:proofErr w:type="gramEnd"/>
      <w:r w:rsidRPr="00CE3E76">
        <w:rPr>
          <w:rFonts w:ascii="Arial" w:hAnsi="Arial" w:cs="Arial"/>
          <w:color w:val="333333"/>
          <w:lang w:eastAsia="en-GB"/>
        </w:rPr>
        <w:t xml:space="preserve"> In 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Dumbarton Oaks Research Library and Collection, pp 123-140.</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6E32BE">
      <w:pPr>
        <w:pStyle w:val="Heading2"/>
        <w:rPr>
          <w:rFonts w:ascii="Arial" w:hAnsi="Arial" w:cs="Arial"/>
          <w:sz w:val="24"/>
          <w:lang w:eastAsia="en-GB"/>
        </w:rPr>
      </w:pPr>
      <w:r w:rsidRPr="00CE3E76">
        <w:rPr>
          <w:rFonts w:ascii="Arial" w:hAnsi="Arial" w:cs="Arial"/>
          <w:sz w:val="24"/>
        </w:rPr>
        <w:t>Museums &amp; cultural restitution</w:t>
      </w:r>
    </w:p>
    <w:p w:rsidR="003C7B39" w:rsidRPr="00CE3E76" w:rsidRDefault="003C7B39" w:rsidP="00E91063">
      <w:pPr>
        <w:rPr>
          <w:rFonts w:ascii="Arial" w:hAnsi="Arial" w:cs="Arial"/>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CE3E76">
        <w:rPr>
          <w:rFonts w:ascii="Arial" w:hAnsi="Arial" w:cs="Arial"/>
          <w:i/>
          <w:color w:val="333333"/>
          <w:lang w:eastAsia="en-GB"/>
        </w:rPr>
        <w:t>Antiquity</w:t>
      </w:r>
      <w:r w:rsidRPr="00CE3E76">
        <w:rPr>
          <w:rFonts w:ascii="Arial" w:hAnsi="Arial" w:cs="Arial"/>
          <w:color w:val="333333"/>
          <w:lang w:eastAsia="en-GB"/>
        </w:rPr>
        <w:t xml:space="preserve">, and try to be aware of press reports in newspapers and on TV. </w:t>
      </w:r>
    </w:p>
    <w:p w:rsidR="003C7B39" w:rsidRPr="00CE3E76" w:rsidRDefault="003C7B39" w:rsidP="00E9106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Key texts for lecture 1.3 are: </w:t>
      </w:r>
    </w:p>
    <w:p w:rsidR="003C7B39" w:rsidRPr="00CE3E76" w:rsidRDefault="003C7B39" w:rsidP="00E91063">
      <w:pPr>
        <w:spacing w:before="100" w:beforeAutospacing="1" w:after="100" w:afterAutospacing="1" w:line="240" w:lineRule="auto"/>
        <w:ind w:left="567" w:hanging="567"/>
        <w:rPr>
          <w:rFonts w:ascii="Arial" w:hAnsi="Arial" w:cs="Arial"/>
          <w:color w:val="333333"/>
          <w:lang w:eastAsia="en-GB"/>
        </w:rPr>
      </w:pPr>
      <w:r w:rsidRPr="00CE3E76">
        <w:rPr>
          <w:rFonts w:ascii="Arial" w:hAnsi="Arial" w:cs="Arial"/>
          <w:color w:val="333333"/>
          <w:sz w:val="23"/>
          <w:szCs w:val="23"/>
          <w:lang w:eastAsia="en-GB"/>
        </w:rPr>
        <w:t>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N.,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J., and Renfrew, C.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2001. </w:t>
      </w:r>
      <w:r w:rsidRPr="00CE3E76">
        <w:rPr>
          <w:rFonts w:ascii="Arial" w:hAnsi="Arial" w:cs="Arial"/>
          <w:i/>
          <w:iCs/>
          <w:color w:val="333333"/>
          <w:lang w:eastAsia="en-GB"/>
        </w:rPr>
        <w:t xml:space="preserve">Trade in Illicit Antiquities: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w:t>
      </w:r>
      <w:proofErr w:type="spellStart"/>
      <w:r w:rsidRPr="00CE3E76">
        <w:rPr>
          <w:rFonts w:ascii="Arial" w:hAnsi="Arial" w:cs="Arial"/>
          <w:iCs/>
          <w:color w:val="000000"/>
          <w:lang w:eastAsia="en-GB"/>
        </w:rPr>
        <w:t>Routledge</w:t>
      </w:r>
      <w:proofErr w:type="spellEnd"/>
      <w:r w:rsidRPr="00CE3E76">
        <w:rPr>
          <w:rFonts w:ascii="Arial" w:hAnsi="Arial" w:cs="Arial"/>
          <w:iCs/>
          <w:color w:val="000000"/>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gramStart"/>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w:t>
      </w:r>
      <w:proofErr w:type="gramEnd"/>
      <w:r w:rsidRPr="00CE3E76">
        <w:rPr>
          <w:rFonts w:ascii="Arial" w:hAnsi="Arial" w:cs="Arial"/>
          <w:color w:val="333333"/>
          <w:lang w:eastAsia="en-GB"/>
        </w:rPr>
        <w:t xml:space="preserve">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lastRenderedPageBreak/>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Historical background:</w:t>
      </w: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Byock</w:t>
      </w:r>
      <w:proofErr w:type="spellEnd"/>
      <w:r w:rsidRPr="00CE3E76">
        <w:rPr>
          <w:rFonts w:ascii="Arial" w:hAnsi="Arial" w:cs="Arial"/>
          <w:color w:val="333333"/>
          <w:lang w:eastAsia="en-GB"/>
        </w:rPr>
        <w:t xml:space="preserve">, J. 1992 History and the sagas: the effect of nationalism. In G. </w:t>
      </w:r>
      <w:proofErr w:type="spellStart"/>
      <w:r w:rsidRPr="00CE3E76">
        <w:rPr>
          <w:rFonts w:ascii="Arial" w:hAnsi="Arial" w:cs="Arial"/>
          <w:color w:val="333333"/>
          <w:lang w:eastAsia="en-GB"/>
        </w:rPr>
        <w:t>Palsson</w:t>
      </w:r>
      <w:proofErr w:type="spellEnd"/>
      <w:r w:rsidRPr="00CE3E76">
        <w:rPr>
          <w:rFonts w:ascii="Arial" w:hAnsi="Arial" w:cs="Arial"/>
          <w:color w:val="333333"/>
          <w:lang w:eastAsia="en-GB"/>
        </w:rPr>
        <w:t xml:space="preserve"> (ed.) </w:t>
      </w:r>
      <w:r w:rsidRPr="00CE3E76">
        <w:rPr>
          <w:rFonts w:ascii="Arial" w:hAnsi="Arial" w:cs="Arial"/>
          <w:i/>
          <w:color w:val="333333"/>
          <w:lang w:eastAsia="en-GB"/>
        </w:rPr>
        <w:t>From Sagas to Society: Comparative Approaches to Early Iceland</w:t>
      </w:r>
      <w:r w:rsidRPr="00CE3E76">
        <w:rPr>
          <w:rFonts w:ascii="Arial" w:hAnsi="Arial" w:cs="Arial"/>
          <w:color w:val="333333"/>
          <w:lang w:eastAsia="en-GB"/>
        </w:rPr>
        <w:t xml:space="preserve">. Enfield Lock: </w:t>
      </w:r>
      <w:proofErr w:type="spellStart"/>
      <w:r w:rsidRPr="00CE3E76">
        <w:rPr>
          <w:rFonts w:ascii="Arial" w:hAnsi="Arial" w:cs="Arial"/>
          <w:color w:val="333333"/>
          <w:lang w:eastAsia="en-GB"/>
        </w:rPr>
        <w:t>Hisarlik</w:t>
      </w:r>
      <w:proofErr w:type="spellEnd"/>
      <w:r w:rsidRPr="00CE3E76">
        <w:rPr>
          <w:rFonts w:ascii="Arial" w:hAnsi="Arial" w:cs="Arial"/>
          <w:color w:val="333333"/>
          <w:lang w:eastAsia="en-GB"/>
        </w:rPr>
        <w:t xml:space="preserve"> Press, pp 43-59.</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Daniel, G. 1975. 150 </w:t>
      </w:r>
      <w:r w:rsidRPr="00CE3E76">
        <w:rPr>
          <w:rFonts w:ascii="Arial" w:hAnsi="Arial" w:cs="Arial"/>
          <w:i/>
          <w:color w:val="333333"/>
          <w:lang w:eastAsia="en-GB"/>
        </w:rPr>
        <w:t>Years of Archaeology.</w:t>
      </w:r>
      <w:r w:rsidRPr="00CE3E76">
        <w:rPr>
          <w:rFonts w:ascii="Arial" w:hAnsi="Arial" w:cs="Arial"/>
          <w:color w:val="333333"/>
          <w:lang w:eastAsia="en-GB"/>
        </w:rPr>
        <w:t xml:space="preserve"> London: Duckworth. Chapters 1 and </w:t>
      </w:r>
      <w:r w:rsidRPr="00CE3E76">
        <w:rPr>
          <w:rFonts w:ascii="Arial" w:hAnsi="Arial" w:cs="Arial"/>
          <w:color w:val="333333"/>
          <w:lang w:eastAsia="en-GB"/>
        </w:rPr>
        <w:tab/>
        <w:t>3 in particular have relevant information.</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Geary, P. 1986 Sacred commodities: the circulation of medieval relics. </w:t>
      </w:r>
      <w:proofErr w:type="gramStart"/>
      <w:r w:rsidRPr="00CE3E76">
        <w:rPr>
          <w:rFonts w:ascii="Arial" w:hAnsi="Arial" w:cs="Arial"/>
          <w:color w:val="333333"/>
          <w:lang w:eastAsia="en-GB"/>
        </w:rPr>
        <w:t>In A.</w:t>
      </w:r>
      <w:proofErr w:type="gramEnd"/>
      <w:r w:rsidRPr="00CE3E76">
        <w:rPr>
          <w:rFonts w:ascii="Arial" w:hAnsi="Arial" w:cs="Arial"/>
          <w:color w:val="333333"/>
          <w:lang w:eastAsia="en-GB"/>
        </w:rPr>
        <w:t xml:space="preserve">  </w:t>
      </w:r>
      <w:proofErr w:type="spellStart"/>
      <w:r w:rsidRPr="00CE3E76">
        <w:rPr>
          <w:rFonts w:ascii="Arial" w:hAnsi="Arial" w:cs="Arial"/>
          <w:color w:val="333333"/>
          <w:lang w:eastAsia="en-GB"/>
        </w:rPr>
        <w:t>Appadurai</w:t>
      </w:r>
      <w:proofErr w:type="spellEnd"/>
      <w:r w:rsidRPr="00CE3E76">
        <w:rPr>
          <w:rFonts w:ascii="Arial" w:hAnsi="Arial" w:cs="Arial"/>
          <w:color w:val="333333"/>
          <w:lang w:eastAsia="en-GB"/>
        </w:rPr>
        <w:t xml:space="preserve"> (ed.)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Social Life of Things,</w:t>
      </w:r>
      <w:r w:rsidRPr="00CE3E76">
        <w:rPr>
          <w:rFonts w:ascii="Arial" w:hAnsi="Arial" w:cs="Arial"/>
          <w:color w:val="333333"/>
          <w:lang w:eastAsia="en-GB"/>
        </w:rPr>
        <w:t xml:space="preserve"> Cambridge University Press, pp 169-191.</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Mattei</w:t>
      </w:r>
      <w:proofErr w:type="spellEnd"/>
      <w:r w:rsidRPr="00CE3E76">
        <w:rPr>
          <w:rFonts w:ascii="Arial" w:hAnsi="Arial" w:cs="Arial"/>
          <w:color w:val="333333"/>
          <w:lang w:eastAsia="en-GB"/>
        </w:rPr>
        <w:t xml:space="preserve">, U. and Nader, L. 2008 </w:t>
      </w:r>
      <w:r w:rsidRPr="00CE3E76">
        <w:rPr>
          <w:rFonts w:ascii="Arial" w:hAnsi="Arial" w:cs="Arial"/>
          <w:i/>
          <w:color w:val="333333"/>
          <w:lang w:eastAsia="en-GB"/>
        </w:rPr>
        <w:t>Plunder: when the rule of law is legal</w:t>
      </w:r>
      <w:r w:rsidRPr="00CE3E76">
        <w:rPr>
          <w:rFonts w:ascii="Arial" w:hAnsi="Arial" w:cs="Arial"/>
          <w:color w:val="333333"/>
          <w:lang w:eastAsia="en-GB"/>
        </w:rPr>
        <w:t>. Malden, MA: Blackwell.</w:t>
      </w:r>
    </w:p>
    <w:p w:rsidR="003C7B39" w:rsidRPr="00CE3E76" w:rsidRDefault="003C7B39" w:rsidP="00F83153">
      <w:pPr>
        <w:spacing w:line="240" w:lineRule="auto"/>
        <w:ind w:left="567" w:hanging="567"/>
        <w:rPr>
          <w:rFonts w:ascii="Arial" w:hAnsi="Arial" w:cs="Arial"/>
          <w:color w:val="333333"/>
          <w:lang w:eastAsia="en-GB"/>
        </w:rPr>
      </w:pPr>
    </w:p>
    <w:p w:rsidR="003C7B39" w:rsidRPr="00CE3E76" w:rsidRDefault="003C7B39" w:rsidP="00E91063">
      <w:pPr>
        <w:pStyle w:val="Heading3"/>
        <w:rPr>
          <w:rFonts w:ascii="Arial" w:hAnsi="Arial" w:cs="Arial"/>
        </w:rPr>
      </w:pPr>
      <w:r w:rsidRPr="00CE3E76">
        <w:rPr>
          <w:rFonts w:ascii="Arial" w:hAnsi="Arial" w:cs="Arial"/>
          <w:sz w:val="23"/>
          <w:szCs w:val="23"/>
          <w:lang w:eastAsia="en-GB"/>
        </w:rPr>
        <w:t> </w:t>
      </w:r>
      <w:r w:rsidRPr="00CE3E76">
        <w:rPr>
          <w:rFonts w:ascii="Arial" w:hAnsi="Arial" w:cs="Arial"/>
          <w:lang w:eastAsia="en-GB"/>
        </w:rPr>
        <w:t xml:space="preserve">Looting, trading and collecting today: </w:t>
      </w:r>
    </w:p>
    <w:p w:rsidR="003C7B39" w:rsidRPr="00CE3E76" w:rsidRDefault="003C7B39" w:rsidP="00E91063">
      <w:pPr>
        <w:rPr>
          <w:rFonts w:ascii="Arial" w:hAnsi="Arial" w:cs="Arial"/>
          <w:lang w:eastAsia="en-GB"/>
        </w:rPr>
      </w:pPr>
      <w:r w:rsidRPr="00CE3E76">
        <w:rPr>
          <w:rFonts w:ascii="Arial" w:hAnsi="Arial" w:cs="Arial"/>
          <w:sz w:val="23"/>
          <w:szCs w:val="23"/>
          <w:lang w:eastAsia="en-GB"/>
        </w:rPr>
        <w:t> </w:t>
      </w:r>
      <w:proofErr w:type="spellStart"/>
      <w:r w:rsidRPr="00CE3E76">
        <w:rPr>
          <w:rFonts w:ascii="Arial" w:hAnsi="Arial" w:cs="Arial"/>
          <w:lang w:eastAsia="en-GB"/>
        </w:rPr>
        <w:t>Akinsha</w:t>
      </w:r>
      <w:proofErr w:type="spellEnd"/>
      <w:r w:rsidRPr="00CE3E76">
        <w:rPr>
          <w:rFonts w:ascii="Arial" w:hAnsi="Arial" w:cs="Arial"/>
          <w:lang w:eastAsia="en-GB"/>
        </w:rPr>
        <w:t xml:space="preserve">, K. and </w:t>
      </w:r>
      <w:proofErr w:type="spellStart"/>
      <w:r w:rsidRPr="00CE3E76">
        <w:rPr>
          <w:rFonts w:ascii="Arial" w:hAnsi="Arial" w:cs="Arial"/>
          <w:lang w:eastAsia="en-GB"/>
        </w:rPr>
        <w:t>Kozlov</w:t>
      </w:r>
      <w:proofErr w:type="spellEnd"/>
      <w:r w:rsidRPr="00CE3E76">
        <w:rPr>
          <w:rFonts w:ascii="Arial" w:hAnsi="Arial" w:cs="Arial"/>
          <w:lang w:eastAsia="en-GB"/>
        </w:rPr>
        <w:t xml:space="preserve">, G.  </w:t>
      </w:r>
      <w:proofErr w:type="gramStart"/>
      <w:r w:rsidRPr="00CE3E76">
        <w:rPr>
          <w:rFonts w:ascii="Arial" w:hAnsi="Arial" w:cs="Arial"/>
          <w:lang w:eastAsia="en-GB"/>
        </w:rPr>
        <w:t>1995  Stolen</w:t>
      </w:r>
      <w:proofErr w:type="gramEnd"/>
      <w:r w:rsidRPr="00CE3E76">
        <w:rPr>
          <w:rFonts w:ascii="Arial" w:hAnsi="Arial" w:cs="Arial"/>
          <w:lang w:eastAsia="en-GB"/>
        </w:rPr>
        <w:t xml:space="preserve"> Treasures: The Hunt for the World’s Lost </w:t>
      </w:r>
      <w:r w:rsidRPr="00CE3E76">
        <w:rPr>
          <w:rFonts w:ascii="Arial" w:hAnsi="Arial" w:cs="Arial"/>
          <w:lang w:eastAsia="en-GB"/>
        </w:rPr>
        <w:tab/>
        <w:t xml:space="preserve">Masterpieces. London: </w:t>
      </w:r>
      <w:proofErr w:type="spellStart"/>
      <w:r w:rsidRPr="00CE3E76">
        <w:rPr>
          <w:rFonts w:ascii="Arial" w:hAnsi="Arial" w:cs="Arial"/>
          <w:lang w:eastAsia="en-GB"/>
        </w:rPr>
        <w:t>Weidenfeld</w:t>
      </w:r>
      <w:proofErr w:type="spellEnd"/>
      <w:r w:rsidRPr="00CE3E76">
        <w:rPr>
          <w:rFonts w:ascii="Arial" w:hAnsi="Arial" w:cs="Arial"/>
          <w:lang w:eastAsia="en-GB"/>
        </w:rPr>
        <w:t>.</w:t>
      </w:r>
    </w:p>
    <w:p w:rsidR="003C7B39" w:rsidRPr="00CE3E76" w:rsidRDefault="003C7B39" w:rsidP="00E91063">
      <w:pPr>
        <w:rPr>
          <w:rFonts w:ascii="Arial" w:hAnsi="Arial" w:cs="Arial"/>
          <w:lang w:eastAsia="en-GB"/>
        </w:rPr>
      </w:pPr>
    </w:p>
    <w:p w:rsidR="003C7B39" w:rsidRPr="00CE3E76" w:rsidRDefault="003C7B39" w:rsidP="00F83153">
      <w:pPr>
        <w:spacing w:line="240" w:lineRule="auto"/>
        <w:ind w:left="720" w:hanging="720"/>
        <w:rPr>
          <w:rFonts w:ascii="Arial" w:hAnsi="Arial" w:cs="Arial"/>
          <w:color w:val="333333"/>
          <w:lang w:eastAsia="en-GB"/>
        </w:rPr>
      </w:pP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N.,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J., and Renfrew, C.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2001. </w:t>
      </w:r>
      <w:r w:rsidRPr="00CE3E76">
        <w:rPr>
          <w:rFonts w:ascii="Arial" w:hAnsi="Arial" w:cs="Arial"/>
          <w:i/>
          <w:iCs/>
          <w:color w:val="333333"/>
          <w:lang w:eastAsia="en-GB"/>
        </w:rPr>
        <w:t xml:space="preserve">Trade in Illicit Antiquities: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Destruction of the World’s Archaeological Heritage</w:t>
      </w:r>
      <w:r w:rsidRPr="00CE3E76">
        <w:rPr>
          <w:rFonts w:ascii="Arial" w:hAnsi="Arial" w:cs="Arial"/>
          <w:color w:val="333333"/>
          <w:lang w:eastAsia="en-GB"/>
        </w:rPr>
        <w:t>. Cambridge: McDonald Institute Monographs.</w:t>
      </w: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Cannon-Brookes, P.  1994.  Antiquities in the market-place: placing a price on </w:t>
      </w:r>
      <w:r w:rsidRPr="00CE3E76">
        <w:rPr>
          <w:rFonts w:ascii="Arial" w:hAnsi="Arial" w:cs="Arial"/>
          <w:color w:val="333333"/>
          <w:lang w:eastAsia="en-GB"/>
        </w:rPr>
        <w:tab/>
        <w:t xml:space="preserve">documentation, </w:t>
      </w:r>
      <w:r w:rsidRPr="00CE3E76">
        <w:rPr>
          <w:rFonts w:ascii="Arial" w:hAnsi="Arial" w:cs="Arial"/>
          <w:i/>
          <w:color w:val="333333"/>
          <w:lang w:eastAsia="en-GB"/>
        </w:rPr>
        <w:t>Antiquity</w:t>
      </w:r>
      <w:r w:rsidRPr="00CE3E76">
        <w:rPr>
          <w:rFonts w:ascii="Arial" w:hAnsi="Arial" w:cs="Arial"/>
          <w:color w:val="333333"/>
          <w:lang w:eastAsia="en-GB"/>
        </w:rPr>
        <w:t xml:space="preserve"> 68: 349 - 350.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Carman, J. 2005 </w:t>
      </w:r>
      <w:proofErr w:type="gramStart"/>
      <w:r w:rsidRPr="00CE3E76">
        <w:rPr>
          <w:rFonts w:ascii="Arial" w:hAnsi="Arial" w:cs="Arial"/>
          <w:i/>
          <w:color w:val="333333"/>
          <w:lang w:eastAsia="en-GB"/>
        </w:rPr>
        <w:t>Against</w:t>
      </w:r>
      <w:proofErr w:type="gramEnd"/>
      <w:r w:rsidRPr="00CE3E76">
        <w:rPr>
          <w:rFonts w:ascii="Arial" w:hAnsi="Arial" w:cs="Arial"/>
          <w:i/>
          <w:color w:val="333333"/>
          <w:lang w:eastAsia="en-GB"/>
        </w:rPr>
        <w:t xml:space="preserve"> Cultural Property: Archaeology, Heritage and Ownership</w:t>
      </w:r>
      <w:r w:rsidRPr="00CE3E76">
        <w:rPr>
          <w:rFonts w:ascii="Arial" w:hAnsi="Arial" w:cs="Arial"/>
          <w:color w:val="333333"/>
          <w:lang w:eastAsia="en-GB"/>
        </w:rPr>
        <w:t>. London: Duckworth.</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eastAsia="en-GB"/>
        </w:rPr>
        <w:t xml:space="preserve">Carman, J., Carnegie, G.D., and </w:t>
      </w:r>
      <w:proofErr w:type="spellStart"/>
      <w:r w:rsidRPr="00CE3E76">
        <w:rPr>
          <w:rFonts w:ascii="Arial" w:hAnsi="Arial" w:cs="Arial"/>
          <w:color w:val="333333"/>
          <w:lang w:eastAsia="en-GB"/>
        </w:rPr>
        <w:t>Wolnizer</w:t>
      </w:r>
      <w:proofErr w:type="spellEnd"/>
      <w:r w:rsidRPr="00CE3E76">
        <w:rPr>
          <w:rFonts w:ascii="Arial" w:hAnsi="Arial" w:cs="Arial"/>
          <w:color w:val="333333"/>
          <w:lang w:eastAsia="en-GB"/>
        </w:rPr>
        <w:t xml:space="preserve">, P. 1999 Is archaeological value an accounting matter? </w:t>
      </w:r>
      <w:r w:rsidRPr="00CE3E76">
        <w:rPr>
          <w:rFonts w:ascii="Arial" w:hAnsi="Arial" w:cs="Arial"/>
          <w:i/>
          <w:color w:val="333333"/>
          <w:lang w:eastAsia="en-GB"/>
        </w:rPr>
        <w:t>Antiquity</w:t>
      </w:r>
      <w:r w:rsidRPr="00CE3E76">
        <w:rPr>
          <w:rFonts w:ascii="Arial" w:hAnsi="Arial" w:cs="Arial"/>
          <w:color w:val="333333"/>
          <w:lang w:eastAsia="en-GB"/>
        </w:rPr>
        <w:t xml:space="preserve"> 73: 143-148.</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val="en-US" w:eastAsia="en-GB"/>
        </w:rPr>
        <w:t xml:space="preserve">Chamberlain, K. 2004 </w:t>
      </w:r>
      <w:r w:rsidRPr="00CE3E76">
        <w:rPr>
          <w:rFonts w:ascii="Arial" w:hAnsi="Arial" w:cs="Arial"/>
          <w:i/>
          <w:color w:val="333333"/>
          <w:lang w:val="en-US" w:eastAsia="en-GB"/>
        </w:rPr>
        <w:t>War and Cultural Heritage: An Analysis of the 1954 Convention for the Protection of Cultural Property in the Event of Armed Conflict and its Two Protocols</w:t>
      </w:r>
      <w:r w:rsidRPr="00CE3E76">
        <w:rPr>
          <w:rFonts w:ascii="Arial" w:hAnsi="Arial" w:cs="Arial"/>
          <w:color w:val="333333"/>
          <w:lang w:val="en-US" w:eastAsia="en-GB"/>
        </w:rPr>
        <w:t>. Leicester: Institute of Art and Law</w:t>
      </w:r>
      <w:r w:rsidRPr="00CE3E76">
        <w:rPr>
          <w:rFonts w:ascii="Arial" w:hAnsi="Arial" w:cs="Arial"/>
          <w:b/>
          <w:color w:val="333333"/>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spellStart"/>
      <w:r w:rsidRPr="00CE3E76">
        <w:rPr>
          <w:rFonts w:ascii="Arial" w:hAnsi="Arial" w:cs="Arial"/>
          <w:color w:val="333333"/>
          <w:lang w:eastAsia="en-GB"/>
        </w:rPr>
        <w:t>Chesterman</w:t>
      </w:r>
      <w:proofErr w:type="spellEnd"/>
      <w:r w:rsidRPr="00CE3E76">
        <w:rPr>
          <w:rFonts w:ascii="Arial" w:hAnsi="Arial" w:cs="Arial"/>
          <w:color w:val="333333"/>
          <w:lang w:eastAsia="en-GB"/>
        </w:rPr>
        <w:t xml:space="preserve">, J. 1991. A collector/dealer’s view of antiquities, </w:t>
      </w:r>
      <w:r w:rsidRPr="00CE3E76">
        <w:rPr>
          <w:rFonts w:ascii="Arial" w:hAnsi="Arial" w:cs="Arial"/>
          <w:i/>
          <w:color w:val="333333"/>
          <w:lang w:eastAsia="en-GB"/>
        </w:rPr>
        <w:t xml:space="preserve">Antiquity </w:t>
      </w:r>
      <w:r w:rsidRPr="00CE3E76">
        <w:rPr>
          <w:rFonts w:ascii="Arial" w:hAnsi="Arial" w:cs="Arial"/>
          <w:color w:val="333333"/>
          <w:lang w:eastAsia="en-GB"/>
        </w:rPr>
        <w:t>65: 538 - 539.</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Clarke, D.V. 1997. </w:t>
      </w:r>
      <w:proofErr w:type="gramStart"/>
      <w:r w:rsidRPr="00CE3E76">
        <w:rPr>
          <w:rFonts w:ascii="Arial" w:hAnsi="Arial" w:cs="Arial"/>
          <w:color w:val="333333"/>
          <w:lang w:eastAsia="en-GB"/>
        </w:rPr>
        <w:t xml:space="preserve">Changing paradigms in museum archaeology, </w:t>
      </w:r>
      <w:r w:rsidRPr="00CE3E76">
        <w:rPr>
          <w:rFonts w:ascii="Arial" w:hAnsi="Arial" w:cs="Arial"/>
          <w:i/>
          <w:color w:val="333333"/>
          <w:lang w:eastAsia="en-GB"/>
        </w:rPr>
        <w:t>Antiquity</w:t>
      </w:r>
      <w:r w:rsidRPr="00CE3E76">
        <w:rPr>
          <w:rFonts w:ascii="Arial" w:hAnsi="Arial" w:cs="Arial"/>
          <w:color w:val="333333"/>
          <w:lang w:eastAsia="en-GB"/>
        </w:rPr>
        <w:t xml:space="preserve"> 71: 744-</w:t>
      </w:r>
      <w:r w:rsidRPr="00CE3E76">
        <w:rPr>
          <w:rFonts w:ascii="Arial" w:hAnsi="Arial" w:cs="Arial"/>
          <w:color w:val="333333"/>
          <w:lang w:eastAsia="en-GB"/>
        </w:rPr>
        <w:tab/>
        <w:t>746.</w:t>
      </w:r>
      <w:proofErr w:type="gramEnd"/>
    </w:p>
    <w:p w:rsidR="003C7B39" w:rsidRPr="00CE3E76" w:rsidRDefault="003C7B39" w:rsidP="00F83153">
      <w:pPr>
        <w:spacing w:line="240" w:lineRule="auto"/>
        <w:rPr>
          <w:rFonts w:ascii="Arial" w:hAnsi="Arial" w:cs="Arial"/>
          <w:color w:val="333333"/>
          <w:lang w:eastAsia="en-GB"/>
        </w:rPr>
      </w:pPr>
    </w:p>
    <w:p w:rsidR="003C7B39" w:rsidRPr="00CE3E76" w:rsidRDefault="003C7B39" w:rsidP="00E9106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Cook, B. 1991. The archaeologist and the art market: policies and practice, </w:t>
      </w:r>
      <w:r w:rsidRPr="00CE3E76">
        <w:rPr>
          <w:rFonts w:ascii="Arial" w:hAnsi="Arial" w:cs="Arial"/>
          <w:i/>
          <w:color w:val="333333"/>
          <w:lang w:eastAsia="en-GB"/>
        </w:rPr>
        <w:t>Antiquity</w:t>
      </w:r>
      <w:r w:rsidRPr="00CE3E76">
        <w:rPr>
          <w:rFonts w:ascii="Arial" w:hAnsi="Arial" w:cs="Arial"/>
          <w:color w:val="333333"/>
          <w:lang w:eastAsia="en-GB"/>
        </w:rPr>
        <w:t xml:space="preserve"> 65: 533 - 537.</w:t>
      </w:r>
    </w:p>
    <w:p w:rsidR="003C7B39" w:rsidRPr="00CE3E76" w:rsidRDefault="003C7B39" w:rsidP="00E91063">
      <w:pPr>
        <w:spacing w:line="240" w:lineRule="auto"/>
        <w:ind w:left="567" w:hanging="567"/>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lastRenderedPageBreak/>
        <w:t xml:space="preserve">Cook, B.F. 1998 Review article: Jeannette </w:t>
      </w:r>
      <w:proofErr w:type="gramStart"/>
      <w:r w:rsidRPr="00CE3E76">
        <w:rPr>
          <w:rFonts w:ascii="Arial" w:hAnsi="Arial" w:cs="Arial"/>
          <w:color w:val="333333"/>
          <w:lang w:eastAsia="en-GB"/>
        </w:rPr>
        <w:t xml:space="preserve">Greenfield  </w:t>
      </w:r>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Return of Cultural Treasures</w:t>
      </w:r>
      <w:r w:rsidRPr="00CE3E76">
        <w:rPr>
          <w:rFonts w:ascii="Arial" w:hAnsi="Arial" w:cs="Arial"/>
          <w:color w:val="333333"/>
          <w:lang w:eastAsia="en-GB"/>
        </w:rPr>
        <w:t xml:space="preserve"> (2nd edition), </w:t>
      </w:r>
      <w:r w:rsidRPr="00CE3E76">
        <w:rPr>
          <w:rFonts w:ascii="Arial" w:hAnsi="Arial" w:cs="Arial"/>
          <w:i/>
          <w:iCs/>
          <w:color w:val="333333"/>
          <w:lang w:eastAsia="en-GB"/>
        </w:rPr>
        <w:t>The Antiquaries Journal</w:t>
      </w:r>
      <w:r w:rsidRPr="00CE3E76">
        <w:rPr>
          <w:rFonts w:ascii="Arial" w:hAnsi="Arial" w:cs="Arial"/>
          <w:color w:val="333333"/>
          <w:lang w:eastAsia="en-GB"/>
        </w:rPr>
        <w:t xml:space="preserve"> 78: 504-505.</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proofErr w:type="spellStart"/>
      <w:r w:rsidRPr="00CE3E76">
        <w:rPr>
          <w:rFonts w:ascii="Arial" w:hAnsi="Arial" w:cs="Arial"/>
          <w:bCs/>
          <w:color w:val="333333"/>
          <w:lang w:eastAsia="en-GB"/>
        </w:rPr>
        <w:t>Corbey</w:t>
      </w:r>
      <w:proofErr w:type="spellEnd"/>
      <w:r w:rsidRPr="00CE3E76">
        <w:rPr>
          <w:rFonts w:ascii="Arial" w:hAnsi="Arial" w:cs="Arial"/>
          <w:bCs/>
          <w:color w:val="333333"/>
          <w:lang w:eastAsia="en-GB"/>
        </w:rPr>
        <w:t xml:space="preserve">, R. 2000 </w:t>
      </w:r>
      <w:r w:rsidRPr="00CE3E76">
        <w:rPr>
          <w:rFonts w:ascii="Arial" w:hAnsi="Arial" w:cs="Arial"/>
          <w:bCs/>
          <w:i/>
          <w:iCs/>
          <w:color w:val="333333"/>
          <w:lang w:eastAsia="en-GB"/>
        </w:rPr>
        <w:t>Tribal Art Traffic: A Chronicle of Taste, Trade and Desire in Colonial and Post-Colonial times</w:t>
      </w:r>
      <w:r w:rsidRPr="00CE3E76">
        <w:rPr>
          <w:rFonts w:ascii="Arial" w:hAnsi="Arial" w:cs="Arial"/>
          <w:bCs/>
          <w:color w:val="333333"/>
          <w:lang w:eastAsia="en-GB"/>
        </w:rPr>
        <w:t xml:space="preserve">. Amsterdam: Royal Tropical Institute.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Culture, Media and Sport Committee 2000 </w:t>
      </w:r>
      <w:r w:rsidRPr="00CE3E76">
        <w:rPr>
          <w:rFonts w:ascii="Arial" w:hAnsi="Arial" w:cs="Arial"/>
          <w:i/>
          <w:iCs/>
          <w:color w:val="333333"/>
          <w:lang w:eastAsia="en-GB"/>
        </w:rPr>
        <w:t xml:space="preserve">Cultural property: return and illicit trade. </w:t>
      </w:r>
      <w:proofErr w:type="spellStart"/>
      <w:r w:rsidRPr="00CE3E76">
        <w:rPr>
          <w:rFonts w:ascii="Arial" w:hAnsi="Arial" w:cs="Arial"/>
          <w:i/>
          <w:iCs/>
          <w:color w:val="333333"/>
          <w:lang w:eastAsia="en-GB"/>
        </w:rPr>
        <w:t>Vol</w:t>
      </w:r>
      <w:proofErr w:type="spellEnd"/>
      <w:r w:rsidRPr="00CE3E76">
        <w:rPr>
          <w:rFonts w:ascii="Arial" w:hAnsi="Arial" w:cs="Arial"/>
          <w:i/>
          <w:iCs/>
          <w:color w:val="333333"/>
          <w:lang w:eastAsia="en-GB"/>
        </w:rPr>
        <w:t xml:space="preserve"> II Minutes of evidence.</w:t>
      </w:r>
      <w:r w:rsidRPr="00CE3E76">
        <w:rPr>
          <w:rFonts w:ascii="Arial" w:hAnsi="Arial" w:cs="Arial"/>
          <w:color w:val="333333"/>
          <w:lang w:eastAsia="en-GB"/>
        </w:rPr>
        <w:t xml:space="preserve"> London: The Stationery Office, published by authority of the House of Commons.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Department for Media, Culture and Sport 2004 </w:t>
      </w:r>
      <w:proofErr w:type="gramStart"/>
      <w:r w:rsidRPr="00CE3E76">
        <w:rPr>
          <w:rFonts w:ascii="Arial" w:hAnsi="Arial" w:cs="Arial"/>
          <w:i/>
          <w:color w:val="333333"/>
          <w:lang w:eastAsia="en-GB"/>
        </w:rPr>
        <w:t>The</w:t>
      </w:r>
      <w:proofErr w:type="gramEnd"/>
      <w:r w:rsidRPr="00CE3E76">
        <w:rPr>
          <w:rFonts w:ascii="Arial" w:hAnsi="Arial" w:cs="Arial"/>
          <w:i/>
          <w:color w:val="333333"/>
          <w:lang w:eastAsia="en-GB"/>
        </w:rPr>
        <w:t xml:space="preserve"> 1970 UNESCO Convention - guidance for dealers and auctioneers in cultural property</w:t>
      </w:r>
      <w:r w:rsidRPr="00CE3E76">
        <w:rPr>
          <w:rFonts w:ascii="Arial" w:hAnsi="Arial" w:cs="Arial"/>
          <w:color w:val="333333"/>
          <w:lang w:eastAsia="en-GB"/>
        </w:rPr>
        <w:t xml:space="preserve">. </w:t>
      </w:r>
      <w:proofErr w:type="gramStart"/>
      <w:r w:rsidRPr="00CE3E76">
        <w:rPr>
          <w:rFonts w:ascii="Arial" w:hAnsi="Arial" w:cs="Arial"/>
          <w:color w:val="333333"/>
          <w:lang w:eastAsia="en-GB"/>
        </w:rPr>
        <w:t>Department for Media, Culture and Sport Cultural Property Unit.</w:t>
      </w:r>
      <w:proofErr w:type="gramEnd"/>
    </w:p>
    <w:p w:rsidR="003C7B39" w:rsidRPr="00CE3E76" w:rsidRDefault="00C14F1D" w:rsidP="00F83153">
      <w:pPr>
        <w:spacing w:line="240" w:lineRule="auto"/>
        <w:ind w:left="709"/>
        <w:rPr>
          <w:rFonts w:ascii="Arial" w:hAnsi="Arial" w:cs="Arial"/>
          <w:iCs/>
          <w:color w:val="000000"/>
          <w:lang w:eastAsia="en-GB"/>
        </w:rPr>
      </w:pPr>
      <w:hyperlink r:id="rId9" w:history="1">
        <w:r w:rsidR="003C7B39" w:rsidRPr="00CE3E76">
          <w:rPr>
            <w:rFonts w:ascii="Arial" w:hAnsi="Arial" w:cs="Arial"/>
            <w:bCs/>
            <w:iCs/>
            <w:color w:val="003366"/>
            <w:lang w:eastAsia="en-GB"/>
          </w:rPr>
          <w:t>http://www.culture.gov.uk/what_we_do/cultural_property/3295.aspx</w:t>
        </w:r>
      </w:hyperlink>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lang w:eastAsia="en-GB"/>
        </w:rPr>
      </w:pPr>
      <w:r w:rsidRPr="00CE3E76">
        <w:rPr>
          <w:rFonts w:ascii="Arial" w:hAnsi="Arial" w:cs="Arial"/>
          <w:color w:val="333333"/>
          <w:lang w:eastAsia="en-GB"/>
        </w:rPr>
        <w:t xml:space="preserve">Department for Media, Culture and Sport 2004 </w:t>
      </w:r>
      <w:hyperlink r:id="rId10" w:history="1">
        <w:r w:rsidRPr="00CE3E76">
          <w:rPr>
            <w:rFonts w:ascii="Arial" w:hAnsi="Arial" w:cs="Arial"/>
            <w:lang w:eastAsia="en-GB"/>
          </w:rPr>
          <w:t>Combating Illicit Trade: Due diligence guidelines for museums, libraries and archives on collecting and borrowing cultural material</w:t>
        </w:r>
      </w:hyperlink>
      <w:r w:rsidRPr="00CE3E76">
        <w:rPr>
          <w:rFonts w:ascii="Arial" w:hAnsi="Arial" w:cs="Arial"/>
          <w:lang w:eastAsia="en-GB"/>
        </w:rPr>
        <w:t xml:space="preserve">. </w:t>
      </w:r>
      <w:proofErr w:type="gramStart"/>
      <w:r w:rsidRPr="00CE3E76">
        <w:rPr>
          <w:rFonts w:ascii="Arial" w:hAnsi="Arial" w:cs="Arial"/>
          <w:lang w:eastAsia="en-GB"/>
        </w:rPr>
        <w:t>Department for Media, Culture and Sport Cultural Property Unit.</w:t>
      </w:r>
      <w:proofErr w:type="gramEnd"/>
    </w:p>
    <w:p w:rsidR="003C7B39" w:rsidRPr="00CE3E76" w:rsidRDefault="003C7B39" w:rsidP="00F83153">
      <w:pPr>
        <w:spacing w:line="240" w:lineRule="auto"/>
        <w:ind w:left="709"/>
        <w:rPr>
          <w:rFonts w:ascii="Arial" w:hAnsi="Arial" w:cs="Arial"/>
          <w:iCs/>
          <w:color w:val="000000"/>
          <w:lang w:eastAsia="en-GB"/>
        </w:rPr>
      </w:pPr>
      <w:r w:rsidRPr="00CE3E76">
        <w:rPr>
          <w:rFonts w:ascii="Arial" w:hAnsi="Arial" w:cs="Arial"/>
          <w:color w:val="333333"/>
          <w:lang w:eastAsia="en-GB"/>
        </w:rPr>
        <w:tab/>
      </w:r>
      <w:hyperlink r:id="rId11" w:history="1">
        <w:r w:rsidRPr="00CE3E76">
          <w:rPr>
            <w:rFonts w:ascii="Arial" w:hAnsi="Arial" w:cs="Arial"/>
            <w:bCs/>
            <w:iCs/>
            <w:color w:val="003366"/>
            <w:lang w:eastAsia="en-GB"/>
          </w:rPr>
          <w:t>http://www.culture.gov.uk/what_we_do/cultural_property/3295.aspx</w:t>
        </w:r>
      </w:hyperlink>
      <w:r w:rsidRPr="00CE3E76">
        <w:rPr>
          <w:rFonts w:ascii="Arial" w:hAnsi="Arial" w:cs="Arial"/>
          <w:iCs/>
          <w:color w:val="000000"/>
          <w:lang w:eastAsia="en-GB"/>
        </w:rPr>
        <w:t xml:space="preserve"> </w:t>
      </w:r>
    </w:p>
    <w:p w:rsidR="003C7B39" w:rsidRPr="00CE3E76" w:rsidRDefault="003C7B39" w:rsidP="00F83153">
      <w:pPr>
        <w:spacing w:line="240" w:lineRule="auto"/>
        <w:ind w:left="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w:t>
      </w:r>
      <w:proofErr w:type="spellStart"/>
      <w:r w:rsidRPr="00CE3E76">
        <w:rPr>
          <w:rFonts w:ascii="Arial" w:hAnsi="Arial" w:cs="Arial"/>
          <w:iCs/>
          <w:color w:val="000000"/>
          <w:lang w:eastAsia="en-GB"/>
        </w:rPr>
        <w:t>Routledge</w:t>
      </w:r>
      <w:proofErr w:type="spellEnd"/>
      <w:r w:rsidRPr="00CE3E76">
        <w:rPr>
          <w:rFonts w:ascii="Arial" w:hAnsi="Arial" w:cs="Arial"/>
          <w:iCs/>
          <w:color w:val="000000"/>
          <w:lang w:eastAsia="en-GB"/>
        </w:rPr>
        <w:t xml:space="preserve">.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1986. The return of cultural property, </w:t>
      </w:r>
      <w:r w:rsidRPr="00CE3E76">
        <w:rPr>
          <w:rFonts w:ascii="Arial" w:hAnsi="Arial" w:cs="Arial"/>
          <w:i/>
          <w:color w:val="333333"/>
          <w:lang w:eastAsia="en-GB"/>
        </w:rPr>
        <w:t>Antiquity</w:t>
      </w:r>
      <w:r w:rsidRPr="00CE3E76">
        <w:rPr>
          <w:rFonts w:ascii="Arial" w:hAnsi="Arial" w:cs="Arial"/>
          <w:color w:val="333333"/>
          <w:lang w:eastAsia="en-GB"/>
        </w:rPr>
        <w:t xml:space="preserve"> 60: 29-35.</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gramStart"/>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w:t>
      </w:r>
      <w:proofErr w:type="gramEnd"/>
      <w:r w:rsidRPr="00CE3E76">
        <w:rPr>
          <w:rFonts w:ascii="Arial" w:hAnsi="Arial" w:cs="Arial"/>
          <w:color w:val="333333"/>
          <w:lang w:eastAsia="en-GB"/>
        </w:rPr>
        <w:t xml:space="preserve"> (Note there are several editions – the first has a dossier of microfiches.)</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rPr>
          <w:rFonts w:ascii="Arial" w:hAnsi="Arial" w:cs="Arial"/>
          <w:color w:val="333333"/>
          <w:lang w:eastAsia="en-GB"/>
        </w:rPr>
      </w:pPr>
      <w:proofErr w:type="spellStart"/>
      <w:proofErr w:type="gramStart"/>
      <w:r w:rsidRPr="00CE3E76">
        <w:rPr>
          <w:rFonts w:ascii="Arial" w:hAnsi="Arial" w:cs="Arial"/>
          <w:color w:val="333333"/>
          <w:lang w:eastAsia="en-GB"/>
        </w:rPr>
        <w:t>Isler-Kerényi</w:t>
      </w:r>
      <w:proofErr w:type="spellEnd"/>
      <w:r w:rsidRPr="00CE3E76">
        <w:rPr>
          <w:rFonts w:ascii="Arial" w:hAnsi="Arial" w:cs="Arial"/>
          <w:color w:val="333333"/>
          <w:lang w:eastAsia="en-GB"/>
        </w:rPr>
        <w:t>, C.</w:t>
      </w:r>
      <w:proofErr w:type="gramEnd"/>
      <w:r w:rsidRPr="00CE3E76">
        <w:rPr>
          <w:rFonts w:ascii="Arial" w:hAnsi="Arial" w:cs="Arial"/>
          <w:color w:val="333333"/>
          <w:lang w:eastAsia="en-GB"/>
        </w:rPr>
        <w:t xml:space="preserve">  1994. Are collectors the real looters? </w:t>
      </w:r>
      <w:r w:rsidRPr="00CE3E76">
        <w:rPr>
          <w:rFonts w:ascii="Arial" w:hAnsi="Arial" w:cs="Arial"/>
          <w:i/>
          <w:color w:val="333333"/>
          <w:lang w:eastAsia="en-GB"/>
        </w:rPr>
        <w:t>Antiquity</w:t>
      </w:r>
      <w:r w:rsidRPr="00CE3E76">
        <w:rPr>
          <w:rFonts w:ascii="Arial" w:hAnsi="Arial" w:cs="Arial"/>
          <w:color w:val="333333"/>
          <w:lang w:eastAsia="en-GB"/>
        </w:rPr>
        <w:t xml:space="preserve"> 68: 350-352. </w:t>
      </w:r>
    </w:p>
    <w:p w:rsidR="003C7B39" w:rsidRPr="00CE3E76" w:rsidRDefault="003C7B39" w:rsidP="00F83153">
      <w:pPr>
        <w:spacing w:line="240" w:lineRule="auto"/>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Kramer, J. 2004 Figurative repatriation: First Nations ‘artists-warriors’ recover, reclaim, and return cultural property through self-definition, </w:t>
      </w:r>
      <w:r w:rsidRPr="00CE3E76">
        <w:rPr>
          <w:rFonts w:ascii="Arial" w:hAnsi="Arial" w:cs="Arial"/>
          <w:bCs/>
          <w:i/>
          <w:iCs/>
          <w:color w:val="333333"/>
          <w:lang w:eastAsia="en-GB"/>
        </w:rPr>
        <w:t>Journal of Material Culture</w:t>
      </w:r>
      <w:r w:rsidRPr="00CE3E76">
        <w:rPr>
          <w:rFonts w:ascii="Arial" w:hAnsi="Arial" w:cs="Arial"/>
          <w:bCs/>
          <w:color w:val="333333"/>
          <w:lang w:eastAsia="en-GB"/>
        </w:rPr>
        <w:t xml:space="preserve"> 9(2), 161-182.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000000"/>
          <w:lang w:val="en-US" w:eastAsia="en-GB"/>
        </w:rPr>
      </w:pPr>
      <w:proofErr w:type="gramStart"/>
      <w:r w:rsidRPr="00CE3E76">
        <w:rPr>
          <w:rFonts w:ascii="Arial" w:hAnsi="Arial" w:cs="Arial"/>
          <w:color w:val="000000"/>
          <w:lang w:val="en-US" w:eastAsia="en-GB"/>
        </w:rPr>
        <w:t xml:space="preserve">Worrell, S., Jackson, R., Mackay, A., Bland, R., Pitts, M., and Bradbury, D. 2011 The </w:t>
      </w:r>
      <w:proofErr w:type="spellStart"/>
      <w:r w:rsidRPr="00CE3E76">
        <w:rPr>
          <w:rFonts w:ascii="Arial" w:hAnsi="Arial" w:cs="Arial"/>
          <w:color w:val="000000"/>
          <w:lang w:val="en-US" w:eastAsia="en-GB"/>
        </w:rPr>
        <w:t>Crossby</w:t>
      </w:r>
      <w:proofErr w:type="spellEnd"/>
      <w:r w:rsidRPr="00CE3E76">
        <w:rPr>
          <w:rFonts w:ascii="Arial" w:hAnsi="Arial" w:cs="Arial"/>
          <w:color w:val="000000"/>
          <w:lang w:val="en-US" w:eastAsia="en-GB"/>
        </w:rPr>
        <w:t xml:space="preserve"> Garrett Roman helmet, </w:t>
      </w:r>
      <w:r w:rsidRPr="00CE3E76">
        <w:rPr>
          <w:rFonts w:ascii="Arial" w:hAnsi="Arial" w:cs="Arial"/>
          <w:i/>
          <w:color w:val="000000"/>
          <w:lang w:val="en-US" w:eastAsia="en-GB"/>
        </w:rPr>
        <w:t>British Archaeology</w:t>
      </w:r>
      <w:r w:rsidRPr="00CE3E76">
        <w:rPr>
          <w:rFonts w:ascii="Arial" w:hAnsi="Arial" w:cs="Arial"/>
          <w:color w:val="000000"/>
          <w:lang w:val="en-US" w:eastAsia="en-GB"/>
        </w:rPr>
        <w:t xml:space="preserve"> 114: 20-27.</w:t>
      </w:r>
      <w:proofErr w:type="gramEnd"/>
    </w:p>
    <w:p w:rsidR="003C7B39" w:rsidRPr="00CE3E76" w:rsidRDefault="003C7B39" w:rsidP="00E91063">
      <w:pPr>
        <w:pStyle w:val="Heading3"/>
        <w:rPr>
          <w:rFonts w:ascii="Arial" w:hAnsi="Arial" w:cs="Arial"/>
          <w:lang w:eastAsia="en-GB"/>
        </w:rPr>
      </w:pPr>
    </w:p>
    <w:p w:rsidR="003C7B39" w:rsidRPr="00CE3E76" w:rsidRDefault="003C7B39" w:rsidP="00E91063">
      <w:pPr>
        <w:pStyle w:val="Heading3"/>
        <w:rPr>
          <w:rFonts w:ascii="Arial" w:hAnsi="Arial" w:cs="Arial"/>
          <w:lang w:eastAsia="en-GB"/>
        </w:rPr>
      </w:pPr>
      <w:r w:rsidRPr="00CE3E76">
        <w:rPr>
          <w:rFonts w:ascii="Arial" w:hAnsi="Arial" w:cs="Arial"/>
          <w:lang w:eastAsia="en-GB"/>
        </w:rPr>
        <w:t>Latin America:</w:t>
      </w:r>
    </w:p>
    <w:p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Alva, W. 2001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destruction, looting and traffic of the archaeological heritage of Peru. In N.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J.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xml:space="preserve"> and C. Renfrew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89-96.</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lastRenderedPageBreak/>
        <w:t xml:space="preserve">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Washington D.C.: Dumbarton Oaks Research Library and Collection.</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Gilgan</w:t>
      </w:r>
      <w:proofErr w:type="spellEnd"/>
      <w:r w:rsidRPr="00CE3E76">
        <w:rPr>
          <w:rFonts w:ascii="Arial" w:hAnsi="Arial" w:cs="Arial"/>
          <w:color w:val="333333"/>
          <w:lang w:eastAsia="en-GB"/>
        </w:rPr>
        <w:t xml:space="preserve">, E. 2001 Looting and the market for Maya objects: a Belizean perspective. In N. </w:t>
      </w:r>
      <w:proofErr w:type="spellStart"/>
      <w:r w:rsidRPr="00CE3E76">
        <w:rPr>
          <w:rFonts w:ascii="Arial" w:hAnsi="Arial" w:cs="Arial"/>
          <w:color w:val="333333"/>
          <w:lang w:eastAsia="en-GB"/>
        </w:rPr>
        <w:t>Brodie</w:t>
      </w:r>
      <w:proofErr w:type="spellEnd"/>
      <w:r w:rsidRPr="00CE3E76">
        <w:rPr>
          <w:rFonts w:ascii="Arial" w:hAnsi="Arial" w:cs="Arial"/>
          <w:color w:val="333333"/>
          <w:lang w:eastAsia="en-GB"/>
        </w:rPr>
        <w:t xml:space="preserve">, J. </w:t>
      </w:r>
      <w:proofErr w:type="spellStart"/>
      <w:r w:rsidRPr="00CE3E76">
        <w:rPr>
          <w:rFonts w:ascii="Arial" w:hAnsi="Arial" w:cs="Arial"/>
          <w:color w:val="333333"/>
          <w:lang w:eastAsia="en-GB"/>
        </w:rPr>
        <w:t>Doole</w:t>
      </w:r>
      <w:proofErr w:type="spellEnd"/>
      <w:r w:rsidRPr="00CE3E76">
        <w:rPr>
          <w:rFonts w:ascii="Arial" w:hAnsi="Arial" w:cs="Arial"/>
          <w:color w:val="333333"/>
          <w:lang w:eastAsia="en-GB"/>
        </w:rPr>
        <w:t xml:space="preserve"> and C. Renfrew (</w:t>
      </w:r>
      <w:proofErr w:type="spellStart"/>
      <w:proofErr w:type="gramStart"/>
      <w:r w:rsidRPr="00CE3E76">
        <w:rPr>
          <w:rFonts w:ascii="Arial" w:hAnsi="Arial" w:cs="Arial"/>
          <w:color w:val="333333"/>
          <w:lang w:eastAsia="en-GB"/>
        </w:rPr>
        <w:t>eds</w:t>
      </w:r>
      <w:proofErr w:type="spellEnd"/>
      <w:proofErr w:type="gramEnd"/>
      <w:r w:rsidRPr="00CE3E76">
        <w:rPr>
          <w:rFonts w:ascii="Arial" w:hAnsi="Arial" w:cs="Arial"/>
          <w:color w:val="333333"/>
          <w:lang w:eastAsia="en-GB"/>
        </w:rPr>
        <w:t xml:space="preserve">)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73-87.</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James, N. 2006 ‘Due diligence’ and context: the Janssen Americas Collection, </w:t>
      </w:r>
      <w:r w:rsidRPr="00CE3E76">
        <w:rPr>
          <w:rFonts w:ascii="Arial" w:hAnsi="Arial" w:cs="Arial"/>
          <w:i/>
          <w:color w:val="333333"/>
          <w:lang w:eastAsia="en-GB"/>
        </w:rPr>
        <w:t>Antiquity</w:t>
      </w:r>
      <w:r w:rsidRPr="00CE3E76">
        <w:rPr>
          <w:rFonts w:ascii="Arial" w:hAnsi="Arial" w:cs="Arial"/>
          <w:color w:val="333333"/>
          <w:lang w:eastAsia="en-GB"/>
        </w:rPr>
        <w:t xml:space="preserve"> 80: 711-713.</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Quiñones</w:t>
      </w:r>
      <w:proofErr w:type="spellEnd"/>
      <w:r w:rsidRPr="00CE3E76">
        <w:rPr>
          <w:rFonts w:ascii="Arial" w:hAnsi="Arial" w:cs="Arial"/>
          <w:color w:val="333333"/>
          <w:lang w:eastAsia="en-GB"/>
        </w:rPr>
        <w:t xml:space="preserve"> </w:t>
      </w:r>
      <w:proofErr w:type="spellStart"/>
      <w:r w:rsidRPr="00CE3E76">
        <w:rPr>
          <w:rFonts w:ascii="Arial" w:hAnsi="Arial" w:cs="Arial"/>
          <w:color w:val="333333"/>
          <w:lang w:eastAsia="en-GB"/>
        </w:rPr>
        <w:t>Keber</w:t>
      </w:r>
      <w:proofErr w:type="spellEnd"/>
      <w:r w:rsidRPr="00CE3E76">
        <w:rPr>
          <w:rFonts w:ascii="Arial" w:hAnsi="Arial" w:cs="Arial"/>
          <w:color w:val="333333"/>
          <w:lang w:eastAsia="en-GB"/>
        </w:rPr>
        <w:t xml:space="preserve">, E. 1995 Collecting cultures: A Mexican Manuscript in the Vatican Library. </w:t>
      </w:r>
      <w:proofErr w:type="gramStart"/>
      <w:r w:rsidRPr="00CE3E76">
        <w:rPr>
          <w:rFonts w:ascii="Arial" w:hAnsi="Arial" w:cs="Arial"/>
          <w:color w:val="333333"/>
          <w:lang w:eastAsia="en-GB"/>
        </w:rPr>
        <w:t xml:space="preserve">In C. </w:t>
      </w:r>
      <w:proofErr w:type="spellStart"/>
      <w:r w:rsidRPr="00CE3E76">
        <w:rPr>
          <w:rFonts w:ascii="Arial" w:hAnsi="Arial" w:cs="Arial"/>
          <w:color w:val="333333"/>
          <w:lang w:eastAsia="en-GB"/>
        </w:rPr>
        <w:t>Farago</w:t>
      </w:r>
      <w:proofErr w:type="spellEnd"/>
      <w:r w:rsidRPr="00CE3E76">
        <w:rPr>
          <w:rFonts w:ascii="Arial" w:hAnsi="Arial" w:cs="Arial"/>
          <w:color w:val="333333"/>
          <w:lang w:eastAsia="en-GB"/>
        </w:rPr>
        <w:t xml:space="preserve"> (ed.), </w:t>
      </w:r>
      <w:r w:rsidRPr="00CE3E76">
        <w:rPr>
          <w:rFonts w:ascii="Arial" w:hAnsi="Arial" w:cs="Arial"/>
          <w:i/>
          <w:color w:val="333333"/>
          <w:lang w:eastAsia="en-GB"/>
        </w:rPr>
        <w:t xml:space="preserve">Reframing the Renaissance: Visual Culture in Europe and Latin America </w:t>
      </w:r>
      <w:r w:rsidRPr="00CE3E76">
        <w:rPr>
          <w:rFonts w:ascii="Arial" w:hAnsi="Arial" w:cs="Arial"/>
          <w:color w:val="333333"/>
          <w:lang w:eastAsia="en-GB"/>
        </w:rPr>
        <w:t>1450-1650.</w:t>
      </w:r>
      <w:proofErr w:type="gramEnd"/>
      <w:r w:rsidRPr="00CE3E76">
        <w:rPr>
          <w:rFonts w:ascii="Arial" w:hAnsi="Arial" w:cs="Arial"/>
          <w:color w:val="333333"/>
          <w:lang w:eastAsia="en-GB"/>
        </w:rPr>
        <w:t xml:space="preserve"> New Haven: Yale University Press, pp 229-242.</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Silverman, H. 2004 </w:t>
      </w:r>
      <w:proofErr w:type="gramStart"/>
      <w:r w:rsidRPr="00CE3E76">
        <w:rPr>
          <w:rFonts w:ascii="Arial" w:hAnsi="Arial" w:cs="Arial"/>
          <w:color w:val="333333"/>
          <w:lang w:eastAsia="en-GB"/>
        </w:rPr>
        <w:t>Subverting</w:t>
      </w:r>
      <w:proofErr w:type="gramEnd"/>
      <w:r w:rsidRPr="00CE3E76">
        <w:rPr>
          <w:rFonts w:ascii="Arial" w:hAnsi="Arial" w:cs="Arial"/>
          <w:color w:val="333333"/>
          <w:lang w:eastAsia="en-GB"/>
        </w:rPr>
        <w:t xml:space="preserve"> the venue: a critical exhibition of pre-Columbian objects at </w:t>
      </w:r>
      <w:proofErr w:type="spellStart"/>
      <w:r w:rsidRPr="00CE3E76">
        <w:rPr>
          <w:rFonts w:ascii="Arial" w:hAnsi="Arial" w:cs="Arial"/>
          <w:color w:val="333333"/>
          <w:lang w:eastAsia="en-GB"/>
        </w:rPr>
        <w:t>Krannert</w:t>
      </w:r>
      <w:proofErr w:type="spellEnd"/>
      <w:r w:rsidRPr="00CE3E76">
        <w:rPr>
          <w:rFonts w:ascii="Arial" w:hAnsi="Arial" w:cs="Arial"/>
          <w:color w:val="333333"/>
          <w:lang w:eastAsia="en-GB"/>
        </w:rPr>
        <w:t xml:space="preserve"> Art Museum, </w:t>
      </w:r>
      <w:r w:rsidRPr="00CE3E76">
        <w:rPr>
          <w:rFonts w:ascii="Arial" w:hAnsi="Arial" w:cs="Arial"/>
          <w:i/>
          <w:color w:val="333333"/>
          <w:lang w:eastAsia="en-GB"/>
        </w:rPr>
        <w:t>American Anthropologist</w:t>
      </w:r>
      <w:r w:rsidRPr="00CE3E76">
        <w:rPr>
          <w:rFonts w:ascii="Arial" w:hAnsi="Arial" w:cs="Arial"/>
          <w:color w:val="333333"/>
          <w:lang w:eastAsia="en-GB"/>
        </w:rPr>
        <w:t xml:space="preserve"> 106(4): 732-738.</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val="es-PE" w:eastAsia="en-GB"/>
        </w:rPr>
      </w:pPr>
      <w:proofErr w:type="spellStart"/>
      <w:r w:rsidRPr="00CE3E76">
        <w:rPr>
          <w:rFonts w:ascii="Arial" w:hAnsi="Arial" w:cs="Arial"/>
          <w:lang w:val="es-PE" w:eastAsia="en-GB"/>
        </w:rPr>
        <w:t>Africa</w:t>
      </w:r>
      <w:proofErr w:type="spellEnd"/>
      <w:r w:rsidRPr="00CE3E76">
        <w:rPr>
          <w:rFonts w:ascii="Arial" w:hAnsi="Arial" w:cs="Arial"/>
          <w:lang w:val="es-PE" w:eastAsia="en-GB"/>
        </w:rPr>
        <w:t>:</w:t>
      </w: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val="nl-NL" w:eastAsia="en-GB"/>
        </w:rPr>
        <w:t xml:space="preserve">Dembelé, M., &amp; van der Waals. </w:t>
      </w:r>
      <w:r w:rsidRPr="00CE3E76">
        <w:rPr>
          <w:rFonts w:ascii="Arial" w:hAnsi="Arial" w:cs="Arial"/>
          <w:color w:val="333333"/>
          <w:lang w:eastAsia="en-GB"/>
        </w:rPr>
        <w:t xml:space="preserve">J. D. 1991. </w:t>
      </w:r>
      <w:proofErr w:type="gramStart"/>
      <w:r w:rsidRPr="00CE3E76">
        <w:rPr>
          <w:rFonts w:ascii="Arial" w:hAnsi="Arial" w:cs="Arial"/>
          <w:color w:val="333333"/>
          <w:lang w:eastAsia="en-GB"/>
        </w:rPr>
        <w:t xml:space="preserve">Looting the antiquities of Mali, </w:t>
      </w:r>
      <w:r w:rsidRPr="00CE3E76">
        <w:rPr>
          <w:rFonts w:ascii="Arial" w:hAnsi="Arial" w:cs="Arial"/>
          <w:i/>
          <w:color w:val="333333"/>
          <w:lang w:eastAsia="en-GB"/>
        </w:rPr>
        <w:t>Antiquity</w:t>
      </w:r>
      <w:r w:rsidRPr="00CE3E76">
        <w:rPr>
          <w:rFonts w:ascii="Arial" w:hAnsi="Arial" w:cs="Arial"/>
          <w:color w:val="333333"/>
          <w:lang w:eastAsia="en-GB"/>
        </w:rPr>
        <w:t xml:space="preserve"> 65: 904-905.</w:t>
      </w:r>
      <w:proofErr w:type="gramEnd"/>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20" w:hanging="720"/>
        <w:rPr>
          <w:rFonts w:ascii="Arial" w:hAnsi="Arial" w:cs="Arial"/>
          <w:color w:val="333333"/>
          <w:lang w:eastAsia="en-GB"/>
        </w:rPr>
      </w:pPr>
      <w:proofErr w:type="spellStart"/>
      <w:r w:rsidRPr="00CE3E76">
        <w:rPr>
          <w:rFonts w:ascii="Arial" w:hAnsi="Arial" w:cs="Arial"/>
          <w:color w:val="333333"/>
          <w:lang w:eastAsia="en-GB"/>
        </w:rPr>
        <w:t>Coombes</w:t>
      </w:r>
      <w:proofErr w:type="spellEnd"/>
      <w:r w:rsidRPr="00CE3E76">
        <w:rPr>
          <w:rFonts w:ascii="Arial" w:hAnsi="Arial" w:cs="Arial"/>
          <w:color w:val="333333"/>
          <w:lang w:eastAsia="en-GB"/>
        </w:rPr>
        <w:t xml:space="preserve">, A.E. 1996 Ethnography, popular culture, and institutional power: narratives of Benin culture in the British Museum, 1897-1992. In G. Wright (ed.), </w:t>
      </w:r>
      <w:proofErr w:type="gramStart"/>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Formation of National Collections of Art and Archaeology.</w:t>
      </w:r>
      <w:r w:rsidRPr="00CE3E76">
        <w:rPr>
          <w:rFonts w:ascii="Arial" w:hAnsi="Arial" w:cs="Arial"/>
          <w:color w:val="333333"/>
          <w:lang w:eastAsia="en-GB"/>
        </w:rPr>
        <w:t xml:space="preserve"> Washington, D.C.: National Gallery of Art.142-157.</w:t>
      </w:r>
    </w:p>
    <w:p w:rsidR="003C7B39" w:rsidRPr="00CE3E76" w:rsidRDefault="003C7B39" w:rsidP="00F83153">
      <w:pPr>
        <w:spacing w:line="240" w:lineRule="auto"/>
        <w:ind w:left="720" w:hanging="720"/>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spellStart"/>
      <w:r w:rsidRPr="00CE3E76">
        <w:rPr>
          <w:rFonts w:ascii="Arial" w:hAnsi="Arial" w:cs="Arial"/>
          <w:color w:val="333333"/>
          <w:lang w:eastAsia="en-GB"/>
        </w:rPr>
        <w:t>Inskeep</w:t>
      </w:r>
      <w:proofErr w:type="spellEnd"/>
      <w:r w:rsidRPr="00CE3E76">
        <w:rPr>
          <w:rFonts w:ascii="Arial" w:hAnsi="Arial" w:cs="Arial"/>
          <w:color w:val="333333"/>
          <w:lang w:eastAsia="en-GB"/>
        </w:rPr>
        <w:t xml:space="preserve">, R. 1992 </w:t>
      </w:r>
      <w:proofErr w:type="gramStart"/>
      <w:r w:rsidRPr="00CE3E76">
        <w:rPr>
          <w:rFonts w:ascii="Arial" w:hAnsi="Arial" w:cs="Arial"/>
          <w:color w:val="333333"/>
          <w:lang w:eastAsia="en-GB"/>
        </w:rPr>
        <w:t>Making</w:t>
      </w:r>
      <w:proofErr w:type="gramEnd"/>
      <w:r w:rsidRPr="00CE3E76">
        <w:rPr>
          <w:rFonts w:ascii="Arial" w:hAnsi="Arial" w:cs="Arial"/>
          <w:color w:val="333333"/>
          <w:lang w:eastAsia="en-GB"/>
        </w:rPr>
        <w:t xml:space="preserve"> an honest man of Oxford: good news for Mali, </w:t>
      </w:r>
      <w:r w:rsidRPr="00CE3E76">
        <w:rPr>
          <w:rFonts w:ascii="Arial" w:hAnsi="Arial" w:cs="Arial"/>
          <w:i/>
          <w:color w:val="333333"/>
          <w:lang w:eastAsia="en-GB"/>
        </w:rPr>
        <w:t xml:space="preserve">Antiquity </w:t>
      </w:r>
      <w:r w:rsidRPr="00CE3E76">
        <w:rPr>
          <w:rFonts w:ascii="Arial" w:hAnsi="Arial" w:cs="Arial"/>
          <w:color w:val="333333"/>
          <w:lang w:eastAsia="en-GB"/>
        </w:rPr>
        <w:t>66: 114.</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 </w:t>
      </w:r>
      <w:proofErr w:type="spellStart"/>
      <w:r w:rsidRPr="00CE3E76">
        <w:rPr>
          <w:rFonts w:ascii="Arial" w:hAnsi="Arial" w:cs="Arial"/>
          <w:color w:val="333333"/>
          <w:lang w:eastAsia="en-GB"/>
        </w:rPr>
        <w:t>Insoll</w:t>
      </w:r>
      <w:proofErr w:type="spellEnd"/>
      <w:r w:rsidRPr="00CE3E76">
        <w:rPr>
          <w:rFonts w:ascii="Arial" w:hAnsi="Arial" w:cs="Arial"/>
          <w:color w:val="333333"/>
          <w:lang w:eastAsia="en-GB"/>
        </w:rPr>
        <w:t xml:space="preserve">, T. 1993. Looting the antiquities of Mali: the story continues at </w:t>
      </w:r>
      <w:proofErr w:type="spellStart"/>
      <w:proofErr w:type="gramStart"/>
      <w:r w:rsidRPr="00CE3E76">
        <w:rPr>
          <w:rFonts w:ascii="Arial" w:hAnsi="Arial" w:cs="Arial"/>
          <w:color w:val="333333"/>
          <w:lang w:eastAsia="en-GB"/>
        </w:rPr>
        <w:t>Gao</w:t>
      </w:r>
      <w:proofErr w:type="spellEnd"/>
      <w:proofErr w:type="gramEnd"/>
      <w:r w:rsidRPr="00CE3E76">
        <w:rPr>
          <w:rFonts w:ascii="Arial" w:hAnsi="Arial" w:cs="Arial"/>
          <w:color w:val="333333"/>
          <w:lang w:eastAsia="en-GB"/>
        </w:rPr>
        <w:t xml:space="preserve">, </w:t>
      </w:r>
      <w:r w:rsidRPr="00CE3E76">
        <w:rPr>
          <w:rFonts w:ascii="Arial" w:hAnsi="Arial" w:cs="Arial"/>
          <w:i/>
          <w:color w:val="333333"/>
          <w:lang w:eastAsia="en-GB"/>
        </w:rPr>
        <w:t>Antiquity</w:t>
      </w:r>
      <w:r w:rsidRPr="00CE3E76">
        <w:rPr>
          <w:rFonts w:ascii="Arial" w:hAnsi="Arial" w:cs="Arial"/>
          <w:color w:val="333333"/>
          <w:lang w:eastAsia="en-GB"/>
        </w:rPr>
        <w:t xml:space="preserve"> 67: 628 - 631. </w:t>
      </w: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 xml:space="preserve">Phillips, T.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roofErr w:type="gramEnd"/>
      <w:r w:rsidRPr="00CE3E76">
        <w:rPr>
          <w:rFonts w:ascii="Arial" w:hAnsi="Arial" w:cs="Arial"/>
          <w:color w:val="333333"/>
          <w:lang w:eastAsia="en-GB"/>
        </w:rPr>
        <w:t xml:space="preserve"> London: Royal Academy of Arts.</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F83153">
      <w:pPr>
        <w:spacing w:line="240" w:lineRule="auto"/>
        <w:ind w:left="709" w:hanging="709"/>
        <w:rPr>
          <w:rFonts w:ascii="Arial" w:hAnsi="Arial" w:cs="Arial"/>
          <w:color w:val="333333"/>
          <w:lang w:eastAsia="en-GB"/>
        </w:rPr>
      </w:pPr>
      <w:proofErr w:type="gramStart"/>
      <w:r w:rsidRPr="00CE3E76">
        <w:rPr>
          <w:rFonts w:ascii="Arial" w:hAnsi="Arial" w:cs="Arial"/>
          <w:color w:val="333333"/>
          <w:lang w:eastAsia="en-GB"/>
        </w:rPr>
        <w:t xml:space="preserve">Shaw, T. and MacDonald, K. 1995 Out of Africa and out of context, </w:t>
      </w:r>
      <w:r w:rsidRPr="00CE3E76">
        <w:rPr>
          <w:rFonts w:ascii="Arial" w:hAnsi="Arial" w:cs="Arial"/>
          <w:i/>
          <w:color w:val="333333"/>
          <w:lang w:eastAsia="en-GB"/>
        </w:rPr>
        <w:t>Antiquity</w:t>
      </w:r>
      <w:r w:rsidRPr="00CE3E76">
        <w:rPr>
          <w:rFonts w:ascii="Arial" w:hAnsi="Arial" w:cs="Arial"/>
          <w:color w:val="333333"/>
          <w:lang w:eastAsia="en-GB"/>
        </w:rPr>
        <w:t xml:space="preserve"> 69, 1036-9.</w:t>
      </w:r>
      <w:proofErr w:type="gramEnd"/>
      <w:r w:rsidRPr="00CE3E76">
        <w:rPr>
          <w:rFonts w:ascii="Arial" w:hAnsi="Arial" w:cs="Arial"/>
          <w:color w:val="333333"/>
          <w:lang w:eastAsia="en-GB"/>
        </w:rPr>
        <w:t xml:space="preserve"> </w:t>
      </w:r>
      <w:proofErr w:type="gramStart"/>
      <w:r w:rsidRPr="00CE3E76">
        <w:rPr>
          <w:rFonts w:ascii="Arial" w:hAnsi="Arial" w:cs="Arial"/>
          <w:color w:val="333333"/>
          <w:lang w:eastAsia="en-GB"/>
        </w:rPr>
        <w:t xml:space="preserve">(This is a review of Philips,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roofErr w:type="gramEnd"/>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E91063">
      <w:pPr>
        <w:pStyle w:val="Heading3"/>
        <w:rPr>
          <w:rFonts w:ascii="Arial" w:hAnsi="Arial" w:cs="Arial"/>
          <w:lang w:eastAsia="en-GB"/>
        </w:rPr>
      </w:pPr>
      <w:r w:rsidRPr="00CE3E76">
        <w:rPr>
          <w:rFonts w:ascii="Arial" w:hAnsi="Arial" w:cs="Arial"/>
        </w:rPr>
        <w:t>Parthenon</w:t>
      </w:r>
      <w:r w:rsidRPr="00CE3E76">
        <w:rPr>
          <w:rFonts w:ascii="Arial" w:hAnsi="Arial" w:cs="Arial"/>
          <w:lang w:eastAsia="en-GB"/>
        </w:rPr>
        <w:t xml:space="preserve"> marbles:</w:t>
      </w:r>
    </w:p>
    <w:p w:rsidR="003C7B39" w:rsidRPr="00CE3E76" w:rsidRDefault="003C7B39" w:rsidP="00E91063">
      <w:pPr>
        <w:ind w:left="567" w:hanging="567"/>
        <w:rPr>
          <w:rFonts w:ascii="Arial" w:hAnsi="Arial" w:cs="Arial"/>
          <w:lang w:eastAsia="en-GB"/>
        </w:rPr>
      </w:pPr>
      <w:r w:rsidRPr="00CE3E76">
        <w:rPr>
          <w:rFonts w:ascii="Arial" w:hAnsi="Arial" w:cs="Arial"/>
          <w:lang w:eastAsia="en-GB"/>
        </w:rPr>
        <w:t xml:space="preserve">Jenkins, Ian 2001 </w:t>
      </w:r>
      <w:r w:rsidRPr="00CE3E76">
        <w:rPr>
          <w:rFonts w:ascii="Arial" w:hAnsi="Arial" w:cs="Arial"/>
          <w:i/>
          <w:lang w:eastAsia="en-GB"/>
        </w:rPr>
        <w:t>Cleaning and Controversy: the Parthenon sculptures 1811-1939</w:t>
      </w:r>
      <w:r w:rsidRPr="00CE3E76">
        <w:rPr>
          <w:rFonts w:ascii="Arial" w:hAnsi="Arial" w:cs="Arial"/>
          <w:lang w:eastAsia="en-GB"/>
        </w:rPr>
        <w:t xml:space="preserve">. London: British Museum Occasional Papers number 146. Available as </w:t>
      </w:r>
      <w:proofErr w:type="spellStart"/>
      <w:r w:rsidRPr="00CE3E76">
        <w:rPr>
          <w:rFonts w:ascii="Arial" w:hAnsi="Arial" w:cs="Arial"/>
          <w:lang w:eastAsia="en-GB"/>
        </w:rPr>
        <w:t>pdf</w:t>
      </w:r>
      <w:proofErr w:type="spellEnd"/>
      <w:r w:rsidRPr="00CE3E76">
        <w:rPr>
          <w:rFonts w:ascii="Arial" w:hAnsi="Arial" w:cs="Arial"/>
          <w:lang w:eastAsia="en-GB"/>
        </w:rPr>
        <w:t xml:space="preserve"> from: </w:t>
      </w:r>
      <w:hyperlink r:id="rId12" w:history="1">
        <w:r w:rsidRPr="00CE3E76">
          <w:rPr>
            <w:rFonts w:ascii="Arial" w:hAnsi="Arial" w:cs="Arial"/>
            <w:bCs/>
            <w:color w:val="003366"/>
            <w:lang w:eastAsia="en-GB"/>
          </w:rPr>
          <w:t>http://www.britishmuseum.org/research/research_publications/online_publications/parthenon_sculptures.aspx</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 xml:space="preserve">Taylor, Matthew. </w:t>
      </w:r>
      <w:proofErr w:type="spellStart"/>
      <w:r w:rsidRPr="00CE3E76">
        <w:rPr>
          <w:rFonts w:ascii="Arial" w:hAnsi="Arial" w:cs="Arial"/>
          <w:bCs/>
          <w:i/>
          <w:color w:val="333333"/>
          <w:lang w:eastAsia="en-GB"/>
        </w:rPr>
        <w:t>Elginism</w:t>
      </w:r>
      <w:proofErr w:type="spellEnd"/>
      <w:r w:rsidRPr="00CE3E76">
        <w:rPr>
          <w:rFonts w:ascii="Arial" w:hAnsi="Arial" w:cs="Arial"/>
          <w:bCs/>
          <w:color w:val="333333"/>
          <w:lang w:eastAsia="en-GB"/>
        </w:rPr>
        <w:t xml:space="preserve"> </w:t>
      </w:r>
      <w:hyperlink r:id="rId13" w:history="1">
        <w:r w:rsidRPr="00CE3E76">
          <w:rPr>
            <w:rFonts w:ascii="Arial" w:hAnsi="Arial" w:cs="Arial"/>
            <w:bCs/>
            <w:color w:val="003366"/>
            <w:lang w:eastAsia="en-GB"/>
          </w:rPr>
          <w:t>http://www.elginism.com/</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British Committee for the Reunification of the Parthenon Marbles:</w:t>
      </w:r>
    </w:p>
    <w:p w:rsidR="003C7B39" w:rsidRPr="00CE3E76" w:rsidRDefault="00C14F1D" w:rsidP="00F83153">
      <w:pPr>
        <w:spacing w:line="240" w:lineRule="auto"/>
        <w:ind w:firstLine="720"/>
        <w:rPr>
          <w:rFonts w:ascii="Arial" w:hAnsi="Arial" w:cs="Arial"/>
          <w:color w:val="333333"/>
          <w:lang w:eastAsia="en-GB"/>
        </w:rPr>
      </w:pPr>
      <w:hyperlink r:id="rId14" w:history="1">
        <w:r w:rsidR="003C7B39" w:rsidRPr="00CE3E76">
          <w:rPr>
            <w:rFonts w:ascii="Arial" w:hAnsi="Arial" w:cs="Arial"/>
            <w:bCs/>
            <w:color w:val="800080"/>
            <w:lang w:eastAsia="en-GB"/>
          </w:rPr>
          <w:t>http://www.parthenonuk.com/index.php</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lastRenderedPageBreak/>
        <w:t> </w:t>
      </w:r>
      <w:r w:rsidRPr="00CE3E76">
        <w:rPr>
          <w:rFonts w:ascii="Arial" w:hAnsi="Arial" w:cs="Arial"/>
          <w:color w:val="333333"/>
          <w:lang w:eastAsia="en-GB"/>
        </w:rPr>
        <w:t>Also do searches on the TSD’s Voyager catalogue (using ‘</w:t>
      </w:r>
      <w:proofErr w:type="spellStart"/>
      <w:r w:rsidRPr="00CE3E76">
        <w:rPr>
          <w:rFonts w:ascii="Arial" w:hAnsi="Arial" w:cs="Arial"/>
          <w:color w:val="333333"/>
          <w:lang w:eastAsia="en-GB"/>
        </w:rPr>
        <w:t>Partheonon</w:t>
      </w:r>
      <w:proofErr w:type="spellEnd"/>
      <w:r w:rsidRPr="00CE3E76">
        <w:rPr>
          <w:rFonts w:ascii="Arial" w:hAnsi="Arial" w:cs="Arial"/>
          <w:color w:val="333333"/>
          <w:lang w:eastAsia="en-GB"/>
        </w:rPr>
        <w:t>’ and ‘Elgin marbles’ as search terms).</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
          <w:color w:val="333333"/>
          <w:lang w:eastAsia="en-GB"/>
        </w:rPr>
        <w:t xml:space="preserve">Some more web sites: </w:t>
      </w:r>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American Indian Ritual Object Repatriation Foundation:</w:t>
      </w:r>
    </w:p>
    <w:p w:rsidR="003C7B39" w:rsidRPr="00CE3E76" w:rsidRDefault="003C7B39" w:rsidP="00F83153">
      <w:pPr>
        <w:tabs>
          <w:tab w:val="left" w:pos="567"/>
        </w:tabs>
        <w:spacing w:line="240" w:lineRule="auto"/>
        <w:rPr>
          <w:rFonts w:ascii="Arial" w:hAnsi="Arial" w:cs="Arial"/>
          <w:color w:val="333333"/>
          <w:lang w:eastAsia="en-GB"/>
        </w:rPr>
      </w:pPr>
      <w:r w:rsidRPr="00CE3E76">
        <w:rPr>
          <w:rFonts w:ascii="Arial" w:hAnsi="Arial" w:cs="Arial"/>
          <w:color w:val="333333"/>
          <w:lang w:eastAsia="en-GB"/>
        </w:rPr>
        <w:tab/>
      </w:r>
      <w:r w:rsidRPr="00CE3E76">
        <w:rPr>
          <w:rFonts w:ascii="Arial" w:hAnsi="Arial" w:cs="Arial"/>
          <w:color w:val="333333"/>
          <w:lang w:eastAsia="en-GB"/>
        </w:rPr>
        <w:tab/>
      </w:r>
      <w:hyperlink r:id="rId15" w:history="1">
        <w:r w:rsidRPr="00CE3E76">
          <w:rPr>
            <w:rFonts w:ascii="Arial" w:hAnsi="Arial" w:cs="Arial"/>
            <w:b/>
            <w:bCs/>
            <w:color w:val="003366"/>
            <w:lang w:eastAsia="en-GB"/>
          </w:rPr>
          <w:t>http://www.repatriationfoundation.org/</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UNESCO Press Afghan Cultural Heritage Crisis:</w:t>
      </w:r>
    </w:p>
    <w:p w:rsidR="003C7B39" w:rsidRPr="00CE3E76" w:rsidRDefault="00C14F1D" w:rsidP="00F83153">
      <w:pPr>
        <w:tabs>
          <w:tab w:val="left" w:pos="567"/>
        </w:tabs>
        <w:spacing w:line="240" w:lineRule="auto"/>
        <w:ind w:firstLine="720"/>
        <w:rPr>
          <w:rFonts w:ascii="Arial" w:hAnsi="Arial" w:cs="Arial"/>
          <w:color w:val="333333"/>
          <w:lang w:eastAsia="en-GB"/>
        </w:rPr>
      </w:pPr>
      <w:hyperlink r:id="rId16" w:history="1">
        <w:r w:rsidR="003C7B39" w:rsidRPr="00CE3E76">
          <w:rPr>
            <w:rFonts w:ascii="Arial" w:hAnsi="Arial" w:cs="Arial"/>
            <w:b/>
            <w:bCs/>
            <w:color w:val="003366"/>
            <w:lang w:eastAsia="en-GB"/>
          </w:rPr>
          <w:t>http://www.unesco.org/bpi/eng/unescopress/2001/afghanistan.shtml</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Red list of cultural artefacts at risk:</w:t>
      </w:r>
    </w:p>
    <w:p w:rsidR="003C7B39" w:rsidRPr="00CE3E76" w:rsidRDefault="00C14F1D" w:rsidP="00F83153">
      <w:pPr>
        <w:tabs>
          <w:tab w:val="left" w:pos="567"/>
        </w:tabs>
        <w:spacing w:line="240" w:lineRule="auto"/>
        <w:ind w:firstLine="720"/>
        <w:rPr>
          <w:rFonts w:ascii="Arial" w:hAnsi="Arial" w:cs="Arial"/>
          <w:color w:val="333333"/>
          <w:lang w:eastAsia="en-GB"/>
        </w:rPr>
      </w:pPr>
      <w:hyperlink r:id="rId17" w:history="1">
        <w:r w:rsidR="003C7B39" w:rsidRPr="00CE3E76">
          <w:rPr>
            <w:rFonts w:ascii="Arial" w:hAnsi="Arial" w:cs="Arial"/>
            <w:b/>
            <w:bCs/>
            <w:color w:val="003366"/>
            <w:lang w:eastAsia="en-GB"/>
          </w:rPr>
          <w:t>http://icom.museum/redlist/</w:t>
        </w:r>
      </w:hyperlink>
    </w:p>
    <w:p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Institute of Art and Law:</w:t>
      </w:r>
    </w:p>
    <w:p w:rsidR="003C7B39" w:rsidRPr="00CE3E76" w:rsidRDefault="00C14F1D" w:rsidP="00F83153">
      <w:pPr>
        <w:tabs>
          <w:tab w:val="left" w:pos="567"/>
        </w:tabs>
        <w:spacing w:line="240" w:lineRule="auto"/>
        <w:ind w:firstLine="720"/>
        <w:rPr>
          <w:rFonts w:ascii="Arial" w:hAnsi="Arial" w:cs="Arial"/>
          <w:color w:val="333333"/>
          <w:lang w:eastAsia="en-GB"/>
        </w:rPr>
      </w:pPr>
      <w:hyperlink r:id="rId18" w:history="1">
        <w:r w:rsidR="003C7B39" w:rsidRPr="00CE3E76">
          <w:rPr>
            <w:rFonts w:ascii="Arial" w:hAnsi="Arial" w:cs="Arial"/>
            <w:b/>
            <w:bCs/>
            <w:color w:val="003366"/>
            <w:lang w:eastAsia="en-GB"/>
          </w:rPr>
          <w:t>http://www.ial.uk.com/artlaw/introduction.php?property=1</w:t>
        </w:r>
      </w:hyperlink>
    </w:p>
    <w:p w:rsidR="003C7B39" w:rsidRPr="00CE3E76" w:rsidRDefault="003C7B39" w:rsidP="00F83153">
      <w:pPr>
        <w:tabs>
          <w:tab w:val="left" w:pos="567"/>
        </w:tabs>
        <w:spacing w:line="240" w:lineRule="auto"/>
        <w:ind w:firstLine="720"/>
        <w:rPr>
          <w:rFonts w:ascii="Arial" w:hAnsi="Arial" w:cs="Arial"/>
          <w:color w:val="333333"/>
          <w:lang w:eastAsia="en-GB"/>
        </w:rPr>
      </w:pPr>
    </w:p>
    <w:p w:rsidR="003C7B39" w:rsidRPr="00CE3E76" w:rsidRDefault="003C7B39" w:rsidP="00F83153">
      <w:pPr>
        <w:tabs>
          <w:tab w:val="left" w:pos="567"/>
        </w:tabs>
        <w:spacing w:line="240" w:lineRule="auto"/>
        <w:ind w:firstLine="720"/>
        <w:rPr>
          <w:rFonts w:ascii="Arial" w:hAnsi="Arial" w:cs="Arial"/>
          <w:color w:val="333333"/>
          <w:lang w:eastAsia="en-GB"/>
        </w:rPr>
      </w:pPr>
      <w:r w:rsidRPr="00CE3E76">
        <w:rPr>
          <w:rFonts w:ascii="Arial" w:hAnsi="Arial" w:cs="Arial"/>
          <w:color w:val="333333"/>
          <w:lang w:eastAsia="en-GB"/>
        </w:rPr>
        <w:t>Cultural Property Advice:</w:t>
      </w:r>
    </w:p>
    <w:p w:rsidR="003C7B39" w:rsidRPr="00CE3E76" w:rsidRDefault="00C14F1D" w:rsidP="00F83153">
      <w:pPr>
        <w:tabs>
          <w:tab w:val="left" w:pos="567"/>
        </w:tabs>
        <w:spacing w:line="240" w:lineRule="auto"/>
        <w:ind w:firstLine="720"/>
        <w:rPr>
          <w:rFonts w:ascii="Arial" w:hAnsi="Arial" w:cs="Arial"/>
          <w:color w:val="333333"/>
          <w:lang w:eastAsia="en-GB"/>
        </w:rPr>
      </w:pPr>
      <w:hyperlink r:id="rId19" w:history="1">
        <w:r w:rsidR="003C7B39" w:rsidRPr="00CE3E76">
          <w:rPr>
            <w:rFonts w:ascii="Arial" w:hAnsi="Arial" w:cs="Arial"/>
            <w:b/>
            <w:bCs/>
            <w:color w:val="003366"/>
            <w:lang w:eastAsia="en-GB"/>
          </w:rPr>
          <w:t>http://www.culturalpropertyadvice.gov.uk/</w:t>
        </w:r>
      </w:hyperlink>
    </w:p>
    <w:p w:rsidR="003C7B39" w:rsidRPr="00CE3E76" w:rsidRDefault="003C7B39" w:rsidP="00F83153">
      <w:pPr>
        <w:spacing w:before="100" w:beforeAutospacing="1" w:after="100" w:afterAutospacing="1" w:line="240" w:lineRule="auto"/>
        <w:rPr>
          <w:rFonts w:ascii="Arial" w:hAnsi="Arial" w:cs="Arial"/>
          <w:color w:val="333333"/>
          <w:sz w:val="23"/>
          <w:szCs w:val="23"/>
          <w:lang w:eastAsia="en-GB"/>
        </w:rPr>
      </w:pPr>
      <w:r w:rsidRPr="00CE3E76">
        <w:rPr>
          <w:rFonts w:ascii="Arial" w:hAnsi="Arial" w:cs="Arial"/>
          <w:color w:val="333333"/>
          <w:sz w:val="23"/>
          <w:szCs w:val="23"/>
          <w:lang w:eastAsia="en-GB"/>
        </w:rPr>
        <w:t> </w:t>
      </w:r>
    </w:p>
    <w:p w:rsidR="003C7B39" w:rsidRPr="00CE3E76" w:rsidRDefault="003C7B39" w:rsidP="00E91063">
      <w:pPr>
        <w:pStyle w:val="Heading2"/>
        <w:rPr>
          <w:rFonts w:ascii="Arial" w:hAnsi="Arial" w:cs="Arial"/>
          <w:sz w:val="24"/>
          <w:lang w:eastAsia="en-GB"/>
        </w:rPr>
      </w:pPr>
      <w:r w:rsidRPr="00CE3E76">
        <w:rPr>
          <w:rFonts w:ascii="Arial" w:hAnsi="Arial" w:cs="Arial"/>
          <w:sz w:val="24"/>
          <w:lang w:eastAsia="en-GB"/>
        </w:rPr>
        <w:t>Museum visits</w:t>
      </w:r>
    </w:p>
    <w:p w:rsidR="003C7B39" w:rsidRPr="00CE3E76" w:rsidRDefault="003C7B39" w:rsidP="00E91063">
      <w:pPr>
        <w:spacing w:before="100" w:beforeAutospacing="1" w:after="100" w:afterAutospacing="1" w:line="240" w:lineRule="auto"/>
        <w:ind w:left="567" w:hanging="567"/>
        <w:rPr>
          <w:rFonts w:ascii="Arial" w:hAnsi="Arial" w:cs="Arial"/>
          <w:color w:val="000000"/>
          <w:lang w:eastAsia="en-GB"/>
        </w:rPr>
      </w:pPr>
      <w:r w:rsidRPr="00CE3E76">
        <w:rPr>
          <w:rFonts w:ascii="Arial" w:hAnsi="Arial" w:cs="Arial"/>
          <w:color w:val="333333"/>
          <w:sz w:val="23"/>
          <w:szCs w:val="23"/>
          <w:lang w:eastAsia="en-GB"/>
        </w:rPr>
        <w:t> </w:t>
      </w:r>
      <w:r w:rsidRPr="00CE3E76">
        <w:rPr>
          <w:rFonts w:ascii="Arial" w:hAnsi="Arial" w:cs="Arial"/>
          <w:color w:val="000000"/>
          <w:lang w:eastAsia="en-GB"/>
        </w:rPr>
        <w:t xml:space="preserve">Bassett, Douglas A. 1984 </w:t>
      </w:r>
      <w:proofErr w:type="gramStart"/>
      <w:r w:rsidRPr="00CE3E76">
        <w:rPr>
          <w:rFonts w:ascii="Arial" w:hAnsi="Arial" w:cs="Arial"/>
          <w:color w:val="000000"/>
          <w:lang w:eastAsia="en-GB"/>
        </w:rPr>
        <w:t>The</w:t>
      </w:r>
      <w:proofErr w:type="gramEnd"/>
      <w:r w:rsidRPr="00CE3E76">
        <w:rPr>
          <w:rFonts w:ascii="Arial" w:hAnsi="Arial" w:cs="Arial"/>
          <w:color w:val="000000"/>
          <w:lang w:eastAsia="en-GB"/>
        </w:rPr>
        <w:t xml:space="preserve"> making of a national museum (Part III), </w:t>
      </w:r>
      <w:r w:rsidRPr="00CE3E76">
        <w:rPr>
          <w:rFonts w:ascii="Arial" w:hAnsi="Arial" w:cs="Arial"/>
          <w:i/>
          <w:color w:val="000000"/>
          <w:lang w:eastAsia="en-GB"/>
        </w:rPr>
        <w:t xml:space="preserve">Transactions of the Honourable Society of </w:t>
      </w:r>
      <w:proofErr w:type="spellStart"/>
      <w:r w:rsidRPr="00CE3E76">
        <w:rPr>
          <w:rFonts w:ascii="Arial" w:hAnsi="Arial" w:cs="Arial"/>
          <w:i/>
          <w:color w:val="000000"/>
          <w:lang w:eastAsia="en-GB"/>
        </w:rPr>
        <w:t>Cymmrodorion</w:t>
      </w:r>
      <w:proofErr w:type="spellEnd"/>
      <w:r w:rsidRPr="00CE3E76">
        <w:rPr>
          <w:rFonts w:ascii="Arial" w:hAnsi="Arial" w:cs="Arial"/>
          <w:color w:val="000000"/>
          <w:lang w:eastAsia="en-GB"/>
        </w:rPr>
        <w:t xml:space="preserve">: 217-316. See also Parts I, II and IV by this author in the issues for years 1982, 1983 and 1990 of the same journal. </w:t>
      </w:r>
    </w:p>
    <w:p w:rsidR="003C7B39" w:rsidRPr="00CE3E76" w:rsidRDefault="003C7B39" w:rsidP="00E9106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Jenkins, J. Geraint 1992 </w:t>
      </w:r>
      <w:proofErr w:type="gramStart"/>
      <w:r w:rsidRPr="00CE3E76">
        <w:rPr>
          <w:rFonts w:ascii="Arial" w:hAnsi="Arial" w:cs="Arial"/>
          <w:i/>
          <w:color w:val="000000"/>
          <w:lang w:eastAsia="en-GB"/>
        </w:rPr>
        <w:t>Getting</w:t>
      </w:r>
      <w:proofErr w:type="gramEnd"/>
      <w:r w:rsidRPr="00CE3E76">
        <w:rPr>
          <w:rFonts w:ascii="Arial" w:hAnsi="Arial" w:cs="Arial"/>
          <w:i/>
          <w:color w:val="000000"/>
          <w:lang w:eastAsia="en-GB"/>
        </w:rPr>
        <w:t xml:space="preserve"> yesterday right: interpreting the heritage of Wales</w:t>
      </w:r>
      <w:r w:rsidRPr="00CE3E76">
        <w:rPr>
          <w:rFonts w:ascii="Arial" w:hAnsi="Arial" w:cs="Arial"/>
          <w:color w:val="000000"/>
          <w:lang w:eastAsia="en-GB"/>
        </w:rPr>
        <w:t xml:space="preserve">. Cardiff: University of Wales Press. </w:t>
      </w:r>
    </w:p>
    <w:p w:rsidR="003C7B39" w:rsidRPr="00CE3E76" w:rsidRDefault="003C7B39" w:rsidP="00E91063">
      <w:pPr>
        <w:spacing w:line="240" w:lineRule="auto"/>
        <w:ind w:left="709" w:hanging="709"/>
        <w:rPr>
          <w:rFonts w:ascii="Arial" w:hAnsi="Arial" w:cs="Arial"/>
          <w:color w:val="000000"/>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2003 Nation building at the Museum of Welsh Life, </w:t>
      </w:r>
      <w:r w:rsidRPr="00CE3E76">
        <w:rPr>
          <w:rFonts w:ascii="Arial" w:hAnsi="Arial" w:cs="Arial"/>
          <w:i/>
          <w:color w:val="333333"/>
          <w:lang w:eastAsia="en-GB"/>
        </w:rPr>
        <w:t>Museum and Society</w:t>
      </w:r>
      <w:r w:rsidRPr="00CE3E76">
        <w:rPr>
          <w:rFonts w:ascii="Arial" w:hAnsi="Arial" w:cs="Arial"/>
          <w:color w:val="333333"/>
          <w:lang w:eastAsia="en-GB"/>
        </w:rPr>
        <w:t xml:space="preserve"> 2(1):18-34. </w:t>
      </w:r>
      <w:hyperlink r:id="rId20" w:history="1">
        <w:r w:rsidRPr="00CE3E76">
          <w:rPr>
            <w:rFonts w:ascii="Arial" w:hAnsi="Arial" w:cs="Arial"/>
            <w:bCs/>
            <w:color w:val="003366"/>
            <w:lang w:eastAsia="en-GB"/>
          </w:rPr>
          <w:t>http://www2.le.ac.uk/departments/museumstudies/museumsociety/documents/volumes/mason.pdf</w:t>
        </w:r>
      </w:hyperlink>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2007 </w:t>
      </w:r>
      <w:r w:rsidRPr="00CE3E76">
        <w:rPr>
          <w:rFonts w:ascii="Arial" w:hAnsi="Arial" w:cs="Arial"/>
          <w:i/>
          <w:color w:val="333333"/>
          <w:lang w:eastAsia="en-GB"/>
        </w:rPr>
        <w:t>Museums, nations, identities: Wales and its national museums</w:t>
      </w:r>
      <w:r w:rsidRPr="00CE3E76">
        <w:rPr>
          <w:rFonts w:ascii="Arial" w:hAnsi="Arial" w:cs="Arial"/>
          <w:color w:val="333333"/>
          <w:lang w:eastAsia="en-GB"/>
        </w:rPr>
        <w:t xml:space="preserve">. Cardiff: University of Wales Press. </w:t>
      </w:r>
    </w:p>
    <w:p w:rsidR="003C7B39" w:rsidRPr="00CE3E76" w:rsidRDefault="003C7B39" w:rsidP="00E91063">
      <w:pPr>
        <w:spacing w:line="240" w:lineRule="auto"/>
        <w:ind w:left="709" w:firstLine="11"/>
        <w:rPr>
          <w:rFonts w:ascii="Arial" w:hAnsi="Arial" w:cs="Arial"/>
          <w:color w:val="333333"/>
          <w:lang w:eastAsia="en-GB"/>
        </w:rPr>
      </w:pPr>
      <w:r w:rsidRPr="00CE3E76">
        <w:rPr>
          <w:rFonts w:ascii="Arial" w:hAnsi="Arial" w:cs="Arial"/>
          <w:color w:val="333333"/>
          <w:lang w:eastAsia="en-GB"/>
        </w:rPr>
        <w:t xml:space="preserve">Pay particular attention to the introduction, chapter 1 and chapter 3. Mason emphasizes the notion of ‘representation’ in her chapter headings. On ‘representation’ </w:t>
      </w:r>
      <w:proofErr w:type="gramStart"/>
      <w:r w:rsidRPr="00CE3E76">
        <w:rPr>
          <w:rFonts w:ascii="Arial" w:hAnsi="Arial" w:cs="Arial"/>
          <w:color w:val="333333"/>
          <w:lang w:eastAsia="en-GB"/>
        </w:rPr>
        <w:t>see</w:t>
      </w:r>
      <w:proofErr w:type="gramEnd"/>
      <w:r w:rsidRPr="00CE3E76">
        <w:rPr>
          <w:rFonts w:ascii="Arial" w:hAnsi="Arial" w:cs="Arial"/>
          <w:color w:val="333333"/>
          <w:lang w:eastAsia="en-GB"/>
        </w:rPr>
        <w:t xml:space="preserve"> Williams (1976), who discusses historical changes in the use of the term, and Simpson (1996).</w:t>
      </w:r>
    </w:p>
    <w:p w:rsidR="003C7B39" w:rsidRPr="00CE3E76" w:rsidRDefault="003C7B39" w:rsidP="00E91063">
      <w:pPr>
        <w:spacing w:line="240" w:lineRule="auto"/>
        <w:ind w:left="709" w:firstLine="11"/>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000000"/>
          <w:lang w:val="en-US" w:eastAsia="en-GB"/>
        </w:rPr>
      </w:pPr>
      <w:proofErr w:type="spellStart"/>
      <w:r w:rsidRPr="00CE3E76">
        <w:rPr>
          <w:rFonts w:ascii="Arial" w:hAnsi="Arial" w:cs="Arial"/>
          <w:color w:val="000000"/>
          <w:lang w:val="en-US" w:eastAsia="en-GB"/>
        </w:rPr>
        <w:t>Redknap</w:t>
      </w:r>
      <w:proofErr w:type="spellEnd"/>
      <w:r w:rsidRPr="00CE3E76">
        <w:rPr>
          <w:rFonts w:ascii="Arial" w:hAnsi="Arial" w:cs="Arial"/>
          <w:color w:val="000000"/>
          <w:lang w:val="en-US" w:eastAsia="en-GB"/>
        </w:rPr>
        <w:t xml:space="preserve">, Mark 1991 </w:t>
      </w:r>
      <w:proofErr w:type="gramStart"/>
      <w:r w:rsidRPr="00CE3E76">
        <w:rPr>
          <w:rFonts w:ascii="Arial" w:hAnsi="Arial" w:cs="Arial"/>
          <w:i/>
          <w:color w:val="000000"/>
          <w:lang w:val="en-US" w:eastAsia="en-GB"/>
        </w:rPr>
        <w:t>The</w:t>
      </w:r>
      <w:proofErr w:type="gramEnd"/>
      <w:r w:rsidRPr="00CE3E76">
        <w:rPr>
          <w:rFonts w:ascii="Arial" w:hAnsi="Arial" w:cs="Arial"/>
          <w:i/>
          <w:color w:val="000000"/>
          <w:lang w:val="en-US" w:eastAsia="en-GB"/>
        </w:rPr>
        <w:t xml:space="preserve"> Christian Celts: Treasures of Late Celtic Wales</w:t>
      </w:r>
      <w:r w:rsidRPr="00CE3E76">
        <w:rPr>
          <w:rFonts w:ascii="Arial" w:hAnsi="Arial" w:cs="Arial"/>
          <w:color w:val="000000"/>
          <w:lang w:val="en-US" w:eastAsia="en-GB"/>
        </w:rPr>
        <w:t xml:space="preserve">. Cardiff: National Museum of Wales. </w:t>
      </w:r>
    </w:p>
    <w:p w:rsidR="003C7B39" w:rsidRPr="00CE3E76" w:rsidRDefault="003C7B39" w:rsidP="00E91063">
      <w:pPr>
        <w:spacing w:line="240" w:lineRule="auto"/>
        <w:ind w:left="709" w:hanging="709"/>
        <w:rPr>
          <w:rFonts w:ascii="Arial" w:hAnsi="Arial" w:cs="Arial"/>
          <w:color w:val="000000"/>
          <w:lang w:val="en-US" w:eastAsia="en-GB"/>
        </w:rPr>
      </w:pPr>
    </w:p>
    <w:p w:rsidR="003C7B39" w:rsidRPr="00CE3E76" w:rsidRDefault="003C7B39" w:rsidP="00E91063">
      <w:pPr>
        <w:spacing w:line="240" w:lineRule="auto"/>
        <w:ind w:left="709" w:hanging="709"/>
        <w:rPr>
          <w:rFonts w:ascii="Arial" w:hAnsi="Arial" w:cs="Arial"/>
          <w:color w:val="000000"/>
          <w:lang w:val="en-US" w:eastAsia="en-GB"/>
        </w:rPr>
      </w:pPr>
      <w:r w:rsidRPr="00CE3E76">
        <w:rPr>
          <w:rFonts w:ascii="Arial" w:hAnsi="Arial" w:cs="Arial"/>
          <w:color w:val="333333"/>
          <w:lang w:eastAsia="en-GB"/>
        </w:rPr>
        <w:t xml:space="preserve">Simpson, Moira 2001 </w:t>
      </w:r>
      <w:proofErr w:type="gramStart"/>
      <w:r w:rsidRPr="00CE3E76">
        <w:rPr>
          <w:rFonts w:ascii="Arial" w:hAnsi="Arial" w:cs="Arial"/>
          <w:i/>
          <w:color w:val="000000"/>
          <w:lang w:val="en-US" w:eastAsia="en-GB"/>
        </w:rPr>
        <w:t>Making</w:t>
      </w:r>
      <w:proofErr w:type="gramEnd"/>
      <w:r w:rsidRPr="00CE3E76">
        <w:rPr>
          <w:rFonts w:ascii="Arial" w:hAnsi="Arial" w:cs="Arial"/>
          <w:i/>
          <w:color w:val="000000"/>
          <w:lang w:val="en-US" w:eastAsia="en-GB"/>
        </w:rPr>
        <w:t xml:space="preserve"> representations: museums in the post-colonial era</w:t>
      </w:r>
      <w:r w:rsidRPr="00CE3E76">
        <w:rPr>
          <w:rFonts w:ascii="Arial" w:hAnsi="Arial" w:cs="Arial"/>
          <w:color w:val="000000"/>
          <w:lang w:val="en-US" w:eastAsia="en-GB"/>
        </w:rPr>
        <w:t xml:space="preserve">. London: </w:t>
      </w:r>
      <w:proofErr w:type="spellStart"/>
      <w:r w:rsidRPr="00CE3E76">
        <w:rPr>
          <w:rFonts w:ascii="Arial" w:hAnsi="Arial" w:cs="Arial"/>
          <w:color w:val="000000"/>
          <w:lang w:val="en-US" w:eastAsia="en-GB"/>
        </w:rPr>
        <w:t>Routledge</w:t>
      </w:r>
      <w:proofErr w:type="spellEnd"/>
      <w:r w:rsidRPr="00CE3E76">
        <w:rPr>
          <w:rFonts w:ascii="Arial" w:hAnsi="Arial" w:cs="Arial"/>
          <w:color w:val="000000"/>
          <w:lang w:val="en-US" w:eastAsia="en-GB"/>
        </w:rPr>
        <w:t xml:space="preserve">. </w:t>
      </w:r>
    </w:p>
    <w:p w:rsidR="003C7B39" w:rsidRPr="00CE3E76" w:rsidRDefault="003C7B39" w:rsidP="00E91063">
      <w:pPr>
        <w:spacing w:line="240" w:lineRule="auto"/>
        <w:ind w:left="709" w:hanging="709"/>
        <w:rPr>
          <w:rFonts w:ascii="Arial" w:hAnsi="Arial" w:cs="Arial"/>
          <w:color w:val="000000"/>
          <w:lang w:val="en-US" w:eastAsia="en-GB"/>
        </w:rPr>
      </w:pPr>
    </w:p>
    <w:p w:rsidR="003C7B39" w:rsidRPr="00CE3E76" w:rsidRDefault="003C7B39" w:rsidP="00E91063">
      <w:pPr>
        <w:spacing w:line="240" w:lineRule="auto"/>
        <w:ind w:left="709" w:hanging="709"/>
        <w:rPr>
          <w:rFonts w:ascii="Arial" w:hAnsi="Arial" w:cs="Arial"/>
          <w:color w:val="000000"/>
          <w:lang w:eastAsia="en-GB"/>
        </w:rPr>
      </w:pPr>
      <w:proofErr w:type="spellStart"/>
      <w:r w:rsidRPr="00CE3E76">
        <w:rPr>
          <w:rFonts w:ascii="Arial" w:hAnsi="Arial" w:cs="Arial"/>
          <w:color w:val="000000"/>
          <w:lang w:eastAsia="en-GB"/>
        </w:rPr>
        <w:t>Wiliam</w:t>
      </w:r>
      <w:proofErr w:type="spellEnd"/>
      <w:r w:rsidRPr="00CE3E76">
        <w:rPr>
          <w:rFonts w:ascii="Arial" w:hAnsi="Arial" w:cs="Arial"/>
          <w:color w:val="000000"/>
          <w:lang w:eastAsia="en-GB"/>
        </w:rPr>
        <w:t xml:space="preserve">, </w:t>
      </w:r>
      <w:proofErr w:type="spellStart"/>
      <w:r w:rsidRPr="00CE3E76">
        <w:rPr>
          <w:rFonts w:ascii="Arial" w:hAnsi="Arial" w:cs="Arial"/>
          <w:color w:val="000000"/>
          <w:lang w:eastAsia="en-GB"/>
        </w:rPr>
        <w:t>Eurwyn</w:t>
      </w:r>
      <w:proofErr w:type="spellEnd"/>
      <w:r w:rsidRPr="00CE3E76">
        <w:rPr>
          <w:rFonts w:ascii="Arial" w:hAnsi="Arial" w:cs="Arial"/>
          <w:color w:val="000000"/>
          <w:lang w:eastAsia="en-GB"/>
        </w:rPr>
        <w:t xml:space="preserve"> 1988 </w:t>
      </w:r>
      <w:r w:rsidRPr="00CE3E76">
        <w:rPr>
          <w:rFonts w:ascii="Arial" w:hAnsi="Arial" w:cs="Arial"/>
          <w:i/>
          <w:color w:val="000000"/>
          <w:lang w:eastAsia="en-GB"/>
        </w:rPr>
        <w:t xml:space="preserve">St. </w:t>
      </w:r>
      <w:proofErr w:type="spellStart"/>
      <w:r w:rsidRPr="00CE3E76">
        <w:rPr>
          <w:rFonts w:ascii="Arial" w:hAnsi="Arial" w:cs="Arial"/>
          <w:i/>
          <w:color w:val="000000"/>
          <w:lang w:eastAsia="en-GB"/>
        </w:rPr>
        <w:t>Fagans</w:t>
      </w:r>
      <w:proofErr w:type="spellEnd"/>
      <w:r w:rsidRPr="00CE3E76">
        <w:rPr>
          <w:rFonts w:ascii="Arial" w:hAnsi="Arial" w:cs="Arial"/>
          <w:i/>
          <w:color w:val="000000"/>
          <w:lang w:eastAsia="en-GB"/>
        </w:rPr>
        <w:t xml:space="preserve"> castle and its inhabitants: </w:t>
      </w:r>
      <w:proofErr w:type="spellStart"/>
      <w:r w:rsidRPr="00CE3E76">
        <w:rPr>
          <w:rFonts w:ascii="Arial" w:hAnsi="Arial" w:cs="Arial"/>
          <w:i/>
          <w:color w:val="000000"/>
          <w:lang w:eastAsia="en-GB"/>
        </w:rPr>
        <w:t>Castell</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Sain</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Ffagan</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a’i</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drigolion</w:t>
      </w:r>
      <w:proofErr w:type="spellEnd"/>
      <w:r w:rsidRPr="00CE3E76">
        <w:rPr>
          <w:rFonts w:ascii="Arial" w:hAnsi="Arial" w:cs="Arial"/>
          <w:color w:val="000000"/>
          <w:lang w:eastAsia="en-GB"/>
        </w:rPr>
        <w:t xml:space="preserve">. </w:t>
      </w:r>
      <w:proofErr w:type="gramStart"/>
      <w:r w:rsidRPr="00CE3E76">
        <w:rPr>
          <w:rFonts w:ascii="Arial" w:hAnsi="Arial" w:cs="Arial"/>
          <w:color w:val="000000"/>
          <w:lang w:eastAsia="en-GB"/>
        </w:rPr>
        <w:t>Cardiff :</w:t>
      </w:r>
      <w:proofErr w:type="gramEnd"/>
      <w:r w:rsidRPr="00CE3E76">
        <w:rPr>
          <w:rFonts w:ascii="Arial" w:hAnsi="Arial" w:cs="Arial"/>
          <w:color w:val="000000"/>
          <w:lang w:eastAsia="en-GB"/>
        </w:rPr>
        <w:t xml:space="preserve"> </w:t>
      </w:r>
      <w:proofErr w:type="spellStart"/>
      <w:r w:rsidRPr="00CE3E76">
        <w:rPr>
          <w:rFonts w:ascii="Arial" w:hAnsi="Arial" w:cs="Arial"/>
          <w:color w:val="000000"/>
          <w:lang w:eastAsia="en-GB"/>
        </w:rPr>
        <w:t>Amgueddfa</w:t>
      </w:r>
      <w:proofErr w:type="spellEnd"/>
      <w:r w:rsidRPr="00CE3E76">
        <w:rPr>
          <w:rFonts w:ascii="Arial" w:hAnsi="Arial" w:cs="Arial"/>
          <w:color w:val="000000"/>
          <w:lang w:eastAsia="en-GB"/>
        </w:rPr>
        <w:t xml:space="preserve"> </w:t>
      </w:r>
      <w:proofErr w:type="spellStart"/>
      <w:r w:rsidRPr="00CE3E76">
        <w:rPr>
          <w:rFonts w:ascii="Arial" w:hAnsi="Arial" w:cs="Arial"/>
          <w:color w:val="000000"/>
          <w:lang w:eastAsia="en-GB"/>
        </w:rPr>
        <w:t>Genedlaethol</w:t>
      </w:r>
      <w:proofErr w:type="spellEnd"/>
      <w:r w:rsidRPr="00CE3E76">
        <w:rPr>
          <w:rFonts w:ascii="Arial" w:hAnsi="Arial" w:cs="Arial"/>
          <w:color w:val="000000"/>
          <w:lang w:eastAsia="en-GB"/>
        </w:rPr>
        <w:t xml:space="preserve"> </w:t>
      </w:r>
      <w:proofErr w:type="spellStart"/>
      <w:r w:rsidRPr="00CE3E76">
        <w:rPr>
          <w:rFonts w:ascii="Arial" w:hAnsi="Arial" w:cs="Arial"/>
          <w:color w:val="000000"/>
          <w:lang w:eastAsia="en-GB"/>
        </w:rPr>
        <w:t>Cymru</w:t>
      </w:r>
      <w:proofErr w:type="spellEnd"/>
      <w:r w:rsidRPr="00CE3E76">
        <w:rPr>
          <w:rFonts w:ascii="Arial" w:hAnsi="Arial" w:cs="Arial"/>
          <w:color w:val="000000"/>
          <w:lang w:eastAsia="en-GB"/>
        </w:rPr>
        <w:t>.</w:t>
      </w:r>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Williams-Davies, John 1989 </w:t>
      </w:r>
      <w:proofErr w:type="gramStart"/>
      <w:r w:rsidRPr="00CE3E76">
        <w:rPr>
          <w:rFonts w:ascii="Arial" w:hAnsi="Arial" w:cs="Arial"/>
          <w:color w:val="333333"/>
          <w:lang w:eastAsia="en-GB"/>
        </w:rPr>
        <w:t>The</w:t>
      </w:r>
      <w:proofErr w:type="gramEnd"/>
      <w:r w:rsidRPr="00CE3E76">
        <w:rPr>
          <w:rFonts w:ascii="Arial" w:hAnsi="Arial" w:cs="Arial"/>
          <w:color w:val="333333"/>
          <w:lang w:eastAsia="en-GB"/>
        </w:rPr>
        <w:t xml:space="preserve"> preservation and interpretation of traditional rural crafts at the Welsh Folk Museum, </w:t>
      </w:r>
      <w:r w:rsidRPr="00CE3E76">
        <w:rPr>
          <w:rFonts w:ascii="Arial" w:hAnsi="Arial" w:cs="Arial"/>
          <w:i/>
          <w:color w:val="333333"/>
          <w:lang w:eastAsia="en-GB"/>
        </w:rPr>
        <w:t>Journal of Design History</w:t>
      </w:r>
      <w:r w:rsidRPr="00CE3E76">
        <w:rPr>
          <w:rFonts w:ascii="Arial" w:hAnsi="Arial" w:cs="Arial"/>
          <w:color w:val="333333"/>
          <w:lang w:eastAsia="en-GB"/>
        </w:rPr>
        <w:t xml:space="preserve"> 2(2/3): 215-218. </w:t>
      </w:r>
      <w:proofErr w:type="gramStart"/>
      <w:r w:rsidRPr="00CE3E76">
        <w:rPr>
          <w:rFonts w:ascii="Arial" w:hAnsi="Arial" w:cs="Arial"/>
          <w:color w:val="333333"/>
          <w:lang w:eastAsia="en-GB"/>
        </w:rPr>
        <w:t>Available through JSTOR.</w:t>
      </w:r>
      <w:proofErr w:type="gramEnd"/>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 R. 1976 </w:t>
      </w:r>
      <w:r w:rsidRPr="00CE3E76">
        <w:rPr>
          <w:rFonts w:ascii="Arial" w:hAnsi="Arial" w:cs="Arial"/>
          <w:i/>
          <w:iCs/>
          <w:color w:val="333333"/>
          <w:lang w:eastAsia="en-GB"/>
        </w:rPr>
        <w:t>Keywords: a vocabulary of culture and society</w:t>
      </w:r>
      <w:r w:rsidRPr="00CE3E76">
        <w:rPr>
          <w:rFonts w:ascii="Arial" w:hAnsi="Arial" w:cs="Arial"/>
          <w:color w:val="333333"/>
          <w:lang w:eastAsia="en-GB"/>
        </w:rPr>
        <w:t>. Glasgow: Fontana/</w:t>
      </w:r>
      <w:proofErr w:type="spellStart"/>
      <w:r w:rsidRPr="00CE3E76">
        <w:rPr>
          <w:rFonts w:ascii="Arial" w:hAnsi="Arial" w:cs="Arial"/>
          <w:color w:val="333333"/>
          <w:lang w:eastAsia="en-GB"/>
        </w:rPr>
        <w:t>Croom</w:t>
      </w:r>
      <w:proofErr w:type="spellEnd"/>
      <w:r w:rsidRPr="00CE3E76">
        <w:rPr>
          <w:rFonts w:ascii="Arial" w:hAnsi="Arial" w:cs="Arial"/>
          <w:color w:val="333333"/>
          <w:lang w:eastAsia="en-GB"/>
        </w:rPr>
        <w:t xml:space="preserve"> Helm.</w:t>
      </w:r>
    </w:p>
    <w:p w:rsidR="003C7B39" w:rsidRPr="00CE3E76" w:rsidRDefault="003C7B39" w:rsidP="00E91063">
      <w:pPr>
        <w:spacing w:line="240" w:lineRule="auto"/>
        <w:ind w:left="709" w:hanging="709"/>
        <w:rPr>
          <w:rFonts w:ascii="Arial" w:hAnsi="Arial" w:cs="Arial"/>
          <w:color w:val="333333"/>
          <w:lang w:eastAsia="en-GB"/>
        </w:rPr>
      </w:pPr>
    </w:p>
    <w:p w:rsidR="003C7B39" w:rsidRPr="00CE3E76" w:rsidRDefault="003C7B39" w:rsidP="00AC283D">
      <w:pPr>
        <w:pStyle w:val="Heading2"/>
        <w:rPr>
          <w:rFonts w:ascii="Arial" w:hAnsi="Arial" w:cs="Arial"/>
          <w:color w:val="333333"/>
          <w:sz w:val="24"/>
          <w:lang w:eastAsia="en-GB"/>
        </w:rPr>
      </w:pPr>
      <w:proofErr w:type="gramStart"/>
      <w:r w:rsidRPr="00CE3E76">
        <w:rPr>
          <w:rFonts w:ascii="Arial" w:hAnsi="Arial" w:cs="Arial"/>
          <w:sz w:val="24"/>
        </w:rPr>
        <w:t>the</w:t>
      </w:r>
      <w:proofErr w:type="gramEnd"/>
      <w:r w:rsidRPr="00CE3E76">
        <w:rPr>
          <w:rFonts w:ascii="Arial" w:hAnsi="Arial" w:cs="Arial"/>
          <w:sz w:val="24"/>
        </w:rPr>
        <w:t xml:space="preserve"> reburial issue</w:t>
      </w:r>
    </w:p>
    <w:p w:rsidR="003C7B39" w:rsidRPr="00CE3E76" w:rsidRDefault="003C7B39" w:rsidP="00F83153">
      <w:pPr>
        <w:spacing w:line="240" w:lineRule="auto"/>
        <w:ind w:left="709" w:hanging="709"/>
        <w:rPr>
          <w:rFonts w:ascii="Arial" w:hAnsi="Arial" w:cs="Arial"/>
          <w:color w:val="333333"/>
          <w:lang w:eastAsia="en-GB"/>
        </w:rPr>
      </w:pPr>
    </w:p>
    <w:p w:rsidR="003C7B39" w:rsidRPr="00CE3E76" w:rsidRDefault="003C7B39" w:rsidP="00A32864">
      <w:pPr>
        <w:shd w:val="clear" w:color="auto" w:fill="FFFFFF"/>
        <w:spacing w:after="45"/>
        <w:ind w:left="720" w:hanging="720"/>
        <w:rPr>
          <w:rFonts w:ascii="Arial" w:hAnsi="Arial" w:cs="Arial"/>
          <w:bCs/>
        </w:rPr>
      </w:pPr>
      <w:proofErr w:type="spellStart"/>
      <w:r w:rsidRPr="00CE3E76">
        <w:rPr>
          <w:rFonts w:ascii="Arial" w:hAnsi="Arial" w:cs="Arial"/>
          <w:bCs/>
        </w:rPr>
        <w:t>Fforde</w:t>
      </w:r>
      <w:proofErr w:type="spellEnd"/>
      <w:r w:rsidRPr="00CE3E76">
        <w:rPr>
          <w:rFonts w:ascii="Arial" w:hAnsi="Arial" w:cs="Arial"/>
          <w:bCs/>
        </w:rPr>
        <w:t xml:space="preserve">, C 2004 </w:t>
      </w:r>
      <w:r w:rsidRPr="00CE3E76">
        <w:rPr>
          <w:rFonts w:ascii="Arial" w:hAnsi="Arial" w:cs="Arial"/>
          <w:bCs/>
          <w:i/>
        </w:rPr>
        <w:t>Collecting the Dead: Archaeology and the Reburial Issue</w:t>
      </w:r>
      <w:r w:rsidRPr="00CE3E76">
        <w:rPr>
          <w:rFonts w:ascii="Arial" w:hAnsi="Arial" w:cs="Arial"/>
          <w:bCs/>
        </w:rPr>
        <w:t>. London: Duckworth.</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Fine-Dare, K.S. 2002 </w:t>
      </w:r>
      <w:r w:rsidRPr="00CE3E76">
        <w:rPr>
          <w:rFonts w:ascii="Arial" w:hAnsi="Arial" w:cs="Arial"/>
          <w:bCs/>
          <w:i/>
        </w:rPr>
        <w:t>Grave Injustice: The American Indian Repatriation Movement and NAGPRA</w:t>
      </w:r>
      <w:r w:rsidRPr="00CE3E76">
        <w:rPr>
          <w:rFonts w:ascii="Arial" w:hAnsi="Arial" w:cs="Arial"/>
          <w:bCs/>
        </w:rPr>
        <w:t xml:space="preserve">. </w:t>
      </w:r>
      <w:proofErr w:type="gramStart"/>
      <w:r w:rsidRPr="00CE3E76">
        <w:rPr>
          <w:rFonts w:ascii="Arial" w:hAnsi="Arial" w:cs="Arial"/>
          <w:bCs/>
        </w:rPr>
        <w:t>University of Nebraska Press.</w:t>
      </w:r>
      <w:proofErr w:type="gramEnd"/>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t xml:space="preserve">Jones, D.G. and </w:t>
      </w:r>
      <w:proofErr w:type="gramStart"/>
      <w:r w:rsidRPr="00CE3E76">
        <w:rPr>
          <w:rFonts w:ascii="Arial" w:hAnsi="Arial" w:cs="Arial"/>
          <w:bCs/>
        </w:rPr>
        <w:t>Harris ,</w:t>
      </w:r>
      <w:proofErr w:type="gramEnd"/>
      <w:r w:rsidRPr="00CE3E76">
        <w:rPr>
          <w:rFonts w:ascii="Arial" w:hAnsi="Arial" w:cs="Arial"/>
          <w:bCs/>
        </w:rPr>
        <w:t xml:space="preserve"> R.J. 1998 CA Forum on Anthropology in Public: </w:t>
      </w:r>
      <w:proofErr w:type="spellStart"/>
      <w:r w:rsidRPr="00CE3E76">
        <w:rPr>
          <w:rFonts w:ascii="Arial" w:hAnsi="Arial" w:cs="Arial"/>
          <w:bCs/>
        </w:rPr>
        <w:t>Archeological</w:t>
      </w:r>
      <w:proofErr w:type="spellEnd"/>
      <w:r w:rsidRPr="00CE3E76">
        <w:rPr>
          <w:rFonts w:ascii="Arial" w:hAnsi="Arial" w:cs="Arial"/>
          <w:bCs/>
        </w:rPr>
        <w:t xml:space="preserve"> Human Remains: Scientific, Cultural,</w:t>
      </w:r>
      <w:r w:rsidRPr="00CE3E76">
        <w:rPr>
          <w:rFonts w:ascii="Arial" w:hAnsi="Arial" w:cs="Arial"/>
          <w:b/>
          <w:bCs/>
          <w:sz w:val="17"/>
          <w:szCs w:val="17"/>
        </w:rPr>
        <w:t xml:space="preserve"> </w:t>
      </w:r>
      <w:r w:rsidRPr="00CE3E76">
        <w:rPr>
          <w:rFonts w:ascii="Arial" w:hAnsi="Arial" w:cs="Arial"/>
          <w:bCs/>
        </w:rPr>
        <w:t xml:space="preserve"> and Ethical Considerations. </w:t>
      </w:r>
      <w:r w:rsidRPr="00CE3E76">
        <w:rPr>
          <w:rFonts w:ascii="Arial" w:hAnsi="Arial" w:cs="Arial"/>
          <w:bCs/>
          <w:i/>
          <w:iCs/>
        </w:rPr>
        <w:t>Current Anthropology</w:t>
      </w:r>
      <w:r w:rsidRPr="00CE3E76">
        <w:rPr>
          <w:rFonts w:ascii="Arial" w:hAnsi="Arial" w:cs="Arial"/>
          <w:bCs/>
        </w:rPr>
        <w:t xml:space="preserve"> 39: 253-64.</w:t>
      </w:r>
    </w:p>
    <w:p w:rsidR="003C7B39" w:rsidRPr="00CE3E76" w:rsidRDefault="003C7B39" w:rsidP="00A32864">
      <w:pPr>
        <w:ind w:left="720" w:hanging="720"/>
        <w:outlineLvl w:val="2"/>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Swain, Hedley 2002 The ethics of displaying human remains from British archaeological sites. </w:t>
      </w:r>
      <w:r w:rsidRPr="00CE3E76">
        <w:rPr>
          <w:rFonts w:ascii="Arial" w:hAnsi="Arial" w:cs="Arial"/>
          <w:bCs/>
          <w:i/>
        </w:rPr>
        <w:t>Public Archaeology</w:t>
      </w:r>
      <w:r w:rsidRPr="00CE3E76">
        <w:rPr>
          <w:rFonts w:ascii="Arial" w:hAnsi="Arial" w:cs="Arial"/>
          <w:bCs/>
        </w:rPr>
        <w:t xml:space="preserve"> 2: 95-100.</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Zimmermann, L.J. 1996 Epilogue: A New and Different Archaeology? </w:t>
      </w:r>
      <w:proofErr w:type="gramStart"/>
      <w:r w:rsidRPr="00CE3E76">
        <w:rPr>
          <w:rFonts w:ascii="Arial" w:hAnsi="Arial" w:cs="Arial"/>
          <w:bCs/>
          <w:i/>
          <w:iCs/>
        </w:rPr>
        <w:t>American Indian Quarterly</w:t>
      </w:r>
      <w:r w:rsidRPr="00CE3E76">
        <w:rPr>
          <w:rFonts w:ascii="Arial" w:hAnsi="Arial" w:cs="Arial"/>
          <w:bCs/>
        </w:rPr>
        <w:t xml:space="preserve"> 20.</w:t>
      </w:r>
      <w:proofErr w:type="gramEnd"/>
      <w:r w:rsidRPr="00CE3E76">
        <w:rPr>
          <w:rFonts w:ascii="Arial" w:hAnsi="Arial" w:cs="Arial"/>
          <w:bCs/>
        </w:rPr>
        <w:t xml:space="preserve"> </w:t>
      </w:r>
      <w:r w:rsidRPr="00CE3E76">
        <w:rPr>
          <w:rFonts w:ascii="Arial" w:hAnsi="Arial" w:cs="Arial"/>
          <w:bCs/>
          <w:i/>
        </w:rPr>
        <w:t>Special Issue: Repatriation: An Interdisciplinary Dialogue</w:t>
      </w:r>
      <w:r w:rsidRPr="00CE3E76">
        <w:rPr>
          <w:rFonts w:ascii="Arial" w:hAnsi="Arial" w:cs="Arial"/>
          <w:bCs/>
        </w:rPr>
        <w:t>: 297-307.</w:t>
      </w:r>
    </w:p>
    <w:p w:rsidR="003C7B39" w:rsidRPr="00CE3E76" w:rsidRDefault="003C7B39" w:rsidP="00A32864">
      <w:pPr>
        <w:shd w:val="clear" w:color="auto" w:fill="FFFFFF"/>
        <w:spacing w:after="45"/>
        <w:ind w:left="720" w:hanging="720"/>
        <w:rPr>
          <w:rFonts w:ascii="Arial" w:hAnsi="Arial" w:cs="Arial"/>
          <w:bCs/>
        </w:rPr>
      </w:pPr>
    </w:p>
    <w:p w:rsidR="003C7B39" w:rsidRPr="00CE3E76" w:rsidRDefault="003C7B39" w:rsidP="00A32864">
      <w:pPr>
        <w:ind w:left="720" w:hanging="720"/>
        <w:outlineLvl w:val="2"/>
        <w:rPr>
          <w:rFonts w:ascii="Arial" w:hAnsi="Arial" w:cs="Arial"/>
          <w:bCs/>
        </w:rPr>
      </w:pPr>
      <w:r w:rsidRPr="00CE3E76">
        <w:rPr>
          <w:rFonts w:ascii="Arial" w:hAnsi="Arial" w:cs="Arial"/>
          <w:bCs/>
        </w:rPr>
        <w:t xml:space="preserve">Zimmermann, L.J. 1998 </w:t>
      </w:r>
      <w:proofErr w:type="gramStart"/>
      <w:r w:rsidRPr="00CE3E76">
        <w:rPr>
          <w:rFonts w:ascii="Arial" w:hAnsi="Arial" w:cs="Arial"/>
          <w:bCs/>
        </w:rPr>
        <w:t>When</w:t>
      </w:r>
      <w:proofErr w:type="gramEnd"/>
      <w:r w:rsidRPr="00CE3E76">
        <w:rPr>
          <w:rFonts w:ascii="Arial" w:hAnsi="Arial" w:cs="Arial"/>
          <w:bCs/>
        </w:rPr>
        <w:t xml:space="preserve"> data become people: archaeological ethics, reburial, and the past as public heritage. </w:t>
      </w:r>
      <w:r w:rsidRPr="00CE3E76">
        <w:rPr>
          <w:rFonts w:ascii="Arial" w:hAnsi="Arial" w:cs="Arial"/>
          <w:bCs/>
          <w:i/>
        </w:rPr>
        <w:t>International Journal of Cultural Property</w:t>
      </w:r>
      <w:r w:rsidRPr="00CE3E76">
        <w:rPr>
          <w:rFonts w:ascii="Arial" w:hAnsi="Arial" w:cs="Arial"/>
          <w:bCs/>
        </w:rPr>
        <w:t xml:space="preserve"> 7: 69-86.</w:t>
      </w:r>
    </w:p>
    <w:p w:rsidR="003C7B39" w:rsidRPr="00CE3E76" w:rsidRDefault="003C7B39" w:rsidP="00AC283D">
      <w:pPr>
        <w:shd w:val="clear" w:color="auto" w:fill="FFFFFF"/>
        <w:spacing w:after="45"/>
        <w:ind w:firstLine="720"/>
        <w:rPr>
          <w:rFonts w:ascii="Arial" w:hAnsi="Arial" w:cs="Arial"/>
          <w:sz w:val="17"/>
          <w:szCs w:val="17"/>
        </w:rPr>
      </w:pPr>
      <w:r w:rsidRPr="00CE3E76">
        <w:rPr>
          <w:rFonts w:ascii="Arial" w:hAnsi="Arial" w:cs="Arial"/>
          <w:bCs/>
        </w:rPr>
        <w:t>(Cambridge Journals online 2005)</w:t>
      </w:r>
      <w:r w:rsidRPr="00CE3E76">
        <w:rPr>
          <w:rFonts w:ascii="Arial" w:hAnsi="Arial" w:cs="Arial"/>
          <w:sz w:val="17"/>
          <w:szCs w:val="17"/>
        </w:rPr>
        <w:t xml:space="preserve"> </w:t>
      </w:r>
    </w:p>
    <w:p w:rsidR="003C7B39" w:rsidRPr="00CE3E76" w:rsidRDefault="003C7B39" w:rsidP="00AC283D">
      <w:pPr>
        <w:shd w:val="clear" w:color="auto" w:fill="FFFFFF"/>
        <w:spacing w:after="45"/>
        <w:ind w:firstLine="720"/>
        <w:rPr>
          <w:rFonts w:ascii="Arial" w:hAnsi="Arial" w:cs="Arial"/>
          <w:sz w:val="17"/>
          <w:szCs w:val="17"/>
        </w:rPr>
      </w:pPr>
    </w:p>
    <w:p w:rsidR="003C7B39" w:rsidRPr="00CE3E76" w:rsidRDefault="003C7B39" w:rsidP="00A32864">
      <w:pPr>
        <w:ind w:left="720" w:hanging="720"/>
        <w:rPr>
          <w:rFonts w:ascii="Arial" w:hAnsi="Arial" w:cs="Arial"/>
          <w:bCs/>
        </w:rPr>
      </w:pPr>
      <w:proofErr w:type="spellStart"/>
      <w:r w:rsidRPr="00CE3E76">
        <w:rPr>
          <w:rFonts w:ascii="Arial" w:hAnsi="Arial" w:cs="Arial"/>
          <w:bCs/>
        </w:rPr>
        <w:t>Vitelli</w:t>
      </w:r>
      <w:proofErr w:type="spellEnd"/>
      <w:r w:rsidRPr="00CE3E76">
        <w:rPr>
          <w:rFonts w:ascii="Arial" w:hAnsi="Arial" w:cs="Arial"/>
          <w:bCs/>
        </w:rPr>
        <w:t>, K.D. and Colwell-</w:t>
      </w:r>
      <w:proofErr w:type="spellStart"/>
      <w:r w:rsidRPr="00CE3E76">
        <w:rPr>
          <w:rFonts w:ascii="Arial" w:hAnsi="Arial" w:cs="Arial"/>
          <w:bCs/>
        </w:rPr>
        <w:t>Chanthaphonh</w:t>
      </w:r>
      <w:proofErr w:type="spellEnd"/>
      <w:proofErr w:type="gramStart"/>
      <w:r w:rsidRPr="00CE3E76">
        <w:rPr>
          <w:rFonts w:ascii="Arial" w:hAnsi="Arial" w:cs="Arial"/>
          <w:bCs/>
        </w:rPr>
        <w:t>,  J.S</w:t>
      </w:r>
      <w:proofErr w:type="gramEnd"/>
      <w:r w:rsidRPr="00CE3E76">
        <w:rPr>
          <w:rFonts w:ascii="Arial" w:hAnsi="Arial" w:cs="Arial"/>
          <w:bCs/>
        </w:rPr>
        <w:t>. (eds.) 2006</w:t>
      </w:r>
      <w:r w:rsidRPr="00CE3E76">
        <w:rPr>
          <w:rStyle w:val="a"/>
          <w:rFonts w:ascii="Arial" w:hAnsi="Arial" w:cs="Arial"/>
          <w:sz w:val="20"/>
          <w:szCs w:val="20"/>
        </w:rPr>
        <w:t xml:space="preserve"> </w:t>
      </w:r>
      <w:r w:rsidRPr="00CE3E76">
        <w:rPr>
          <w:rFonts w:ascii="Arial" w:hAnsi="Arial" w:cs="Arial"/>
          <w:bCs/>
          <w:i/>
        </w:rPr>
        <w:t>Archaeological Ethics</w:t>
      </w:r>
      <w:r w:rsidRPr="00CE3E76">
        <w:rPr>
          <w:rFonts w:ascii="Arial" w:hAnsi="Arial" w:cs="Arial"/>
          <w:bCs/>
        </w:rPr>
        <w:t xml:space="preserve"> (second edition). </w:t>
      </w:r>
      <w:proofErr w:type="gramStart"/>
      <w:r w:rsidRPr="00CE3E76">
        <w:rPr>
          <w:rFonts w:ascii="Arial" w:hAnsi="Arial" w:cs="Arial"/>
          <w:bCs/>
        </w:rPr>
        <w:t>Altamira Press.</w:t>
      </w:r>
      <w:proofErr w:type="gramEnd"/>
    </w:p>
    <w:p w:rsidR="003C7B39" w:rsidRPr="00CE3E76" w:rsidRDefault="003C7B39" w:rsidP="00AC283D">
      <w:pPr>
        <w:ind w:firstLine="720"/>
        <w:rPr>
          <w:rFonts w:ascii="Arial" w:hAnsi="Arial" w:cs="Arial"/>
          <w:bCs/>
        </w:rPr>
      </w:pPr>
      <w:r w:rsidRPr="00CE3E76">
        <w:rPr>
          <w:rFonts w:ascii="Arial" w:hAnsi="Arial" w:cs="Arial"/>
          <w:bCs/>
        </w:rPr>
        <w:t>(Chapters 3, 17)</w:t>
      </w:r>
    </w:p>
    <w:p w:rsidR="003C7B39" w:rsidRPr="00CE3E76" w:rsidRDefault="003C7B39" w:rsidP="00AC283D">
      <w:pPr>
        <w:ind w:firstLine="720"/>
        <w:rPr>
          <w:rFonts w:ascii="Arial" w:hAnsi="Arial" w:cs="Arial"/>
          <w:bCs/>
        </w:rPr>
      </w:pPr>
    </w:p>
    <w:p w:rsidR="003C7B39" w:rsidRPr="00CE3E76" w:rsidRDefault="003C7B39" w:rsidP="00F40977">
      <w:pPr>
        <w:pStyle w:val="Heading2"/>
        <w:rPr>
          <w:rFonts w:ascii="Arial" w:hAnsi="Arial" w:cs="Arial"/>
          <w:sz w:val="24"/>
        </w:rPr>
      </w:pPr>
      <w:r w:rsidRPr="00CE3E76">
        <w:rPr>
          <w:rFonts w:ascii="Arial" w:hAnsi="Arial" w:cs="Arial"/>
          <w:sz w:val="24"/>
        </w:rPr>
        <w:t>Nationalism &amp; heritage</w:t>
      </w:r>
    </w:p>
    <w:p w:rsidR="003C7B39" w:rsidRPr="00CE3E76" w:rsidRDefault="003C7B39" w:rsidP="00F40977">
      <w:pPr>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1990 The past as propaganda: totalitarian archaeology in Nazi Germany, </w:t>
      </w:r>
      <w:r w:rsidRPr="00CE3E76">
        <w:rPr>
          <w:rFonts w:ascii="Arial" w:hAnsi="Arial" w:cs="Arial"/>
          <w:i/>
        </w:rPr>
        <w:t>Antiquity</w:t>
      </w:r>
      <w:r w:rsidRPr="00CE3E76">
        <w:rPr>
          <w:rFonts w:ascii="Arial" w:hAnsi="Arial" w:cs="Arial"/>
        </w:rPr>
        <w:t xml:space="preserve"> 64(244): 464-478.</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1992 Germany’s Nazi Past: The Past as Propaganda, </w:t>
      </w:r>
      <w:r w:rsidRPr="00CE3E76">
        <w:rPr>
          <w:rFonts w:ascii="Arial" w:hAnsi="Arial" w:cs="Arial"/>
          <w:i/>
        </w:rPr>
        <w:t>Archaeology</w:t>
      </w:r>
      <w:r w:rsidRPr="00CE3E76">
        <w:rPr>
          <w:rFonts w:ascii="Arial" w:hAnsi="Arial" w:cs="Arial"/>
        </w:rPr>
        <w:t xml:space="preserve"> 45: 30-37.</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1996 The past as propaganda: totalitarian archaeology in Nazi Germany. Reprinted in </w:t>
      </w:r>
      <w:proofErr w:type="spellStart"/>
      <w:r w:rsidRPr="00CE3E76">
        <w:rPr>
          <w:rFonts w:ascii="Arial" w:hAnsi="Arial" w:cs="Arial"/>
        </w:rPr>
        <w:t>Preucel</w:t>
      </w:r>
      <w:proofErr w:type="spellEnd"/>
      <w:r w:rsidRPr="00CE3E76">
        <w:rPr>
          <w:rFonts w:ascii="Arial" w:hAnsi="Arial" w:cs="Arial"/>
        </w:rPr>
        <w:t xml:space="preserve">, R &amp; Ian </w:t>
      </w:r>
      <w:proofErr w:type="spellStart"/>
      <w:r w:rsidRPr="00CE3E76">
        <w:rPr>
          <w:rFonts w:ascii="Arial" w:hAnsi="Arial" w:cs="Arial"/>
        </w:rPr>
        <w:t>Hodder</w:t>
      </w:r>
      <w:proofErr w:type="spellEnd"/>
      <w:r w:rsidRPr="00CE3E76">
        <w:rPr>
          <w:rFonts w:ascii="Arial" w:hAnsi="Arial" w:cs="Arial"/>
        </w:rPr>
        <w:t>, I (</w:t>
      </w:r>
      <w:proofErr w:type="spellStart"/>
      <w:proofErr w:type="gramStart"/>
      <w:r w:rsidRPr="00CE3E76">
        <w:rPr>
          <w:rFonts w:ascii="Arial" w:hAnsi="Arial" w:cs="Arial"/>
        </w:rPr>
        <w:t>eds</w:t>
      </w:r>
      <w:proofErr w:type="spellEnd"/>
      <w:proofErr w:type="gramEnd"/>
      <w:r w:rsidRPr="00CE3E76">
        <w:rPr>
          <w:rFonts w:ascii="Arial" w:hAnsi="Arial" w:cs="Arial"/>
        </w:rPr>
        <w:t xml:space="preserve">), </w:t>
      </w:r>
      <w:r w:rsidRPr="00CE3E76">
        <w:rPr>
          <w:rFonts w:ascii="Arial" w:hAnsi="Arial" w:cs="Arial"/>
          <w:i/>
        </w:rPr>
        <w:t>Contemporary Archaeology in Theory</w:t>
      </w:r>
      <w:r w:rsidRPr="00CE3E76">
        <w:rPr>
          <w:rFonts w:ascii="Arial" w:hAnsi="Arial" w:cs="Arial"/>
        </w:rPr>
        <w:t>. New York: Plenum.</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Arnold, Bettina 2002 </w:t>
      </w:r>
      <w:proofErr w:type="gramStart"/>
      <w:r w:rsidRPr="00CE3E76">
        <w:rPr>
          <w:rFonts w:ascii="Arial" w:hAnsi="Arial" w:cs="Arial"/>
        </w:rPr>
        <w:t>Justifying</w:t>
      </w:r>
      <w:proofErr w:type="gramEnd"/>
      <w:r w:rsidRPr="00CE3E76">
        <w:rPr>
          <w:rFonts w:ascii="Arial" w:hAnsi="Arial" w:cs="Arial"/>
        </w:rPr>
        <w:t xml:space="preserve"> genocide: the supporting role of archaeology in ‘ethnic cleansing’. </w:t>
      </w:r>
      <w:proofErr w:type="gramStart"/>
      <w:r w:rsidRPr="00CE3E76">
        <w:rPr>
          <w:rFonts w:ascii="Arial" w:hAnsi="Arial" w:cs="Arial"/>
        </w:rPr>
        <w:t xml:space="preserve">In A. Hinton (ed.), </w:t>
      </w:r>
      <w:r w:rsidRPr="00CE3E76">
        <w:rPr>
          <w:rFonts w:ascii="Arial" w:hAnsi="Arial" w:cs="Arial"/>
          <w:i/>
        </w:rPr>
        <w:t>Annihilating Difference: The Anthropology of Genocide</w:t>
      </w:r>
      <w:r w:rsidRPr="00CE3E76">
        <w:rPr>
          <w:rFonts w:ascii="Arial" w:hAnsi="Arial" w:cs="Arial"/>
        </w:rPr>
        <w:t>.</w:t>
      </w:r>
      <w:proofErr w:type="gramEnd"/>
      <w:r w:rsidRPr="00CE3E76">
        <w:rPr>
          <w:rFonts w:ascii="Arial" w:hAnsi="Arial" w:cs="Arial"/>
        </w:rPr>
        <w:t xml:space="preserve"> </w:t>
      </w:r>
      <w:proofErr w:type="gramStart"/>
      <w:r w:rsidRPr="00CE3E76">
        <w:rPr>
          <w:rFonts w:ascii="Arial" w:hAnsi="Arial" w:cs="Arial"/>
        </w:rPr>
        <w:t>University of California Press.</w:t>
      </w:r>
      <w:proofErr w:type="gramEnd"/>
      <w:r w:rsidRPr="00CE3E76">
        <w:rPr>
          <w:rFonts w:ascii="Arial" w:hAnsi="Arial" w:cs="Arial"/>
        </w:rPr>
        <w:t xml:space="preserv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Atkinson, J., Banks, Iain, &amp; O’Sullivan, Jerry (</w:t>
      </w:r>
      <w:proofErr w:type="spellStart"/>
      <w:proofErr w:type="gramStart"/>
      <w:r w:rsidRPr="00CE3E76">
        <w:rPr>
          <w:rFonts w:ascii="Arial" w:hAnsi="Arial" w:cs="Arial"/>
        </w:rPr>
        <w:t>eds</w:t>
      </w:r>
      <w:proofErr w:type="spellEnd"/>
      <w:proofErr w:type="gramEnd"/>
      <w:r w:rsidRPr="00CE3E76">
        <w:rPr>
          <w:rFonts w:ascii="Arial" w:hAnsi="Arial" w:cs="Arial"/>
        </w:rPr>
        <w:t xml:space="preserve">) 1996 </w:t>
      </w:r>
      <w:r w:rsidRPr="00CE3E76">
        <w:rPr>
          <w:rFonts w:ascii="Arial" w:hAnsi="Arial" w:cs="Arial"/>
          <w:i/>
        </w:rPr>
        <w:t>Nationalism and Archaeology: Scottish Archaeological</w:t>
      </w:r>
      <w:r w:rsidRPr="00CE3E76">
        <w:rPr>
          <w:rFonts w:ascii="Arial" w:hAnsi="Arial" w:cs="Arial"/>
        </w:rPr>
        <w:t xml:space="preserve"> </w:t>
      </w:r>
      <w:r w:rsidRPr="00CE3E76">
        <w:rPr>
          <w:rFonts w:ascii="Arial" w:hAnsi="Arial" w:cs="Arial"/>
          <w:i/>
        </w:rPr>
        <w:t>Forum.</w:t>
      </w:r>
      <w:r w:rsidRPr="00CE3E76">
        <w:rPr>
          <w:rFonts w:ascii="Arial" w:hAnsi="Arial" w:cs="Arial"/>
        </w:rPr>
        <w:t xml:space="preserve"> Glasgow: </w:t>
      </w:r>
      <w:proofErr w:type="spellStart"/>
      <w:r w:rsidRPr="00CE3E76">
        <w:rPr>
          <w:rFonts w:ascii="Arial" w:hAnsi="Arial" w:cs="Arial"/>
        </w:rPr>
        <w:t>Cruithne</w:t>
      </w:r>
      <w:proofErr w:type="spellEnd"/>
      <w:r w:rsidRPr="00CE3E76">
        <w:rPr>
          <w:rFonts w:ascii="Arial" w:hAnsi="Arial" w:cs="Arial"/>
        </w:rPr>
        <w:t xml:space="preserv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Härke</w:t>
      </w:r>
      <w:proofErr w:type="spellEnd"/>
      <w:r w:rsidRPr="00CE3E76">
        <w:rPr>
          <w:rFonts w:ascii="Arial" w:hAnsi="Arial" w:cs="Arial"/>
        </w:rPr>
        <w:t xml:space="preserve">, Heinrich (ed.) 2002 </w:t>
      </w:r>
      <w:r w:rsidRPr="00CE3E76">
        <w:rPr>
          <w:rFonts w:ascii="Arial" w:hAnsi="Arial" w:cs="Arial"/>
          <w:i/>
        </w:rPr>
        <w:t>Archaeology, Ideology and Society: The German Experience</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w:t>
      </w:r>
      <w:proofErr w:type="gramStart"/>
      <w:r w:rsidRPr="00CE3E76">
        <w:rPr>
          <w:rFonts w:ascii="Arial" w:hAnsi="Arial" w:cs="Arial"/>
        </w:rPr>
        <w:t>Frankfurt.</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Kohl, Philip, L. &amp; Fawcett, Clare (</w:t>
      </w:r>
      <w:proofErr w:type="spellStart"/>
      <w:proofErr w:type="gramStart"/>
      <w:r w:rsidRPr="00CE3E76">
        <w:rPr>
          <w:rFonts w:ascii="Arial" w:hAnsi="Arial" w:cs="Arial"/>
        </w:rPr>
        <w:t>eds</w:t>
      </w:r>
      <w:proofErr w:type="spellEnd"/>
      <w:proofErr w:type="gramEnd"/>
      <w:r w:rsidRPr="00CE3E76">
        <w:rPr>
          <w:rFonts w:ascii="Arial" w:hAnsi="Arial" w:cs="Arial"/>
        </w:rPr>
        <w:t xml:space="preserve">) 1996 </w:t>
      </w:r>
      <w:r w:rsidRPr="00CE3E76">
        <w:rPr>
          <w:rFonts w:ascii="Arial" w:hAnsi="Arial" w:cs="Arial"/>
          <w:i/>
        </w:rPr>
        <w:t>Nationalism, Politics and the Practice of Archaeology</w:t>
      </w:r>
      <w:r w:rsidRPr="00CE3E76">
        <w:rPr>
          <w:rFonts w:ascii="Arial" w:hAnsi="Arial" w:cs="Arial"/>
        </w:rPr>
        <w:t>.</w:t>
      </w:r>
      <w:r w:rsidRPr="00CE3E76">
        <w:rPr>
          <w:rFonts w:ascii="Arial" w:hAnsi="Arial" w:cs="Arial"/>
          <w:i/>
        </w:rPr>
        <w:t xml:space="preserve">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Mallory, J.P. 1989 </w:t>
      </w:r>
      <w:r w:rsidRPr="00CE3E76">
        <w:rPr>
          <w:rFonts w:ascii="Arial" w:hAnsi="Arial" w:cs="Arial"/>
          <w:i/>
        </w:rPr>
        <w:t xml:space="preserve">In Search of the Indo-Europeans. </w:t>
      </w:r>
      <w:proofErr w:type="gramStart"/>
      <w:r w:rsidRPr="00CE3E76">
        <w:rPr>
          <w:rFonts w:ascii="Arial" w:hAnsi="Arial" w:cs="Arial"/>
          <w:i/>
        </w:rPr>
        <w:t>Language, Archaeology and Myth</w:t>
      </w:r>
      <w:r w:rsidRPr="00CE3E76">
        <w:rPr>
          <w:rFonts w:ascii="Arial" w:hAnsi="Arial" w:cs="Arial"/>
        </w:rPr>
        <w:t>.</w:t>
      </w:r>
      <w:proofErr w:type="gramEnd"/>
      <w:r w:rsidRPr="00CE3E76">
        <w:rPr>
          <w:rFonts w:ascii="Arial" w:hAnsi="Arial" w:cs="Arial"/>
        </w:rPr>
        <w:t xml:space="preserve"> London: Thames and Hudson Ltd.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Niven</w:t>
      </w:r>
      <w:proofErr w:type="spellEnd"/>
      <w:r w:rsidRPr="00CE3E76">
        <w:rPr>
          <w:rFonts w:ascii="Arial" w:hAnsi="Arial" w:cs="Arial"/>
        </w:rPr>
        <w:t xml:space="preserve">, Bill 2002 </w:t>
      </w:r>
      <w:r w:rsidRPr="00CE3E76">
        <w:rPr>
          <w:rFonts w:ascii="Arial" w:hAnsi="Arial" w:cs="Arial"/>
          <w:i/>
        </w:rPr>
        <w:t xml:space="preserve">Facing the Nazi Past: United Germany and the Legacy of the Third Reich. </w:t>
      </w:r>
      <w:proofErr w:type="spellStart"/>
      <w:r w:rsidRPr="00CE3E76">
        <w:rPr>
          <w:rFonts w:ascii="Arial" w:hAnsi="Arial" w:cs="Arial"/>
        </w:rPr>
        <w:t>Routledge</w:t>
      </w:r>
      <w:proofErr w:type="spellEnd"/>
      <w:r w:rsidRPr="00CE3E76">
        <w:rPr>
          <w:rFonts w:ascii="Arial" w:hAnsi="Arial" w:cs="Arial"/>
        </w:rPr>
        <w:t>, London.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Trigger, Bruce, G. 1989 </w:t>
      </w:r>
      <w:r w:rsidRPr="00CE3E76">
        <w:rPr>
          <w:rFonts w:ascii="Arial" w:hAnsi="Arial" w:cs="Arial"/>
          <w:i/>
        </w:rPr>
        <w:t xml:space="preserve">A History of Archaeological Thought. </w:t>
      </w:r>
      <w:r w:rsidRPr="00CE3E76">
        <w:rPr>
          <w:rFonts w:ascii="Arial" w:hAnsi="Arial" w:cs="Arial"/>
        </w:rPr>
        <w:t>Cambridge: Cambridge University Press.</w:t>
      </w:r>
    </w:p>
    <w:p w:rsidR="003C7B39" w:rsidRPr="00CE3E76" w:rsidRDefault="003C7B39" w:rsidP="00F40977">
      <w:pPr>
        <w:ind w:left="709" w:hanging="709"/>
        <w:rPr>
          <w:rFonts w:ascii="Arial" w:hAnsi="Arial" w:cs="Arial"/>
        </w:rPr>
      </w:pPr>
    </w:p>
    <w:p w:rsidR="003C7B39" w:rsidRPr="00CE3E76" w:rsidRDefault="003C7B39" w:rsidP="00F40977">
      <w:pPr>
        <w:pStyle w:val="Heading2"/>
        <w:rPr>
          <w:rFonts w:ascii="Arial" w:hAnsi="Arial" w:cs="Arial"/>
          <w:sz w:val="24"/>
        </w:rPr>
      </w:pPr>
      <w:r w:rsidRPr="00CE3E76">
        <w:rPr>
          <w:rFonts w:ascii="Arial" w:hAnsi="Arial" w:cs="Arial"/>
          <w:sz w:val="24"/>
        </w:rPr>
        <w:t>Archaeology and the media</w:t>
      </w:r>
      <w:r w:rsidRPr="00CE3E76">
        <w:rPr>
          <w:rFonts w:ascii="Arial" w:hAnsi="Arial" w:cs="Arial"/>
          <w:sz w:val="24"/>
        </w:rPr>
        <w:tab/>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Abercrombie, N. &amp; </w:t>
      </w:r>
      <w:proofErr w:type="spellStart"/>
      <w:r w:rsidRPr="00CE3E76">
        <w:rPr>
          <w:rFonts w:ascii="Arial" w:hAnsi="Arial" w:cs="Arial"/>
        </w:rPr>
        <w:t>Longhurst</w:t>
      </w:r>
      <w:proofErr w:type="spellEnd"/>
      <w:r w:rsidRPr="00CE3E76">
        <w:rPr>
          <w:rFonts w:ascii="Arial" w:hAnsi="Arial" w:cs="Arial"/>
        </w:rPr>
        <w:t xml:space="preserve">, B. 1998 </w:t>
      </w:r>
      <w:r w:rsidRPr="00CE3E76">
        <w:rPr>
          <w:rFonts w:ascii="Arial" w:hAnsi="Arial" w:cs="Arial"/>
          <w:i/>
        </w:rPr>
        <w:t>Audiences</w:t>
      </w:r>
      <w:r w:rsidRPr="00CE3E76">
        <w:rPr>
          <w:rFonts w:ascii="Arial" w:hAnsi="Arial" w:cs="Arial"/>
        </w:rPr>
        <w:t>.</w:t>
      </w:r>
      <w:proofErr w:type="gramEnd"/>
      <w:r w:rsidRPr="00CE3E76">
        <w:rPr>
          <w:rFonts w:ascii="Arial" w:hAnsi="Arial" w:cs="Arial"/>
        </w:rPr>
        <w:t xml:space="preserve"> 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proofErr w:type="gramStart"/>
      <w:r w:rsidRPr="00CE3E76">
        <w:rPr>
          <w:rFonts w:ascii="Arial" w:hAnsi="Arial" w:cs="Arial"/>
        </w:rPr>
        <w:t>Alasuutari</w:t>
      </w:r>
      <w:proofErr w:type="spellEnd"/>
      <w:r w:rsidRPr="00CE3E76">
        <w:rPr>
          <w:rFonts w:ascii="Arial" w:hAnsi="Arial" w:cs="Arial"/>
        </w:rPr>
        <w:t>, P. 1999</w:t>
      </w:r>
      <w:r w:rsidRPr="00CE3E76">
        <w:rPr>
          <w:rFonts w:ascii="Arial" w:hAnsi="Arial" w:cs="Arial"/>
        </w:rPr>
        <w:tab/>
      </w:r>
      <w:r w:rsidRPr="00CE3E76">
        <w:rPr>
          <w:rFonts w:ascii="Arial" w:hAnsi="Arial" w:cs="Arial"/>
          <w:i/>
        </w:rPr>
        <w:t>Rethinking the Media Audience.</w:t>
      </w:r>
      <w:proofErr w:type="gramEnd"/>
      <w:r w:rsidRPr="00CE3E76">
        <w:rPr>
          <w:rFonts w:ascii="Arial" w:hAnsi="Arial" w:cs="Arial"/>
          <w:i/>
        </w:rPr>
        <w:t xml:space="preserve">  </w:t>
      </w:r>
      <w:r w:rsidRPr="00CE3E76">
        <w:rPr>
          <w:rFonts w:ascii="Arial" w:hAnsi="Arial" w:cs="Arial"/>
        </w:rPr>
        <w:t>London: Sage.</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Allen, R.C. (ed.) 1992 </w:t>
      </w:r>
      <w:r w:rsidRPr="00CE3E76">
        <w:rPr>
          <w:rFonts w:ascii="Arial" w:hAnsi="Arial" w:cs="Arial"/>
          <w:i/>
        </w:rPr>
        <w:t>Channels of Discourse, Reassembled: Television &amp; Contemporary Criticism</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Chapel Hill, N.C.: University of North Carolina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Briggs, A. &amp; </w:t>
      </w:r>
      <w:proofErr w:type="spellStart"/>
      <w:r w:rsidRPr="00CE3E76">
        <w:rPr>
          <w:rFonts w:ascii="Arial" w:hAnsi="Arial" w:cs="Arial"/>
        </w:rPr>
        <w:t>Cobley</w:t>
      </w:r>
      <w:proofErr w:type="spellEnd"/>
      <w:r w:rsidRPr="00CE3E76">
        <w:rPr>
          <w:rFonts w:ascii="Arial" w:hAnsi="Arial" w:cs="Arial"/>
        </w:rPr>
        <w:t xml:space="preserve">, P.  1998 </w:t>
      </w:r>
      <w:r w:rsidRPr="00CE3E76">
        <w:rPr>
          <w:rFonts w:ascii="Arial" w:hAnsi="Arial" w:cs="Arial"/>
          <w:i/>
        </w:rPr>
        <w:t>The Media: An Introduction.</w:t>
      </w:r>
      <w:r w:rsidRPr="00CE3E76">
        <w:rPr>
          <w:rFonts w:ascii="Arial" w:hAnsi="Arial" w:cs="Arial"/>
        </w:rPr>
        <w:t xml:space="preserve">  London: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Gunter, Barrie 1994 </w:t>
      </w:r>
      <w:r w:rsidRPr="00CE3E76">
        <w:rPr>
          <w:rFonts w:ascii="Arial" w:hAnsi="Arial" w:cs="Arial"/>
          <w:i/>
          <w:iCs/>
        </w:rPr>
        <w:t xml:space="preserve">Seeing </w:t>
      </w:r>
      <w:proofErr w:type="gramStart"/>
      <w:r w:rsidRPr="00CE3E76">
        <w:rPr>
          <w:rFonts w:ascii="Arial" w:hAnsi="Arial" w:cs="Arial"/>
          <w:i/>
          <w:iCs/>
        </w:rPr>
        <w:t>is Believing</w:t>
      </w:r>
      <w:proofErr w:type="gramEnd"/>
      <w:r w:rsidRPr="00CE3E76">
        <w:rPr>
          <w:rFonts w:ascii="Arial" w:hAnsi="Arial" w:cs="Arial"/>
          <w:i/>
          <w:iCs/>
        </w:rPr>
        <w:t>: Religion and Television in the 1990s.</w:t>
      </w:r>
      <w:r w:rsidRPr="00CE3E76">
        <w:rPr>
          <w:rFonts w:ascii="Arial" w:hAnsi="Arial" w:cs="Arial"/>
        </w:rPr>
        <w:t xml:space="preserve"> London: J. </w:t>
      </w:r>
      <w:proofErr w:type="spellStart"/>
      <w:r w:rsidRPr="00CE3E76">
        <w:rPr>
          <w:rFonts w:ascii="Arial" w:hAnsi="Arial" w:cs="Arial"/>
        </w:rPr>
        <w:t>Libbey</w:t>
      </w:r>
      <w:proofErr w:type="spellEnd"/>
      <w:r w:rsidRPr="00CE3E76">
        <w:rPr>
          <w:rFonts w:ascii="Arial" w:hAnsi="Arial" w:cs="Arial"/>
        </w:rPr>
        <w:t>.</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Croteau</w:t>
      </w:r>
      <w:proofErr w:type="spellEnd"/>
      <w:r w:rsidRPr="00CE3E76">
        <w:rPr>
          <w:rFonts w:ascii="Arial" w:hAnsi="Arial" w:cs="Arial"/>
        </w:rPr>
        <w:t xml:space="preserve">, D. </w:t>
      </w:r>
      <w:proofErr w:type="gramStart"/>
      <w:r w:rsidRPr="00CE3E76">
        <w:rPr>
          <w:rFonts w:ascii="Arial" w:hAnsi="Arial" w:cs="Arial"/>
        </w:rPr>
        <w:t xml:space="preserve">&amp;  </w:t>
      </w:r>
      <w:proofErr w:type="spellStart"/>
      <w:r w:rsidRPr="00CE3E76">
        <w:rPr>
          <w:rFonts w:ascii="Arial" w:hAnsi="Arial" w:cs="Arial"/>
        </w:rPr>
        <w:t>Hoynes</w:t>
      </w:r>
      <w:proofErr w:type="spellEnd"/>
      <w:proofErr w:type="gramEnd"/>
      <w:r w:rsidRPr="00CE3E76">
        <w:rPr>
          <w:rFonts w:ascii="Arial" w:hAnsi="Arial" w:cs="Arial"/>
        </w:rPr>
        <w:t xml:space="preserve">, W. 2000 </w:t>
      </w:r>
      <w:r w:rsidRPr="00CE3E76">
        <w:rPr>
          <w:rFonts w:ascii="Arial" w:hAnsi="Arial" w:cs="Arial"/>
          <w:i/>
        </w:rPr>
        <w:t>Media Society: Industries, Images and Audiences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  London: Pine Forge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Dickenson, R. et al</w:t>
      </w:r>
      <w:r w:rsidRPr="00CE3E76">
        <w:rPr>
          <w:rFonts w:ascii="Arial" w:hAnsi="Arial" w:cs="Arial"/>
        </w:rPr>
        <w:tab/>
        <w:t xml:space="preserve">1998 </w:t>
      </w:r>
      <w:r w:rsidRPr="00CE3E76">
        <w:rPr>
          <w:rFonts w:ascii="Arial" w:hAnsi="Arial" w:cs="Arial"/>
          <w:i/>
        </w:rPr>
        <w:t xml:space="preserve">Approaches to Audiences: </w:t>
      </w:r>
      <w:proofErr w:type="gramStart"/>
      <w:r w:rsidRPr="00CE3E76">
        <w:rPr>
          <w:rFonts w:ascii="Arial" w:hAnsi="Arial" w:cs="Arial"/>
          <w:i/>
        </w:rPr>
        <w:t>A</w:t>
      </w:r>
      <w:proofErr w:type="gramEnd"/>
      <w:r w:rsidRPr="00CE3E76">
        <w:rPr>
          <w:rFonts w:ascii="Arial" w:hAnsi="Arial" w:cs="Arial"/>
          <w:i/>
        </w:rPr>
        <w:t xml:space="preserve"> Reader</w:t>
      </w:r>
      <w:r w:rsidRPr="00CE3E76">
        <w:rPr>
          <w:rFonts w:ascii="Arial" w:hAnsi="Arial" w:cs="Arial"/>
        </w:rPr>
        <w:t>. New York: Arnold.</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Newcombe</w:t>
      </w:r>
      <w:proofErr w:type="spellEnd"/>
      <w:r w:rsidRPr="00CE3E76">
        <w:rPr>
          <w:rFonts w:ascii="Arial" w:hAnsi="Arial" w:cs="Arial"/>
        </w:rPr>
        <w:t xml:space="preserve">, H. (ed.) 1994 </w:t>
      </w:r>
      <w:r w:rsidRPr="00CE3E76">
        <w:rPr>
          <w:rFonts w:ascii="Arial" w:hAnsi="Arial" w:cs="Arial"/>
          <w:i/>
        </w:rPr>
        <w:t>Television: the Critical View</w:t>
      </w:r>
      <w:r w:rsidRPr="00CE3E76">
        <w:rPr>
          <w:rFonts w:ascii="Arial" w:hAnsi="Arial" w:cs="Arial"/>
        </w:rPr>
        <w:t xml:space="preserve">. </w:t>
      </w:r>
      <w:proofErr w:type="gramStart"/>
      <w:r w:rsidRPr="00CE3E76">
        <w:rPr>
          <w:rFonts w:ascii="Arial" w:hAnsi="Arial" w:cs="Arial"/>
        </w:rPr>
        <w:t>Oxford University Press.</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lastRenderedPageBreak/>
        <w:t xml:space="preserve">Norman, Bruce 1983 Archaeology &amp; television, </w:t>
      </w:r>
      <w:r w:rsidRPr="00CE3E76">
        <w:rPr>
          <w:rFonts w:ascii="Arial" w:hAnsi="Arial" w:cs="Arial"/>
          <w:i/>
        </w:rPr>
        <w:t>Archaeological Review from Cambridge</w:t>
      </w:r>
      <w:r w:rsidRPr="00CE3E76">
        <w:rPr>
          <w:rFonts w:ascii="Arial" w:hAnsi="Arial" w:cs="Arial"/>
        </w:rPr>
        <w:t xml:space="preserve"> 2:1.</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Pearson, M. &amp; Shanks, M. 2001 </w:t>
      </w:r>
      <w:r w:rsidRPr="00CE3E76">
        <w:rPr>
          <w:rFonts w:ascii="Arial" w:hAnsi="Arial" w:cs="Arial"/>
          <w:i/>
        </w:rPr>
        <w:t>Theatre / Archaeology.</w:t>
      </w:r>
      <w:proofErr w:type="gramEnd"/>
      <w:r w:rsidRPr="00CE3E76">
        <w:rPr>
          <w:rFonts w:ascii="Arial" w:hAnsi="Arial" w:cs="Arial"/>
          <w:i/>
        </w:rPr>
        <w:t xml:space="preserve"> </w:t>
      </w:r>
      <w:r w:rsidRPr="00CE3E76">
        <w:rPr>
          <w:rFonts w:ascii="Arial" w:hAnsi="Arial" w:cs="Arial"/>
        </w:rPr>
        <w:t xml:space="preserve">London: </w:t>
      </w:r>
      <w:proofErr w:type="spellStart"/>
      <w:r w:rsidRPr="00CE3E76">
        <w:rPr>
          <w:rFonts w:ascii="Arial" w:hAnsi="Arial" w:cs="Arial"/>
        </w:rPr>
        <w:t>Routledge</w:t>
      </w:r>
      <w:proofErr w:type="spellEnd"/>
      <w:r w:rsidRPr="00CE3E76">
        <w:rPr>
          <w:rFonts w:ascii="Arial" w:hAnsi="Arial" w:cs="Arial"/>
        </w:rPr>
        <w:t xml:space="preserv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Pluciennik</w:t>
      </w:r>
      <w:proofErr w:type="spellEnd"/>
      <w:r w:rsidRPr="00CE3E76">
        <w:rPr>
          <w:rFonts w:ascii="Arial" w:hAnsi="Arial" w:cs="Arial"/>
        </w:rPr>
        <w:t xml:space="preserve">, M. &amp; Drew, Q. 2000 ‘Only connect’: global and local networks, contexts and fieldwork, </w:t>
      </w:r>
      <w:proofErr w:type="spellStart"/>
      <w:r w:rsidRPr="00CE3E76">
        <w:rPr>
          <w:rFonts w:ascii="Arial" w:hAnsi="Arial" w:cs="Arial"/>
          <w:i/>
        </w:rPr>
        <w:t>Ecumene</w:t>
      </w:r>
      <w:proofErr w:type="spellEnd"/>
      <w:r w:rsidRPr="00CE3E76">
        <w:rPr>
          <w:rFonts w:ascii="Arial" w:hAnsi="Arial" w:cs="Arial"/>
          <w:i/>
        </w:rPr>
        <w:t xml:space="preserve">: </w:t>
      </w:r>
      <w:proofErr w:type="gramStart"/>
      <w:r w:rsidRPr="00CE3E76">
        <w:rPr>
          <w:rFonts w:ascii="Arial" w:hAnsi="Arial" w:cs="Arial"/>
          <w:i/>
        </w:rPr>
        <w:t>A</w:t>
      </w:r>
      <w:proofErr w:type="gramEnd"/>
      <w:r w:rsidRPr="00CE3E76">
        <w:rPr>
          <w:rFonts w:ascii="Arial" w:hAnsi="Arial" w:cs="Arial"/>
          <w:i/>
        </w:rPr>
        <w:t xml:space="preserve"> Journal of Cultural Geographies</w:t>
      </w:r>
      <w:r w:rsidRPr="00CE3E76">
        <w:rPr>
          <w:rFonts w:ascii="Arial" w:hAnsi="Arial" w:cs="Arial"/>
        </w:rPr>
        <w:t xml:space="preserve"> 7:1.</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spellStart"/>
      <w:r w:rsidRPr="00CE3E76">
        <w:rPr>
          <w:rFonts w:ascii="Arial" w:hAnsi="Arial" w:cs="Arial"/>
        </w:rPr>
        <w:t>Pokotylo</w:t>
      </w:r>
      <w:proofErr w:type="spellEnd"/>
      <w:r w:rsidRPr="00CE3E76">
        <w:rPr>
          <w:rFonts w:ascii="Arial" w:hAnsi="Arial" w:cs="Arial"/>
        </w:rPr>
        <w:t xml:space="preserve">, D &amp; Mason, R. 1991 Public attitudes towards archaeological resources and their </w:t>
      </w:r>
      <w:proofErr w:type="gramStart"/>
      <w:r w:rsidRPr="00CE3E76">
        <w:rPr>
          <w:rFonts w:ascii="Arial" w:hAnsi="Arial" w:cs="Arial"/>
        </w:rPr>
        <w:t>management .</w:t>
      </w:r>
      <w:proofErr w:type="gramEnd"/>
      <w:r w:rsidRPr="00CE3E76">
        <w:rPr>
          <w:rFonts w:ascii="Arial" w:hAnsi="Arial" w:cs="Arial"/>
        </w:rPr>
        <w:t xml:space="preserve"> In Smith, G. &amp; </w:t>
      </w:r>
      <w:proofErr w:type="spellStart"/>
      <w:r w:rsidRPr="00CE3E76">
        <w:rPr>
          <w:rFonts w:ascii="Arial" w:hAnsi="Arial" w:cs="Arial"/>
        </w:rPr>
        <w:t>Ehrenhard</w:t>
      </w:r>
      <w:proofErr w:type="spellEnd"/>
      <w:r w:rsidRPr="00CE3E76">
        <w:rPr>
          <w:rFonts w:ascii="Arial" w:hAnsi="Arial" w:cs="Arial"/>
        </w:rPr>
        <w:t>, J. (</w:t>
      </w:r>
      <w:proofErr w:type="spellStart"/>
      <w:proofErr w:type="gramStart"/>
      <w:r w:rsidRPr="00CE3E76">
        <w:rPr>
          <w:rFonts w:ascii="Arial" w:hAnsi="Arial" w:cs="Arial"/>
        </w:rPr>
        <w:t>eds</w:t>
      </w:r>
      <w:proofErr w:type="spellEnd"/>
      <w:proofErr w:type="gramEnd"/>
      <w:r w:rsidRPr="00CE3E76">
        <w:rPr>
          <w:rFonts w:ascii="Arial" w:hAnsi="Arial" w:cs="Arial"/>
        </w:rPr>
        <w:t xml:space="preserve">) </w:t>
      </w:r>
      <w:r w:rsidRPr="00CE3E76">
        <w:rPr>
          <w:rFonts w:ascii="Arial" w:hAnsi="Arial" w:cs="Arial"/>
          <w:i/>
        </w:rPr>
        <w:t>Protecting the Past.</w:t>
      </w:r>
      <w:r w:rsidRPr="00CE3E76">
        <w:rPr>
          <w:rFonts w:ascii="Arial" w:hAnsi="Arial" w:cs="Arial"/>
        </w:rPr>
        <w:t xml:space="preserve">  Boca Raton: CRC Press.</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Price, Stuart 1998 </w:t>
      </w:r>
      <w:r w:rsidRPr="00CE3E76">
        <w:rPr>
          <w:rFonts w:ascii="Arial" w:hAnsi="Arial" w:cs="Arial"/>
          <w:i/>
        </w:rPr>
        <w:t>Media Studies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New York:  Longman.</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 xml:space="preserve">Selkirk, A. 1982 ‘The War against Archaeology’, </w:t>
      </w:r>
      <w:r w:rsidRPr="00CE3E76">
        <w:rPr>
          <w:rFonts w:ascii="Arial" w:hAnsi="Arial" w:cs="Arial"/>
          <w:i/>
        </w:rPr>
        <w:t>Current Archaeology</w:t>
      </w:r>
      <w:r w:rsidRPr="00CE3E76">
        <w:rPr>
          <w:rFonts w:ascii="Arial" w:hAnsi="Arial" w:cs="Arial"/>
        </w:rPr>
        <w:t xml:space="preserve"> 85:35-6.</w:t>
      </w:r>
      <w:proofErr w:type="gramEnd"/>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roofErr w:type="gramStart"/>
      <w:r w:rsidRPr="00CE3E76">
        <w:rPr>
          <w:rFonts w:ascii="Arial" w:hAnsi="Arial" w:cs="Arial"/>
        </w:rPr>
        <w:t>Siegfried, T. 1992 Newspapers.</w:t>
      </w:r>
      <w:proofErr w:type="gramEnd"/>
      <w:r w:rsidRPr="00CE3E76">
        <w:rPr>
          <w:rFonts w:ascii="Arial" w:hAnsi="Arial" w:cs="Arial"/>
        </w:rPr>
        <w:t xml:space="preserve"> </w:t>
      </w:r>
      <w:proofErr w:type="gramStart"/>
      <w:r w:rsidRPr="00CE3E76">
        <w:rPr>
          <w:rFonts w:ascii="Arial" w:hAnsi="Arial" w:cs="Arial"/>
        </w:rPr>
        <w:t xml:space="preserve">In </w:t>
      </w:r>
      <w:proofErr w:type="spellStart"/>
      <w:r w:rsidRPr="00CE3E76">
        <w:rPr>
          <w:rFonts w:ascii="Arial" w:hAnsi="Arial" w:cs="Arial"/>
        </w:rPr>
        <w:t>Lewenstein</w:t>
      </w:r>
      <w:proofErr w:type="spellEnd"/>
      <w:r w:rsidRPr="00CE3E76">
        <w:rPr>
          <w:rFonts w:ascii="Arial" w:hAnsi="Arial" w:cs="Arial"/>
        </w:rPr>
        <w:t xml:space="preserve">, B (ed.) </w:t>
      </w:r>
      <w:r w:rsidRPr="00CE3E76">
        <w:rPr>
          <w:rFonts w:ascii="Arial" w:hAnsi="Arial" w:cs="Arial"/>
          <w:i/>
        </w:rPr>
        <w:t>When Science Meets the Public</w:t>
      </w:r>
      <w:r w:rsidRPr="00CE3E76">
        <w:rPr>
          <w:rFonts w:ascii="Arial" w:hAnsi="Arial" w:cs="Arial"/>
        </w:rPr>
        <w:t>.</w:t>
      </w:r>
      <w:proofErr w:type="gramEnd"/>
      <w:r w:rsidRPr="00CE3E76">
        <w:rPr>
          <w:rFonts w:ascii="Arial" w:hAnsi="Arial" w:cs="Arial"/>
        </w:rPr>
        <w:t xml:space="preserve"> Washington, D.C.: American Association for the Advancement of Science. </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Tilley, C. 1989 Excavation as Theatre, </w:t>
      </w:r>
      <w:r w:rsidRPr="00CE3E76">
        <w:rPr>
          <w:rFonts w:ascii="Arial" w:hAnsi="Arial" w:cs="Arial"/>
          <w:i/>
        </w:rPr>
        <w:t xml:space="preserve">Antiquity </w:t>
      </w:r>
      <w:r w:rsidRPr="00CE3E76">
        <w:rPr>
          <w:rFonts w:ascii="Arial" w:hAnsi="Arial" w:cs="Arial"/>
        </w:rPr>
        <w:t>63:275-80.</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r w:rsidRPr="00CE3E76">
        <w:rPr>
          <w:rFonts w:ascii="Arial" w:hAnsi="Arial" w:cs="Arial"/>
        </w:rPr>
        <w:t xml:space="preserve">Walsh, K. 1992 </w:t>
      </w:r>
      <w:proofErr w:type="gramStart"/>
      <w:r w:rsidRPr="00CE3E76">
        <w:rPr>
          <w:rFonts w:ascii="Arial" w:hAnsi="Arial" w:cs="Arial"/>
          <w:i/>
        </w:rPr>
        <w:t>The</w:t>
      </w:r>
      <w:proofErr w:type="gramEnd"/>
      <w:r w:rsidRPr="00CE3E76">
        <w:rPr>
          <w:rFonts w:ascii="Arial" w:hAnsi="Arial" w:cs="Arial"/>
          <w:i/>
        </w:rPr>
        <w:t xml:space="preserve"> Representation of the Past. </w:t>
      </w:r>
      <w:r w:rsidRPr="00CE3E76">
        <w:rPr>
          <w:rFonts w:ascii="Arial" w:hAnsi="Arial" w:cs="Arial"/>
        </w:rPr>
        <w:t xml:space="preserve">London: </w:t>
      </w:r>
      <w:proofErr w:type="spellStart"/>
      <w:r w:rsidRPr="00CE3E76">
        <w:rPr>
          <w:rFonts w:ascii="Arial" w:hAnsi="Arial" w:cs="Arial"/>
        </w:rPr>
        <w:t>Routledge</w:t>
      </w:r>
      <w:proofErr w:type="spellEnd"/>
      <w:r w:rsidRPr="00CE3E76">
        <w:rPr>
          <w:rFonts w:ascii="Arial" w:hAnsi="Arial" w:cs="Arial"/>
        </w:rPr>
        <w:t>.</w:t>
      </w: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825351" w:rsidRDefault="003C7B39" w:rsidP="00D41F2E">
      <w:pPr>
        <w:rPr>
          <w:rFonts w:ascii="Arial" w:hAnsi="Arial" w:cs="Arial"/>
          <w:b/>
        </w:rPr>
      </w:pPr>
      <w:r w:rsidRPr="00825351">
        <w:rPr>
          <w:rFonts w:ascii="Arial" w:hAnsi="Arial" w:cs="Arial"/>
          <w:b/>
        </w:rPr>
        <w:t xml:space="preserve">The Politics of Heritage </w:t>
      </w:r>
    </w:p>
    <w:p w:rsidR="003C7B39" w:rsidRPr="00CE3E76" w:rsidRDefault="003C7B39" w:rsidP="00D41F2E">
      <w:pPr>
        <w:rPr>
          <w:rFonts w:ascii="Arial" w:hAnsi="Arial" w:cs="Arial"/>
          <w:sz w:val="22"/>
          <w:szCs w:val="22"/>
        </w:rPr>
      </w:pPr>
    </w:p>
    <w:p w:rsidR="003C7B39" w:rsidRPr="00CE3E76" w:rsidRDefault="003C7B39" w:rsidP="00D41F2E">
      <w:pPr>
        <w:rPr>
          <w:rFonts w:ascii="Arial" w:hAnsi="Arial" w:cs="Arial"/>
          <w:i/>
          <w:sz w:val="22"/>
          <w:szCs w:val="22"/>
        </w:rPr>
      </w:pPr>
      <w:r w:rsidRPr="00CE3E76">
        <w:rPr>
          <w:rFonts w:ascii="Arial" w:hAnsi="Arial" w:cs="Arial"/>
          <w:sz w:val="22"/>
          <w:szCs w:val="22"/>
        </w:rPr>
        <w:t xml:space="preserve">Abbots, E-J, (forthcoming) </w:t>
      </w:r>
      <w:r w:rsidRPr="00CE3E76">
        <w:rPr>
          <w:rFonts w:ascii="Arial" w:hAnsi="Arial" w:cs="Arial"/>
          <w:iCs/>
          <w:color w:val="000000"/>
          <w:sz w:val="22"/>
        </w:rPr>
        <w:t xml:space="preserve">‘From Vegetable Plots to Volleyball Courts: Landscape, Class and the Politics of Time in Highland Ecuador’, </w:t>
      </w:r>
      <w:r w:rsidRPr="00CE3E76">
        <w:rPr>
          <w:rFonts w:ascii="Arial" w:hAnsi="Arial" w:cs="Arial"/>
          <w:i/>
          <w:iCs/>
          <w:color w:val="000000"/>
          <w:sz w:val="22"/>
        </w:rPr>
        <w:t>American Ethnologist</w:t>
      </w:r>
    </w:p>
    <w:p w:rsidR="003C7B39" w:rsidRPr="00CE3E76" w:rsidRDefault="003C7B39" w:rsidP="00D41F2E">
      <w:pPr>
        <w:widowControl w:val="0"/>
        <w:tabs>
          <w:tab w:val="left" w:pos="0"/>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rPr>
          <w:rFonts w:ascii="Arial" w:hAnsi="Arial" w:cs="Arial"/>
          <w:szCs w:val="22"/>
        </w:rPr>
      </w:pPr>
      <w:r w:rsidRPr="00CE3E76">
        <w:rPr>
          <w:rFonts w:ascii="Arial" w:hAnsi="Arial" w:cs="Arial"/>
          <w:sz w:val="22"/>
          <w:szCs w:val="22"/>
        </w:rPr>
        <w:t>Abbots, E-J. (</w:t>
      </w:r>
      <w:proofErr w:type="gramStart"/>
      <w:r w:rsidRPr="00CE3E76">
        <w:rPr>
          <w:rFonts w:ascii="Arial" w:hAnsi="Arial" w:cs="Arial"/>
          <w:sz w:val="22"/>
          <w:szCs w:val="22"/>
        </w:rPr>
        <w:t>forthcoming</w:t>
      </w:r>
      <w:proofErr w:type="gramEnd"/>
      <w:r w:rsidRPr="00CE3E76">
        <w:rPr>
          <w:rFonts w:ascii="Arial" w:hAnsi="Arial" w:cs="Arial"/>
          <w:sz w:val="22"/>
          <w:szCs w:val="22"/>
        </w:rPr>
        <w:t xml:space="preserve">) </w:t>
      </w:r>
      <w:proofErr w:type="gramStart"/>
      <w:r w:rsidRPr="00CE3E76">
        <w:rPr>
          <w:rFonts w:ascii="Arial" w:hAnsi="Arial" w:cs="Arial"/>
          <w:color w:val="000000"/>
          <w:sz w:val="22"/>
        </w:rPr>
        <w:t xml:space="preserve">‘Embodying Country-City Relations: The Figure of the </w:t>
      </w:r>
      <w:proofErr w:type="spellStart"/>
      <w:r w:rsidRPr="00CE3E76">
        <w:rPr>
          <w:rFonts w:ascii="Arial" w:hAnsi="Arial" w:cs="Arial"/>
          <w:i/>
          <w:color w:val="000000"/>
          <w:sz w:val="22"/>
        </w:rPr>
        <w:t>Chola</w:t>
      </w:r>
      <w:proofErr w:type="spellEnd"/>
      <w:r w:rsidRPr="00CE3E76">
        <w:rPr>
          <w:rFonts w:ascii="Arial" w:hAnsi="Arial" w:cs="Arial"/>
          <w:i/>
          <w:color w:val="000000"/>
          <w:sz w:val="22"/>
        </w:rPr>
        <w:t xml:space="preserve"> </w:t>
      </w:r>
      <w:proofErr w:type="spellStart"/>
      <w:r w:rsidRPr="00CE3E76">
        <w:rPr>
          <w:rFonts w:ascii="Arial" w:hAnsi="Arial" w:cs="Arial"/>
          <w:i/>
          <w:color w:val="000000"/>
          <w:sz w:val="22"/>
        </w:rPr>
        <w:t>Cuencana</w:t>
      </w:r>
      <w:proofErr w:type="spellEnd"/>
      <w:r w:rsidRPr="00CE3E76">
        <w:rPr>
          <w:rFonts w:ascii="Arial" w:hAnsi="Arial" w:cs="Arial"/>
          <w:color w:val="000000"/>
          <w:sz w:val="22"/>
        </w:rPr>
        <w:t xml:space="preserve"> in Highland Ecuador’ in </w:t>
      </w:r>
      <w:r w:rsidRPr="00CE3E76">
        <w:rPr>
          <w:rFonts w:ascii="Arial" w:hAnsi="Arial" w:cs="Arial"/>
          <w:i/>
          <w:color w:val="000000"/>
          <w:sz w:val="22"/>
        </w:rPr>
        <w:t xml:space="preserve">Food and </w:t>
      </w:r>
      <w:proofErr w:type="spellStart"/>
      <w:r w:rsidRPr="00CE3E76">
        <w:rPr>
          <w:rFonts w:ascii="Arial" w:hAnsi="Arial" w:cs="Arial"/>
          <w:i/>
          <w:color w:val="000000"/>
          <w:sz w:val="22"/>
        </w:rPr>
        <w:t>Foodways</w:t>
      </w:r>
      <w:proofErr w:type="spellEnd"/>
      <w:r w:rsidRPr="00CE3E76">
        <w:rPr>
          <w:rFonts w:ascii="Arial" w:hAnsi="Arial" w:cs="Arial"/>
          <w:i/>
          <w:color w:val="000000"/>
          <w:sz w:val="22"/>
        </w:rPr>
        <w:t xml:space="preserve"> in the Country and the City</w:t>
      </w:r>
      <w:r w:rsidRPr="00CE3E76">
        <w:rPr>
          <w:rFonts w:ascii="Arial" w:hAnsi="Arial" w:cs="Arial"/>
          <w:color w:val="000000"/>
          <w:sz w:val="22"/>
        </w:rPr>
        <w:t>.</w:t>
      </w:r>
      <w:proofErr w:type="gramEnd"/>
      <w:r w:rsidRPr="00CE3E76">
        <w:rPr>
          <w:rFonts w:ascii="Arial" w:hAnsi="Arial" w:cs="Arial"/>
          <w:color w:val="000000"/>
          <w:sz w:val="22"/>
        </w:rPr>
        <w:t xml:space="preserve"> N. </w:t>
      </w:r>
      <w:proofErr w:type="spellStart"/>
      <w:r w:rsidRPr="00CE3E76">
        <w:rPr>
          <w:rFonts w:ascii="Arial" w:hAnsi="Arial" w:cs="Arial"/>
          <w:color w:val="000000"/>
          <w:sz w:val="22"/>
        </w:rPr>
        <w:t>Domingos</w:t>
      </w:r>
      <w:proofErr w:type="spellEnd"/>
      <w:r w:rsidRPr="00CE3E76">
        <w:rPr>
          <w:rFonts w:ascii="Arial" w:hAnsi="Arial" w:cs="Arial"/>
          <w:color w:val="000000"/>
          <w:sz w:val="22"/>
        </w:rPr>
        <w:t xml:space="preserve">, J. </w:t>
      </w:r>
      <w:proofErr w:type="spellStart"/>
      <w:r w:rsidRPr="00CE3E76">
        <w:rPr>
          <w:rFonts w:ascii="Arial" w:hAnsi="Arial" w:cs="Arial"/>
          <w:color w:val="000000"/>
          <w:sz w:val="22"/>
        </w:rPr>
        <w:t>Sobral</w:t>
      </w:r>
      <w:proofErr w:type="spellEnd"/>
      <w:r w:rsidRPr="00CE3E76">
        <w:rPr>
          <w:rFonts w:ascii="Arial" w:hAnsi="Arial" w:cs="Arial"/>
          <w:color w:val="000000"/>
          <w:sz w:val="22"/>
        </w:rPr>
        <w:t xml:space="preserve"> &amp; H.G. West (eds.), Oxford: Berg/Bloomsbury</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Benavides, Hugo O. (2004) </w:t>
      </w:r>
      <w:r w:rsidRPr="00CE3E76">
        <w:rPr>
          <w:rFonts w:ascii="Arial" w:hAnsi="Arial" w:cs="Arial"/>
          <w:i/>
          <w:sz w:val="22"/>
          <w:szCs w:val="22"/>
        </w:rPr>
        <w:t xml:space="preserve">Making Ecuadorian Histories: Four Centuries of Defining Power </w:t>
      </w:r>
      <w:r w:rsidRPr="00CE3E76">
        <w:rPr>
          <w:rFonts w:ascii="Arial" w:hAnsi="Arial" w:cs="Arial"/>
          <w:sz w:val="22"/>
          <w:szCs w:val="22"/>
        </w:rPr>
        <w:t xml:space="preserve">Texas: University of Texas Press </w:t>
      </w:r>
    </w:p>
    <w:p w:rsidR="003C7B39" w:rsidRPr="00CE3E76" w:rsidRDefault="003C7B39" w:rsidP="00D41F2E">
      <w:pPr>
        <w:spacing w:before="100" w:beforeAutospacing="1" w:after="100" w:afterAutospacing="1"/>
        <w:rPr>
          <w:rFonts w:ascii="Arial" w:hAnsi="Arial" w:cs="Arial"/>
          <w:sz w:val="22"/>
          <w:szCs w:val="22"/>
        </w:rPr>
      </w:pPr>
      <w:proofErr w:type="spellStart"/>
      <w:r w:rsidRPr="00CE3E76">
        <w:rPr>
          <w:rFonts w:ascii="Arial" w:hAnsi="Arial" w:cs="Arial"/>
          <w:sz w:val="22"/>
          <w:szCs w:val="22"/>
        </w:rPr>
        <w:t>Bessiere</w:t>
      </w:r>
      <w:proofErr w:type="spellEnd"/>
      <w:r w:rsidRPr="00CE3E76">
        <w:rPr>
          <w:rFonts w:ascii="Arial" w:hAnsi="Arial" w:cs="Arial"/>
          <w:sz w:val="22"/>
          <w:szCs w:val="22"/>
        </w:rPr>
        <w:t xml:space="preserve">, J (1998) Local Development and Heritage: Traditional Food and Cuisine as Tourist Attractions in Rural Areas. </w:t>
      </w:r>
      <w:proofErr w:type="spellStart"/>
      <w:r w:rsidRPr="00CE3E76">
        <w:rPr>
          <w:rFonts w:ascii="Arial" w:hAnsi="Arial" w:cs="Arial"/>
          <w:i/>
          <w:sz w:val="22"/>
          <w:szCs w:val="22"/>
        </w:rPr>
        <w:t>Sociologia</w:t>
      </w:r>
      <w:proofErr w:type="spellEnd"/>
      <w:r w:rsidRPr="00CE3E76">
        <w:rPr>
          <w:rFonts w:ascii="Arial" w:hAnsi="Arial" w:cs="Arial"/>
          <w:i/>
          <w:sz w:val="22"/>
          <w:szCs w:val="22"/>
        </w:rPr>
        <w:t xml:space="preserve"> </w:t>
      </w:r>
      <w:proofErr w:type="spellStart"/>
      <w:r w:rsidRPr="00CE3E76">
        <w:rPr>
          <w:rFonts w:ascii="Arial" w:hAnsi="Arial" w:cs="Arial"/>
          <w:i/>
          <w:sz w:val="22"/>
          <w:szCs w:val="22"/>
        </w:rPr>
        <w:t>Ruralis</w:t>
      </w:r>
      <w:proofErr w:type="spellEnd"/>
      <w:r w:rsidRPr="00CE3E76">
        <w:rPr>
          <w:rFonts w:ascii="Arial" w:hAnsi="Arial" w:cs="Arial"/>
          <w:sz w:val="22"/>
          <w:szCs w:val="22"/>
        </w:rPr>
        <w:t xml:space="preserve"> 38(1): 21-34</w:t>
      </w:r>
    </w:p>
    <w:p w:rsidR="003C7B39" w:rsidRPr="00CE3E76" w:rsidRDefault="003C7B39" w:rsidP="00D41F2E">
      <w:pPr>
        <w:rPr>
          <w:rFonts w:ascii="Arial" w:hAnsi="Arial" w:cs="Arial"/>
          <w:sz w:val="22"/>
          <w:szCs w:val="22"/>
        </w:rPr>
      </w:pPr>
      <w:proofErr w:type="spellStart"/>
      <w:r w:rsidRPr="00CE3E76">
        <w:rPr>
          <w:rFonts w:ascii="Arial" w:hAnsi="Arial" w:cs="Arial"/>
          <w:sz w:val="22"/>
          <w:szCs w:val="22"/>
        </w:rPr>
        <w:t>Breglia</w:t>
      </w:r>
      <w:proofErr w:type="spellEnd"/>
      <w:r w:rsidRPr="00CE3E76">
        <w:rPr>
          <w:rFonts w:ascii="Arial" w:hAnsi="Arial" w:cs="Arial"/>
          <w:sz w:val="22"/>
          <w:szCs w:val="22"/>
        </w:rPr>
        <w:t xml:space="preserve">, L. (2006) </w:t>
      </w:r>
      <w:r w:rsidRPr="00CE3E76">
        <w:rPr>
          <w:rFonts w:ascii="Arial" w:hAnsi="Arial" w:cs="Arial"/>
          <w:i/>
          <w:sz w:val="22"/>
          <w:szCs w:val="22"/>
        </w:rPr>
        <w:t>Monumental Ambivalence: The Politics of Heritage</w:t>
      </w:r>
      <w:r w:rsidRPr="00CE3E76">
        <w:rPr>
          <w:rFonts w:ascii="Arial" w:hAnsi="Arial" w:cs="Arial"/>
          <w:sz w:val="22"/>
          <w:szCs w:val="22"/>
        </w:rPr>
        <w:t xml:space="preserve">. Austin, TX: University of Texas Press </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t>Condori</w:t>
      </w:r>
      <w:proofErr w:type="spellEnd"/>
      <w:r w:rsidRPr="00CE3E76">
        <w:rPr>
          <w:rFonts w:ascii="Arial" w:hAnsi="Arial" w:cs="Arial"/>
        </w:rPr>
        <w:t xml:space="preserve">, Carlos M (1991) ‘History and Prehistory in Bolivia: What </w:t>
      </w:r>
      <w:proofErr w:type="gramStart"/>
      <w:r w:rsidRPr="00CE3E76">
        <w:rPr>
          <w:rFonts w:ascii="Arial" w:hAnsi="Arial" w:cs="Arial"/>
        </w:rPr>
        <w:t>About</w:t>
      </w:r>
      <w:proofErr w:type="gramEnd"/>
      <w:r w:rsidRPr="00CE3E76">
        <w:rPr>
          <w:rFonts w:ascii="Arial" w:hAnsi="Arial" w:cs="Arial"/>
        </w:rPr>
        <w:t xml:space="preserve"> the Indians?’ in</w:t>
      </w:r>
      <w:r w:rsidRPr="00CE3E76">
        <w:rPr>
          <w:rFonts w:ascii="Arial" w:hAnsi="Arial" w:cs="Arial"/>
          <w:i/>
        </w:rPr>
        <w:t xml:space="preserve"> Conflict in the Archaeology of Living Traditions</w:t>
      </w:r>
      <w:r w:rsidRPr="00CE3E76">
        <w:rPr>
          <w:rFonts w:ascii="Arial" w:hAnsi="Arial" w:cs="Arial"/>
        </w:rPr>
        <w:t>. R Layton (</w:t>
      </w:r>
      <w:proofErr w:type="spellStart"/>
      <w:proofErr w:type="gramStart"/>
      <w:r w:rsidRPr="00CE3E76">
        <w:rPr>
          <w:rFonts w:ascii="Arial" w:hAnsi="Arial" w:cs="Arial"/>
        </w:rPr>
        <w:t>ed</w:t>
      </w:r>
      <w:proofErr w:type="spellEnd"/>
      <w:proofErr w:type="gramEnd"/>
      <w:r w:rsidRPr="00CE3E76">
        <w:rPr>
          <w:rFonts w:ascii="Arial" w:hAnsi="Arial" w:cs="Arial"/>
        </w:rPr>
        <w:t xml:space="preserve">) pp 46-59 London: </w:t>
      </w:r>
      <w:proofErr w:type="spellStart"/>
      <w:r w:rsidRPr="00CE3E76">
        <w:rPr>
          <w:rFonts w:ascii="Arial" w:hAnsi="Arial" w:cs="Arial"/>
        </w:rPr>
        <w:t>Unwin</w:t>
      </w:r>
      <w:proofErr w:type="spellEnd"/>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lastRenderedPageBreak/>
        <w:t xml:space="preserve">Dicks, B (2008) Performing the Hidden Injuries of Class in Coal-Mining Heritage. </w:t>
      </w:r>
      <w:r w:rsidRPr="00CE3E76">
        <w:rPr>
          <w:rFonts w:ascii="Arial" w:hAnsi="Arial" w:cs="Arial"/>
          <w:i/>
          <w:szCs w:val="22"/>
        </w:rPr>
        <w:t xml:space="preserve">Sociology </w:t>
      </w:r>
      <w:r w:rsidRPr="00CE3E76">
        <w:rPr>
          <w:rFonts w:ascii="Arial" w:hAnsi="Arial" w:cs="Arial"/>
          <w:szCs w:val="22"/>
        </w:rPr>
        <w:t>42(3): 436-452</w:t>
      </w:r>
    </w:p>
    <w:p w:rsidR="003C7B39" w:rsidRPr="00CE3E76" w:rsidRDefault="003C7B39" w:rsidP="00D41F2E">
      <w:pPr>
        <w:pStyle w:val="BodyText2"/>
        <w:spacing w:before="100" w:beforeAutospacing="1" w:after="100" w:afterAutospacing="1"/>
        <w:rPr>
          <w:rFonts w:ascii="Arial" w:hAnsi="Arial" w:cs="Arial"/>
          <w:szCs w:val="22"/>
        </w:rPr>
      </w:pPr>
      <w:proofErr w:type="spellStart"/>
      <w:r w:rsidRPr="00CE3E76">
        <w:rPr>
          <w:rFonts w:ascii="Arial" w:hAnsi="Arial" w:cs="Arial"/>
          <w:szCs w:val="22"/>
        </w:rPr>
        <w:t>Fabian</w:t>
      </w:r>
      <w:proofErr w:type="spellEnd"/>
      <w:r w:rsidRPr="00CE3E76">
        <w:rPr>
          <w:rFonts w:ascii="Arial" w:hAnsi="Arial" w:cs="Arial"/>
          <w:szCs w:val="22"/>
        </w:rPr>
        <w:t xml:space="preserve">, Johannes (1983) </w:t>
      </w:r>
      <w:r w:rsidRPr="00CE3E76">
        <w:rPr>
          <w:rFonts w:ascii="Arial" w:hAnsi="Arial" w:cs="Arial"/>
          <w:i/>
          <w:szCs w:val="22"/>
        </w:rPr>
        <w:t xml:space="preserve">Time and the Other: How Anthropology Makes its Object. </w:t>
      </w:r>
      <w:r w:rsidRPr="00CE3E76">
        <w:rPr>
          <w:rFonts w:ascii="Arial" w:hAnsi="Arial" w:cs="Arial"/>
          <w:szCs w:val="22"/>
        </w:rPr>
        <w:t xml:space="preserve">New York: Columbia University Press. (Chapter 1) </w:t>
      </w:r>
    </w:p>
    <w:p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Hall, S. (2008) ‘Whose Heritage? Unsettling ‘The Heritage’, re-imagining the post-nation’ in </w:t>
      </w:r>
      <w:r w:rsidRPr="00CE3E76">
        <w:rPr>
          <w:rFonts w:ascii="Arial" w:hAnsi="Arial" w:cs="Arial"/>
          <w:i/>
          <w:sz w:val="22"/>
          <w:szCs w:val="22"/>
        </w:rPr>
        <w:t>The Heritage Reader</w:t>
      </w:r>
      <w:r w:rsidRPr="00CE3E76">
        <w:rPr>
          <w:rFonts w:ascii="Arial" w:hAnsi="Arial" w:cs="Arial"/>
          <w:sz w:val="22"/>
          <w:szCs w:val="22"/>
        </w:rPr>
        <w:t xml:space="preserve">, G. </w:t>
      </w:r>
      <w:proofErr w:type="spellStart"/>
      <w:r w:rsidRPr="00CE3E76">
        <w:rPr>
          <w:rFonts w:ascii="Arial" w:hAnsi="Arial" w:cs="Arial"/>
          <w:sz w:val="22"/>
          <w:szCs w:val="22"/>
        </w:rPr>
        <w:t>Fairclough</w:t>
      </w:r>
      <w:proofErr w:type="spellEnd"/>
      <w:r w:rsidRPr="00CE3E76">
        <w:rPr>
          <w:rFonts w:ascii="Arial" w:hAnsi="Arial" w:cs="Arial"/>
          <w:sz w:val="22"/>
          <w:szCs w:val="22"/>
        </w:rPr>
        <w:t xml:space="preserve"> et al (</w:t>
      </w:r>
      <w:proofErr w:type="spellStart"/>
      <w:proofErr w:type="gramStart"/>
      <w:r w:rsidRPr="00CE3E76">
        <w:rPr>
          <w:rFonts w:ascii="Arial" w:hAnsi="Arial" w:cs="Arial"/>
          <w:sz w:val="22"/>
          <w:szCs w:val="22"/>
        </w:rPr>
        <w:t>eds</w:t>
      </w:r>
      <w:proofErr w:type="spellEnd"/>
      <w:proofErr w:type="gramEnd"/>
      <w:r w:rsidRPr="00CE3E76">
        <w:rPr>
          <w:rFonts w:ascii="Arial" w:hAnsi="Arial" w:cs="Arial"/>
          <w:sz w:val="22"/>
          <w:szCs w:val="22"/>
        </w:rPr>
        <w:t xml:space="preserve">), pp. 219-229. London: </w:t>
      </w:r>
      <w:proofErr w:type="spellStart"/>
      <w:r w:rsidRPr="00CE3E76">
        <w:rPr>
          <w:rFonts w:ascii="Arial" w:hAnsi="Arial" w:cs="Arial"/>
          <w:sz w:val="22"/>
          <w:szCs w:val="22"/>
        </w:rPr>
        <w:t>Routledge</w:t>
      </w:r>
      <w:proofErr w:type="spellEnd"/>
      <w:r w:rsidRPr="00CE3E76">
        <w:rPr>
          <w:rFonts w:ascii="Arial" w:hAnsi="Arial" w:cs="Arial"/>
          <w:sz w:val="22"/>
          <w:szCs w:val="22"/>
        </w:rPr>
        <w:t xml:space="preserve">. </w:t>
      </w:r>
    </w:p>
    <w:p w:rsidR="003C7B39" w:rsidRPr="00CE3E76" w:rsidRDefault="003C7B39" w:rsidP="00D41F2E">
      <w:pPr>
        <w:rPr>
          <w:rFonts w:ascii="Arial" w:hAnsi="Arial" w:cs="Arial"/>
          <w:sz w:val="22"/>
          <w:szCs w:val="22"/>
        </w:rPr>
      </w:pPr>
      <w:r w:rsidRPr="00CE3E76">
        <w:rPr>
          <w:rFonts w:ascii="Arial" w:hAnsi="Arial" w:cs="Arial"/>
          <w:sz w:val="22"/>
          <w:szCs w:val="22"/>
        </w:rPr>
        <w:t xml:space="preserve">Herzfeld, Michael. (1991) </w:t>
      </w:r>
      <w:r w:rsidRPr="00CE3E76">
        <w:rPr>
          <w:rFonts w:ascii="Arial" w:hAnsi="Arial" w:cs="Arial"/>
          <w:i/>
          <w:sz w:val="22"/>
          <w:szCs w:val="22"/>
        </w:rPr>
        <w:t>A Place in History: Social and Monumental Time in a Cretan Town</w:t>
      </w:r>
      <w:r w:rsidRPr="00CE3E76">
        <w:rPr>
          <w:rFonts w:ascii="Arial" w:hAnsi="Arial" w:cs="Arial"/>
          <w:sz w:val="22"/>
          <w:szCs w:val="22"/>
        </w:rPr>
        <w:t xml:space="preserve">. Princeton: Princeton University Press (Chapter 1) </w:t>
      </w:r>
    </w:p>
    <w:p w:rsidR="003C7B39" w:rsidRPr="00CE3E76" w:rsidRDefault="003C7B39" w:rsidP="00D41F2E">
      <w:pPr>
        <w:spacing w:before="100" w:beforeAutospacing="1" w:after="100" w:afterAutospacing="1"/>
        <w:rPr>
          <w:rFonts w:ascii="Arial" w:hAnsi="Arial" w:cs="Arial"/>
          <w:sz w:val="22"/>
        </w:rPr>
      </w:pPr>
      <w:r w:rsidRPr="00CE3E76">
        <w:rPr>
          <w:rFonts w:ascii="Arial" w:hAnsi="Arial" w:cs="Arial"/>
          <w:sz w:val="22"/>
          <w:szCs w:val="22"/>
        </w:rPr>
        <w:t xml:space="preserve">Layton, Robert (2008) ‘Conflict in the Archaeology of Living Traditions’ in </w:t>
      </w:r>
      <w:r w:rsidRPr="00CE3E76">
        <w:rPr>
          <w:rFonts w:ascii="Arial" w:hAnsi="Arial" w:cs="Arial"/>
          <w:i/>
          <w:sz w:val="22"/>
          <w:szCs w:val="22"/>
        </w:rPr>
        <w:t>The Heritage Reader</w:t>
      </w:r>
      <w:r w:rsidRPr="00CE3E76">
        <w:rPr>
          <w:rFonts w:ascii="Arial" w:hAnsi="Arial" w:cs="Arial"/>
          <w:sz w:val="22"/>
          <w:szCs w:val="22"/>
        </w:rPr>
        <w:t xml:space="preserve">, G. </w:t>
      </w:r>
      <w:proofErr w:type="spellStart"/>
      <w:r w:rsidRPr="00CE3E76">
        <w:rPr>
          <w:rFonts w:ascii="Arial" w:hAnsi="Arial" w:cs="Arial"/>
          <w:sz w:val="22"/>
          <w:szCs w:val="22"/>
        </w:rPr>
        <w:t>Fairclough</w:t>
      </w:r>
      <w:proofErr w:type="spellEnd"/>
      <w:r w:rsidRPr="00CE3E76">
        <w:rPr>
          <w:rFonts w:ascii="Arial" w:hAnsi="Arial" w:cs="Arial"/>
          <w:sz w:val="22"/>
          <w:szCs w:val="22"/>
        </w:rPr>
        <w:t xml:space="preserve"> et al (</w:t>
      </w:r>
      <w:proofErr w:type="spellStart"/>
      <w:r w:rsidRPr="00CE3E76">
        <w:rPr>
          <w:rFonts w:ascii="Arial" w:hAnsi="Arial" w:cs="Arial"/>
          <w:sz w:val="22"/>
          <w:szCs w:val="22"/>
        </w:rPr>
        <w:t>eds</w:t>
      </w:r>
      <w:proofErr w:type="spellEnd"/>
      <w:r w:rsidRPr="00CE3E76">
        <w:rPr>
          <w:rFonts w:ascii="Arial" w:hAnsi="Arial" w:cs="Arial"/>
          <w:sz w:val="22"/>
          <w:szCs w:val="22"/>
        </w:rPr>
        <w:t xml:space="preserve">), pp. 256-273. London: </w:t>
      </w:r>
      <w:proofErr w:type="spellStart"/>
      <w:r w:rsidRPr="00CE3E76">
        <w:rPr>
          <w:rFonts w:ascii="Arial" w:hAnsi="Arial" w:cs="Arial"/>
          <w:sz w:val="22"/>
          <w:szCs w:val="22"/>
        </w:rPr>
        <w:t>Routledge</w:t>
      </w:r>
      <w:proofErr w:type="spellEnd"/>
      <w:r w:rsidRPr="00CE3E76">
        <w:rPr>
          <w:rFonts w:ascii="Arial" w:hAnsi="Arial" w:cs="Arial"/>
          <w:sz w:val="22"/>
          <w:szCs w:val="22"/>
        </w:rPr>
        <w:t xml:space="preserve">. </w:t>
      </w:r>
      <w:proofErr w:type="gramStart"/>
      <w:r w:rsidRPr="00CE3E76">
        <w:rPr>
          <w:rFonts w:ascii="Arial" w:hAnsi="Arial" w:cs="Arial"/>
          <w:sz w:val="22"/>
          <w:szCs w:val="22"/>
        </w:rPr>
        <w:t xml:space="preserve">Also available as the ‘Introduction’ in </w:t>
      </w:r>
      <w:r w:rsidRPr="00CE3E76">
        <w:rPr>
          <w:rFonts w:ascii="Arial" w:hAnsi="Arial" w:cs="Arial"/>
          <w:i/>
          <w:sz w:val="22"/>
        </w:rPr>
        <w:t>Conflict in the Archaeology of Living Traditions</w:t>
      </w:r>
      <w:r w:rsidRPr="00CE3E76">
        <w:rPr>
          <w:rFonts w:ascii="Arial" w:hAnsi="Arial" w:cs="Arial"/>
          <w:sz w:val="22"/>
        </w:rPr>
        <w:t>.</w:t>
      </w:r>
      <w:proofErr w:type="gramEnd"/>
      <w:r w:rsidRPr="00CE3E76">
        <w:rPr>
          <w:rFonts w:ascii="Arial" w:hAnsi="Arial" w:cs="Arial"/>
          <w:sz w:val="22"/>
        </w:rPr>
        <w:t xml:space="preserve"> R Layton (</w:t>
      </w:r>
      <w:proofErr w:type="spellStart"/>
      <w:proofErr w:type="gramStart"/>
      <w:r w:rsidRPr="00CE3E76">
        <w:rPr>
          <w:rFonts w:ascii="Arial" w:hAnsi="Arial" w:cs="Arial"/>
          <w:sz w:val="22"/>
        </w:rPr>
        <w:t>ed</w:t>
      </w:r>
      <w:proofErr w:type="spellEnd"/>
      <w:proofErr w:type="gramEnd"/>
      <w:r w:rsidRPr="00CE3E76">
        <w:rPr>
          <w:rFonts w:ascii="Arial" w:hAnsi="Arial" w:cs="Arial"/>
          <w:sz w:val="22"/>
        </w:rPr>
        <w:t xml:space="preserve">) pp 46-59 London: </w:t>
      </w:r>
      <w:proofErr w:type="spellStart"/>
      <w:r w:rsidRPr="00CE3E76">
        <w:rPr>
          <w:rFonts w:ascii="Arial" w:hAnsi="Arial" w:cs="Arial"/>
          <w:sz w:val="22"/>
        </w:rPr>
        <w:t>Unwin</w:t>
      </w:r>
      <w:proofErr w:type="spellEnd"/>
    </w:p>
    <w:p w:rsidR="00397649"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West, S (2010) ‘Heritage and Class’ in </w:t>
      </w:r>
      <w:r w:rsidRPr="00CE3E76">
        <w:rPr>
          <w:rFonts w:ascii="Arial" w:hAnsi="Arial" w:cs="Arial"/>
          <w:i/>
          <w:szCs w:val="22"/>
        </w:rPr>
        <w:t>Understanding the Politics of Heritage</w:t>
      </w:r>
      <w:r w:rsidRPr="00CE3E76">
        <w:rPr>
          <w:rFonts w:ascii="Arial" w:hAnsi="Arial" w:cs="Arial"/>
          <w:szCs w:val="22"/>
        </w:rPr>
        <w:t xml:space="preserve">, R. Harrison (ed.), pp. 270-303. Manchester: Manchester University Press. </w:t>
      </w:r>
    </w:p>
    <w:p w:rsidR="003C7B39" w:rsidRPr="00397649" w:rsidRDefault="003C7B39" w:rsidP="00D41F2E">
      <w:pPr>
        <w:pStyle w:val="BodyText2"/>
        <w:spacing w:before="100" w:beforeAutospacing="1" w:after="100" w:afterAutospacing="1"/>
        <w:rPr>
          <w:rFonts w:ascii="Arial" w:hAnsi="Arial" w:cs="Arial"/>
          <w:szCs w:val="22"/>
        </w:rPr>
      </w:pPr>
      <w:r w:rsidRPr="00CE3E76">
        <w:rPr>
          <w:rFonts w:ascii="Arial" w:hAnsi="Arial" w:cs="Arial"/>
        </w:rPr>
        <w:t xml:space="preserve">Winter, Tim (2011) </w:t>
      </w:r>
      <w:r w:rsidRPr="00CE3E76">
        <w:rPr>
          <w:rFonts w:ascii="Arial" w:hAnsi="Arial" w:cs="Arial"/>
          <w:i/>
        </w:rPr>
        <w:t>Post-Conflict Heritage, Postcolonial Tourism: Tourism, Politics and Development at Angkor</w:t>
      </w:r>
      <w:r w:rsidRPr="00CE3E76">
        <w:rPr>
          <w:rFonts w:ascii="Arial" w:hAnsi="Arial" w:cs="Arial"/>
        </w:rPr>
        <w:t xml:space="preserve">. London: </w:t>
      </w:r>
      <w:proofErr w:type="spellStart"/>
      <w:r w:rsidRPr="00CE3E76">
        <w:rPr>
          <w:rFonts w:ascii="Arial" w:hAnsi="Arial" w:cs="Arial"/>
        </w:rPr>
        <w:t>Routledge</w:t>
      </w:r>
      <w:proofErr w:type="spellEnd"/>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p>
    <w:p w:rsidR="003C7B39" w:rsidRPr="00CE3E76" w:rsidRDefault="003C7B39" w:rsidP="00D41F2E">
      <w:pPr>
        <w:rPr>
          <w:rFonts w:ascii="Arial" w:hAnsi="Arial" w:cs="Arial"/>
          <w:b/>
        </w:rPr>
      </w:pPr>
      <w:r w:rsidRPr="00CE3E76">
        <w:rPr>
          <w:rFonts w:ascii="Arial" w:hAnsi="Arial" w:cs="Arial"/>
          <w:b/>
        </w:rPr>
        <w:t xml:space="preserve">Cultural Restitution and Repatriation </w:t>
      </w:r>
    </w:p>
    <w:p w:rsidR="003C7B39" w:rsidRPr="00CE3E76" w:rsidRDefault="003C7B39" w:rsidP="00D41F2E">
      <w:pPr>
        <w:rPr>
          <w:rFonts w:ascii="Arial" w:hAnsi="Arial" w:cs="Arial"/>
        </w:rPr>
      </w:pPr>
    </w:p>
    <w:p w:rsidR="003C7B39" w:rsidRPr="00CE3E76" w:rsidRDefault="003C7B39" w:rsidP="00D41F2E">
      <w:pPr>
        <w:rPr>
          <w:rFonts w:ascii="Arial" w:hAnsi="Arial" w:cs="Arial"/>
          <w:sz w:val="22"/>
        </w:rPr>
      </w:pPr>
      <w:r w:rsidRPr="00CE3E76">
        <w:rPr>
          <w:rFonts w:ascii="Arial" w:hAnsi="Arial" w:cs="Arial"/>
          <w:sz w:val="22"/>
        </w:rPr>
        <w:t>National Geographic ‘Andes Expedition’: Virtual Autopsy</w:t>
      </w:r>
    </w:p>
    <w:p w:rsidR="003C7B39" w:rsidRPr="00CE3E76" w:rsidRDefault="003C7B39" w:rsidP="00D41F2E">
      <w:pPr>
        <w:rPr>
          <w:rFonts w:ascii="Arial" w:hAnsi="Arial" w:cs="Arial"/>
          <w:sz w:val="22"/>
        </w:rPr>
      </w:pPr>
      <w:r w:rsidRPr="00CE3E76">
        <w:rPr>
          <w:rFonts w:ascii="Arial" w:hAnsi="Arial" w:cs="Arial"/>
          <w:sz w:val="22"/>
          <w:u w:val="single"/>
        </w:rPr>
        <w:t>http://www.nationalgeographic.com/andes/</w:t>
      </w:r>
    </w:p>
    <w:p w:rsidR="003C7B39" w:rsidRPr="00CE3E76" w:rsidRDefault="003C7B39" w:rsidP="00D41F2E">
      <w:pPr>
        <w:rPr>
          <w:rFonts w:ascii="Arial" w:hAnsi="Arial" w:cs="Arial"/>
          <w:sz w:val="22"/>
        </w:rPr>
      </w:pPr>
    </w:p>
    <w:p w:rsidR="003C7B39" w:rsidRPr="00CE3E76" w:rsidRDefault="003C7B39" w:rsidP="00D41F2E">
      <w:pPr>
        <w:rPr>
          <w:rFonts w:ascii="Arial" w:hAnsi="Arial" w:cs="Arial"/>
          <w:szCs w:val="26"/>
          <w:lang w:val="en-US"/>
        </w:rPr>
      </w:pPr>
      <w:r w:rsidRPr="00CE3E76">
        <w:rPr>
          <w:rFonts w:ascii="Arial" w:hAnsi="Arial" w:cs="Arial"/>
          <w:color w:val="000FCA"/>
          <w:szCs w:val="26"/>
          <w:lang w:val="en-US"/>
        </w:rPr>
        <w:t>NAGPRA Website: http://www.nps.gov/history/nagpra/</w:t>
      </w:r>
    </w:p>
    <w:p w:rsidR="003C7B39" w:rsidRPr="00CE3E76" w:rsidRDefault="003C7B39" w:rsidP="00D41F2E">
      <w:pPr>
        <w:rPr>
          <w:rFonts w:ascii="Arial" w:hAnsi="Arial" w:cs="Arial"/>
          <w:szCs w:val="26"/>
          <w:lang w:val="en-US"/>
        </w:rPr>
      </w:pPr>
    </w:p>
    <w:p w:rsidR="003C7B39" w:rsidRPr="00CE3E76" w:rsidRDefault="00C14F1D" w:rsidP="00D41F2E">
      <w:pPr>
        <w:rPr>
          <w:rFonts w:ascii="Arial" w:hAnsi="Arial" w:cs="Arial"/>
          <w:szCs w:val="26"/>
          <w:lang w:val="en-US"/>
        </w:rPr>
      </w:pPr>
      <w:hyperlink r:id="rId21" w:history="1">
        <w:r w:rsidR="003C7B39" w:rsidRPr="00CE3E76">
          <w:rPr>
            <w:rStyle w:val="Hyperlink"/>
            <w:rFonts w:ascii="Arial" w:hAnsi="Arial" w:cs="Arial"/>
            <w:szCs w:val="26"/>
            <w:lang w:val="en-US"/>
          </w:rPr>
          <w:t>http://anthropology.si.edu/repatriation/index.htm</w:t>
        </w:r>
      </w:hyperlink>
      <w:r w:rsidR="003C7B39" w:rsidRPr="00CE3E76">
        <w:rPr>
          <w:rFonts w:ascii="Arial" w:hAnsi="Arial" w:cs="Arial"/>
          <w:szCs w:val="26"/>
          <w:lang w:val="en-US"/>
        </w:rPr>
        <w:t xml:space="preserve"> (See for Larsen Bay Repatriation)</w:t>
      </w:r>
    </w:p>
    <w:p w:rsidR="003C7B39" w:rsidRPr="00CE3E76" w:rsidRDefault="003C7B39" w:rsidP="00D41F2E">
      <w:pPr>
        <w:rPr>
          <w:rFonts w:ascii="Arial" w:hAnsi="Arial" w:cs="Arial"/>
          <w:b/>
          <w:i/>
        </w:rPr>
      </w:pPr>
    </w:p>
    <w:p w:rsidR="003C7B39" w:rsidRPr="00CE3E76" w:rsidRDefault="003C7B39" w:rsidP="00D41F2E">
      <w:pPr>
        <w:rPr>
          <w:rFonts w:ascii="Arial" w:hAnsi="Arial" w:cs="Arial"/>
          <w:szCs w:val="26"/>
          <w:lang w:val="en-US"/>
        </w:rPr>
      </w:pPr>
      <w:proofErr w:type="gramStart"/>
      <w:r w:rsidRPr="00CE3E76">
        <w:rPr>
          <w:rFonts w:ascii="Arial" w:hAnsi="Arial" w:cs="Arial"/>
          <w:szCs w:val="26"/>
          <w:lang w:val="en-US"/>
        </w:rPr>
        <w:t>Bray,</w:t>
      </w:r>
      <w:proofErr w:type="gramEnd"/>
      <w:r w:rsidRPr="00CE3E76">
        <w:rPr>
          <w:rFonts w:ascii="Arial" w:hAnsi="Arial" w:cs="Arial"/>
          <w:szCs w:val="26"/>
          <w:lang w:val="en-US"/>
        </w:rPr>
        <w:t xml:space="preserve"> L and T. </w:t>
      </w:r>
      <w:proofErr w:type="spellStart"/>
      <w:r w:rsidRPr="00CE3E76">
        <w:rPr>
          <w:rFonts w:ascii="Arial" w:hAnsi="Arial" w:cs="Arial"/>
          <w:szCs w:val="26"/>
          <w:lang w:val="en-US"/>
        </w:rPr>
        <w:t>Killon</w:t>
      </w:r>
      <w:proofErr w:type="spellEnd"/>
      <w:r w:rsidRPr="00CE3E76">
        <w:rPr>
          <w:rFonts w:ascii="Arial" w:hAnsi="Arial" w:cs="Arial"/>
          <w:szCs w:val="26"/>
          <w:lang w:val="en-US"/>
        </w:rPr>
        <w:t xml:space="preserve"> (eds.) (1994) </w:t>
      </w:r>
      <w:r w:rsidRPr="00CE3E76">
        <w:rPr>
          <w:rFonts w:ascii="Arial" w:hAnsi="Arial" w:cs="Arial"/>
          <w:i/>
          <w:szCs w:val="26"/>
          <w:lang w:val="en-US"/>
        </w:rPr>
        <w:t>Reckoning with the Dead: The Larsen Bay Repatriation and the Smithsonian Institution</w:t>
      </w:r>
      <w:r w:rsidRPr="00CE3E76">
        <w:rPr>
          <w:rFonts w:ascii="Arial" w:hAnsi="Arial" w:cs="Arial"/>
          <w:szCs w:val="26"/>
          <w:lang w:val="en-US"/>
        </w:rPr>
        <w:t>. Washington: Smithsonian Institution Press</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t>Brodie</w:t>
      </w:r>
      <w:proofErr w:type="spellEnd"/>
      <w:r w:rsidRPr="00CE3E76">
        <w:rPr>
          <w:rFonts w:ascii="Arial" w:hAnsi="Arial" w:cs="Arial"/>
        </w:rPr>
        <w:t xml:space="preserve">, N. et al (eds.) (2001) </w:t>
      </w:r>
      <w:r w:rsidRPr="00CE3E76">
        <w:rPr>
          <w:rFonts w:ascii="Arial" w:hAnsi="Arial" w:cs="Arial"/>
          <w:i/>
        </w:rPr>
        <w:t xml:space="preserve">Trade in Illicit Antiquities: </w:t>
      </w:r>
      <w:proofErr w:type="gramStart"/>
      <w:r w:rsidRPr="00CE3E76">
        <w:rPr>
          <w:rFonts w:ascii="Arial" w:hAnsi="Arial" w:cs="Arial"/>
          <w:i/>
        </w:rPr>
        <w:t>The</w:t>
      </w:r>
      <w:proofErr w:type="gramEnd"/>
      <w:r w:rsidRPr="00CE3E76">
        <w:rPr>
          <w:rFonts w:ascii="Arial" w:hAnsi="Arial" w:cs="Arial"/>
          <w:i/>
        </w:rPr>
        <w:t xml:space="preserve"> Destruction of the World’s Archaeological Heritage</w:t>
      </w:r>
      <w:r w:rsidRPr="00CE3E76">
        <w:rPr>
          <w:rFonts w:ascii="Arial" w:hAnsi="Arial" w:cs="Arial"/>
        </w:rPr>
        <w:t xml:space="preserve">. Cambridge: McDonald Institute </w:t>
      </w:r>
    </w:p>
    <w:p w:rsidR="003C7B39" w:rsidRPr="00CE3E76" w:rsidRDefault="003C7B39" w:rsidP="00D41F2E">
      <w:pPr>
        <w:pStyle w:val="BodyText2"/>
        <w:spacing w:before="100" w:beforeAutospacing="1" w:after="100" w:afterAutospacing="1"/>
        <w:rPr>
          <w:rFonts w:ascii="Arial" w:hAnsi="Arial" w:cs="Arial"/>
        </w:rPr>
      </w:pPr>
      <w:proofErr w:type="spellStart"/>
      <w:r w:rsidRPr="00CE3E76">
        <w:rPr>
          <w:rFonts w:ascii="Arial" w:hAnsi="Arial" w:cs="Arial"/>
        </w:rPr>
        <w:lastRenderedPageBreak/>
        <w:t>Cleere</w:t>
      </w:r>
      <w:proofErr w:type="spellEnd"/>
      <w:r w:rsidRPr="00CE3E76">
        <w:rPr>
          <w:rFonts w:ascii="Arial" w:hAnsi="Arial" w:cs="Arial"/>
        </w:rPr>
        <w:t xml:space="preserve">, H. (1993) Managing the Archaeological Heritage, </w:t>
      </w:r>
      <w:r w:rsidRPr="00CE3E76">
        <w:rPr>
          <w:rFonts w:ascii="Arial" w:hAnsi="Arial" w:cs="Arial"/>
          <w:i/>
        </w:rPr>
        <w:t>Antiquity</w:t>
      </w:r>
      <w:r w:rsidRPr="00CE3E76">
        <w:rPr>
          <w:rFonts w:ascii="Arial" w:hAnsi="Arial" w:cs="Arial"/>
        </w:rPr>
        <w:t xml:space="preserve"> 67: 255: 400-402. </w:t>
      </w:r>
      <w:r w:rsidRPr="00CE3E76">
        <w:rPr>
          <w:rFonts w:ascii="Arial" w:hAnsi="Arial" w:cs="Arial"/>
          <w:i/>
        </w:rPr>
        <w:t>This is an introduction to the special section which is well worth reading, especially the article by O’Keefe</w:t>
      </w:r>
    </w:p>
    <w:p w:rsidR="003C7B39" w:rsidRPr="00397649" w:rsidRDefault="003C7B39" w:rsidP="00D41F2E">
      <w:pPr>
        <w:pStyle w:val="BodyText2"/>
        <w:spacing w:before="100" w:beforeAutospacing="1" w:after="100" w:afterAutospacing="1"/>
        <w:rPr>
          <w:rFonts w:ascii="Arial" w:hAnsi="Arial" w:cs="Arial"/>
        </w:rPr>
      </w:pPr>
      <w:r w:rsidRPr="00397649">
        <w:rPr>
          <w:rFonts w:ascii="Arial" w:hAnsi="Arial" w:cs="Arial"/>
        </w:rPr>
        <w:t xml:space="preserve">Clifford, J. (1997) </w:t>
      </w:r>
      <w:r w:rsidRPr="00397649">
        <w:rPr>
          <w:rFonts w:ascii="Arial" w:hAnsi="Arial" w:cs="Arial"/>
          <w:i/>
        </w:rPr>
        <w:t>Routes: Travel and Translation in the Late Twentieth Century</w:t>
      </w:r>
      <w:r w:rsidR="00397649">
        <w:rPr>
          <w:rFonts w:ascii="Arial" w:hAnsi="Arial" w:cs="Arial"/>
        </w:rPr>
        <w:t xml:space="preserve">. </w:t>
      </w:r>
      <w:r w:rsidRPr="00397649">
        <w:rPr>
          <w:rFonts w:ascii="Arial" w:hAnsi="Arial" w:cs="Arial"/>
        </w:rPr>
        <w:t>Cambridge, Mass: Harvard University Press (Chapter 5, ‘Four North</w:t>
      </w:r>
      <w:r w:rsidR="00397649">
        <w:rPr>
          <w:rFonts w:ascii="Arial" w:hAnsi="Arial" w:cs="Arial"/>
        </w:rPr>
        <w:t xml:space="preserve">west Coast </w:t>
      </w:r>
      <w:r w:rsidRPr="00397649">
        <w:rPr>
          <w:rFonts w:ascii="Arial" w:hAnsi="Arial" w:cs="Arial"/>
        </w:rPr>
        <w:t xml:space="preserve">Museums: Travel Reflections’) </w:t>
      </w: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Deloria</w:t>
      </w:r>
      <w:proofErr w:type="spellEnd"/>
      <w:r w:rsidRPr="00CE3E76">
        <w:rPr>
          <w:rFonts w:ascii="Arial" w:hAnsi="Arial" w:cs="Arial"/>
          <w:szCs w:val="26"/>
          <w:lang w:val="en-US"/>
        </w:rPr>
        <w:t xml:space="preserve">, V </w:t>
      </w:r>
      <w:proofErr w:type="spellStart"/>
      <w:r w:rsidRPr="00CE3E76">
        <w:rPr>
          <w:rFonts w:ascii="Arial" w:hAnsi="Arial" w:cs="Arial"/>
          <w:szCs w:val="26"/>
          <w:lang w:val="en-US"/>
        </w:rPr>
        <w:t>Jr</w:t>
      </w:r>
      <w:proofErr w:type="spellEnd"/>
      <w:r w:rsidRPr="00CE3E76">
        <w:rPr>
          <w:rFonts w:ascii="Arial" w:hAnsi="Arial" w:cs="Arial"/>
          <w:szCs w:val="26"/>
          <w:lang w:val="en-US"/>
        </w:rPr>
        <w:t xml:space="preserve"> (1992) ‘Indians, Archaeologists and the Future.</w:t>
      </w:r>
      <w:proofErr w:type="gramEnd"/>
      <w:r w:rsidRPr="00CE3E76">
        <w:rPr>
          <w:rFonts w:ascii="Arial" w:hAnsi="Arial" w:cs="Arial"/>
          <w:szCs w:val="26"/>
          <w:lang w:val="en-US"/>
        </w:rPr>
        <w:t xml:space="preserve"> </w:t>
      </w:r>
      <w:r w:rsidRPr="00CE3E76">
        <w:rPr>
          <w:rFonts w:ascii="Arial" w:hAnsi="Arial" w:cs="Arial"/>
          <w:i/>
          <w:szCs w:val="26"/>
          <w:lang w:val="en-US"/>
        </w:rPr>
        <w:t>American Antiquity</w:t>
      </w:r>
      <w:r w:rsidRPr="00CE3E76">
        <w:rPr>
          <w:rFonts w:ascii="Arial" w:hAnsi="Arial" w:cs="Arial"/>
          <w:szCs w:val="26"/>
          <w:lang w:val="en-US"/>
        </w:rPr>
        <w:t xml:space="preserve"> 57(4): 595-598</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(1986) </w:t>
      </w:r>
      <w:proofErr w:type="gramStart"/>
      <w:r w:rsidRPr="00CE3E76">
        <w:rPr>
          <w:rFonts w:ascii="Arial" w:hAnsi="Arial" w:cs="Arial"/>
        </w:rPr>
        <w:t>The</w:t>
      </w:r>
      <w:proofErr w:type="gramEnd"/>
      <w:r w:rsidRPr="00CE3E76">
        <w:rPr>
          <w:rFonts w:ascii="Arial" w:hAnsi="Arial" w:cs="Arial"/>
        </w:rPr>
        <w:t xml:space="preserve"> Return of Cultural Property, </w:t>
      </w:r>
      <w:r w:rsidRPr="00CE3E76">
        <w:rPr>
          <w:rFonts w:ascii="Arial" w:hAnsi="Arial" w:cs="Arial"/>
          <w:i/>
        </w:rPr>
        <w:t>Antiquity</w:t>
      </w:r>
      <w:r w:rsidRPr="00CE3E76">
        <w:rPr>
          <w:rFonts w:ascii="Arial" w:hAnsi="Arial" w:cs="Arial"/>
        </w:rPr>
        <w:t xml:space="preserve"> 60: 29-35. </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(1989) </w:t>
      </w:r>
      <w:proofErr w:type="gramStart"/>
      <w:r w:rsidRPr="00CE3E76">
        <w:rPr>
          <w:rFonts w:ascii="Arial" w:hAnsi="Arial" w:cs="Arial"/>
          <w:i/>
        </w:rPr>
        <w:t>The</w:t>
      </w:r>
      <w:proofErr w:type="gramEnd"/>
      <w:r w:rsidRPr="00CE3E76">
        <w:rPr>
          <w:rFonts w:ascii="Arial" w:hAnsi="Arial" w:cs="Arial"/>
          <w:i/>
        </w:rPr>
        <w:t xml:space="preserve"> Return of Cultural Treasures</w:t>
      </w:r>
      <w:r w:rsidRPr="00CE3E76">
        <w:rPr>
          <w:rFonts w:ascii="Arial" w:hAnsi="Arial" w:cs="Arial"/>
        </w:rPr>
        <w:t>. Cambridge: CUP</w:t>
      </w: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Kramer, J (2004) ‘Figurative repatriation: First Nations ‘artist-warriors’ recover, reclaim, and return cultural property through self-definition. </w:t>
      </w:r>
      <w:r w:rsidRPr="00CE3E76">
        <w:rPr>
          <w:rFonts w:ascii="Arial" w:hAnsi="Arial" w:cs="Arial"/>
          <w:i/>
          <w:szCs w:val="26"/>
          <w:lang w:val="en-US"/>
        </w:rPr>
        <w:t>Journal of Material Culture</w:t>
      </w:r>
      <w:r w:rsidRPr="00CE3E76">
        <w:rPr>
          <w:rFonts w:ascii="Arial" w:hAnsi="Arial" w:cs="Arial"/>
          <w:szCs w:val="26"/>
          <w:lang w:val="en-US"/>
        </w:rPr>
        <w:t xml:space="preserve"> 9(2): 161-82</w:t>
      </w:r>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proofErr w:type="spellStart"/>
      <w:r w:rsidRPr="00397649">
        <w:rPr>
          <w:rFonts w:ascii="Arial" w:hAnsi="Arial" w:cs="Arial"/>
          <w:szCs w:val="26"/>
          <w:lang w:val="en-US"/>
        </w:rPr>
        <w:t>Krmpotich</w:t>
      </w:r>
      <w:proofErr w:type="spellEnd"/>
      <w:r w:rsidRPr="00397649">
        <w:rPr>
          <w:rFonts w:ascii="Arial" w:hAnsi="Arial" w:cs="Arial"/>
          <w:szCs w:val="26"/>
          <w:lang w:val="en-US"/>
        </w:rPr>
        <w:t xml:space="preserve">, C et al. (2010) </w:t>
      </w:r>
      <w:proofErr w:type="gramStart"/>
      <w:r w:rsidRPr="00397649">
        <w:rPr>
          <w:rFonts w:ascii="Arial" w:hAnsi="Arial" w:cs="Arial"/>
          <w:szCs w:val="26"/>
          <w:lang w:val="en-US"/>
        </w:rPr>
        <w:t>The</w:t>
      </w:r>
      <w:proofErr w:type="gramEnd"/>
      <w:r w:rsidRPr="00397649">
        <w:rPr>
          <w:rFonts w:ascii="Arial" w:hAnsi="Arial" w:cs="Arial"/>
          <w:szCs w:val="26"/>
          <w:lang w:val="en-US"/>
        </w:rPr>
        <w:t xml:space="preserve"> substance of bones: The emotive materiality and affective presence of human remains. </w:t>
      </w:r>
      <w:r w:rsidRPr="00397649">
        <w:rPr>
          <w:rFonts w:ascii="Arial" w:hAnsi="Arial" w:cs="Arial"/>
          <w:i/>
          <w:iCs/>
          <w:szCs w:val="26"/>
          <w:lang w:val="en-US"/>
        </w:rPr>
        <w:t xml:space="preserve">Journal of Material Culture </w:t>
      </w:r>
      <w:r w:rsidRPr="00397649">
        <w:rPr>
          <w:rFonts w:ascii="Arial" w:hAnsi="Arial" w:cs="Arial"/>
          <w:szCs w:val="26"/>
          <w:lang w:val="en-US"/>
        </w:rPr>
        <w:t>15(4): 371-84</w:t>
      </w:r>
    </w:p>
    <w:p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Lilley, (2008) ‘Professional Attitudes to Indigenous Interests in the Native Title Era’ in </w:t>
      </w:r>
      <w:r w:rsidRPr="00CE3E76">
        <w:rPr>
          <w:rFonts w:ascii="Arial" w:hAnsi="Arial" w:cs="Arial"/>
          <w:i/>
          <w:szCs w:val="22"/>
        </w:rPr>
        <w:t>The Heritage Reader</w:t>
      </w:r>
      <w:r w:rsidRPr="00CE3E76">
        <w:rPr>
          <w:rFonts w:ascii="Arial" w:hAnsi="Arial" w:cs="Arial"/>
          <w:szCs w:val="22"/>
        </w:rPr>
        <w:t xml:space="preserve">, G. </w:t>
      </w:r>
      <w:proofErr w:type="spellStart"/>
      <w:r w:rsidRPr="00CE3E76">
        <w:rPr>
          <w:rFonts w:ascii="Arial" w:hAnsi="Arial" w:cs="Arial"/>
          <w:szCs w:val="22"/>
        </w:rPr>
        <w:t>Fairclough</w:t>
      </w:r>
      <w:proofErr w:type="spellEnd"/>
      <w:r w:rsidRPr="00CE3E76">
        <w:rPr>
          <w:rFonts w:ascii="Arial" w:hAnsi="Arial" w:cs="Arial"/>
          <w:szCs w:val="22"/>
        </w:rPr>
        <w:t xml:space="preserve"> et al (</w:t>
      </w:r>
      <w:proofErr w:type="spellStart"/>
      <w:r w:rsidRPr="00CE3E76">
        <w:rPr>
          <w:rFonts w:ascii="Arial" w:hAnsi="Arial" w:cs="Arial"/>
          <w:szCs w:val="22"/>
        </w:rPr>
        <w:t>eds</w:t>
      </w:r>
      <w:proofErr w:type="spellEnd"/>
      <w:r w:rsidRPr="00CE3E76">
        <w:rPr>
          <w:rFonts w:ascii="Arial" w:hAnsi="Arial" w:cs="Arial"/>
          <w:szCs w:val="22"/>
        </w:rPr>
        <w:t xml:space="preserve">), pp. 191-208. London: </w:t>
      </w:r>
      <w:proofErr w:type="spellStart"/>
      <w:r w:rsidRPr="00CE3E76">
        <w:rPr>
          <w:rFonts w:ascii="Arial" w:hAnsi="Arial" w:cs="Arial"/>
          <w:szCs w:val="22"/>
        </w:rPr>
        <w:t>Routledge</w:t>
      </w:r>
      <w:proofErr w:type="spellEnd"/>
    </w:p>
    <w:p w:rsidR="003C7B39" w:rsidRPr="00CE3E76" w:rsidRDefault="003C7B39" w:rsidP="00D41F2E">
      <w:pPr>
        <w:rPr>
          <w:rFonts w:ascii="Arial" w:hAnsi="Arial" w:cs="Arial"/>
          <w:szCs w:val="26"/>
          <w:lang w:val="en-US"/>
        </w:rPr>
      </w:pPr>
      <w:proofErr w:type="spellStart"/>
      <w:r w:rsidRPr="00CE3E76">
        <w:rPr>
          <w:rFonts w:ascii="Arial" w:hAnsi="Arial" w:cs="Arial"/>
          <w:szCs w:val="26"/>
          <w:lang w:val="en-US"/>
        </w:rPr>
        <w:t>Krmpotich</w:t>
      </w:r>
      <w:proofErr w:type="spellEnd"/>
      <w:r w:rsidRPr="00CE3E76">
        <w:rPr>
          <w:rFonts w:ascii="Arial" w:hAnsi="Arial" w:cs="Arial"/>
          <w:szCs w:val="26"/>
          <w:lang w:val="en-US"/>
        </w:rPr>
        <w:t xml:space="preserve">, C. (2010) Remembering and Repatriation: The Production of Kinship, Memory and Respect. </w:t>
      </w:r>
      <w:r w:rsidRPr="00CE3E76">
        <w:rPr>
          <w:rFonts w:ascii="Arial" w:hAnsi="Arial" w:cs="Arial"/>
          <w:i/>
          <w:iCs/>
          <w:szCs w:val="26"/>
          <w:lang w:val="en-US"/>
        </w:rPr>
        <w:t xml:space="preserve">Journal of Material Culture </w:t>
      </w:r>
      <w:r w:rsidRPr="00CE3E76">
        <w:rPr>
          <w:rFonts w:ascii="Arial" w:hAnsi="Arial" w:cs="Arial"/>
          <w:szCs w:val="26"/>
          <w:lang w:val="en-US"/>
        </w:rPr>
        <w:t>15(2): 157-179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Meskell</w:t>
      </w:r>
      <w:proofErr w:type="spellEnd"/>
      <w:r w:rsidRPr="00CE3E76">
        <w:rPr>
          <w:rFonts w:ascii="Arial" w:hAnsi="Arial" w:cs="Arial"/>
          <w:szCs w:val="26"/>
          <w:lang w:val="en-US"/>
        </w:rPr>
        <w:t>, L. (2010) Human Rights and Heritage Ethics.</w:t>
      </w:r>
      <w:proofErr w:type="gramEnd"/>
      <w:r w:rsidRPr="00CE3E76">
        <w:rPr>
          <w:rFonts w:ascii="Arial" w:hAnsi="Arial" w:cs="Arial"/>
          <w:szCs w:val="26"/>
          <w:lang w:val="en-US"/>
        </w:rPr>
        <w:t xml:space="preserve"> </w:t>
      </w:r>
      <w:r w:rsidRPr="00CE3E76">
        <w:rPr>
          <w:rFonts w:ascii="Arial" w:hAnsi="Arial" w:cs="Arial"/>
          <w:i/>
          <w:iCs/>
          <w:szCs w:val="26"/>
          <w:lang w:val="en-US"/>
        </w:rPr>
        <w:t xml:space="preserve">Anthropological Quarterly </w:t>
      </w:r>
      <w:r w:rsidRPr="00CE3E76">
        <w:rPr>
          <w:rFonts w:ascii="Arial" w:hAnsi="Arial" w:cs="Arial"/>
          <w:szCs w:val="26"/>
          <w:lang w:val="en-US"/>
        </w:rPr>
        <w:t>83(4): 839-59.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Meighan</w:t>
      </w:r>
      <w:proofErr w:type="spellEnd"/>
      <w:r w:rsidRPr="00CE3E76">
        <w:rPr>
          <w:rFonts w:ascii="Arial" w:hAnsi="Arial" w:cs="Arial"/>
          <w:szCs w:val="26"/>
          <w:lang w:val="en-US"/>
        </w:rPr>
        <w:t>, C. (1992) ‘Some Scholar’s Views of Reburial.</w:t>
      </w:r>
      <w:proofErr w:type="gramEnd"/>
      <w:r w:rsidRPr="00CE3E76">
        <w:rPr>
          <w:rFonts w:ascii="Arial" w:hAnsi="Arial" w:cs="Arial"/>
          <w:szCs w:val="26"/>
          <w:lang w:val="en-US"/>
        </w:rPr>
        <w:t xml:space="preserve"> </w:t>
      </w:r>
      <w:r w:rsidRPr="00CE3E76">
        <w:rPr>
          <w:rFonts w:ascii="Arial" w:hAnsi="Arial" w:cs="Arial"/>
          <w:i/>
          <w:szCs w:val="26"/>
          <w:lang w:val="en-US"/>
        </w:rPr>
        <w:t>American Antiquity</w:t>
      </w:r>
      <w:r w:rsidRPr="00CE3E76">
        <w:rPr>
          <w:rFonts w:ascii="Arial" w:hAnsi="Arial" w:cs="Arial"/>
          <w:szCs w:val="26"/>
          <w:lang w:val="en-US"/>
        </w:rPr>
        <w:t xml:space="preserve"> 57(4): 74-710</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r w:rsidRPr="00CE3E76">
        <w:rPr>
          <w:rFonts w:ascii="Arial" w:hAnsi="Arial" w:cs="Arial"/>
          <w:szCs w:val="26"/>
          <w:lang w:val="en-US"/>
        </w:rPr>
        <w:t xml:space="preserve">Nash, S. E. </w:t>
      </w:r>
      <w:proofErr w:type="gramStart"/>
      <w:r w:rsidRPr="00CE3E76">
        <w:rPr>
          <w:rFonts w:ascii="Arial" w:hAnsi="Arial" w:cs="Arial"/>
          <w:szCs w:val="26"/>
          <w:lang w:val="en-US"/>
        </w:rPr>
        <w:t>And C. Colwell-</w:t>
      </w:r>
      <w:proofErr w:type="spellStart"/>
      <w:r w:rsidRPr="00CE3E76">
        <w:rPr>
          <w:rFonts w:ascii="Arial" w:hAnsi="Arial" w:cs="Arial"/>
          <w:szCs w:val="26"/>
          <w:lang w:val="en-US"/>
        </w:rPr>
        <w:t>Chanthaphonh</w:t>
      </w:r>
      <w:proofErr w:type="spellEnd"/>
      <w:r w:rsidRPr="00CE3E76">
        <w:rPr>
          <w:rFonts w:ascii="Arial" w:hAnsi="Arial" w:cs="Arial"/>
          <w:szCs w:val="26"/>
          <w:lang w:val="en-US"/>
        </w:rPr>
        <w:t xml:space="preserve"> (2010) NAGPRA after Two Decades.</w:t>
      </w:r>
      <w:proofErr w:type="gramEnd"/>
      <w:r w:rsidRPr="00CE3E76">
        <w:rPr>
          <w:rFonts w:ascii="Arial" w:hAnsi="Arial" w:cs="Arial"/>
          <w:szCs w:val="26"/>
          <w:lang w:val="en-US"/>
        </w:rPr>
        <w:t xml:space="preserve"> </w:t>
      </w:r>
      <w:r w:rsidRPr="00CE3E76">
        <w:rPr>
          <w:rFonts w:ascii="Arial" w:hAnsi="Arial" w:cs="Arial"/>
          <w:i/>
          <w:iCs/>
          <w:szCs w:val="26"/>
          <w:lang w:val="en-US"/>
        </w:rPr>
        <w:t xml:space="preserve">Museum Anthropology </w:t>
      </w:r>
      <w:r w:rsidRPr="00CE3E76">
        <w:rPr>
          <w:rFonts w:ascii="Arial" w:hAnsi="Arial" w:cs="Arial"/>
          <w:szCs w:val="26"/>
          <w:lang w:val="en-US"/>
        </w:rPr>
        <w:t>33(2): 99-104.</w:t>
      </w:r>
    </w:p>
    <w:p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O’Keefe, P. (1993) </w:t>
      </w:r>
      <w:proofErr w:type="gramStart"/>
      <w:r w:rsidRPr="00CE3E76">
        <w:rPr>
          <w:rFonts w:ascii="Arial" w:hAnsi="Arial" w:cs="Arial"/>
        </w:rPr>
        <w:t>The</w:t>
      </w:r>
      <w:proofErr w:type="gramEnd"/>
      <w:r w:rsidRPr="00CE3E76">
        <w:rPr>
          <w:rFonts w:ascii="Arial" w:hAnsi="Arial" w:cs="Arial"/>
        </w:rPr>
        <w:t xml:space="preserve"> European Convention for the Protection of Archaeological Heritage, </w:t>
      </w:r>
      <w:r w:rsidRPr="00CE3E76">
        <w:rPr>
          <w:rFonts w:ascii="Arial" w:hAnsi="Arial" w:cs="Arial"/>
          <w:i/>
        </w:rPr>
        <w:t>Antiquity</w:t>
      </w:r>
      <w:r w:rsidRPr="00CE3E76">
        <w:rPr>
          <w:rFonts w:ascii="Arial" w:hAnsi="Arial" w:cs="Arial"/>
        </w:rPr>
        <w:t xml:space="preserve"> 67: 255: 406-413. </w:t>
      </w:r>
    </w:p>
    <w:p w:rsidR="003C7B39" w:rsidRPr="00CE3E76" w:rsidRDefault="003C7B39" w:rsidP="00D41F2E">
      <w:pPr>
        <w:rPr>
          <w:rFonts w:ascii="Arial" w:hAnsi="Arial" w:cs="Arial"/>
        </w:rPr>
      </w:pPr>
      <w:proofErr w:type="gramStart"/>
      <w:r w:rsidRPr="00CE3E76">
        <w:rPr>
          <w:rFonts w:ascii="Arial" w:hAnsi="Arial" w:cs="Arial"/>
          <w:szCs w:val="26"/>
          <w:lang w:val="en-US"/>
        </w:rPr>
        <w:lastRenderedPageBreak/>
        <w:t xml:space="preserve">Silverman, H and D. Fairchild </w:t>
      </w:r>
      <w:proofErr w:type="spellStart"/>
      <w:r w:rsidRPr="00CE3E76">
        <w:rPr>
          <w:rFonts w:ascii="Arial" w:hAnsi="Arial" w:cs="Arial"/>
          <w:szCs w:val="26"/>
          <w:lang w:val="en-US"/>
        </w:rPr>
        <w:t>Ruggles</w:t>
      </w:r>
      <w:proofErr w:type="spellEnd"/>
      <w:r w:rsidRPr="00CE3E76">
        <w:rPr>
          <w:rFonts w:ascii="Arial" w:hAnsi="Arial" w:cs="Arial"/>
          <w:szCs w:val="26"/>
          <w:lang w:val="en-US"/>
        </w:rPr>
        <w:t xml:space="preserve"> (ed.) (2008) </w:t>
      </w:r>
      <w:r w:rsidRPr="00CE3E76">
        <w:rPr>
          <w:rFonts w:ascii="Arial" w:hAnsi="Arial" w:cs="Arial"/>
          <w:i/>
          <w:szCs w:val="26"/>
          <w:lang w:val="en-US"/>
        </w:rPr>
        <w:t>Cultural Heritage and Human Rights</w:t>
      </w:r>
      <w:r w:rsidRPr="00CE3E76">
        <w:rPr>
          <w:rFonts w:ascii="Arial" w:hAnsi="Arial" w:cs="Arial"/>
          <w:szCs w:val="26"/>
          <w:lang w:val="en-US"/>
        </w:rPr>
        <w:t>.</w:t>
      </w:r>
      <w:proofErr w:type="gramEnd"/>
      <w:r w:rsidRPr="00CE3E76">
        <w:rPr>
          <w:rFonts w:ascii="Arial" w:hAnsi="Arial" w:cs="Arial"/>
          <w:szCs w:val="26"/>
          <w:lang w:val="en-US"/>
        </w:rPr>
        <w:t xml:space="preserve"> London: Springer</w:t>
      </w:r>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r w:rsidRPr="00397649">
        <w:rPr>
          <w:rFonts w:ascii="Arial" w:hAnsi="Arial" w:cs="Arial"/>
          <w:szCs w:val="26"/>
          <w:lang w:val="en-US"/>
        </w:rPr>
        <w:t xml:space="preserve">Singh, K., (2010) Repatriation without Patria: Repatriating for Tibet. </w:t>
      </w:r>
      <w:r w:rsidRPr="00397649">
        <w:rPr>
          <w:rFonts w:ascii="Arial" w:hAnsi="Arial" w:cs="Arial"/>
          <w:i/>
          <w:iCs/>
          <w:szCs w:val="26"/>
          <w:lang w:val="en-US"/>
        </w:rPr>
        <w:t xml:space="preserve">Journal of Material Culture </w:t>
      </w:r>
      <w:r w:rsidRPr="00397649">
        <w:rPr>
          <w:rFonts w:ascii="Arial" w:hAnsi="Arial" w:cs="Arial"/>
          <w:szCs w:val="26"/>
          <w:lang w:val="en-US"/>
        </w:rPr>
        <w:t>15(2): 131-55</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szCs w:val="26"/>
          <w:lang w:val="en-US"/>
        </w:rPr>
      </w:pPr>
      <w:proofErr w:type="spellStart"/>
      <w:proofErr w:type="gramStart"/>
      <w:r w:rsidRPr="00CE3E76">
        <w:rPr>
          <w:rFonts w:ascii="Arial" w:hAnsi="Arial" w:cs="Arial"/>
          <w:szCs w:val="26"/>
          <w:lang w:val="en-US"/>
        </w:rPr>
        <w:t>Strathern</w:t>
      </w:r>
      <w:proofErr w:type="spellEnd"/>
      <w:r w:rsidRPr="00CE3E76">
        <w:rPr>
          <w:rFonts w:ascii="Arial" w:hAnsi="Arial" w:cs="Arial"/>
          <w:szCs w:val="26"/>
          <w:lang w:val="en-US"/>
        </w:rPr>
        <w:t>, M (2004) ‘The Whole Person and its Artifacts.</w:t>
      </w:r>
      <w:proofErr w:type="gramEnd"/>
      <w:r w:rsidRPr="00CE3E76">
        <w:rPr>
          <w:rFonts w:ascii="Arial" w:hAnsi="Arial" w:cs="Arial"/>
          <w:szCs w:val="26"/>
          <w:lang w:val="en-US"/>
        </w:rPr>
        <w:t xml:space="preserve"> </w:t>
      </w:r>
      <w:r w:rsidRPr="00CE3E76">
        <w:rPr>
          <w:rFonts w:ascii="Arial" w:hAnsi="Arial" w:cs="Arial"/>
          <w:i/>
          <w:szCs w:val="26"/>
          <w:lang w:val="en-US"/>
        </w:rPr>
        <w:t>Annual Review of Anthropology</w:t>
      </w:r>
      <w:r w:rsidRPr="00CE3E76">
        <w:rPr>
          <w:rFonts w:ascii="Arial" w:hAnsi="Arial" w:cs="Arial"/>
          <w:szCs w:val="26"/>
          <w:lang w:val="en-US"/>
        </w:rPr>
        <w:t xml:space="preserve"> 33: xiv, 1-19</w:t>
      </w:r>
    </w:p>
    <w:p w:rsidR="003C7B39" w:rsidRPr="00CE3E76" w:rsidRDefault="003C7B39" w:rsidP="00D41F2E">
      <w:pPr>
        <w:rPr>
          <w:rFonts w:ascii="Arial" w:hAnsi="Arial" w:cs="Arial"/>
          <w:szCs w:val="26"/>
          <w:lang w:val="en-US"/>
        </w:rPr>
      </w:pPr>
    </w:p>
    <w:p w:rsidR="003C7B39" w:rsidRPr="00CE3E76" w:rsidRDefault="003C7B39" w:rsidP="00D41F2E">
      <w:pPr>
        <w:rPr>
          <w:rFonts w:ascii="Arial" w:hAnsi="Arial" w:cs="Arial"/>
        </w:rPr>
      </w:pPr>
      <w:r w:rsidRPr="00CE3E76">
        <w:rPr>
          <w:rFonts w:ascii="Arial" w:hAnsi="Arial" w:cs="Arial"/>
          <w:szCs w:val="22"/>
        </w:rPr>
        <w:t xml:space="preserve">Van </w:t>
      </w:r>
      <w:proofErr w:type="spellStart"/>
      <w:r w:rsidRPr="00CE3E76">
        <w:rPr>
          <w:rFonts w:ascii="Arial" w:hAnsi="Arial" w:cs="Arial"/>
          <w:szCs w:val="22"/>
        </w:rPr>
        <w:t>Krieken</w:t>
      </w:r>
      <w:proofErr w:type="spellEnd"/>
      <w:r w:rsidRPr="00CE3E76">
        <w:rPr>
          <w:rFonts w:ascii="Arial" w:hAnsi="Arial" w:cs="Arial"/>
          <w:szCs w:val="22"/>
        </w:rPr>
        <w:t>-Peters, J. (2010) ‘</w:t>
      </w:r>
      <w:proofErr w:type="gramStart"/>
      <w:r w:rsidRPr="00CE3E76">
        <w:rPr>
          <w:rFonts w:ascii="Arial" w:hAnsi="Arial" w:cs="Arial"/>
          <w:szCs w:val="22"/>
        </w:rPr>
        <w:t>An</w:t>
      </w:r>
      <w:proofErr w:type="gramEnd"/>
      <w:r w:rsidRPr="00CE3E76">
        <w:rPr>
          <w:rFonts w:ascii="Arial" w:hAnsi="Arial" w:cs="Arial"/>
          <w:szCs w:val="22"/>
        </w:rPr>
        <w:t xml:space="preserve"> ivory bull’s head from Afghanistan: legal and ethical dilemmas in national and globalised heritage’ in </w:t>
      </w:r>
      <w:r w:rsidRPr="00CE3E76">
        <w:rPr>
          <w:rFonts w:ascii="Arial" w:hAnsi="Arial" w:cs="Arial"/>
          <w:i/>
          <w:szCs w:val="22"/>
        </w:rPr>
        <w:t xml:space="preserve">Heritage and Globalisation, </w:t>
      </w:r>
      <w:proofErr w:type="spellStart"/>
      <w:r w:rsidRPr="00CE3E76">
        <w:rPr>
          <w:rFonts w:ascii="Arial" w:hAnsi="Arial" w:cs="Arial"/>
          <w:szCs w:val="22"/>
        </w:rPr>
        <w:t>Labadi</w:t>
      </w:r>
      <w:proofErr w:type="spellEnd"/>
      <w:r w:rsidRPr="00CE3E76">
        <w:rPr>
          <w:rFonts w:ascii="Arial" w:hAnsi="Arial" w:cs="Arial"/>
          <w:szCs w:val="22"/>
        </w:rPr>
        <w:t xml:space="preserve">, S and C. Lang (eds.), pp. 85-96. London: </w:t>
      </w:r>
      <w:proofErr w:type="spellStart"/>
      <w:r w:rsidRPr="00CE3E76">
        <w:rPr>
          <w:rFonts w:ascii="Arial" w:hAnsi="Arial" w:cs="Arial"/>
          <w:szCs w:val="22"/>
        </w:rPr>
        <w:t>Routledge</w:t>
      </w:r>
      <w:proofErr w:type="spellEnd"/>
    </w:p>
    <w:p w:rsidR="003C7B39" w:rsidRPr="00CE3E76" w:rsidRDefault="003C7B39" w:rsidP="00D41F2E">
      <w:pPr>
        <w:rPr>
          <w:rFonts w:ascii="Arial" w:hAnsi="Arial" w:cs="Arial"/>
          <w:szCs w:val="26"/>
          <w:lang w:val="en-US"/>
        </w:rPr>
      </w:pPr>
    </w:p>
    <w:p w:rsidR="003C7B39" w:rsidRPr="00397649" w:rsidRDefault="003C7B39" w:rsidP="00D41F2E">
      <w:pPr>
        <w:rPr>
          <w:rFonts w:ascii="Arial" w:hAnsi="Arial" w:cs="Arial"/>
          <w:szCs w:val="26"/>
          <w:lang w:val="en-US"/>
        </w:rPr>
      </w:pPr>
      <w:r w:rsidRPr="00397649">
        <w:rPr>
          <w:rFonts w:ascii="Arial" w:hAnsi="Arial" w:cs="Arial"/>
          <w:szCs w:val="26"/>
          <w:lang w:val="en-US"/>
        </w:rPr>
        <w:t xml:space="preserve">Watkins, J. (2003) Beyond the Margin: American Indians, First Nations, and Archaeology in North America. </w:t>
      </w:r>
      <w:r w:rsidRPr="00397649">
        <w:rPr>
          <w:rFonts w:ascii="Arial" w:hAnsi="Arial" w:cs="Arial"/>
          <w:i/>
          <w:iCs/>
          <w:szCs w:val="26"/>
          <w:lang w:val="en-US"/>
        </w:rPr>
        <w:t xml:space="preserve">American Antiquity </w:t>
      </w:r>
      <w:r w:rsidRPr="00397649">
        <w:rPr>
          <w:rFonts w:ascii="Arial" w:hAnsi="Arial" w:cs="Arial"/>
          <w:szCs w:val="26"/>
          <w:lang w:val="en-US"/>
        </w:rPr>
        <w:t>68(2): 273-85</w:t>
      </w:r>
    </w:p>
    <w:p w:rsidR="003C7B39" w:rsidRPr="00CE3E76" w:rsidRDefault="003C7B39" w:rsidP="00D41F2E">
      <w:pPr>
        <w:rPr>
          <w:rFonts w:ascii="Arial" w:hAnsi="Arial" w:cs="Arial"/>
        </w:rPr>
      </w:pPr>
    </w:p>
    <w:p w:rsidR="003C7B39" w:rsidRPr="00CE3E76" w:rsidRDefault="003C7B39" w:rsidP="00D41F2E">
      <w:pPr>
        <w:rPr>
          <w:rFonts w:ascii="Arial" w:hAnsi="Arial" w:cs="Arial"/>
          <w:lang w:val="en-US"/>
        </w:rPr>
      </w:pPr>
    </w:p>
    <w:p w:rsidR="003C7B39" w:rsidRPr="00CE3E76" w:rsidRDefault="003C7B39" w:rsidP="00F40977">
      <w:pPr>
        <w:ind w:left="709" w:hanging="709"/>
        <w:rPr>
          <w:rFonts w:ascii="Arial" w:hAnsi="Arial" w:cs="Arial"/>
        </w:rPr>
      </w:pPr>
    </w:p>
    <w:p w:rsidR="003C7B39" w:rsidRPr="00CE3E76" w:rsidRDefault="003C7B39" w:rsidP="00F40977">
      <w:pPr>
        <w:ind w:left="709" w:hanging="709"/>
        <w:rPr>
          <w:rFonts w:ascii="Arial" w:hAnsi="Arial" w:cs="Arial"/>
        </w:rPr>
      </w:pPr>
    </w:p>
    <w:p w:rsidR="003C7B39" w:rsidRPr="00CE3E76" w:rsidRDefault="003C7B39" w:rsidP="00F40977">
      <w:pPr>
        <w:rPr>
          <w:rFonts w:ascii="Arial" w:hAnsi="Arial" w:cs="Arial"/>
          <w:bCs/>
        </w:rPr>
      </w:pPr>
    </w:p>
    <w:p w:rsidR="003C7B39" w:rsidRPr="00CE3E76" w:rsidRDefault="003C7B39" w:rsidP="006E32BE">
      <w:pPr>
        <w:pStyle w:val="Heading2"/>
        <w:rPr>
          <w:rFonts w:ascii="Arial" w:hAnsi="Arial" w:cs="Arial"/>
          <w:sz w:val="24"/>
        </w:rPr>
      </w:pPr>
      <w:r w:rsidRPr="00CE3E76">
        <w:rPr>
          <w:rFonts w:ascii="Arial" w:hAnsi="Arial" w:cs="Arial"/>
          <w:sz w:val="24"/>
        </w:rPr>
        <w:t>The changing pattern of heritage in Britain today</w:t>
      </w:r>
    </w:p>
    <w:p w:rsidR="003C7B39" w:rsidRPr="00CE3E76" w:rsidRDefault="003C7B39" w:rsidP="00AC283D">
      <w:pPr>
        <w:ind w:firstLine="720"/>
        <w:rPr>
          <w:rFonts w:ascii="Arial" w:hAnsi="Arial" w:cs="Arial"/>
          <w:bCs/>
        </w:rPr>
      </w:pPr>
    </w:p>
    <w:p w:rsidR="003C7B39" w:rsidRPr="00CE3E76" w:rsidRDefault="003C7B39" w:rsidP="00AC283D">
      <w:pPr>
        <w:rPr>
          <w:rFonts w:ascii="Arial" w:hAnsi="Arial" w:cs="Arial"/>
        </w:rPr>
      </w:pPr>
      <w:r w:rsidRPr="00CE3E76">
        <w:rPr>
          <w:rFonts w:ascii="Arial" w:hAnsi="Arial" w:cs="Arial"/>
        </w:rPr>
        <w:t xml:space="preserve">This is a fast moving subject and very current.  Much that is happening can be found on the internet.  Here is an outline of some of the material I have found.  There is much more especially at the level of individual projects: there are myriads out there.  There is also much alignment of public policy in this direction.  Again you will find some of that here, especially for Wales where I work in this field.  (David Austin) </w:t>
      </w:r>
    </w:p>
    <w:p w:rsidR="003C7B39" w:rsidRPr="00CE3E76" w:rsidRDefault="003C7B39" w:rsidP="00AC283D">
      <w:pPr>
        <w:pStyle w:val="NormalWeb"/>
        <w:spacing w:beforeAutospacing="0" w:after="200" w:afterAutospacing="0" w:line="276" w:lineRule="auto"/>
        <w:ind w:left="567" w:hanging="567"/>
        <w:rPr>
          <w:rFonts w:ascii="Arial" w:hAnsi="Arial" w:cs="Arial"/>
          <w:color w:val="333333"/>
        </w:rPr>
      </w:pPr>
      <w:proofErr w:type="gramStart"/>
      <w:r w:rsidRPr="00CE3E76">
        <w:rPr>
          <w:rFonts w:ascii="Arial" w:hAnsi="Arial" w:cs="Arial"/>
          <w:color w:val="333333"/>
        </w:rPr>
        <w:t>Smith, M.K. 2007.</w:t>
      </w:r>
      <w:proofErr w:type="gramEnd"/>
      <w:r w:rsidRPr="00CE3E76">
        <w:rPr>
          <w:rFonts w:ascii="Arial" w:hAnsi="Arial" w:cs="Arial"/>
          <w:color w:val="333333"/>
        </w:rPr>
        <w:t xml:space="preserve"> </w:t>
      </w:r>
      <w:proofErr w:type="gramStart"/>
      <w:r w:rsidRPr="00CE3E76">
        <w:rPr>
          <w:rFonts w:ascii="Arial" w:hAnsi="Arial" w:cs="Arial"/>
          <w:color w:val="333333"/>
        </w:rPr>
        <w:t>Introduction.</w:t>
      </w:r>
      <w:proofErr w:type="gramEnd"/>
      <w:r w:rsidRPr="00CE3E76">
        <w:rPr>
          <w:rFonts w:ascii="Arial" w:hAnsi="Arial" w:cs="Arial"/>
          <w:color w:val="333333"/>
        </w:rPr>
        <w:t xml:space="preserve"> In: Smith, M.K. (ed.) 2007. </w:t>
      </w:r>
      <w:proofErr w:type="gramStart"/>
      <w:r w:rsidRPr="00CE3E76">
        <w:rPr>
          <w:rFonts w:ascii="Arial" w:hAnsi="Arial" w:cs="Arial"/>
          <w:i/>
          <w:iCs/>
          <w:color w:val="333333"/>
        </w:rPr>
        <w:t>Tourism, Culture and Regeneration</w:t>
      </w:r>
      <w:r w:rsidRPr="00CE3E76">
        <w:rPr>
          <w:rFonts w:ascii="Arial" w:hAnsi="Arial" w:cs="Arial"/>
          <w:color w:val="333333"/>
        </w:rPr>
        <w:t>.</w:t>
      </w:r>
      <w:proofErr w:type="gramEnd"/>
      <w:r w:rsidRPr="00CE3E76">
        <w:rPr>
          <w:rFonts w:ascii="Arial" w:hAnsi="Arial" w:cs="Arial"/>
          <w:color w:val="333333"/>
        </w:rPr>
        <w:t xml:space="preserve"> </w:t>
      </w:r>
      <w:proofErr w:type="gramStart"/>
      <w:r w:rsidRPr="00CE3E76">
        <w:rPr>
          <w:rFonts w:ascii="Arial" w:hAnsi="Arial" w:cs="Arial"/>
          <w:color w:val="333333"/>
        </w:rPr>
        <w:t>iii</w:t>
      </w:r>
      <w:proofErr w:type="gramEnd"/>
      <w:r w:rsidRPr="00CE3E76">
        <w:rPr>
          <w:rFonts w:ascii="Arial" w:hAnsi="Arial" w:cs="Arial"/>
          <w:color w:val="333333"/>
        </w:rPr>
        <w:t xml:space="preserve"> – xix. Wallingford: CABI. </w:t>
      </w:r>
    </w:p>
    <w:p w:rsidR="003C7B39" w:rsidRPr="00CE3E76" w:rsidRDefault="003C7B39" w:rsidP="00AC283D">
      <w:pPr>
        <w:spacing w:after="200" w:line="276" w:lineRule="auto"/>
        <w:ind w:left="567" w:hanging="567"/>
        <w:rPr>
          <w:rFonts w:ascii="Arial" w:hAnsi="Arial" w:cs="Arial"/>
          <w:color w:val="333333"/>
        </w:rPr>
      </w:pPr>
      <w:r w:rsidRPr="00CE3E76">
        <w:rPr>
          <w:rFonts w:ascii="Arial" w:hAnsi="Arial" w:cs="Arial"/>
          <w:color w:val="333333"/>
        </w:rPr>
        <w:t xml:space="preserve">Start, D. 1999 ‘Community Archaeology, bringing it back to local communities’. </w:t>
      </w:r>
      <w:proofErr w:type="gramStart"/>
      <w:r w:rsidRPr="00CE3E76">
        <w:rPr>
          <w:rFonts w:ascii="Arial" w:hAnsi="Arial" w:cs="Arial"/>
          <w:color w:val="333333"/>
        </w:rPr>
        <w:t xml:space="preserve">In Baker, D. and Chitty, G. (ed.) </w:t>
      </w:r>
      <w:r w:rsidRPr="00CE3E76">
        <w:rPr>
          <w:rFonts w:ascii="Arial" w:hAnsi="Arial" w:cs="Arial"/>
          <w:i/>
          <w:color w:val="333333"/>
        </w:rPr>
        <w:t>Managing Historic Sites and Buildings, Reconciling Presentation and Preservation.</w:t>
      </w:r>
      <w:proofErr w:type="gramEnd"/>
      <w:r w:rsidRPr="00CE3E76">
        <w:rPr>
          <w:rFonts w:ascii="Arial" w:hAnsi="Arial" w:cs="Arial"/>
          <w:color w:val="333333"/>
        </w:rPr>
        <w:t xml:space="preserve"> London: </w:t>
      </w:r>
      <w:proofErr w:type="spellStart"/>
      <w:r w:rsidRPr="00CE3E76">
        <w:rPr>
          <w:rFonts w:ascii="Arial" w:hAnsi="Arial" w:cs="Arial"/>
          <w:color w:val="333333"/>
        </w:rPr>
        <w:t>Routledge</w:t>
      </w:r>
      <w:proofErr w:type="spellEnd"/>
      <w:r w:rsidRPr="00CE3E76">
        <w:rPr>
          <w:rFonts w:ascii="Arial" w:hAnsi="Arial" w:cs="Arial"/>
          <w:color w:val="333333"/>
        </w:rPr>
        <w:t xml:space="preserve">. 49- 60. </w:t>
      </w:r>
    </w:p>
    <w:p w:rsidR="003C7B39" w:rsidRPr="00CE3E76" w:rsidRDefault="003C7B39" w:rsidP="006E32BE">
      <w:pPr>
        <w:pStyle w:val="Heading3"/>
        <w:rPr>
          <w:rFonts w:ascii="Arial" w:hAnsi="Arial" w:cs="Arial"/>
        </w:rPr>
      </w:pPr>
      <w:r w:rsidRPr="00CE3E76">
        <w:rPr>
          <w:rFonts w:ascii="Arial" w:hAnsi="Arial" w:cs="Arial"/>
        </w:rPr>
        <w:t>Web-sites:</w:t>
      </w: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BBC.</w:t>
      </w:r>
      <w:proofErr w:type="gramEnd"/>
      <w:r w:rsidRPr="00CE3E76">
        <w:rPr>
          <w:rFonts w:ascii="Arial" w:hAnsi="Arial" w:cs="Arial"/>
          <w:color w:val="333333"/>
        </w:rPr>
        <w:t xml:space="preserve"> Available from: </w:t>
      </w:r>
      <w:hyperlink r:id="rId22" w:history="1">
        <w:r w:rsidRPr="00CE3E76">
          <w:rPr>
            <w:rStyle w:val="Hyperlink"/>
            <w:rFonts w:ascii="Arial" w:hAnsi="Arial" w:cs="Arial"/>
            <w:b w:val="0"/>
            <w:color w:val="0070C0"/>
          </w:rPr>
          <w:t>http://www.bbc.co.uk/news/13873671</w:t>
        </w:r>
      </w:hyperlink>
      <w:r w:rsidRPr="00CE3E76">
        <w:rPr>
          <w:rFonts w:ascii="Arial" w:hAnsi="Arial" w:cs="Arial"/>
          <w:color w:val="333333"/>
        </w:rPr>
        <w:t xml:space="preserve"> [Accessed on 12/11/11]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Brecon Beacons National Park Authority.</w:t>
      </w:r>
      <w:proofErr w:type="gramEnd"/>
      <w:r w:rsidRPr="00CE3E76">
        <w:rPr>
          <w:rFonts w:ascii="Arial" w:hAnsi="Arial" w:cs="Arial"/>
          <w:color w:val="333333"/>
        </w:rPr>
        <w:t xml:space="preserve"> Available from:</w:t>
      </w:r>
      <w:r w:rsidRPr="00CE3E76">
        <w:rPr>
          <w:rFonts w:ascii="Arial" w:hAnsi="Arial" w:cs="Arial"/>
          <w:i/>
          <w:color w:val="333333"/>
        </w:rPr>
        <w:t xml:space="preserve"> </w:t>
      </w:r>
      <w:hyperlink r:id="rId23" w:history="1">
        <w:r w:rsidRPr="00CE3E76">
          <w:rPr>
            <w:rStyle w:val="Hyperlink"/>
            <w:rFonts w:ascii="Arial" w:hAnsi="Arial" w:cs="Arial"/>
            <w:b w:val="0"/>
          </w:rPr>
          <w:t>http://www.breconbeacons.org/communities/sustainability/substainable-development-fund</w:t>
        </w:r>
      </w:hyperlink>
      <w:r w:rsidRPr="00CE3E76">
        <w:rPr>
          <w:rFonts w:ascii="Arial" w:hAnsi="Arial" w:cs="Arial"/>
          <w:i/>
          <w:color w:val="333333"/>
        </w:rPr>
        <w:t xml:space="preserve"> </w:t>
      </w:r>
      <w:r w:rsidRPr="00CE3E76">
        <w:rPr>
          <w:rFonts w:ascii="Arial" w:hAnsi="Arial" w:cs="Arial"/>
          <w:color w:val="333333"/>
        </w:rPr>
        <w:t xml:space="preserve">[Accessed on 10/11/11]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Cadw.</w:t>
      </w:r>
      <w:proofErr w:type="gramEnd"/>
      <w:r w:rsidRPr="00CE3E76">
        <w:rPr>
          <w:rFonts w:ascii="Arial" w:hAnsi="Arial" w:cs="Arial"/>
          <w:color w:val="333333"/>
        </w:rPr>
        <w:t xml:space="preserve"> 2011a. Cadw Priorities 2011 – 2016. </w:t>
      </w:r>
      <w:hyperlink r:id="rId24" w:history="1">
        <w:r w:rsidRPr="00CE3E76">
          <w:rPr>
            <w:rStyle w:val="Hyperlink"/>
            <w:rFonts w:ascii="Arial" w:hAnsi="Arial" w:cs="Arial"/>
            <w:b w:val="0"/>
          </w:rPr>
          <w:t>http://cadw.wales.gov.uk/docs/cadw/publications/Cadw_priorities_2011_to_2016_EN.pdf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Cadw.</w:t>
      </w:r>
      <w:proofErr w:type="gramEnd"/>
      <w:r w:rsidRPr="00CE3E76">
        <w:rPr>
          <w:rFonts w:ascii="Arial" w:hAnsi="Arial" w:cs="Arial"/>
          <w:color w:val="333333"/>
        </w:rPr>
        <w:t xml:space="preserve"> </w:t>
      </w:r>
      <w:proofErr w:type="gramStart"/>
      <w:r w:rsidRPr="00CE3E76">
        <w:rPr>
          <w:rFonts w:ascii="Arial" w:hAnsi="Arial" w:cs="Arial"/>
          <w:color w:val="333333"/>
        </w:rPr>
        <w:t>2011b. Grants.</w:t>
      </w:r>
      <w:proofErr w:type="gramEnd"/>
      <w:r w:rsidRPr="00CE3E76">
        <w:rPr>
          <w:rFonts w:ascii="Arial" w:hAnsi="Arial" w:cs="Arial"/>
          <w:color w:val="333333"/>
        </w:rPr>
        <w:t xml:space="preserve"> </w:t>
      </w:r>
      <w:hyperlink r:id="rId25" w:history="1">
        <w:r w:rsidRPr="00CE3E76">
          <w:rPr>
            <w:rStyle w:val="Hyperlink"/>
            <w:rFonts w:ascii="Arial" w:hAnsi="Arial" w:cs="Arial"/>
          </w:rPr>
          <w:t>http://cadw.wales.gov.uk/historicenvironment/help-advice-and-grants/grants/?lang=en</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lastRenderedPageBreak/>
        <w:t>Cadw.</w:t>
      </w:r>
      <w:proofErr w:type="gramEnd"/>
      <w:r w:rsidRPr="00CE3E76">
        <w:rPr>
          <w:rFonts w:ascii="Arial" w:hAnsi="Arial" w:cs="Arial"/>
          <w:color w:val="333333"/>
        </w:rPr>
        <w:t xml:space="preserve"> 2011c. Civic Initiative (Heritage) Grants Scheme. </w:t>
      </w:r>
      <w:hyperlink r:id="rId26" w:history="1">
        <w:r w:rsidRPr="00CE3E76">
          <w:rPr>
            <w:rStyle w:val="Hyperlink"/>
            <w:rFonts w:ascii="Arial" w:hAnsi="Arial" w:cs="Arial"/>
            <w:b w:val="0"/>
          </w:rPr>
          <w:t>http://cadw.wales.gov.uk/historicenvironment/help-advice-and-grants/grants/civicinitiativesgrant/?lang=en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Changing Times in Carew </w:t>
      </w:r>
      <w:proofErr w:type="gramStart"/>
      <w:r w:rsidRPr="00CE3E76">
        <w:rPr>
          <w:rFonts w:ascii="Arial" w:hAnsi="Arial" w:cs="Arial"/>
          <w:color w:val="333333"/>
        </w:rPr>
        <w:t>Project  accessed</w:t>
      </w:r>
      <w:proofErr w:type="gramEnd"/>
      <w:r w:rsidRPr="00CE3E76">
        <w:rPr>
          <w:rFonts w:ascii="Arial" w:hAnsi="Arial" w:cs="Arial"/>
          <w:color w:val="333333"/>
        </w:rPr>
        <w:t xml:space="preserve"> from the Heritage Lottery Fund website </w:t>
      </w:r>
      <w:hyperlink r:id="rId27" w:history="1">
        <w:r w:rsidRPr="00CE3E76">
          <w:rPr>
            <w:rStyle w:val="Hyperlink"/>
            <w:rFonts w:ascii="Arial" w:hAnsi="Arial" w:cs="Arial"/>
            <w:b w:val="0"/>
          </w:rPr>
          <w:t>http://www.hlf.org.uk/ourproject/Pages/ChangingTimesinCarew.aspx</w:t>
        </w:r>
        <w:r w:rsidRPr="00CE3E76">
          <w:rPr>
            <w:rStyle w:val="Hyperlink"/>
            <w:rFonts w:ascii="Arial" w:hAnsi="Arial" w:cs="Arial"/>
          </w:rPr>
          <w:t xml:space="preserve"> </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Clark, G. 2011</w:t>
      </w:r>
      <w:r w:rsidRPr="00CE3E76">
        <w:rPr>
          <w:rFonts w:ascii="Arial" w:hAnsi="Arial" w:cs="Arial"/>
          <w:i/>
          <w:iCs/>
          <w:color w:val="333333"/>
        </w:rPr>
        <w:t>. A Plain English Guide to the Localism Act</w:t>
      </w:r>
      <w:r w:rsidRPr="00CE3E76">
        <w:rPr>
          <w:rFonts w:ascii="Arial" w:hAnsi="Arial" w:cs="Arial"/>
          <w:color w:val="333333"/>
        </w:rPr>
        <w:t xml:space="preserve">. Available from: </w:t>
      </w:r>
      <w:hyperlink r:id="rId28" w:history="1">
        <w:r w:rsidRPr="00CE3E76">
          <w:rPr>
            <w:rStyle w:val="Hyperlink"/>
            <w:rFonts w:ascii="Arial" w:hAnsi="Arial" w:cs="Arial"/>
            <w:b w:val="0"/>
          </w:rPr>
          <w:t>www.communities.gov.uk/documents/localgovernment/pdf/1896534.pdf</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Commission for Architecture of the Built Environment.</w:t>
      </w:r>
      <w:proofErr w:type="gramEnd"/>
      <w:r w:rsidRPr="00CE3E76">
        <w:rPr>
          <w:rFonts w:ascii="Arial" w:hAnsi="Arial" w:cs="Arial"/>
          <w:color w:val="333333"/>
        </w:rPr>
        <w:t xml:space="preserve"> 2006 </w:t>
      </w:r>
      <w:r w:rsidRPr="00CE3E76">
        <w:rPr>
          <w:rFonts w:ascii="Arial" w:hAnsi="Arial" w:cs="Arial"/>
          <w:i/>
          <w:color w:val="333333"/>
        </w:rPr>
        <w:t>The Value Handbook</w:t>
      </w:r>
      <w:r w:rsidRPr="00CE3E76">
        <w:rPr>
          <w:rFonts w:ascii="Arial" w:hAnsi="Arial" w:cs="Arial"/>
          <w:color w:val="333333"/>
        </w:rPr>
        <w:t xml:space="preserve">. Available from: </w:t>
      </w:r>
      <w:hyperlink r:id="rId29" w:history="1">
        <w:r w:rsidRPr="00CE3E76">
          <w:rPr>
            <w:rStyle w:val="Hyperlink"/>
            <w:rFonts w:ascii="Arial" w:hAnsi="Arial" w:cs="Arial"/>
            <w:b w:val="0"/>
          </w:rPr>
          <w:t>http:/www.cabe.org.uk/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Department for Communities and Local Government.</w:t>
      </w:r>
      <w:proofErr w:type="gramEnd"/>
      <w:r w:rsidRPr="00CE3E76">
        <w:rPr>
          <w:rFonts w:ascii="Arial" w:hAnsi="Arial" w:cs="Arial"/>
          <w:color w:val="333333"/>
        </w:rPr>
        <w:t xml:space="preserve"> </w:t>
      </w:r>
      <w:proofErr w:type="gramStart"/>
      <w:r w:rsidRPr="00CE3E76">
        <w:rPr>
          <w:rFonts w:ascii="Arial" w:hAnsi="Arial" w:cs="Arial"/>
          <w:color w:val="333333"/>
        </w:rPr>
        <w:t xml:space="preserve">2011 </w:t>
      </w:r>
      <w:r w:rsidRPr="00CE3E76">
        <w:rPr>
          <w:rFonts w:ascii="Arial" w:hAnsi="Arial" w:cs="Arial"/>
          <w:i/>
          <w:color w:val="333333"/>
        </w:rPr>
        <w:t>Draft National Planning Policy Framework</w:t>
      </w:r>
      <w:r w:rsidRPr="00CE3E76">
        <w:rPr>
          <w:rFonts w:ascii="Arial" w:hAnsi="Arial" w:cs="Arial"/>
          <w:color w:val="333333"/>
        </w:rPr>
        <w:t>.</w:t>
      </w:r>
      <w:proofErr w:type="gramEnd"/>
      <w:r w:rsidRPr="00CE3E76">
        <w:rPr>
          <w:rFonts w:ascii="Arial" w:hAnsi="Arial" w:cs="Arial"/>
          <w:color w:val="333333"/>
        </w:rPr>
        <w:t xml:space="preserve"> Available from </w:t>
      </w:r>
      <w:hyperlink r:id="rId30" w:history="1">
        <w:r w:rsidRPr="00CE3E76">
          <w:rPr>
            <w:rStyle w:val="Hyperlink"/>
            <w:rFonts w:ascii="Arial" w:hAnsi="Arial" w:cs="Arial"/>
            <w:b w:val="0"/>
          </w:rPr>
          <w:t>http://www.communities.gov.uk/</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right="-340" w:hanging="567"/>
        <w:rPr>
          <w:rFonts w:ascii="Arial" w:hAnsi="Arial" w:cs="Arial"/>
          <w:color w:val="333333"/>
        </w:rPr>
      </w:pPr>
      <w:proofErr w:type="gramStart"/>
      <w:r w:rsidRPr="00CE3E76">
        <w:rPr>
          <w:rFonts w:ascii="Arial" w:hAnsi="Arial" w:cs="Arial"/>
          <w:color w:val="333333"/>
        </w:rPr>
        <w:t>ECOTEC Research and Consulting Ltd. 2010</w:t>
      </w:r>
      <w:r w:rsidRPr="00CE3E76">
        <w:rPr>
          <w:rFonts w:ascii="Arial" w:hAnsi="Arial" w:cs="Arial"/>
          <w:i/>
          <w:color w:val="333333"/>
        </w:rPr>
        <w:t xml:space="preserve"> </w:t>
      </w:r>
      <w:r w:rsidRPr="00CE3E76">
        <w:rPr>
          <w:rFonts w:ascii="Arial" w:hAnsi="Arial" w:cs="Arial"/>
          <w:color w:val="333333"/>
        </w:rPr>
        <w:t>Valuing the Welsh Historic Environment</w:t>
      </w:r>
      <w:r w:rsidRPr="00CE3E76">
        <w:rPr>
          <w:rFonts w:ascii="Arial" w:hAnsi="Arial" w:cs="Arial"/>
          <w:i/>
          <w:color w:val="333333"/>
        </w:rPr>
        <w:t>.</w:t>
      </w:r>
      <w:proofErr w:type="gramEnd"/>
      <w:r w:rsidRPr="00CE3E76">
        <w:rPr>
          <w:rFonts w:ascii="Arial" w:hAnsi="Arial" w:cs="Arial"/>
          <w:i/>
          <w:color w:val="333333"/>
        </w:rPr>
        <w:t xml:space="preserve"> </w:t>
      </w:r>
      <w:r w:rsidRPr="00CE3E76">
        <w:rPr>
          <w:rFonts w:ascii="Arial" w:hAnsi="Arial" w:cs="Arial"/>
          <w:color w:val="333333"/>
        </w:rPr>
        <w:t xml:space="preserve">Available from: </w:t>
      </w:r>
      <w:hyperlink r:id="rId31" w:history="1">
        <w:r w:rsidRPr="00CE3E76">
          <w:rPr>
            <w:rStyle w:val="Hyperlink"/>
            <w:rFonts w:ascii="Arial" w:hAnsi="Arial" w:cs="Arial"/>
            <w:b w:val="0"/>
          </w:rPr>
          <w:t>http://www.nationaltrust.org.uk/main/valuing_welsh_historic_environment.pdf</w:t>
        </w:r>
      </w:hyperlink>
      <w:r w:rsidRPr="00CE3E76">
        <w:rPr>
          <w:rFonts w:ascii="Arial" w:hAnsi="Arial" w:cs="Arial"/>
          <w:b/>
          <w:color w:val="333333"/>
        </w:rPr>
        <w:t xml:space="preserve"> </w:t>
      </w:r>
    </w:p>
    <w:p w:rsidR="003C7B39" w:rsidRPr="00CE3E76" w:rsidRDefault="003C7B39" w:rsidP="00AC283D">
      <w:pPr>
        <w:spacing w:line="276" w:lineRule="auto"/>
        <w:ind w:left="567" w:right="-340"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proofErr w:type="gramStart"/>
      <w:r w:rsidRPr="00CE3E76">
        <w:rPr>
          <w:rFonts w:ascii="Arial" w:hAnsi="Arial" w:cs="Arial"/>
          <w:color w:val="333333"/>
        </w:rPr>
        <w:t>English Heritage.</w:t>
      </w:r>
      <w:proofErr w:type="gramEnd"/>
      <w:r w:rsidRPr="00CE3E76">
        <w:rPr>
          <w:rFonts w:ascii="Arial" w:hAnsi="Arial" w:cs="Arial"/>
          <w:color w:val="333333"/>
        </w:rPr>
        <w:t xml:space="preserve"> 2011. </w:t>
      </w:r>
      <w:r w:rsidRPr="00CE3E76">
        <w:rPr>
          <w:rFonts w:ascii="Arial" w:hAnsi="Arial" w:cs="Arial"/>
          <w:i/>
          <w:color w:val="333333"/>
        </w:rPr>
        <w:t xml:space="preserve">Heritage, localism and the big society. </w:t>
      </w:r>
      <w:hyperlink r:id="rId32" w:history="1">
        <w:r w:rsidRPr="00CE3E76">
          <w:rPr>
            <w:rStyle w:val="Hyperlink"/>
            <w:rFonts w:ascii="Arial" w:hAnsi="Arial" w:cs="Arial"/>
            <w:b w:val="0"/>
          </w:rPr>
          <w:t>http://www.english-heritage.org.uk/about/news/heritage-counts-2011/</w:t>
        </w:r>
      </w:hyperlink>
      <w:r w:rsidRPr="00CE3E76">
        <w:rPr>
          <w:rFonts w:ascii="Arial" w:hAnsi="Arial" w:cs="Arial"/>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accessed through the Welsh Government website </w:t>
      </w:r>
      <w:hyperlink r:id="rId33" w:history="1">
        <w:r w:rsidRPr="00CE3E76">
          <w:rPr>
            <w:rStyle w:val="Hyperlink"/>
            <w:rFonts w:ascii="Arial" w:hAnsi="Arial" w:cs="Arial"/>
            <w:b w:val="0"/>
          </w:rPr>
          <w:t>http://wales.gov.uk/topics/environmentcountryside/epq/envstratforwales/?lang=en</w:t>
        </w:r>
      </w:hyperlink>
      <w:r w:rsidRPr="00CE3E76">
        <w:rPr>
          <w:rFonts w:ascii="Arial" w:hAnsi="Arial" w:cs="Arial"/>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First Action Plan accessed from </w:t>
      </w:r>
      <w:hyperlink r:id="rId34" w:history="1">
        <w:r w:rsidRPr="00CE3E76">
          <w:rPr>
            <w:rStyle w:val="Hyperlink"/>
            <w:rFonts w:ascii="Arial" w:hAnsi="Arial" w:cs="Arial"/>
          </w:rPr>
          <w:t xml:space="preserve">http://wales.gov.uk/docs/desh/publications/060517environmentactionen.pdf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European Agricultural Fund for Rural Development, accessed from the </w:t>
      </w:r>
      <w:proofErr w:type="spellStart"/>
      <w:r w:rsidRPr="00CE3E76">
        <w:rPr>
          <w:rFonts w:ascii="Arial" w:hAnsi="Arial" w:cs="Arial"/>
          <w:color w:val="333333"/>
        </w:rPr>
        <w:t>Europa</w:t>
      </w:r>
      <w:proofErr w:type="spellEnd"/>
      <w:r w:rsidRPr="00CE3E76">
        <w:rPr>
          <w:rFonts w:ascii="Arial" w:hAnsi="Arial" w:cs="Arial"/>
          <w:color w:val="333333"/>
        </w:rPr>
        <w:t xml:space="preserve"> website </w:t>
      </w:r>
      <w:hyperlink r:id="rId35" w:history="1">
        <w:r w:rsidRPr="00CE3E76">
          <w:rPr>
            <w:rStyle w:val="Hyperlink"/>
            <w:rFonts w:ascii="Arial" w:hAnsi="Arial" w:cs="Arial"/>
            <w:b w:val="0"/>
          </w:rPr>
          <w:t xml:space="preserve">http://europa.eu/legislation_summaries/agriculture/general_framework/l60032_en.htm </w:t>
        </w:r>
        <w:r w:rsidRPr="00CE3E76">
          <w:rPr>
            <w:rStyle w:val="Hyperlink"/>
            <w:rFonts w:ascii="Arial" w:hAnsi="Arial" w:cs="Arial"/>
          </w:rPr>
          <w:t xml:space="preserve">  </w:t>
        </w:r>
      </w:hyperlink>
      <w:r w:rsidRPr="00CE3E76">
        <w:rPr>
          <w:rFonts w:ascii="Arial" w:hAnsi="Arial" w:cs="Arial"/>
          <w:color w:val="333333"/>
        </w:rPr>
        <w:t xml:space="preserve">[Accessed 01/01/12] </w:t>
      </w:r>
    </w:p>
    <w:p w:rsidR="003C7B39" w:rsidRPr="00CE3E76" w:rsidRDefault="003C7B39" w:rsidP="00AC283D">
      <w:pPr>
        <w:spacing w:line="276" w:lineRule="auto"/>
        <w:ind w:left="567" w:hanging="567"/>
        <w:rPr>
          <w:rFonts w:ascii="Arial" w:hAnsi="Arial" w:cs="Arial"/>
          <w:color w:val="333333"/>
        </w:rPr>
      </w:pPr>
    </w:p>
    <w:p w:rsidR="003C7B39" w:rsidRPr="00CE3E76" w:rsidRDefault="00C14F1D" w:rsidP="00AC283D">
      <w:pPr>
        <w:pStyle w:val="NormalWeb"/>
        <w:spacing w:before="0" w:beforeAutospacing="0" w:after="0" w:afterAutospacing="0" w:line="276" w:lineRule="auto"/>
        <w:ind w:left="567" w:hanging="567"/>
        <w:rPr>
          <w:rFonts w:ascii="Arial" w:hAnsi="Arial" w:cs="Arial"/>
          <w:b/>
          <w:color w:val="333333"/>
        </w:rPr>
      </w:pPr>
      <w:hyperlink r:id="rId36" w:history="1">
        <w:r w:rsidR="003C7B39" w:rsidRPr="00CE3E76">
          <w:rPr>
            <w:rStyle w:val="Hyperlink"/>
            <w:rFonts w:ascii="Arial" w:hAnsi="Arial" w:cs="Arial"/>
            <w:b w:val="0"/>
          </w:rPr>
          <w:t xml:space="preserve">Group for Education in Museums. n.d. Advice Notes: Informal learning and community engagement. </w:t>
        </w:r>
      </w:hyperlink>
      <w:r w:rsidR="003C7B39" w:rsidRPr="00CE3E76">
        <w:rPr>
          <w:rFonts w:ascii="Arial" w:hAnsi="Arial" w:cs="Arial"/>
          <w:b/>
          <w:color w:val="333333"/>
        </w:rPr>
        <w:t xml:space="preserve"> </w:t>
      </w:r>
      <w:hyperlink r:id="rId37" w:history="1">
        <w:r w:rsidR="003C7B39" w:rsidRPr="00CE3E76">
          <w:rPr>
            <w:rStyle w:val="Hyperlink"/>
            <w:rFonts w:ascii="Arial" w:hAnsi="Arial" w:cs="Arial"/>
            <w:b w:val="0"/>
          </w:rPr>
          <w:t>http://www.gem.org.uk/res/advice/ball/res_inf.php</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Hale, A. 2010. </w:t>
      </w:r>
      <w:proofErr w:type="gramStart"/>
      <w:r w:rsidRPr="00CE3E76">
        <w:rPr>
          <w:rFonts w:ascii="Arial" w:hAnsi="Arial" w:cs="Arial"/>
          <w:i/>
          <w:iCs/>
          <w:color w:val="333333"/>
        </w:rPr>
        <w:t>Linking Communities to historic Environments: A Research Review Summary.</w:t>
      </w:r>
      <w:proofErr w:type="gramEnd"/>
      <w:r w:rsidRPr="00CE3E76">
        <w:rPr>
          <w:rFonts w:ascii="Arial" w:hAnsi="Arial" w:cs="Arial"/>
          <w:color w:val="333333"/>
        </w:rPr>
        <w:t xml:space="preserve"> Available from:</w:t>
      </w:r>
      <w:hyperlink r:id="rId38" w:history="1">
        <w:r w:rsidRPr="00CE3E76">
          <w:rPr>
            <w:rStyle w:val="Hyperlink"/>
            <w:rFonts w:ascii="Arial" w:hAnsi="Arial" w:cs="Arial"/>
          </w:rPr>
          <w:t xml:space="preserve"> </w:t>
        </w:r>
      </w:hyperlink>
      <w:hyperlink r:id="rId39" w:history="1">
        <w:r w:rsidRPr="00CE3E76">
          <w:rPr>
            <w:rStyle w:val="Hyperlink"/>
            <w:rFonts w:ascii="Arial" w:hAnsi="Arial" w:cs="Arial"/>
            <w:b w:val="0"/>
          </w:rPr>
          <w:t>http://www.rcahms.gov.uk/rcahms_media/files/survey/lche_report.pdf</w:t>
        </w:r>
      </w:hyperlink>
      <w:hyperlink r:id="rId40" w:history="1">
        <w:r w:rsidRPr="00CE3E76">
          <w:rPr>
            <w:rStyle w:val="Hyperlink"/>
            <w:rFonts w:ascii="Arial" w:hAnsi="Arial" w:cs="Arial"/>
            <w:b w:val="0"/>
          </w:rPr>
          <w:t xml:space="preserve"> </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lastRenderedPageBreak/>
        <w:t>Heritage Alliance.</w:t>
      </w:r>
      <w:proofErr w:type="gramEnd"/>
      <w:r w:rsidRPr="00CE3E76">
        <w:rPr>
          <w:rFonts w:ascii="Arial" w:hAnsi="Arial" w:cs="Arial"/>
          <w:color w:val="333333"/>
        </w:rPr>
        <w:t xml:space="preserve"> 2010. </w:t>
      </w:r>
      <w:r w:rsidRPr="00CE3E76">
        <w:rPr>
          <w:rFonts w:ascii="Arial" w:hAnsi="Arial" w:cs="Arial"/>
          <w:i/>
          <w:iCs/>
          <w:color w:val="333333"/>
        </w:rPr>
        <w:t>The Heritage Alliance Response to Government Consultation on the Future 'Good Causes' Shares of Lottery Funding</w:t>
      </w:r>
      <w:r w:rsidRPr="00CE3E76">
        <w:rPr>
          <w:rFonts w:ascii="Arial" w:hAnsi="Arial" w:cs="Arial"/>
          <w:color w:val="333333"/>
        </w:rPr>
        <w:t xml:space="preserve">. Available from: </w:t>
      </w:r>
      <w:hyperlink r:id="rId41" w:history="1">
        <w:r w:rsidRPr="00CE3E76">
          <w:rPr>
            <w:rStyle w:val="Hyperlink"/>
            <w:rFonts w:ascii="Arial" w:hAnsi="Arial" w:cs="Arial"/>
            <w:b w:val="0"/>
          </w:rPr>
          <w:t>http://www.theheritagealliance.org.uk/.../THA-response-to-NL-shares-cons-19-8-10/</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Heritage Lottery Fund.</w:t>
      </w:r>
      <w:proofErr w:type="gramEnd"/>
      <w:r w:rsidRPr="00CE3E76">
        <w:rPr>
          <w:rFonts w:ascii="Arial" w:hAnsi="Arial" w:cs="Arial"/>
          <w:color w:val="333333"/>
        </w:rPr>
        <w:t xml:space="preserve"> </w:t>
      </w:r>
      <w:proofErr w:type="gramStart"/>
      <w:r w:rsidRPr="00CE3E76">
        <w:rPr>
          <w:rFonts w:ascii="Arial" w:hAnsi="Arial" w:cs="Arial"/>
          <w:color w:val="333333"/>
        </w:rPr>
        <w:t>2011a. What We Fund.</w:t>
      </w:r>
      <w:proofErr w:type="gramEnd"/>
      <w:r w:rsidRPr="00CE3E76">
        <w:rPr>
          <w:rFonts w:ascii="Arial" w:hAnsi="Arial" w:cs="Arial"/>
          <w:i/>
          <w:iCs/>
          <w:color w:val="333333"/>
        </w:rPr>
        <w:t xml:space="preserve"> </w:t>
      </w:r>
      <w:hyperlink r:id="rId42" w:history="1">
        <w:r w:rsidRPr="00CE3E76">
          <w:rPr>
            <w:rStyle w:val="Hyperlink"/>
            <w:rFonts w:ascii="Arial" w:hAnsi="Arial" w:cs="Arial"/>
            <w:b w:val="0"/>
          </w:rPr>
          <w:t>http://www.hlf.org.uk/HowToApply/whatwefund/Pages/whatwefund.aspx</w:t>
        </w:r>
      </w:hyperlink>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roofErr w:type="gramStart"/>
      <w:r w:rsidRPr="00CE3E76">
        <w:rPr>
          <w:rFonts w:ascii="Arial" w:hAnsi="Arial" w:cs="Arial"/>
          <w:color w:val="333333"/>
        </w:rPr>
        <w:t>Heritage Lottery Fund.</w:t>
      </w:r>
      <w:proofErr w:type="gramEnd"/>
      <w:r w:rsidRPr="00CE3E76">
        <w:rPr>
          <w:rFonts w:ascii="Arial" w:hAnsi="Arial" w:cs="Arial"/>
          <w:color w:val="333333"/>
        </w:rPr>
        <w:t xml:space="preserve"> 2011b. </w:t>
      </w:r>
      <w:proofErr w:type="gramStart"/>
      <w:r w:rsidRPr="00CE3E76">
        <w:rPr>
          <w:rFonts w:ascii="Arial" w:hAnsi="Arial" w:cs="Arial"/>
          <w:color w:val="333333"/>
        </w:rPr>
        <w:t>About</w:t>
      </w:r>
      <w:proofErr w:type="gramEnd"/>
      <w:r w:rsidRPr="00CE3E76">
        <w:rPr>
          <w:rFonts w:ascii="Arial" w:hAnsi="Arial" w:cs="Arial"/>
          <w:color w:val="333333"/>
        </w:rPr>
        <w:t xml:space="preserve"> Us. </w:t>
      </w:r>
      <w:hyperlink r:id="rId43" w:history="1">
        <w:r w:rsidRPr="00CE3E76">
          <w:rPr>
            <w:rStyle w:val="Hyperlink"/>
            <w:rFonts w:ascii="Arial" w:hAnsi="Arial" w:cs="Arial"/>
            <w:b w:val="0"/>
          </w:rPr>
          <w:t>http://www.hlf.org.uk/aboutus/Pages/AboutUs.aspx</w:t>
        </w:r>
      </w:hyperlink>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Heritage Protection Reforms, accessed through the Cadw website, </w:t>
      </w:r>
      <w:hyperlink r:id="rId44" w:history="1">
        <w:r w:rsidRPr="00CE3E76">
          <w:rPr>
            <w:rStyle w:val="Hyperlink"/>
            <w:rFonts w:ascii="Arial" w:hAnsi="Arial" w:cs="Arial"/>
            <w:b w:val="0"/>
          </w:rPr>
          <w:t>http://cadw.wales.gov.uk/historicenvironment/policy/Heritageprotectionreform/?lang=en</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International Federation of Arts Councils and Culture Agencies.</w:t>
      </w:r>
      <w:proofErr w:type="gramEnd"/>
      <w:r w:rsidRPr="00CE3E76">
        <w:rPr>
          <w:rFonts w:ascii="Arial" w:hAnsi="Arial" w:cs="Arial"/>
          <w:color w:val="333333"/>
        </w:rPr>
        <w:t xml:space="preserve"> 2011. Publications: Culture at the Heart of Regeneration. </w:t>
      </w:r>
      <w:hyperlink r:id="rId45" w:history="1">
        <w:r w:rsidRPr="00CE3E76">
          <w:rPr>
            <w:rStyle w:val="Hyperlink"/>
            <w:rFonts w:ascii="Arial" w:hAnsi="Arial" w:cs="Arial"/>
            <w:b w:val="0"/>
          </w:rPr>
          <w:t>http://www.ifacca.org/publications/2004/07/10/culture-at-the-heart-of-regeneration/</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Levin, M. 2010. </w:t>
      </w:r>
      <w:r w:rsidRPr="00CE3E76">
        <w:rPr>
          <w:rFonts w:ascii="Arial" w:hAnsi="Arial" w:cs="Arial"/>
          <w:i/>
          <w:iCs/>
          <w:color w:val="000000"/>
        </w:rPr>
        <w:t xml:space="preserve">Review of Outreach Strategy 2003-2007 and National Outreach Strategy 2007-2010. </w:t>
      </w:r>
      <w:r w:rsidRPr="00CE3E76">
        <w:rPr>
          <w:rFonts w:ascii="Arial" w:hAnsi="Arial" w:cs="Arial"/>
          <w:color w:val="000000"/>
        </w:rPr>
        <w:t xml:space="preserve">Available at: </w:t>
      </w:r>
      <w:hyperlink r:id="rId46" w:history="1">
        <w:r w:rsidRPr="00CE3E76">
          <w:rPr>
            <w:rStyle w:val="Hyperlink"/>
            <w:rFonts w:ascii="Arial" w:hAnsi="Arial" w:cs="Arial"/>
            <w:b w:val="0"/>
          </w:rPr>
          <w:t>http://www.english-heritage.org.uk/content/imported-docs/k-o/nationaloutreachstrategy2007to2010.pdf</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C14F1D" w:rsidP="00AC283D">
      <w:pPr>
        <w:pStyle w:val="NormalWeb"/>
        <w:spacing w:before="0" w:beforeAutospacing="0" w:after="0" w:afterAutospacing="0" w:line="276" w:lineRule="auto"/>
        <w:ind w:left="567" w:hanging="567"/>
        <w:rPr>
          <w:rFonts w:ascii="Arial" w:hAnsi="Arial" w:cs="Arial"/>
          <w:b/>
          <w:color w:val="333333"/>
        </w:rPr>
      </w:pPr>
      <w:hyperlink r:id="rId47" w:history="1">
        <w:r w:rsidR="003C7B39" w:rsidRPr="00CE3E76">
          <w:rPr>
            <w:rStyle w:val="Hyperlink"/>
            <w:rFonts w:ascii="Arial" w:hAnsi="Arial" w:cs="Arial"/>
            <w:b w:val="0"/>
          </w:rPr>
          <w:t>Local Government Improvement and Development. 2011. The Duty To Involve.</w:t>
        </w:r>
      </w:hyperlink>
      <w:hyperlink r:id="rId48" w:history="1">
        <w:r w:rsidR="003C7B39" w:rsidRPr="00CE3E76">
          <w:rPr>
            <w:rStyle w:val="Hyperlink"/>
            <w:rFonts w:ascii="Arial" w:hAnsi="Arial" w:cs="Arial"/>
            <w:b w:val="0"/>
          </w:rPr>
          <w:t xml:space="preserve"> http://www.idea.gov.uk/idk/core/page.do?pageId=15391881</w:t>
        </w:r>
      </w:hyperlink>
      <w:r w:rsidR="003C7B39"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roofErr w:type="spellStart"/>
      <w:r w:rsidRPr="00CE3E76">
        <w:rPr>
          <w:rFonts w:ascii="Arial" w:hAnsi="Arial" w:cs="Arial"/>
          <w:color w:val="333333"/>
        </w:rPr>
        <w:t>Natura</w:t>
      </w:r>
      <w:proofErr w:type="spellEnd"/>
      <w:r w:rsidRPr="00CE3E76">
        <w:rPr>
          <w:rFonts w:ascii="Arial" w:hAnsi="Arial" w:cs="Arial"/>
          <w:color w:val="333333"/>
        </w:rPr>
        <w:t xml:space="preserve"> 2000 sites accessed through </w:t>
      </w:r>
      <w:proofErr w:type="spellStart"/>
      <w:r w:rsidRPr="00CE3E76">
        <w:rPr>
          <w:rFonts w:ascii="Arial" w:hAnsi="Arial" w:cs="Arial"/>
          <w:color w:val="333333"/>
        </w:rPr>
        <w:t>Europa</w:t>
      </w:r>
      <w:proofErr w:type="spellEnd"/>
      <w:r w:rsidRPr="00CE3E76">
        <w:rPr>
          <w:rFonts w:ascii="Arial" w:hAnsi="Arial" w:cs="Arial"/>
          <w:color w:val="333333"/>
        </w:rPr>
        <w:t xml:space="preserve">, the official website of the European Union </w:t>
      </w:r>
      <w:hyperlink r:id="rId49" w:history="1">
        <w:r w:rsidRPr="00CE3E76">
          <w:rPr>
            <w:rStyle w:val="Hyperlink"/>
            <w:rFonts w:ascii="Arial" w:hAnsi="Arial" w:cs="Arial"/>
            <w:b w:val="0"/>
          </w:rPr>
          <w:t>http://europa.eu/legislation_summaries/environment/nature_and_biodiversity/l28076_en.htm</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Objective One programme, accessed from the Wales European Funding Office website </w:t>
      </w:r>
      <w:hyperlink r:id="rId50" w:history="1">
        <w:r w:rsidRPr="00CE3E76">
          <w:rPr>
            <w:rStyle w:val="Hyperlink"/>
            <w:rFonts w:ascii="Arial" w:hAnsi="Arial" w:cs="Arial"/>
            <w:b w:val="0"/>
          </w:rPr>
          <w:t>http://wefo.wales.gov.uk/programmes/20002006/objective1/?lang=en</w:t>
        </w:r>
      </w:hyperlink>
      <w:r w:rsidRPr="00CE3E76">
        <w:rPr>
          <w:rFonts w:ascii="Arial" w:hAnsi="Arial" w:cs="Arial"/>
          <w:color w:val="333333"/>
        </w:rPr>
        <w:t xml:space="preserve"> </w:t>
      </w:r>
    </w:p>
    <w:p w:rsidR="003C7B39" w:rsidRPr="00CE3E76" w:rsidRDefault="003C7B39" w:rsidP="00AC283D">
      <w:pPr>
        <w:pStyle w:val="Heading1"/>
        <w:spacing w:line="276" w:lineRule="auto"/>
        <w:ind w:left="567" w:hanging="567"/>
        <w:rPr>
          <w:rStyle w:val="HTMLCite"/>
          <w:rFonts w:ascii="Arial" w:hAnsi="Arial" w:cs="Arial"/>
          <w:b w:val="0"/>
          <w:i w:val="0"/>
          <w:iCs w:val="0"/>
          <w:color w:val="333333"/>
          <w:sz w:val="24"/>
        </w:rPr>
      </w:pPr>
      <w:r w:rsidRPr="00CE3E76">
        <w:rPr>
          <w:rFonts w:ascii="Arial" w:hAnsi="Arial" w:cs="Arial"/>
          <w:b w:val="0"/>
          <w:color w:val="333333"/>
          <w:sz w:val="24"/>
        </w:rPr>
        <w:t xml:space="preserve">Project Proposal Form for </w:t>
      </w:r>
      <w:r w:rsidRPr="00CE3E76">
        <w:rPr>
          <w:rStyle w:val="Emphasis"/>
          <w:rFonts w:ascii="Arial" w:hAnsi="Arial" w:cs="Arial"/>
          <w:b w:val="0"/>
          <w:color w:val="333333"/>
          <w:sz w:val="24"/>
        </w:rPr>
        <w:t>“Communities and Nature”</w:t>
      </w:r>
      <w:r w:rsidRPr="00CE3E76">
        <w:rPr>
          <w:rFonts w:ascii="Arial" w:hAnsi="Arial" w:cs="Arial"/>
          <w:b w:val="0"/>
          <w:color w:val="333333"/>
          <w:sz w:val="24"/>
        </w:rPr>
        <w:t xml:space="preserve"> accessed from </w:t>
      </w:r>
      <w:hyperlink r:id="rId51" w:history="1">
        <w:r w:rsidRPr="00CE3E76">
          <w:rPr>
            <w:rStyle w:val="Emphasis"/>
            <w:rFonts w:ascii="Arial" w:hAnsi="Arial" w:cs="Arial"/>
            <w:b w:val="0"/>
            <w:color w:val="003366"/>
            <w:sz w:val="24"/>
          </w:rPr>
          <w:t>www.ccgc.gov.uk/enjoying-the-country/...and...</w:t>
        </w:r>
        <w:proofErr w:type="gramStart"/>
        <w:r w:rsidRPr="00CE3E76">
          <w:rPr>
            <w:rStyle w:val="Emphasis"/>
            <w:rFonts w:ascii="Arial" w:hAnsi="Arial" w:cs="Arial"/>
            <w:b w:val="0"/>
            <w:color w:val="003366"/>
            <w:sz w:val="24"/>
          </w:rPr>
          <w:t>/idoc.ashx</w:t>
        </w:r>
      </w:hyperlink>
      <w:r w:rsidRPr="00CE3E76">
        <w:rPr>
          <w:rStyle w:val="HTMLCite"/>
          <w:rFonts w:ascii="Arial" w:hAnsi="Arial" w:cs="Arial"/>
          <w:b w:val="0"/>
          <w:i w:val="0"/>
          <w:iCs w:val="0"/>
          <w:color w:val="333333"/>
          <w:sz w:val="24"/>
        </w:rPr>
        <w:t>?]</w:t>
      </w:r>
      <w:proofErr w:type="gramEnd"/>
      <w:r w:rsidRPr="00CE3E76">
        <w:rPr>
          <w:rStyle w:val="HTMLCite"/>
          <w:rFonts w:ascii="Arial" w:hAnsi="Arial" w:cs="Arial"/>
          <w:b w:val="0"/>
          <w:i w:val="0"/>
          <w:iCs w:val="0"/>
          <w:color w:val="333333"/>
          <w:sz w:val="24"/>
        </w:rPr>
        <w:t xml:space="preserve"> </w:t>
      </w:r>
    </w:p>
    <w:p w:rsidR="003C7B39" w:rsidRPr="00CE3E76" w:rsidRDefault="003C7B39" w:rsidP="00AC283D">
      <w:pPr>
        <w:rPr>
          <w:rFonts w:ascii="Arial" w:hAnsi="Arial" w:cs="Arial"/>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 xml:space="preserve">Royal </w:t>
      </w:r>
      <w:proofErr w:type="spellStart"/>
      <w:r w:rsidRPr="00CE3E76">
        <w:rPr>
          <w:rFonts w:ascii="Arial" w:hAnsi="Arial" w:cs="Arial"/>
          <w:color w:val="333333"/>
        </w:rPr>
        <w:t>Commisson</w:t>
      </w:r>
      <w:proofErr w:type="spellEnd"/>
      <w:r w:rsidRPr="00CE3E76">
        <w:rPr>
          <w:rFonts w:ascii="Arial" w:hAnsi="Arial" w:cs="Arial"/>
          <w:color w:val="333333"/>
        </w:rPr>
        <w:t xml:space="preserve"> on the Ancient and Historical Monuments of Wales.</w:t>
      </w:r>
      <w:proofErr w:type="gramEnd"/>
      <w:r w:rsidRPr="00CE3E76">
        <w:rPr>
          <w:rFonts w:ascii="Arial" w:hAnsi="Arial" w:cs="Arial"/>
          <w:color w:val="333333"/>
        </w:rPr>
        <w:t xml:space="preserve"> 2011 </w:t>
      </w:r>
      <w:r w:rsidRPr="00CE3E76">
        <w:rPr>
          <w:rFonts w:ascii="Arial" w:hAnsi="Arial" w:cs="Arial"/>
          <w:i/>
          <w:color w:val="333333"/>
        </w:rPr>
        <w:t>About us</w:t>
      </w:r>
      <w:r w:rsidRPr="00CE3E76">
        <w:rPr>
          <w:rFonts w:ascii="Arial" w:hAnsi="Arial" w:cs="Arial"/>
          <w:color w:val="333333"/>
        </w:rPr>
        <w:t xml:space="preserve">. Available from: </w:t>
      </w:r>
      <w:hyperlink r:id="rId52" w:history="1">
        <w:r w:rsidRPr="00CE3E76">
          <w:rPr>
            <w:rStyle w:val="Hyperlink"/>
            <w:rFonts w:ascii="Arial" w:hAnsi="Arial" w:cs="Arial"/>
            <w:b w:val="0"/>
          </w:rPr>
          <w:t>http://www.rcahmw.gov.uk/</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Stefano,</w:t>
      </w:r>
      <w:proofErr w:type="gramEnd"/>
      <w:r w:rsidRPr="00CE3E76">
        <w:rPr>
          <w:rFonts w:ascii="Arial" w:hAnsi="Arial" w:cs="Arial"/>
          <w:color w:val="333333"/>
        </w:rPr>
        <w:t xml:space="preserve"> M. Co-authored with Gerard </w:t>
      </w:r>
      <w:proofErr w:type="spellStart"/>
      <w:r w:rsidRPr="00CE3E76">
        <w:rPr>
          <w:rFonts w:ascii="Arial" w:hAnsi="Arial" w:cs="Arial"/>
          <w:color w:val="333333"/>
        </w:rPr>
        <w:t>Corsane</w:t>
      </w:r>
      <w:proofErr w:type="spellEnd"/>
      <w:r w:rsidRPr="00CE3E76">
        <w:rPr>
          <w:rFonts w:ascii="Arial" w:hAnsi="Arial" w:cs="Arial"/>
          <w:color w:val="333333"/>
        </w:rPr>
        <w:t>, Peter Davis and Stephanie Hawke. 2010. In Turgeon L. (</w:t>
      </w:r>
      <w:proofErr w:type="spellStart"/>
      <w:r w:rsidRPr="00CE3E76">
        <w:rPr>
          <w:rFonts w:ascii="Arial" w:hAnsi="Arial" w:cs="Arial"/>
          <w:color w:val="333333"/>
        </w:rPr>
        <w:t>ed</w:t>
      </w:r>
      <w:proofErr w:type="spellEnd"/>
      <w:r w:rsidRPr="00CE3E76">
        <w:rPr>
          <w:rFonts w:ascii="Arial" w:hAnsi="Arial" w:cs="Arial"/>
          <w:color w:val="333333"/>
        </w:rPr>
        <w:t xml:space="preserve">), </w:t>
      </w:r>
      <w:r w:rsidRPr="00CE3E76">
        <w:rPr>
          <w:rFonts w:ascii="Arial" w:hAnsi="Arial" w:cs="Arial"/>
          <w:i/>
          <w:color w:val="333333"/>
        </w:rPr>
        <w:t xml:space="preserve">Spirit of </w:t>
      </w:r>
      <w:proofErr w:type="gramStart"/>
      <w:r w:rsidRPr="00CE3E76">
        <w:rPr>
          <w:rFonts w:ascii="Arial" w:hAnsi="Arial" w:cs="Arial"/>
          <w:i/>
          <w:color w:val="333333"/>
        </w:rPr>
        <w:t>Place :</w:t>
      </w:r>
      <w:proofErr w:type="gramEnd"/>
      <w:r w:rsidRPr="00CE3E76">
        <w:rPr>
          <w:rFonts w:ascii="Arial" w:hAnsi="Arial" w:cs="Arial"/>
          <w:i/>
          <w:color w:val="333333"/>
        </w:rPr>
        <w:t xml:space="preserve"> Between Tangible and Intangible Heritage </w:t>
      </w:r>
      <w:proofErr w:type="spellStart"/>
      <w:r w:rsidRPr="00CE3E76">
        <w:rPr>
          <w:rFonts w:ascii="Arial" w:hAnsi="Arial" w:cs="Arial"/>
          <w:i/>
          <w:color w:val="333333"/>
        </w:rPr>
        <w:t>Ecomuseology</w:t>
      </w:r>
      <w:proofErr w:type="spellEnd"/>
      <w:r w:rsidRPr="00CE3E76">
        <w:rPr>
          <w:rFonts w:ascii="Arial" w:hAnsi="Arial" w:cs="Arial"/>
          <w:i/>
          <w:color w:val="333333"/>
        </w:rPr>
        <w:t xml:space="preserve">: a holistic and integrated model for safeguarding ‘spirit </w:t>
      </w:r>
      <w:r w:rsidRPr="00CE3E76">
        <w:rPr>
          <w:rFonts w:ascii="Arial" w:hAnsi="Arial" w:cs="Arial"/>
          <w:i/>
          <w:color w:val="333333"/>
        </w:rPr>
        <w:lastRenderedPageBreak/>
        <w:t>of place’ in the North East of England.</w:t>
      </w:r>
      <w:r w:rsidRPr="00CE3E76">
        <w:rPr>
          <w:rFonts w:ascii="Arial" w:hAnsi="Arial" w:cs="Arial"/>
          <w:color w:val="333333"/>
        </w:rPr>
        <w:t xml:space="preserve"> </w:t>
      </w:r>
      <w:hyperlink r:id="rId53" w:history="1">
        <w:r w:rsidRPr="00CE3E76">
          <w:rPr>
            <w:rStyle w:val="Hyperlink"/>
            <w:rFonts w:ascii="Arial" w:hAnsi="Arial" w:cs="Arial"/>
            <w:b w:val="0"/>
          </w:rPr>
          <w:t>http://newcastle-uk.academia.edu/MichelleStefano/Papers/174358/Ecomuseology_a_holistic_and_integrated_model_for_safeguarding_spirit_of_place_in_the_North_East_of_England P4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Culture and Heritage of Wales accessed through </w:t>
      </w:r>
      <w:hyperlink r:id="rId54" w:history="1">
        <w:r w:rsidRPr="00CE3E76">
          <w:rPr>
            <w:rStyle w:val="Hyperlink"/>
            <w:rFonts w:ascii="Arial" w:hAnsi="Arial" w:cs="Arial"/>
            <w:b w:val="0"/>
          </w:rPr>
          <w:t>http://wales.gov.uk/docs/strategies/110929chap12en.pdf</w:t>
        </w:r>
        <w:r w:rsidRPr="00CE3E76">
          <w:rPr>
            <w:rStyle w:val="Hyperlink"/>
            <w:rFonts w:ascii="Arial" w:hAnsi="Arial" w:cs="Arial"/>
          </w:rPr>
          <w:t xml:space="preserve"> </w:t>
        </w:r>
      </w:hyperlink>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European Landscape Convention accessed through the Council of Europe website </w:t>
      </w:r>
      <w:hyperlink r:id="rId55" w:history="1">
        <w:r w:rsidRPr="00CE3E76">
          <w:rPr>
            <w:rStyle w:val="Hyperlink"/>
            <w:rFonts w:ascii="Arial" w:hAnsi="Arial" w:cs="Arial"/>
            <w:b w:val="0"/>
          </w:rPr>
          <w:t>http://www.coe.int/t/dg4/cultureheritage/heritage/landscape/presentation_en.asp</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 xml:space="preserve">The Friends of </w:t>
      </w:r>
      <w:proofErr w:type="spellStart"/>
      <w:r w:rsidRPr="00CE3E76">
        <w:rPr>
          <w:rFonts w:ascii="Arial" w:hAnsi="Arial" w:cs="Arial"/>
          <w:color w:val="333333"/>
        </w:rPr>
        <w:t>Cwrt</w:t>
      </w:r>
      <w:proofErr w:type="spellEnd"/>
      <w:r w:rsidRPr="00CE3E76">
        <w:rPr>
          <w:rFonts w:ascii="Arial" w:hAnsi="Arial" w:cs="Arial"/>
          <w:color w:val="333333"/>
        </w:rPr>
        <w:t xml:space="preserve"> Farm.</w:t>
      </w:r>
      <w:proofErr w:type="gramEnd"/>
      <w:r w:rsidRPr="00CE3E76">
        <w:rPr>
          <w:rFonts w:ascii="Arial" w:hAnsi="Arial" w:cs="Arial"/>
          <w:color w:val="333333"/>
        </w:rPr>
        <w:t xml:space="preserve"> 2011 </w:t>
      </w:r>
      <w:r w:rsidRPr="00CE3E76">
        <w:rPr>
          <w:rFonts w:ascii="Arial" w:hAnsi="Arial" w:cs="Arial"/>
          <w:i/>
          <w:color w:val="333333"/>
        </w:rPr>
        <w:t>The Friends</w:t>
      </w:r>
      <w:r w:rsidRPr="00CE3E76">
        <w:rPr>
          <w:rFonts w:ascii="Arial" w:hAnsi="Arial" w:cs="Arial"/>
          <w:color w:val="333333"/>
        </w:rPr>
        <w:t xml:space="preserve">. Available from: </w:t>
      </w:r>
      <w:hyperlink r:id="rId56" w:history="1">
        <w:r w:rsidRPr="00CE3E76">
          <w:rPr>
            <w:rStyle w:val="Hyperlink"/>
            <w:rFonts w:ascii="Arial" w:hAnsi="Arial" w:cs="Arial"/>
            <w:b w:val="0"/>
          </w:rPr>
          <w:t>http://focf.info</w:t>
        </w:r>
        <w:r w:rsidRPr="00CE3E76">
          <w:rPr>
            <w:rStyle w:val="Hyperlink"/>
            <w:rFonts w:ascii="Arial" w:hAnsi="Arial" w:cs="Arial"/>
          </w:rPr>
          <w:t>/</w:t>
        </w:r>
      </w:hyperlink>
      <w:r w:rsidRPr="00CE3E76">
        <w:rPr>
          <w:rFonts w:ascii="Arial" w:hAnsi="Arial" w:cs="Arial"/>
          <w:color w:val="333333"/>
        </w:rPr>
        <w:t xml:space="preserve"> [accessed 9</w:t>
      </w:r>
      <w:r w:rsidRPr="00CE3E76">
        <w:rPr>
          <w:rFonts w:ascii="Arial" w:hAnsi="Arial" w:cs="Arial"/>
          <w:color w:val="333333"/>
          <w:vertAlign w:val="superscript"/>
        </w:rPr>
        <w:t>th</w:t>
      </w:r>
      <w:r w:rsidRPr="00CE3E76">
        <w:rPr>
          <w:rFonts w:ascii="Arial" w:hAnsi="Arial" w:cs="Arial"/>
          <w:color w:val="333333"/>
        </w:rPr>
        <w:t xml:space="preserve"> </w:t>
      </w:r>
      <w:proofErr w:type="spellStart"/>
      <w:r w:rsidRPr="00CE3E76">
        <w:rPr>
          <w:rFonts w:ascii="Arial" w:hAnsi="Arial" w:cs="Arial"/>
          <w:color w:val="333333"/>
        </w:rPr>
        <w:t>Decemeber</w:t>
      </w:r>
      <w:proofErr w:type="spellEnd"/>
      <w:r w:rsidRPr="00CE3E76">
        <w:rPr>
          <w:rFonts w:ascii="Arial" w:hAnsi="Arial" w:cs="Arial"/>
          <w:color w:val="333333"/>
        </w:rPr>
        <w:t xml:space="preserve"> 2001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Princes Regeneration trust</w:t>
      </w:r>
      <w:r w:rsidRPr="00CE3E76">
        <w:rPr>
          <w:rFonts w:ascii="Arial" w:hAnsi="Arial" w:cs="Arial"/>
          <w:b/>
          <w:color w:val="333333"/>
        </w:rPr>
        <w:t xml:space="preserve"> </w:t>
      </w:r>
      <w:hyperlink r:id="rId57" w:history="1">
        <w:r w:rsidRPr="00CE3E76">
          <w:rPr>
            <w:rStyle w:val="Hyperlink"/>
            <w:rFonts w:ascii="Arial" w:hAnsi="Arial" w:cs="Arial"/>
            <w:b w:val="0"/>
            <w:bCs w:val="0"/>
          </w:rPr>
          <w:t>http://princes-regeneration.org/</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The Strata Florida Project accessed from the Trinity St </w:t>
      </w:r>
      <w:proofErr w:type="spellStart"/>
      <w:r w:rsidRPr="00CE3E76">
        <w:rPr>
          <w:rFonts w:ascii="Arial" w:hAnsi="Arial" w:cs="Arial"/>
          <w:color w:val="333333"/>
        </w:rPr>
        <w:t>Davids</w:t>
      </w:r>
      <w:proofErr w:type="spellEnd"/>
      <w:r w:rsidRPr="00CE3E76">
        <w:rPr>
          <w:rFonts w:ascii="Arial" w:hAnsi="Arial" w:cs="Arial"/>
          <w:color w:val="333333"/>
        </w:rPr>
        <w:t xml:space="preserve"> website </w:t>
      </w:r>
      <w:hyperlink r:id="rId58" w:history="1">
        <w:r w:rsidRPr="00CE3E76">
          <w:rPr>
            <w:rStyle w:val="Hyperlink"/>
            <w:rFonts w:ascii="Arial" w:hAnsi="Arial" w:cs="Arial"/>
            <w:b w:val="0"/>
          </w:rPr>
          <w:t>http://www.tsd.ac.uk/en/archaeologyhistoryandanthropology/stratafloridaproject/</w:t>
        </w:r>
      </w:hyperlink>
      <w:r w:rsidRPr="00CE3E76">
        <w:rPr>
          <w:rFonts w:ascii="Arial" w:hAnsi="Arial" w:cs="Arial"/>
          <w:b/>
          <w:color w:val="333333"/>
        </w:rPr>
        <w:t xml:space="preserve"> </w:t>
      </w:r>
    </w:p>
    <w:p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The Woodland trust.</w:t>
      </w:r>
      <w:proofErr w:type="gramEnd"/>
      <w:r w:rsidRPr="00CE3E76">
        <w:rPr>
          <w:rFonts w:ascii="Arial" w:hAnsi="Arial" w:cs="Arial"/>
          <w:color w:val="333333"/>
        </w:rPr>
        <w:t xml:space="preserve"> 2011.</w:t>
      </w:r>
      <w:r w:rsidRPr="00CE3E76">
        <w:rPr>
          <w:rFonts w:ascii="Arial" w:hAnsi="Arial" w:cs="Arial"/>
          <w:i/>
          <w:color w:val="333333"/>
        </w:rPr>
        <w:t xml:space="preserve"> Community ownership for woodland management and creation. </w:t>
      </w:r>
      <w:r w:rsidRPr="00CE3E76">
        <w:rPr>
          <w:rFonts w:ascii="Arial" w:hAnsi="Arial" w:cs="Arial"/>
          <w:color w:val="333333"/>
        </w:rPr>
        <w:t xml:space="preserve">Research report </w:t>
      </w:r>
      <w:hyperlink r:id="rId59" w:history="1">
        <w:r w:rsidRPr="00CE3E76">
          <w:rPr>
            <w:rStyle w:val="Hyperlink"/>
            <w:rFonts w:ascii="Arial" w:hAnsi="Arial" w:cs="Arial"/>
            <w:b w:val="0"/>
          </w:rPr>
          <w:t>http://www.woodlandtrust.org.uk/en/campaigning/our-views-and-policy/woods-for-people/Documents/CommunityOwnershipModels_WT_submission_June2011.pdf</w:t>
        </w:r>
      </w:hyperlink>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b/>
          <w:color w:val="333333"/>
        </w:rPr>
      </w:pPr>
      <w:proofErr w:type="gramStart"/>
      <w:r w:rsidRPr="00CE3E76">
        <w:rPr>
          <w:rFonts w:ascii="Arial" w:hAnsi="Arial" w:cs="Arial"/>
          <w:color w:val="333333"/>
        </w:rPr>
        <w:t>Wales Council for Voluntary Action.</w:t>
      </w:r>
      <w:proofErr w:type="gramEnd"/>
      <w:r w:rsidRPr="00CE3E76">
        <w:rPr>
          <w:rFonts w:ascii="Arial" w:hAnsi="Arial" w:cs="Arial"/>
          <w:color w:val="333333"/>
        </w:rPr>
        <w:t xml:space="preserve"> Available from: </w:t>
      </w:r>
      <w:hyperlink r:id="rId60" w:history="1">
        <w:r w:rsidRPr="00CE3E76">
          <w:rPr>
            <w:rStyle w:val="Hyperlink"/>
            <w:rFonts w:ascii="Arial" w:hAnsi="Arial" w:cs="Arial"/>
            <w:b w:val="0"/>
          </w:rPr>
          <w:t>http://www.wcva.org.uk/all/dsp_text.cfm?0=0&amp;display_sitetextid=1504</w:t>
        </w:r>
      </w:hyperlink>
      <w:r w:rsidRPr="00CE3E76">
        <w:rPr>
          <w:rFonts w:ascii="Arial" w:hAnsi="Arial" w:cs="Arial"/>
          <w:b/>
          <w:color w:val="333333"/>
        </w:rPr>
        <w:t xml:space="preserve"> </w:t>
      </w:r>
    </w:p>
    <w:p w:rsidR="003C7B39" w:rsidRPr="00CE3E76" w:rsidRDefault="003C7B39" w:rsidP="00AC283D">
      <w:pPr>
        <w:spacing w:line="276" w:lineRule="auto"/>
        <w:ind w:left="567" w:hanging="567"/>
        <w:rPr>
          <w:rFonts w:ascii="Arial" w:hAnsi="Arial" w:cs="Arial"/>
          <w:b/>
          <w:color w:val="333333"/>
        </w:rPr>
      </w:pPr>
    </w:p>
    <w:p w:rsidR="003C7B39" w:rsidRPr="00CE3E76" w:rsidRDefault="003C7B39" w:rsidP="00AC283D">
      <w:pPr>
        <w:spacing w:line="276" w:lineRule="auto"/>
        <w:ind w:left="567" w:hanging="567"/>
        <w:rPr>
          <w:rFonts w:ascii="Arial" w:hAnsi="Arial" w:cs="Arial"/>
          <w:color w:val="333333"/>
        </w:rPr>
      </w:pPr>
      <w:proofErr w:type="gramStart"/>
      <w:r w:rsidRPr="00CE3E76">
        <w:rPr>
          <w:rFonts w:ascii="Arial" w:hAnsi="Arial" w:cs="Arial"/>
          <w:color w:val="333333"/>
        </w:rPr>
        <w:t>Wales Heritage Lottery Fund.</w:t>
      </w:r>
      <w:proofErr w:type="gramEnd"/>
      <w:r w:rsidRPr="00CE3E76">
        <w:rPr>
          <w:rFonts w:ascii="Arial" w:hAnsi="Arial" w:cs="Arial"/>
          <w:color w:val="333333"/>
        </w:rPr>
        <w:t xml:space="preserve"> Available from: </w:t>
      </w:r>
      <w:hyperlink r:id="rId61" w:history="1">
        <w:r w:rsidRPr="00CE3E76">
          <w:rPr>
            <w:rStyle w:val="Hyperlink"/>
            <w:rFonts w:ascii="Arial" w:hAnsi="Arial" w:cs="Arial"/>
            <w:b w:val="0"/>
          </w:rPr>
          <w:t>http://www.hlf.org.uk/inyourarea/Wales/Pages/YoungPeopleandHeritage.aspx</w:t>
        </w:r>
      </w:hyperlink>
      <w:r w:rsidRPr="00CE3E76">
        <w:rPr>
          <w:rFonts w:ascii="Arial" w:hAnsi="Arial" w:cs="Arial"/>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roofErr w:type="gramStart"/>
      <w:r w:rsidRPr="00CE3E76">
        <w:rPr>
          <w:rFonts w:ascii="Arial" w:hAnsi="Arial" w:cs="Arial"/>
          <w:color w:val="333333"/>
        </w:rPr>
        <w:t xml:space="preserve">Watson, S., </w:t>
      </w:r>
      <w:proofErr w:type="spellStart"/>
      <w:r w:rsidRPr="00CE3E76">
        <w:rPr>
          <w:rFonts w:ascii="Arial" w:hAnsi="Arial" w:cs="Arial"/>
          <w:color w:val="333333"/>
        </w:rPr>
        <w:t>Waterton</w:t>
      </w:r>
      <w:proofErr w:type="spellEnd"/>
      <w:r w:rsidRPr="00CE3E76">
        <w:rPr>
          <w:rFonts w:ascii="Arial" w:hAnsi="Arial" w:cs="Arial"/>
          <w:color w:val="333333"/>
        </w:rPr>
        <w:t>, E. 2011.</w:t>
      </w:r>
      <w:proofErr w:type="gramEnd"/>
      <w:r w:rsidRPr="00CE3E76">
        <w:rPr>
          <w:rFonts w:ascii="Arial" w:hAnsi="Arial" w:cs="Arial"/>
          <w:color w:val="333333"/>
        </w:rPr>
        <w:t xml:space="preserve"> Heritage and Community Engagement: Finding a New Agenda. In: </w:t>
      </w:r>
      <w:proofErr w:type="spellStart"/>
      <w:r w:rsidRPr="00CE3E76">
        <w:rPr>
          <w:rFonts w:ascii="Arial" w:hAnsi="Arial" w:cs="Arial"/>
          <w:color w:val="333333"/>
        </w:rPr>
        <w:t>Waterton</w:t>
      </w:r>
      <w:proofErr w:type="spellEnd"/>
      <w:r w:rsidRPr="00CE3E76">
        <w:rPr>
          <w:rFonts w:ascii="Arial" w:hAnsi="Arial" w:cs="Arial"/>
          <w:color w:val="333333"/>
        </w:rPr>
        <w:t xml:space="preserve">, E. Watson, S. (eds.) 2011. </w:t>
      </w:r>
      <w:r w:rsidRPr="00CE3E76">
        <w:rPr>
          <w:rFonts w:ascii="Arial" w:hAnsi="Arial" w:cs="Arial"/>
          <w:i/>
          <w:iCs/>
          <w:color w:val="333333"/>
        </w:rPr>
        <w:t xml:space="preserve">Heritage and Community Engagement: Collaboration or Contestation? </w:t>
      </w:r>
      <w:proofErr w:type="gramStart"/>
      <w:r w:rsidRPr="00CE3E76">
        <w:rPr>
          <w:rFonts w:ascii="Arial" w:hAnsi="Arial" w:cs="Arial"/>
          <w:color w:val="333333"/>
        </w:rPr>
        <w:t xml:space="preserve">12-33. </w:t>
      </w:r>
      <w:proofErr w:type="spellStart"/>
      <w:r w:rsidRPr="00CE3E76">
        <w:rPr>
          <w:rFonts w:ascii="Arial" w:hAnsi="Arial" w:cs="Arial"/>
          <w:color w:val="333333"/>
        </w:rPr>
        <w:t>Routledge</w:t>
      </w:r>
      <w:proofErr w:type="spellEnd"/>
      <w:r w:rsidRPr="00CE3E76">
        <w:rPr>
          <w:rFonts w:ascii="Arial" w:hAnsi="Arial" w:cs="Arial"/>
          <w:color w:val="333333"/>
        </w:rPr>
        <w:t>.</w:t>
      </w:r>
      <w:proofErr w:type="gramEnd"/>
      <w:r w:rsidRPr="00CE3E76">
        <w:rPr>
          <w:rFonts w:ascii="Arial" w:hAnsi="Arial" w:cs="Arial"/>
          <w:color w:val="333333"/>
        </w:rPr>
        <w:t xml:space="preserve"> Available at: </w:t>
      </w:r>
      <w:hyperlink r:id="rId62" w:history="1">
        <w:r w:rsidRPr="00CE3E76">
          <w:rPr>
            <w:rStyle w:val="Hyperlink"/>
            <w:rFonts w:ascii="Arial" w:hAnsi="Arial" w:cs="Arial"/>
            <w:b w:val="0"/>
          </w:rPr>
          <w:t>http://uws.academia.edu/EmmaWaterton/Papers/415780/Heritage_and_Community_Engagement_Finding_a_New_Agenda</w:t>
        </w:r>
      </w:hyperlink>
      <w:r w:rsidRPr="00CE3E76">
        <w:rPr>
          <w:rFonts w:ascii="Arial" w:hAnsi="Arial" w:cs="Arial"/>
          <w:b/>
          <w:color w:val="333333"/>
        </w:rPr>
        <w:t xml:space="preserve">] </w:t>
      </w:r>
    </w:p>
    <w:p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i/>
          <w:color w:val="333333"/>
        </w:rPr>
      </w:pPr>
      <w:proofErr w:type="gramStart"/>
      <w:r w:rsidRPr="00CE3E76">
        <w:rPr>
          <w:rFonts w:ascii="Arial" w:hAnsi="Arial" w:cs="Arial"/>
          <w:color w:val="333333"/>
        </w:rPr>
        <w:t>Welsh Assembly Government.</w:t>
      </w:r>
      <w:proofErr w:type="gramEnd"/>
      <w:r w:rsidRPr="00CE3E76">
        <w:rPr>
          <w:rFonts w:ascii="Arial" w:hAnsi="Arial" w:cs="Arial"/>
          <w:color w:val="333333"/>
        </w:rPr>
        <w:t xml:space="preserve"> Available from: </w:t>
      </w:r>
      <w:r w:rsidRPr="00CE3E76">
        <w:rPr>
          <w:rFonts w:ascii="Arial" w:hAnsi="Arial" w:cs="Arial"/>
          <w:i/>
          <w:color w:val="333333"/>
        </w:rPr>
        <w:t xml:space="preserve"> </w:t>
      </w:r>
      <w:hyperlink r:id="rId63" w:history="1">
        <w:r w:rsidRPr="00CE3E76">
          <w:rPr>
            <w:rStyle w:val="Hyperlink"/>
            <w:rFonts w:ascii="Arial" w:hAnsi="Arial" w:cs="Arial"/>
            <w:b w:val="0"/>
          </w:rPr>
          <w:t>http://wales.gov.uk/publications/accessinfo/decisionreports/sustdevdr/2011/jg6061/?lang=en</w:t>
        </w:r>
      </w:hyperlink>
      <w:r w:rsidRPr="00CE3E76">
        <w:rPr>
          <w:rFonts w:ascii="Arial" w:hAnsi="Arial" w:cs="Arial"/>
          <w:b/>
          <w:i/>
          <w:color w:val="333333"/>
        </w:rPr>
        <w:t xml:space="preserve"> </w:t>
      </w:r>
    </w:p>
    <w:p w:rsidR="003C7B39" w:rsidRPr="00CE3E76" w:rsidRDefault="003C7B39" w:rsidP="00AC283D">
      <w:pPr>
        <w:spacing w:line="276" w:lineRule="auto"/>
        <w:ind w:left="567" w:hanging="567"/>
        <w:rPr>
          <w:rFonts w:ascii="Arial" w:hAnsi="Arial" w:cs="Arial"/>
          <w:color w:val="333333"/>
        </w:rPr>
      </w:pPr>
    </w:p>
    <w:p w:rsidR="003C7B39" w:rsidRPr="00CE3E76" w:rsidRDefault="003C7B39" w:rsidP="00AC283D">
      <w:pPr>
        <w:spacing w:line="276" w:lineRule="auto"/>
        <w:ind w:left="567" w:hanging="567"/>
        <w:rPr>
          <w:rFonts w:ascii="Arial" w:hAnsi="Arial" w:cs="Arial"/>
          <w:b/>
          <w:i/>
          <w:color w:val="333333"/>
        </w:rPr>
      </w:pPr>
      <w:proofErr w:type="gramStart"/>
      <w:r w:rsidRPr="00CE3E76">
        <w:rPr>
          <w:rFonts w:ascii="Arial" w:hAnsi="Arial" w:cs="Arial"/>
          <w:color w:val="333333"/>
        </w:rPr>
        <w:lastRenderedPageBreak/>
        <w:t>Welsh Government.</w:t>
      </w:r>
      <w:proofErr w:type="gramEnd"/>
      <w:r w:rsidRPr="00CE3E76">
        <w:rPr>
          <w:rFonts w:ascii="Arial" w:hAnsi="Arial" w:cs="Arial"/>
          <w:color w:val="333333"/>
        </w:rPr>
        <w:t xml:space="preserve"> 2011. </w:t>
      </w:r>
      <w:r w:rsidRPr="00CE3E76">
        <w:rPr>
          <w:rFonts w:ascii="Arial" w:hAnsi="Arial" w:cs="Arial"/>
          <w:i/>
          <w:color w:val="333333"/>
        </w:rPr>
        <w:t>Strategic Action Plan for the Voluntary Sector Scheme 2011.</w:t>
      </w:r>
      <w:r w:rsidRPr="00CE3E76">
        <w:rPr>
          <w:rFonts w:ascii="Arial" w:hAnsi="Arial" w:cs="Arial"/>
          <w:color w:val="333333"/>
        </w:rPr>
        <w:t xml:space="preserve"> </w:t>
      </w:r>
      <w:hyperlink r:id="rId64" w:history="1">
        <w:r w:rsidRPr="00CE3E76">
          <w:rPr>
            <w:rStyle w:val="Hyperlink"/>
            <w:rFonts w:ascii="Arial" w:hAnsi="Arial" w:cs="Arial"/>
            <w:b w:val="0"/>
          </w:rPr>
          <w:t>http://new.wales.gov.uk/dsjlg/publications/voluntary/thethirddimension/plane?lang=en</w:t>
        </w:r>
      </w:hyperlink>
      <w:r w:rsidRPr="00CE3E76">
        <w:rPr>
          <w:rFonts w:ascii="Arial" w:hAnsi="Arial" w:cs="Arial"/>
          <w:b/>
          <w:i/>
          <w:color w:val="333333"/>
        </w:rPr>
        <w:t xml:space="preserve"> </w:t>
      </w:r>
    </w:p>
    <w:p w:rsidR="003C7B39" w:rsidRPr="00CE3E76" w:rsidRDefault="003C7B39" w:rsidP="002D2A20">
      <w:pPr>
        <w:tabs>
          <w:tab w:val="left" w:pos="709"/>
          <w:tab w:val="left" w:pos="851"/>
        </w:tabs>
        <w:ind w:left="709" w:hanging="709"/>
        <w:rPr>
          <w:rFonts w:ascii="Arial" w:hAnsi="Arial" w:cs="Arial"/>
          <w:bCs/>
        </w:rPr>
      </w:pPr>
    </w:p>
    <w:p w:rsidR="003C7B39" w:rsidRPr="00CE3E76" w:rsidRDefault="003C7B39" w:rsidP="00F6028C">
      <w:pPr>
        <w:spacing w:line="240" w:lineRule="auto"/>
        <w:rPr>
          <w:rFonts w:ascii="Arial" w:hAnsi="Arial" w:cs="Arial"/>
          <w:bCs/>
        </w:rPr>
      </w:pPr>
    </w:p>
    <w:p w:rsidR="003C7B39" w:rsidRPr="00CE3E76" w:rsidRDefault="003C7B39" w:rsidP="006E32BE">
      <w:pPr>
        <w:pStyle w:val="ListParagraph"/>
        <w:rPr>
          <w:rFonts w:ascii="Arial" w:hAnsi="Arial" w:cs="Arial"/>
        </w:rPr>
      </w:pPr>
    </w:p>
    <w:p w:rsidR="003C7B39" w:rsidRPr="00CE3E76" w:rsidRDefault="003C7B39" w:rsidP="006E32BE">
      <w:pPr>
        <w:pStyle w:val="Heading2"/>
        <w:rPr>
          <w:rFonts w:ascii="Arial" w:hAnsi="Arial" w:cs="Arial"/>
        </w:rPr>
      </w:pPr>
      <w:r w:rsidRPr="00CE3E76">
        <w:rPr>
          <w:rFonts w:ascii="Arial" w:hAnsi="Arial" w:cs="Arial"/>
          <w:szCs w:val="32"/>
        </w:rPr>
        <w:t xml:space="preserve">LEVEL 6 </w:t>
      </w:r>
      <w:r w:rsidRPr="00CE3E76">
        <w:rPr>
          <w:rFonts w:ascii="Arial" w:hAnsi="Arial" w:cs="Arial"/>
        </w:rPr>
        <w:t>MARKING CRITERIA FOR THE ASSESSMENT OF THE ESSAY AND MUSEUM REPORT</w:t>
      </w:r>
    </w:p>
    <w:p w:rsidR="003C7B39" w:rsidRPr="00CE3E76" w:rsidRDefault="003C7B39" w:rsidP="006E32BE">
      <w:pPr>
        <w:jc w:val="both"/>
        <w:rPr>
          <w:rFonts w:ascii="Arial" w:hAnsi="Arial" w:cs="Arial"/>
        </w:rPr>
      </w:pPr>
    </w:p>
    <w:p w:rsidR="003C7B39" w:rsidRPr="00CE3E76" w:rsidRDefault="003C7B39" w:rsidP="006E32BE">
      <w:pPr>
        <w:rPr>
          <w:rFonts w:ascii="Arial" w:hAnsi="Arial" w:cs="Arial"/>
        </w:rPr>
      </w:pPr>
      <w:r w:rsidRPr="00CE3E76">
        <w:rPr>
          <w:rFonts w:ascii="Arial" w:hAnsi="Arial" w:cs="Arial"/>
        </w:rPr>
        <w:t>With all assessment, judgments will include an element of subjectivity. However, the School is able to offer you the following indicators of performance to aid your progress. Lecturers will adapt these indicators to the specific learning outcomes of their particular assessment component.</w:t>
      </w:r>
    </w:p>
    <w:p w:rsidR="003C7B39" w:rsidRPr="00CE3E76" w:rsidRDefault="003C7B39" w:rsidP="006E32BE">
      <w:pPr>
        <w:jc w:val="both"/>
        <w:rPr>
          <w:rFonts w:ascii="Arial" w:hAnsi="Arial" w:cs="Arial"/>
        </w:rPr>
      </w:pPr>
    </w:p>
    <w:p w:rsidR="003C7B39" w:rsidRPr="00CE3E76" w:rsidRDefault="003C7B39" w:rsidP="006E32BE">
      <w:pPr>
        <w:ind w:right="-440"/>
        <w:outlineLvl w:val="0"/>
        <w:rPr>
          <w:rFonts w:ascii="Arial" w:hAnsi="Arial" w:cs="Arial"/>
          <w:b/>
          <w:bCs/>
          <w:u w:val="single"/>
        </w:rPr>
      </w:pPr>
      <w:r w:rsidRPr="00CE3E76">
        <w:rPr>
          <w:rFonts w:ascii="Arial" w:hAnsi="Arial" w:cs="Arial"/>
          <w:b/>
          <w:bCs/>
          <w:u w:val="single"/>
        </w:rPr>
        <w:t>Level 6 Essay marking criteria</w:t>
      </w:r>
    </w:p>
    <w:p w:rsidR="003C7B39" w:rsidRPr="00CE3E76" w:rsidRDefault="003C7B39" w:rsidP="006E32BE">
      <w:pPr>
        <w:ind w:right="-440"/>
        <w:outlineLvl w:val="0"/>
        <w:rPr>
          <w:rFonts w:ascii="Arial" w:hAnsi="Arial" w:cs="Arial"/>
          <w:b/>
          <w:bCs/>
          <w:u w:val="single"/>
        </w:rPr>
      </w:pP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Display a broad and detailed knowledge of the subject: 20%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Engage fully and critically with the question, throughout the essay, avoiding unnecessary description and narrative: 40%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Show a clear and detailed understanding of the historiography and source materials, discerning strengths and weaknesses where appropriate: 10%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Write with structure, clarity and good grammar: 20%</w:t>
      </w:r>
    </w:p>
    <w:p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Follow established scholarly conventions on referencing and bibliography: 10%</w:t>
      </w:r>
    </w:p>
    <w:p w:rsidR="003C7B39" w:rsidRPr="00CE3E76" w:rsidRDefault="003C7B39" w:rsidP="006E32BE">
      <w:pPr>
        <w:rPr>
          <w:rFonts w:ascii="Arial" w:hAnsi="Arial" w:cs="Arial"/>
        </w:rPr>
      </w:pPr>
    </w:p>
    <w:p w:rsidR="003C7B39" w:rsidRPr="00CE3E76" w:rsidRDefault="003C7B39" w:rsidP="006E32BE">
      <w:pPr>
        <w:jc w:val="both"/>
        <w:rPr>
          <w:rFonts w:ascii="Arial" w:hAnsi="Arial" w:cs="Arial"/>
        </w:rPr>
      </w:pP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clear and sharp focus upon the question of arguably publishable quality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sophisticated awareness of the </w:t>
      </w:r>
      <w:proofErr w:type="spellStart"/>
      <w:r w:rsidRPr="00CE3E76">
        <w:rPr>
          <w:rFonts w:ascii="Arial" w:hAnsi="Arial" w:cs="Arial"/>
        </w:rPr>
        <w:t>historiographical</w:t>
      </w:r>
      <w:proofErr w:type="spellEnd"/>
      <w:r w:rsidRPr="00CE3E76">
        <w:rPr>
          <w:rFonts w:ascii="Arial" w:hAnsi="Arial" w:cs="Arial"/>
        </w:rPr>
        <w:t xml:space="preserve">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broad, sophisticated and deep knowledge of the relevant topic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highly cogent and structured argument, with traces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subtle and highly perceptive analysis, perhaps with glimpses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exceptional fluency, clarity and accuracy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presentation</w:t>
      </w:r>
      <w:proofErr w:type="gramEnd"/>
      <w:r w:rsidRPr="00CE3E76">
        <w:rPr>
          <w:rFonts w:ascii="Arial" w:hAnsi="Arial" w:cs="Arial"/>
        </w:rPr>
        <w:t xml:space="preserve"> to an outstanding scholarly standard, including a full bibliography and clear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rPr>
      </w:pPr>
      <w:r w:rsidRPr="00CE3E76">
        <w:rPr>
          <w:rFonts w:ascii="Arial" w:hAnsi="Arial" w:cs="Arial"/>
          <w:b/>
        </w:rPr>
        <w:t>FIRST CLASS (marks of between 70 and 80 and above)</w:t>
      </w:r>
    </w:p>
    <w:p w:rsidR="003C7B39" w:rsidRPr="00CE3E76" w:rsidRDefault="003C7B39" w:rsidP="006E32BE">
      <w:pPr>
        <w:ind w:right="-509"/>
        <w:jc w:val="both"/>
        <w:rPr>
          <w:rFonts w:ascii="Arial" w:hAnsi="Arial" w:cs="Arial"/>
        </w:rPr>
      </w:pPr>
      <w:r w:rsidRPr="00CE3E76">
        <w:rPr>
          <w:rFonts w:ascii="Arial" w:hAnsi="Arial" w:cs="Arial"/>
        </w:rPr>
        <w:t>First class work is of an excellent standard. It will display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clear and sharp focus upon the question</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sophisticated awareness of the </w:t>
      </w:r>
      <w:proofErr w:type="spellStart"/>
      <w:r w:rsidRPr="00CE3E76">
        <w:rPr>
          <w:rFonts w:ascii="Arial" w:hAnsi="Arial" w:cs="Arial"/>
        </w:rPr>
        <w:t>historiographical</w:t>
      </w:r>
      <w:proofErr w:type="spellEnd"/>
      <w:r w:rsidRPr="00CE3E76">
        <w:rPr>
          <w:rFonts w:ascii="Arial" w:hAnsi="Arial" w:cs="Arial"/>
        </w:rPr>
        <w:t xml:space="preserve">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lastRenderedPageBreak/>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broad and deep knowledge of the relevant topic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highly cogent and structured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subtle and highly perceptive analysis, perhaps with glimpses of originality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fluency, clarity and accuracy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presentation</w:t>
      </w:r>
      <w:proofErr w:type="gramEnd"/>
      <w:r w:rsidRPr="00CE3E76">
        <w:rPr>
          <w:rFonts w:ascii="Arial" w:hAnsi="Arial" w:cs="Arial"/>
        </w:rPr>
        <w:t xml:space="preserve"> to a high scholarly standard, including a full bibliography and clear referencing</w:t>
      </w:r>
    </w:p>
    <w:p w:rsidR="003C7B39" w:rsidRPr="00CE3E76" w:rsidRDefault="003C7B39" w:rsidP="006E32BE">
      <w:pPr>
        <w:ind w:left="360" w:hanging="360"/>
        <w:jc w:val="both"/>
        <w:rPr>
          <w:rFonts w:ascii="Arial" w:hAnsi="Arial" w:cs="Arial"/>
          <w:b/>
          <w:bCs/>
        </w:rPr>
      </w:pPr>
    </w:p>
    <w:p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clear focus upon the question</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an</w:t>
      </w:r>
      <w:proofErr w:type="gramEnd"/>
      <w:r w:rsidRPr="00CE3E76">
        <w:rPr>
          <w:rFonts w:ascii="Arial" w:hAnsi="Arial" w:cs="Arial"/>
        </w:rPr>
        <w:t xml:space="preserve"> awareness of the </w:t>
      </w:r>
      <w:proofErr w:type="spellStart"/>
      <w:r w:rsidRPr="00CE3E76">
        <w:rPr>
          <w:rFonts w:ascii="Arial" w:hAnsi="Arial" w:cs="Arial"/>
        </w:rPr>
        <w:t>historiographical</w:t>
      </w:r>
      <w:proofErr w:type="spellEnd"/>
      <w:r w:rsidRPr="00CE3E76">
        <w:rPr>
          <w:rFonts w:ascii="Arial" w:hAnsi="Arial" w:cs="Arial"/>
        </w:rPr>
        <w:t xml:space="preserve"> dimensions of historical debate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broad knowledge of the relevant topic, though with some gaps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well developed and solidly structured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good and thoughtful analysis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reading of secondary source materials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with clarity and accuracy.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scholarly standard, with bibliography and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focus on the question, though not sustained or always clearly focused</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grasp of the </w:t>
      </w:r>
      <w:proofErr w:type="spellStart"/>
      <w:r w:rsidRPr="00CE3E76">
        <w:rPr>
          <w:rFonts w:ascii="Arial" w:hAnsi="Arial" w:cs="Arial"/>
        </w:rPr>
        <w:t>historiographical</w:t>
      </w:r>
      <w:proofErr w:type="spellEnd"/>
      <w:r w:rsidRPr="00CE3E76">
        <w:rPr>
          <w:rFonts w:ascii="Arial" w:hAnsi="Arial" w:cs="Arial"/>
        </w:rPr>
        <w:t xml:space="preserve"> dimensions of historical debate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sound knowledge of the relevant topic, with some limitations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a</w:t>
      </w:r>
      <w:proofErr w:type="gramEnd"/>
      <w:r w:rsidRPr="00CE3E76">
        <w:rPr>
          <w:rFonts w:ascii="Arial" w:hAnsi="Arial" w:cs="Arial"/>
        </w:rPr>
        <w:t xml:space="preserve"> reasonable level of argument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analysis but not sustained and mixed with description/ narrative</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reading of the secondary source materials but significant gaps in the bibliography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in a satisfactory style, with some accuracy.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reasonable scholarly standard, but with problems in the bibliography and/ or referencing.</w:t>
      </w:r>
    </w:p>
    <w:p w:rsidR="003C7B39" w:rsidRPr="00CE3E76" w:rsidRDefault="003C7B39" w:rsidP="006E32BE">
      <w:pPr>
        <w:ind w:left="360" w:hanging="360"/>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rsidR="003C7B39" w:rsidRPr="00CE3E76" w:rsidRDefault="003C7B39" w:rsidP="006E32BE">
      <w:pPr>
        <w:jc w:val="both"/>
        <w:rPr>
          <w:rFonts w:ascii="Arial" w:hAnsi="Arial" w:cs="Arial"/>
        </w:rPr>
      </w:pPr>
      <w:r w:rsidRPr="00CE3E76">
        <w:rPr>
          <w:rFonts w:ascii="Arial" w:hAnsi="Arial" w:cs="Arial"/>
        </w:rPr>
        <w:t>Third Class work is of an adequate/fair standard for an honours degree. It may show some of the qualities of work in a higher class, but not in a sustained way. Work in this class is marked by some, but not necessarily all, of the following qualities:</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limited</w:t>
      </w:r>
      <w:proofErr w:type="gramEnd"/>
      <w:r w:rsidRPr="00CE3E76">
        <w:rPr>
          <w:rFonts w:ascii="Arial" w:hAnsi="Arial" w:cs="Arial"/>
        </w:rPr>
        <w:t xml:space="preserve"> understanding of and focus upon the question </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lacks structure and a sustained argument</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knowledge of the relevant topic but with significant limitations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tends towards description, with glimpses perhaps of analysis</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limited</w:t>
      </w:r>
      <w:proofErr w:type="gramEnd"/>
      <w:r w:rsidRPr="00CE3E76">
        <w:rPr>
          <w:rFonts w:ascii="Arial" w:hAnsi="Arial" w:cs="Arial"/>
        </w:rPr>
        <w:t xml:space="preserve"> range of reading or familiarity with the secondary literature</w:t>
      </w:r>
    </w:p>
    <w:p w:rsidR="003C7B39" w:rsidRPr="00CE3E76" w:rsidRDefault="003C7B39" w:rsidP="006E32BE">
      <w:pPr>
        <w:ind w:left="360" w:hanging="360"/>
        <w:jc w:val="both"/>
        <w:rPr>
          <w:rFonts w:ascii="Arial" w:hAnsi="Arial" w:cs="Arial"/>
        </w:rPr>
      </w:pPr>
      <w:r w:rsidRPr="00CE3E76">
        <w:rPr>
          <w:rFonts w:ascii="Arial" w:hAnsi="Arial" w:cs="Arial"/>
        </w:rPr>
        <w:lastRenderedPageBreak/>
        <w:t>•</w:t>
      </w:r>
      <w:r w:rsidRPr="00CE3E76">
        <w:rPr>
          <w:rFonts w:ascii="Arial" w:hAnsi="Arial" w:cs="Arial"/>
        </w:rPr>
        <w:tab/>
      </w:r>
      <w:proofErr w:type="gramStart"/>
      <w:r w:rsidRPr="00CE3E76">
        <w:rPr>
          <w:rFonts w:ascii="Arial" w:hAnsi="Arial" w:cs="Arial"/>
        </w:rPr>
        <w:t>some</w:t>
      </w:r>
      <w:proofErr w:type="gramEnd"/>
      <w:r w:rsidRPr="00CE3E76">
        <w:rPr>
          <w:rFonts w:ascii="Arial" w:hAnsi="Arial" w:cs="Arial"/>
        </w:rPr>
        <w:t xml:space="preserve"> attempt at following scholarly standards of presentation, though problems with referencing and/or bibliography</w:t>
      </w:r>
    </w:p>
    <w:p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r>
      <w:proofErr w:type="gramStart"/>
      <w:r w:rsidRPr="00CE3E76">
        <w:rPr>
          <w:rFonts w:ascii="Arial" w:hAnsi="Arial" w:cs="Arial"/>
        </w:rPr>
        <w:t>limited</w:t>
      </w:r>
      <w:proofErr w:type="gramEnd"/>
      <w:r w:rsidRPr="00CE3E76">
        <w:rPr>
          <w:rFonts w:ascii="Arial" w:hAnsi="Arial" w:cs="Arial"/>
        </w:rPr>
        <w:t xml:space="preserve"> attention to writing style, clarity or accuracy</w:t>
      </w:r>
    </w:p>
    <w:p w:rsidR="003C7B39" w:rsidRPr="00CE3E76" w:rsidRDefault="003C7B39" w:rsidP="006E32BE">
      <w:pPr>
        <w:ind w:left="360" w:hanging="360"/>
        <w:jc w:val="both"/>
        <w:rPr>
          <w:rFonts w:ascii="Arial" w:hAnsi="Arial" w:cs="Arial"/>
        </w:rPr>
      </w:pPr>
    </w:p>
    <w:p w:rsidR="003C7B39" w:rsidRPr="00CE3E76" w:rsidRDefault="003C7B39" w:rsidP="006E32BE">
      <w:pPr>
        <w:rPr>
          <w:rFonts w:ascii="Arial" w:hAnsi="Arial" w:cs="Arial"/>
          <w:b/>
          <w:bCs/>
        </w:rPr>
      </w:pPr>
      <w:r w:rsidRPr="00CE3E76">
        <w:rPr>
          <w:rFonts w:ascii="Arial" w:hAnsi="Arial" w:cs="Arial"/>
          <w:b/>
          <w:bCs/>
        </w:rPr>
        <w:t>FAIL CLASS (marks of 39 and below)</w:t>
      </w:r>
    </w:p>
    <w:p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rsidR="003C7B39" w:rsidRPr="00CE3E76" w:rsidRDefault="003C7B39" w:rsidP="006E32BE">
      <w:pPr>
        <w:jc w:val="both"/>
        <w:rPr>
          <w:rFonts w:ascii="Arial" w:hAnsi="Arial" w:cs="Arial"/>
        </w:rPr>
      </w:pP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Very limited understanding of the question or focus upon it</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Lacks structure and argument</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Limited knowledge of the relevant topic</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Descriptive and narrative in structure</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Little evidence of sustained reading or familiarity with the secondary literature</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Fails to meet accepted norms of scholarly standards of presentation, including both referencing and bibliography.</w:t>
      </w:r>
    </w:p>
    <w:p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Weak writing style.</w:t>
      </w:r>
    </w:p>
    <w:p w:rsidR="003C7B39" w:rsidRPr="00CE3E76" w:rsidRDefault="003C7B39" w:rsidP="006E32BE">
      <w:pPr>
        <w:spacing w:after="200" w:line="276" w:lineRule="auto"/>
        <w:rPr>
          <w:rFonts w:ascii="Arial" w:hAnsi="Arial" w:cs="Arial"/>
        </w:rPr>
      </w:pPr>
    </w:p>
    <w:p w:rsidR="003C7B39" w:rsidRPr="00CE3E76" w:rsidRDefault="003C7B39" w:rsidP="006E32BE">
      <w:pPr>
        <w:rPr>
          <w:rFonts w:ascii="Arial" w:hAnsi="Arial" w:cs="Arial"/>
          <w:b/>
        </w:rPr>
      </w:pPr>
      <w:bookmarkStart w:id="0" w:name="OLE_LINK1"/>
      <w:r w:rsidRPr="00CE3E76">
        <w:rPr>
          <w:rFonts w:ascii="Arial" w:hAnsi="Arial" w:cs="Arial"/>
          <w:b/>
        </w:rPr>
        <w:t>Assessment Criteria Museum Visit Report Level 6</w:t>
      </w:r>
    </w:p>
    <w:p w:rsidR="003C7B39" w:rsidRPr="00CE3E76" w:rsidRDefault="003C7B39" w:rsidP="006E32BE">
      <w:pPr>
        <w:rPr>
          <w:rFonts w:ascii="Arial" w:hAnsi="Arial" w:cs="Arial"/>
          <w:b/>
        </w:rPr>
      </w:pPr>
    </w:p>
    <w:bookmarkEnd w:id="0"/>
    <w:p w:rsidR="003C7B39" w:rsidRPr="00CE3E76" w:rsidRDefault="003C7B39" w:rsidP="006E32BE">
      <w:pPr>
        <w:ind w:right="-1414"/>
        <w:rPr>
          <w:rFonts w:ascii="Arial" w:hAnsi="Arial" w:cs="Arial"/>
        </w:rPr>
      </w:pPr>
      <w:r w:rsidRPr="00CE3E76">
        <w:rPr>
          <w:rFonts w:ascii="Arial" w:hAnsi="Arial" w:cs="Arial"/>
        </w:rPr>
        <w:t>The main criteria on which your survey will be judged are the following:</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engagement and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use/manipulate data in an appropriate manner</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How appropriately and meaningfully you use illustrations (whether visual or derived from documentary sources)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assurance of your writing and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standard to which you present your survey</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coherence of your argument or analysis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attribute the references which support your text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wideness and thoroughness of your reading</w:t>
      </w:r>
    </w:p>
    <w:p w:rsidR="003C7B39" w:rsidRPr="00CE3E76" w:rsidRDefault="003C7B39" w:rsidP="006E32BE">
      <w:pPr>
        <w:ind w:right="-1414"/>
        <w:rPr>
          <w:rFonts w:ascii="Arial" w:hAnsi="Arial" w:cs="Arial"/>
        </w:rPr>
      </w:pPr>
    </w:p>
    <w:p w:rsidR="003C7B39" w:rsidRPr="00CE3E76" w:rsidRDefault="003C7B39" w:rsidP="006E32BE">
      <w:pPr>
        <w:ind w:right="521"/>
        <w:rPr>
          <w:rFonts w:ascii="Arial" w:hAnsi="Arial" w:cs="Arial"/>
        </w:rPr>
      </w:pPr>
      <w:r w:rsidRPr="00CE3E76">
        <w:rPr>
          <w:rFonts w:ascii="Arial" w:hAnsi="Arial" w:cs="Arial"/>
        </w:rPr>
        <w:t xml:space="preserve">With all assessment, judgments will include an element of subjectivity. However, the School is able to offer you the following indicators to assess your performance and progress. Please note that there may be more relevance placed on some areas above others based on the approach you use in your survey. For example, your survey might include plans and/or drawings and photographs that you have made, while another person’s might draw on archival sources. </w:t>
      </w:r>
    </w:p>
    <w:p w:rsidR="003C7B39" w:rsidRPr="00CE3E76" w:rsidRDefault="003C7B39" w:rsidP="006E32BE">
      <w:pPr>
        <w:ind w:right="521"/>
        <w:rPr>
          <w:rFonts w:ascii="Arial" w:hAnsi="Arial" w:cs="Arial"/>
        </w:rPr>
      </w:pP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rsidR="003C7B39" w:rsidRPr="00CE3E76" w:rsidRDefault="003C7B39" w:rsidP="006E32BE">
      <w:pPr>
        <w:ind w:right="-509"/>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Keen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Exemplary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lastRenderedPageBreak/>
        <w:t>Sophisticated writing and excellent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supported by a wide range of references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FIRST CLASS (marks of between 70 and 80)</w:t>
      </w:r>
    </w:p>
    <w:p w:rsidR="003C7B39" w:rsidRPr="00CE3E76" w:rsidRDefault="003C7B39" w:rsidP="006E32BE">
      <w:pPr>
        <w:ind w:right="-509"/>
        <w:jc w:val="both"/>
        <w:rPr>
          <w:rFonts w:ascii="Arial" w:hAnsi="Arial" w:cs="Arial"/>
        </w:rPr>
      </w:pPr>
      <w:r w:rsidRPr="00CE3E76">
        <w:rPr>
          <w:rFonts w:ascii="Arial" w:hAnsi="Arial" w:cs="Arial"/>
        </w:rPr>
        <w:t>High First class work is of an excellent standard. It will display all, of the following attributes:</w:t>
      </w:r>
    </w:p>
    <w:p w:rsidR="003C7B39" w:rsidRPr="00CE3E76" w:rsidRDefault="003C7B39" w:rsidP="006E32BE">
      <w:pPr>
        <w:ind w:right="-509"/>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excellent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supported by a wide range of references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rsidR="003C7B39" w:rsidRPr="00CE3E76" w:rsidRDefault="003C7B39" w:rsidP="006E32BE">
      <w:pPr>
        <w:ind w:right="521"/>
        <w:rPr>
          <w:rFonts w:ascii="Arial" w:hAnsi="Arial" w:cs="Arial"/>
        </w:rPr>
      </w:pPr>
    </w:p>
    <w:p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very good clarity of expression</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very good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suitably referenced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comprehensive reading</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 and meaningful illustrations</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Writing and clarity of expression of a reasonable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reasonable scholarly standard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Sources attributed but with some problems in the referencing</w:t>
      </w:r>
    </w:p>
    <w:p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lastRenderedPageBreak/>
        <w:t>Some relevant reading but with gaps in the literature consulted</w:t>
      </w:r>
    </w:p>
    <w:p w:rsidR="003C7B39" w:rsidRPr="00CE3E76" w:rsidRDefault="003C7B39" w:rsidP="006E32BE">
      <w:pPr>
        <w:jc w:val="both"/>
        <w:rPr>
          <w:rFonts w:ascii="Arial" w:hAnsi="Arial" w:cs="Arial"/>
        </w:rPr>
      </w:pPr>
    </w:p>
    <w:p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rsidR="003C7B39" w:rsidRPr="00CE3E76" w:rsidRDefault="003C7B39" w:rsidP="006E32BE">
      <w:pPr>
        <w:jc w:val="both"/>
        <w:rPr>
          <w:rFonts w:ascii="Arial" w:hAnsi="Arial" w:cs="Arial"/>
        </w:rPr>
      </w:pPr>
      <w:r w:rsidRPr="00CE3E76">
        <w:rPr>
          <w:rFonts w:ascii="Arial" w:hAnsi="Arial" w:cs="Arial"/>
        </w:rPr>
        <w:t>Third Class work is of an adequate/fair standard for an honours degree. It may show some of the qualities of work in a higher class, but not in a sustained way. Work in this class is marked by some, but not necessarily all, of the following qualities:</w:t>
      </w:r>
    </w:p>
    <w:p w:rsidR="003C7B39" w:rsidRPr="00CE3E76" w:rsidRDefault="003C7B39" w:rsidP="006E32BE">
      <w:pPr>
        <w:jc w:val="both"/>
        <w:rPr>
          <w:rFonts w:ascii="Arial" w:hAnsi="Arial" w:cs="Arial"/>
        </w:rPr>
      </w:pP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focus on the set task</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always appropriate or not made so</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Inconsistent or incorrect use of data</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Illustrations sometimes superfluous or irrelevant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Some attempt at scholarly presentation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rsidR="003C7B39" w:rsidRPr="00CE3E76" w:rsidRDefault="003C7B39" w:rsidP="006E32BE">
      <w:pPr>
        <w:jc w:val="both"/>
        <w:rPr>
          <w:rFonts w:ascii="Arial" w:hAnsi="Arial" w:cs="Arial"/>
        </w:rPr>
      </w:pPr>
    </w:p>
    <w:p w:rsidR="003C7B39" w:rsidRPr="00CE3E76" w:rsidRDefault="003C7B39" w:rsidP="006E32BE">
      <w:pPr>
        <w:rPr>
          <w:rFonts w:ascii="Arial" w:hAnsi="Arial" w:cs="Arial"/>
          <w:b/>
          <w:bCs/>
        </w:rPr>
      </w:pPr>
      <w:r w:rsidRPr="00CE3E76">
        <w:rPr>
          <w:rFonts w:ascii="Arial" w:hAnsi="Arial" w:cs="Arial"/>
          <w:b/>
          <w:bCs/>
        </w:rPr>
        <w:t>FAIL CLASS (marks of 39 and below)</w:t>
      </w:r>
    </w:p>
    <w:p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rsidR="003C7B39" w:rsidRPr="00CE3E76" w:rsidRDefault="003C7B39" w:rsidP="006E32BE">
      <w:pPr>
        <w:rPr>
          <w:rFonts w:ascii="Arial" w:hAnsi="Arial" w:cs="Arial"/>
        </w:rPr>
      </w:pP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poor focus on the set task</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appropriate or not made so</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incorrect use of data</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Superfluous or irrelevant illustrations used</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presentation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rsidR="003C7B39" w:rsidRPr="00CE3E76" w:rsidRDefault="003C7B39" w:rsidP="006E32BE">
      <w:pPr>
        <w:ind w:right="-440"/>
        <w:outlineLvl w:val="0"/>
        <w:rPr>
          <w:rFonts w:ascii="Arial" w:hAnsi="Arial" w:cs="Arial"/>
        </w:rPr>
      </w:pPr>
    </w:p>
    <w:p w:rsidR="003C7B39" w:rsidRPr="00CE3E76" w:rsidRDefault="003C7B39" w:rsidP="006E32BE">
      <w:pPr>
        <w:spacing w:after="120"/>
        <w:rPr>
          <w:rFonts w:ascii="Arial" w:hAnsi="Arial" w:cs="Arial"/>
          <w:lang w:val="en-US"/>
        </w:rPr>
      </w:pPr>
    </w:p>
    <w:p w:rsidR="003C7B39" w:rsidRPr="00CE3E76" w:rsidRDefault="003C7B39" w:rsidP="00F6028C">
      <w:pPr>
        <w:spacing w:line="240" w:lineRule="auto"/>
        <w:rPr>
          <w:rFonts w:ascii="Arial" w:hAnsi="Arial" w:cs="Arial"/>
          <w:b/>
          <w:lang w:val="en-US"/>
        </w:rPr>
      </w:pPr>
    </w:p>
    <w:p w:rsidR="003C7B39" w:rsidRPr="00CE3E76" w:rsidRDefault="003C7B39" w:rsidP="00F6028C">
      <w:pPr>
        <w:spacing w:line="240" w:lineRule="auto"/>
        <w:rPr>
          <w:rFonts w:ascii="Arial" w:hAnsi="Arial" w:cs="Arial"/>
          <w:b/>
        </w:rPr>
      </w:pPr>
    </w:p>
    <w:p w:rsidR="003C7B39" w:rsidRPr="00CE3E76" w:rsidRDefault="003C7B39" w:rsidP="00F6028C">
      <w:pPr>
        <w:spacing w:line="240" w:lineRule="auto"/>
        <w:rPr>
          <w:rFonts w:ascii="Arial" w:hAnsi="Arial" w:cs="Arial"/>
          <w:b/>
        </w:rPr>
      </w:pPr>
    </w:p>
    <w:p w:rsidR="003C7B39" w:rsidRPr="00CE3E76" w:rsidRDefault="003C7B39" w:rsidP="00F6028C">
      <w:pPr>
        <w:spacing w:line="240" w:lineRule="auto"/>
        <w:rPr>
          <w:rFonts w:ascii="Arial" w:hAnsi="Arial" w:cs="Arial"/>
        </w:rPr>
      </w:pPr>
    </w:p>
    <w:p w:rsidR="003C7B39" w:rsidRPr="00CE3E76" w:rsidRDefault="003C7B39" w:rsidP="00F6028C">
      <w:pPr>
        <w:spacing w:line="240" w:lineRule="auto"/>
        <w:rPr>
          <w:rFonts w:ascii="Arial" w:hAnsi="Arial" w:cs="Arial"/>
        </w:rPr>
      </w:pPr>
    </w:p>
    <w:sectPr w:rsidR="003C7B39" w:rsidRPr="00CE3E76" w:rsidSect="006C04B0">
      <w:footerReference w:type="default" r:id="rId6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2CB" w:rsidRDefault="00A742CB" w:rsidP="00EE4A7D">
      <w:pPr>
        <w:spacing w:line="240" w:lineRule="auto"/>
      </w:pPr>
      <w:r>
        <w:separator/>
      </w:r>
    </w:p>
  </w:endnote>
  <w:endnote w:type="continuationSeparator" w:id="0">
    <w:p w:rsidR="00A742CB" w:rsidRDefault="00A742CB" w:rsidP="00EE4A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2D3" w:rsidRDefault="00C14F1D">
    <w:pPr>
      <w:pStyle w:val="Footer"/>
      <w:jc w:val="center"/>
    </w:pPr>
    <w:fldSimple w:instr=" PAGE   \* MERGEFORMAT ">
      <w:r w:rsidR="00AB7E4F">
        <w:rPr>
          <w:noProof/>
        </w:rPr>
        <w:t>2</w:t>
      </w:r>
    </w:fldSimple>
  </w:p>
  <w:p w:rsidR="00DC72D3" w:rsidRDefault="00DC72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2CB" w:rsidRDefault="00A742CB" w:rsidP="00EE4A7D">
      <w:pPr>
        <w:spacing w:line="240" w:lineRule="auto"/>
      </w:pPr>
      <w:r>
        <w:separator/>
      </w:r>
    </w:p>
  </w:footnote>
  <w:footnote w:type="continuationSeparator" w:id="0">
    <w:p w:rsidR="00A742CB" w:rsidRDefault="00A742CB" w:rsidP="00EE4A7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EE"/>
    <w:multiLevelType w:val="hybridMultilevel"/>
    <w:tmpl w:val="4FDAE0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54121D"/>
    <w:multiLevelType w:val="multilevel"/>
    <w:tmpl w:val="38A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B0FB1"/>
    <w:multiLevelType w:val="hybridMultilevel"/>
    <w:tmpl w:val="78ACF3E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4534B8"/>
    <w:multiLevelType w:val="multilevel"/>
    <w:tmpl w:val="8F82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4F1F32"/>
    <w:multiLevelType w:val="hybridMultilevel"/>
    <w:tmpl w:val="138A0B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10"/>
  </w:num>
  <w:num w:numId="5">
    <w:abstractNumId w:val="8"/>
  </w:num>
  <w:num w:numId="6">
    <w:abstractNumId w:val="9"/>
  </w:num>
  <w:num w:numId="7">
    <w:abstractNumId w:val="6"/>
  </w:num>
  <w:num w:numId="8">
    <w:abstractNumId w:val="7"/>
  </w:num>
  <w:num w:numId="9">
    <w:abstractNumId w:val="2"/>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D2A20"/>
    <w:rsid w:val="00061380"/>
    <w:rsid w:val="000775C7"/>
    <w:rsid w:val="00092CFC"/>
    <w:rsid w:val="000A7637"/>
    <w:rsid w:val="000C6A99"/>
    <w:rsid w:val="000D4367"/>
    <w:rsid w:val="00105108"/>
    <w:rsid w:val="00165B1F"/>
    <w:rsid w:val="0018561B"/>
    <w:rsid w:val="001C6A1D"/>
    <w:rsid w:val="00205755"/>
    <w:rsid w:val="0021062A"/>
    <w:rsid w:val="002460D2"/>
    <w:rsid w:val="00293C4F"/>
    <w:rsid w:val="00296DCD"/>
    <w:rsid w:val="002A247E"/>
    <w:rsid w:val="002C598B"/>
    <w:rsid w:val="002D2A20"/>
    <w:rsid w:val="002F11F6"/>
    <w:rsid w:val="002F77E6"/>
    <w:rsid w:val="00302977"/>
    <w:rsid w:val="00304163"/>
    <w:rsid w:val="00322F30"/>
    <w:rsid w:val="0033251E"/>
    <w:rsid w:val="003577A8"/>
    <w:rsid w:val="00397649"/>
    <w:rsid w:val="003B1CE6"/>
    <w:rsid w:val="003B382C"/>
    <w:rsid w:val="003B44D3"/>
    <w:rsid w:val="003C7B39"/>
    <w:rsid w:val="003D054C"/>
    <w:rsid w:val="003D1EE7"/>
    <w:rsid w:val="003D4DE7"/>
    <w:rsid w:val="003D57F5"/>
    <w:rsid w:val="003E4D76"/>
    <w:rsid w:val="00404328"/>
    <w:rsid w:val="004111C9"/>
    <w:rsid w:val="004175AD"/>
    <w:rsid w:val="004A1D4B"/>
    <w:rsid w:val="004E32DE"/>
    <w:rsid w:val="004E4F18"/>
    <w:rsid w:val="004F0F78"/>
    <w:rsid w:val="004F335E"/>
    <w:rsid w:val="004F3AD6"/>
    <w:rsid w:val="00501AE6"/>
    <w:rsid w:val="0053430C"/>
    <w:rsid w:val="00535627"/>
    <w:rsid w:val="005A44CD"/>
    <w:rsid w:val="005E0B54"/>
    <w:rsid w:val="005E1AA3"/>
    <w:rsid w:val="005E278D"/>
    <w:rsid w:val="00620F5D"/>
    <w:rsid w:val="00645E5F"/>
    <w:rsid w:val="00676A1E"/>
    <w:rsid w:val="0068359A"/>
    <w:rsid w:val="006C04B0"/>
    <w:rsid w:val="006D4BAC"/>
    <w:rsid w:val="006E32BE"/>
    <w:rsid w:val="007135DD"/>
    <w:rsid w:val="00736CCE"/>
    <w:rsid w:val="00794780"/>
    <w:rsid w:val="007A71D7"/>
    <w:rsid w:val="007A7A4D"/>
    <w:rsid w:val="007C0D97"/>
    <w:rsid w:val="00822E68"/>
    <w:rsid w:val="00825351"/>
    <w:rsid w:val="00850DF9"/>
    <w:rsid w:val="00893173"/>
    <w:rsid w:val="008B08E4"/>
    <w:rsid w:val="008D16F6"/>
    <w:rsid w:val="008E09EB"/>
    <w:rsid w:val="00904A2F"/>
    <w:rsid w:val="00926584"/>
    <w:rsid w:val="00941AC9"/>
    <w:rsid w:val="009831D3"/>
    <w:rsid w:val="00991BDF"/>
    <w:rsid w:val="009A1BEF"/>
    <w:rsid w:val="00A01E53"/>
    <w:rsid w:val="00A32864"/>
    <w:rsid w:val="00A55A03"/>
    <w:rsid w:val="00A567B9"/>
    <w:rsid w:val="00A742CB"/>
    <w:rsid w:val="00A90B86"/>
    <w:rsid w:val="00AB7E4F"/>
    <w:rsid w:val="00AC283D"/>
    <w:rsid w:val="00B119FB"/>
    <w:rsid w:val="00BA62CB"/>
    <w:rsid w:val="00BC6AF7"/>
    <w:rsid w:val="00C06E01"/>
    <w:rsid w:val="00C14F1D"/>
    <w:rsid w:val="00C50E7C"/>
    <w:rsid w:val="00C54427"/>
    <w:rsid w:val="00C74C2C"/>
    <w:rsid w:val="00CC0EF7"/>
    <w:rsid w:val="00CE3E76"/>
    <w:rsid w:val="00D00BBF"/>
    <w:rsid w:val="00D05247"/>
    <w:rsid w:val="00D05685"/>
    <w:rsid w:val="00D41F2E"/>
    <w:rsid w:val="00D862D5"/>
    <w:rsid w:val="00D87B48"/>
    <w:rsid w:val="00DB5D8E"/>
    <w:rsid w:val="00DC72D3"/>
    <w:rsid w:val="00DE1FBD"/>
    <w:rsid w:val="00E3154C"/>
    <w:rsid w:val="00E91063"/>
    <w:rsid w:val="00ED3BDA"/>
    <w:rsid w:val="00EE4A7D"/>
    <w:rsid w:val="00F00CD6"/>
    <w:rsid w:val="00F40977"/>
    <w:rsid w:val="00F6028C"/>
    <w:rsid w:val="00F831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A20"/>
    <w:pPr>
      <w:spacing w:line="240" w:lineRule="atLeast"/>
    </w:pPr>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uiPriority w:val="99"/>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9"/>
    <w:qFormat/>
    <w:rsid w:val="00E91063"/>
    <w:pPr>
      <w:keepNext/>
      <w:keepLines/>
      <w:spacing w:before="60"/>
      <w:outlineLvl w:val="2"/>
    </w:pPr>
    <w:rPr>
      <w:rFonts w:ascii="Century Gothic" w:hAnsi="Century Gothic"/>
      <w:b/>
      <w:bCs/>
    </w:rPr>
  </w:style>
  <w:style w:type="paragraph" w:styleId="Heading9">
    <w:name w:val="heading 9"/>
    <w:basedOn w:val="Normal"/>
    <w:next w:val="Normal"/>
    <w:link w:val="Heading9Char"/>
    <w:uiPriority w:val="99"/>
    <w:qFormat/>
    <w:rsid w:val="006E32BE"/>
    <w:pPr>
      <w:keepNext/>
      <w:keepLines/>
      <w:spacing w:before="200" w:line="240"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1063"/>
    <w:rPr>
      <w:rFonts w:ascii="Century Gothic" w:hAnsi="Century Gothic" w:cs="Times New Roman"/>
      <w:b/>
      <w:sz w:val="24"/>
      <w:szCs w:val="24"/>
    </w:rPr>
  </w:style>
  <w:style w:type="character" w:customStyle="1" w:styleId="Heading2Char">
    <w:name w:val="Heading 2 Char"/>
    <w:basedOn w:val="DefaultParagraphFont"/>
    <w:link w:val="Heading2"/>
    <w:uiPriority w:val="99"/>
    <w:locked/>
    <w:rsid w:val="00F83153"/>
    <w:rPr>
      <w:rFonts w:ascii="Century Gothic" w:hAnsi="Century Gothic" w:cs="Times New Roman"/>
      <w:b/>
      <w:sz w:val="24"/>
      <w:szCs w:val="24"/>
    </w:rPr>
  </w:style>
  <w:style w:type="character" w:customStyle="1" w:styleId="Heading3Char">
    <w:name w:val="Heading 3 Char"/>
    <w:basedOn w:val="DefaultParagraphFont"/>
    <w:link w:val="Heading3"/>
    <w:uiPriority w:val="99"/>
    <w:locked/>
    <w:rsid w:val="00E91063"/>
    <w:rPr>
      <w:rFonts w:ascii="Century Gothic" w:hAnsi="Century Gothic" w:cs="Times New Roman"/>
      <w:b/>
      <w:bCs/>
      <w:sz w:val="24"/>
      <w:szCs w:val="24"/>
    </w:rPr>
  </w:style>
  <w:style w:type="character" w:customStyle="1" w:styleId="Heading9Char">
    <w:name w:val="Heading 9 Char"/>
    <w:basedOn w:val="DefaultParagraphFont"/>
    <w:link w:val="Heading9"/>
    <w:uiPriority w:val="99"/>
    <w:semiHidden/>
    <w:locked/>
    <w:rsid w:val="006E32BE"/>
    <w:rPr>
      <w:rFonts w:ascii="Cambria" w:hAnsi="Cambria" w:cs="Times New Roman"/>
      <w:i/>
      <w:iCs/>
      <w:color w:val="404040"/>
      <w:sz w:val="20"/>
      <w:szCs w:val="20"/>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locked/>
    <w:rsid w:val="002D2A20"/>
    <w:rPr>
      <w:rFonts w:ascii="Times New Roman" w:hAnsi="Times New Roman" w:cs="Times New Roman"/>
      <w:sz w:val="24"/>
      <w:szCs w:val="24"/>
    </w:rPr>
  </w:style>
  <w:style w:type="paragraph" w:styleId="BodyText">
    <w:name w:val="Body Text"/>
    <w:basedOn w:val="Normal"/>
    <w:link w:val="BodyTextChar"/>
    <w:uiPriority w:val="99"/>
    <w:rsid w:val="002D2A20"/>
    <w:pPr>
      <w:jc w:val="center"/>
    </w:pPr>
    <w:rPr>
      <w:b/>
      <w:sz w:val="28"/>
    </w:rPr>
  </w:style>
  <w:style w:type="character" w:customStyle="1" w:styleId="BodyTextChar">
    <w:name w:val="Body Text Char"/>
    <w:basedOn w:val="DefaultParagraphFont"/>
    <w:link w:val="BodyText"/>
    <w:uiPriority w:val="99"/>
    <w:locked/>
    <w:rsid w:val="002D2A20"/>
    <w:rPr>
      <w:rFonts w:ascii="Times New Roman" w:hAnsi="Times New Roman" w:cs="Times New Roman"/>
      <w:b/>
      <w:sz w:val="24"/>
      <w:szCs w:val="24"/>
    </w:rPr>
  </w:style>
  <w:style w:type="paragraph" w:styleId="BodyTextIndent">
    <w:name w:val="Body Text Indent"/>
    <w:basedOn w:val="Normal"/>
    <w:link w:val="BodyTextIndentChar"/>
    <w:uiPriority w:val="99"/>
    <w:rsid w:val="002D2A20"/>
    <w:pPr>
      <w:ind w:left="567" w:hanging="567"/>
    </w:pPr>
  </w:style>
  <w:style w:type="character" w:customStyle="1" w:styleId="BodyTextIndentChar">
    <w:name w:val="Body Text Indent Char"/>
    <w:basedOn w:val="DefaultParagraphFont"/>
    <w:link w:val="BodyTextIndent"/>
    <w:uiPriority w:val="99"/>
    <w:locked/>
    <w:rsid w:val="002D2A20"/>
    <w:rPr>
      <w:rFonts w:ascii="Times New Roman" w:hAnsi="Times New Roman" w:cs="Times New Roman"/>
      <w:sz w:val="24"/>
      <w:szCs w:val="24"/>
    </w:rPr>
  </w:style>
  <w:style w:type="paragraph" w:styleId="NormalWeb">
    <w:name w:val="Normal (Web)"/>
    <w:basedOn w:val="Normal"/>
    <w:uiPriority w:val="99"/>
    <w:semiHidden/>
    <w:rsid w:val="00F83153"/>
    <w:pPr>
      <w:spacing w:before="100" w:beforeAutospacing="1" w:after="100" w:afterAutospacing="1" w:line="240" w:lineRule="auto"/>
    </w:pPr>
    <w:rPr>
      <w:lang w:eastAsia="en-GB"/>
    </w:rPr>
  </w:style>
  <w:style w:type="character" w:styleId="Strong">
    <w:name w:val="Strong"/>
    <w:basedOn w:val="DefaultParagraphFont"/>
    <w:uiPriority w:val="22"/>
    <w:qFormat/>
    <w:rsid w:val="00F83153"/>
    <w:rPr>
      <w:rFonts w:cs="Times New Roman"/>
      <w:b/>
      <w:bCs/>
    </w:rPr>
  </w:style>
  <w:style w:type="character" w:styleId="Emphasis">
    <w:name w:val="Emphasis"/>
    <w:basedOn w:val="DefaultParagraphFont"/>
    <w:uiPriority w:val="99"/>
    <w:qFormat/>
    <w:rsid w:val="00F83153"/>
    <w:rPr>
      <w:rFonts w:cs="Times New Roman"/>
      <w:i/>
      <w:iCs/>
    </w:rPr>
  </w:style>
  <w:style w:type="character" w:styleId="Hyperlink">
    <w:name w:val="Hyperlink"/>
    <w:basedOn w:val="DefaultParagraphFont"/>
    <w:uiPriority w:val="99"/>
    <w:rsid w:val="00F83153"/>
    <w:rPr>
      <w:rFonts w:ascii="Verdana" w:hAnsi="Verdana" w:cs="Times New Roman"/>
      <w:b/>
      <w:bCs/>
      <w:color w:val="003366"/>
      <w:sz w:val="24"/>
      <w:szCs w:val="24"/>
      <w:u w:val="none"/>
      <w:effect w:val="none"/>
    </w:rPr>
  </w:style>
  <w:style w:type="character" w:styleId="HTMLCite">
    <w:name w:val="HTML Cite"/>
    <w:basedOn w:val="DefaultParagraphFont"/>
    <w:uiPriority w:val="99"/>
    <w:semiHidden/>
    <w:rsid w:val="00F83153"/>
    <w:rPr>
      <w:rFonts w:cs="Times New Roman"/>
      <w:i/>
      <w:iCs/>
    </w:rPr>
  </w:style>
  <w:style w:type="character" w:customStyle="1" w:styleId="a">
    <w:name w:val="a"/>
    <w:basedOn w:val="DefaultParagraphFont"/>
    <w:uiPriority w:val="99"/>
    <w:rsid w:val="00A32864"/>
    <w:rPr>
      <w:rFonts w:cs="Times New Roman"/>
    </w:rPr>
  </w:style>
  <w:style w:type="paragraph" w:styleId="FootnoteText">
    <w:name w:val="footnote text"/>
    <w:basedOn w:val="Normal"/>
    <w:link w:val="FootnoteTextChar"/>
    <w:uiPriority w:val="99"/>
    <w:semiHidden/>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locked/>
    <w:rsid w:val="00AC283D"/>
    <w:rPr>
      <w:rFonts w:ascii="Times New Roman" w:hAnsi="Times New Roman" w:cs="Times New Roman"/>
      <w:sz w:val="24"/>
      <w:szCs w:val="24"/>
      <w:lang w:eastAsia="en-GB"/>
    </w:rPr>
  </w:style>
  <w:style w:type="character" w:styleId="FollowedHyperlink">
    <w:name w:val="FollowedHyperlink"/>
    <w:basedOn w:val="DefaultParagraphFont"/>
    <w:uiPriority w:val="99"/>
    <w:semiHidden/>
    <w:rsid w:val="00AC283D"/>
    <w:rPr>
      <w:rFonts w:cs="Times New Roman"/>
      <w:color w:val="800080"/>
      <w:u w:val="single"/>
    </w:rPr>
  </w:style>
  <w:style w:type="paragraph" w:customStyle="1" w:styleId="heading">
    <w:name w:val="heading"/>
    <w:basedOn w:val="Normal"/>
    <w:link w:val="headingChar"/>
    <w:uiPriority w:val="99"/>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uiPriority w:val="99"/>
    <w:locked/>
    <w:rsid w:val="006E32BE"/>
    <w:rPr>
      <w:rFonts w:ascii="Times New Roman" w:hAnsi="Times New Roman" w:cs="Times New Roman"/>
      <w:b/>
      <w:sz w:val="20"/>
      <w:szCs w:val="20"/>
      <w:lang w:eastAsia="en-GB"/>
    </w:rPr>
  </w:style>
  <w:style w:type="paragraph" w:styleId="ListParagraph">
    <w:name w:val="List Paragraph"/>
    <w:basedOn w:val="Normal"/>
    <w:uiPriority w:val="99"/>
    <w:qFormat/>
    <w:rsid w:val="006E32BE"/>
    <w:pPr>
      <w:ind w:left="720"/>
      <w:contextualSpacing/>
    </w:pPr>
  </w:style>
  <w:style w:type="paragraph" w:styleId="BodyText2">
    <w:name w:val="Body Text 2"/>
    <w:basedOn w:val="Normal"/>
    <w:link w:val="BodyText2Char"/>
    <w:uiPriority w:val="99"/>
    <w:semiHidden/>
    <w:rsid w:val="006E32BE"/>
    <w:pPr>
      <w:spacing w:after="120" w:line="480" w:lineRule="auto"/>
    </w:pPr>
  </w:style>
  <w:style w:type="character" w:customStyle="1" w:styleId="BodyText2Char">
    <w:name w:val="Body Text 2 Char"/>
    <w:basedOn w:val="DefaultParagraphFont"/>
    <w:link w:val="BodyText2"/>
    <w:uiPriority w:val="99"/>
    <w:semiHidden/>
    <w:locked/>
    <w:rsid w:val="006E32BE"/>
    <w:rPr>
      <w:rFonts w:ascii="Times New Roman" w:hAnsi="Times New Roman" w:cs="Times New Roman"/>
      <w:sz w:val="24"/>
      <w:szCs w:val="24"/>
    </w:rPr>
  </w:style>
  <w:style w:type="paragraph" w:styleId="Header">
    <w:name w:val="header"/>
    <w:basedOn w:val="Normal"/>
    <w:link w:val="HeaderChar"/>
    <w:uiPriority w:val="99"/>
    <w:semiHidden/>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locked/>
    <w:rsid w:val="00EE4A7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4F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8"/>
    <w:rPr>
      <w:rFonts w:ascii="Tahoma" w:eastAsia="Times New Roman" w:hAnsi="Tahoma" w:cs="Tahoma"/>
      <w:sz w:val="16"/>
      <w:szCs w:val="16"/>
      <w:lang w:eastAsia="en-US"/>
    </w:rPr>
  </w:style>
  <w:style w:type="table" w:styleId="TableGrid">
    <w:name w:val="Table Grid"/>
    <w:basedOn w:val="TableNormal"/>
    <w:uiPriority w:val="59"/>
    <w:locked/>
    <w:rsid w:val="00DC72D3"/>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7342729">
      <w:bodyDiv w:val="1"/>
      <w:marLeft w:val="0"/>
      <w:marRight w:val="0"/>
      <w:marTop w:val="0"/>
      <w:marBottom w:val="0"/>
      <w:divBdr>
        <w:top w:val="none" w:sz="0" w:space="0" w:color="auto"/>
        <w:left w:val="none" w:sz="0" w:space="0" w:color="auto"/>
        <w:bottom w:val="none" w:sz="0" w:space="0" w:color="auto"/>
        <w:right w:val="none" w:sz="0" w:space="0" w:color="auto"/>
      </w:divBdr>
    </w:div>
    <w:div w:id="738601755">
      <w:bodyDiv w:val="1"/>
      <w:marLeft w:val="0"/>
      <w:marRight w:val="0"/>
      <w:marTop w:val="0"/>
      <w:marBottom w:val="0"/>
      <w:divBdr>
        <w:top w:val="none" w:sz="0" w:space="0" w:color="auto"/>
        <w:left w:val="none" w:sz="0" w:space="0" w:color="auto"/>
        <w:bottom w:val="none" w:sz="0" w:space="0" w:color="auto"/>
        <w:right w:val="none" w:sz="0" w:space="0" w:color="auto"/>
      </w:divBdr>
      <w:divsChild>
        <w:div w:id="2125027956">
          <w:marLeft w:val="0"/>
          <w:marRight w:val="0"/>
          <w:marTop w:val="0"/>
          <w:marBottom w:val="0"/>
          <w:divBdr>
            <w:top w:val="none" w:sz="0" w:space="0" w:color="auto"/>
            <w:left w:val="none" w:sz="0" w:space="0" w:color="auto"/>
            <w:bottom w:val="none" w:sz="0" w:space="0" w:color="auto"/>
            <w:right w:val="none" w:sz="0" w:space="0" w:color="auto"/>
          </w:divBdr>
          <w:divsChild>
            <w:div w:id="629627343">
              <w:marLeft w:val="0"/>
              <w:marRight w:val="0"/>
              <w:marTop w:val="150"/>
              <w:marBottom w:val="0"/>
              <w:divBdr>
                <w:top w:val="none" w:sz="0" w:space="0" w:color="auto"/>
                <w:left w:val="none" w:sz="0" w:space="0" w:color="auto"/>
                <w:bottom w:val="none" w:sz="0" w:space="0" w:color="auto"/>
                <w:right w:val="none" w:sz="0" w:space="0" w:color="auto"/>
              </w:divBdr>
              <w:divsChild>
                <w:div w:id="286392661">
                  <w:marLeft w:val="0"/>
                  <w:marRight w:val="0"/>
                  <w:marTop w:val="0"/>
                  <w:marBottom w:val="0"/>
                  <w:divBdr>
                    <w:top w:val="none" w:sz="0" w:space="0" w:color="auto"/>
                    <w:left w:val="none" w:sz="0" w:space="0" w:color="auto"/>
                    <w:bottom w:val="none" w:sz="0" w:space="0" w:color="auto"/>
                    <w:right w:val="none" w:sz="0" w:space="0" w:color="auto"/>
                  </w:divBdr>
                  <w:divsChild>
                    <w:div w:id="1779519724">
                      <w:marLeft w:val="0"/>
                      <w:marRight w:val="0"/>
                      <w:marTop w:val="0"/>
                      <w:marBottom w:val="0"/>
                      <w:divBdr>
                        <w:top w:val="none" w:sz="0" w:space="0" w:color="auto"/>
                        <w:left w:val="none" w:sz="0" w:space="0" w:color="auto"/>
                        <w:bottom w:val="none" w:sz="0" w:space="0" w:color="auto"/>
                        <w:right w:val="none" w:sz="0" w:space="0" w:color="auto"/>
                      </w:divBdr>
                      <w:divsChild>
                        <w:div w:id="459567882">
                          <w:marLeft w:val="0"/>
                          <w:marRight w:val="0"/>
                          <w:marTop w:val="0"/>
                          <w:marBottom w:val="0"/>
                          <w:divBdr>
                            <w:top w:val="none" w:sz="0" w:space="0" w:color="auto"/>
                            <w:left w:val="none" w:sz="0" w:space="0" w:color="auto"/>
                            <w:bottom w:val="none" w:sz="0" w:space="0" w:color="auto"/>
                            <w:right w:val="none" w:sz="0" w:space="0" w:color="auto"/>
                          </w:divBdr>
                          <w:divsChild>
                            <w:div w:id="295911559">
                              <w:marLeft w:val="0"/>
                              <w:marRight w:val="0"/>
                              <w:marTop w:val="0"/>
                              <w:marBottom w:val="0"/>
                              <w:divBdr>
                                <w:top w:val="none" w:sz="0" w:space="0" w:color="auto"/>
                                <w:left w:val="none" w:sz="0" w:space="0" w:color="auto"/>
                                <w:bottom w:val="none" w:sz="0" w:space="0" w:color="auto"/>
                                <w:right w:val="none" w:sz="0" w:space="0" w:color="auto"/>
                              </w:divBdr>
                              <w:divsChild>
                                <w:div w:id="703671313">
                                  <w:marLeft w:val="0"/>
                                  <w:marRight w:val="0"/>
                                  <w:marTop w:val="0"/>
                                  <w:marBottom w:val="0"/>
                                  <w:divBdr>
                                    <w:top w:val="none" w:sz="0" w:space="0" w:color="auto"/>
                                    <w:left w:val="none" w:sz="0" w:space="0" w:color="auto"/>
                                    <w:bottom w:val="none" w:sz="0" w:space="0" w:color="auto"/>
                                    <w:right w:val="none" w:sz="0" w:space="0" w:color="auto"/>
                                  </w:divBdr>
                                  <w:divsChild>
                                    <w:div w:id="1368140854">
                                      <w:marLeft w:val="0"/>
                                      <w:marRight w:val="0"/>
                                      <w:marTop w:val="0"/>
                                      <w:marBottom w:val="0"/>
                                      <w:divBdr>
                                        <w:top w:val="none" w:sz="0" w:space="0" w:color="auto"/>
                                        <w:left w:val="none" w:sz="0" w:space="0" w:color="auto"/>
                                        <w:bottom w:val="none" w:sz="0" w:space="0" w:color="auto"/>
                                        <w:right w:val="none" w:sz="0" w:space="0" w:color="auto"/>
                                      </w:divBdr>
                                      <w:divsChild>
                                        <w:div w:id="539785230">
                                          <w:marLeft w:val="0"/>
                                          <w:marRight w:val="0"/>
                                          <w:marTop w:val="0"/>
                                          <w:marBottom w:val="0"/>
                                          <w:divBdr>
                                            <w:top w:val="none" w:sz="0" w:space="0" w:color="auto"/>
                                            <w:left w:val="none" w:sz="0" w:space="0" w:color="auto"/>
                                            <w:bottom w:val="none" w:sz="0" w:space="0" w:color="auto"/>
                                            <w:right w:val="none" w:sz="0" w:space="0" w:color="auto"/>
                                          </w:divBdr>
                                          <w:divsChild>
                                            <w:div w:id="10984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8261422">
      <w:marLeft w:val="0"/>
      <w:marRight w:val="0"/>
      <w:marTop w:val="0"/>
      <w:marBottom w:val="0"/>
      <w:divBdr>
        <w:top w:val="none" w:sz="0" w:space="0" w:color="auto"/>
        <w:left w:val="none" w:sz="0" w:space="0" w:color="auto"/>
        <w:bottom w:val="none" w:sz="0" w:space="0" w:color="auto"/>
        <w:right w:val="none" w:sz="0" w:space="0" w:color="auto"/>
      </w:divBdr>
      <w:divsChild>
        <w:div w:id="778261426">
          <w:marLeft w:val="0"/>
          <w:marRight w:val="0"/>
          <w:marTop w:val="0"/>
          <w:marBottom w:val="0"/>
          <w:divBdr>
            <w:top w:val="none" w:sz="0" w:space="0" w:color="auto"/>
            <w:left w:val="none" w:sz="0" w:space="0" w:color="auto"/>
            <w:bottom w:val="none" w:sz="0" w:space="0" w:color="auto"/>
            <w:right w:val="none" w:sz="0" w:space="0" w:color="auto"/>
          </w:divBdr>
          <w:divsChild>
            <w:div w:id="778261435">
              <w:marLeft w:val="0"/>
              <w:marRight w:val="0"/>
              <w:marTop w:val="0"/>
              <w:marBottom w:val="0"/>
              <w:divBdr>
                <w:top w:val="none" w:sz="0" w:space="0" w:color="auto"/>
                <w:left w:val="none" w:sz="0" w:space="0" w:color="auto"/>
                <w:bottom w:val="none" w:sz="0" w:space="0" w:color="auto"/>
                <w:right w:val="none" w:sz="0" w:space="0" w:color="auto"/>
              </w:divBdr>
              <w:divsChild>
                <w:div w:id="7782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3">
      <w:marLeft w:val="0"/>
      <w:marRight w:val="0"/>
      <w:marTop w:val="0"/>
      <w:marBottom w:val="0"/>
      <w:divBdr>
        <w:top w:val="none" w:sz="0" w:space="0" w:color="auto"/>
        <w:left w:val="none" w:sz="0" w:space="0" w:color="auto"/>
        <w:bottom w:val="none" w:sz="0" w:space="0" w:color="auto"/>
        <w:right w:val="none" w:sz="0" w:space="0" w:color="auto"/>
      </w:divBdr>
      <w:divsChild>
        <w:div w:id="778261434">
          <w:marLeft w:val="0"/>
          <w:marRight w:val="0"/>
          <w:marTop w:val="0"/>
          <w:marBottom w:val="0"/>
          <w:divBdr>
            <w:top w:val="none" w:sz="0" w:space="0" w:color="auto"/>
            <w:left w:val="none" w:sz="0" w:space="0" w:color="auto"/>
            <w:bottom w:val="none" w:sz="0" w:space="0" w:color="auto"/>
            <w:right w:val="none" w:sz="0" w:space="0" w:color="auto"/>
          </w:divBdr>
          <w:divsChild>
            <w:div w:id="778261427">
              <w:marLeft w:val="0"/>
              <w:marRight w:val="0"/>
              <w:marTop w:val="0"/>
              <w:marBottom w:val="0"/>
              <w:divBdr>
                <w:top w:val="none" w:sz="0" w:space="0" w:color="auto"/>
                <w:left w:val="none" w:sz="0" w:space="0" w:color="auto"/>
                <w:bottom w:val="none" w:sz="0" w:space="0" w:color="auto"/>
                <w:right w:val="none" w:sz="0" w:space="0" w:color="auto"/>
              </w:divBdr>
              <w:divsChild>
                <w:div w:id="77826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5">
      <w:marLeft w:val="0"/>
      <w:marRight w:val="0"/>
      <w:marTop w:val="0"/>
      <w:marBottom w:val="0"/>
      <w:divBdr>
        <w:top w:val="none" w:sz="0" w:space="0" w:color="auto"/>
        <w:left w:val="none" w:sz="0" w:space="0" w:color="auto"/>
        <w:bottom w:val="none" w:sz="0" w:space="0" w:color="auto"/>
        <w:right w:val="none" w:sz="0" w:space="0" w:color="auto"/>
      </w:divBdr>
    </w:div>
    <w:div w:id="778261431">
      <w:marLeft w:val="0"/>
      <w:marRight w:val="0"/>
      <w:marTop w:val="0"/>
      <w:marBottom w:val="0"/>
      <w:divBdr>
        <w:top w:val="none" w:sz="0" w:space="0" w:color="auto"/>
        <w:left w:val="none" w:sz="0" w:space="0" w:color="auto"/>
        <w:bottom w:val="none" w:sz="0" w:space="0" w:color="auto"/>
        <w:right w:val="none" w:sz="0" w:space="0" w:color="auto"/>
      </w:divBdr>
      <w:divsChild>
        <w:div w:id="778261432">
          <w:marLeft w:val="0"/>
          <w:marRight w:val="0"/>
          <w:marTop w:val="0"/>
          <w:marBottom w:val="0"/>
          <w:divBdr>
            <w:top w:val="none" w:sz="0" w:space="0" w:color="auto"/>
            <w:left w:val="none" w:sz="0" w:space="0" w:color="auto"/>
            <w:bottom w:val="none" w:sz="0" w:space="0" w:color="auto"/>
            <w:right w:val="none" w:sz="0" w:space="0" w:color="auto"/>
          </w:divBdr>
          <w:divsChild>
            <w:div w:id="778261430">
              <w:marLeft w:val="0"/>
              <w:marRight w:val="0"/>
              <w:marTop w:val="0"/>
              <w:marBottom w:val="0"/>
              <w:divBdr>
                <w:top w:val="none" w:sz="0" w:space="0" w:color="auto"/>
                <w:left w:val="none" w:sz="0" w:space="0" w:color="auto"/>
                <w:bottom w:val="none" w:sz="0" w:space="0" w:color="auto"/>
                <w:right w:val="none" w:sz="0" w:space="0" w:color="auto"/>
              </w:divBdr>
              <w:divsChild>
                <w:div w:id="7782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3">
      <w:marLeft w:val="0"/>
      <w:marRight w:val="0"/>
      <w:marTop w:val="0"/>
      <w:marBottom w:val="0"/>
      <w:divBdr>
        <w:top w:val="none" w:sz="0" w:space="0" w:color="auto"/>
        <w:left w:val="none" w:sz="0" w:space="0" w:color="auto"/>
        <w:bottom w:val="none" w:sz="0" w:space="0" w:color="auto"/>
        <w:right w:val="none" w:sz="0" w:space="0" w:color="auto"/>
      </w:divBdr>
      <w:divsChild>
        <w:div w:id="778261441">
          <w:marLeft w:val="0"/>
          <w:marRight w:val="0"/>
          <w:marTop w:val="0"/>
          <w:marBottom w:val="0"/>
          <w:divBdr>
            <w:top w:val="none" w:sz="0" w:space="0" w:color="auto"/>
            <w:left w:val="none" w:sz="0" w:space="0" w:color="auto"/>
            <w:bottom w:val="none" w:sz="0" w:space="0" w:color="auto"/>
            <w:right w:val="none" w:sz="0" w:space="0" w:color="auto"/>
          </w:divBdr>
          <w:divsChild>
            <w:div w:id="778261429">
              <w:marLeft w:val="0"/>
              <w:marRight w:val="0"/>
              <w:marTop w:val="0"/>
              <w:marBottom w:val="0"/>
              <w:divBdr>
                <w:top w:val="none" w:sz="0" w:space="0" w:color="auto"/>
                <w:left w:val="none" w:sz="0" w:space="0" w:color="auto"/>
                <w:bottom w:val="none" w:sz="0" w:space="0" w:color="auto"/>
                <w:right w:val="none" w:sz="0" w:space="0" w:color="auto"/>
              </w:divBdr>
              <w:divsChild>
                <w:div w:id="7782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7">
      <w:marLeft w:val="0"/>
      <w:marRight w:val="0"/>
      <w:marTop w:val="0"/>
      <w:marBottom w:val="0"/>
      <w:divBdr>
        <w:top w:val="none" w:sz="0" w:space="0" w:color="auto"/>
        <w:left w:val="none" w:sz="0" w:space="0" w:color="auto"/>
        <w:bottom w:val="none" w:sz="0" w:space="0" w:color="auto"/>
        <w:right w:val="none" w:sz="0" w:space="0" w:color="auto"/>
      </w:divBdr>
      <w:divsChild>
        <w:div w:id="778261440">
          <w:marLeft w:val="0"/>
          <w:marRight w:val="0"/>
          <w:marTop w:val="0"/>
          <w:marBottom w:val="0"/>
          <w:divBdr>
            <w:top w:val="none" w:sz="0" w:space="0" w:color="auto"/>
            <w:left w:val="none" w:sz="0" w:space="0" w:color="auto"/>
            <w:bottom w:val="none" w:sz="0" w:space="0" w:color="auto"/>
            <w:right w:val="none" w:sz="0" w:space="0" w:color="auto"/>
          </w:divBdr>
          <w:divsChild>
            <w:div w:id="778261436">
              <w:marLeft w:val="0"/>
              <w:marRight w:val="0"/>
              <w:marTop w:val="0"/>
              <w:marBottom w:val="0"/>
              <w:divBdr>
                <w:top w:val="none" w:sz="0" w:space="0" w:color="auto"/>
                <w:left w:val="none" w:sz="0" w:space="0" w:color="auto"/>
                <w:bottom w:val="none" w:sz="0" w:space="0" w:color="auto"/>
                <w:right w:val="none" w:sz="0" w:space="0" w:color="auto"/>
              </w:divBdr>
              <w:divsChild>
                <w:div w:id="7782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82">
      <w:bodyDiv w:val="1"/>
      <w:marLeft w:val="0"/>
      <w:marRight w:val="0"/>
      <w:marTop w:val="0"/>
      <w:marBottom w:val="0"/>
      <w:divBdr>
        <w:top w:val="none" w:sz="0" w:space="0" w:color="auto"/>
        <w:left w:val="none" w:sz="0" w:space="0" w:color="auto"/>
        <w:bottom w:val="none" w:sz="0" w:space="0" w:color="auto"/>
        <w:right w:val="none" w:sz="0" w:space="0" w:color="auto"/>
      </w:divBdr>
      <w:divsChild>
        <w:div w:id="375352066">
          <w:marLeft w:val="0"/>
          <w:marRight w:val="0"/>
          <w:marTop w:val="0"/>
          <w:marBottom w:val="0"/>
          <w:divBdr>
            <w:top w:val="none" w:sz="0" w:space="0" w:color="auto"/>
            <w:left w:val="none" w:sz="0" w:space="0" w:color="auto"/>
            <w:bottom w:val="none" w:sz="0" w:space="0" w:color="auto"/>
            <w:right w:val="none" w:sz="0" w:space="0" w:color="auto"/>
          </w:divBdr>
          <w:divsChild>
            <w:div w:id="453908996">
              <w:marLeft w:val="0"/>
              <w:marRight w:val="0"/>
              <w:marTop w:val="750"/>
              <w:marBottom w:val="0"/>
              <w:divBdr>
                <w:top w:val="none" w:sz="0" w:space="0" w:color="auto"/>
                <w:left w:val="none" w:sz="0" w:space="0" w:color="auto"/>
                <w:bottom w:val="none" w:sz="0" w:space="0" w:color="auto"/>
                <w:right w:val="none" w:sz="0" w:space="0" w:color="auto"/>
              </w:divBdr>
              <w:divsChild>
                <w:div w:id="1570189026">
                  <w:marLeft w:val="0"/>
                  <w:marRight w:val="0"/>
                  <w:marTop w:val="1500"/>
                  <w:marBottom w:val="0"/>
                  <w:divBdr>
                    <w:top w:val="single" w:sz="6" w:space="0" w:color="FFFFFF"/>
                    <w:left w:val="single" w:sz="6" w:space="0" w:color="FFFFFF"/>
                    <w:bottom w:val="single" w:sz="6" w:space="0" w:color="FFFFFF"/>
                    <w:right w:val="single" w:sz="6" w:space="0" w:color="FFFFFF"/>
                  </w:divBdr>
                  <w:divsChild>
                    <w:div w:id="2100829565">
                      <w:marLeft w:val="-225"/>
                      <w:marRight w:val="-225"/>
                      <w:marTop w:val="0"/>
                      <w:marBottom w:val="0"/>
                      <w:divBdr>
                        <w:top w:val="none" w:sz="0" w:space="0" w:color="auto"/>
                        <w:left w:val="none" w:sz="0" w:space="0" w:color="auto"/>
                        <w:bottom w:val="none" w:sz="0" w:space="0" w:color="auto"/>
                        <w:right w:val="none" w:sz="0" w:space="0" w:color="auto"/>
                      </w:divBdr>
                      <w:divsChild>
                        <w:div w:id="1814445964">
                          <w:marLeft w:val="0"/>
                          <w:marRight w:val="0"/>
                          <w:marTop w:val="0"/>
                          <w:marBottom w:val="0"/>
                          <w:divBdr>
                            <w:top w:val="none" w:sz="0" w:space="0" w:color="auto"/>
                            <w:left w:val="none" w:sz="0" w:space="0" w:color="auto"/>
                            <w:bottom w:val="none" w:sz="0" w:space="0" w:color="auto"/>
                            <w:right w:val="none" w:sz="0" w:space="0" w:color="auto"/>
                          </w:divBdr>
                          <w:divsChild>
                            <w:div w:id="1947541369">
                              <w:marLeft w:val="0"/>
                              <w:marRight w:val="0"/>
                              <w:marTop w:val="0"/>
                              <w:marBottom w:val="0"/>
                              <w:divBdr>
                                <w:top w:val="none" w:sz="0" w:space="0" w:color="auto"/>
                                <w:left w:val="none" w:sz="0" w:space="0" w:color="auto"/>
                                <w:bottom w:val="none" w:sz="0" w:space="0" w:color="auto"/>
                                <w:right w:val="none" w:sz="0" w:space="0" w:color="auto"/>
                              </w:divBdr>
                              <w:divsChild>
                                <w:div w:id="1846558113">
                                  <w:marLeft w:val="0"/>
                                  <w:marRight w:val="0"/>
                                  <w:marTop w:val="0"/>
                                  <w:marBottom w:val="0"/>
                                  <w:divBdr>
                                    <w:top w:val="none" w:sz="0" w:space="0" w:color="auto"/>
                                    <w:left w:val="none" w:sz="0" w:space="0" w:color="auto"/>
                                    <w:bottom w:val="none" w:sz="0" w:space="0" w:color="auto"/>
                                    <w:right w:val="none" w:sz="0" w:space="0" w:color="auto"/>
                                  </w:divBdr>
                                  <w:divsChild>
                                    <w:div w:id="323439814">
                                      <w:marLeft w:val="0"/>
                                      <w:marRight w:val="0"/>
                                      <w:marTop w:val="0"/>
                                      <w:marBottom w:val="0"/>
                                      <w:divBdr>
                                        <w:top w:val="none" w:sz="0" w:space="0" w:color="auto"/>
                                        <w:left w:val="none" w:sz="0" w:space="0" w:color="auto"/>
                                        <w:bottom w:val="none" w:sz="0" w:space="0" w:color="auto"/>
                                        <w:right w:val="none" w:sz="0" w:space="0" w:color="auto"/>
                                      </w:divBdr>
                                      <w:divsChild>
                                        <w:div w:id="1642465157">
                                          <w:marLeft w:val="0"/>
                                          <w:marRight w:val="0"/>
                                          <w:marTop w:val="0"/>
                                          <w:marBottom w:val="0"/>
                                          <w:divBdr>
                                            <w:top w:val="none" w:sz="0" w:space="0" w:color="auto"/>
                                            <w:left w:val="none" w:sz="0" w:space="0" w:color="auto"/>
                                            <w:bottom w:val="none" w:sz="0" w:space="0" w:color="auto"/>
                                            <w:right w:val="none" w:sz="0" w:space="0" w:color="auto"/>
                                          </w:divBdr>
                                          <w:divsChild>
                                            <w:div w:id="546987097">
                                              <w:marLeft w:val="0"/>
                                              <w:marRight w:val="0"/>
                                              <w:marTop w:val="0"/>
                                              <w:marBottom w:val="0"/>
                                              <w:divBdr>
                                                <w:top w:val="none" w:sz="0" w:space="0" w:color="auto"/>
                                                <w:left w:val="none" w:sz="0" w:space="0" w:color="auto"/>
                                                <w:bottom w:val="none" w:sz="0" w:space="0" w:color="auto"/>
                                                <w:right w:val="none" w:sz="0" w:space="0" w:color="auto"/>
                                              </w:divBdr>
                                              <w:divsChild>
                                                <w:div w:id="1530995879">
                                                  <w:marLeft w:val="0"/>
                                                  <w:marRight w:val="0"/>
                                                  <w:marTop w:val="0"/>
                                                  <w:marBottom w:val="0"/>
                                                  <w:divBdr>
                                                    <w:top w:val="none" w:sz="0" w:space="0" w:color="auto"/>
                                                    <w:left w:val="none" w:sz="0" w:space="0" w:color="auto"/>
                                                    <w:bottom w:val="none" w:sz="0" w:space="0" w:color="auto"/>
                                                    <w:right w:val="none" w:sz="0" w:space="0" w:color="auto"/>
                                                  </w:divBdr>
                                                  <w:divsChild>
                                                    <w:div w:id="4031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194378">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elginism.com/" TargetMode="External"/><Relationship Id="rId18" Type="http://schemas.openxmlformats.org/officeDocument/2006/relationships/hyperlink" Target="http://www.ial.uk.com/artlaw/introduction.php?property=1" TargetMode="External"/><Relationship Id="rId26" Type="http://schemas.openxmlformats.org/officeDocument/2006/relationships/hyperlink" Target="http://cadw.wales.gov.uk/historicenvironment/help-advice-and-grants/grants/civicinitiativesgrant/?lang=en" TargetMode="External"/><Relationship Id="rId39" Type="http://schemas.openxmlformats.org/officeDocument/2006/relationships/hyperlink" Target="http://www.rcahms.gov.uk/rcahms_media/files/survey/lche_report.pdf" TargetMode="External"/><Relationship Id="rId21" Type="http://schemas.openxmlformats.org/officeDocument/2006/relationships/hyperlink" Target="http://anthropology.si.edu/repatriation/index.htm" TargetMode="External"/><Relationship Id="rId34" Type="http://schemas.openxmlformats.org/officeDocument/2006/relationships/hyperlink" Target="http://wales.gov.uk/docs/desh/publications/060517environmentactionen.pdf%20" TargetMode="External"/><Relationship Id="rId42" Type="http://schemas.openxmlformats.org/officeDocument/2006/relationships/hyperlink" Target="http://www.hlf.org.uk/HowToApply/whatwefund/Pages/whatwefund.aspx" TargetMode="External"/><Relationship Id="rId47" Type="http://schemas.openxmlformats.org/officeDocument/2006/relationships/hyperlink" Target="http://www.idea.gov.uk/idk/core/page.do?pageId=15391881" TargetMode="External"/><Relationship Id="rId50" Type="http://schemas.openxmlformats.org/officeDocument/2006/relationships/hyperlink" Target="http://wefo.wales.gov.uk/programmes/20002006/objective1/?lang=en" TargetMode="External"/><Relationship Id="rId55" Type="http://schemas.openxmlformats.org/officeDocument/2006/relationships/hyperlink" Target="http://www.coe.int/t/dg4/cultureheritage/heritage/landscape/presentation_en.asp" TargetMode="External"/><Relationship Id="rId63" Type="http://schemas.openxmlformats.org/officeDocument/2006/relationships/hyperlink" Target="http://wales.gov.uk/publications/accessinfo/decisionreports/sustdevdr/2011/jg6061/?lang=en"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unesco.org/bpi/eng/unescopress/2001/afghanistan.shtml" TargetMode="External"/><Relationship Id="rId29" Type="http://schemas.openxmlformats.org/officeDocument/2006/relationships/hyperlink" Target="http://www.cab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ulture.gov.uk/what_we_do/cultural_property/3295.aspx" TargetMode="External"/><Relationship Id="rId24" Type="http://schemas.openxmlformats.org/officeDocument/2006/relationships/hyperlink" Target="http://cadw.wales.gov.uk/docs/cadw/publications/Cadw_priorities_2011_to_2016_EN.pdf" TargetMode="External"/><Relationship Id="rId32" Type="http://schemas.openxmlformats.org/officeDocument/2006/relationships/hyperlink" Target="http://www.english-heritage.org.uk/about/news/heritage-counts-2011/" TargetMode="External"/><Relationship Id="rId37" Type="http://schemas.openxmlformats.org/officeDocument/2006/relationships/hyperlink" Target="http://www.gem.org.uk/res/advice/ball/res_inf.php" TargetMode="External"/><Relationship Id="rId40" Type="http://schemas.openxmlformats.org/officeDocument/2006/relationships/hyperlink" Target="http://www.rcahms.gov.uk/rcahms_media/files/survey/lche_report.pdf" TargetMode="External"/><Relationship Id="rId45" Type="http://schemas.openxmlformats.org/officeDocument/2006/relationships/hyperlink" Target="http://www.ifacca.org/publications/2004/07/10/culture-at-the-heart-of-regeneration/" TargetMode="External"/><Relationship Id="rId53" Type="http://schemas.openxmlformats.org/officeDocument/2006/relationships/hyperlink" Target="http://newcastle-uk.academia.edu/MichelleStefano/Papers/174358/Ecomuseology_a_holistic_and_integrated_model_for_safeguarding_spirit_of_place_in_the_North_East_of_England%20P4" TargetMode="External"/><Relationship Id="rId58" Type="http://schemas.openxmlformats.org/officeDocument/2006/relationships/hyperlink" Target="http://www.tsd.ac.uk/en/archaeologyhistoryandanthropology/stratafloridaproject/"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epatriationfoundation.org/" TargetMode="External"/><Relationship Id="rId23" Type="http://schemas.openxmlformats.org/officeDocument/2006/relationships/hyperlink" Target="http://www.breconbeacons.org/communities/sustainability/substainable-development-fund" TargetMode="External"/><Relationship Id="rId28" Type="http://schemas.openxmlformats.org/officeDocument/2006/relationships/hyperlink" Target="http://www.communities.gov.uk/documents/localgovernment/pdf/1896534.pdf" TargetMode="External"/><Relationship Id="rId36" Type="http://schemas.openxmlformats.org/officeDocument/2006/relationships/hyperlink" Target="file:///C:\Documents%20and%20Settings\sj024\Local%20Settings\Temporary%20Internet%20Files\Content.Outlook\Y5F3IUGD\Group%20for%20Education%20in%20Museums.%20n.d.%20Advice%20Notes:%20Informal%20learning%20and%20community%20engagement" TargetMode="External"/><Relationship Id="rId49" Type="http://schemas.openxmlformats.org/officeDocument/2006/relationships/hyperlink" Target="http://europa.eu/legislation_summaries/environment/nature_and_biodiversity/l28076_en.htm" TargetMode="External"/><Relationship Id="rId57" Type="http://schemas.openxmlformats.org/officeDocument/2006/relationships/hyperlink" Target="http://princes-regeneration.org/" TargetMode="External"/><Relationship Id="rId61" Type="http://schemas.openxmlformats.org/officeDocument/2006/relationships/hyperlink" Target="http://www.hlf.org.uk/inyourarea/Wales/Pages/YoungPeopleandHeritage.aspx" TargetMode="External"/><Relationship Id="rId10" Type="http://schemas.openxmlformats.org/officeDocument/2006/relationships/hyperlink" Target="http://www.culture.gov.uk/NR/rdonlyres/B39A7ED1-1D8D-4CB9-8C9E-02E18CF50E27/0/Combating_Illicit_Trade05.pdf" TargetMode="External"/><Relationship Id="rId19" Type="http://schemas.openxmlformats.org/officeDocument/2006/relationships/hyperlink" Target="http://www.culturalpropertyadvice.gov.uk/" TargetMode="External"/><Relationship Id="rId31" Type="http://schemas.openxmlformats.org/officeDocument/2006/relationships/hyperlink" Target="http://www.nationaltrust.org.uk/main/valuing_welsh_historic_environment.pdf" TargetMode="External"/><Relationship Id="rId44" Type="http://schemas.openxmlformats.org/officeDocument/2006/relationships/hyperlink" Target="http://cadw.wales.gov.uk/historicenvironment/policy/Heritageprotectionreform/?lang=en" TargetMode="External"/><Relationship Id="rId52" Type="http://schemas.openxmlformats.org/officeDocument/2006/relationships/hyperlink" Target="http://www.rcahmw.gov.uk/" TargetMode="External"/><Relationship Id="rId60" Type="http://schemas.openxmlformats.org/officeDocument/2006/relationships/hyperlink" Target="http://www.wcva.org.uk/all/dsp_text.cfm?0=0&amp;display_sitetextid=1504"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ulture.gov.uk/what_we_do/cultural_property/3295.aspx" TargetMode="External"/><Relationship Id="rId14" Type="http://schemas.openxmlformats.org/officeDocument/2006/relationships/hyperlink" Target="http://www.parthenonuk.com/index.php" TargetMode="External"/><Relationship Id="rId22" Type="http://schemas.openxmlformats.org/officeDocument/2006/relationships/hyperlink" Target="http://www.bbc.co.uk/news/13873671" TargetMode="External"/><Relationship Id="rId27" Type="http://schemas.openxmlformats.org/officeDocument/2006/relationships/hyperlink" Target="http://www.hlf.org.uk/ourproject/Pages/ChangingTimesinCarew.aspx%20" TargetMode="External"/><Relationship Id="rId30" Type="http://schemas.openxmlformats.org/officeDocument/2006/relationships/hyperlink" Target="http://www.communities.gov.uk/" TargetMode="External"/><Relationship Id="rId35" Type="http://schemas.openxmlformats.org/officeDocument/2006/relationships/hyperlink" Target="http://europa.eu/legislation_summaries/agriculture/general_framework/l60032_en.htm%20%20%20" TargetMode="External"/><Relationship Id="rId43" Type="http://schemas.openxmlformats.org/officeDocument/2006/relationships/hyperlink" Target="http://www.hlf.org.uk/aboutus/Pages/AboutUs.aspx" TargetMode="External"/><Relationship Id="rId48" Type="http://schemas.openxmlformats.org/officeDocument/2006/relationships/hyperlink" Target="http://www.idea.gov.uk/idk/core/page.do?pageId=15391881" TargetMode="External"/><Relationship Id="rId56" Type="http://schemas.openxmlformats.org/officeDocument/2006/relationships/hyperlink" Target="http://focf.info/" TargetMode="External"/><Relationship Id="rId64" Type="http://schemas.openxmlformats.org/officeDocument/2006/relationships/hyperlink" Target="http://new.wales.gov.uk/dsjlg/publications/voluntary/thethirddimension/plane?lang=en" TargetMode="External"/><Relationship Id="rId8" Type="http://schemas.openxmlformats.org/officeDocument/2006/relationships/hyperlink" Target="http://www.abdn.ac.uk/anthropology/documents/Inaugural.lec_000-1.doc" TargetMode="External"/><Relationship Id="rId51" Type="http://schemas.openxmlformats.org/officeDocument/2006/relationships/hyperlink" Target="http://www.ccgc.gov.uk/enjoying-the-country/...and.../idoc.ashx" TargetMode="External"/><Relationship Id="rId3" Type="http://schemas.openxmlformats.org/officeDocument/2006/relationships/settings" Target="settings.xml"/><Relationship Id="rId12" Type="http://schemas.openxmlformats.org/officeDocument/2006/relationships/hyperlink" Target="http://www.britishmuseum.org/research/research_publications/online_publications/parthenon_sculptures.aspx" TargetMode="External"/><Relationship Id="rId17" Type="http://schemas.openxmlformats.org/officeDocument/2006/relationships/hyperlink" Target="http://icom.museum/redlist/" TargetMode="External"/><Relationship Id="rId25" Type="http://schemas.openxmlformats.org/officeDocument/2006/relationships/hyperlink" Target="http://cadw.wales.gov.uk/historicenvironment/help-advice-and-grants/grants/?lang=en" TargetMode="External"/><Relationship Id="rId33" Type="http://schemas.openxmlformats.org/officeDocument/2006/relationships/hyperlink" Target="http://wales.gov.uk/topics/environmentcountryside/epq/envstratforwales/?lang=en" TargetMode="External"/><Relationship Id="rId38" Type="http://schemas.openxmlformats.org/officeDocument/2006/relationships/hyperlink" Target="http://www.rcahms.gov.uk/rcahms_media/files/survey/lche_report.pdf" TargetMode="External"/><Relationship Id="rId46" Type="http://schemas.openxmlformats.org/officeDocument/2006/relationships/hyperlink" Target="http://www.english-heritage.org.uk/content/imported-docs/k-o/nationaloutreachstrategy2007to2010.pdf" TargetMode="External"/><Relationship Id="rId59" Type="http://schemas.openxmlformats.org/officeDocument/2006/relationships/hyperlink" Target="http://www.woodlandtrust.org.uk/en/campaigning/our-views-and-policy/woods-for-people/Documents/CommunityOwnershipModels_WT_submission_June2011.pdf" TargetMode="External"/><Relationship Id="rId67" Type="http://schemas.openxmlformats.org/officeDocument/2006/relationships/theme" Target="theme/theme1.xml"/><Relationship Id="rId20" Type="http://schemas.openxmlformats.org/officeDocument/2006/relationships/hyperlink" Target="http://www2.le.ac.uk/departments/museumstudies/museumsociety/documents/volumes/mason.pdf" TargetMode="External"/><Relationship Id="rId41" Type="http://schemas.openxmlformats.org/officeDocument/2006/relationships/hyperlink" Target="http://www.theheritagealliance.org.uk/.../THA-response-to-NL-shares-cons-19-8-10/" TargetMode="External"/><Relationship Id="rId54" Type="http://schemas.openxmlformats.org/officeDocument/2006/relationships/hyperlink" Target="http://wales.gov.uk/docs/strategies/110929chap12en.pdf%20" TargetMode="External"/><Relationship Id="rId62" Type="http://schemas.openxmlformats.org/officeDocument/2006/relationships/hyperlink" Target="http://uws.academia.edu/EmmaWaterton/Papers/415780/Heritage_and_Community_Engagement_Finding_a_New_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7194</Words>
  <Characters>41008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sj024</dc:creator>
  <cp:lastModifiedBy>Quentin</cp:lastModifiedBy>
  <cp:revision>2</cp:revision>
  <cp:lastPrinted>2013-01-31T13:07:00Z</cp:lastPrinted>
  <dcterms:created xsi:type="dcterms:W3CDTF">2021-09-12T16:38:00Z</dcterms:created>
  <dcterms:modified xsi:type="dcterms:W3CDTF">2021-09-12T16:38:00Z</dcterms:modified>
</cp:coreProperties>
</file>