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479620" w14:textId="77777777" w:rsidR="00020E65" w:rsidRDefault="009F5C4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114300" distB="114300" distL="114300" distR="114300" wp14:anchorId="05B2CAC4" wp14:editId="37197F52">
            <wp:extent cx="3711413" cy="1621491"/>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711413" cy="1621491"/>
                    </a:xfrm>
                    <a:prstGeom prst="rect">
                      <a:avLst/>
                    </a:prstGeom>
                    <a:ln/>
                  </pic:spPr>
                </pic:pic>
              </a:graphicData>
            </a:graphic>
          </wp:inline>
        </w:drawing>
      </w:r>
    </w:p>
    <w:p w14:paraId="2D5714A1" w14:textId="77777777" w:rsidR="00020E65" w:rsidRDefault="009F5C4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MSC PUBLIC HEALTH AND SOCIAL CARE IN PRACTICE</w:t>
      </w:r>
    </w:p>
    <w:p w14:paraId="00BF3783" w14:textId="77777777" w:rsidR="00020E65" w:rsidRDefault="00020E65">
      <w:pPr>
        <w:spacing w:line="360" w:lineRule="auto"/>
        <w:rPr>
          <w:rFonts w:ascii="Times New Roman" w:eastAsia="Times New Roman" w:hAnsi="Times New Roman" w:cs="Times New Roman"/>
          <w:b/>
          <w:bCs/>
          <w:sz w:val="32"/>
          <w:szCs w:val="32"/>
        </w:rPr>
      </w:pPr>
    </w:p>
    <w:p w14:paraId="42C159F5" w14:textId="77777777" w:rsidR="00020E65" w:rsidRDefault="009F5C4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POPULATION HEALTH AND DIGITAL HEALTH PROMOTION</w:t>
      </w:r>
    </w:p>
    <w:p w14:paraId="0EA4DCC8" w14:textId="77777777" w:rsidR="00020E65" w:rsidRDefault="009F5C4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LCHS7009</w:t>
      </w:r>
    </w:p>
    <w:p w14:paraId="65B69C40" w14:textId="77777777" w:rsidR="00020E65" w:rsidRDefault="00020E65">
      <w:pPr>
        <w:spacing w:line="360" w:lineRule="auto"/>
        <w:jc w:val="center"/>
        <w:rPr>
          <w:rFonts w:ascii="Times New Roman" w:eastAsia="Times New Roman" w:hAnsi="Times New Roman" w:cs="Times New Roman"/>
          <w:b/>
          <w:bCs/>
          <w:sz w:val="32"/>
          <w:szCs w:val="32"/>
        </w:rPr>
      </w:pPr>
    </w:p>
    <w:p w14:paraId="29953AEA" w14:textId="77777777" w:rsidR="00020E65" w:rsidRDefault="009F5C4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COMPONENT 1</w:t>
      </w:r>
    </w:p>
    <w:p w14:paraId="5D01D98E" w14:textId="77777777" w:rsidR="00020E65" w:rsidRDefault="009F5C4E">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2 BLOGS</w:t>
      </w:r>
    </w:p>
    <w:p w14:paraId="066E26A1" w14:textId="77777777" w:rsidR="00FD00AE" w:rsidRDefault="00FD00AE" w:rsidP="00FD00AE">
      <w:pPr>
        <w:spacing w:line="360" w:lineRule="auto"/>
        <w:jc w:val="center"/>
        <w:rPr>
          <w:rFonts w:ascii="Times New Roman" w:eastAsia="Times New Roman" w:hAnsi="Times New Roman" w:cs="Times New Roman"/>
          <w:b/>
          <w:bCs/>
          <w:color w:val="000000"/>
          <w:sz w:val="28"/>
          <w:szCs w:val="28"/>
          <w:shd w:val="clear" w:color="auto" w:fill="F6F9FF"/>
        </w:rPr>
      </w:pPr>
    </w:p>
    <w:p w14:paraId="1289C475" w14:textId="77777777" w:rsidR="00571061" w:rsidRDefault="00FD00AE" w:rsidP="00FD00AE">
      <w:pPr>
        <w:spacing w:line="360" w:lineRule="auto"/>
        <w:jc w:val="center"/>
        <w:rPr>
          <w:rFonts w:ascii="Times New Roman" w:eastAsia="Times New Roman" w:hAnsi="Times New Roman" w:cs="Times New Roman"/>
          <w:b/>
          <w:bCs/>
          <w:color w:val="000000"/>
          <w:sz w:val="28"/>
          <w:szCs w:val="28"/>
          <w:shd w:val="clear" w:color="auto" w:fill="F6F9FF"/>
        </w:rPr>
      </w:pPr>
      <w:r>
        <w:rPr>
          <w:rFonts w:ascii="Times New Roman" w:eastAsia="Times New Roman" w:hAnsi="Times New Roman" w:cs="Times New Roman"/>
          <w:b/>
          <w:bCs/>
          <w:color w:val="000000"/>
          <w:sz w:val="28"/>
          <w:szCs w:val="28"/>
          <w:shd w:val="clear" w:color="auto" w:fill="F6F9FF"/>
        </w:rPr>
        <w:t xml:space="preserve">Student </w:t>
      </w:r>
      <w:r w:rsidR="00C004A2" w:rsidRPr="00FD00AE">
        <w:rPr>
          <w:rFonts w:ascii="Times New Roman" w:eastAsia="Times New Roman" w:hAnsi="Times New Roman" w:cs="Times New Roman"/>
          <w:b/>
          <w:bCs/>
          <w:color w:val="000000"/>
          <w:sz w:val="28"/>
          <w:szCs w:val="28"/>
          <w:shd w:val="clear" w:color="auto" w:fill="F6F9FF"/>
        </w:rPr>
        <w:t>Name</w:t>
      </w:r>
      <w:r>
        <w:rPr>
          <w:rFonts w:ascii="Times New Roman" w:eastAsia="Times New Roman" w:hAnsi="Times New Roman" w:cs="Times New Roman"/>
          <w:b/>
          <w:bCs/>
          <w:color w:val="000000"/>
          <w:sz w:val="28"/>
          <w:szCs w:val="28"/>
          <w:shd w:val="clear" w:color="auto" w:fill="F6F9FF"/>
        </w:rPr>
        <w:t xml:space="preserve">: </w:t>
      </w:r>
      <w:r w:rsidR="00C004A2" w:rsidRPr="00FD00AE">
        <w:rPr>
          <w:rFonts w:ascii="Times New Roman" w:eastAsia="Times New Roman" w:hAnsi="Times New Roman" w:cs="Times New Roman"/>
          <w:b/>
          <w:bCs/>
          <w:color w:val="000000"/>
          <w:sz w:val="28"/>
          <w:szCs w:val="28"/>
          <w:shd w:val="clear" w:color="auto" w:fill="F6F9FF"/>
        </w:rPr>
        <w:t xml:space="preserve">Noman </w:t>
      </w:r>
      <w:proofErr w:type="spellStart"/>
      <w:r w:rsidR="00C004A2" w:rsidRPr="00FD00AE">
        <w:rPr>
          <w:rFonts w:ascii="Times New Roman" w:eastAsia="Times New Roman" w:hAnsi="Times New Roman" w:cs="Times New Roman"/>
          <w:b/>
          <w:bCs/>
          <w:color w:val="000000"/>
          <w:sz w:val="28"/>
          <w:szCs w:val="28"/>
          <w:shd w:val="clear" w:color="auto" w:fill="F6F9FF"/>
        </w:rPr>
        <w:t>vajoddin</w:t>
      </w:r>
      <w:proofErr w:type="spellEnd"/>
      <w:r w:rsidR="00C004A2" w:rsidRPr="00FD00AE">
        <w:rPr>
          <w:rFonts w:ascii="Times New Roman" w:eastAsia="Times New Roman" w:hAnsi="Times New Roman" w:cs="Times New Roman"/>
          <w:b/>
          <w:bCs/>
          <w:color w:val="000000"/>
          <w:sz w:val="28"/>
          <w:szCs w:val="28"/>
          <w:shd w:val="clear" w:color="auto" w:fill="F6F9FF"/>
        </w:rPr>
        <w:t xml:space="preserve"> </w:t>
      </w:r>
      <w:proofErr w:type="spellStart"/>
      <w:r w:rsidR="00C004A2" w:rsidRPr="00FD00AE">
        <w:rPr>
          <w:rFonts w:ascii="Times New Roman" w:eastAsia="Times New Roman" w:hAnsi="Times New Roman" w:cs="Times New Roman"/>
          <w:b/>
          <w:bCs/>
          <w:color w:val="000000"/>
          <w:sz w:val="28"/>
          <w:szCs w:val="28"/>
          <w:shd w:val="clear" w:color="auto" w:fill="F6F9FF"/>
        </w:rPr>
        <w:t>Malek</w:t>
      </w:r>
      <w:proofErr w:type="spellEnd"/>
      <w:r w:rsidR="00C004A2" w:rsidRPr="00FD00AE">
        <w:rPr>
          <w:rFonts w:ascii="Times New Roman" w:eastAsia="Times New Roman" w:hAnsi="Times New Roman" w:cs="Times New Roman"/>
          <w:b/>
          <w:bCs/>
          <w:color w:val="000000"/>
          <w:sz w:val="28"/>
          <w:szCs w:val="28"/>
        </w:rPr>
        <w:br/>
      </w:r>
      <w:r w:rsidR="00C004A2" w:rsidRPr="00FD00AE">
        <w:rPr>
          <w:rFonts w:ascii="Times New Roman" w:eastAsia="Times New Roman" w:hAnsi="Times New Roman" w:cs="Times New Roman"/>
          <w:b/>
          <w:bCs/>
          <w:color w:val="000000"/>
          <w:sz w:val="28"/>
          <w:szCs w:val="28"/>
          <w:shd w:val="clear" w:color="auto" w:fill="F6F9FF"/>
        </w:rPr>
        <w:t xml:space="preserve">Student </w:t>
      </w:r>
      <w:r>
        <w:rPr>
          <w:rFonts w:ascii="Times New Roman" w:eastAsia="Times New Roman" w:hAnsi="Times New Roman" w:cs="Times New Roman"/>
          <w:b/>
          <w:bCs/>
          <w:color w:val="000000"/>
          <w:sz w:val="28"/>
          <w:szCs w:val="28"/>
          <w:shd w:val="clear" w:color="auto" w:fill="F6F9FF"/>
        </w:rPr>
        <w:t xml:space="preserve">ID: </w:t>
      </w:r>
      <w:r w:rsidR="00C004A2" w:rsidRPr="00FD00AE">
        <w:rPr>
          <w:rFonts w:ascii="Times New Roman" w:eastAsia="Times New Roman" w:hAnsi="Times New Roman" w:cs="Times New Roman"/>
          <w:b/>
          <w:bCs/>
          <w:color w:val="000000"/>
          <w:sz w:val="28"/>
          <w:szCs w:val="28"/>
          <w:shd w:val="clear" w:color="auto" w:fill="F6F9FF"/>
        </w:rPr>
        <w:t>2522651</w:t>
      </w:r>
    </w:p>
    <w:p w14:paraId="2B03FF6B" w14:textId="692D8665" w:rsidR="00020E65" w:rsidRPr="00624ADF" w:rsidRDefault="00C004A2" w:rsidP="00FD00AE">
      <w:pPr>
        <w:spacing w:line="360" w:lineRule="auto"/>
        <w:jc w:val="center"/>
        <w:rPr>
          <w:rFonts w:ascii="Times New Roman" w:eastAsia="Times New Roman" w:hAnsi="Times New Roman" w:cs="Times New Roman"/>
          <w:b/>
          <w:bCs/>
          <w:sz w:val="28"/>
          <w:szCs w:val="28"/>
        </w:rPr>
      </w:pPr>
      <w:r w:rsidRPr="00FD00AE">
        <w:rPr>
          <w:rFonts w:ascii="Times New Roman" w:eastAsia="Times New Roman" w:hAnsi="Times New Roman" w:cs="Times New Roman"/>
          <w:b/>
          <w:bCs/>
          <w:color w:val="000000"/>
          <w:sz w:val="28"/>
          <w:szCs w:val="28"/>
        </w:rPr>
        <w:br/>
      </w:r>
      <w:r w:rsidRPr="00FD00AE">
        <w:rPr>
          <w:rFonts w:ascii="Times New Roman" w:eastAsia="Times New Roman" w:hAnsi="Times New Roman" w:cs="Times New Roman"/>
          <w:b/>
          <w:bCs/>
          <w:color w:val="000000"/>
          <w:sz w:val="28"/>
          <w:szCs w:val="28"/>
          <w:shd w:val="clear" w:color="auto" w:fill="F6F9FF"/>
        </w:rPr>
        <w:t xml:space="preserve">Lecturer: </w:t>
      </w:r>
      <w:proofErr w:type="spellStart"/>
      <w:r w:rsidRPr="00FD00AE">
        <w:rPr>
          <w:rFonts w:ascii="Times New Roman" w:eastAsia="Times New Roman" w:hAnsi="Times New Roman" w:cs="Times New Roman"/>
          <w:b/>
          <w:bCs/>
          <w:color w:val="000000"/>
          <w:sz w:val="28"/>
          <w:szCs w:val="28"/>
          <w:shd w:val="clear" w:color="auto" w:fill="F6F9FF"/>
        </w:rPr>
        <w:t>Diola</w:t>
      </w:r>
      <w:proofErr w:type="spellEnd"/>
      <w:r w:rsidRPr="00FD00AE">
        <w:rPr>
          <w:rFonts w:ascii="Times New Roman" w:eastAsia="Times New Roman" w:hAnsi="Times New Roman" w:cs="Times New Roman"/>
          <w:b/>
          <w:bCs/>
          <w:color w:val="000000"/>
          <w:sz w:val="28"/>
          <w:szCs w:val="28"/>
          <w:shd w:val="clear" w:color="auto" w:fill="F6F9FF"/>
        </w:rPr>
        <w:t xml:space="preserve"> </w:t>
      </w:r>
      <w:proofErr w:type="spellStart"/>
      <w:r w:rsidRPr="00FD00AE">
        <w:rPr>
          <w:rFonts w:ascii="Times New Roman" w:eastAsia="Times New Roman" w:hAnsi="Times New Roman" w:cs="Times New Roman"/>
          <w:b/>
          <w:bCs/>
          <w:color w:val="000000"/>
          <w:sz w:val="28"/>
          <w:szCs w:val="28"/>
          <w:shd w:val="clear" w:color="auto" w:fill="F6F9FF"/>
        </w:rPr>
        <w:t>Bijlhout</w:t>
      </w:r>
      <w:proofErr w:type="spellEnd"/>
      <w:r w:rsidRPr="00FD00AE">
        <w:rPr>
          <w:rFonts w:ascii="Times New Roman" w:eastAsia="Times New Roman" w:hAnsi="Times New Roman" w:cs="Times New Roman"/>
          <w:b/>
          <w:bCs/>
          <w:color w:val="000000"/>
          <w:sz w:val="28"/>
          <w:szCs w:val="28"/>
          <w:shd w:val="clear" w:color="auto" w:fill="F6F9FF"/>
        </w:rPr>
        <w:t>`</w:t>
      </w:r>
      <w:r w:rsidRPr="00FD00AE">
        <w:rPr>
          <w:rFonts w:ascii="Times New Roman" w:eastAsia="Times New Roman" w:hAnsi="Times New Roman" w:cs="Times New Roman"/>
          <w:b/>
          <w:bCs/>
          <w:color w:val="000000"/>
          <w:sz w:val="28"/>
          <w:szCs w:val="28"/>
        </w:rPr>
        <w:br/>
      </w:r>
      <w:r w:rsidR="00571061">
        <w:rPr>
          <w:rFonts w:ascii="Times New Roman" w:eastAsia="Times New Roman" w:hAnsi="Times New Roman" w:cs="Times New Roman"/>
          <w:b/>
          <w:bCs/>
          <w:color w:val="000000"/>
          <w:sz w:val="28"/>
          <w:szCs w:val="28"/>
          <w:shd w:val="clear" w:color="auto" w:fill="F6F9FF"/>
        </w:rPr>
        <w:t xml:space="preserve">             </w:t>
      </w:r>
      <w:r w:rsidRPr="00FD00AE">
        <w:rPr>
          <w:rFonts w:ascii="Times New Roman" w:eastAsia="Times New Roman" w:hAnsi="Times New Roman" w:cs="Times New Roman"/>
          <w:b/>
          <w:bCs/>
          <w:color w:val="000000"/>
          <w:sz w:val="28"/>
          <w:szCs w:val="28"/>
          <w:shd w:val="clear" w:color="auto" w:fill="F6F9FF"/>
        </w:rPr>
        <w:t>Dr Ping Wu</w:t>
      </w:r>
      <w:r w:rsidR="009F5C4E" w:rsidRPr="00624ADF">
        <w:rPr>
          <w:rFonts w:ascii="Times New Roman" w:hAnsi="Times New Roman" w:cs="Times New Roman"/>
          <w:b/>
          <w:bCs/>
          <w:sz w:val="28"/>
          <w:szCs w:val="28"/>
        </w:rPr>
        <w:br w:type="page"/>
      </w:r>
    </w:p>
    <w:p w14:paraId="536A75C0" w14:textId="77777777" w:rsidR="00020E65" w:rsidRDefault="009F5C4E">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lastRenderedPageBreak/>
        <w:t>Table of Contents</w:t>
      </w:r>
    </w:p>
    <w:p w14:paraId="776DDC13" w14:textId="77777777" w:rsidR="007C3B72" w:rsidRDefault="007C3B72">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bCs/>
          <w:color w:val="000000"/>
          <w:sz w:val="28"/>
          <w:szCs w:val="28"/>
        </w:rPr>
      </w:pPr>
    </w:p>
    <w:sdt>
      <w:sdtPr>
        <w:id w:val="-416534310"/>
        <w:docPartObj>
          <w:docPartGallery w:val="Table of Contents"/>
          <w:docPartUnique/>
        </w:docPartObj>
      </w:sdtPr>
      <w:sdtEndPr/>
      <w:sdtContent>
        <w:p w14:paraId="1D931A74" w14:textId="3F2B27A2" w:rsidR="0024025D" w:rsidRPr="0024025D" w:rsidRDefault="009F5C4E" w:rsidP="0024025D">
          <w:pPr>
            <w:pStyle w:val="TOC1"/>
            <w:tabs>
              <w:tab w:val="right" w:leader="dot" w:pos="9016"/>
            </w:tabs>
            <w:spacing w:line="360" w:lineRule="auto"/>
            <w:jc w:val="both"/>
            <w:rPr>
              <w:rFonts w:ascii="Times New Roman" w:eastAsiaTheme="minorEastAsia" w:hAnsi="Times New Roman" w:cs="Times New Roman"/>
              <w:noProof/>
              <w:kern w:val="2"/>
              <w:lang w:val="en-US" w:eastAsia="en-US"/>
              <w14:ligatures w14:val="standardContextual"/>
            </w:rPr>
          </w:pPr>
          <w:r w:rsidRPr="0024025D">
            <w:rPr>
              <w:rFonts w:ascii="Times New Roman" w:hAnsi="Times New Roman" w:cs="Times New Roman"/>
            </w:rPr>
            <w:fldChar w:fldCharType="begin"/>
          </w:r>
          <w:r w:rsidRPr="0024025D">
            <w:rPr>
              <w:rFonts w:ascii="Times New Roman" w:hAnsi="Times New Roman" w:cs="Times New Roman"/>
            </w:rPr>
            <w:instrText xml:space="preserve"> TOC \h \u \z \t "Heading 1,1,Heading 2,2,Heading 3,3,"</w:instrText>
          </w:r>
          <w:r w:rsidRPr="0024025D">
            <w:rPr>
              <w:rFonts w:ascii="Times New Roman" w:hAnsi="Times New Roman" w:cs="Times New Roman"/>
            </w:rPr>
            <w:fldChar w:fldCharType="separate"/>
          </w:r>
          <w:hyperlink w:anchor="_Toc236150899" w:history="1">
            <w:r w:rsidR="0024025D" w:rsidRPr="0024025D">
              <w:rPr>
                <w:rStyle w:val="Hyperlink"/>
                <w:rFonts w:ascii="Times New Roman" w:hAnsi="Times New Roman" w:cs="Times New Roman"/>
                <w:noProof/>
              </w:rPr>
              <w:t>TASK 1 – Blogs 2 entries</w:t>
            </w:r>
            <w:r w:rsidR="0024025D" w:rsidRPr="0024025D">
              <w:rPr>
                <w:rFonts w:ascii="Times New Roman" w:hAnsi="Times New Roman" w:cs="Times New Roman"/>
                <w:noProof/>
                <w:webHidden/>
              </w:rPr>
              <w:tab/>
            </w:r>
            <w:r w:rsidR="0024025D" w:rsidRPr="0024025D">
              <w:rPr>
                <w:rFonts w:ascii="Times New Roman" w:hAnsi="Times New Roman" w:cs="Times New Roman"/>
                <w:noProof/>
                <w:webHidden/>
              </w:rPr>
              <w:fldChar w:fldCharType="begin"/>
            </w:r>
            <w:r w:rsidR="0024025D" w:rsidRPr="0024025D">
              <w:rPr>
                <w:rFonts w:ascii="Times New Roman" w:hAnsi="Times New Roman" w:cs="Times New Roman"/>
                <w:noProof/>
                <w:webHidden/>
              </w:rPr>
              <w:instrText xml:space="preserve"> PAGEREF _Toc236150899 \h </w:instrText>
            </w:r>
            <w:r w:rsidR="0024025D" w:rsidRPr="0024025D">
              <w:rPr>
                <w:rFonts w:ascii="Times New Roman" w:hAnsi="Times New Roman" w:cs="Times New Roman"/>
                <w:noProof/>
                <w:webHidden/>
              </w:rPr>
            </w:r>
            <w:r w:rsidR="0024025D" w:rsidRPr="0024025D">
              <w:rPr>
                <w:rFonts w:ascii="Times New Roman" w:hAnsi="Times New Roman" w:cs="Times New Roman"/>
                <w:noProof/>
                <w:webHidden/>
              </w:rPr>
              <w:fldChar w:fldCharType="separate"/>
            </w:r>
            <w:r w:rsidR="0024025D" w:rsidRPr="0024025D">
              <w:rPr>
                <w:rFonts w:ascii="Times New Roman" w:hAnsi="Times New Roman" w:cs="Times New Roman"/>
                <w:noProof/>
                <w:webHidden/>
              </w:rPr>
              <w:t>3</w:t>
            </w:r>
            <w:r w:rsidR="0024025D" w:rsidRPr="0024025D">
              <w:rPr>
                <w:rFonts w:ascii="Times New Roman" w:hAnsi="Times New Roman" w:cs="Times New Roman"/>
                <w:noProof/>
                <w:webHidden/>
              </w:rPr>
              <w:fldChar w:fldCharType="end"/>
            </w:r>
          </w:hyperlink>
        </w:p>
        <w:p w14:paraId="2F6A8359" w14:textId="07A35BE4" w:rsidR="0024025D" w:rsidRPr="0024025D" w:rsidRDefault="0024025D" w:rsidP="0024025D">
          <w:pPr>
            <w:pStyle w:val="TOC1"/>
            <w:tabs>
              <w:tab w:val="right" w:leader="dot" w:pos="9016"/>
            </w:tabs>
            <w:spacing w:line="360" w:lineRule="auto"/>
            <w:jc w:val="both"/>
            <w:rPr>
              <w:rFonts w:ascii="Times New Roman" w:eastAsiaTheme="minorEastAsia" w:hAnsi="Times New Roman" w:cs="Times New Roman"/>
              <w:noProof/>
              <w:kern w:val="2"/>
              <w:lang w:val="en-US" w:eastAsia="en-US"/>
              <w14:ligatures w14:val="standardContextual"/>
            </w:rPr>
          </w:pPr>
          <w:hyperlink w:anchor="_Toc236150900" w:history="1">
            <w:r w:rsidRPr="0024025D">
              <w:rPr>
                <w:rStyle w:val="Hyperlink"/>
                <w:rFonts w:ascii="Times New Roman" w:hAnsi="Times New Roman" w:cs="Times New Roman"/>
                <w:noProof/>
              </w:rPr>
              <w:t>Blog 1: CAN MENTAL HEALTH APPS IMPROVE ADULT WELLBEING BY OVERCOMING MENTAL HEALTH DISORDER?</w:t>
            </w:r>
            <w:r w:rsidRPr="0024025D">
              <w:rPr>
                <w:rFonts w:ascii="Times New Roman" w:hAnsi="Times New Roman" w:cs="Times New Roman"/>
                <w:noProof/>
                <w:webHidden/>
              </w:rPr>
              <w:tab/>
            </w:r>
            <w:r w:rsidRPr="0024025D">
              <w:rPr>
                <w:rFonts w:ascii="Times New Roman" w:hAnsi="Times New Roman" w:cs="Times New Roman"/>
                <w:noProof/>
                <w:webHidden/>
              </w:rPr>
              <w:fldChar w:fldCharType="begin"/>
            </w:r>
            <w:r w:rsidRPr="0024025D">
              <w:rPr>
                <w:rFonts w:ascii="Times New Roman" w:hAnsi="Times New Roman" w:cs="Times New Roman"/>
                <w:noProof/>
                <w:webHidden/>
              </w:rPr>
              <w:instrText xml:space="preserve"> PAGEREF _Toc236150900 \h </w:instrText>
            </w:r>
            <w:r w:rsidRPr="0024025D">
              <w:rPr>
                <w:rFonts w:ascii="Times New Roman" w:hAnsi="Times New Roman" w:cs="Times New Roman"/>
                <w:noProof/>
                <w:webHidden/>
              </w:rPr>
            </w:r>
            <w:r w:rsidRPr="0024025D">
              <w:rPr>
                <w:rFonts w:ascii="Times New Roman" w:hAnsi="Times New Roman" w:cs="Times New Roman"/>
                <w:noProof/>
                <w:webHidden/>
              </w:rPr>
              <w:fldChar w:fldCharType="separate"/>
            </w:r>
            <w:r w:rsidRPr="0024025D">
              <w:rPr>
                <w:rFonts w:ascii="Times New Roman" w:hAnsi="Times New Roman" w:cs="Times New Roman"/>
                <w:noProof/>
                <w:webHidden/>
              </w:rPr>
              <w:t>3</w:t>
            </w:r>
            <w:r w:rsidRPr="0024025D">
              <w:rPr>
                <w:rFonts w:ascii="Times New Roman" w:hAnsi="Times New Roman" w:cs="Times New Roman"/>
                <w:noProof/>
                <w:webHidden/>
              </w:rPr>
              <w:fldChar w:fldCharType="end"/>
            </w:r>
          </w:hyperlink>
        </w:p>
        <w:p w14:paraId="243DB172" w14:textId="6EEC1659" w:rsidR="0024025D" w:rsidRPr="0024025D" w:rsidRDefault="0024025D" w:rsidP="0024025D">
          <w:pPr>
            <w:pStyle w:val="TOC1"/>
            <w:tabs>
              <w:tab w:val="right" w:leader="dot" w:pos="9016"/>
            </w:tabs>
            <w:spacing w:line="360" w:lineRule="auto"/>
            <w:jc w:val="both"/>
            <w:rPr>
              <w:rFonts w:ascii="Times New Roman" w:eastAsiaTheme="minorEastAsia" w:hAnsi="Times New Roman" w:cs="Times New Roman"/>
              <w:noProof/>
              <w:kern w:val="2"/>
              <w:lang w:val="en-US" w:eastAsia="en-US"/>
              <w14:ligatures w14:val="standardContextual"/>
            </w:rPr>
          </w:pPr>
          <w:hyperlink w:anchor="_Toc236150901" w:history="1">
            <w:r w:rsidRPr="0024025D">
              <w:rPr>
                <w:rStyle w:val="Hyperlink"/>
                <w:rFonts w:ascii="Times New Roman" w:hAnsi="Times New Roman" w:cs="Times New Roman"/>
                <w:noProof/>
              </w:rPr>
              <w:t>References</w:t>
            </w:r>
            <w:r w:rsidRPr="0024025D">
              <w:rPr>
                <w:rFonts w:ascii="Times New Roman" w:hAnsi="Times New Roman" w:cs="Times New Roman"/>
                <w:noProof/>
                <w:webHidden/>
              </w:rPr>
              <w:tab/>
            </w:r>
            <w:r w:rsidRPr="0024025D">
              <w:rPr>
                <w:rFonts w:ascii="Times New Roman" w:hAnsi="Times New Roman" w:cs="Times New Roman"/>
                <w:noProof/>
                <w:webHidden/>
              </w:rPr>
              <w:fldChar w:fldCharType="begin"/>
            </w:r>
            <w:r w:rsidRPr="0024025D">
              <w:rPr>
                <w:rFonts w:ascii="Times New Roman" w:hAnsi="Times New Roman" w:cs="Times New Roman"/>
                <w:noProof/>
                <w:webHidden/>
              </w:rPr>
              <w:instrText xml:space="preserve"> PAGEREF _Toc236150901 \h </w:instrText>
            </w:r>
            <w:r w:rsidRPr="0024025D">
              <w:rPr>
                <w:rFonts w:ascii="Times New Roman" w:hAnsi="Times New Roman" w:cs="Times New Roman"/>
                <w:noProof/>
                <w:webHidden/>
              </w:rPr>
            </w:r>
            <w:r w:rsidRPr="0024025D">
              <w:rPr>
                <w:rFonts w:ascii="Times New Roman" w:hAnsi="Times New Roman" w:cs="Times New Roman"/>
                <w:noProof/>
                <w:webHidden/>
              </w:rPr>
              <w:fldChar w:fldCharType="separate"/>
            </w:r>
            <w:r w:rsidRPr="0024025D">
              <w:rPr>
                <w:rFonts w:ascii="Times New Roman" w:hAnsi="Times New Roman" w:cs="Times New Roman"/>
                <w:noProof/>
                <w:webHidden/>
              </w:rPr>
              <w:t>6</w:t>
            </w:r>
            <w:r w:rsidRPr="0024025D">
              <w:rPr>
                <w:rFonts w:ascii="Times New Roman" w:hAnsi="Times New Roman" w:cs="Times New Roman"/>
                <w:noProof/>
                <w:webHidden/>
              </w:rPr>
              <w:fldChar w:fldCharType="end"/>
            </w:r>
          </w:hyperlink>
        </w:p>
        <w:p w14:paraId="6DCD1A29" w14:textId="2AC41580" w:rsidR="0024025D" w:rsidRPr="0024025D" w:rsidRDefault="0024025D" w:rsidP="0024025D">
          <w:pPr>
            <w:pStyle w:val="TOC1"/>
            <w:tabs>
              <w:tab w:val="right" w:leader="dot" w:pos="9016"/>
            </w:tabs>
            <w:spacing w:line="360" w:lineRule="auto"/>
            <w:jc w:val="both"/>
            <w:rPr>
              <w:rFonts w:ascii="Times New Roman" w:eastAsiaTheme="minorEastAsia" w:hAnsi="Times New Roman" w:cs="Times New Roman"/>
              <w:noProof/>
              <w:kern w:val="2"/>
              <w:lang w:val="en-US" w:eastAsia="en-US"/>
              <w14:ligatures w14:val="standardContextual"/>
            </w:rPr>
          </w:pPr>
          <w:hyperlink w:anchor="_Toc236150902" w:history="1">
            <w:r w:rsidRPr="0024025D">
              <w:rPr>
                <w:rStyle w:val="Hyperlink"/>
                <w:rFonts w:ascii="Times New Roman" w:hAnsi="Times New Roman" w:cs="Times New Roman"/>
                <w:noProof/>
              </w:rPr>
              <w:t>Blog 2: MINDCARE+, AN AI-POWERED DIGITAL PLATFORM DESIGNING TO PROMOTE ADULT MENTAL HEALTH IN THE UK</w:t>
            </w:r>
            <w:r w:rsidRPr="0024025D">
              <w:rPr>
                <w:rFonts w:ascii="Times New Roman" w:hAnsi="Times New Roman" w:cs="Times New Roman"/>
                <w:noProof/>
                <w:webHidden/>
              </w:rPr>
              <w:tab/>
            </w:r>
            <w:r w:rsidRPr="0024025D">
              <w:rPr>
                <w:rFonts w:ascii="Times New Roman" w:hAnsi="Times New Roman" w:cs="Times New Roman"/>
                <w:noProof/>
                <w:webHidden/>
              </w:rPr>
              <w:fldChar w:fldCharType="begin"/>
            </w:r>
            <w:r w:rsidRPr="0024025D">
              <w:rPr>
                <w:rFonts w:ascii="Times New Roman" w:hAnsi="Times New Roman" w:cs="Times New Roman"/>
                <w:noProof/>
                <w:webHidden/>
              </w:rPr>
              <w:instrText xml:space="preserve"> PAGEREF _Toc236150902 \h </w:instrText>
            </w:r>
            <w:r w:rsidRPr="0024025D">
              <w:rPr>
                <w:rFonts w:ascii="Times New Roman" w:hAnsi="Times New Roman" w:cs="Times New Roman"/>
                <w:noProof/>
                <w:webHidden/>
              </w:rPr>
            </w:r>
            <w:r w:rsidRPr="0024025D">
              <w:rPr>
                <w:rFonts w:ascii="Times New Roman" w:hAnsi="Times New Roman" w:cs="Times New Roman"/>
                <w:noProof/>
                <w:webHidden/>
              </w:rPr>
              <w:fldChar w:fldCharType="separate"/>
            </w:r>
            <w:r w:rsidRPr="0024025D">
              <w:rPr>
                <w:rFonts w:ascii="Times New Roman" w:hAnsi="Times New Roman" w:cs="Times New Roman"/>
                <w:noProof/>
                <w:webHidden/>
              </w:rPr>
              <w:t>7</w:t>
            </w:r>
            <w:r w:rsidRPr="0024025D">
              <w:rPr>
                <w:rFonts w:ascii="Times New Roman" w:hAnsi="Times New Roman" w:cs="Times New Roman"/>
                <w:noProof/>
                <w:webHidden/>
              </w:rPr>
              <w:fldChar w:fldCharType="end"/>
            </w:r>
          </w:hyperlink>
        </w:p>
        <w:p w14:paraId="70717620" w14:textId="3693A09C" w:rsidR="0024025D" w:rsidRPr="0024025D" w:rsidRDefault="0024025D" w:rsidP="0024025D">
          <w:pPr>
            <w:pStyle w:val="TOC1"/>
            <w:tabs>
              <w:tab w:val="right" w:leader="dot" w:pos="9016"/>
            </w:tabs>
            <w:spacing w:line="360" w:lineRule="auto"/>
            <w:jc w:val="both"/>
            <w:rPr>
              <w:rFonts w:ascii="Times New Roman" w:eastAsiaTheme="minorEastAsia" w:hAnsi="Times New Roman" w:cs="Times New Roman"/>
              <w:noProof/>
              <w:kern w:val="2"/>
              <w:lang w:val="en-US" w:eastAsia="en-US"/>
              <w14:ligatures w14:val="standardContextual"/>
            </w:rPr>
          </w:pPr>
          <w:hyperlink w:anchor="_Toc236150903" w:history="1">
            <w:r w:rsidRPr="0024025D">
              <w:rPr>
                <w:rStyle w:val="Hyperlink"/>
                <w:rFonts w:ascii="Times New Roman" w:hAnsi="Times New Roman" w:cs="Times New Roman"/>
                <w:noProof/>
              </w:rPr>
              <w:t>References</w:t>
            </w:r>
            <w:r w:rsidRPr="0024025D">
              <w:rPr>
                <w:rFonts w:ascii="Times New Roman" w:hAnsi="Times New Roman" w:cs="Times New Roman"/>
                <w:noProof/>
                <w:webHidden/>
              </w:rPr>
              <w:tab/>
            </w:r>
            <w:r w:rsidRPr="0024025D">
              <w:rPr>
                <w:rFonts w:ascii="Times New Roman" w:hAnsi="Times New Roman" w:cs="Times New Roman"/>
                <w:noProof/>
                <w:webHidden/>
              </w:rPr>
              <w:fldChar w:fldCharType="begin"/>
            </w:r>
            <w:r w:rsidRPr="0024025D">
              <w:rPr>
                <w:rFonts w:ascii="Times New Roman" w:hAnsi="Times New Roman" w:cs="Times New Roman"/>
                <w:noProof/>
                <w:webHidden/>
              </w:rPr>
              <w:instrText xml:space="preserve"> PAGEREF _Toc236150903 \h </w:instrText>
            </w:r>
            <w:r w:rsidRPr="0024025D">
              <w:rPr>
                <w:rFonts w:ascii="Times New Roman" w:hAnsi="Times New Roman" w:cs="Times New Roman"/>
                <w:noProof/>
                <w:webHidden/>
              </w:rPr>
            </w:r>
            <w:r w:rsidRPr="0024025D">
              <w:rPr>
                <w:rFonts w:ascii="Times New Roman" w:hAnsi="Times New Roman" w:cs="Times New Roman"/>
                <w:noProof/>
                <w:webHidden/>
              </w:rPr>
              <w:fldChar w:fldCharType="separate"/>
            </w:r>
            <w:r w:rsidRPr="0024025D">
              <w:rPr>
                <w:rFonts w:ascii="Times New Roman" w:hAnsi="Times New Roman" w:cs="Times New Roman"/>
                <w:noProof/>
                <w:webHidden/>
              </w:rPr>
              <w:t>9</w:t>
            </w:r>
            <w:r w:rsidRPr="0024025D">
              <w:rPr>
                <w:rFonts w:ascii="Times New Roman" w:hAnsi="Times New Roman" w:cs="Times New Roman"/>
                <w:noProof/>
                <w:webHidden/>
              </w:rPr>
              <w:fldChar w:fldCharType="end"/>
            </w:r>
          </w:hyperlink>
        </w:p>
        <w:p w14:paraId="340480B0" w14:textId="4BCDA4BB" w:rsidR="00020E65" w:rsidRDefault="009F5C4E" w:rsidP="0024025D">
          <w:pPr>
            <w:spacing w:line="360" w:lineRule="auto"/>
            <w:jc w:val="both"/>
            <w:rPr>
              <w:rFonts w:ascii="Times New Roman" w:eastAsia="Times New Roman" w:hAnsi="Times New Roman" w:cs="Times New Roman"/>
            </w:rPr>
          </w:pPr>
          <w:r w:rsidRPr="0024025D">
            <w:rPr>
              <w:rFonts w:ascii="Times New Roman" w:hAnsi="Times New Roman" w:cs="Times New Roman"/>
            </w:rPr>
            <w:fldChar w:fldCharType="end"/>
          </w:r>
        </w:p>
      </w:sdtContent>
    </w:sdt>
    <w:p w14:paraId="2BC9BB6D" w14:textId="77777777" w:rsidR="00020E65" w:rsidRDefault="00020E65">
      <w:pPr>
        <w:spacing w:line="360" w:lineRule="auto"/>
        <w:rPr>
          <w:rFonts w:ascii="Times New Roman" w:eastAsia="Times New Roman" w:hAnsi="Times New Roman" w:cs="Times New Roman"/>
        </w:rPr>
      </w:pPr>
    </w:p>
    <w:p w14:paraId="7528161E" w14:textId="77777777" w:rsidR="00020E65" w:rsidRDefault="009F5C4E">
      <w:pPr>
        <w:spacing w:line="360" w:lineRule="auto"/>
        <w:rPr>
          <w:rFonts w:ascii="Times New Roman" w:eastAsia="Times New Roman" w:hAnsi="Times New Roman" w:cs="Times New Roman"/>
          <w:b/>
          <w:bCs/>
          <w:sz w:val="32"/>
          <w:szCs w:val="32"/>
        </w:rPr>
      </w:pPr>
      <w:r>
        <w:br w:type="page"/>
      </w:r>
    </w:p>
    <w:p w14:paraId="1DE56EB8" w14:textId="77777777" w:rsidR="00020E65" w:rsidRDefault="009F5C4E">
      <w:pPr>
        <w:pStyle w:val="Heading1"/>
        <w:jc w:val="both"/>
      </w:pPr>
      <w:bookmarkStart w:id="0" w:name="_Toc236150899"/>
      <w:r>
        <w:lastRenderedPageBreak/>
        <w:t>TASK 1 – Blogs 2 entries</w:t>
      </w:r>
      <w:bookmarkEnd w:id="0"/>
    </w:p>
    <w:p w14:paraId="05D53907" w14:textId="77777777" w:rsidR="00020E65" w:rsidRDefault="009F5C4E">
      <w:pPr>
        <w:pStyle w:val="Heading1"/>
        <w:jc w:val="both"/>
      </w:pPr>
      <w:bookmarkStart w:id="1" w:name="_heading=h.t0jgvhknuoil" w:colFirst="0" w:colLast="0"/>
      <w:bookmarkStart w:id="2" w:name="_Toc236150900"/>
      <w:bookmarkEnd w:id="1"/>
      <w:r>
        <w:t>Blog 1: CAN MENTAL HEALTH APPS IMPROVE ADULT WELLBEING BY OVERCOMING MENTAL HEALTH DISORDER?</w:t>
      </w:r>
      <w:bookmarkEnd w:id="2"/>
      <w:r>
        <w:t xml:space="preserve"> </w:t>
      </w:r>
    </w:p>
    <w:p w14:paraId="5FF96D26" w14:textId="77777777" w:rsidR="00020E65" w:rsidRDefault="00020E65">
      <w:pPr>
        <w:spacing w:line="360" w:lineRule="auto"/>
        <w:jc w:val="both"/>
        <w:rPr>
          <w:rFonts w:ascii="Times New Roman" w:eastAsia="Times New Roman" w:hAnsi="Times New Roman" w:cs="Times New Roman"/>
        </w:rPr>
      </w:pPr>
    </w:p>
    <w:p w14:paraId="7EDD4010" w14:textId="6D566FED" w:rsidR="00020E65" w:rsidRDefault="009F5C4E">
      <w:pPr>
        <w:spacing w:line="360" w:lineRule="auto"/>
        <w:jc w:val="both"/>
        <w:rPr>
          <w:rFonts w:ascii="Times New Roman" w:eastAsia="Times New Roman" w:hAnsi="Times New Roman" w:cs="Times New Roman"/>
        </w:rPr>
      </w:pPr>
      <w:r>
        <w:rPr>
          <w:rFonts w:ascii="Times New Roman" w:eastAsia="Times New Roman" w:hAnsi="Times New Roman" w:cs="Times New Roman"/>
        </w:rPr>
        <w:t>Adult mental health disorders have emerged as one of the most acute social health issues of concern all over the world. The disorders like anxiety, depression and stress related disorders have an immense impact on the quality of life, employment of individuals, their relationship and their physical well-being (</w:t>
      </w:r>
      <w:proofErr w:type="spellStart"/>
      <w:r>
        <w:rPr>
          <w:rFonts w:ascii="Times New Roman" w:eastAsia="Times New Roman" w:hAnsi="Times New Roman" w:cs="Times New Roman"/>
        </w:rPr>
        <w:t>Brotherdale</w:t>
      </w:r>
      <w:proofErr w:type="spellEnd"/>
      <w:r>
        <w:rPr>
          <w:rFonts w:ascii="Times New Roman" w:eastAsia="Times New Roman" w:hAnsi="Times New Roman" w:cs="Times New Roman"/>
        </w:rPr>
        <w:t xml:space="preserve"> </w:t>
      </w:r>
      <w:r>
        <w:rPr>
          <w:rFonts w:ascii="Times New Roman" w:eastAsia="Times New Roman" w:hAnsi="Times New Roman" w:cs="Times New Roman"/>
          <w:i/>
          <w:iCs/>
        </w:rPr>
        <w:t xml:space="preserve">et al., </w:t>
      </w:r>
      <w:r>
        <w:rPr>
          <w:rFonts w:ascii="Times New Roman" w:eastAsia="Times New Roman" w:hAnsi="Times New Roman" w:cs="Times New Roman"/>
        </w:rPr>
        <w:t xml:space="preserve">2024). The World Health Organization (WHO) approximates 1 out of every 8 people </w:t>
      </w:r>
      <w:r w:rsidR="007C3B72">
        <w:rPr>
          <w:rFonts w:ascii="Times New Roman" w:eastAsia="Times New Roman" w:hAnsi="Times New Roman" w:cs="Times New Roman"/>
        </w:rPr>
        <w:t>have</w:t>
      </w:r>
      <w:r>
        <w:rPr>
          <w:rFonts w:ascii="Times New Roman" w:eastAsia="Times New Roman" w:hAnsi="Times New Roman" w:cs="Times New Roman"/>
        </w:rPr>
        <w:t xml:space="preserve"> a mental illness and depression is a key cause of disability in the world (World Health Organization, 2025). The demand in the mental health services constantly increases in England. NHS England has indicated that the number of adults receiving mental health services has never been so high (NHS England, 2024). The increasing rates of mental illness are being caused by a myriad of factors, including finan</w:t>
      </w:r>
      <w:r>
        <w:rPr>
          <w:rFonts w:ascii="Times New Roman" w:eastAsia="Times New Roman" w:hAnsi="Times New Roman" w:cs="Times New Roman"/>
        </w:rPr>
        <w:t xml:space="preserve">cial pressures, social isolation, work-related pressures, long-term illness and psychological effects of the COVID-19 pandemic. Although the demand to provide care is increasing, long waiting lists, stigma, high treatment expenses, and mental health professionals’ shortages are among the obstacles to accessing mental care by adults (Elkes </w:t>
      </w:r>
      <w:r>
        <w:rPr>
          <w:rFonts w:ascii="Times New Roman" w:eastAsia="Times New Roman" w:hAnsi="Times New Roman" w:cs="Times New Roman"/>
          <w:i/>
          <w:iCs/>
        </w:rPr>
        <w:t xml:space="preserve">et al., </w:t>
      </w:r>
      <w:r>
        <w:rPr>
          <w:rFonts w:ascii="Times New Roman" w:eastAsia="Times New Roman" w:hAnsi="Times New Roman" w:cs="Times New Roman"/>
        </w:rPr>
        <w:t>2024). Digital health technologies have, therefore, become a new resource to gain access to mental health promotion and early intervention.</w:t>
      </w:r>
    </w:p>
    <w:p w14:paraId="08EFB049" w14:textId="77777777" w:rsidR="00020E65" w:rsidRDefault="009F5C4E">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68363684" wp14:editId="02D65BF8">
            <wp:extent cx="5986463" cy="337185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86463" cy="3371850"/>
                    </a:xfrm>
                    <a:prstGeom prst="rect">
                      <a:avLst/>
                    </a:prstGeom>
                    <a:ln/>
                  </pic:spPr>
                </pic:pic>
              </a:graphicData>
            </a:graphic>
          </wp:inline>
        </w:drawing>
      </w:r>
    </w:p>
    <w:p w14:paraId="6E4A8768" w14:textId="77777777" w:rsidR="00020E65" w:rsidRPr="00FC3F56" w:rsidRDefault="009F5C4E">
      <w:pPr>
        <w:spacing w:line="360" w:lineRule="auto"/>
        <w:jc w:val="both"/>
        <w:rPr>
          <w:rFonts w:ascii="Times New Roman" w:eastAsia="Times New Roman" w:hAnsi="Times New Roman" w:cs="Times New Roman"/>
        </w:rPr>
      </w:pPr>
      <w:r>
        <w:rPr>
          <w:rFonts w:ascii="Times New Roman" w:eastAsia="Times New Roman" w:hAnsi="Times New Roman" w:cs="Times New Roman"/>
          <w:i/>
          <w:iCs/>
        </w:rPr>
        <w:lastRenderedPageBreak/>
        <w:t>Headspace</w:t>
      </w:r>
      <w:r>
        <w:rPr>
          <w:rFonts w:ascii="Times New Roman" w:eastAsia="Times New Roman" w:hAnsi="Times New Roman" w:cs="Times New Roman"/>
        </w:rPr>
        <w:t xml:space="preserve"> is one of the popular digital health promotion interventions. It is available on smartphones as a subscription, which offers meditations, mindfulness exercises, breathing exercises, sleep-support and stress-reduction programmes. </w:t>
      </w:r>
      <w:proofErr w:type="spellStart"/>
      <w:r w:rsidRPr="00FC3F56">
        <w:rPr>
          <w:rFonts w:ascii="Times New Roman" w:eastAsia="Times New Roman" w:hAnsi="Times New Roman" w:cs="Times New Roman"/>
        </w:rPr>
        <w:t>Hubeishy</w:t>
      </w:r>
      <w:proofErr w:type="spellEnd"/>
      <w:r w:rsidRPr="00FC3F56">
        <w:rPr>
          <w:rFonts w:ascii="Times New Roman" w:eastAsia="Times New Roman" w:hAnsi="Times New Roman" w:cs="Times New Roman"/>
        </w:rPr>
        <w:t xml:space="preserve"> </w:t>
      </w:r>
      <w:r w:rsidRPr="00FC3F56">
        <w:rPr>
          <w:rFonts w:ascii="Times New Roman" w:eastAsia="Times New Roman" w:hAnsi="Times New Roman" w:cs="Times New Roman"/>
          <w:i/>
          <w:iCs/>
        </w:rPr>
        <w:t xml:space="preserve">et al. </w:t>
      </w:r>
      <w:r w:rsidRPr="00FC3F56">
        <w:rPr>
          <w:rFonts w:ascii="Times New Roman" w:eastAsia="Times New Roman" w:hAnsi="Times New Roman" w:cs="Times New Roman"/>
        </w:rPr>
        <w:t xml:space="preserve">(2024) stated that the use of personalised sessions depending on the emotional state of the user, daily reminders, progress tracking, and motivational messages will stimulate users to stick to it. This application influences behavioural change, encouraging people to acquire healthy coping mechanisms and resilience to emotions. It aligns with the </w:t>
      </w:r>
      <w:r w:rsidRPr="00FC3F56">
        <w:rPr>
          <w:rFonts w:ascii="Times New Roman" w:eastAsia="Times New Roman" w:hAnsi="Times New Roman" w:cs="Times New Roman"/>
          <w:i/>
          <w:iCs/>
        </w:rPr>
        <w:t xml:space="preserve">Self-Determination Theory </w:t>
      </w:r>
      <w:r w:rsidRPr="00FC3F56">
        <w:rPr>
          <w:rFonts w:ascii="Times New Roman" w:eastAsia="Times New Roman" w:hAnsi="Times New Roman" w:cs="Times New Roman"/>
        </w:rPr>
        <w:t>on the basis of the behavioural science approach that emphasizes autonomy, competence and intrinsic motivation. Activities</w:t>
      </w:r>
      <w:r w:rsidRPr="00FC3F56">
        <w:rPr>
          <w:rFonts w:ascii="Times New Roman" w:eastAsia="Times New Roman" w:hAnsi="Times New Roman" w:cs="Times New Roman"/>
        </w:rPr>
        <w:t xml:space="preserve"> are chosen individually by the user, mindfulness is developed and positive reinforcement is achieved by engaging in regular practice.</w:t>
      </w:r>
    </w:p>
    <w:p w14:paraId="3C398509" w14:textId="77777777" w:rsidR="00020E65" w:rsidRDefault="009F5C4E">
      <w:pPr>
        <w:spacing w:line="360" w:lineRule="auto"/>
        <w:jc w:val="both"/>
        <w:rPr>
          <w:rFonts w:ascii="Times New Roman" w:eastAsia="Times New Roman" w:hAnsi="Times New Roman" w:cs="Times New Roman"/>
        </w:rPr>
      </w:pPr>
      <w:r w:rsidRPr="00FC3F56">
        <w:rPr>
          <w:rFonts w:ascii="Times New Roman" w:eastAsia="Times New Roman" w:hAnsi="Times New Roman" w:cs="Times New Roman"/>
        </w:rPr>
        <w:t xml:space="preserve">Evidence shows that digital mindfulness interventions can positively affect mental wellbeing. The review by Schäfer </w:t>
      </w:r>
      <w:r w:rsidRPr="00FC3F56">
        <w:rPr>
          <w:rFonts w:ascii="Times New Roman" w:eastAsia="Times New Roman" w:hAnsi="Times New Roman" w:cs="Times New Roman"/>
          <w:i/>
          <w:iCs/>
        </w:rPr>
        <w:t xml:space="preserve">et al. </w:t>
      </w:r>
      <w:r w:rsidRPr="00FC3F56">
        <w:rPr>
          <w:rFonts w:ascii="Times New Roman" w:eastAsia="Times New Roman" w:hAnsi="Times New Roman" w:cs="Times New Roman"/>
        </w:rPr>
        <w:t xml:space="preserve">(2024) concluded that mindfulness applications can have significant effects to minimise the symptoms of anxiety, stress and mild-to-moderate depression and enhance the emotional regulation and overall psychological wellbeing. To fill this gap, smartphone apps have emerged that are of great use when it comes to the health promotion of the population. One such example is Mind’s </w:t>
      </w:r>
      <w:r w:rsidRPr="00FC3F56">
        <w:rPr>
          <w:rFonts w:ascii="Times New Roman" w:eastAsia="Times New Roman" w:hAnsi="Times New Roman" w:cs="Times New Roman"/>
          <w:i/>
          <w:iCs/>
          <w:color w:val="343538"/>
        </w:rPr>
        <w:t xml:space="preserve">Gro Health </w:t>
      </w:r>
      <w:r w:rsidRPr="00FC3F56">
        <w:rPr>
          <w:rFonts w:ascii="Times New Roman" w:eastAsia="Times New Roman" w:hAnsi="Times New Roman" w:cs="Times New Roman"/>
        </w:rPr>
        <w:t>that offers instant, adaptable and convenient access to evidence based mental health assistance i</w:t>
      </w:r>
      <w:r>
        <w:rPr>
          <w:rFonts w:ascii="Times New Roman" w:eastAsia="Times New Roman" w:hAnsi="Times New Roman" w:cs="Times New Roman"/>
        </w:rPr>
        <w:t xml:space="preserve">ndependent of location, or access to appointments (Mind, 2026). When compared to traditional face-to-face therapy, digital intervention is quite cost-efficient and scalable. It enables health services to be delivered to large groups of people and relieve overstretched health care systems. </w:t>
      </w:r>
    </w:p>
    <w:p w14:paraId="05B1859C" w14:textId="77777777" w:rsidR="00020E65" w:rsidRDefault="009F5C4E">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7492EFCA" wp14:editId="0FA879B7">
            <wp:extent cx="6037342" cy="2624138"/>
            <wp:effectExtent l="0" t="0" r="1905" b="508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6043074" cy="2626629"/>
                    </a:xfrm>
                    <a:prstGeom prst="rect">
                      <a:avLst/>
                    </a:prstGeom>
                    <a:ln/>
                  </pic:spPr>
                </pic:pic>
              </a:graphicData>
            </a:graphic>
          </wp:inline>
        </w:drawing>
      </w:r>
    </w:p>
    <w:p w14:paraId="7E40493C" w14:textId="77777777" w:rsidR="00571061" w:rsidRDefault="009F5C4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User engagement is an important determinant of the effectiveness of digital mental health interventions. Many users give up mental health applications within a few weeks, making their use less effective in the long-term. Digital exclusion is, therefore, another issue that remains a </w:t>
      </w:r>
      <w:r>
        <w:rPr>
          <w:rFonts w:ascii="Times New Roman" w:eastAsia="Times New Roman" w:hAnsi="Times New Roman" w:cs="Times New Roman"/>
        </w:rPr>
        <w:lastRenderedPageBreak/>
        <w:t>challenge since older adults, people with lower socioeconomic status, and people with lower digital literacy may fail to use or even access smartphone-based interventions.</w:t>
      </w:r>
    </w:p>
    <w:p w14:paraId="43F3FEF9" w14:textId="77777777" w:rsidR="00571061" w:rsidRDefault="00571061">
      <w:pPr>
        <w:spacing w:line="360" w:lineRule="auto"/>
        <w:jc w:val="both"/>
        <w:rPr>
          <w:rFonts w:ascii="Times New Roman" w:eastAsia="Times New Roman" w:hAnsi="Times New Roman" w:cs="Times New Roman"/>
        </w:rPr>
      </w:pPr>
    </w:p>
    <w:p w14:paraId="6D4160CF" w14:textId="77777777" w:rsidR="00571061" w:rsidRDefault="00571061">
      <w:pPr>
        <w:rPr>
          <w:rFonts w:ascii="Times New Roman" w:eastAsia="Times New Roman" w:hAnsi="Times New Roman" w:cs="Times New Roman"/>
        </w:rPr>
      </w:pPr>
      <w:r>
        <w:rPr>
          <w:rFonts w:ascii="Times New Roman" w:eastAsia="Times New Roman" w:hAnsi="Times New Roman" w:cs="Times New Roman"/>
        </w:rPr>
        <w:br w:type="page"/>
      </w:r>
    </w:p>
    <w:p w14:paraId="11530AF4" w14:textId="77777777" w:rsidR="001B09FB" w:rsidRDefault="001B09FB" w:rsidP="00EA121F">
      <w:pPr>
        <w:pStyle w:val="Heading1"/>
      </w:pPr>
      <w:bookmarkStart w:id="3" w:name="_Toc236150901"/>
      <w:r>
        <w:lastRenderedPageBreak/>
        <w:t>References</w:t>
      </w:r>
      <w:bookmarkEnd w:id="3"/>
    </w:p>
    <w:p w14:paraId="39D7DEC6" w14:textId="77777777" w:rsidR="001B09FB" w:rsidRPr="007C3B72" w:rsidRDefault="001B09FB" w:rsidP="00EA121F">
      <w:pPr>
        <w:spacing w:line="360" w:lineRule="auto"/>
        <w:jc w:val="both"/>
        <w:rPr>
          <w:rFonts w:ascii="Times New Roman" w:eastAsia="Times New Roman" w:hAnsi="Times New Roman" w:cs="Times New Roman"/>
        </w:rPr>
      </w:pPr>
      <w:proofErr w:type="spellStart"/>
      <w:r w:rsidRPr="007C3B72">
        <w:rPr>
          <w:rFonts w:ascii="Times New Roman" w:eastAsia="Times New Roman" w:hAnsi="Times New Roman" w:cs="Times New Roman"/>
        </w:rPr>
        <w:t>Brotherdale</w:t>
      </w:r>
      <w:proofErr w:type="spellEnd"/>
      <w:r w:rsidRPr="007C3B72">
        <w:rPr>
          <w:rFonts w:ascii="Times New Roman" w:eastAsia="Times New Roman" w:hAnsi="Times New Roman" w:cs="Times New Roman"/>
        </w:rPr>
        <w:t xml:space="preserve">, R., Berry, K., </w:t>
      </w:r>
      <w:proofErr w:type="spellStart"/>
      <w:r w:rsidRPr="007C3B72">
        <w:rPr>
          <w:rFonts w:ascii="Times New Roman" w:eastAsia="Times New Roman" w:hAnsi="Times New Roman" w:cs="Times New Roman"/>
        </w:rPr>
        <w:t>Branitsky</w:t>
      </w:r>
      <w:proofErr w:type="spellEnd"/>
      <w:r w:rsidRPr="007C3B72">
        <w:rPr>
          <w:rFonts w:ascii="Times New Roman" w:eastAsia="Times New Roman" w:hAnsi="Times New Roman" w:cs="Times New Roman"/>
        </w:rPr>
        <w:t xml:space="preserve">, A. and </w:t>
      </w:r>
      <w:proofErr w:type="spellStart"/>
      <w:r w:rsidRPr="007C3B72">
        <w:rPr>
          <w:rFonts w:ascii="Times New Roman" w:eastAsia="Times New Roman" w:hAnsi="Times New Roman" w:cs="Times New Roman"/>
        </w:rPr>
        <w:t>Bucci</w:t>
      </w:r>
      <w:proofErr w:type="spellEnd"/>
      <w:r w:rsidRPr="007C3B72">
        <w:rPr>
          <w:rFonts w:ascii="Times New Roman" w:eastAsia="Times New Roman" w:hAnsi="Times New Roman" w:cs="Times New Roman"/>
        </w:rPr>
        <w:t>, S., (2024). Co-producing digital mental health interventions: a systematic review. </w:t>
      </w:r>
      <w:r w:rsidRPr="007C3B72">
        <w:rPr>
          <w:rFonts w:ascii="Times New Roman" w:eastAsia="Times New Roman" w:hAnsi="Times New Roman" w:cs="Times New Roman"/>
          <w:i/>
          <w:iCs/>
        </w:rPr>
        <w:t>Digital Health</w:t>
      </w:r>
      <w:r w:rsidRPr="007C3B72">
        <w:rPr>
          <w:rFonts w:ascii="Times New Roman" w:eastAsia="Times New Roman" w:hAnsi="Times New Roman" w:cs="Times New Roman"/>
        </w:rPr>
        <w:t>, </w:t>
      </w:r>
      <w:r w:rsidRPr="007C3B72">
        <w:rPr>
          <w:rFonts w:ascii="Times New Roman" w:eastAsia="Times New Roman" w:hAnsi="Times New Roman" w:cs="Times New Roman"/>
          <w:i/>
          <w:iCs/>
        </w:rPr>
        <w:t>10</w:t>
      </w:r>
      <w:r w:rsidRPr="007C3B72">
        <w:rPr>
          <w:rFonts w:ascii="Times New Roman" w:eastAsia="Times New Roman" w:hAnsi="Times New Roman" w:cs="Times New Roman"/>
        </w:rPr>
        <w:t xml:space="preserve">, p.20552076241239172. </w:t>
      </w:r>
      <w:hyperlink r:id="rId10">
        <w:r w:rsidRPr="007C3B72">
          <w:rPr>
            <w:rFonts w:ascii="Times New Roman" w:eastAsia="Times New Roman" w:hAnsi="Times New Roman" w:cs="Times New Roman"/>
            <w:color w:val="467886"/>
            <w:u w:val="single"/>
          </w:rPr>
          <w:t>https://journals.sagepub.com/doi/pdf/10.1177/20552076241239172</w:t>
        </w:r>
      </w:hyperlink>
      <w:r w:rsidRPr="007C3B72">
        <w:rPr>
          <w:rFonts w:ascii="Times New Roman" w:eastAsia="Times New Roman" w:hAnsi="Times New Roman" w:cs="Times New Roman"/>
        </w:rPr>
        <w:t xml:space="preserve"> </w:t>
      </w:r>
    </w:p>
    <w:p w14:paraId="298A2B3F" w14:textId="77777777" w:rsidR="001B09FB" w:rsidRPr="007C3B72" w:rsidRDefault="001B09FB" w:rsidP="00EA121F">
      <w:pPr>
        <w:spacing w:line="360" w:lineRule="auto"/>
        <w:jc w:val="both"/>
        <w:rPr>
          <w:rFonts w:ascii="Times New Roman" w:eastAsia="Times New Roman" w:hAnsi="Times New Roman" w:cs="Times New Roman"/>
        </w:rPr>
      </w:pPr>
      <w:proofErr w:type="spellStart"/>
      <w:r w:rsidRPr="007C3B72">
        <w:rPr>
          <w:rFonts w:ascii="Times New Roman" w:eastAsia="Times New Roman" w:hAnsi="Times New Roman" w:cs="Times New Roman"/>
        </w:rPr>
        <w:t>Elkes</w:t>
      </w:r>
      <w:proofErr w:type="spellEnd"/>
      <w:r w:rsidRPr="007C3B72">
        <w:rPr>
          <w:rFonts w:ascii="Times New Roman" w:eastAsia="Times New Roman" w:hAnsi="Times New Roman" w:cs="Times New Roman"/>
        </w:rPr>
        <w:t xml:space="preserve">, J., </w:t>
      </w:r>
      <w:proofErr w:type="spellStart"/>
      <w:r w:rsidRPr="007C3B72">
        <w:rPr>
          <w:rFonts w:ascii="Times New Roman" w:eastAsia="Times New Roman" w:hAnsi="Times New Roman" w:cs="Times New Roman"/>
        </w:rPr>
        <w:t>Cro</w:t>
      </w:r>
      <w:proofErr w:type="spellEnd"/>
      <w:r w:rsidRPr="007C3B72">
        <w:rPr>
          <w:rFonts w:ascii="Times New Roman" w:eastAsia="Times New Roman" w:hAnsi="Times New Roman" w:cs="Times New Roman"/>
        </w:rPr>
        <w:t>, S., Batchelor, R., O’Connor, S., Yu, L.M., Bell, L., Harris, V., Sin, J. and Cornelius, V., (2024). User engagement in clinical trials of digital mental health interventions: a systematic review. </w:t>
      </w:r>
      <w:r w:rsidRPr="007C3B72">
        <w:rPr>
          <w:rFonts w:ascii="Times New Roman" w:eastAsia="Times New Roman" w:hAnsi="Times New Roman" w:cs="Times New Roman"/>
          <w:i/>
          <w:iCs/>
        </w:rPr>
        <w:t>BMC medical research methodology</w:t>
      </w:r>
      <w:r w:rsidRPr="007C3B72">
        <w:rPr>
          <w:rFonts w:ascii="Times New Roman" w:eastAsia="Times New Roman" w:hAnsi="Times New Roman" w:cs="Times New Roman"/>
        </w:rPr>
        <w:t>, </w:t>
      </w:r>
      <w:r w:rsidRPr="007C3B72">
        <w:rPr>
          <w:rFonts w:ascii="Times New Roman" w:eastAsia="Times New Roman" w:hAnsi="Times New Roman" w:cs="Times New Roman"/>
          <w:i/>
          <w:iCs/>
        </w:rPr>
        <w:t>24</w:t>
      </w:r>
      <w:r w:rsidRPr="007C3B72">
        <w:rPr>
          <w:rFonts w:ascii="Times New Roman" w:eastAsia="Times New Roman" w:hAnsi="Times New Roman" w:cs="Times New Roman"/>
        </w:rPr>
        <w:t xml:space="preserve">(1), p.184. </w:t>
      </w:r>
      <w:hyperlink r:id="rId11">
        <w:r w:rsidRPr="007C3B72">
          <w:rPr>
            <w:rFonts w:ascii="Times New Roman" w:eastAsia="Times New Roman" w:hAnsi="Times New Roman" w:cs="Times New Roman"/>
            <w:color w:val="467886"/>
            <w:u w:val="single"/>
          </w:rPr>
          <w:t>https://link.springer.com/content/pdf/10.1186/s12874-024-02308-0.pdf</w:t>
        </w:r>
      </w:hyperlink>
      <w:r w:rsidRPr="007C3B72">
        <w:rPr>
          <w:rFonts w:ascii="Times New Roman" w:eastAsia="Times New Roman" w:hAnsi="Times New Roman" w:cs="Times New Roman"/>
        </w:rPr>
        <w:t xml:space="preserve"> </w:t>
      </w:r>
    </w:p>
    <w:p w14:paraId="34A9D725" w14:textId="77777777" w:rsidR="001B09FB" w:rsidRPr="007C3B72" w:rsidRDefault="001B09FB" w:rsidP="00EA121F">
      <w:pPr>
        <w:spacing w:line="360" w:lineRule="auto"/>
        <w:jc w:val="both"/>
        <w:rPr>
          <w:rFonts w:ascii="Times New Roman" w:eastAsia="Times New Roman" w:hAnsi="Times New Roman" w:cs="Times New Roman"/>
        </w:rPr>
      </w:pPr>
      <w:proofErr w:type="spellStart"/>
      <w:r w:rsidRPr="007C3B72">
        <w:rPr>
          <w:rFonts w:ascii="Times New Roman" w:eastAsia="Times New Roman" w:hAnsi="Times New Roman" w:cs="Times New Roman"/>
        </w:rPr>
        <w:t>Hubeishy</w:t>
      </w:r>
      <w:proofErr w:type="spellEnd"/>
      <w:r w:rsidRPr="007C3B72">
        <w:rPr>
          <w:rFonts w:ascii="Times New Roman" w:eastAsia="Times New Roman" w:hAnsi="Times New Roman" w:cs="Times New Roman"/>
        </w:rPr>
        <w:t xml:space="preserve">, M.H., </w:t>
      </w:r>
      <w:proofErr w:type="spellStart"/>
      <w:r w:rsidRPr="007C3B72">
        <w:rPr>
          <w:rFonts w:ascii="Times New Roman" w:eastAsia="Times New Roman" w:hAnsi="Times New Roman" w:cs="Times New Roman"/>
        </w:rPr>
        <w:t>Rossen</w:t>
      </w:r>
      <w:proofErr w:type="spellEnd"/>
      <w:r w:rsidRPr="007C3B72">
        <w:rPr>
          <w:rFonts w:ascii="Times New Roman" w:eastAsia="Times New Roman" w:hAnsi="Times New Roman" w:cs="Times New Roman"/>
        </w:rPr>
        <w:t xml:space="preserve">, C.B., </w:t>
      </w:r>
      <w:proofErr w:type="spellStart"/>
      <w:r w:rsidRPr="007C3B72">
        <w:rPr>
          <w:rFonts w:ascii="Times New Roman" w:eastAsia="Times New Roman" w:hAnsi="Times New Roman" w:cs="Times New Roman"/>
        </w:rPr>
        <w:t>Dannapfel</w:t>
      </w:r>
      <w:proofErr w:type="spellEnd"/>
      <w:r w:rsidRPr="007C3B72">
        <w:rPr>
          <w:rFonts w:ascii="Times New Roman" w:eastAsia="Times New Roman" w:hAnsi="Times New Roman" w:cs="Times New Roman"/>
        </w:rPr>
        <w:t xml:space="preserve">, P., Thomas, K., Jensen, T.S., </w:t>
      </w:r>
      <w:proofErr w:type="spellStart"/>
      <w:r w:rsidRPr="007C3B72">
        <w:rPr>
          <w:rFonts w:ascii="Times New Roman" w:eastAsia="Times New Roman" w:hAnsi="Times New Roman" w:cs="Times New Roman"/>
        </w:rPr>
        <w:t>Maribo</w:t>
      </w:r>
      <w:proofErr w:type="spellEnd"/>
      <w:r w:rsidRPr="007C3B72">
        <w:rPr>
          <w:rFonts w:ascii="Times New Roman" w:eastAsia="Times New Roman" w:hAnsi="Times New Roman" w:cs="Times New Roman"/>
        </w:rPr>
        <w:t xml:space="preserve">, T. and </w:t>
      </w:r>
      <w:proofErr w:type="spellStart"/>
      <w:r w:rsidRPr="007C3B72">
        <w:rPr>
          <w:rFonts w:ascii="Times New Roman" w:eastAsia="Times New Roman" w:hAnsi="Times New Roman" w:cs="Times New Roman"/>
        </w:rPr>
        <w:t>Rolving</w:t>
      </w:r>
      <w:proofErr w:type="spellEnd"/>
      <w:r w:rsidRPr="007C3B72">
        <w:rPr>
          <w:rFonts w:ascii="Times New Roman" w:eastAsia="Times New Roman" w:hAnsi="Times New Roman" w:cs="Times New Roman"/>
        </w:rPr>
        <w:t>, N., (2024). Developing a low back pain guideline implementation programme in collaboration with physiotherapists and chiropractors using the Behaviour Change Wheel: a theory-driven design study. </w:t>
      </w:r>
      <w:r w:rsidRPr="007C3B72">
        <w:rPr>
          <w:rFonts w:ascii="Times New Roman" w:eastAsia="Times New Roman" w:hAnsi="Times New Roman" w:cs="Times New Roman"/>
          <w:i/>
          <w:iCs/>
        </w:rPr>
        <w:t>Implementation Science Communications</w:t>
      </w:r>
      <w:r w:rsidRPr="007C3B72">
        <w:rPr>
          <w:rFonts w:ascii="Times New Roman" w:eastAsia="Times New Roman" w:hAnsi="Times New Roman" w:cs="Times New Roman"/>
        </w:rPr>
        <w:t>, </w:t>
      </w:r>
      <w:r w:rsidRPr="007C3B72">
        <w:rPr>
          <w:rFonts w:ascii="Times New Roman" w:eastAsia="Times New Roman" w:hAnsi="Times New Roman" w:cs="Times New Roman"/>
          <w:i/>
          <w:iCs/>
        </w:rPr>
        <w:t>5</w:t>
      </w:r>
      <w:r w:rsidRPr="007C3B72">
        <w:rPr>
          <w:rFonts w:ascii="Times New Roman" w:eastAsia="Times New Roman" w:hAnsi="Times New Roman" w:cs="Times New Roman"/>
        </w:rPr>
        <w:t xml:space="preserve">(1), p.33. </w:t>
      </w:r>
      <w:hyperlink r:id="rId12">
        <w:r w:rsidRPr="007C3B72">
          <w:rPr>
            <w:rFonts w:ascii="Times New Roman" w:eastAsia="Times New Roman" w:hAnsi="Times New Roman" w:cs="Times New Roman"/>
            <w:color w:val="467886"/>
            <w:u w:val="single"/>
          </w:rPr>
          <w:t>https://link.springer.com/content/pdf/10.1186/s43058-024-00568-x.pdf</w:t>
        </w:r>
      </w:hyperlink>
      <w:r w:rsidRPr="007C3B72">
        <w:rPr>
          <w:rFonts w:ascii="Times New Roman" w:eastAsia="Times New Roman" w:hAnsi="Times New Roman" w:cs="Times New Roman"/>
        </w:rPr>
        <w:t xml:space="preserve">   </w:t>
      </w:r>
    </w:p>
    <w:p w14:paraId="72AF7650" w14:textId="77777777" w:rsidR="001B09FB" w:rsidRPr="007C3B72" w:rsidRDefault="001B09FB" w:rsidP="00EA121F">
      <w:pPr>
        <w:spacing w:line="360" w:lineRule="auto"/>
        <w:jc w:val="both"/>
        <w:rPr>
          <w:rFonts w:ascii="Times New Roman" w:eastAsia="Times New Roman" w:hAnsi="Times New Roman" w:cs="Times New Roman"/>
        </w:rPr>
      </w:pPr>
      <w:r w:rsidRPr="007C3B72">
        <w:rPr>
          <w:rFonts w:ascii="Times New Roman" w:eastAsia="Times New Roman" w:hAnsi="Times New Roman" w:cs="Times New Roman"/>
        </w:rPr>
        <w:t xml:space="preserve">Mind. (2026). </w:t>
      </w:r>
      <w:proofErr w:type="spellStart"/>
      <w:r w:rsidRPr="007C3B72">
        <w:rPr>
          <w:rFonts w:ascii="Times New Roman" w:eastAsia="Times New Roman" w:hAnsi="Times New Roman" w:cs="Times New Roman"/>
          <w:i/>
          <w:iCs/>
        </w:rPr>
        <w:t>Gro</w:t>
      </w:r>
      <w:proofErr w:type="spellEnd"/>
      <w:r w:rsidRPr="007C3B72">
        <w:rPr>
          <w:rFonts w:ascii="Times New Roman" w:eastAsia="Times New Roman" w:hAnsi="Times New Roman" w:cs="Times New Roman"/>
          <w:i/>
          <w:iCs/>
        </w:rPr>
        <w:t xml:space="preserve"> Health.</w:t>
      </w:r>
      <w:r w:rsidRPr="007C3B72">
        <w:rPr>
          <w:rFonts w:ascii="Times New Roman" w:eastAsia="Times New Roman" w:hAnsi="Times New Roman" w:cs="Times New Roman"/>
        </w:rPr>
        <w:t xml:space="preserve"> Available at: </w:t>
      </w:r>
      <w:hyperlink r:id="rId13">
        <w:r w:rsidRPr="007C3B72">
          <w:rPr>
            <w:rFonts w:ascii="Times New Roman" w:eastAsia="Times New Roman" w:hAnsi="Times New Roman" w:cs="Times New Roman"/>
            <w:color w:val="1155CC"/>
            <w:u w:val="single"/>
          </w:rPr>
          <w:t>https://mind.orchahealth.com/en-GB/explore-all-apps-1</w:t>
        </w:r>
      </w:hyperlink>
      <w:r w:rsidRPr="007C3B72">
        <w:rPr>
          <w:rFonts w:ascii="Times New Roman" w:eastAsia="Times New Roman" w:hAnsi="Times New Roman" w:cs="Times New Roman"/>
        </w:rPr>
        <w:t xml:space="preserve"> </w:t>
      </w:r>
    </w:p>
    <w:p w14:paraId="47EF874B" w14:textId="7305106B" w:rsidR="001B09FB" w:rsidRPr="007C3B72" w:rsidRDefault="001B09FB" w:rsidP="00EA121F">
      <w:pPr>
        <w:spacing w:line="360" w:lineRule="auto"/>
        <w:jc w:val="both"/>
        <w:rPr>
          <w:rFonts w:ascii="Times New Roman" w:eastAsia="Times New Roman" w:hAnsi="Times New Roman" w:cs="Times New Roman"/>
        </w:rPr>
      </w:pPr>
      <w:r w:rsidRPr="007C3B72">
        <w:rPr>
          <w:rFonts w:ascii="Times New Roman" w:eastAsia="Times New Roman" w:hAnsi="Times New Roman" w:cs="Times New Roman"/>
        </w:rPr>
        <w:t xml:space="preserve">NHS England (2024). </w:t>
      </w:r>
      <w:r w:rsidRPr="007C3B72">
        <w:rPr>
          <w:rFonts w:ascii="Times New Roman" w:eastAsia="Times New Roman" w:hAnsi="Times New Roman" w:cs="Times New Roman"/>
          <w:i/>
          <w:iCs/>
        </w:rPr>
        <w:t>Mental Health Services Monthly Statistics</w:t>
      </w:r>
      <w:r w:rsidRPr="007C3B72">
        <w:rPr>
          <w:rFonts w:ascii="Times New Roman" w:eastAsia="Times New Roman" w:hAnsi="Times New Roman" w:cs="Times New Roman"/>
        </w:rPr>
        <w:t xml:space="preserve">. Available at: </w:t>
      </w:r>
      <w:hyperlink r:id="rId14">
        <w:r w:rsidRPr="007C3B72">
          <w:rPr>
            <w:rFonts w:ascii="Times New Roman" w:eastAsia="Times New Roman" w:hAnsi="Times New Roman" w:cs="Times New Roman"/>
            <w:color w:val="467886"/>
            <w:u w:val="single"/>
          </w:rPr>
          <w:t>https://digital.nhs.uk/data-and-information/publications/statistical/mental-health-services-monthly-statistics</w:t>
        </w:r>
      </w:hyperlink>
      <w:r w:rsidRPr="007C3B72">
        <w:rPr>
          <w:rFonts w:ascii="Times New Roman" w:eastAsia="Times New Roman" w:hAnsi="Times New Roman" w:cs="Times New Roman"/>
        </w:rPr>
        <w:t xml:space="preserve"> </w:t>
      </w:r>
    </w:p>
    <w:p w14:paraId="4B26254F" w14:textId="77777777" w:rsidR="001B09FB" w:rsidRPr="007C3B72" w:rsidRDefault="001B09FB" w:rsidP="00EA121F">
      <w:pPr>
        <w:spacing w:line="360" w:lineRule="auto"/>
        <w:jc w:val="both"/>
        <w:rPr>
          <w:rFonts w:ascii="Times New Roman" w:eastAsia="Times New Roman" w:hAnsi="Times New Roman" w:cs="Times New Roman"/>
        </w:rPr>
      </w:pPr>
      <w:proofErr w:type="spellStart"/>
      <w:r w:rsidRPr="007C3B72">
        <w:rPr>
          <w:rFonts w:ascii="Times New Roman" w:eastAsia="Times New Roman" w:hAnsi="Times New Roman" w:cs="Times New Roman"/>
        </w:rPr>
        <w:t>Schäfer</w:t>
      </w:r>
      <w:proofErr w:type="spellEnd"/>
      <w:r w:rsidRPr="007C3B72">
        <w:rPr>
          <w:rFonts w:ascii="Times New Roman" w:eastAsia="Times New Roman" w:hAnsi="Times New Roman" w:cs="Times New Roman"/>
        </w:rPr>
        <w:t xml:space="preserve">, S.K., von </w:t>
      </w:r>
      <w:proofErr w:type="spellStart"/>
      <w:r w:rsidRPr="007C3B72">
        <w:rPr>
          <w:rFonts w:ascii="Times New Roman" w:eastAsia="Times New Roman" w:hAnsi="Times New Roman" w:cs="Times New Roman"/>
        </w:rPr>
        <w:t>Boros</w:t>
      </w:r>
      <w:proofErr w:type="spellEnd"/>
      <w:r w:rsidRPr="007C3B72">
        <w:rPr>
          <w:rFonts w:ascii="Times New Roman" w:eastAsia="Times New Roman" w:hAnsi="Times New Roman" w:cs="Times New Roman"/>
        </w:rPr>
        <w:t xml:space="preserve">, L., </w:t>
      </w:r>
      <w:proofErr w:type="spellStart"/>
      <w:r w:rsidRPr="007C3B72">
        <w:rPr>
          <w:rFonts w:ascii="Times New Roman" w:eastAsia="Times New Roman" w:hAnsi="Times New Roman" w:cs="Times New Roman"/>
        </w:rPr>
        <w:t>Schaubruch</w:t>
      </w:r>
      <w:proofErr w:type="spellEnd"/>
      <w:r w:rsidRPr="007C3B72">
        <w:rPr>
          <w:rFonts w:ascii="Times New Roman" w:eastAsia="Times New Roman" w:hAnsi="Times New Roman" w:cs="Times New Roman"/>
        </w:rPr>
        <w:t xml:space="preserve">, L.M., </w:t>
      </w:r>
      <w:proofErr w:type="spellStart"/>
      <w:r w:rsidRPr="007C3B72">
        <w:rPr>
          <w:rFonts w:ascii="Times New Roman" w:eastAsia="Times New Roman" w:hAnsi="Times New Roman" w:cs="Times New Roman"/>
        </w:rPr>
        <w:t>Kunzler</w:t>
      </w:r>
      <w:proofErr w:type="spellEnd"/>
      <w:r w:rsidRPr="007C3B72">
        <w:rPr>
          <w:rFonts w:ascii="Times New Roman" w:eastAsia="Times New Roman" w:hAnsi="Times New Roman" w:cs="Times New Roman"/>
        </w:rPr>
        <w:t xml:space="preserve">, A.M., Lindner, S., Koehler, F., Werner, T., </w:t>
      </w:r>
      <w:proofErr w:type="spellStart"/>
      <w:r w:rsidRPr="007C3B72">
        <w:rPr>
          <w:rFonts w:ascii="Times New Roman" w:eastAsia="Times New Roman" w:hAnsi="Times New Roman" w:cs="Times New Roman"/>
        </w:rPr>
        <w:t>Zappalà</w:t>
      </w:r>
      <w:proofErr w:type="spellEnd"/>
      <w:r w:rsidRPr="007C3B72">
        <w:rPr>
          <w:rFonts w:ascii="Times New Roman" w:eastAsia="Times New Roman" w:hAnsi="Times New Roman" w:cs="Times New Roman"/>
        </w:rPr>
        <w:t xml:space="preserve">, F., </w:t>
      </w:r>
      <w:proofErr w:type="spellStart"/>
      <w:r w:rsidRPr="007C3B72">
        <w:rPr>
          <w:rFonts w:ascii="Times New Roman" w:eastAsia="Times New Roman" w:hAnsi="Times New Roman" w:cs="Times New Roman"/>
        </w:rPr>
        <w:t>Helmreich</w:t>
      </w:r>
      <w:proofErr w:type="spellEnd"/>
      <w:r w:rsidRPr="007C3B72">
        <w:rPr>
          <w:rFonts w:ascii="Times New Roman" w:eastAsia="Times New Roman" w:hAnsi="Times New Roman" w:cs="Times New Roman"/>
        </w:rPr>
        <w:t xml:space="preserve">, I., </w:t>
      </w:r>
      <w:proofErr w:type="spellStart"/>
      <w:r w:rsidRPr="007C3B72">
        <w:rPr>
          <w:rFonts w:ascii="Times New Roman" w:eastAsia="Times New Roman" w:hAnsi="Times New Roman" w:cs="Times New Roman"/>
        </w:rPr>
        <w:t>Wessa</w:t>
      </w:r>
      <w:proofErr w:type="spellEnd"/>
      <w:r w:rsidRPr="007C3B72">
        <w:rPr>
          <w:rFonts w:ascii="Times New Roman" w:eastAsia="Times New Roman" w:hAnsi="Times New Roman" w:cs="Times New Roman"/>
        </w:rPr>
        <w:t xml:space="preserve">, M. and </w:t>
      </w:r>
      <w:proofErr w:type="spellStart"/>
      <w:r w:rsidRPr="007C3B72">
        <w:rPr>
          <w:rFonts w:ascii="Times New Roman" w:eastAsia="Times New Roman" w:hAnsi="Times New Roman" w:cs="Times New Roman"/>
        </w:rPr>
        <w:t>Lieb</w:t>
      </w:r>
      <w:proofErr w:type="spellEnd"/>
      <w:r w:rsidRPr="007C3B72">
        <w:rPr>
          <w:rFonts w:ascii="Times New Roman" w:eastAsia="Times New Roman" w:hAnsi="Times New Roman" w:cs="Times New Roman"/>
        </w:rPr>
        <w:t>, K., (2024). Digital interventions to promote psychological resilience: a systematic review and meta-analysis. </w:t>
      </w:r>
      <w:r w:rsidRPr="007C3B72">
        <w:rPr>
          <w:rFonts w:ascii="Times New Roman" w:eastAsia="Times New Roman" w:hAnsi="Times New Roman" w:cs="Times New Roman"/>
          <w:i/>
          <w:iCs/>
        </w:rPr>
        <w:t>NPJ digital medicine</w:t>
      </w:r>
      <w:r w:rsidRPr="007C3B72">
        <w:rPr>
          <w:rFonts w:ascii="Times New Roman" w:eastAsia="Times New Roman" w:hAnsi="Times New Roman" w:cs="Times New Roman"/>
        </w:rPr>
        <w:t>, </w:t>
      </w:r>
      <w:r w:rsidRPr="007C3B72">
        <w:rPr>
          <w:rFonts w:ascii="Times New Roman" w:eastAsia="Times New Roman" w:hAnsi="Times New Roman" w:cs="Times New Roman"/>
          <w:i/>
          <w:iCs/>
        </w:rPr>
        <w:t>7</w:t>
      </w:r>
      <w:r w:rsidRPr="007C3B72">
        <w:rPr>
          <w:rFonts w:ascii="Times New Roman" w:eastAsia="Times New Roman" w:hAnsi="Times New Roman" w:cs="Times New Roman"/>
        </w:rPr>
        <w:t xml:space="preserve">(1), p.30. </w:t>
      </w:r>
      <w:hyperlink r:id="rId15">
        <w:r w:rsidRPr="007C3B72">
          <w:rPr>
            <w:rFonts w:ascii="Times New Roman" w:eastAsia="Times New Roman" w:hAnsi="Times New Roman" w:cs="Times New Roman"/>
            <w:color w:val="467886"/>
            <w:u w:val="single"/>
          </w:rPr>
          <w:t>https://www.nature.com/articles/s41746-024-01017-8.pdf</w:t>
        </w:r>
      </w:hyperlink>
      <w:r w:rsidRPr="007C3B72">
        <w:rPr>
          <w:rFonts w:ascii="Times New Roman" w:eastAsia="Times New Roman" w:hAnsi="Times New Roman" w:cs="Times New Roman"/>
        </w:rPr>
        <w:t xml:space="preserve">  </w:t>
      </w:r>
    </w:p>
    <w:p w14:paraId="065F7543" w14:textId="2A706327" w:rsidR="00020E65" w:rsidRDefault="001B09FB">
      <w:pPr>
        <w:spacing w:line="360" w:lineRule="auto"/>
        <w:jc w:val="both"/>
        <w:rPr>
          <w:rFonts w:ascii="Times New Roman" w:eastAsia="Times New Roman" w:hAnsi="Times New Roman" w:cs="Times New Roman"/>
        </w:rPr>
      </w:pPr>
      <w:r w:rsidRPr="007C3B72">
        <w:rPr>
          <w:rFonts w:ascii="Times New Roman" w:eastAsia="Times New Roman" w:hAnsi="Times New Roman" w:cs="Times New Roman"/>
        </w:rPr>
        <w:t xml:space="preserve">World Health Organization. (2025). </w:t>
      </w:r>
      <w:r w:rsidRPr="007C3B72">
        <w:rPr>
          <w:rFonts w:ascii="Times New Roman" w:eastAsia="Times New Roman" w:hAnsi="Times New Roman" w:cs="Times New Roman"/>
          <w:i/>
          <w:iCs/>
        </w:rPr>
        <w:t>Mental health</w:t>
      </w:r>
      <w:r w:rsidRPr="007C3B72">
        <w:rPr>
          <w:rFonts w:ascii="Times New Roman" w:eastAsia="Times New Roman" w:hAnsi="Times New Roman" w:cs="Times New Roman"/>
        </w:rPr>
        <w:t xml:space="preserve">. Available at: </w:t>
      </w:r>
      <w:hyperlink r:id="rId16" w:anchor="tab=tab_1">
        <w:r w:rsidRPr="007C3B72">
          <w:rPr>
            <w:rFonts w:ascii="Times New Roman" w:eastAsia="Times New Roman" w:hAnsi="Times New Roman" w:cs="Times New Roman"/>
            <w:color w:val="467886"/>
            <w:u w:val="single"/>
          </w:rPr>
          <w:t>https://www.who.int/health-topics/mental-health#tab=tab_1</w:t>
        </w:r>
      </w:hyperlink>
      <w:r w:rsidRPr="007C3B72">
        <w:rPr>
          <w:rFonts w:ascii="Times New Roman" w:eastAsia="Times New Roman" w:hAnsi="Times New Roman" w:cs="Times New Roman"/>
        </w:rPr>
        <w:t xml:space="preserve"> </w:t>
      </w:r>
      <w:r w:rsidR="009F5C4E">
        <w:br w:type="page"/>
      </w:r>
    </w:p>
    <w:p w14:paraId="172238AD" w14:textId="77777777" w:rsidR="00020E65" w:rsidRDefault="009F5C4E">
      <w:pPr>
        <w:pStyle w:val="Heading1"/>
        <w:jc w:val="both"/>
      </w:pPr>
      <w:bookmarkStart w:id="4" w:name="_Toc236150902"/>
      <w:r>
        <w:lastRenderedPageBreak/>
        <w:t>Blog 2: MINDCARE+, AN AI-POWERED DIGITAL PLATFORM DESIGNING TO PROMOTE ADULT MENTAL HEALTH IN THE UK</w:t>
      </w:r>
      <w:bookmarkEnd w:id="4"/>
    </w:p>
    <w:p w14:paraId="62F795C9" w14:textId="77777777" w:rsidR="007C3B72" w:rsidRDefault="007C3B72">
      <w:pPr>
        <w:spacing w:line="360" w:lineRule="auto"/>
        <w:jc w:val="both"/>
        <w:rPr>
          <w:rFonts w:ascii="Times New Roman" w:eastAsia="Times New Roman" w:hAnsi="Times New Roman" w:cs="Times New Roman"/>
        </w:rPr>
      </w:pPr>
    </w:p>
    <w:p w14:paraId="16E4F435" w14:textId="4D522238" w:rsidR="00020E65" w:rsidRDefault="009F5C4E">
      <w:pPr>
        <w:spacing w:line="360" w:lineRule="auto"/>
        <w:jc w:val="both"/>
        <w:rPr>
          <w:rFonts w:ascii="Times New Roman" w:eastAsia="Times New Roman" w:hAnsi="Times New Roman" w:cs="Times New Roman"/>
        </w:rPr>
      </w:pPr>
      <w:r>
        <w:rPr>
          <w:rFonts w:ascii="Times New Roman" w:eastAsia="Times New Roman" w:hAnsi="Times New Roman" w:cs="Times New Roman"/>
        </w:rPr>
        <w:t>Mental health disorders still represent a serious burden to the adult population of the world, as they have an impact on the emotional state, productivity and the overall quality of life. This aligns with WHO’s estimation of one of every eight individuals being facing mental health disorder, with depression being among the most common causes of disability. A rise in the demand of mental health service is reported in England, leading to long queues and mounting pressure on the healthcare professionals (NHS E</w:t>
      </w:r>
      <w:r>
        <w:rPr>
          <w:rFonts w:ascii="Times New Roman" w:eastAsia="Times New Roman" w:hAnsi="Times New Roman" w:cs="Times New Roman"/>
        </w:rPr>
        <w:t>ngland, 2024). These issues underscore the need to develop novel digital health promotion programs, which enhance access and early prevention and self-management.</w:t>
      </w:r>
    </w:p>
    <w:p w14:paraId="687940EF" w14:textId="77777777" w:rsidR="00020E65" w:rsidRDefault="009F5C4E">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3699F5CF" wp14:editId="4B77DB78">
            <wp:extent cx="5919788" cy="3733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19788" cy="3733800"/>
                    </a:xfrm>
                    <a:prstGeom prst="rect">
                      <a:avLst/>
                    </a:prstGeom>
                    <a:ln/>
                  </pic:spPr>
                </pic:pic>
              </a:graphicData>
            </a:graphic>
          </wp:inline>
        </w:drawing>
      </w:r>
    </w:p>
    <w:p w14:paraId="0EBD0D0F" w14:textId="6D1AE607" w:rsidR="00020E65" w:rsidRDefault="009F5C4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Compared to the current mental health applications that primarily emphasize on mindfulness practices, </w:t>
      </w:r>
      <w:proofErr w:type="spellStart"/>
      <w:r>
        <w:rPr>
          <w:rFonts w:ascii="Times New Roman" w:eastAsia="Times New Roman" w:hAnsi="Times New Roman" w:cs="Times New Roman"/>
        </w:rPr>
        <w:t>MindCare</w:t>
      </w:r>
      <w:proofErr w:type="spellEnd"/>
      <w:r>
        <w:rPr>
          <w:rFonts w:ascii="Times New Roman" w:eastAsia="Times New Roman" w:hAnsi="Times New Roman" w:cs="Times New Roman"/>
        </w:rPr>
        <w:t xml:space="preserve">+ is an AI-based, wearable device, and professional healthcare solution that provides personalized services depending on the psychological needs of each </w:t>
      </w:r>
      <w:r w:rsidR="007C3B72">
        <w:rPr>
          <w:rFonts w:ascii="Times New Roman" w:eastAsia="Times New Roman" w:hAnsi="Times New Roman" w:cs="Times New Roman"/>
        </w:rPr>
        <w:t>user.</w:t>
      </w:r>
      <w:r>
        <w:rPr>
          <w:rFonts w:ascii="Times New Roman" w:eastAsia="Times New Roman" w:hAnsi="Times New Roman" w:cs="Times New Roman"/>
        </w:rPr>
        <w:t xml:space="preserve"> When registering users undergo a secret mental wellbeing test, which addresses stress, anxiety, sleep quality, physical activity and emotional wellbeing (</w:t>
      </w:r>
      <w:proofErr w:type="spellStart"/>
      <w:r>
        <w:rPr>
          <w:rFonts w:ascii="Times New Roman" w:eastAsia="Times New Roman" w:hAnsi="Times New Roman" w:cs="Times New Roman"/>
        </w:rPr>
        <w:t>Omylinska</w:t>
      </w:r>
      <w:proofErr w:type="spellEnd"/>
      <w:r>
        <w:rPr>
          <w:rFonts w:ascii="Times New Roman" w:eastAsia="Times New Roman" w:hAnsi="Times New Roman" w:cs="Times New Roman"/>
        </w:rPr>
        <w:t xml:space="preserve">-Thurston </w:t>
      </w:r>
      <w:r>
        <w:rPr>
          <w:rFonts w:ascii="Times New Roman" w:eastAsia="Times New Roman" w:hAnsi="Times New Roman" w:cs="Times New Roman"/>
          <w:i/>
          <w:iCs/>
        </w:rPr>
        <w:t xml:space="preserve">et al., </w:t>
      </w:r>
      <w:r>
        <w:rPr>
          <w:rFonts w:ascii="Times New Roman" w:eastAsia="Times New Roman" w:hAnsi="Times New Roman" w:cs="Times New Roman"/>
        </w:rPr>
        <w:t>2024). The AI system will come up with an individualised wellbeing plan, consisting of guided mindfulness sessions and activities based on cognitive behavioural the</w:t>
      </w:r>
      <w:r>
        <w:rPr>
          <w:rFonts w:ascii="Times New Roman" w:eastAsia="Times New Roman" w:hAnsi="Times New Roman" w:cs="Times New Roman"/>
        </w:rPr>
        <w:t xml:space="preserve">rapy (CBT), breathing exercises, </w:t>
      </w:r>
      <w:r>
        <w:rPr>
          <w:rFonts w:ascii="Times New Roman" w:eastAsia="Times New Roman" w:hAnsi="Times New Roman" w:cs="Times New Roman"/>
        </w:rPr>
        <w:lastRenderedPageBreak/>
        <w:t xml:space="preserve">mood tracking, sleep improvement programmes and personalised physical activity recommendations. This innovative platform will be made compatible with wearable devices like smartwatches that can track sleep habits, heart rate variability and activity levels daily. As a result, the application is able to recognize early signs of psychological distress. The system suggests reaching out to medical professionals or crisis support services, which are allowed, in case of worsening </w:t>
      </w:r>
      <w:r>
        <w:rPr>
          <w:rFonts w:ascii="Times New Roman" w:eastAsia="Times New Roman" w:hAnsi="Times New Roman" w:cs="Times New Roman"/>
        </w:rPr>
        <w:t>mental health symptoms.</w:t>
      </w:r>
    </w:p>
    <w:p w14:paraId="05AAB213" w14:textId="77777777" w:rsidR="00020E65" w:rsidRDefault="009F5C4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creation of </w:t>
      </w:r>
      <w:proofErr w:type="spellStart"/>
      <w:r>
        <w:rPr>
          <w:rFonts w:ascii="Times New Roman" w:eastAsia="Times New Roman" w:hAnsi="Times New Roman" w:cs="Times New Roman"/>
        </w:rPr>
        <w:t>MindCare</w:t>
      </w:r>
      <w:proofErr w:type="spellEnd"/>
      <w:r>
        <w:rPr>
          <w:rFonts w:ascii="Times New Roman" w:eastAsia="Times New Roman" w:hAnsi="Times New Roman" w:cs="Times New Roman"/>
        </w:rPr>
        <w:t>+ is informed by the COM-B Behaviour Change Model, which suggests that the change in behaviour relies on capability, opportunity and (</w:t>
      </w:r>
      <w:r w:rsidRPr="00F72AE4">
        <w:rPr>
          <w:rFonts w:ascii="Times New Roman" w:eastAsia="Arial" w:hAnsi="Times New Roman" w:cs="Times New Roman"/>
          <w:color w:val="222222"/>
          <w:highlight w:val="white"/>
        </w:rPr>
        <w:t>Paterson</w:t>
      </w:r>
      <w:r w:rsidRPr="00F72AE4">
        <w:rPr>
          <w:rFonts w:ascii="Times New Roman" w:eastAsia="Times New Roman" w:hAnsi="Times New Roman" w:cs="Times New Roman"/>
        </w:rPr>
        <w:t xml:space="preserve"> </w:t>
      </w:r>
      <w:r w:rsidRPr="00F72AE4">
        <w:rPr>
          <w:rFonts w:ascii="Times New Roman" w:eastAsia="Times New Roman" w:hAnsi="Times New Roman" w:cs="Times New Roman"/>
          <w:i/>
          <w:iCs/>
        </w:rPr>
        <w:t xml:space="preserve">et al., </w:t>
      </w:r>
      <w:r w:rsidRPr="00F72AE4">
        <w:rPr>
          <w:rFonts w:ascii="Times New Roman" w:eastAsia="Times New Roman" w:hAnsi="Times New Roman" w:cs="Times New Roman"/>
        </w:rPr>
        <w:t xml:space="preserve">2024). </w:t>
      </w:r>
      <w:r>
        <w:rPr>
          <w:rFonts w:ascii="Times New Roman" w:eastAsia="Times New Roman" w:hAnsi="Times New Roman" w:cs="Times New Roman"/>
        </w:rPr>
        <w:t xml:space="preserve">The app enhances psychological functioning through evidence-based training, CBT activities and mindfulness that boosts emotional coping abilities. The online peer-support communities and virtual wellbeing workshops and signposting to local mental health services expand physical and social opportunities (Office for National Statistics, 2025). Personalised feedback encourages motivation, achievement badges and positive reinforcement and adaptive reminders that encourage regular interactions. </w:t>
      </w:r>
      <w:proofErr w:type="spellStart"/>
      <w:r>
        <w:rPr>
          <w:rFonts w:ascii="Times New Roman" w:eastAsia="Times New Roman" w:hAnsi="Times New Roman" w:cs="Times New Roman"/>
        </w:rPr>
        <w:t>MindCare</w:t>
      </w:r>
      <w:proofErr w:type="spellEnd"/>
      <w:r>
        <w:rPr>
          <w:rFonts w:ascii="Times New Roman" w:eastAsia="Times New Roman" w:hAnsi="Times New Roman" w:cs="Times New Roman"/>
        </w:rPr>
        <w:t xml:space="preserve">+ is set </w:t>
      </w:r>
      <w:r>
        <w:rPr>
          <w:rFonts w:ascii="Times New Roman" w:eastAsia="Times New Roman" w:hAnsi="Times New Roman" w:cs="Times New Roman"/>
        </w:rPr>
        <w:t>to achieve sustainable increases in mental wellbeing by integrating the two behavioural methods and not merely alleviate symptoms.</w:t>
      </w:r>
    </w:p>
    <w:p w14:paraId="007E2A2B" w14:textId="24C0A805" w:rsidR="00020E65" w:rsidRDefault="009F5C4E">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MindCare</w:t>
      </w:r>
      <w:proofErr w:type="spellEnd"/>
      <w:r>
        <w:rPr>
          <w:rFonts w:ascii="Times New Roman" w:eastAsia="Times New Roman" w:hAnsi="Times New Roman" w:cs="Times New Roman"/>
        </w:rPr>
        <w:t>+ has several benefits as regards to digital health promotion. Compared to generic mental health applications, personalised AI suggestions make the applications more relevant and more engaging to users. The wearable technology allows continuous monitoring and thus detection of a deteriorating mental health at an earlier stage before the symptoms become severe and preventive action can be taken</w:t>
      </w:r>
      <w:r w:rsidR="00944AEB">
        <w:rPr>
          <w:rFonts w:ascii="Times New Roman" w:eastAsia="Times New Roman" w:hAnsi="Times New Roman" w:cs="Times New Roman"/>
        </w:rPr>
        <w:t xml:space="preserve"> (</w:t>
      </w:r>
      <w:proofErr w:type="spellStart"/>
      <w:r w:rsidR="00944AEB">
        <w:rPr>
          <w:rFonts w:ascii="Times New Roman" w:eastAsia="Times New Roman" w:hAnsi="Times New Roman" w:cs="Times New Roman"/>
        </w:rPr>
        <w:t>Elkes</w:t>
      </w:r>
      <w:proofErr w:type="spellEnd"/>
      <w:r w:rsidR="00944AEB">
        <w:rPr>
          <w:rFonts w:ascii="Times New Roman" w:eastAsia="Times New Roman" w:hAnsi="Times New Roman" w:cs="Times New Roman"/>
        </w:rPr>
        <w:t xml:space="preserve"> </w:t>
      </w:r>
      <w:r w:rsidR="00944AEB">
        <w:rPr>
          <w:rFonts w:ascii="Times New Roman" w:eastAsia="Times New Roman" w:hAnsi="Times New Roman" w:cs="Times New Roman"/>
          <w:i/>
          <w:iCs/>
        </w:rPr>
        <w:t xml:space="preserve">et al. </w:t>
      </w:r>
      <w:r w:rsidR="00944AEB">
        <w:rPr>
          <w:rFonts w:ascii="Times New Roman" w:eastAsia="Times New Roman" w:hAnsi="Times New Roman" w:cs="Times New Roman"/>
        </w:rPr>
        <w:t>2024)</w:t>
      </w:r>
      <w:r>
        <w:rPr>
          <w:rFonts w:ascii="Times New Roman" w:eastAsia="Times New Roman" w:hAnsi="Times New Roman" w:cs="Times New Roman"/>
        </w:rPr>
        <w:t>. It is also more accessible, as it provides support irrespective of place or capacity to book appointments and minimizes obstacles caused by staffing shortages and lengthy NHS queues. Moreover, the ability to reach out anonymously can prompt adults who experience fear of stigma to seek help sooner. When used at a population scale, the application would produce anonymised data that would help the relevant authorities in the field of public health to detect the emergent trends in the mental health of the pop</w:t>
      </w:r>
      <w:r>
        <w:rPr>
          <w:rFonts w:ascii="Times New Roman" w:eastAsia="Times New Roman" w:hAnsi="Times New Roman" w:cs="Times New Roman"/>
        </w:rPr>
        <w:t>ulation and design specific intervention.</w:t>
      </w:r>
    </w:p>
    <w:p w14:paraId="03246DFF" w14:textId="77777777" w:rsidR="00020E65" w:rsidRDefault="009F5C4E">
      <w:pPr>
        <w:spacing w:line="360" w:lineRule="auto"/>
        <w:rPr>
          <w:rFonts w:ascii="Times New Roman" w:eastAsia="Times New Roman" w:hAnsi="Times New Roman" w:cs="Times New Roman"/>
        </w:rPr>
      </w:pPr>
      <w:r>
        <w:br w:type="page"/>
      </w:r>
    </w:p>
    <w:p w14:paraId="6C0F84DA" w14:textId="0C17CFC5" w:rsidR="007C3B72" w:rsidRPr="007C3B72" w:rsidRDefault="009F5C4E" w:rsidP="00A01049">
      <w:pPr>
        <w:pStyle w:val="Heading1"/>
      </w:pPr>
      <w:bookmarkStart w:id="5" w:name="_Toc236150903"/>
      <w:r>
        <w:lastRenderedPageBreak/>
        <w:t>References</w:t>
      </w:r>
      <w:bookmarkEnd w:id="5"/>
    </w:p>
    <w:p w14:paraId="4B7F9079" w14:textId="73C1FC15" w:rsidR="007C3B72" w:rsidRPr="007C3B72" w:rsidRDefault="007C3B72">
      <w:pPr>
        <w:spacing w:line="360" w:lineRule="auto"/>
        <w:jc w:val="both"/>
        <w:rPr>
          <w:rFonts w:ascii="Times New Roman" w:eastAsia="Times New Roman" w:hAnsi="Times New Roman" w:cs="Times New Roman"/>
        </w:rPr>
      </w:pPr>
      <w:r w:rsidRPr="007C3B72">
        <w:rPr>
          <w:rFonts w:ascii="Times New Roman" w:eastAsia="Times New Roman" w:hAnsi="Times New Roman" w:cs="Times New Roman"/>
        </w:rPr>
        <w:t>Elkes, J., Cro, S., Batchelor, R., O’Connor, S., Yu, L.M., Bell, L., Harris, V., Sin, J. and Cornelius, V., (2024). User engagement in clinical trials of digital mental health interventions: a systematic review. </w:t>
      </w:r>
      <w:r w:rsidRPr="007C3B72">
        <w:rPr>
          <w:rFonts w:ascii="Times New Roman" w:eastAsia="Times New Roman" w:hAnsi="Times New Roman" w:cs="Times New Roman"/>
          <w:i/>
          <w:iCs/>
        </w:rPr>
        <w:t>BMC medical research methodology</w:t>
      </w:r>
      <w:r w:rsidRPr="007C3B72">
        <w:rPr>
          <w:rFonts w:ascii="Times New Roman" w:eastAsia="Times New Roman" w:hAnsi="Times New Roman" w:cs="Times New Roman"/>
        </w:rPr>
        <w:t>, </w:t>
      </w:r>
      <w:r w:rsidRPr="007C3B72">
        <w:rPr>
          <w:rFonts w:ascii="Times New Roman" w:eastAsia="Times New Roman" w:hAnsi="Times New Roman" w:cs="Times New Roman"/>
          <w:i/>
          <w:iCs/>
        </w:rPr>
        <w:t>24</w:t>
      </w:r>
      <w:r w:rsidRPr="007C3B72">
        <w:rPr>
          <w:rFonts w:ascii="Times New Roman" w:eastAsia="Times New Roman" w:hAnsi="Times New Roman" w:cs="Times New Roman"/>
        </w:rPr>
        <w:t xml:space="preserve">(1), p.184. </w:t>
      </w:r>
      <w:hyperlink r:id="rId18">
        <w:r w:rsidRPr="007C3B72">
          <w:rPr>
            <w:rFonts w:ascii="Times New Roman" w:eastAsia="Times New Roman" w:hAnsi="Times New Roman" w:cs="Times New Roman"/>
            <w:color w:val="467886"/>
            <w:u w:val="single"/>
          </w:rPr>
          <w:t>https://link.springer.com/content/pdf/10.1186/s12874-024-02308-0.pdf</w:t>
        </w:r>
      </w:hyperlink>
      <w:r w:rsidRPr="007C3B72">
        <w:rPr>
          <w:rFonts w:ascii="Times New Roman" w:eastAsia="Times New Roman" w:hAnsi="Times New Roman" w:cs="Times New Roman"/>
        </w:rPr>
        <w:t xml:space="preserve">  </w:t>
      </w:r>
    </w:p>
    <w:p w14:paraId="77D64367" w14:textId="77777777" w:rsidR="007C3B72" w:rsidRPr="007C3B72" w:rsidRDefault="007C3B72">
      <w:pPr>
        <w:spacing w:line="360" w:lineRule="auto"/>
        <w:jc w:val="both"/>
        <w:rPr>
          <w:rFonts w:ascii="Times New Roman" w:eastAsia="Times New Roman" w:hAnsi="Times New Roman" w:cs="Times New Roman"/>
        </w:rPr>
      </w:pPr>
      <w:r w:rsidRPr="007C3B72">
        <w:rPr>
          <w:rFonts w:ascii="Times New Roman" w:eastAsia="Times New Roman" w:hAnsi="Times New Roman" w:cs="Times New Roman"/>
        </w:rPr>
        <w:t xml:space="preserve">NHS England (2024). </w:t>
      </w:r>
      <w:r w:rsidRPr="007C3B72">
        <w:rPr>
          <w:rFonts w:ascii="Times New Roman" w:eastAsia="Times New Roman" w:hAnsi="Times New Roman" w:cs="Times New Roman"/>
          <w:i/>
          <w:iCs/>
        </w:rPr>
        <w:t>Mental Health Services Monthly Statistics</w:t>
      </w:r>
      <w:r w:rsidRPr="007C3B72">
        <w:rPr>
          <w:rFonts w:ascii="Times New Roman" w:eastAsia="Times New Roman" w:hAnsi="Times New Roman" w:cs="Times New Roman"/>
        </w:rPr>
        <w:t xml:space="preserve">. Available at: </w:t>
      </w:r>
      <w:hyperlink r:id="rId19">
        <w:r w:rsidRPr="007C3B72">
          <w:rPr>
            <w:rFonts w:ascii="Times New Roman" w:eastAsia="Times New Roman" w:hAnsi="Times New Roman" w:cs="Times New Roman"/>
            <w:color w:val="467886"/>
            <w:u w:val="single"/>
          </w:rPr>
          <w:t>https://digital.nhs.uk/data-and-information/publications/statistical/mental-health-services-monthly-statistics</w:t>
        </w:r>
      </w:hyperlink>
      <w:r w:rsidRPr="007C3B72">
        <w:rPr>
          <w:rFonts w:ascii="Times New Roman" w:eastAsia="Times New Roman" w:hAnsi="Times New Roman" w:cs="Times New Roman"/>
        </w:rPr>
        <w:t xml:space="preserve"> </w:t>
      </w:r>
    </w:p>
    <w:p w14:paraId="71E4B143" w14:textId="77777777" w:rsidR="007C3B72" w:rsidRPr="007C3B72" w:rsidRDefault="007C3B72">
      <w:pPr>
        <w:spacing w:line="360" w:lineRule="auto"/>
        <w:jc w:val="both"/>
        <w:rPr>
          <w:rFonts w:ascii="Times New Roman" w:eastAsia="Times New Roman" w:hAnsi="Times New Roman" w:cs="Times New Roman"/>
        </w:rPr>
      </w:pPr>
      <w:r w:rsidRPr="007C3B72">
        <w:rPr>
          <w:rFonts w:ascii="Times New Roman" w:eastAsia="Times New Roman" w:hAnsi="Times New Roman" w:cs="Times New Roman"/>
        </w:rPr>
        <w:t xml:space="preserve">Office for National Statistics (2025). </w:t>
      </w:r>
      <w:r w:rsidRPr="007C3B72">
        <w:rPr>
          <w:rFonts w:ascii="Times New Roman" w:eastAsia="Times New Roman" w:hAnsi="Times New Roman" w:cs="Times New Roman"/>
          <w:i/>
          <w:iCs/>
        </w:rPr>
        <w:t>Measures of personal well-being in the UK</w:t>
      </w:r>
      <w:r w:rsidRPr="007C3B72">
        <w:rPr>
          <w:rFonts w:ascii="Times New Roman" w:eastAsia="Times New Roman" w:hAnsi="Times New Roman" w:cs="Times New Roman"/>
        </w:rPr>
        <w:t xml:space="preserve">. Available at: </w:t>
      </w:r>
      <w:hyperlink r:id="rId20">
        <w:r w:rsidRPr="007C3B72">
          <w:rPr>
            <w:rFonts w:ascii="Times New Roman" w:eastAsia="Times New Roman" w:hAnsi="Times New Roman" w:cs="Times New Roman"/>
            <w:color w:val="467886"/>
            <w:u w:val="single"/>
          </w:rPr>
          <w:t>https://www.ons.gov.uk/peoplepopulationandcommunity/wellbeing</w:t>
        </w:r>
      </w:hyperlink>
      <w:r w:rsidRPr="007C3B72">
        <w:rPr>
          <w:rFonts w:ascii="Times New Roman" w:eastAsia="Times New Roman" w:hAnsi="Times New Roman" w:cs="Times New Roman"/>
        </w:rPr>
        <w:t xml:space="preserve"> </w:t>
      </w:r>
    </w:p>
    <w:p w14:paraId="6D715870" w14:textId="77777777" w:rsidR="007C3B72" w:rsidRPr="007C3B72" w:rsidRDefault="007C3B72">
      <w:pPr>
        <w:spacing w:line="360" w:lineRule="auto"/>
        <w:jc w:val="both"/>
        <w:rPr>
          <w:rFonts w:ascii="Times New Roman" w:eastAsia="Times New Roman" w:hAnsi="Times New Roman" w:cs="Times New Roman"/>
        </w:rPr>
      </w:pPr>
      <w:proofErr w:type="spellStart"/>
      <w:r w:rsidRPr="007C3B72">
        <w:rPr>
          <w:rFonts w:ascii="Times New Roman" w:eastAsia="Times New Roman" w:hAnsi="Times New Roman" w:cs="Times New Roman"/>
        </w:rPr>
        <w:t>Omylinska</w:t>
      </w:r>
      <w:proofErr w:type="spellEnd"/>
      <w:r w:rsidRPr="007C3B72">
        <w:rPr>
          <w:rFonts w:ascii="Times New Roman" w:eastAsia="Times New Roman" w:hAnsi="Times New Roman" w:cs="Times New Roman"/>
        </w:rPr>
        <w:t xml:space="preserve">-Thurston, J., Aithal, S., Liverpool, S., Clark, R., Moula, Z., Wood, J., </w:t>
      </w:r>
      <w:proofErr w:type="spellStart"/>
      <w:r w:rsidRPr="007C3B72">
        <w:rPr>
          <w:rFonts w:ascii="Times New Roman" w:eastAsia="Times New Roman" w:hAnsi="Times New Roman" w:cs="Times New Roman"/>
        </w:rPr>
        <w:t>Viliardos</w:t>
      </w:r>
      <w:proofErr w:type="spellEnd"/>
      <w:r w:rsidRPr="007C3B72">
        <w:rPr>
          <w:rFonts w:ascii="Times New Roman" w:eastAsia="Times New Roman" w:hAnsi="Times New Roman" w:cs="Times New Roman"/>
        </w:rPr>
        <w:t>, L., Rodríguez-</w:t>
      </w:r>
      <w:proofErr w:type="spellStart"/>
      <w:r w:rsidRPr="007C3B72">
        <w:rPr>
          <w:rFonts w:ascii="Times New Roman" w:eastAsia="Times New Roman" w:hAnsi="Times New Roman" w:cs="Times New Roman"/>
        </w:rPr>
        <w:t>Dorans</w:t>
      </w:r>
      <w:proofErr w:type="spellEnd"/>
      <w:r w:rsidRPr="007C3B72">
        <w:rPr>
          <w:rFonts w:ascii="Times New Roman" w:eastAsia="Times New Roman" w:hAnsi="Times New Roman" w:cs="Times New Roman"/>
        </w:rPr>
        <w:t>, E., Farish-Edwards, F., Parsons, A. and Eisenstadt, M., (2024). Digital psychotherapies for adults experiencing depressive symptoms: systematic review and meta-analysis. </w:t>
      </w:r>
      <w:r w:rsidRPr="007C3B72">
        <w:rPr>
          <w:rFonts w:ascii="Times New Roman" w:eastAsia="Times New Roman" w:hAnsi="Times New Roman" w:cs="Times New Roman"/>
          <w:i/>
          <w:iCs/>
        </w:rPr>
        <w:t>JMIR Mental Health</w:t>
      </w:r>
      <w:r w:rsidRPr="007C3B72">
        <w:rPr>
          <w:rFonts w:ascii="Times New Roman" w:eastAsia="Times New Roman" w:hAnsi="Times New Roman" w:cs="Times New Roman"/>
        </w:rPr>
        <w:t>, </w:t>
      </w:r>
      <w:r w:rsidRPr="007C3B72">
        <w:rPr>
          <w:rFonts w:ascii="Times New Roman" w:eastAsia="Times New Roman" w:hAnsi="Times New Roman" w:cs="Times New Roman"/>
          <w:i/>
          <w:iCs/>
        </w:rPr>
        <w:t>11</w:t>
      </w:r>
      <w:r w:rsidRPr="007C3B72">
        <w:rPr>
          <w:rFonts w:ascii="Times New Roman" w:eastAsia="Times New Roman" w:hAnsi="Times New Roman" w:cs="Times New Roman"/>
        </w:rPr>
        <w:t xml:space="preserve">(1), p.e55500. </w:t>
      </w:r>
      <w:hyperlink r:id="rId21">
        <w:r w:rsidRPr="007C3B72">
          <w:rPr>
            <w:rFonts w:ascii="Times New Roman" w:eastAsia="Times New Roman" w:hAnsi="Times New Roman" w:cs="Times New Roman"/>
            <w:color w:val="467886"/>
            <w:u w:val="single"/>
          </w:rPr>
          <w:t>https://mental.jmir.org/2024/1/e55500/</w:t>
        </w:r>
      </w:hyperlink>
      <w:r w:rsidRPr="007C3B72">
        <w:rPr>
          <w:rFonts w:ascii="Times New Roman" w:eastAsia="Times New Roman" w:hAnsi="Times New Roman" w:cs="Times New Roman"/>
        </w:rPr>
        <w:t xml:space="preserve">  </w:t>
      </w:r>
    </w:p>
    <w:p w14:paraId="2478BEA5" w14:textId="1BAB3719" w:rsidR="007C3B72" w:rsidRPr="007C3B72" w:rsidRDefault="007C3B72">
      <w:pPr>
        <w:spacing w:line="360" w:lineRule="auto"/>
        <w:jc w:val="both"/>
        <w:rPr>
          <w:rFonts w:ascii="Times New Roman" w:eastAsia="Times New Roman" w:hAnsi="Times New Roman" w:cs="Times New Roman"/>
        </w:rPr>
      </w:pPr>
      <w:r w:rsidRPr="007C3B72">
        <w:rPr>
          <w:rFonts w:ascii="Times New Roman" w:eastAsia="Arial" w:hAnsi="Times New Roman" w:cs="Times New Roman"/>
          <w:color w:val="222222"/>
          <w:highlight w:val="white"/>
        </w:rPr>
        <w:t xml:space="preserve">Paterson, S., Dawes, H., Winward, C., Bartram, E., Dodds, E., McKinon, J., Gaskell, H. and Collett, J., (2024). Use of the capability, opportunity and motivation behaviour model (COM-B) to understand interventions to support physical activity behaviour in people with stroke: an overview of reviews. </w:t>
      </w:r>
      <w:r w:rsidRPr="007C3B72">
        <w:rPr>
          <w:rFonts w:ascii="Times New Roman" w:eastAsia="Arial" w:hAnsi="Times New Roman" w:cs="Times New Roman"/>
          <w:i/>
          <w:iCs/>
          <w:color w:val="222222"/>
          <w:highlight w:val="white"/>
        </w:rPr>
        <w:t>Clinical Rehabilitation</w:t>
      </w:r>
      <w:r w:rsidRPr="007C3B72">
        <w:rPr>
          <w:rFonts w:ascii="Times New Roman" w:eastAsia="Arial" w:hAnsi="Times New Roman" w:cs="Times New Roman"/>
          <w:color w:val="222222"/>
          <w:highlight w:val="white"/>
        </w:rPr>
        <w:t xml:space="preserve">, </w:t>
      </w:r>
      <w:r w:rsidRPr="007C3B72">
        <w:rPr>
          <w:rFonts w:ascii="Times New Roman" w:eastAsia="Arial" w:hAnsi="Times New Roman" w:cs="Times New Roman"/>
          <w:i/>
          <w:iCs/>
          <w:color w:val="222222"/>
          <w:highlight w:val="white"/>
        </w:rPr>
        <w:t>38</w:t>
      </w:r>
      <w:r w:rsidRPr="007C3B72">
        <w:rPr>
          <w:rFonts w:ascii="Times New Roman" w:eastAsia="Arial" w:hAnsi="Times New Roman" w:cs="Times New Roman"/>
          <w:color w:val="222222"/>
          <w:highlight w:val="white"/>
        </w:rPr>
        <w:t>(4), pp.543-557.</w:t>
      </w:r>
      <w:r w:rsidRPr="007C3B72">
        <w:rPr>
          <w:rFonts w:ascii="Times New Roman" w:eastAsia="Times New Roman" w:hAnsi="Times New Roman" w:cs="Times New Roman"/>
        </w:rPr>
        <w:t xml:space="preserve"> </w:t>
      </w:r>
      <w:hyperlink r:id="rId22">
        <w:r w:rsidRPr="007C3B72">
          <w:rPr>
            <w:rFonts w:ascii="Times New Roman" w:eastAsia="Times New Roman" w:hAnsi="Times New Roman" w:cs="Times New Roman"/>
            <w:color w:val="1155CC"/>
            <w:u w:val="single"/>
          </w:rPr>
          <w:t>https://journals.sagepub.com/doi/pdf/10.1177/02692155231224365</w:t>
        </w:r>
      </w:hyperlink>
      <w:r w:rsidRPr="007C3B72">
        <w:rPr>
          <w:rFonts w:ascii="Times New Roman" w:eastAsia="Times New Roman" w:hAnsi="Times New Roman" w:cs="Times New Roman"/>
        </w:rPr>
        <w:t xml:space="preserve">   </w:t>
      </w:r>
    </w:p>
    <w:p w14:paraId="0AA5A278" w14:textId="0C9EAFB9" w:rsidR="00020E65" w:rsidRDefault="007C3B72">
      <w:pPr>
        <w:spacing w:line="360" w:lineRule="auto"/>
        <w:jc w:val="both"/>
        <w:rPr>
          <w:rFonts w:ascii="Times New Roman" w:eastAsia="Times New Roman" w:hAnsi="Times New Roman" w:cs="Times New Roman"/>
        </w:rPr>
      </w:pPr>
      <w:r w:rsidRPr="007C3B72">
        <w:rPr>
          <w:rFonts w:ascii="Times New Roman" w:eastAsia="Times New Roman" w:hAnsi="Times New Roman" w:cs="Times New Roman"/>
        </w:rPr>
        <w:t xml:space="preserve">World Health Organization. (2025). </w:t>
      </w:r>
      <w:r w:rsidRPr="007C3B72">
        <w:rPr>
          <w:rFonts w:ascii="Times New Roman" w:eastAsia="Times New Roman" w:hAnsi="Times New Roman" w:cs="Times New Roman"/>
          <w:i/>
          <w:iCs/>
        </w:rPr>
        <w:t>Mental health</w:t>
      </w:r>
      <w:r w:rsidRPr="007C3B72">
        <w:rPr>
          <w:rFonts w:ascii="Times New Roman" w:eastAsia="Times New Roman" w:hAnsi="Times New Roman" w:cs="Times New Roman"/>
        </w:rPr>
        <w:t xml:space="preserve">. Available at: </w:t>
      </w:r>
      <w:hyperlink r:id="rId23" w:anchor="tab=tab_1">
        <w:r w:rsidRPr="007C3B72">
          <w:rPr>
            <w:rFonts w:ascii="Times New Roman" w:eastAsia="Times New Roman" w:hAnsi="Times New Roman" w:cs="Times New Roman"/>
            <w:color w:val="467886"/>
            <w:u w:val="single"/>
          </w:rPr>
          <w:t>https://www.who.int/health-topics/mental-health#tab=tab_1</w:t>
        </w:r>
      </w:hyperlink>
      <w:r w:rsidRPr="007C3B72">
        <w:rPr>
          <w:rFonts w:ascii="Times New Roman" w:eastAsia="Times New Roman" w:hAnsi="Times New Roman" w:cs="Times New Roman"/>
        </w:rPr>
        <w:t xml:space="preserve"> </w:t>
      </w:r>
    </w:p>
    <w:p w14:paraId="0F56882C" w14:textId="77777777" w:rsidR="00020E65" w:rsidRDefault="00020E65">
      <w:pPr>
        <w:spacing w:line="360" w:lineRule="auto"/>
        <w:rPr>
          <w:rFonts w:ascii="Times New Roman" w:eastAsia="Times New Roman" w:hAnsi="Times New Roman" w:cs="Times New Roman"/>
        </w:rPr>
      </w:pPr>
    </w:p>
    <w:sectPr w:rsidR="00020E65">
      <w:footerReference w:type="default" r:id="rId24"/>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D8CAFF" w14:textId="77777777" w:rsidR="00BC7251" w:rsidRDefault="00BC7251">
      <w:pPr>
        <w:spacing w:after="0" w:line="240" w:lineRule="auto"/>
      </w:pPr>
      <w:r>
        <w:separator/>
      </w:r>
    </w:p>
  </w:endnote>
  <w:endnote w:type="continuationSeparator" w:id="0">
    <w:p w14:paraId="03FF6611" w14:textId="77777777" w:rsidR="00BC7251" w:rsidRDefault="00BC7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embedRegular r:id="rId1" w:fontKey="{DC8E6F99-361C-134B-A9F1-845AFCB75DA9}"/>
    <w:embedItalic r:id="rId2" w:fontKey="{CB02444B-D363-EF42-BB54-C58F8612F1EA}"/>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3" w:fontKey="{41D73B21-EB54-8245-A0A2-AC8CAA1E591A}"/>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4" w:fontKey="{F575780F-2CED-4821-B1FA-2E8760561F9F}"/>
  </w:font>
  <w:font w:name="Cambria">
    <w:panose1 w:val="02040503050406030204"/>
    <w:charset w:val="00"/>
    <w:family w:val="roman"/>
    <w:pitch w:val="variable"/>
    <w:sig w:usb0="E00006FF" w:usb1="420024FF" w:usb2="02000000" w:usb3="00000000" w:csb0="0000019F" w:csb1="00000000"/>
    <w:embedRegular r:id="rId5" w:fontKey="{E4824B7E-9B90-E047-8B43-53DAEF45A67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71E174" w14:textId="77777777" w:rsidR="00020E65" w:rsidRDefault="009F5C4E">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C3B72">
      <w:rPr>
        <w:noProof/>
        <w:color w:val="000000"/>
      </w:rPr>
      <w:t>2</w:t>
    </w:r>
    <w:r>
      <w:rPr>
        <w:color w:val="000000"/>
      </w:rPr>
      <w:fldChar w:fldCharType="end"/>
    </w:r>
  </w:p>
  <w:p w14:paraId="74E302A4" w14:textId="77777777" w:rsidR="00020E65" w:rsidRDefault="00020E6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70A2C" w14:textId="77777777" w:rsidR="00BC7251" w:rsidRDefault="00BC7251">
      <w:pPr>
        <w:spacing w:after="0" w:line="240" w:lineRule="auto"/>
      </w:pPr>
      <w:r>
        <w:separator/>
      </w:r>
    </w:p>
  </w:footnote>
  <w:footnote w:type="continuationSeparator" w:id="0">
    <w:p w14:paraId="17EACA65" w14:textId="77777777" w:rsidR="00BC7251" w:rsidRDefault="00BC72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E65"/>
    <w:rsid w:val="00020E65"/>
    <w:rsid w:val="001B09FB"/>
    <w:rsid w:val="0024025D"/>
    <w:rsid w:val="00310C73"/>
    <w:rsid w:val="00571061"/>
    <w:rsid w:val="00624ADF"/>
    <w:rsid w:val="007C3B72"/>
    <w:rsid w:val="00944AEB"/>
    <w:rsid w:val="009F5C4E"/>
    <w:rsid w:val="00A01049"/>
    <w:rsid w:val="00A12A0B"/>
    <w:rsid w:val="00AE38EA"/>
    <w:rsid w:val="00BC7251"/>
    <w:rsid w:val="00C004A2"/>
    <w:rsid w:val="00E1266F"/>
    <w:rsid w:val="00F72AE4"/>
    <w:rsid w:val="00FC3F56"/>
    <w:rsid w:val="00FD00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1811B"/>
  <w15:docId w15:val="{97E2D20B-679F-46DB-8410-12C53C25D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IN" w:eastAsia="en-I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line="360" w:lineRule="auto"/>
      <w:outlineLvl w:val="0"/>
    </w:pPr>
    <w:rPr>
      <w:rFonts w:ascii="Times New Roman" w:eastAsia="Times New Roman" w:hAnsi="Times New Roman" w:cs="Times New Roman"/>
      <w:b/>
      <w:bCs/>
      <w:color w:val="0D0D0D"/>
      <w:sz w:val="28"/>
      <w:szCs w:val="28"/>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TOC1">
    <w:name w:val="toc 1"/>
    <w:basedOn w:val="Normal"/>
    <w:next w:val="Normal"/>
    <w:autoRedefine/>
    <w:uiPriority w:val="39"/>
    <w:unhideWhenUsed/>
    <w:rsid w:val="007C3B72"/>
    <w:pPr>
      <w:spacing w:after="100"/>
    </w:pPr>
  </w:style>
  <w:style w:type="character" w:styleId="Hyperlink">
    <w:name w:val="Hyperlink"/>
    <w:basedOn w:val="DefaultParagraphFont"/>
    <w:uiPriority w:val="99"/>
    <w:unhideWhenUsed/>
    <w:rsid w:val="007C3B72"/>
    <w:rPr>
      <w:color w:val="0000FF" w:themeColor="hyperlink"/>
      <w:u w:val="single"/>
    </w:rPr>
  </w:style>
  <w:style w:type="character" w:customStyle="1" w:styleId="Heading1Char">
    <w:name w:val="Heading 1 Char"/>
    <w:basedOn w:val="DefaultParagraphFont"/>
    <w:link w:val="Heading1"/>
    <w:uiPriority w:val="9"/>
    <w:rsid w:val="001B09FB"/>
    <w:rPr>
      <w:rFonts w:ascii="Times New Roman" w:eastAsia="Times New Roman" w:hAnsi="Times New Roman" w:cs="Times New Roman"/>
      <w:b/>
      <w:bCs/>
      <w:color w:val="0D0D0D"/>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mind.orchahealth.com/en-GB/explore-all-apps-1" TargetMode="External" /><Relationship Id="rId18" Type="http://schemas.openxmlformats.org/officeDocument/2006/relationships/hyperlink" Target="https://link.springer.com/content/pdf/10.1186/s12874-024-02308-0.pdf"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mental.jmir.org/2024/1/e55500/" TargetMode="External" /><Relationship Id="rId7" Type="http://schemas.openxmlformats.org/officeDocument/2006/relationships/image" Target="media/image1.png" /><Relationship Id="rId12" Type="http://schemas.openxmlformats.org/officeDocument/2006/relationships/hyperlink" Target="https://link.springer.com/content/pdf/10.1186/s43058-024-00568-x.pdf" TargetMode="External" /><Relationship Id="rId17" Type="http://schemas.openxmlformats.org/officeDocument/2006/relationships/image" Target="media/image4.png"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who.int/health-topics/mental-health" TargetMode="External" /><Relationship Id="rId20" Type="http://schemas.openxmlformats.org/officeDocument/2006/relationships/hyperlink" Target="https://www.ons.gov.uk/peoplepopulationandcommunity/wellbeing"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link.springer.com/content/pdf/10.1186/s12874-024-02308-0.pdf" TargetMode="External"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www.nature.com/articles/s41746-024-01017-8.pdf" TargetMode="External" /><Relationship Id="rId23" Type="http://schemas.openxmlformats.org/officeDocument/2006/relationships/hyperlink" Target="https://www.who.int/health-topics/mental-health" TargetMode="External" /><Relationship Id="rId10" Type="http://schemas.openxmlformats.org/officeDocument/2006/relationships/hyperlink" Target="https://journals.sagepub.com/doi/pdf/10.1177/20552076241239172" TargetMode="External" /><Relationship Id="rId19" Type="http://schemas.openxmlformats.org/officeDocument/2006/relationships/hyperlink" Target="https://digital.nhs.uk/data-and-information/publications/statistical/mental-health-services-monthly-statistics"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digital.nhs.uk/data-and-information/publications/statistical/mental-health-services-monthly-statistics" TargetMode="External" /><Relationship Id="rId22" Type="http://schemas.openxmlformats.org/officeDocument/2006/relationships/hyperlink" Target="https://journals.sagepub.com/doi/pdf/10.1177/02692155231224365"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uMa5+2hZl3Fa3XiictNvfoj+BA==">CgMxLjAyDmguMWI4aWIwZHRkMjMzMg5oLnQwamd2aGtudW9pbDIOaC5janU5ZnFtZzh3N2cyDmgubTdndGpzd3o5dm5rOAByITFPWFZ0T3l6MEdoLVNMTjI3TXkxRTZscmlKVW96SV90eA==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1905</Words>
  <Characters>10865</Characters>
  <Application>Microsoft Office Word</Application>
  <DocSecurity>0</DocSecurity>
  <Lines>90</Lines>
  <Paragraphs>25</Paragraphs>
  <ScaleCrop>false</ScaleCrop>
  <Company/>
  <LinksUpToDate>false</LinksUpToDate>
  <CharactersWithSpaces>12745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Penpaper Guide</cp:lastModifiedBy>
  <cp:revision>2</cp:revision>
  <dcterms:created xsi:type="dcterms:W3CDTF">2026-07-28T11:38:00Z</dcterms:created>
  <dcterms:modified xsi:type="dcterms:W3CDTF">2026-07-28T11:38:00Z</dcterms:modified>
</cp:coreProperties>
</file>