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55071168"/>
        <w:docPartObj>
          <w:docPartGallery w:val="Cover Pages"/>
          <w:docPartUnique/>
        </w:docPartObj>
      </w:sdtPr>
      <w:sdtContent>
        <w:p w14:paraId="315AF529" w14:textId="2C403BF7" w:rsidR="00373938" w:rsidRDefault="00373938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8A131B9" wp14:editId="3AFD7D3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nurati" w:eastAsiaTheme="majorEastAsia" w:hAnsi="Anurat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F17E10E" w14:textId="351983B8" w:rsidR="00373938" w:rsidRPr="00373938" w:rsidRDefault="00373938" w:rsidP="00373938">
                                      <w:pPr>
                                        <w:pStyle w:val="NoSpacing"/>
                                        <w:spacing w:after="120"/>
                                        <w:jc w:val="center"/>
                                        <w:rPr>
                                          <w:rFonts w:ascii="Anurati" w:eastAsiaTheme="majorEastAsia" w:hAnsi="Anurat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 w:rsidRPr="00373938">
                                        <w:rPr>
                                          <w:rFonts w:ascii="Anurati" w:eastAsiaTheme="majorEastAsia" w:hAnsi="Anurat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Entrepreneurial Innovation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masis MT Pro Medium" w:hAnsi="Amasis MT Pro Medium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22219195" w14:textId="6193DBBB" w:rsidR="00373938" w:rsidRPr="00373938" w:rsidRDefault="00373938" w:rsidP="0037393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masis MT Pro Medium" w:hAnsi="Amasis MT Pro Medium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373938">
                                        <w:rPr>
                                          <w:rFonts w:ascii="Amasis MT Pro Medium" w:hAnsi="Amasis MT Pro Medium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Assignment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nurati" w:hAnsi="Anurati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E97213C" w14:textId="714B1768" w:rsidR="00373938" w:rsidRPr="00373938" w:rsidRDefault="00373938">
                                      <w:pPr>
                                        <w:pStyle w:val="NoSpacing"/>
                                        <w:rPr>
                                          <w:rFonts w:ascii="Anurati" w:hAnsi="Anurati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373938">
                                        <w:rPr>
                                          <w:rFonts w:ascii="Anurati" w:hAnsi="Anurati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Lorenzo Ramon (2101025)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8A131B9" id="Group 6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="Anurati" w:eastAsiaTheme="majorEastAsia" w:hAnsi="Anurat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F17E10E" w14:textId="351983B8" w:rsidR="00373938" w:rsidRPr="00373938" w:rsidRDefault="00373938" w:rsidP="00373938">
                                <w:pPr>
                                  <w:pStyle w:val="NoSpacing"/>
                                  <w:spacing w:after="120"/>
                                  <w:jc w:val="center"/>
                                  <w:rPr>
                                    <w:rFonts w:ascii="Anurati" w:eastAsiaTheme="majorEastAsia" w:hAnsi="Anurat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 w:rsidRPr="00373938">
                                  <w:rPr>
                                    <w:rFonts w:ascii="Anurati" w:eastAsiaTheme="majorEastAsia" w:hAnsi="Anurat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Entrepreneurial Innovation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masis MT Pro Medium" w:hAnsi="Amasis MT Pro Medium"/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22219195" w14:textId="6193DBBB" w:rsidR="00373938" w:rsidRPr="00373938" w:rsidRDefault="00373938" w:rsidP="00373938">
                                <w:pPr>
                                  <w:pStyle w:val="NoSpacing"/>
                                  <w:jc w:val="center"/>
                                  <w:rPr>
                                    <w:rFonts w:ascii="Amasis MT Pro Medium" w:hAnsi="Amasis MT Pro Medium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373938">
                                  <w:rPr>
                                    <w:rFonts w:ascii="Amasis MT Pro Medium" w:hAnsi="Amasis MT Pro Medium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Assignment 1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rFonts w:ascii="Anurati" w:hAnsi="Anurati"/>
                                <w:color w:val="FFFFFF" w:themeColor="background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E97213C" w14:textId="714B1768" w:rsidR="00373938" w:rsidRPr="00373938" w:rsidRDefault="00373938">
                                <w:pPr>
                                  <w:pStyle w:val="NoSpacing"/>
                                  <w:rPr>
                                    <w:rFonts w:ascii="Anurati" w:hAnsi="Anurat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373938">
                                  <w:rPr>
                                    <w:rFonts w:ascii="Anurati" w:hAnsi="Anurat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Lorenzo Ramon (2101025)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7CB71B57" w14:textId="273CA35C" w:rsidR="007B70C9" w:rsidRDefault="00373938" w:rsidP="00373938">
      <w:pPr>
        <w:pStyle w:val="Title"/>
        <w:jc w:val="center"/>
        <w:rPr>
          <w:rFonts w:ascii="Algerian" w:hAnsi="Algerian"/>
          <w:sz w:val="96"/>
          <w:szCs w:val="96"/>
        </w:rPr>
      </w:pPr>
      <w:r w:rsidRPr="00373938">
        <w:rPr>
          <w:rFonts w:ascii="Algerian" w:hAnsi="Algerian"/>
          <w:sz w:val="96"/>
          <w:szCs w:val="96"/>
        </w:rPr>
        <w:lastRenderedPageBreak/>
        <w:t>Contents Page</w:t>
      </w:r>
    </w:p>
    <w:p w14:paraId="2B5EC3C8" w14:textId="77777777" w:rsidR="00373938" w:rsidRDefault="00373938" w:rsidP="00373938"/>
    <w:p w14:paraId="507295C5" w14:textId="3248BAEF" w:rsidR="00373938" w:rsidRDefault="00373938" w:rsidP="00373938">
      <w:pPr>
        <w:jc w:val="center"/>
      </w:pPr>
      <w:r>
        <w:t>Page 1: Video Presentation Link</w:t>
      </w:r>
    </w:p>
    <w:p w14:paraId="2517D2FA" w14:textId="2220717C" w:rsidR="00373938" w:rsidRDefault="00373938" w:rsidP="00373938">
      <w:pPr>
        <w:jc w:val="center"/>
      </w:pPr>
      <w:r>
        <w:t>Page 2: References</w:t>
      </w:r>
    </w:p>
    <w:p w14:paraId="288F61CB" w14:textId="14D537F7" w:rsidR="00373938" w:rsidRDefault="00373938" w:rsidP="00373938">
      <w:pPr>
        <w:jc w:val="center"/>
      </w:pPr>
    </w:p>
    <w:p w14:paraId="52D0C72F" w14:textId="77777777" w:rsidR="00373938" w:rsidRDefault="00373938">
      <w:r>
        <w:br w:type="page"/>
      </w:r>
    </w:p>
    <w:p w14:paraId="74A90FEF" w14:textId="1493EB71" w:rsidR="00373938" w:rsidRDefault="00373938" w:rsidP="00373938">
      <w:pPr>
        <w:pStyle w:val="Title"/>
        <w:jc w:val="center"/>
        <w:rPr>
          <w:rFonts w:ascii="Algerian" w:hAnsi="Algerian"/>
          <w:sz w:val="72"/>
          <w:szCs w:val="72"/>
        </w:rPr>
      </w:pPr>
      <w:r w:rsidRPr="00373938">
        <w:rPr>
          <w:rFonts w:ascii="Algerian" w:hAnsi="Algerian"/>
          <w:sz w:val="72"/>
          <w:szCs w:val="72"/>
        </w:rPr>
        <w:lastRenderedPageBreak/>
        <w:t>Video Presentation Link</w:t>
      </w:r>
    </w:p>
    <w:p w14:paraId="08E07E32" w14:textId="77777777" w:rsidR="00373938" w:rsidRDefault="00373938" w:rsidP="00373938"/>
    <w:p w14:paraId="265AF3A7" w14:textId="449D8F32" w:rsidR="00373938" w:rsidRDefault="00373938" w:rsidP="00373938">
      <w:pPr>
        <w:pStyle w:val="ListParagraph"/>
        <w:numPr>
          <w:ilvl w:val="0"/>
          <w:numId w:val="1"/>
        </w:numPr>
      </w:pPr>
      <w:hyperlink r:id="rId5" w:history="1">
        <w:r>
          <w:rPr>
            <w:rStyle w:val="Hyperlink"/>
          </w:rPr>
          <w:t>Meeting with Lorenzo Ramon (2101025)-20230720_221617-Meeting Recording.mp4</w:t>
        </w:r>
      </w:hyperlink>
      <w:r>
        <w:t xml:space="preserve"> </w:t>
      </w:r>
    </w:p>
    <w:p w14:paraId="588A2564" w14:textId="57379051" w:rsidR="00373938" w:rsidRDefault="00373938" w:rsidP="00373938">
      <w:pPr>
        <w:ind w:left="360"/>
      </w:pPr>
    </w:p>
    <w:p w14:paraId="09A84F5E" w14:textId="77777777" w:rsidR="00373938" w:rsidRDefault="00373938">
      <w:r>
        <w:br w:type="page"/>
      </w:r>
    </w:p>
    <w:p w14:paraId="3513E4A6" w14:textId="5AFDD0DA" w:rsidR="00373938" w:rsidRDefault="00373938" w:rsidP="00373938">
      <w:pPr>
        <w:pStyle w:val="Title"/>
        <w:jc w:val="center"/>
        <w:rPr>
          <w:rFonts w:ascii="Anurati" w:hAnsi="Anurati"/>
          <w:sz w:val="72"/>
          <w:szCs w:val="72"/>
        </w:rPr>
      </w:pPr>
      <w:r w:rsidRPr="00373938">
        <w:rPr>
          <w:rFonts w:ascii="Anurati" w:hAnsi="Anurati"/>
          <w:sz w:val="72"/>
          <w:szCs w:val="72"/>
        </w:rPr>
        <w:lastRenderedPageBreak/>
        <w:t>References</w:t>
      </w:r>
    </w:p>
    <w:p w14:paraId="776B64CF" w14:textId="23CCA513" w:rsidR="00373938" w:rsidRDefault="00373938" w:rsidP="00373938">
      <w:pPr>
        <w:pStyle w:val="NormalWeb"/>
        <w:ind w:left="567" w:hanging="567"/>
      </w:pPr>
      <w:r>
        <w:rPr>
          <w:i/>
          <w:iCs/>
        </w:rPr>
        <w:t xml:space="preserve">Circular economy: Definition, </w:t>
      </w:r>
      <w:proofErr w:type="gramStart"/>
      <w:r>
        <w:rPr>
          <w:i/>
          <w:iCs/>
        </w:rPr>
        <w:t>importance</w:t>
      </w:r>
      <w:proofErr w:type="gramEnd"/>
      <w:r>
        <w:rPr>
          <w:i/>
          <w:iCs/>
        </w:rPr>
        <w:t xml:space="preserve"> and benefits: News: European parliament</w:t>
      </w:r>
      <w:r>
        <w:t xml:space="preserve"> (2023) </w:t>
      </w:r>
      <w:r>
        <w:rPr>
          <w:i/>
          <w:iCs/>
        </w:rPr>
        <w:t>Circular economy: definition, importance and benefits | News | European Parliament</w:t>
      </w:r>
      <w:r>
        <w:t>. Available at: https://www.europarl.europa.eu/news/en/headlines/economy/20151201STO05603/circular-economy-definition-importance-and-benefits (Accessed: 19 July 2023).</w:t>
      </w:r>
    </w:p>
    <w:p w14:paraId="6E07422C" w14:textId="7CE59E6B" w:rsidR="00373938" w:rsidRDefault="00373938" w:rsidP="00373938">
      <w:pPr>
        <w:pStyle w:val="NormalWeb"/>
        <w:ind w:left="567" w:hanging="567"/>
      </w:pPr>
      <w:r>
        <w:rPr>
          <w:i/>
          <w:iCs/>
        </w:rPr>
        <w:t>Fashion and the circular economy</w:t>
      </w:r>
      <w:r>
        <w:t xml:space="preserve"> (no date) </w:t>
      </w:r>
      <w:r>
        <w:rPr>
          <w:i/>
          <w:iCs/>
        </w:rPr>
        <w:t>How to Build a Circular Economy</w:t>
      </w:r>
      <w:r>
        <w:t>. Available at: https://ellenmacarthurfoundation.org/fashion-and-the-circular-economy-deep-dive#:~:text=The%20fashion%20industry%20of%20today,-Changing%20the%20system&amp;text=Both%20developments%20are%20mainly%20due,USD%20560%20billion%20economic%20opportunity. (Accessed: 19 July 2023).</w:t>
      </w:r>
    </w:p>
    <w:p w14:paraId="27827E42" w14:textId="0FFB6AE1" w:rsidR="00373938" w:rsidRDefault="00373938" w:rsidP="00373938">
      <w:pPr>
        <w:pStyle w:val="NormalWeb"/>
        <w:ind w:left="567" w:hanging="567"/>
      </w:pPr>
      <w:r>
        <w:rPr>
          <w:i/>
          <w:iCs/>
        </w:rPr>
        <w:t>What is circular economy and why does it matter?</w:t>
      </w:r>
      <w:r>
        <w:t xml:space="preserve"> (2022) </w:t>
      </w:r>
      <w:r>
        <w:rPr>
          <w:i/>
          <w:iCs/>
        </w:rPr>
        <w:t>UNDP Climate Promise</w:t>
      </w:r>
      <w:r>
        <w:t>. Available at: https://climatepromise.undp.org/news-and-stories/what-is-circular-economy-and-how-it-helps-fight-climate-change (Accessed: 19 July 2023).</w:t>
      </w:r>
    </w:p>
    <w:p w14:paraId="4915940E" w14:textId="77777777" w:rsidR="00373938" w:rsidRPr="00373938" w:rsidRDefault="00373938" w:rsidP="00373938"/>
    <w:sectPr w:rsidR="00373938" w:rsidRPr="00373938" w:rsidSect="0037393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urati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83639"/>
    <w:multiLevelType w:val="hybridMultilevel"/>
    <w:tmpl w:val="C34A7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498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0C9"/>
    <w:rsid w:val="00373938"/>
    <w:rsid w:val="007B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DF15B"/>
  <w15:chartTrackingRefBased/>
  <w15:docId w15:val="{E99C1575-E4AD-4210-A27E-CF3029AF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393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73938"/>
    <w:rPr>
      <w:rFonts w:eastAsiaTheme="minorEastAsia"/>
      <w:kern w:val="0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739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37393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7393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393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3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101025_student_uwtsd_ac_uk/EQ5z86BIavhOutHBWM3_sb4B0PReCz-hquDlPnq4WPVNMA?e=tZes0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Entrepreneurial Innovation</dc:title>
  <dc:subject>Assignment 1</dc:subject>
  <dc:creator>Lorenzo Ramon (2101025)</dc:creator>
  <cp:keywords/>
  <dc:description/>
  <cp:lastModifiedBy>Lorenzo Ramon (2101025)</cp:lastModifiedBy>
  <cp:revision>2</cp:revision>
  <dcterms:created xsi:type="dcterms:W3CDTF">2023-07-20T21:28:00Z</dcterms:created>
  <dcterms:modified xsi:type="dcterms:W3CDTF">2023-07-20T21:35:00Z</dcterms:modified>
</cp:coreProperties>
</file>